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849C3" w14:textId="77777777" w:rsidR="0012787B" w:rsidRDefault="0012787B" w:rsidP="0012787B">
      <w:pPr>
        <w:jc w:val="center"/>
        <w:rPr>
          <w:rFonts w:ascii="Arial" w:hAnsi="Arial" w:cs="Arial"/>
          <w:b/>
          <w:sz w:val="20"/>
          <w:szCs w:val="20"/>
        </w:rPr>
      </w:pPr>
      <w:r w:rsidRPr="00457DDE">
        <w:rPr>
          <w:rFonts w:ascii="Arial" w:hAnsi="Arial" w:cs="Arial"/>
          <w:b/>
          <w:sz w:val="20"/>
          <w:szCs w:val="20"/>
        </w:rPr>
        <w:t xml:space="preserve">ANEXO No. </w:t>
      </w:r>
      <w:r>
        <w:rPr>
          <w:rFonts w:ascii="Arial" w:hAnsi="Arial" w:cs="Arial"/>
          <w:b/>
          <w:sz w:val="20"/>
          <w:szCs w:val="20"/>
        </w:rPr>
        <w:t>5</w:t>
      </w:r>
    </w:p>
    <w:p w14:paraId="2692736A" w14:textId="77777777" w:rsidR="0012787B" w:rsidRDefault="0012787B" w:rsidP="0012787B">
      <w:pPr>
        <w:jc w:val="center"/>
        <w:rPr>
          <w:rFonts w:ascii="Arial" w:hAnsi="Arial" w:cs="Arial"/>
          <w:b/>
          <w:sz w:val="20"/>
          <w:szCs w:val="20"/>
        </w:rPr>
      </w:pPr>
    </w:p>
    <w:p w14:paraId="5B627E7A" w14:textId="77777777" w:rsidR="0012787B" w:rsidRPr="00457DDE" w:rsidRDefault="0012787B" w:rsidP="0012787B">
      <w:pPr>
        <w:jc w:val="center"/>
        <w:rPr>
          <w:rFonts w:ascii="Arial" w:hAnsi="Arial" w:cs="Arial"/>
          <w:b/>
          <w:sz w:val="20"/>
          <w:szCs w:val="20"/>
        </w:rPr>
      </w:pPr>
      <w:r>
        <w:rPr>
          <w:rFonts w:ascii="Arial" w:hAnsi="Arial" w:cs="Arial"/>
          <w:b/>
          <w:sz w:val="20"/>
          <w:szCs w:val="20"/>
        </w:rPr>
        <w:t xml:space="preserve">Condiciones Que Debe Cumplir El </w:t>
      </w:r>
      <w:proofErr w:type="spellStart"/>
      <w:r>
        <w:rPr>
          <w:rFonts w:ascii="Arial" w:hAnsi="Arial" w:cs="Arial"/>
          <w:b/>
          <w:sz w:val="20"/>
          <w:szCs w:val="20"/>
        </w:rPr>
        <w:t>Conratista</w:t>
      </w:r>
      <w:proofErr w:type="spellEnd"/>
    </w:p>
    <w:p w14:paraId="6C9AE768" w14:textId="77777777" w:rsidR="0012787B" w:rsidRDefault="0012787B" w:rsidP="0012787B">
      <w:pPr>
        <w:pStyle w:val="Prrafodelista"/>
        <w:tabs>
          <w:tab w:val="left" w:pos="240"/>
        </w:tabs>
        <w:ind w:left="0"/>
        <w:jc w:val="center"/>
        <w:rPr>
          <w:rFonts w:ascii="Arial" w:hAnsi="Arial" w:cs="Arial"/>
          <w:b/>
          <w:bCs/>
          <w:sz w:val="20"/>
          <w:szCs w:val="20"/>
          <w:lang w:eastAsia="es-CO"/>
        </w:rPr>
      </w:pPr>
    </w:p>
    <w:p w14:paraId="0DAC7FDD"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Cumplir con el objeto contractual. </w:t>
      </w:r>
    </w:p>
    <w:p w14:paraId="2DB1F729"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Obrar con lealtad y buena fe en las distintas etapas contractuales, evitando dilaciones y trabas. </w:t>
      </w:r>
    </w:p>
    <w:p w14:paraId="1F63AA60"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D8BED7B"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Constituir en debida forma y aportar al (Grupo o Equipo) de contratos del Departamento de Policía Casanare, dentro de los tres (3) días hábiles siguientes a la suscripción del contrato, la Garantía Única. </w:t>
      </w:r>
    </w:p>
    <w:p w14:paraId="0C2261E7"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E1282B5"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No acceder a peticiones o amenazas, de quienes actuando por fuera de la ley pretendan obligarlo a hacer u omitir algún acto o hecho, el CONTRATISTA</w:t>
      </w:r>
      <w:r w:rsidRPr="00D95EB0">
        <w:rPr>
          <w:rFonts w:ascii="Arial" w:hAnsi="Arial" w:cs="Arial"/>
          <w:b/>
          <w:sz w:val="19"/>
          <w:szCs w:val="19"/>
        </w:rPr>
        <w:t xml:space="preserve"> </w:t>
      </w:r>
      <w:r w:rsidRPr="00D95EB0">
        <w:rPr>
          <w:rFonts w:ascii="Arial" w:hAnsi="Arial" w:cs="Arial"/>
          <w:sz w:val="19"/>
          <w:szCs w:val="19"/>
        </w:rPr>
        <w:t xml:space="preserve">deberá Informar de tal evento a la Dirección de Sanidad de la Policía Nacional y a las autoridades competentes para que se adopte las medidas necesarias.  </w:t>
      </w:r>
    </w:p>
    <w:p w14:paraId="472D1E8A"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Mantener activa la cuenta corriente o de ahorros reportada para los pagos con el fin de evitar traumatismos en el proceso de ejecución del contrato.</w:t>
      </w:r>
    </w:p>
    <w:p w14:paraId="28F9643C"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Restituir al Departamento de Policía Casanare, los elementos que haya colocado a su disposición para el desarrollo del objeto contractual, cuando se lo requiera o al finalizar el contrato, en caso que se hayan suministrado. </w:t>
      </w:r>
    </w:p>
    <w:p w14:paraId="02870BF2"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Contemplar capacitaciones en temas ambientales como: impactos ambientales, manejo de residuos sólidos, líquidos, escombros entre otros, donde se realice el manejo y actuación de los mismos e igualmente identificar los elementos utilizados (químicos, electrónicos entre otros). </w:t>
      </w:r>
    </w:p>
    <w:p w14:paraId="11E1F498" w14:textId="77777777" w:rsidR="0012787B" w:rsidRPr="00D95EB0" w:rsidRDefault="0012787B" w:rsidP="0012787B">
      <w:pPr>
        <w:pStyle w:val="Sinespaciado"/>
        <w:jc w:val="both"/>
        <w:rPr>
          <w:rFonts w:ascii="Arial" w:hAnsi="Arial" w:cs="Arial"/>
          <w:sz w:val="19"/>
          <w:szCs w:val="19"/>
        </w:rPr>
      </w:pPr>
    </w:p>
    <w:p w14:paraId="24712F1C" w14:textId="77777777" w:rsidR="0012787B" w:rsidRPr="00D95EB0" w:rsidRDefault="0012787B" w:rsidP="0012787B">
      <w:pPr>
        <w:pStyle w:val="Sinespaciado"/>
        <w:ind w:left="426"/>
        <w:jc w:val="both"/>
        <w:rPr>
          <w:rFonts w:ascii="Arial" w:hAnsi="Arial" w:cs="Arial"/>
          <w:sz w:val="19"/>
          <w:szCs w:val="19"/>
        </w:rPr>
      </w:pPr>
      <w:r w:rsidRPr="00D95EB0">
        <w:rPr>
          <w:rFonts w:ascii="Arial" w:hAnsi="Arial" w:cs="Arial"/>
          <w:sz w:val="19"/>
          <w:szCs w:val="19"/>
        </w:rPr>
        <w:t>En los contratos de prestación de servicios, se deberá incluir dentro de las obligaciones del contratista:</w:t>
      </w:r>
    </w:p>
    <w:p w14:paraId="2528FF05" w14:textId="77777777" w:rsidR="0012787B" w:rsidRPr="00D95EB0" w:rsidRDefault="0012787B" w:rsidP="0012787B">
      <w:pPr>
        <w:pStyle w:val="Textoindependiente"/>
        <w:ind w:left="708" w:right="51"/>
        <w:jc w:val="both"/>
        <w:rPr>
          <w:sz w:val="19"/>
          <w:szCs w:val="19"/>
        </w:rPr>
      </w:pPr>
    </w:p>
    <w:p w14:paraId="30CC1EFC" w14:textId="77777777" w:rsidR="0012787B" w:rsidRPr="00D95EB0" w:rsidRDefault="0012787B" w:rsidP="0012787B">
      <w:pPr>
        <w:pStyle w:val="Textoindependiente"/>
        <w:numPr>
          <w:ilvl w:val="1"/>
          <w:numId w:val="6"/>
        </w:numPr>
        <w:ind w:right="51"/>
        <w:jc w:val="both"/>
        <w:rPr>
          <w:sz w:val="19"/>
          <w:szCs w:val="19"/>
        </w:rPr>
      </w:pPr>
      <w:r w:rsidRPr="00D95EB0">
        <w:rPr>
          <w:sz w:val="19"/>
          <w:szCs w:val="19"/>
        </w:rPr>
        <w:t>Las relacionadas con la aplicación de buenas prácticas ambientales, de acuerdo con el tipo de servicio a contratar.</w:t>
      </w:r>
    </w:p>
    <w:p w14:paraId="21CD7DEB" w14:textId="77777777" w:rsidR="0012787B" w:rsidRPr="00D95EB0" w:rsidRDefault="0012787B" w:rsidP="0012787B">
      <w:pPr>
        <w:pStyle w:val="Textoindependiente"/>
        <w:numPr>
          <w:ilvl w:val="1"/>
          <w:numId w:val="6"/>
        </w:numPr>
        <w:ind w:right="51"/>
        <w:jc w:val="both"/>
        <w:rPr>
          <w:sz w:val="19"/>
          <w:szCs w:val="19"/>
        </w:rPr>
      </w:pPr>
      <w:r w:rsidRPr="00D95EB0">
        <w:rPr>
          <w:sz w:val="19"/>
          <w:szCs w:val="19"/>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63646813" w14:textId="77777777" w:rsidR="0012787B" w:rsidRPr="00D95EB0" w:rsidRDefault="0012787B" w:rsidP="0012787B">
      <w:pPr>
        <w:pStyle w:val="Textoindependiente"/>
        <w:numPr>
          <w:ilvl w:val="1"/>
          <w:numId w:val="6"/>
        </w:numPr>
        <w:ind w:right="51"/>
        <w:jc w:val="both"/>
        <w:rPr>
          <w:sz w:val="19"/>
          <w:szCs w:val="19"/>
        </w:rPr>
      </w:pPr>
      <w:r w:rsidRPr="00D95EB0">
        <w:rPr>
          <w:sz w:val="19"/>
          <w:szCs w:val="19"/>
        </w:rPr>
        <w:t>La obligación de presentar las actas de disposición final correspondientes y las licencias ambientales de quienes realizarán dicha disposición, ya sean contratistas nacionales o extranjeros.</w:t>
      </w:r>
    </w:p>
    <w:p w14:paraId="1DF99A97" w14:textId="77777777" w:rsidR="0012787B" w:rsidRPr="00D95EB0" w:rsidRDefault="0012787B" w:rsidP="0012787B">
      <w:pPr>
        <w:pStyle w:val="Textoindependiente"/>
        <w:numPr>
          <w:ilvl w:val="1"/>
          <w:numId w:val="6"/>
        </w:numPr>
        <w:ind w:right="51"/>
        <w:jc w:val="both"/>
        <w:rPr>
          <w:sz w:val="19"/>
          <w:szCs w:val="19"/>
        </w:rPr>
      </w:pPr>
      <w:r w:rsidRPr="00D95EB0">
        <w:rPr>
          <w:sz w:val="19"/>
          <w:szCs w:val="19"/>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BAC45BC" w14:textId="77777777" w:rsidR="0012787B" w:rsidRPr="00D95EB0" w:rsidRDefault="0012787B" w:rsidP="0012787B">
      <w:pPr>
        <w:pStyle w:val="Textoindependiente"/>
        <w:numPr>
          <w:ilvl w:val="1"/>
          <w:numId w:val="6"/>
        </w:numPr>
        <w:ind w:right="51"/>
        <w:jc w:val="both"/>
        <w:rPr>
          <w:sz w:val="19"/>
          <w:szCs w:val="19"/>
        </w:rPr>
      </w:pPr>
      <w:r w:rsidRPr="00D95EB0">
        <w:rPr>
          <w:sz w:val="19"/>
          <w:szCs w:val="19"/>
        </w:rPr>
        <w:t xml:space="preserve">Solicitar al contratista en lo posible el análisis de ciclo de vida del producto y/o servicio a contratar según corresponda. </w:t>
      </w:r>
    </w:p>
    <w:p w14:paraId="6AFBFD95" w14:textId="77777777" w:rsidR="0012787B" w:rsidRPr="00D95EB0" w:rsidRDefault="0012787B" w:rsidP="0012787B">
      <w:pPr>
        <w:pStyle w:val="Sinespaciado"/>
        <w:jc w:val="both"/>
        <w:rPr>
          <w:rFonts w:ascii="Arial" w:hAnsi="Arial" w:cs="Arial"/>
          <w:sz w:val="19"/>
          <w:szCs w:val="19"/>
        </w:rPr>
      </w:pPr>
    </w:p>
    <w:p w14:paraId="603C377C"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Prestar los servicios objeto del contrato en forma permanente, eficiente, amable y con excelente trato, dentro de los horarios de atención estipulados para cada servicio, de manera oportuna y con calidad, si discriminación frente a otro tipo de pacientes que atienda. </w:t>
      </w:r>
    </w:p>
    <w:p w14:paraId="012981B8"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30621203"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En igualdad de condiciones clínicas tiene prioridad la atención a maternas, menores de 5 años y adulto mayor.</w:t>
      </w:r>
      <w:r w:rsidRPr="00D95EB0">
        <w:rPr>
          <w:rFonts w:ascii="Arial" w:hAnsi="Arial" w:cs="Arial"/>
          <w:bCs/>
          <w:sz w:val="19"/>
          <w:szCs w:val="19"/>
        </w:rPr>
        <w:t xml:space="preserve"> </w:t>
      </w:r>
    </w:p>
    <w:p w14:paraId="3D59D056"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La atención de los eventos adversos generados durante la atención entendido como “el daño o complicación no intencional consecuencia del cuidado médico o todo aquel derivado del cuidado de la salud y no de la enfermedad misma del paciente.”, correrán por cuenta del prestador. </w:t>
      </w:r>
    </w:p>
    <w:p w14:paraId="399A5104"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 </w:t>
      </w:r>
    </w:p>
    <w:p w14:paraId="7022D979"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lastRenderedPageBreak/>
        <w:t xml:space="preserve">Mantener vigentes los permisos, licencias y títulos especiales exigidos por la ley y las autoridades administrativas o sanitarias. </w:t>
      </w:r>
    </w:p>
    <w:p w14:paraId="03FDDAB1"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14:paraId="3CBB62C9"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El CONTRATISTA se compromete a que el personal asistencial que preste los servicios ambulatorios, hospitalarios y de urgencias, se base en el Plan de Servicios de Sanidad Militar y Policial (Acuerdo 002 CSSMP de 2001) y el Manual único de Medicamentos y Terapéutica del SSPN (Acuerdo 042 y 046 CSSMP y demás normas que lo complementen o modifiquen). </w:t>
      </w:r>
    </w:p>
    <w:p w14:paraId="7BC9927B"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 </w:t>
      </w:r>
    </w:p>
    <w:p w14:paraId="7F05743D"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En la atención de pacientes remitidos por la USP, deberá utilizarse las guías de manejo acordadas. </w:t>
      </w:r>
    </w:p>
    <w:p w14:paraId="0F49363C"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Para la autorización del servicio, el CONTRATISTA deberá cumplir con el siguiente procedimiento: </w:t>
      </w:r>
      <w:r w:rsidRPr="00D95EB0">
        <w:rPr>
          <w:rFonts w:ascii="Arial" w:hAnsi="Arial" w:cs="Arial"/>
          <w:sz w:val="19"/>
          <w:szCs w:val="19"/>
          <w:u w:val="single"/>
        </w:rPr>
        <w:t>Demostración de derechos y autorización</w:t>
      </w:r>
      <w:r w:rsidRPr="00D95EB0">
        <w:rPr>
          <w:rFonts w:ascii="Arial" w:hAnsi="Arial" w:cs="Arial"/>
          <w:sz w:val="19"/>
          <w:szCs w:val="19"/>
        </w:rPr>
        <w:t xml:space="preserve">: a.  Para acceder al servicio directamente con el proveedor se debe presentar el </w:t>
      </w:r>
      <w:r w:rsidRPr="00D95EB0">
        <w:rPr>
          <w:rFonts w:ascii="Arial" w:hAnsi="Arial" w:cs="Arial"/>
          <w:sz w:val="19"/>
          <w:szCs w:val="19"/>
          <w:u w:val="single"/>
        </w:rPr>
        <w:t>carné que acredite los derechos de Sanidad</w:t>
      </w:r>
      <w:r w:rsidRPr="00D95EB0">
        <w:rPr>
          <w:rFonts w:ascii="Arial" w:hAnsi="Arial" w:cs="Arial"/>
          <w:sz w:val="19"/>
          <w:szCs w:val="19"/>
        </w:rPr>
        <w:t xml:space="preserve"> de la Policía Nacional. En caso tal que los usuarios no tengan aún su carné, pueden presentar constancia </w:t>
      </w:r>
      <w:r w:rsidRPr="00D95EB0">
        <w:rPr>
          <w:rFonts w:ascii="Arial" w:hAnsi="Arial" w:cs="Arial"/>
          <w:b/>
          <w:sz w:val="19"/>
          <w:szCs w:val="19"/>
        </w:rPr>
        <w:t>VIGENTE</w:t>
      </w:r>
      <w:r w:rsidRPr="00D95EB0">
        <w:rPr>
          <w:rFonts w:ascii="Arial" w:hAnsi="Arial" w:cs="Arial"/>
          <w:sz w:val="19"/>
          <w:szCs w:val="19"/>
        </w:rPr>
        <w:t xml:space="preserve"> de que se encuentra en trámite, expedida por la Oficina de Talento Humano del Comando del Departamento de Policía, Comando de la Metropolitana, Caja de Sueldos de Retiro (CASUR) o Caja General de Pensionados de la Policía (CAGEN). b. Acompañando al carné que autoriza los servicios de sanidad, debe presentarse</w:t>
      </w:r>
      <w:r w:rsidRPr="00D95EB0">
        <w:rPr>
          <w:rFonts w:ascii="Arial" w:hAnsi="Arial" w:cs="Arial"/>
          <w:sz w:val="19"/>
          <w:szCs w:val="19"/>
          <w:u w:val="single"/>
        </w:rPr>
        <w:t xml:space="preserve"> documento de identificación</w:t>
      </w:r>
      <w:r w:rsidRPr="00D95EB0">
        <w:rPr>
          <w:rFonts w:ascii="Arial" w:hAnsi="Arial" w:cs="Arial"/>
          <w:sz w:val="19"/>
          <w:szCs w:val="19"/>
        </w:rPr>
        <w:t xml:space="preserve"> en original según el caso (Registro civil de nacimiento para menores de 7 años, tarjeta de identidad para usuarios entre 7 y 17 años, cédula de ciudadanía para usuarios mayores de edad). c. Usuarios que no cumplan estos requisitos, no deben ser atendidos, salvo los casos expresamente autorizados de acuerdo a la normatividad legal vigente (Atención de urgencias vitales y atención inicial de urgencias). d. Los servicios electivos (programados) puerta de entrada, es decir que no requieren referencia (medicina general, odontología general, psicología, optometría, nutrición, </w:t>
      </w:r>
      <w:proofErr w:type="spellStart"/>
      <w:r w:rsidRPr="00D95EB0">
        <w:rPr>
          <w:rFonts w:ascii="Arial" w:hAnsi="Arial" w:cs="Arial"/>
          <w:sz w:val="19"/>
          <w:szCs w:val="19"/>
        </w:rPr>
        <w:t>odonto</w:t>
      </w:r>
      <w:proofErr w:type="spellEnd"/>
      <w:r w:rsidRPr="00D95EB0">
        <w:rPr>
          <w:rFonts w:ascii="Arial" w:hAnsi="Arial" w:cs="Arial"/>
          <w:sz w:val="19"/>
          <w:szCs w:val="19"/>
        </w:rPr>
        <w:t xml:space="preserve">-pediatría para menores de 5 años, pediatría para menores de 5 años)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 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f.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g. Referencia: Para todos los demás servicios ambulatorios (primera vez o control) u hospitalarios, se requerirá remisión en formato oficial SSPN y autorización expedida por la central de autorizaciones de la USP. h.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i. </w:t>
      </w:r>
      <w:proofErr w:type="spellStart"/>
      <w:r w:rsidRPr="00D95EB0">
        <w:rPr>
          <w:rFonts w:ascii="Arial" w:hAnsi="Arial" w:cs="Arial"/>
          <w:sz w:val="19"/>
          <w:szCs w:val="19"/>
        </w:rPr>
        <w:t>Contra-referencia</w:t>
      </w:r>
      <w:proofErr w:type="spellEnd"/>
      <w:r w:rsidRPr="00D95EB0">
        <w:rPr>
          <w:rFonts w:ascii="Arial" w:hAnsi="Arial" w:cs="Arial"/>
          <w:sz w:val="19"/>
          <w:szCs w:val="19"/>
        </w:rPr>
        <w:t xml:space="preserve">: Luego del alta (egreso hospitalario) o consulta (interconsulta o remisión) por especialista, siempre deberá remitirse a la USP el formato de </w:t>
      </w:r>
      <w:proofErr w:type="spellStart"/>
      <w:r w:rsidRPr="00D95EB0">
        <w:rPr>
          <w:rFonts w:ascii="Arial" w:hAnsi="Arial" w:cs="Arial"/>
          <w:sz w:val="19"/>
          <w:szCs w:val="19"/>
        </w:rPr>
        <w:t>contra-referencia</w:t>
      </w:r>
      <w:proofErr w:type="spellEnd"/>
      <w:r w:rsidRPr="00D95EB0">
        <w:rPr>
          <w:rFonts w:ascii="Arial" w:hAnsi="Arial" w:cs="Arial"/>
          <w:sz w:val="19"/>
          <w:szCs w:val="19"/>
        </w:rPr>
        <w:t xml:space="preserve"> informando el estado de salud del usuario, su evolución clínica y recomendaciones de tratamiento. Las citas de control con especialista requerirán siempre la </w:t>
      </w:r>
      <w:proofErr w:type="spellStart"/>
      <w:r w:rsidRPr="00D95EB0">
        <w:rPr>
          <w:rFonts w:ascii="Arial" w:hAnsi="Arial" w:cs="Arial"/>
          <w:sz w:val="19"/>
          <w:szCs w:val="19"/>
        </w:rPr>
        <w:t>contra-referencia</w:t>
      </w:r>
      <w:proofErr w:type="spellEnd"/>
      <w:r w:rsidRPr="00D95EB0">
        <w:rPr>
          <w:rFonts w:ascii="Arial" w:hAnsi="Arial" w:cs="Arial"/>
          <w:sz w:val="19"/>
          <w:szCs w:val="19"/>
        </w:rPr>
        <w:t xml:space="preserve"> para ser autorizadas. j.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w:t>
      </w:r>
      <w:r w:rsidRPr="00D95EB0">
        <w:rPr>
          <w:rFonts w:ascii="Arial" w:hAnsi="Arial" w:cs="Arial"/>
          <w:sz w:val="19"/>
          <w:szCs w:val="19"/>
        </w:rPr>
        <w:lastRenderedPageBreak/>
        <w:t>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 Y las demás obligaciones del CONTRATISTA contenidas en el artículo 5º de la Ley 80 de 1993, así mismo, será civil y penalmente responsable por sus acciones u omisiones en la actuación contractual.</w:t>
      </w:r>
    </w:p>
    <w:p w14:paraId="06B248D5"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color w:val="000000"/>
          <w:sz w:val="19"/>
          <w:szCs w:val="19"/>
        </w:rPr>
        <w:t>Asumir el pago de:</w:t>
      </w:r>
    </w:p>
    <w:p w14:paraId="00A0CD3A" w14:textId="77777777" w:rsidR="0012787B" w:rsidRPr="00D95EB0" w:rsidRDefault="0012787B" w:rsidP="0012787B">
      <w:pPr>
        <w:pStyle w:val="Sinespaciado"/>
        <w:ind w:left="426"/>
        <w:jc w:val="both"/>
        <w:rPr>
          <w:rFonts w:ascii="Arial" w:hAnsi="Arial" w:cs="Arial"/>
          <w:sz w:val="19"/>
          <w:szCs w:val="19"/>
        </w:rPr>
      </w:pPr>
    </w:p>
    <w:p w14:paraId="33EDE63D" w14:textId="77777777" w:rsidR="0012787B" w:rsidRPr="00D95EB0" w:rsidRDefault="0012787B" w:rsidP="0012787B">
      <w:pPr>
        <w:pStyle w:val="Sinespaciado"/>
        <w:numPr>
          <w:ilvl w:val="0"/>
          <w:numId w:val="8"/>
        </w:numPr>
        <w:jc w:val="both"/>
        <w:rPr>
          <w:rFonts w:ascii="Arial" w:hAnsi="Arial" w:cs="Arial"/>
          <w:sz w:val="19"/>
          <w:szCs w:val="19"/>
        </w:rPr>
      </w:pPr>
      <w:r w:rsidRPr="00D95EB0">
        <w:rPr>
          <w:rFonts w:ascii="Arial" w:hAnsi="Arial" w:cs="Arial"/>
          <w:sz w:val="19"/>
          <w:szCs w:val="19"/>
        </w:rPr>
        <w:t>Salarios, prestaciones sociales e indemnización de carácter laboral del personal que utilice para la ejecución del objeto del contrato.</w:t>
      </w:r>
    </w:p>
    <w:p w14:paraId="48A68688" w14:textId="77777777" w:rsidR="0012787B" w:rsidRPr="00D95EB0" w:rsidRDefault="0012787B" w:rsidP="0012787B">
      <w:pPr>
        <w:pStyle w:val="Sinespaciado"/>
        <w:jc w:val="both"/>
        <w:rPr>
          <w:rFonts w:ascii="Arial" w:hAnsi="Arial" w:cs="Arial"/>
          <w:b/>
          <w:sz w:val="19"/>
          <w:szCs w:val="19"/>
        </w:rPr>
      </w:pPr>
    </w:p>
    <w:p w14:paraId="3783E29D"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En general, la obligación de cumplir cabalmente con las condiciones y modalidades previstas contractualmente para la ejecución y desarrollo del Contrato y sus anexos, para lo cual el Oferente deberá actuar razonablemente en el marco de sus obligaciones contractuales.</w:t>
      </w:r>
    </w:p>
    <w:p w14:paraId="5999830A"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Carta de compromiso que soporte la suficiencia técnica y administrativa para prestar los servicios a contratar, estimada a partir de la capacidad instalada (recursos logísticos, operativos y físicos), portafolio de servicios, disciplinas generales, especializadas y supra especialidades con que se cuenta (horas profesionales disponibles o por disponibilidad requeridas), cobertura requerida y oportunidad de atención, frente a las necesidades expresadas por la USP.</w:t>
      </w:r>
    </w:p>
    <w:p w14:paraId="714506F3"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Modelo de prestación de servicios definido por el prestador.</w:t>
      </w:r>
    </w:p>
    <w:p w14:paraId="00287CD6"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Indicadores de calidad en la prestación de servicios, definidos en el Sistema de Información para la Calidad del Sistema Obligatorio de Garantía de Calidad de la Atención en Salud.</w:t>
      </w:r>
    </w:p>
    <w:p w14:paraId="2C49C83A"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El talento humano técnico-científico deberá reunir los requisitos definidos por el Decreto 1335 MINSALUD de 1990.</w:t>
      </w:r>
    </w:p>
    <w:p w14:paraId="2593328A"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Declaración de la capacidad operativa para la recolección y el envío en medio magnético de la información correspondiente a atenciones en salud de los Usuarios del Subsistema (RIPS).</w:t>
      </w:r>
    </w:p>
    <w:p w14:paraId="1B06955A"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 xml:space="preserve">Medios para la comunicación con la central de referencia </w:t>
      </w:r>
      <w:proofErr w:type="spellStart"/>
      <w:r w:rsidRPr="00D95EB0">
        <w:rPr>
          <w:rFonts w:ascii="Arial" w:hAnsi="Arial" w:cs="Arial"/>
          <w:sz w:val="19"/>
          <w:szCs w:val="19"/>
        </w:rPr>
        <w:t>contra-referencia</w:t>
      </w:r>
      <w:proofErr w:type="spellEnd"/>
      <w:r w:rsidRPr="00D95EB0">
        <w:rPr>
          <w:rFonts w:ascii="Arial" w:hAnsi="Arial" w:cs="Arial"/>
          <w:sz w:val="19"/>
          <w:szCs w:val="19"/>
        </w:rPr>
        <w:t xml:space="preserve"> y autorizaciones de la jurisdicción (Telefónica e internet), cuando la USP autoriza atención directa sin necesidad de mediar formato de referencia institucional.</w:t>
      </w:r>
    </w:p>
    <w:p w14:paraId="669C6088"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Entregar formalmente al contratante (junto con la propuesta), el modelo de prestación de servicios definido por el prestador.</w:t>
      </w:r>
    </w:p>
    <w:p w14:paraId="18301C26"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iCs/>
          <w:sz w:val="19"/>
          <w:szCs w:val="19"/>
        </w:rPr>
        <w:t>Diligenciamiento por parte de los especialistas, de los conceptos solicitados por medicina laboral en papel de seguridad, los cuales son necesarios para la realización de las juntas médicos laborales, este formato en papel de seguridad será suministrado por l</w:t>
      </w:r>
      <w:r w:rsidRPr="00D95EB0">
        <w:rPr>
          <w:rFonts w:ascii="Arial" w:hAnsi="Arial" w:cs="Arial"/>
          <w:sz w:val="19"/>
          <w:szCs w:val="19"/>
        </w:rPr>
        <w:t>a Unidad Prestadora de Salud Casanare</w:t>
      </w:r>
      <w:r w:rsidRPr="00D95EB0">
        <w:rPr>
          <w:rFonts w:ascii="Arial" w:hAnsi="Arial" w:cs="Arial"/>
          <w:iCs/>
          <w:sz w:val="19"/>
          <w:szCs w:val="19"/>
        </w:rPr>
        <w:t>.</w:t>
      </w:r>
    </w:p>
    <w:p w14:paraId="08B49003"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iCs/>
          <w:sz w:val="19"/>
          <w:szCs w:val="19"/>
        </w:rPr>
        <w:t>Toda atención que realice la entidad de salud se deberá facturar por evento, no se aceptará facturación por paquetes (conjuntos de atención).</w:t>
      </w:r>
    </w:p>
    <w:p w14:paraId="12056B08" w14:textId="77777777" w:rsidR="0012787B" w:rsidRPr="00D95EB0" w:rsidRDefault="0012787B" w:rsidP="0012787B">
      <w:pPr>
        <w:pStyle w:val="Sinespaciado"/>
        <w:numPr>
          <w:ilvl w:val="0"/>
          <w:numId w:val="7"/>
        </w:numPr>
        <w:ind w:left="426" w:hanging="426"/>
        <w:jc w:val="both"/>
        <w:rPr>
          <w:rFonts w:ascii="Arial" w:hAnsi="Arial" w:cs="Arial"/>
          <w:sz w:val="19"/>
          <w:szCs w:val="19"/>
        </w:rPr>
      </w:pPr>
      <w:r w:rsidRPr="00D95EB0">
        <w:rPr>
          <w:rFonts w:ascii="Arial" w:hAnsi="Arial" w:cs="Arial"/>
          <w:sz w:val="19"/>
          <w:szCs w:val="19"/>
        </w:rPr>
        <w:t>Cuando los médicos no actúen conforme a los protocolos de atención de urgencias, o las guías de manejo fijadas por el Sistema de Salud de la Policía Nacional y de las Fuerzas Militares, o dispongan de la realización de procedimientos sin pertinencia médica, o no acojan el Acuerdo de Medicamentos establecido, previa comprobación de los hechos, podrán descontar los valores de las glosas formuladas por las aseguradoras que cubran la atención en salud que deba prestar la Dirección de Sanidad con cargo al SOAT, de los pagos realizados a las IPS.</w:t>
      </w:r>
    </w:p>
    <w:p w14:paraId="6E27D832" w14:textId="77777777" w:rsidR="00001C33" w:rsidRDefault="00001C33" w:rsidP="00001C33">
      <w:pPr>
        <w:jc w:val="center"/>
        <w:rPr>
          <w:rFonts w:ascii="Arial" w:hAnsi="Arial" w:cs="Arial"/>
          <w:b/>
          <w:sz w:val="20"/>
          <w:szCs w:val="20"/>
        </w:rPr>
      </w:pPr>
    </w:p>
    <w:p w14:paraId="02C22BD2" w14:textId="77777777" w:rsidR="002B40BE" w:rsidRPr="00001C33" w:rsidRDefault="002B40BE" w:rsidP="00001C33"/>
    <w:sectPr w:rsidR="002B40BE" w:rsidRPr="00001C33" w:rsidSect="008B7F1B">
      <w:footerReference w:type="default" r:id="rId8"/>
      <w:pgSz w:w="12240" w:h="15840" w:code="1"/>
      <w:pgMar w:top="993" w:right="1242" w:bottom="1060" w:left="1015"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D4F671" w14:textId="77777777" w:rsidR="00955741" w:rsidRDefault="00955741">
      <w:r>
        <w:separator/>
      </w:r>
    </w:p>
  </w:endnote>
  <w:endnote w:type="continuationSeparator" w:id="0">
    <w:p w14:paraId="2D10A42A" w14:textId="77777777" w:rsidR="00955741" w:rsidRDefault="00955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2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6924659"/>
      <w:docPartObj>
        <w:docPartGallery w:val="Page Numbers (Bottom of Page)"/>
        <w:docPartUnique/>
      </w:docPartObj>
    </w:sdtPr>
    <w:sdtEndPr/>
    <w:sdtContent>
      <w:sdt>
        <w:sdtPr>
          <w:id w:val="-1669238322"/>
          <w:docPartObj>
            <w:docPartGallery w:val="Page Numbers (Top of Page)"/>
            <w:docPartUnique/>
          </w:docPartObj>
        </w:sdtPr>
        <w:sdtEndPr/>
        <w:sdtContent>
          <w:p w14:paraId="4E1277FD" w14:textId="77777777" w:rsidR="00F07A54" w:rsidRDefault="00F07A54">
            <w:pPr>
              <w:pStyle w:val="Piedepgina"/>
              <w:jc w:val="center"/>
            </w:pPr>
            <w:r w:rsidRPr="008B7F1B">
              <w:rPr>
                <w:rFonts w:ascii="Arial" w:hAnsi="Arial" w:cs="Arial"/>
                <w:sz w:val="16"/>
                <w:szCs w:val="16"/>
              </w:rPr>
              <w:t xml:space="preserve">Página </w:t>
            </w:r>
            <w:r w:rsidRPr="008B7F1B">
              <w:rPr>
                <w:rFonts w:ascii="Arial" w:hAnsi="Arial" w:cs="Arial"/>
                <w:sz w:val="16"/>
                <w:szCs w:val="16"/>
              </w:rPr>
              <w:fldChar w:fldCharType="begin"/>
            </w:r>
            <w:r w:rsidRPr="008B7F1B">
              <w:rPr>
                <w:rFonts w:ascii="Arial" w:hAnsi="Arial" w:cs="Arial"/>
                <w:sz w:val="16"/>
                <w:szCs w:val="16"/>
              </w:rPr>
              <w:instrText>PAGE</w:instrText>
            </w:r>
            <w:r w:rsidRPr="008B7F1B">
              <w:rPr>
                <w:rFonts w:ascii="Arial" w:hAnsi="Arial" w:cs="Arial"/>
                <w:sz w:val="16"/>
                <w:szCs w:val="16"/>
              </w:rPr>
              <w:fldChar w:fldCharType="separate"/>
            </w:r>
            <w:r w:rsidR="00300B2C">
              <w:rPr>
                <w:rFonts w:ascii="Arial" w:hAnsi="Arial" w:cs="Arial"/>
                <w:noProof/>
                <w:sz w:val="16"/>
                <w:szCs w:val="16"/>
              </w:rPr>
              <w:t>2</w:t>
            </w:r>
            <w:r w:rsidRPr="008B7F1B">
              <w:rPr>
                <w:rFonts w:ascii="Arial" w:hAnsi="Arial" w:cs="Arial"/>
                <w:sz w:val="16"/>
                <w:szCs w:val="16"/>
              </w:rPr>
              <w:fldChar w:fldCharType="end"/>
            </w:r>
            <w:r w:rsidRPr="008B7F1B">
              <w:rPr>
                <w:rFonts w:ascii="Arial" w:hAnsi="Arial" w:cs="Arial"/>
                <w:sz w:val="16"/>
                <w:szCs w:val="16"/>
              </w:rPr>
              <w:t xml:space="preserve"> de </w:t>
            </w:r>
            <w:r w:rsidRPr="008B7F1B">
              <w:rPr>
                <w:rFonts w:ascii="Arial" w:hAnsi="Arial" w:cs="Arial"/>
                <w:sz w:val="16"/>
                <w:szCs w:val="16"/>
              </w:rPr>
              <w:fldChar w:fldCharType="begin"/>
            </w:r>
            <w:r w:rsidRPr="008B7F1B">
              <w:rPr>
                <w:rFonts w:ascii="Arial" w:hAnsi="Arial" w:cs="Arial"/>
                <w:sz w:val="16"/>
                <w:szCs w:val="16"/>
              </w:rPr>
              <w:instrText>NUMPAGES</w:instrText>
            </w:r>
            <w:r w:rsidRPr="008B7F1B">
              <w:rPr>
                <w:rFonts w:ascii="Arial" w:hAnsi="Arial" w:cs="Arial"/>
                <w:sz w:val="16"/>
                <w:szCs w:val="16"/>
              </w:rPr>
              <w:fldChar w:fldCharType="separate"/>
            </w:r>
            <w:r w:rsidR="00300B2C">
              <w:rPr>
                <w:rFonts w:ascii="Arial" w:hAnsi="Arial" w:cs="Arial"/>
                <w:noProof/>
                <w:sz w:val="16"/>
                <w:szCs w:val="16"/>
              </w:rPr>
              <w:t>2</w:t>
            </w:r>
            <w:r w:rsidRPr="008B7F1B">
              <w:rPr>
                <w:rFonts w:ascii="Arial" w:hAnsi="Arial" w:cs="Arial"/>
                <w:sz w:val="16"/>
                <w:szCs w:val="16"/>
              </w:rPr>
              <w:fldChar w:fldCharType="end"/>
            </w:r>
          </w:p>
        </w:sdtContent>
      </w:sdt>
    </w:sdtContent>
  </w:sdt>
  <w:p w14:paraId="359203FF" w14:textId="77777777" w:rsidR="00F07A54" w:rsidRDefault="00F07A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17CEE2" w14:textId="77777777" w:rsidR="00955741" w:rsidRDefault="00955741">
      <w:r>
        <w:separator/>
      </w:r>
    </w:p>
  </w:footnote>
  <w:footnote w:type="continuationSeparator" w:id="0">
    <w:p w14:paraId="24924BC2" w14:textId="77777777" w:rsidR="00955741" w:rsidRDefault="009557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300A39F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54B6442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27FE7E2A"/>
    <w:multiLevelType w:val="hybridMultilevel"/>
    <w:tmpl w:val="5FC21C06"/>
    <w:lvl w:ilvl="0" w:tplc="2FAE750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69073A5"/>
    <w:multiLevelType w:val="hybridMultilevel"/>
    <w:tmpl w:val="15F4B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554664"/>
    <w:multiLevelType w:val="hybridMultilevel"/>
    <w:tmpl w:val="5BC060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0DE7F3B"/>
    <w:multiLevelType w:val="hybridMultilevel"/>
    <w:tmpl w:val="BAA255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36E4822"/>
    <w:multiLevelType w:val="hybridMultilevel"/>
    <w:tmpl w:val="C712A6D6"/>
    <w:lvl w:ilvl="0" w:tplc="1010971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EB831CC"/>
    <w:multiLevelType w:val="hybridMultilevel"/>
    <w:tmpl w:val="2BDC028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2"/>
  </w:num>
  <w:num w:numId="6">
    <w:abstractNumId w:val="7"/>
  </w:num>
  <w:num w:numId="7">
    <w:abstractNumId w:val="6"/>
  </w:num>
  <w:num w:numId="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7464"/>
    <w:rsid w:val="00001C33"/>
    <w:rsid w:val="000A39C6"/>
    <w:rsid w:val="000A7464"/>
    <w:rsid w:val="000B75F6"/>
    <w:rsid w:val="000C556B"/>
    <w:rsid w:val="00115333"/>
    <w:rsid w:val="0012787B"/>
    <w:rsid w:val="0014375E"/>
    <w:rsid w:val="00197028"/>
    <w:rsid w:val="00293D4F"/>
    <w:rsid w:val="002B0D92"/>
    <w:rsid w:val="002B40BE"/>
    <w:rsid w:val="00300B2C"/>
    <w:rsid w:val="00320452"/>
    <w:rsid w:val="00381DF5"/>
    <w:rsid w:val="004222CE"/>
    <w:rsid w:val="004418D6"/>
    <w:rsid w:val="004C6CC0"/>
    <w:rsid w:val="004D4612"/>
    <w:rsid w:val="00534295"/>
    <w:rsid w:val="0056514A"/>
    <w:rsid w:val="00592A4F"/>
    <w:rsid w:val="005B04AC"/>
    <w:rsid w:val="00620206"/>
    <w:rsid w:val="00651982"/>
    <w:rsid w:val="0067147D"/>
    <w:rsid w:val="00702148"/>
    <w:rsid w:val="00716225"/>
    <w:rsid w:val="00754D10"/>
    <w:rsid w:val="00777CC2"/>
    <w:rsid w:val="00857FC3"/>
    <w:rsid w:val="008B7F1B"/>
    <w:rsid w:val="009003E3"/>
    <w:rsid w:val="00955741"/>
    <w:rsid w:val="009F51EC"/>
    <w:rsid w:val="00A0098A"/>
    <w:rsid w:val="00A25DF8"/>
    <w:rsid w:val="00B26FFD"/>
    <w:rsid w:val="00BC21A4"/>
    <w:rsid w:val="00BE2FE9"/>
    <w:rsid w:val="00C02518"/>
    <w:rsid w:val="00C94DE0"/>
    <w:rsid w:val="00D00476"/>
    <w:rsid w:val="00DD2233"/>
    <w:rsid w:val="00DF4B88"/>
    <w:rsid w:val="00E01353"/>
    <w:rsid w:val="00E05E6C"/>
    <w:rsid w:val="00E6141A"/>
    <w:rsid w:val="00E82765"/>
    <w:rsid w:val="00EB4A4D"/>
    <w:rsid w:val="00EC138B"/>
    <w:rsid w:val="00EC3597"/>
    <w:rsid w:val="00EE159D"/>
    <w:rsid w:val="00F07A54"/>
    <w:rsid w:val="00F37575"/>
    <w:rsid w:val="00F82DD9"/>
    <w:rsid w:val="00FB01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FF6D48"/>
  <w15:docId w15:val="{06277FA0-DAE8-4941-A70B-43AB3DB09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46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0A7464"/>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unhideWhenUsed/>
    <w:qFormat/>
    <w:rsid w:val="000A746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qFormat/>
    <w:rsid w:val="000A7464"/>
    <w:pPr>
      <w:keepNext/>
      <w:spacing w:before="240" w:after="60"/>
      <w:outlineLvl w:val="2"/>
    </w:pPr>
    <w:rPr>
      <w:rFonts w:ascii="Arial" w:hAnsi="Arial"/>
      <w:b/>
      <w:bCs/>
      <w:sz w:val="26"/>
      <w:szCs w:val="26"/>
    </w:rPr>
  </w:style>
  <w:style w:type="paragraph" w:styleId="Ttulo4">
    <w:name w:val="heading 4"/>
    <w:basedOn w:val="Normal"/>
    <w:next w:val="Normal"/>
    <w:link w:val="Ttulo4Car"/>
    <w:unhideWhenUsed/>
    <w:qFormat/>
    <w:rsid w:val="00777CC2"/>
    <w:pPr>
      <w:keepNext/>
      <w:spacing w:before="240" w:after="60"/>
      <w:outlineLvl w:val="3"/>
    </w:pPr>
    <w:rPr>
      <w:rFonts w:ascii="Calibri" w:hAnsi="Calibri"/>
      <w:b/>
      <w:bCs/>
      <w:sz w:val="28"/>
      <w:szCs w:val="28"/>
    </w:rPr>
  </w:style>
  <w:style w:type="paragraph" w:styleId="Ttulo8">
    <w:name w:val="heading 8"/>
    <w:basedOn w:val="Normal"/>
    <w:next w:val="Normal"/>
    <w:link w:val="Ttulo8Car"/>
    <w:uiPriority w:val="9"/>
    <w:semiHidden/>
    <w:unhideWhenUsed/>
    <w:qFormat/>
    <w:rsid w:val="00777CC2"/>
    <w:pPr>
      <w:keepNext/>
      <w:keepLines/>
      <w:spacing w:before="200"/>
      <w:outlineLvl w:val="7"/>
    </w:pPr>
    <w:rPr>
      <w:rFonts w:ascii="Cambria" w:hAnsi="Cambria"/>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A746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0A7464"/>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rsid w:val="000A7464"/>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
    <w:basedOn w:val="Normal"/>
    <w:link w:val="TextoindependienteCar"/>
    <w:rsid w:val="000A7464"/>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basedOn w:val="Fuentedeprrafopredeter"/>
    <w:link w:val="Textoindependiente"/>
    <w:rsid w:val="000A7464"/>
    <w:rPr>
      <w:rFonts w:ascii="Arial" w:eastAsia="Times New Roman" w:hAnsi="Arial" w:cs="Arial"/>
      <w:sz w:val="28"/>
      <w:szCs w:val="24"/>
      <w:lang w:val="es-ES" w:eastAsia="es-ES"/>
    </w:rPr>
  </w:style>
  <w:style w:type="paragraph" w:styleId="Encabezado">
    <w:name w:val="header"/>
    <w:aliases w:val="Encabezado Car1 Car,Encabezado Car Car Car,Car6 Car Car Car,Car6 Car1 Car,Car6 Car,Car6,Encabezado Car2 Car,Encabezado Car Car1 Car,Car1 Car Car Car,Car Car Car2 Car, Car6 Car Car Car, Car6 Car1 Car, Car6 Car, Car6,h,h8,h9,h10,h18,encabezado"/>
    <w:basedOn w:val="Normal"/>
    <w:link w:val="EncabezadoCar"/>
    <w:uiPriority w:val="99"/>
    <w:rsid w:val="000A7464"/>
    <w:pPr>
      <w:tabs>
        <w:tab w:val="center" w:pos="4419"/>
        <w:tab w:val="right" w:pos="8838"/>
      </w:tabs>
    </w:pPr>
  </w:style>
  <w:style w:type="character" w:customStyle="1" w:styleId="EncabezadoCar">
    <w:name w:val="Encabezado Car"/>
    <w:aliases w:val="Encabezado Car1 Car Car,Encabezado Car Car Car Car,Car6 Car Car Car Car,Car6 Car1 Car Car,Car6 Car Car,Car6 Car1,Encabezado Car2 Car Car,Encabezado Car Car1 Car Car,Car1 Car Car Car Car,Car Car Car2 Car Car, Car6 Car Car Car Car,h Car"/>
    <w:basedOn w:val="Fuentedeprrafopredeter"/>
    <w:link w:val="Encabezado"/>
    <w:uiPriority w:val="99"/>
    <w:rsid w:val="000A746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0A7464"/>
    <w:pPr>
      <w:tabs>
        <w:tab w:val="center" w:pos="4419"/>
        <w:tab w:val="right" w:pos="8838"/>
      </w:tabs>
    </w:pPr>
  </w:style>
  <w:style w:type="character" w:customStyle="1" w:styleId="PiedepginaCar">
    <w:name w:val="Pie de página Car"/>
    <w:basedOn w:val="Fuentedeprrafopredeter"/>
    <w:link w:val="Piedepgina"/>
    <w:uiPriority w:val="99"/>
    <w:rsid w:val="000A7464"/>
    <w:rPr>
      <w:rFonts w:ascii="Times New Roman" w:eastAsia="Times New Roman" w:hAnsi="Times New Roman" w:cs="Times New Roman"/>
      <w:sz w:val="24"/>
      <w:szCs w:val="24"/>
      <w:lang w:val="es-ES" w:eastAsia="es-ES"/>
    </w:rPr>
  </w:style>
  <w:style w:type="character" w:styleId="Hipervnculo">
    <w:name w:val="Hyperlink"/>
    <w:rsid w:val="000A7464"/>
    <w:rPr>
      <w:color w:val="0000FF"/>
      <w:u w:val="single"/>
    </w:rPr>
  </w:style>
  <w:style w:type="paragraph" w:styleId="Prrafodelista">
    <w:name w:val="List Paragraph"/>
    <w:aliases w:val="Bullet List,FooterText,numbered,List Paragraph1,Paragraphe de liste1,lp1,NORMAL,Párrafo de lista4,Cuadrícula media 1 - Énfasis 21,Use Case List Paragraph,Elabora,Lista vistosa - Énfasis 12,Lista vistosa - Énfasis 11,Ha,titulo 3,HOJA"/>
    <w:basedOn w:val="Normal"/>
    <w:link w:val="PrrafodelistaCar"/>
    <w:uiPriority w:val="34"/>
    <w:qFormat/>
    <w:rsid w:val="000A7464"/>
    <w:pPr>
      <w:ind w:left="720"/>
      <w:contextualSpacing/>
    </w:pPr>
    <w:rPr>
      <w:lang w:val="es-CO"/>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Elabora Car,Ha Car,titulo 3 Car"/>
    <w:link w:val="Prrafodelista"/>
    <w:uiPriority w:val="34"/>
    <w:locked/>
    <w:rsid w:val="000A7464"/>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A7464"/>
    <w:rPr>
      <w:sz w:val="20"/>
      <w:szCs w:val="20"/>
    </w:rPr>
  </w:style>
  <w:style w:type="character" w:customStyle="1" w:styleId="TextonotapieCar">
    <w:name w:val="Texto nota pie Car"/>
    <w:basedOn w:val="Fuentedeprrafopredeter"/>
    <w:link w:val="Textonotapie"/>
    <w:rsid w:val="000A7464"/>
    <w:rPr>
      <w:rFonts w:ascii="Times New Roman" w:eastAsia="Times New Roman" w:hAnsi="Times New Roman" w:cs="Times New Roman"/>
      <w:sz w:val="20"/>
      <w:szCs w:val="20"/>
      <w:lang w:val="es-ES" w:eastAsia="es-ES"/>
    </w:rPr>
  </w:style>
  <w:style w:type="character" w:styleId="Refdenotaalpie">
    <w:name w:val="footnote reference"/>
    <w:rsid w:val="000A7464"/>
    <w:rPr>
      <w:vertAlign w:val="superscript"/>
    </w:rPr>
  </w:style>
  <w:style w:type="table" w:styleId="Tablaconcuadrcula">
    <w:name w:val="Table Grid"/>
    <w:basedOn w:val="Tablanormal"/>
    <w:rsid w:val="000A746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0A7464"/>
    <w:pPr>
      <w:jc w:val="center"/>
    </w:pPr>
    <w:rPr>
      <w:rFonts w:ascii="Arial" w:hAnsi="Arial"/>
      <w:b/>
      <w:szCs w:val="20"/>
    </w:rPr>
  </w:style>
  <w:style w:type="character" w:customStyle="1" w:styleId="TtuloCar">
    <w:name w:val="Título Car"/>
    <w:basedOn w:val="Fuentedeprrafopredeter"/>
    <w:link w:val="Ttulo"/>
    <w:rsid w:val="000A7464"/>
    <w:rPr>
      <w:rFonts w:ascii="Arial" w:eastAsia="Times New Roman" w:hAnsi="Arial" w:cs="Times New Roman"/>
      <w:b/>
      <w:sz w:val="24"/>
      <w:szCs w:val="20"/>
      <w:lang w:val="es-ES" w:eastAsia="es-ES"/>
    </w:rPr>
  </w:style>
  <w:style w:type="paragraph" w:styleId="Textoindependiente2">
    <w:name w:val="Body Text 2"/>
    <w:aliases w:val="Car Car1,Car2, Car Car, Car2"/>
    <w:basedOn w:val="Normal"/>
    <w:link w:val="Textoindependiente2Car"/>
    <w:unhideWhenUsed/>
    <w:rsid w:val="000A7464"/>
    <w:pPr>
      <w:spacing w:after="120" w:line="480" w:lineRule="auto"/>
    </w:pPr>
  </w:style>
  <w:style w:type="character" w:customStyle="1" w:styleId="Textoindependiente2Car">
    <w:name w:val="Texto independiente 2 Car"/>
    <w:aliases w:val="Car Car1 Car,Car2 Car, Car Car Car, Car2 Car"/>
    <w:basedOn w:val="Fuentedeprrafopredeter"/>
    <w:link w:val="Textoindependiente2"/>
    <w:rsid w:val="000A7464"/>
    <w:rPr>
      <w:rFonts w:ascii="Times New Roman" w:eastAsia="Times New Roman" w:hAnsi="Times New Roman" w:cs="Times New Roman"/>
      <w:sz w:val="24"/>
      <w:szCs w:val="24"/>
      <w:lang w:val="es-ES" w:eastAsia="es-ES"/>
    </w:rPr>
  </w:style>
  <w:style w:type="paragraph" w:customStyle="1" w:styleId="CarCarCar">
    <w:name w:val="Car Car Car"/>
    <w:basedOn w:val="Normal"/>
    <w:rsid w:val="000A7464"/>
    <w:pPr>
      <w:spacing w:after="160" w:line="240" w:lineRule="exact"/>
    </w:pPr>
    <w:rPr>
      <w:rFonts w:ascii="Verdana" w:hAnsi="Verdana"/>
      <w:sz w:val="20"/>
      <w:szCs w:val="20"/>
      <w:lang w:val="es-CO" w:eastAsia="en-US"/>
    </w:rPr>
  </w:style>
  <w:style w:type="character" w:styleId="Nmerodepgina">
    <w:name w:val="page number"/>
    <w:basedOn w:val="Fuentedeprrafopredeter"/>
    <w:rsid w:val="000A7464"/>
  </w:style>
  <w:style w:type="paragraph" w:styleId="Sangra2detindependiente">
    <w:name w:val="Body Text Indent 2"/>
    <w:basedOn w:val="Normal"/>
    <w:link w:val="Sangra2detindependienteCar"/>
    <w:rsid w:val="000A7464"/>
    <w:pPr>
      <w:spacing w:after="120" w:line="480" w:lineRule="auto"/>
      <w:ind w:left="283"/>
    </w:pPr>
  </w:style>
  <w:style w:type="character" w:customStyle="1" w:styleId="Sangra2detindependienteCar">
    <w:name w:val="Sangría 2 de t. independiente Car"/>
    <w:basedOn w:val="Fuentedeprrafopredeter"/>
    <w:link w:val="Sangra2detindependiente"/>
    <w:rsid w:val="000A7464"/>
    <w:rPr>
      <w:rFonts w:ascii="Times New Roman" w:eastAsia="Times New Roman" w:hAnsi="Times New Roman" w:cs="Times New Roman"/>
      <w:sz w:val="24"/>
      <w:szCs w:val="24"/>
      <w:lang w:val="es-ES" w:eastAsia="es-ES"/>
    </w:rPr>
  </w:style>
  <w:style w:type="paragraph" w:customStyle="1" w:styleId="Char8">
    <w:name w:val="Char8"/>
    <w:basedOn w:val="Normal"/>
    <w:rsid w:val="000A7464"/>
    <w:pPr>
      <w:spacing w:after="160" w:line="240" w:lineRule="exact"/>
    </w:pPr>
    <w:rPr>
      <w:rFonts w:ascii="Verdana" w:hAnsi="Verdana"/>
      <w:sz w:val="20"/>
      <w:szCs w:val="20"/>
      <w:lang w:val="es-CO" w:eastAsia="en-US"/>
    </w:rPr>
  </w:style>
  <w:style w:type="paragraph" w:customStyle="1" w:styleId="Pa16">
    <w:name w:val="Pa16"/>
    <w:basedOn w:val="Normal"/>
    <w:next w:val="Normal"/>
    <w:rsid w:val="000A7464"/>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A7464"/>
    <w:pPr>
      <w:spacing w:after="160" w:line="240" w:lineRule="exact"/>
    </w:pPr>
    <w:rPr>
      <w:rFonts w:ascii="Verdana" w:hAnsi="Verdana" w:cs="Verdana"/>
      <w:sz w:val="20"/>
      <w:szCs w:val="20"/>
      <w:lang w:val="es-CO" w:eastAsia="en-US"/>
    </w:rPr>
  </w:style>
  <w:style w:type="paragraph" w:customStyle="1" w:styleId="Car">
    <w:name w:val="Car"/>
    <w:basedOn w:val="Normal"/>
    <w:rsid w:val="000A7464"/>
    <w:pPr>
      <w:spacing w:after="160" w:line="240" w:lineRule="exact"/>
    </w:pPr>
    <w:rPr>
      <w:rFonts w:ascii="Verdana" w:hAnsi="Verdana"/>
      <w:sz w:val="20"/>
      <w:szCs w:val="20"/>
      <w:lang w:val="es-CO" w:eastAsia="en-US"/>
    </w:rPr>
  </w:style>
  <w:style w:type="paragraph" w:customStyle="1" w:styleId="CarCarCar1">
    <w:name w:val="Car Car Car1"/>
    <w:basedOn w:val="Normal"/>
    <w:rsid w:val="000A7464"/>
    <w:pPr>
      <w:spacing w:after="160" w:line="240" w:lineRule="exact"/>
    </w:pPr>
    <w:rPr>
      <w:rFonts w:ascii="Verdana" w:hAnsi="Verdana" w:cs="Verdana"/>
      <w:sz w:val="20"/>
      <w:szCs w:val="20"/>
      <w:lang w:val="es-CO" w:eastAsia="en-US"/>
    </w:rPr>
  </w:style>
  <w:style w:type="paragraph" w:customStyle="1" w:styleId="Car1">
    <w:name w:val="Car1"/>
    <w:basedOn w:val="Normal"/>
    <w:rsid w:val="000A7464"/>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0A7464"/>
    <w:rPr>
      <w:rFonts w:ascii="Tahoma" w:hAnsi="Tahoma"/>
      <w:sz w:val="16"/>
      <w:szCs w:val="16"/>
    </w:rPr>
  </w:style>
  <w:style w:type="character" w:customStyle="1" w:styleId="TextodegloboCar">
    <w:name w:val="Texto de globo Car"/>
    <w:basedOn w:val="Fuentedeprrafopredeter"/>
    <w:link w:val="Textodeglobo"/>
    <w:rsid w:val="000A7464"/>
    <w:rPr>
      <w:rFonts w:ascii="Tahoma" w:eastAsia="Times New Roman" w:hAnsi="Tahoma" w:cs="Times New Roman"/>
      <w:sz w:val="16"/>
      <w:szCs w:val="16"/>
      <w:lang w:val="es-ES" w:eastAsia="es-ES"/>
    </w:rPr>
  </w:style>
  <w:style w:type="character" w:customStyle="1" w:styleId="A9">
    <w:name w:val="A9"/>
    <w:rsid w:val="000A7464"/>
    <w:rPr>
      <w:color w:val="000000"/>
      <w:sz w:val="19"/>
      <w:szCs w:val="19"/>
    </w:rPr>
  </w:style>
  <w:style w:type="paragraph" w:customStyle="1" w:styleId="Pa39">
    <w:name w:val="Pa39"/>
    <w:basedOn w:val="Normal"/>
    <w:next w:val="Normal"/>
    <w:rsid w:val="000A7464"/>
    <w:pPr>
      <w:suppressAutoHyphens/>
      <w:autoSpaceDE w:val="0"/>
      <w:spacing w:before="40" w:after="40" w:line="181" w:lineRule="atLeast"/>
    </w:pPr>
    <w:rPr>
      <w:rFonts w:eastAsia="Calibri"/>
      <w:lang w:eastAsia="ar-SA"/>
    </w:rPr>
  </w:style>
  <w:style w:type="paragraph" w:customStyle="1" w:styleId="Default">
    <w:name w:val="Default"/>
    <w:rsid w:val="000A746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0A7464"/>
    <w:pPr>
      <w:spacing w:line="191" w:lineRule="atLeast"/>
    </w:pPr>
    <w:rPr>
      <w:color w:val="auto"/>
    </w:rPr>
  </w:style>
  <w:style w:type="paragraph" w:styleId="Descripcin">
    <w:name w:val="caption"/>
    <w:basedOn w:val="Normal"/>
    <w:next w:val="Normal"/>
    <w:qFormat/>
    <w:rsid w:val="000A7464"/>
    <w:pPr>
      <w:jc w:val="center"/>
    </w:pPr>
    <w:rPr>
      <w:rFonts w:ascii="Arial" w:hAnsi="Arial"/>
      <w:b/>
      <w:szCs w:val="20"/>
    </w:rPr>
  </w:style>
  <w:style w:type="paragraph" w:styleId="NormalWeb">
    <w:name w:val="Normal (Web)"/>
    <w:basedOn w:val="Normal"/>
    <w:uiPriority w:val="99"/>
    <w:unhideWhenUsed/>
    <w:rsid w:val="000A7464"/>
    <w:pPr>
      <w:spacing w:before="100" w:beforeAutospacing="1" w:after="100" w:afterAutospacing="1"/>
    </w:pPr>
    <w:rPr>
      <w:lang w:val="es-CO" w:eastAsia="es-CO"/>
    </w:rPr>
  </w:style>
  <w:style w:type="character" w:styleId="Refdecomentario">
    <w:name w:val="annotation reference"/>
    <w:basedOn w:val="Fuentedeprrafopredeter"/>
    <w:rsid w:val="000A7464"/>
    <w:rPr>
      <w:sz w:val="16"/>
      <w:szCs w:val="16"/>
    </w:rPr>
  </w:style>
  <w:style w:type="paragraph" w:styleId="Textocomentario">
    <w:name w:val="annotation text"/>
    <w:basedOn w:val="Normal"/>
    <w:link w:val="TextocomentarioCar"/>
    <w:rsid w:val="000A7464"/>
    <w:rPr>
      <w:sz w:val="20"/>
      <w:szCs w:val="20"/>
    </w:rPr>
  </w:style>
  <w:style w:type="character" w:customStyle="1" w:styleId="TextocomentarioCar">
    <w:name w:val="Texto comentario Car"/>
    <w:basedOn w:val="Fuentedeprrafopredeter"/>
    <w:link w:val="Textocomentario"/>
    <w:rsid w:val="000A746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A7464"/>
    <w:rPr>
      <w:b/>
      <w:bCs/>
    </w:rPr>
  </w:style>
  <w:style w:type="character" w:customStyle="1" w:styleId="AsuntodelcomentarioCar">
    <w:name w:val="Asunto del comentario Car"/>
    <w:basedOn w:val="TextocomentarioCar"/>
    <w:link w:val="Asuntodelcomentario"/>
    <w:rsid w:val="000A7464"/>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0A7464"/>
  </w:style>
  <w:style w:type="character" w:styleId="Hipervnculovisitado">
    <w:name w:val="FollowedHyperlink"/>
    <w:basedOn w:val="Fuentedeprrafopredeter"/>
    <w:uiPriority w:val="99"/>
    <w:semiHidden/>
    <w:unhideWhenUsed/>
    <w:rsid w:val="000A7464"/>
    <w:rPr>
      <w:color w:val="954F72"/>
      <w:u w:val="single"/>
    </w:rPr>
  </w:style>
  <w:style w:type="paragraph" w:customStyle="1" w:styleId="xl65">
    <w:name w:val="xl65"/>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6">
    <w:name w:val="xl66"/>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7">
    <w:name w:val="xl67"/>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8">
    <w:name w:val="xl68"/>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9">
    <w:name w:val="xl69"/>
    <w:basedOn w:val="Normal"/>
    <w:rsid w:val="000A7464"/>
    <w:pPr>
      <w:pBdr>
        <w:top w:val="single" w:sz="4" w:space="0" w:color="auto"/>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0">
    <w:name w:val="xl70"/>
    <w:basedOn w:val="Normal"/>
    <w:rsid w:val="000A7464"/>
    <w:pPr>
      <w:pBdr>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1">
    <w:name w:val="xl71"/>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2">
    <w:name w:val="xl72"/>
    <w:basedOn w:val="Normal"/>
    <w:rsid w:val="000A7464"/>
    <w:pPr>
      <w:pBdr>
        <w:top w:val="single" w:sz="4" w:space="0" w:color="auto"/>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3">
    <w:name w:val="xl73"/>
    <w:basedOn w:val="Normal"/>
    <w:rsid w:val="000A7464"/>
    <w:pPr>
      <w:pBdr>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4">
    <w:name w:val="xl74"/>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5">
    <w:name w:val="xl75"/>
    <w:basedOn w:val="Normal"/>
    <w:rsid w:val="000A746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es-CO" w:eastAsia="es-CO"/>
    </w:rPr>
  </w:style>
  <w:style w:type="paragraph" w:customStyle="1" w:styleId="xl76">
    <w:name w:val="xl76"/>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7">
    <w:name w:val="xl77"/>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8">
    <w:name w:val="xl78"/>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0A7464"/>
    <w:pPr>
      <w:spacing w:before="100" w:beforeAutospacing="1" w:after="100" w:afterAutospacing="1"/>
    </w:pPr>
    <w:rPr>
      <w:lang w:val="es-CO" w:eastAsia="es-CO"/>
    </w:rPr>
  </w:style>
  <w:style w:type="paragraph" w:customStyle="1" w:styleId="xl80">
    <w:name w:val="xl80"/>
    <w:basedOn w:val="Normal"/>
    <w:rsid w:val="000A7464"/>
    <w:pPr>
      <w:spacing w:before="100" w:beforeAutospacing="1" w:after="100" w:afterAutospacing="1"/>
      <w:jc w:val="center"/>
      <w:textAlignment w:val="center"/>
    </w:pPr>
    <w:rPr>
      <w:lang w:val="es-CO" w:eastAsia="es-CO"/>
    </w:rPr>
  </w:style>
  <w:style w:type="paragraph" w:customStyle="1" w:styleId="xl81">
    <w:name w:val="xl81"/>
    <w:basedOn w:val="Normal"/>
    <w:rsid w:val="000A7464"/>
    <w:pPr>
      <w:spacing w:before="100" w:beforeAutospacing="1" w:after="100" w:afterAutospacing="1"/>
      <w:jc w:val="center"/>
      <w:textAlignment w:val="center"/>
    </w:pPr>
    <w:rPr>
      <w:lang w:val="es-CO" w:eastAsia="es-CO"/>
    </w:rPr>
  </w:style>
  <w:style w:type="paragraph" w:customStyle="1" w:styleId="xl82">
    <w:name w:val="xl82"/>
    <w:basedOn w:val="Normal"/>
    <w:rsid w:val="000A7464"/>
    <w:pPr>
      <w:spacing w:before="100" w:beforeAutospacing="1" w:after="100" w:afterAutospacing="1"/>
      <w:textAlignment w:val="top"/>
    </w:pPr>
    <w:rPr>
      <w:lang w:val="es-CO" w:eastAsia="es-CO"/>
    </w:rPr>
  </w:style>
  <w:style w:type="paragraph" w:customStyle="1" w:styleId="xl83">
    <w:name w:val="xl83"/>
    <w:basedOn w:val="Normal"/>
    <w:rsid w:val="000A7464"/>
    <w:pPr>
      <w:spacing w:before="100" w:beforeAutospacing="1" w:after="100" w:afterAutospacing="1"/>
      <w:jc w:val="center"/>
      <w:textAlignment w:val="center"/>
    </w:pPr>
    <w:rPr>
      <w:lang w:val="es-CO" w:eastAsia="es-CO"/>
    </w:rPr>
  </w:style>
  <w:style w:type="paragraph" w:customStyle="1" w:styleId="xl84">
    <w:name w:val="xl84"/>
    <w:basedOn w:val="Normal"/>
    <w:rsid w:val="000A7464"/>
    <w:pPr>
      <w:spacing w:before="100" w:beforeAutospacing="1" w:after="100" w:afterAutospacing="1"/>
    </w:pPr>
    <w:rPr>
      <w:lang w:val="es-CO" w:eastAsia="es-CO"/>
    </w:rPr>
  </w:style>
  <w:style w:type="paragraph" w:styleId="Sinespaciado">
    <w:name w:val="No Spacing"/>
    <w:aliases w:val="Aries,k,No Spacing"/>
    <w:link w:val="SinespaciadoCar"/>
    <w:uiPriority w:val="1"/>
    <w:qFormat/>
    <w:rsid w:val="000A746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
    <w:link w:val="Sinespaciado"/>
    <w:uiPriority w:val="1"/>
    <w:rsid w:val="000A7464"/>
    <w:rPr>
      <w:rFonts w:ascii="Times New Roman" w:eastAsia="Times New Roman" w:hAnsi="Times New Roman" w:cs="Times New Roman"/>
      <w:sz w:val="24"/>
      <w:szCs w:val="24"/>
      <w:lang w:val="es-ES" w:eastAsia="es-ES"/>
    </w:rPr>
  </w:style>
  <w:style w:type="character" w:customStyle="1" w:styleId="PrrafodelistaCar1">
    <w:name w:val="Párrafo de lista Car1"/>
    <w:aliases w:val="Bullet List Car1,FooterText Car1,numbered Car1,Paragraphe de liste1 Car1,lp1 Car1,NORMAL Car1,Elabora Car1,Use Case List Paragraph Car1,Lista vistosa - Énfasis 12 Car1,Lista vistosa - Énfasis 11 Car1,Lista vistosa - Énfasis 13 Car1"/>
    <w:uiPriority w:val="99"/>
    <w:locked/>
    <w:rsid w:val="000A7464"/>
    <w:rPr>
      <w:sz w:val="24"/>
      <w:szCs w:val="24"/>
      <w:lang w:eastAsia="es-ES"/>
    </w:rPr>
  </w:style>
  <w:style w:type="paragraph" w:customStyle="1" w:styleId="xl85">
    <w:name w:val="xl85"/>
    <w:basedOn w:val="Normal"/>
    <w:rsid w:val="000A7464"/>
    <w:pPr>
      <w:pBdr>
        <w:bottom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6">
    <w:name w:val="xl86"/>
    <w:basedOn w:val="Normal"/>
    <w:rsid w:val="000A746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7">
    <w:name w:val="xl87"/>
    <w:basedOn w:val="Normal"/>
    <w:rsid w:val="000A746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sz w:val="28"/>
      <w:szCs w:val="28"/>
      <w:lang w:val="es-CO" w:eastAsia="es-CO"/>
    </w:rPr>
  </w:style>
  <w:style w:type="paragraph" w:customStyle="1" w:styleId="xl88">
    <w:name w:val="xl88"/>
    <w:basedOn w:val="Normal"/>
    <w:rsid w:val="000A746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sz w:val="28"/>
      <w:szCs w:val="28"/>
      <w:lang w:val="es-CO" w:eastAsia="es-CO"/>
    </w:rPr>
  </w:style>
  <w:style w:type="paragraph" w:customStyle="1" w:styleId="xl89">
    <w:name w:val="xl89"/>
    <w:basedOn w:val="Normal"/>
    <w:rsid w:val="000A7464"/>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8"/>
      <w:szCs w:val="28"/>
      <w:lang w:val="es-CO" w:eastAsia="es-CO"/>
    </w:rPr>
  </w:style>
  <w:style w:type="paragraph" w:customStyle="1" w:styleId="xl90">
    <w:name w:val="xl90"/>
    <w:basedOn w:val="Normal"/>
    <w:rsid w:val="000A7464"/>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1">
    <w:name w:val="xl91"/>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2">
    <w:name w:val="xl92"/>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3">
    <w:name w:val="xl93"/>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msolistparagraph">
    <w:name w:val="x_msolistparagraph"/>
    <w:basedOn w:val="Normal"/>
    <w:rsid w:val="0014375E"/>
    <w:pPr>
      <w:spacing w:before="100" w:beforeAutospacing="1" w:after="100" w:afterAutospacing="1"/>
    </w:pPr>
  </w:style>
  <w:style w:type="paragraph" w:customStyle="1" w:styleId="xmsonormal">
    <w:name w:val="x_msonormal"/>
    <w:basedOn w:val="Normal"/>
    <w:rsid w:val="0014375E"/>
    <w:pPr>
      <w:spacing w:before="100" w:beforeAutospacing="1" w:after="100" w:afterAutospacing="1"/>
    </w:pPr>
  </w:style>
  <w:style w:type="character" w:customStyle="1" w:styleId="Ttulo4Car">
    <w:name w:val="Título 4 Car"/>
    <w:basedOn w:val="Fuentedeprrafopredeter"/>
    <w:link w:val="Ttulo4"/>
    <w:rsid w:val="00777CC2"/>
    <w:rPr>
      <w:rFonts w:ascii="Calibri" w:eastAsia="Times New Roman" w:hAnsi="Calibri" w:cs="Times New Roman"/>
      <w:b/>
      <w:bCs/>
      <w:sz w:val="28"/>
      <w:szCs w:val="28"/>
      <w:lang w:val="es-ES" w:eastAsia="es-ES"/>
    </w:rPr>
  </w:style>
  <w:style w:type="character" w:customStyle="1" w:styleId="Ttulo8Car">
    <w:name w:val="Título 8 Car"/>
    <w:basedOn w:val="Fuentedeprrafopredeter"/>
    <w:link w:val="Ttulo8"/>
    <w:uiPriority w:val="9"/>
    <w:semiHidden/>
    <w:rsid w:val="00777CC2"/>
    <w:rPr>
      <w:rFonts w:ascii="Cambria" w:eastAsia="Times New Roman" w:hAnsi="Cambria" w:cs="Times New Roman"/>
      <w:color w:val="404040"/>
      <w:sz w:val="20"/>
      <w:szCs w:val="20"/>
      <w:lang w:val="es-ES" w:eastAsia="es-ES"/>
    </w:rPr>
  </w:style>
  <w:style w:type="character" w:customStyle="1" w:styleId="normaltextrun">
    <w:name w:val="normaltextrun"/>
    <w:basedOn w:val="Fuentedeprrafopredeter"/>
    <w:rsid w:val="00777CC2"/>
  </w:style>
  <w:style w:type="paragraph" w:customStyle="1" w:styleId="paragraph">
    <w:name w:val="paragraph"/>
    <w:basedOn w:val="Normal"/>
    <w:rsid w:val="00777CC2"/>
    <w:pPr>
      <w:spacing w:before="100" w:beforeAutospacing="1" w:after="100" w:afterAutospacing="1"/>
    </w:pPr>
    <w:rPr>
      <w:lang w:val="es-CO" w:eastAsia="es-CO"/>
    </w:rPr>
  </w:style>
  <w:style w:type="character" w:customStyle="1" w:styleId="eop">
    <w:name w:val="eop"/>
    <w:basedOn w:val="Fuentedeprrafopredeter"/>
    <w:rsid w:val="00777CC2"/>
  </w:style>
  <w:style w:type="character" w:customStyle="1" w:styleId="contextualspellingandgrammarerror">
    <w:name w:val="contextualspellingandgrammarerror"/>
    <w:basedOn w:val="Fuentedeprrafopredeter"/>
    <w:rsid w:val="00777CC2"/>
  </w:style>
  <w:style w:type="numbering" w:customStyle="1" w:styleId="Sinlista1">
    <w:name w:val="Sin lista1"/>
    <w:next w:val="Sinlista"/>
    <w:uiPriority w:val="99"/>
    <w:semiHidden/>
    <w:unhideWhenUsed/>
    <w:rsid w:val="00777CC2"/>
  </w:style>
  <w:style w:type="numbering" w:customStyle="1" w:styleId="Sinlista11">
    <w:name w:val="Sin lista11"/>
    <w:next w:val="Sinlista"/>
    <w:uiPriority w:val="99"/>
    <w:semiHidden/>
    <w:unhideWhenUsed/>
    <w:rsid w:val="00777CC2"/>
  </w:style>
  <w:style w:type="paragraph" w:styleId="Lista">
    <w:name w:val="List"/>
    <w:basedOn w:val="Normal"/>
    <w:unhideWhenUsed/>
    <w:rsid w:val="00777CC2"/>
    <w:pPr>
      <w:ind w:left="283" w:hanging="283"/>
      <w:contextualSpacing/>
    </w:pPr>
  </w:style>
  <w:style w:type="paragraph" w:styleId="Lista2">
    <w:name w:val="List 2"/>
    <w:basedOn w:val="Normal"/>
    <w:unhideWhenUsed/>
    <w:rsid w:val="00777CC2"/>
    <w:pPr>
      <w:ind w:left="566" w:hanging="283"/>
      <w:contextualSpacing/>
    </w:pPr>
  </w:style>
  <w:style w:type="paragraph" w:styleId="Saludo">
    <w:name w:val="Salutation"/>
    <w:basedOn w:val="Normal"/>
    <w:next w:val="Normal"/>
    <w:link w:val="SaludoCar"/>
    <w:uiPriority w:val="99"/>
    <w:unhideWhenUsed/>
    <w:rsid w:val="00777CC2"/>
  </w:style>
  <w:style w:type="character" w:customStyle="1" w:styleId="SaludoCar">
    <w:name w:val="Saludo Car"/>
    <w:basedOn w:val="Fuentedeprrafopredeter"/>
    <w:link w:val="Saludo"/>
    <w:uiPriority w:val="99"/>
    <w:rsid w:val="00777CC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777CC2"/>
    <w:pPr>
      <w:numPr>
        <w:numId w:val="3"/>
      </w:numPr>
      <w:contextualSpacing/>
    </w:pPr>
  </w:style>
  <w:style w:type="paragraph" w:styleId="Listaconvietas2">
    <w:name w:val="List Bullet 2"/>
    <w:basedOn w:val="Normal"/>
    <w:uiPriority w:val="99"/>
    <w:unhideWhenUsed/>
    <w:rsid w:val="00777CC2"/>
    <w:pPr>
      <w:numPr>
        <w:numId w:val="4"/>
      </w:numPr>
      <w:contextualSpacing/>
    </w:pPr>
  </w:style>
  <w:style w:type="paragraph" w:customStyle="1" w:styleId="ListaCC">
    <w:name w:val="Lista CC."/>
    <w:basedOn w:val="Normal"/>
    <w:rsid w:val="00777CC2"/>
  </w:style>
  <w:style w:type="paragraph" w:styleId="Continuarlista">
    <w:name w:val="List Continue"/>
    <w:basedOn w:val="Normal"/>
    <w:unhideWhenUsed/>
    <w:rsid w:val="00777CC2"/>
    <w:pPr>
      <w:spacing w:after="120"/>
      <w:ind w:left="283"/>
      <w:contextualSpacing/>
    </w:pPr>
  </w:style>
  <w:style w:type="paragraph" w:styleId="Continuarlista2">
    <w:name w:val="List Continue 2"/>
    <w:basedOn w:val="Normal"/>
    <w:unhideWhenUsed/>
    <w:rsid w:val="00777CC2"/>
    <w:pPr>
      <w:spacing w:after="120"/>
      <w:ind w:left="566"/>
      <w:contextualSpacing/>
    </w:pPr>
  </w:style>
  <w:style w:type="paragraph" w:customStyle="1" w:styleId="Lneadeasunto">
    <w:name w:val="Línea de asunto"/>
    <w:basedOn w:val="Normal"/>
    <w:rsid w:val="00777CC2"/>
  </w:style>
  <w:style w:type="paragraph" w:customStyle="1" w:styleId="Char81">
    <w:name w:val="Char81"/>
    <w:basedOn w:val="Normal"/>
    <w:rsid w:val="00777CC2"/>
    <w:pPr>
      <w:spacing w:after="160" w:line="240" w:lineRule="exact"/>
    </w:pPr>
    <w:rPr>
      <w:rFonts w:ascii="Verdana" w:hAnsi="Verdana"/>
      <w:sz w:val="20"/>
      <w:szCs w:val="20"/>
      <w:lang w:val="es-CO" w:eastAsia="en-US"/>
    </w:rPr>
  </w:style>
  <w:style w:type="paragraph" w:customStyle="1" w:styleId="CarCarCar1Car1">
    <w:name w:val="Car Car Car1 Car1"/>
    <w:basedOn w:val="Normal"/>
    <w:rsid w:val="00777CC2"/>
    <w:pPr>
      <w:spacing w:after="160" w:line="240" w:lineRule="exact"/>
    </w:pPr>
    <w:rPr>
      <w:rFonts w:ascii="Verdana" w:hAnsi="Verdana" w:cs="Verdana"/>
      <w:sz w:val="20"/>
      <w:szCs w:val="20"/>
      <w:lang w:val="es-CO" w:eastAsia="en-US"/>
    </w:rPr>
  </w:style>
  <w:style w:type="paragraph" w:styleId="Lista4">
    <w:name w:val="List 4"/>
    <w:basedOn w:val="Normal"/>
    <w:rsid w:val="00777CC2"/>
    <w:pPr>
      <w:ind w:left="1132" w:hanging="283"/>
      <w:contextualSpacing/>
    </w:pPr>
  </w:style>
  <w:style w:type="paragraph" w:customStyle="1" w:styleId="Textoindependiente21">
    <w:name w:val="Texto independiente 21"/>
    <w:basedOn w:val="Normal"/>
    <w:rsid w:val="00777CC2"/>
    <w:pPr>
      <w:jc w:val="both"/>
    </w:pPr>
    <w:rPr>
      <w:rFonts w:ascii="Arial" w:hAnsi="Arial"/>
      <w:szCs w:val="20"/>
      <w:lang w:val="es-ES_tradnl"/>
    </w:rPr>
  </w:style>
  <w:style w:type="paragraph" w:styleId="Encabezadodemensaje">
    <w:name w:val="Message Header"/>
    <w:basedOn w:val="Normal"/>
    <w:link w:val="EncabezadodemensajeCar"/>
    <w:rsid w:val="00777CC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lang w:val="es-ES_tradnl"/>
    </w:rPr>
  </w:style>
  <w:style w:type="character" w:customStyle="1" w:styleId="EncabezadodemensajeCar">
    <w:name w:val="Encabezado de mensaje Car"/>
    <w:basedOn w:val="Fuentedeprrafopredeter"/>
    <w:link w:val="Encabezadodemensaje"/>
    <w:rsid w:val="00777CC2"/>
    <w:rPr>
      <w:rFonts w:ascii="Arial" w:eastAsia="Times New Roman" w:hAnsi="Arial" w:cs="Times New Roman"/>
      <w:sz w:val="24"/>
      <w:szCs w:val="24"/>
      <w:shd w:val="pct20" w:color="auto" w:fill="auto"/>
      <w:lang w:val="es-ES_tradnl" w:eastAsia="es-ES"/>
    </w:rPr>
  </w:style>
  <w:style w:type="paragraph" w:customStyle="1" w:styleId="xl60">
    <w:name w:val="xl60"/>
    <w:basedOn w:val="Normal"/>
    <w:rsid w:val="00777CC2"/>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paragraph" w:styleId="Sangranormal">
    <w:name w:val="Normal Indent"/>
    <w:basedOn w:val="Normal"/>
    <w:rsid w:val="00777CC2"/>
    <w:pPr>
      <w:ind w:left="708"/>
    </w:pPr>
    <w:rPr>
      <w:rFonts w:ascii="Arial" w:hAnsi="Arial"/>
      <w:lang w:val="es-ES_tradnl"/>
    </w:rPr>
  </w:style>
  <w:style w:type="paragraph" w:customStyle="1" w:styleId="CarCarCar1CarCarCarCarCarCar1Car">
    <w:name w:val="Car Car Car1 Car Car Car Car Car Car1 Car"/>
    <w:basedOn w:val="Normal"/>
    <w:rsid w:val="00777CC2"/>
    <w:pPr>
      <w:spacing w:after="160" w:line="240" w:lineRule="exact"/>
    </w:pPr>
    <w:rPr>
      <w:rFonts w:ascii="Verdana" w:hAnsi="Verdana"/>
      <w:sz w:val="20"/>
      <w:szCs w:val="20"/>
      <w:lang w:val="en-US" w:eastAsia="en-US"/>
    </w:rPr>
  </w:style>
  <w:style w:type="paragraph" w:customStyle="1" w:styleId="cuerpotexto">
    <w:name w:val="cuerpotexto"/>
    <w:basedOn w:val="Normal"/>
    <w:rsid w:val="00777CC2"/>
    <w:pPr>
      <w:autoSpaceDE w:val="0"/>
      <w:autoSpaceDN w:val="0"/>
      <w:spacing w:before="28" w:after="28" w:line="210" w:lineRule="atLeast"/>
      <w:ind w:firstLine="283"/>
      <w:jc w:val="both"/>
    </w:pPr>
    <w:rPr>
      <w:rFonts w:ascii="Arial" w:hAnsi="Arial"/>
      <w:color w:val="000000"/>
      <w:sz w:val="19"/>
      <w:szCs w:val="19"/>
      <w:lang w:val="es-ES_tradnl"/>
    </w:rPr>
  </w:style>
  <w:style w:type="paragraph" w:styleId="Lista3">
    <w:name w:val="List 3"/>
    <w:basedOn w:val="Normal"/>
    <w:rsid w:val="00777CC2"/>
    <w:pPr>
      <w:ind w:left="849" w:hanging="283"/>
      <w:contextualSpacing/>
    </w:pPr>
  </w:style>
  <w:style w:type="paragraph" w:customStyle="1" w:styleId="CarCarCar1CarCarCarCar">
    <w:name w:val="Car Car Car1 Car Car Car Car"/>
    <w:basedOn w:val="Normal"/>
    <w:rsid w:val="00777CC2"/>
    <w:pPr>
      <w:spacing w:after="160" w:line="240" w:lineRule="exact"/>
    </w:pPr>
    <w:rPr>
      <w:rFonts w:ascii="Verdana" w:hAnsi="Verdana"/>
      <w:sz w:val="20"/>
      <w:szCs w:val="20"/>
      <w:lang w:val="en-US" w:eastAsia="en-US"/>
    </w:rPr>
  </w:style>
  <w:style w:type="paragraph" w:customStyle="1" w:styleId="CM5">
    <w:name w:val="CM5"/>
    <w:basedOn w:val="Default"/>
    <w:next w:val="Default"/>
    <w:uiPriority w:val="99"/>
    <w:rsid w:val="00777CC2"/>
    <w:pPr>
      <w:suppressAutoHyphens w:val="0"/>
      <w:autoSpaceDN w:val="0"/>
      <w:adjustRightInd w:val="0"/>
      <w:spacing w:line="276" w:lineRule="atLeast"/>
    </w:pPr>
    <w:rPr>
      <w:rFonts w:ascii="Arial" w:eastAsia="Times New Roman" w:hAnsi="Arial" w:cs="Arial"/>
      <w:color w:val="auto"/>
      <w:lang w:val="es-ES" w:eastAsia="es-ES"/>
    </w:rPr>
  </w:style>
  <w:style w:type="paragraph" w:customStyle="1" w:styleId="Textoindependiente22">
    <w:name w:val="Texto independiente 22"/>
    <w:basedOn w:val="Normal"/>
    <w:rsid w:val="00777CC2"/>
    <w:pPr>
      <w:jc w:val="both"/>
    </w:pPr>
    <w:rPr>
      <w:rFonts w:ascii="Arial" w:hAnsi="Arial"/>
      <w:szCs w:val="20"/>
      <w:lang w:val="es-ES_tradnl"/>
    </w:rPr>
  </w:style>
  <w:style w:type="paragraph" w:customStyle="1" w:styleId="Standard">
    <w:name w:val="Standard"/>
    <w:rsid w:val="00777CC2"/>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77CC2"/>
    <w:pPr>
      <w:keepNext/>
      <w:spacing w:before="240" w:after="120"/>
    </w:pPr>
    <w:rPr>
      <w:rFonts w:ascii="Arial" w:eastAsia="Microsoft YaHei" w:hAnsi="Arial"/>
      <w:sz w:val="28"/>
      <w:szCs w:val="28"/>
    </w:rPr>
  </w:style>
  <w:style w:type="paragraph" w:customStyle="1" w:styleId="Textbody">
    <w:name w:val="Text body"/>
    <w:basedOn w:val="Standard"/>
    <w:rsid w:val="00777CC2"/>
    <w:pPr>
      <w:spacing w:after="120"/>
    </w:pPr>
  </w:style>
  <w:style w:type="paragraph" w:customStyle="1" w:styleId="Index">
    <w:name w:val="Index"/>
    <w:basedOn w:val="Standard"/>
    <w:rsid w:val="00777CC2"/>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096936">
      <w:bodyDiv w:val="1"/>
      <w:marLeft w:val="0"/>
      <w:marRight w:val="0"/>
      <w:marTop w:val="0"/>
      <w:marBottom w:val="0"/>
      <w:divBdr>
        <w:top w:val="none" w:sz="0" w:space="0" w:color="auto"/>
        <w:left w:val="none" w:sz="0" w:space="0" w:color="auto"/>
        <w:bottom w:val="none" w:sz="0" w:space="0" w:color="auto"/>
        <w:right w:val="none" w:sz="0" w:space="0" w:color="auto"/>
      </w:divBdr>
    </w:div>
    <w:div w:id="504515738">
      <w:bodyDiv w:val="1"/>
      <w:marLeft w:val="0"/>
      <w:marRight w:val="0"/>
      <w:marTop w:val="0"/>
      <w:marBottom w:val="0"/>
      <w:divBdr>
        <w:top w:val="none" w:sz="0" w:space="0" w:color="auto"/>
        <w:left w:val="none" w:sz="0" w:space="0" w:color="auto"/>
        <w:bottom w:val="none" w:sz="0" w:space="0" w:color="auto"/>
        <w:right w:val="none" w:sz="0" w:space="0" w:color="auto"/>
      </w:divBdr>
    </w:div>
    <w:div w:id="931477774">
      <w:bodyDiv w:val="1"/>
      <w:marLeft w:val="0"/>
      <w:marRight w:val="0"/>
      <w:marTop w:val="0"/>
      <w:marBottom w:val="0"/>
      <w:divBdr>
        <w:top w:val="none" w:sz="0" w:space="0" w:color="auto"/>
        <w:left w:val="none" w:sz="0" w:space="0" w:color="auto"/>
        <w:bottom w:val="none" w:sz="0" w:space="0" w:color="auto"/>
        <w:right w:val="none" w:sz="0" w:space="0" w:color="auto"/>
      </w:divBdr>
    </w:div>
    <w:div w:id="107794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9B402-EC4B-455D-AB7C-217D4CA38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3</Pages>
  <Words>2304</Words>
  <Characters>12672</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CRISTIAN DAVID ROBLES GUERRERO</dc:creator>
  <cp:lastModifiedBy>DISAN - DIEGO MAURICIO MENESES GALVIS</cp:lastModifiedBy>
  <cp:revision>21</cp:revision>
  <cp:lastPrinted>2018-05-23T16:45:00Z</cp:lastPrinted>
  <dcterms:created xsi:type="dcterms:W3CDTF">2018-05-21T15:12:00Z</dcterms:created>
  <dcterms:modified xsi:type="dcterms:W3CDTF">2020-05-31T14:32:00Z</dcterms:modified>
</cp:coreProperties>
</file>