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1040"/>
        <w:gridCol w:w="921"/>
        <w:gridCol w:w="428"/>
        <w:gridCol w:w="429"/>
        <w:gridCol w:w="429"/>
        <w:gridCol w:w="429"/>
        <w:gridCol w:w="429"/>
        <w:gridCol w:w="1324"/>
        <w:gridCol w:w="429"/>
        <w:gridCol w:w="429"/>
        <w:gridCol w:w="429"/>
        <w:gridCol w:w="434"/>
        <w:gridCol w:w="429"/>
        <w:gridCol w:w="429"/>
        <w:gridCol w:w="631"/>
        <w:gridCol w:w="631"/>
        <w:gridCol w:w="431"/>
        <w:gridCol w:w="431"/>
        <w:gridCol w:w="146"/>
      </w:tblGrid>
      <w:tr w:rsidR="00B86511" w:rsidRPr="00B86511" w14:paraId="1625CDAA" w14:textId="77777777" w:rsidTr="00B86511">
        <w:trPr>
          <w:gridAfter w:val="1"/>
          <w:wAfter w:w="26" w:type="pct"/>
          <w:trHeight w:val="810"/>
          <w:tblHeader/>
        </w:trPr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vAlign w:val="center"/>
            <w:hideMark/>
          </w:tcPr>
          <w:p w14:paraId="535D343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bookmarkStart w:id="0" w:name="RANGE!A1"/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N</w:t>
            </w:r>
            <w:bookmarkEnd w:id="0"/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39A831BD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Clase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0488F5C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Fuente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1548BBA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Etapa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225343D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Tipo</w:t>
            </w:r>
          </w:p>
        </w:tc>
        <w:tc>
          <w:tcPr>
            <w:tcW w:w="2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vAlign w:val="center"/>
            <w:hideMark/>
          </w:tcPr>
          <w:p w14:paraId="6F5E70F6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2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vAlign w:val="center"/>
            <w:hideMark/>
          </w:tcPr>
          <w:p w14:paraId="15206FC0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Consecuencia de la ocurrencia del evento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186BDF4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7D60BDE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0361C8A5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Valoración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4E4D4D"/>
            <w:textDirection w:val="btLr"/>
            <w:vAlign w:val="center"/>
            <w:hideMark/>
          </w:tcPr>
          <w:p w14:paraId="595B1C4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759EFA6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¿A quién se le asigna?</w:t>
            </w:r>
          </w:p>
        </w:tc>
        <w:tc>
          <w:tcPr>
            <w:tcW w:w="2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04B6AD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Tratamiento/Control a ser implementado</w:t>
            </w:r>
          </w:p>
        </w:tc>
        <w:tc>
          <w:tcPr>
            <w:tcW w:w="85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84E1159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Impacto después del tratamiento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5FC3E01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¿Afecta la ejecución del contrato?</w:t>
            </w:r>
          </w:p>
        </w:tc>
        <w:tc>
          <w:tcPr>
            <w:tcW w:w="2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8E36875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Responsable por implementar el tratamiento</w:t>
            </w:r>
          </w:p>
        </w:tc>
        <w:tc>
          <w:tcPr>
            <w:tcW w:w="2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72B1DE9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estimada en que se inicia el tratamiento</w:t>
            </w:r>
          </w:p>
        </w:tc>
        <w:tc>
          <w:tcPr>
            <w:tcW w:w="2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C27191C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estimada en que se completa el tratamiento</w:t>
            </w:r>
          </w:p>
        </w:tc>
        <w:tc>
          <w:tcPr>
            <w:tcW w:w="42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2FB1A1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Monitoreo y revisión</w:t>
            </w:r>
          </w:p>
        </w:tc>
      </w:tr>
      <w:tr w:rsidR="00B86511" w:rsidRPr="00B86511" w14:paraId="6E087A53" w14:textId="77777777" w:rsidTr="00B86511">
        <w:trPr>
          <w:gridAfter w:val="1"/>
          <w:wAfter w:w="26" w:type="pct"/>
          <w:trHeight w:val="540"/>
          <w:tblHeader/>
        </w:trPr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4FA14A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EB6601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B51133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61AD63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45A353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7AABA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7D79E9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BABF67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4DB181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9F6898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7C7B0B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891715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476269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897318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Probabilidad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B550581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Impacto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C0F570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 xml:space="preserve">Valoración </w:t>
            </w:r>
          </w:p>
        </w:tc>
        <w:tc>
          <w:tcPr>
            <w:tcW w:w="21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0949FC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Categoría</w:t>
            </w: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C28A2E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3BEE56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333B19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6F1077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7D76BAA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¿Cómo se realiza el monitoreo?</w:t>
            </w:r>
          </w:p>
        </w:tc>
        <w:tc>
          <w:tcPr>
            <w:tcW w:w="21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E4A28B5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Periodicidad</w:t>
            </w:r>
          </w:p>
        </w:tc>
        <w:bookmarkStart w:id="1" w:name="_GoBack"/>
        <w:bookmarkEnd w:id="1"/>
      </w:tr>
      <w:tr w:rsidR="00B86511" w:rsidRPr="00B86511" w14:paraId="14051F0F" w14:textId="77777777" w:rsidTr="00B86511">
        <w:trPr>
          <w:trHeight w:val="300"/>
          <w:tblHeader/>
        </w:trPr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49A26F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E965E5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F6FFC5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BF12E5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448500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AF387A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16743D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7632C9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870EC7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4EC640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187CEA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CD38E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CCD16B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8ABFC0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EB0656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5EE60F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ACBEF7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26EAAF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063D94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750FEF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F1345D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72CD3E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1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38AE4C" w14:textId="77777777" w:rsidR="00B86511" w:rsidRPr="00B86511" w:rsidRDefault="00B86511" w:rsidP="00B865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36D4D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</w:p>
        </w:tc>
      </w:tr>
      <w:tr w:rsidR="00B86511" w:rsidRPr="00B86511" w14:paraId="390ED449" w14:textId="77777777" w:rsidTr="00B86511">
        <w:trPr>
          <w:trHeight w:val="2890"/>
        </w:trPr>
        <w:tc>
          <w:tcPr>
            <w:tcW w:w="2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852E2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47A43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General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73D85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3EDC2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9031C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D3BF24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Incumplimiento de las obligaciones contractuales.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8CC7A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No se satisface la necesidad requerida por la CNSC.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93CA9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8FF2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15A41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7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E0365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91B9CA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162E9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Revisión de los Informes presentados una vez se haya realizado la actividad pactada por parte del Supervisor y emisión de la certificación de cumplimiento.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8C471C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90B51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Insignificante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7F3A5A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EE34C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6ADACE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58F2F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6ED22B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de inicio del contrato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1719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final del contrato</w:t>
            </w:r>
          </w:p>
        </w:tc>
        <w:tc>
          <w:tcPr>
            <w:tcW w:w="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EEBF7C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Revisión de los informes de ejecución</w:t>
            </w:r>
          </w:p>
        </w:tc>
        <w:tc>
          <w:tcPr>
            <w:tcW w:w="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34E2E6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Una vez se desarrolle la actividad pactada</w:t>
            </w:r>
          </w:p>
        </w:tc>
        <w:tc>
          <w:tcPr>
            <w:tcW w:w="26" w:type="pct"/>
            <w:vAlign w:val="center"/>
            <w:hideMark/>
          </w:tcPr>
          <w:p w14:paraId="6EF145C7" w14:textId="77777777" w:rsidR="00B86511" w:rsidRPr="00B86511" w:rsidRDefault="00B86511" w:rsidP="00B8651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s-CO"/>
              </w:rPr>
            </w:pPr>
          </w:p>
        </w:tc>
      </w:tr>
      <w:tr w:rsidR="00B86511" w:rsidRPr="00B86511" w14:paraId="765A0CB8" w14:textId="77777777" w:rsidTr="00B86511">
        <w:trPr>
          <w:trHeight w:val="2890"/>
        </w:trPr>
        <w:tc>
          <w:tcPr>
            <w:tcW w:w="2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F2CB11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64F6C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5C4BEB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Externo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D95A7B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70C79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5104C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 xml:space="preserve">Variación en el costo de los insumos para el desarrollo de las actividades. 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6EE86F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No se satisface la necesidad requerida por la CNSC.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7C657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0AD2E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4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092AE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E7F64E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E0C0B0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Contratista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CFC2C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Adecuada planeación y estimación de los valores de los insumos necesitados para el desarrollo de todas las capacitaciones programadas.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7314D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Raro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F2D19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Insignificante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609B0D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916D8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Bajo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5E1D21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9071D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B88A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de inicio del contrato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5BF0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final del contrato</w:t>
            </w:r>
          </w:p>
        </w:tc>
        <w:tc>
          <w:tcPr>
            <w:tcW w:w="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5DC236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Revisión de los informes de ejecución</w:t>
            </w:r>
          </w:p>
        </w:tc>
        <w:tc>
          <w:tcPr>
            <w:tcW w:w="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F06F9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Una vez se desarrolle la actividad pactada</w:t>
            </w:r>
          </w:p>
        </w:tc>
        <w:tc>
          <w:tcPr>
            <w:tcW w:w="26" w:type="pct"/>
            <w:vAlign w:val="center"/>
            <w:hideMark/>
          </w:tcPr>
          <w:p w14:paraId="78F5520F" w14:textId="77777777" w:rsidR="00B86511" w:rsidRPr="00B86511" w:rsidRDefault="00B86511" w:rsidP="00B8651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s-CO"/>
              </w:rPr>
            </w:pPr>
          </w:p>
        </w:tc>
      </w:tr>
      <w:tr w:rsidR="00B86511" w:rsidRPr="00B86511" w14:paraId="02434D7E" w14:textId="77777777" w:rsidTr="00B86511">
        <w:trPr>
          <w:trHeight w:val="2890"/>
        </w:trPr>
        <w:tc>
          <w:tcPr>
            <w:tcW w:w="2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A6F809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lastRenderedPageBreak/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866196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Especifico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5A9C1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Interno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2428EE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Ejecución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42F9D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Operacional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89776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Variación de las cantidades proyectadas para el desarrollo de las actividades sea por disminución o incremento de las mismas.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74D3A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No se satisface la necesidad requerida por la CNSC.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A8F3A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55FCA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8994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6E25C6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ABC7A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CNSC</w:t>
            </w:r>
          </w:p>
        </w:tc>
        <w:tc>
          <w:tcPr>
            <w:tcW w:w="2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6A696" w14:textId="77777777" w:rsidR="00B86511" w:rsidRPr="00B86511" w:rsidRDefault="00B86511" w:rsidP="00B86511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 xml:space="preserve">En la parte precontractual se van a definir las capacitaciones a fin establecer el valor unitario de cada servicio y el costo del mismo. 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019152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Posible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30E5E9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Moderado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F0DD6E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6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6BB13B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Alto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7B1054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NO</w:t>
            </w:r>
          </w:p>
        </w:tc>
        <w:tc>
          <w:tcPr>
            <w:tcW w:w="2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2E55EF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Supervisor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A38F7C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de inicio del contrato</w:t>
            </w:r>
          </w:p>
        </w:tc>
        <w:tc>
          <w:tcPr>
            <w:tcW w:w="2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463D5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Fecha final del contrato</w:t>
            </w:r>
          </w:p>
        </w:tc>
        <w:tc>
          <w:tcPr>
            <w:tcW w:w="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36CFC5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Revisión de los informes de ejecución</w:t>
            </w:r>
          </w:p>
        </w:tc>
        <w:tc>
          <w:tcPr>
            <w:tcW w:w="2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CDC043" w14:textId="77777777" w:rsidR="00B86511" w:rsidRPr="00B86511" w:rsidRDefault="00B86511" w:rsidP="00B865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</w:pPr>
            <w:r w:rsidRPr="00B86511">
              <w:rPr>
                <w:rFonts w:ascii="Calibri" w:eastAsia="Times New Roman" w:hAnsi="Calibri" w:cs="Calibri"/>
                <w:color w:val="000000"/>
                <w:sz w:val="14"/>
                <w:szCs w:val="14"/>
                <w:lang w:eastAsia="es-CO"/>
              </w:rPr>
              <w:t>Una vez se desarrolle la actividad pactada</w:t>
            </w:r>
          </w:p>
        </w:tc>
        <w:tc>
          <w:tcPr>
            <w:tcW w:w="26" w:type="pct"/>
            <w:vAlign w:val="center"/>
            <w:hideMark/>
          </w:tcPr>
          <w:p w14:paraId="3A55A262" w14:textId="77777777" w:rsidR="00B86511" w:rsidRPr="00B86511" w:rsidRDefault="00B86511" w:rsidP="00B8651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s-CO"/>
              </w:rPr>
            </w:pPr>
          </w:p>
        </w:tc>
      </w:tr>
    </w:tbl>
    <w:p w14:paraId="0EF6F409" w14:textId="77777777" w:rsidR="00C90C41" w:rsidRPr="000732CF" w:rsidRDefault="00C90C41" w:rsidP="00DC339F"/>
    <w:sectPr w:rsidR="00C90C41" w:rsidRPr="000732CF" w:rsidSect="005F30D6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418" w:right="1701" w:bottom="1418" w:left="1701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9BBC2" w14:textId="77777777" w:rsidR="0089312E" w:rsidRDefault="0089312E" w:rsidP="00FA4694">
      <w:pPr>
        <w:spacing w:after="0" w:line="240" w:lineRule="auto"/>
      </w:pPr>
      <w:r>
        <w:separator/>
      </w:r>
    </w:p>
  </w:endnote>
  <w:endnote w:type="continuationSeparator" w:id="0">
    <w:p w14:paraId="688B63E9" w14:textId="77777777" w:rsidR="0089312E" w:rsidRDefault="0089312E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Gadugi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2DBCDD42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02F066" w14:textId="77777777" w:rsidR="00447D43" w:rsidRPr="00272DEE" w:rsidRDefault="003E7086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01031E69">
              <wp:simplePos x="0" y="0"/>
              <wp:positionH relativeFrom="column">
                <wp:posOffset>1369695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4C41029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85pt,-9.25pt" to="504.6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</w:t>
    </w:r>
    <w:r w:rsidR="00447D43" w:rsidRPr="00272DEE">
      <w:rPr>
        <w:rFonts w:ascii="Arial" w:hAnsi="Arial" w:cs="Arial"/>
        <w:sz w:val="16"/>
        <w:szCs w:val="16"/>
      </w:rPr>
      <w:t xml:space="preserve">Atención al Ciudadano y Correspondencia: Carrera 16 </w:t>
    </w:r>
    <w:r w:rsidR="00447D43" w:rsidRPr="00DB3AD6">
      <w:rPr>
        <w:rFonts w:ascii="Arial" w:hAnsi="Arial" w:cs="Arial"/>
        <w:sz w:val="16"/>
        <w:szCs w:val="16"/>
      </w:rPr>
      <w:t>№</w:t>
    </w:r>
    <w:r w:rsidR="00447D43" w:rsidRPr="00272DEE">
      <w:rPr>
        <w:rFonts w:ascii="Arial" w:hAnsi="Arial" w:cs="Arial"/>
        <w:sz w:val="16"/>
        <w:szCs w:val="16"/>
      </w:rPr>
      <w:t xml:space="preserve"> 96 - 64, Piso 7</w:t>
    </w:r>
  </w:p>
  <w:p w14:paraId="29CD55BE" w14:textId="00CCB54E" w:rsidR="00447D43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bookmarkStart w:id="2" w:name="_Hlk62815802"/>
    <w:bookmarkStart w:id="3" w:name="_Hlk62815803"/>
    <w:bookmarkStart w:id="4" w:name="_Hlk62815821"/>
    <w:bookmarkStart w:id="5" w:name="_Hlk62815822"/>
    <w:bookmarkStart w:id="6" w:name="_Hlk62815823"/>
    <w:bookmarkStart w:id="7" w:name="_Hlk62815824"/>
    <w:bookmarkStart w:id="8" w:name="_Hlk62815825"/>
    <w:bookmarkStart w:id="9" w:name="_Hlk62815826"/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55F27F3" w14:textId="77777777" w:rsidR="00447D43" w:rsidRPr="00DB3AD6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A7B9C1F" w14:textId="42D48A42" w:rsidR="003E7086" w:rsidRPr="00272DEE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2"/>
    <w:bookmarkEnd w:id="3"/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7A4D1" w14:textId="77777777" w:rsidR="0089312E" w:rsidRDefault="0089312E" w:rsidP="00FA4694">
      <w:pPr>
        <w:spacing w:after="0" w:line="240" w:lineRule="auto"/>
      </w:pPr>
      <w:r>
        <w:separator/>
      </w:r>
    </w:p>
  </w:footnote>
  <w:footnote w:type="continuationSeparator" w:id="0">
    <w:p w14:paraId="1496E39A" w14:textId="77777777" w:rsidR="0089312E" w:rsidRDefault="0089312E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70EFD51F" w:rsidR="00836AA1" w:rsidRDefault="0088568E" w:rsidP="005F30D6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BF09F1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6F51032D" w:rsidR="0088568E" w:rsidRPr="00C21E04" w:rsidRDefault="00513069" w:rsidP="00D311C1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ab/>
    </w:r>
    <w:r w:rsidRPr="00C21E04">
      <w:rPr>
        <w:rFonts w:ascii="Arial" w:hAnsi="Arial" w:cs="Arial"/>
        <w:i/>
        <w:sz w:val="18"/>
        <w:szCs w:val="18"/>
      </w:rPr>
      <w:tab/>
      <w:t xml:space="preserve">Página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  <w:r w:rsidRPr="00C21E04">
      <w:rPr>
        <w:rFonts w:ascii="Arial" w:hAnsi="Arial" w:cs="Arial"/>
        <w:i/>
        <w:sz w:val="18"/>
        <w:szCs w:val="18"/>
      </w:rPr>
      <w:t xml:space="preserve"> de </w:t>
    </w:r>
    <w:r w:rsidRPr="00C21E04">
      <w:rPr>
        <w:rFonts w:ascii="Arial" w:hAnsi="Arial" w:cs="Arial"/>
        <w:i/>
        <w:sz w:val="18"/>
        <w:szCs w:val="18"/>
      </w:rPr>
      <w:fldChar w:fldCharType="begin"/>
    </w:r>
    <w:r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E5A6B" w14:textId="72F54DFD" w:rsidR="00202B28" w:rsidRDefault="00B600E5" w:rsidP="002310EB">
    <w:pPr>
      <w:pStyle w:val="Encabezado"/>
      <w:jc w:val="center"/>
      <w:rPr>
        <w:rFonts w:ascii="Arial" w:hAnsi="Arial" w:cs="Arial"/>
      </w:rPr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23DEC278" wp14:editId="38F6E43A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1807200" cy="817200"/>
          <wp:effectExtent l="0" t="0" r="3175" b="254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7200" cy="8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AF92E9" w14:textId="7537A65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1EA3DEE5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0FAAC066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4A3CE4A" w14:textId="4E3E7224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6B5300ED" w14:textId="77777777" w:rsidR="005F30D6" w:rsidRPr="000732CF" w:rsidRDefault="005F30D6" w:rsidP="005F30D6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14:paraId="2DBD6B3C" w14:textId="21A4D68F" w:rsidR="005F30D6" w:rsidRPr="000732CF" w:rsidRDefault="005F30D6" w:rsidP="005F30D6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0732CF">
      <w:rPr>
        <w:rFonts w:ascii="Arial" w:hAnsi="Arial" w:cs="Arial"/>
        <w:b/>
        <w:sz w:val="16"/>
        <w:szCs w:val="16"/>
      </w:rPr>
      <w:t xml:space="preserve">ANEXO No. </w:t>
    </w:r>
    <w:r w:rsidR="006A5222">
      <w:rPr>
        <w:rFonts w:ascii="Arial" w:hAnsi="Arial" w:cs="Arial"/>
        <w:b/>
        <w:sz w:val="16"/>
        <w:szCs w:val="16"/>
      </w:rPr>
      <w:t>5</w:t>
    </w:r>
  </w:p>
  <w:p w14:paraId="56C7B596" w14:textId="77777777" w:rsidR="005F30D6" w:rsidRPr="000732CF" w:rsidRDefault="005F30D6" w:rsidP="005F30D6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eastAsia="DejaVu Sans" w:hAnsi="Arial" w:cs="Arial"/>
        <w:b/>
        <w:kern w:val="1"/>
        <w:sz w:val="16"/>
        <w:szCs w:val="16"/>
        <w:lang w:eastAsia="zh-CN" w:bidi="hi-IN"/>
      </w:rPr>
    </w:pPr>
    <w:r w:rsidRPr="000732CF">
      <w:rPr>
        <w:rFonts w:ascii="Arial" w:eastAsia="DejaVu Sans" w:hAnsi="Arial" w:cs="Arial"/>
        <w:b/>
        <w:kern w:val="1"/>
        <w:sz w:val="16"/>
        <w:szCs w:val="16"/>
        <w:lang w:eastAsia="zh-CN" w:bidi="hi-IN"/>
      </w:rPr>
      <w:t>MATRIZ DE RIESGOS</w:t>
    </w:r>
  </w:p>
  <w:p w14:paraId="16F2757F" w14:textId="691CD2A5" w:rsidR="000B10D2" w:rsidRPr="000B10D2" w:rsidRDefault="000B10D2" w:rsidP="000B10D2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z w:val="16"/>
        <w:szCs w:val="16"/>
        <w:lang w:val="es-ES" w:eastAsia="es-ES"/>
      </w:rPr>
    </w:pPr>
    <w:r w:rsidRPr="000B10D2">
      <w:rPr>
        <w:rFonts w:ascii="Arial" w:eastAsia="Times New Roman" w:hAnsi="Arial" w:cs="Arial"/>
        <w:b/>
        <w:bCs/>
        <w:sz w:val="16"/>
        <w:szCs w:val="16"/>
        <w:lang w:val="es-ES" w:eastAsia="es-ES"/>
      </w:rPr>
      <w:t>PROCESO DE MENOR CUANTÍA MC – ***- 202</w:t>
    </w:r>
    <w:r w:rsidR="00B75904">
      <w:rPr>
        <w:rFonts w:ascii="Arial" w:eastAsia="Times New Roman" w:hAnsi="Arial" w:cs="Arial"/>
        <w:b/>
        <w:bCs/>
        <w:sz w:val="16"/>
        <w:szCs w:val="16"/>
        <w:lang w:val="es-ES" w:eastAsia="es-ES"/>
      </w:rPr>
      <w:t>4</w:t>
    </w:r>
    <w:r w:rsidRPr="000B10D2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 CNSC</w:t>
    </w:r>
  </w:p>
  <w:p w14:paraId="40F8B884" w14:textId="0C230FBC" w:rsidR="000732CF" w:rsidRPr="000B10D2" w:rsidRDefault="000B10D2" w:rsidP="000B10D2">
    <w:pPr>
      <w:spacing w:after="0" w:line="240" w:lineRule="auto"/>
      <w:jc w:val="center"/>
      <w:outlineLvl w:val="0"/>
      <w:rPr>
        <w:rFonts w:ascii="Arial" w:hAnsi="Arial" w:cs="Arial"/>
        <w:i/>
        <w:iCs/>
        <w:sz w:val="20"/>
        <w:szCs w:val="20"/>
      </w:rPr>
    </w:pPr>
    <w:r w:rsidRPr="000B10D2">
      <w:rPr>
        <w:rFonts w:ascii="Arial" w:eastAsia="Times New Roman" w:hAnsi="Arial" w:cs="Arial"/>
        <w:b/>
        <w:bCs/>
        <w:sz w:val="16"/>
        <w:szCs w:val="16"/>
        <w:lang w:val="es-ES" w:eastAsia="es-ES"/>
      </w:rPr>
      <w:t xml:space="preserve">OBJETO: </w:t>
    </w:r>
    <w:r w:rsidRPr="000B10D2">
      <w:rPr>
        <w:rFonts w:ascii="Arial" w:eastAsia="Times New Roman" w:hAnsi="Arial" w:cs="Arial"/>
        <w:i/>
        <w:iCs/>
        <w:sz w:val="16"/>
        <w:szCs w:val="16"/>
        <w:lang w:val="es-ES" w:eastAsia="es-ES"/>
      </w:rPr>
      <w:t>Prestar el servicio de capacitación a los servidores de la Entidad para apoyar la ejecución del Plan Institucional de Capacitación de la Comisión, vigencia 202</w:t>
    </w:r>
    <w:r w:rsidR="00B75904">
      <w:rPr>
        <w:rFonts w:ascii="Arial" w:eastAsia="Times New Roman" w:hAnsi="Arial" w:cs="Arial"/>
        <w:i/>
        <w:iCs/>
        <w:sz w:val="16"/>
        <w:szCs w:val="16"/>
        <w:lang w:val="es-ES" w:eastAsia="es-ES"/>
      </w:rPr>
      <w:t>4</w:t>
    </w:r>
    <w:r w:rsidRPr="000B10D2">
      <w:rPr>
        <w:rFonts w:ascii="Arial" w:eastAsia="Times New Roman" w:hAnsi="Arial" w:cs="Arial"/>
        <w:i/>
        <w:iCs/>
        <w:sz w:val="16"/>
        <w:szCs w:val="16"/>
        <w:lang w:val="es-ES" w:eastAsia="es-ES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732CF"/>
    <w:rsid w:val="000A0EB9"/>
    <w:rsid w:val="000B10D2"/>
    <w:rsid w:val="000C7B55"/>
    <w:rsid w:val="000D05DD"/>
    <w:rsid w:val="000D66D9"/>
    <w:rsid w:val="000E6E4B"/>
    <w:rsid w:val="000F0239"/>
    <w:rsid w:val="00107DEA"/>
    <w:rsid w:val="00121C27"/>
    <w:rsid w:val="001364F9"/>
    <w:rsid w:val="00136AA4"/>
    <w:rsid w:val="00141DAF"/>
    <w:rsid w:val="001521FC"/>
    <w:rsid w:val="00162DE5"/>
    <w:rsid w:val="001746BA"/>
    <w:rsid w:val="001B1D60"/>
    <w:rsid w:val="001C52DC"/>
    <w:rsid w:val="001C5844"/>
    <w:rsid w:val="001E3E5B"/>
    <w:rsid w:val="001E4304"/>
    <w:rsid w:val="00202B28"/>
    <w:rsid w:val="002234F7"/>
    <w:rsid w:val="0022631F"/>
    <w:rsid w:val="00230CFE"/>
    <w:rsid w:val="002310EB"/>
    <w:rsid w:val="0023550B"/>
    <w:rsid w:val="00236993"/>
    <w:rsid w:val="0025059A"/>
    <w:rsid w:val="00272DEE"/>
    <w:rsid w:val="00275F6E"/>
    <w:rsid w:val="002D35A6"/>
    <w:rsid w:val="002D4B23"/>
    <w:rsid w:val="002D63CC"/>
    <w:rsid w:val="002E15B5"/>
    <w:rsid w:val="002E3A74"/>
    <w:rsid w:val="002E5050"/>
    <w:rsid w:val="00320436"/>
    <w:rsid w:val="0033399B"/>
    <w:rsid w:val="00381F48"/>
    <w:rsid w:val="00387F8A"/>
    <w:rsid w:val="00390010"/>
    <w:rsid w:val="003A2957"/>
    <w:rsid w:val="003B6AD3"/>
    <w:rsid w:val="003B6DAF"/>
    <w:rsid w:val="003C4EFE"/>
    <w:rsid w:val="003D0595"/>
    <w:rsid w:val="003E7086"/>
    <w:rsid w:val="00414831"/>
    <w:rsid w:val="004374CB"/>
    <w:rsid w:val="00447D43"/>
    <w:rsid w:val="004522EC"/>
    <w:rsid w:val="004633B5"/>
    <w:rsid w:val="0046342F"/>
    <w:rsid w:val="004A12FC"/>
    <w:rsid w:val="004A5980"/>
    <w:rsid w:val="004C008A"/>
    <w:rsid w:val="004D72C3"/>
    <w:rsid w:val="004E4D2E"/>
    <w:rsid w:val="004F1B6E"/>
    <w:rsid w:val="004F7D12"/>
    <w:rsid w:val="00513069"/>
    <w:rsid w:val="005154DA"/>
    <w:rsid w:val="00517C05"/>
    <w:rsid w:val="005229A9"/>
    <w:rsid w:val="0052546D"/>
    <w:rsid w:val="005365C8"/>
    <w:rsid w:val="00536A72"/>
    <w:rsid w:val="005561D6"/>
    <w:rsid w:val="00572D90"/>
    <w:rsid w:val="00580693"/>
    <w:rsid w:val="005916EF"/>
    <w:rsid w:val="005B1CEE"/>
    <w:rsid w:val="005B3518"/>
    <w:rsid w:val="005B7869"/>
    <w:rsid w:val="005D0B9C"/>
    <w:rsid w:val="005F30D6"/>
    <w:rsid w:val="0060394D"/>
    <w:rsid w:val="00610064"/>
    <w:rsid w:val="00612470"/>
    <w:rsid w:val="00640262"/>
    <w:rsid w:val="00647ADC"/>
    <w:rsid w:val="00652639"/>
    <w:rsid w:val="00671AE1"/>
    <w:rsid w:val="00681A81"/>
    <w:rsid w:val="00682E6D"/>
    <w:rsid w:val="00692342"/>
    <w:rsid w:val="006A0B7B"/>
    <w:rsid w:val="006A5222"/>
    <w:rsid w:val="006D0164"/>
    <w:rsid w:val="006F5438"/>
    <w:rsid w:val="006F651E"/>
    <w:rsid w:val="007022A4"/>
    <w:rsid w:val="007204AA"/>
    <w:rsid w:val="00725B10"/>
    <w:rsid w:val="0076142E"/>
    <w:rsid w:val="00776F0A"/>
    <w:rsid w:val="00784641"/>
    <w:rsid w:val="007903D9"/>
    <w:rsid w:val="0079617D"/>
    <w:rsid w:val="007A7EDC"/>
    <w:rsid w:val="007B0E06"/>
    <w:rsid w:val="007C34F2"/>
    <w:rsid w:val="007E1002"/>
    <w:rsid w:val="007F4318"/>
    <w:rsid w:val="0081687B"/>
    <w:rsid w:val="00836AA1"/>
    <w:rsid w:val="008373F8"/>
    <w:rsid w:val="00840ED1"/>
    <w:rsid w:val="0086304D"/>
    <w:rsid w:val="0088568E"/>
    <w:rsid w:val="00886B48"/>
    <w:rsid w:val="0089312E"/>
    <w:rsid w:val="008955D5"/>
    <w:rsid w:val="008B3228"/>
    <w:rsid w:val="008B6BD6"/>
    <w:rsid w:val="008F46D7"/>
    <w:rsid w:val="00902741"/>
    <w:rsid w:val="0092694F"/>
    <w:rsid w:val="009350C0"/>
    <w:rsid w:val="00943B1A"/>
    <w:rsid w:val="00953EE0"/>
    <w:rsid w:val="00957C62"/>
    <w:rsid w:val="00990C67"/>
    <w:rsid w:val="009A4B70"/>
    <w:rsid w:val="00A00A6A"/>
    <w:rsid w:val="00A347EB"/>
    <w:rsid w:val="00A40B1F"/>
    <w:rsid w:val="00A52887"/>
    <w:rsid w:val="00A52F34"/>
    <w:rsid w:val="00A86DE9"/>
    <w:rsid w:val="00AA01AC"/>
    <w:rsid w:val="00AB454B"/>
    <w:rsid w:val="00AC4AF3"/>
    <w:rsid w:val="00AD4D39"/>
    <w:rsid w:val="00AE35F6"/>
    <w:rsid w:val="00B06ECB"/>
    <w:rsid w:val="00B216E9"/>
    <w:rsid w:val="00B402D2"/>
    <w:rsid w:val="00B5655D"/>
    <w:rsid w:val="00B600E5"/>
    <w:rsid w:val="00B62E28"/>
    <w:rsid w:val="00B75904"/>
    <w:rsid w:val="00B86511"/>
    <w:rsid w:val="00BB0C79"/>
    <w:rsid w:val="00BB73AD"/>
    <w:rsid w:val="00BF09F1"/>
    <w:rsid w:val="00C12E1F"/>
    <w:rsid w:val="00C21E04"/>
    <w:rsid w:val="00C34E1B"/>
    <w:rsid w:val="00C632CC"/>
    <w:rsid w:val="00C90C41"/>
    <w:rsid w:val="00CE272F"/>
    <w:rsid w:val="00CE599C"/>
    <w:rsid w:val="00D04D3D"/>
    <w:rsid w:val="00D14F27"/>
    <w:rsid w:val="00D311C1"/>
    <w:rsid w:val="00D53C74"/>
    <w:rsid w:val="00DA2960"/>
    <w:rsid w:val="00DB2D9D"/>
    <w:rsid w:val="00DC339F"/>
    <w:rsid w:val="00DC74B9"/>
    <w:rsid w:val="00E80B20"/>
    <w:rsid w:val="00E84937"/>
    <w:rsid w:val="00E86948"/>
    <w:rsid w:val="00E874A8"/>
    <w:rsid w:val="00EC0A37"/>
    <w:rsid w:val="00EC2DD8"/>
    <w:rsid w:val="00EC46AE"/>
    <w:rsid w:val="00ED76E7"/>
    <w:rsid w:val="00EF7C05"/>
    <w:rsid w:val="00F119E7"/>
    <w:rsid w:val="00F13A5F"/>
    <w:rsid w:val="00F6504A"/>
    <w:rsid w:val="00F77F0B"/>
    <w:rsid w:val="00F82680"/>
    <w:rsid w:val="00F929C7"/>
    <w:rsid w:val="00FA0B76"/>
    <w:rsid w:val="00FA4694"/>
    <w:rsid w:val="00FB290D"/>
    <w:rsid w:val="00FD7A40"/>
    <w:rsid w:val="00FD7B1F"/>
    <w:rsid w:val="00FE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5F30D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Ninguno">
    <w:name w:val="Ninguno"/>
    <w:rsid w:val="00381F48"/>
  </w:style>
  <w:style w:type="paragraph" w:customStyle="1" w:styleId="Textodeglobo1">
    <w:name w:val="Texto de globo1"/>
    <w:basedOn w:val="Normal"/>
    <w:rsid w:val="00381F48"/>
    <w:pPr>
      <w:widowControl w:val="0"/>
      <w:suppressAutoHyphens/>
      <w:spacing w:after="0" w:line="240" w:lineRule="auto"/>
    </w:pPr>
    <w:rPr>
      <w:rFonts w:ascii="Tahoma" w:eastAsia="DejaVu Sans" w:hAnsi="Tahoma" w:cs="Mangal"/>
      <w:kern w:val="1"/>
      <w:sz w:val="16"/>
      <w:szCs w:val="14"/>
      <w:lang w:eastAsia="zh-CN" w:bidi="hi-I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C33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C339F"/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DC339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Giselle Marcela Lopez Velez</cp:lastModifiedBy>
  <cp:revision>29</cp:revision>
  <cp:lastPrinted>2020-02-12T00:36:00Z</cp:lastPrinted>
  <dcterms:created xsi:type="dcterms:W3CDTF">2021-03-04T18:57:00Z</dcterms:created>
  <dcterms:modified xsi:type="dcterms:W3CDTF">2024-07-15T01:19:00Z</dcterms:modified>
</cp:coreProperties>
</file>