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73.0" w:type="dxa"/>
        <w:jc w:val="left"/>
        <w:tblLayout w:type="fixed"/>
        <w:tblLook w:val="0000"/>
      </w:tblPr>
      <w:tblGrid>
        <w:gridCol w:w="1560"/>
        <w:gridCol w:w="3260"/>
        <w:gridCol w:w="4394"/>
        <w:gridCol w:w="1559"/>
        <w:tblGridChange w:id="0">
          <w:tblGrid>
            <w:gridCol w:w="1560"/>
            <w:gridCol w:w="3260"/>
            <w:gridCol w:w="4394"/>
            <w:gridCol w:w="1559"/>
          </w:tblGrid>
        </w:tblGridChange>
      </w:tblGrid>
      <w:tr>
        <w:trPr>
          <w:cantSplit w:val="1"/>
          <w:trHeight w:val="30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Proceso: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Prestación de servicios profesionales y de apoyo a la gestión.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Número total de folios de la unidad documental: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(Relacione el número de total de folios de la(s) carpeta(s))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___________</w:t>
            </w:r>
          </w:p>
        </w:tc>
      </w:tr>
      <w:tr>
        <w:trPr>
          <w:cantSplit w:val="1"/>
          <w:trHeight w:val="26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Serie: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Contratos por Contratación Directa 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Número y Año del Contrato: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Número total de carpetas de la unidad documental: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(Relacione el número total de carpeta(s) del contrato)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___________</w:t>
            </w:r>
          </w:p>
        </w:tc>
      </w:tr>
      <w:tr>
        <w:trPr>
          <w:cantSplit w:val="1"/>
          <w:trHeight w:val="2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Nombre del Contratista: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NELSON RAUL RAMOS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551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991"/>
        <w:gridCol w:w="1134"/>
        <w:gridCol w:w="955"/>
        <w:gridCol w:w="2471"/>
        <w:tblGridChange w:id="0">
          <w:tblGrid>
            <w:gridCol w:w="5991"/>
            <w:gridCol w:w="1134"/>
            <w:gridCol w:w="955"/>
            <w:gridCol w:w="2471"/>
          </w:tblGrid>
        </w:tblGridChange>
      </w:tblGrid>
      <w:tr>
        <w:trPr>
          <w:cantSplit w:val="1"/>
          <w:tblHeader w:val="1"/>
        </w:trPr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015">
            <w:pPr>
              <w:spacing w:after="30" w:before="30" w:line="276" w:lineRule="auto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Nombre del documento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16">
            <w:pPr>
              <w:spacing w:after="30" w:before="30" w:line="276" w:lineRule="auto"/>
              <w:ind w:right="-159" w:hanging="107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Aplica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2f2f2" w:val="clear"/>
            <w:vAlign w:val="center"/>
          </w:tcPr>
          <w:p w:rsidR="00000000" w:rsidDel="00000000" w:rsidP="00000000" w:rsidRDefault="00000000" w:rsidRPr="00000000" w14:paraId="00000018">
            <w:pPr>
              <w:spacing w:after="30" w:before="30" w:line="276" w:lineRule="auto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No. de imágenes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30" w:before="30" w:line="276" w:lineRule="auto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B">
            <w:pPr>
              <w:spacing w:after="30" w:before="30" w:line="276" w:lineRule="auto"/>
              <w:ind w:left="-107" w:right="-111" w:hanging="5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C">
            <w:pPr>
              <w:spacing w:after="30" w:before="30" w:line="276" w:lineRule="auto"/>
              <w:ind w:left="-110" w:right="-107" w:hanging="19.000000000000004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2f2f2" w:val="clear"/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8" w:hRule="atLeast"/>
          <w:tblHeader w:val="0"/>
        </w:trPr>
        <w:tc>
          <w:tcPr>
            <w:gridSpan w:val="4"/>
            <w:shd w:fill="f2f2f2" w:val="clear"/>
            <w:vAlign w:val="center"/>
          </w:tcPr>
          <w:p w:rsidR="00000000" w:rsidDel="00000000" w:rsidP="00000000" w:rsidRDefault="00000000" w:rsidRPr="00000000" w14:paraId="0000001E">
            <w:pPr>
              <w:numPr>
                <w:ilvl w:val="0"/>
                <w:numId w:val="1"/>
              </w:numPr>
              <w:spacing w:after="30" w:before="30" w:line="276" w:lineRule="auto"/>
              <w:ind w:left="1080" w:hanging="720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ETAPA PRECONTRACTUAL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gridSpan w:val="4"/>
            <w:shd w:fill="f2f2f2" w:val="clear"/>
            <w:vAlign w:val="center"/>
          </w:tcPr>
          <w:p w:rsidR="00000000" w:rsidDel="00000000" w:rsidP="00000000" w:rsidRDefault="00000000" w:rsidRPr="00000000" w14:paraId="00000022">
            <w:pPr>
              <w:spacing w:after="30" w:before="30" w:line="276" w:lineRule="auto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DOCUMENTOS DEL PROCESO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numPr>
                <w:ilvl w:val="0"/>
                <w:numId w:val="3"/>
              </w:numPr>
              <w:spacing w:after="30" w:before="30" w:lineRule="auto"/>
              <w:ind w:left="306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Memorando solicitud de inicio proceso contractual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A">
            <w:pPr>
              <w:numPr>
                <w:ilvl w:val="0"/>
                <w:numId w:val="3"/>
              </w:numPr>
              <w:spacing w:after="30" w:before="30" w:lineRule="auto"/>
              <w:ind w:left="306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Certificación de planta de personal.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E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Estudios Previos.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2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Matriz de análisis, estimación y tipificación de riesgos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6">
            <w:pPr>
              <w:numPr>
                <w:ilvl w:val="0"/>
                <w:numId w:val="3"/>
              </w:numPr>
              <w:spacing w:after="30" w:before="30" w:lineRule="auto"/>
              <w:ind w:left="306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Concepto de viabilidad de planeación (para proyectos de inversión)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A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Certificado Disponibilidad Presupuestal -CDP-.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E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Selección de contratista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2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Creación de tercero persona natural (pantallazo confirmación Subdirección Financiera)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6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Sustentación objetos iguales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A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Sustentación servicios altamente calificados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spacing w:after="30" w:before="30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E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Hoja de Vida - Formato SIDEAP Validada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2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Declaración de Bienes y Rentas SIDEAP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6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Declaración General de Conflicto de Intereses SIDEAP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Declaración de renta, o certificado de no declarante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E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Fotocopia de la Cédula de Ciudadanía o para los eventos de la Sentencia T-099 de 2015 y Directiva 005 de 2021 acreditar con el Registro Civil de Nacimiento. 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2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Definición situación militar (para hombres menores de 50 años) y salvo lo dispuesto en la Sentencia T-099 de 2015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6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Certificado médico de salud ocupacional vigente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8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A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Certificado de Afiliación al Sistema de Seguridad Social Integral (salud – pensiones)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E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RUT y RIT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2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Certificación Bancaria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3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6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Tarjeta profesional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8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A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Vigencia y Antecedentes de la tarjeta profesional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C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D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E">
            <w:pPr>
              <w:numPr>
                <w:ilvl w:val="0"/>
                <w:numId w:val="3"/>
              </w:numPr>
              <w:spacing w:after="30" w:before="30" w:lineRule="auto"/>
              <w:ind w:left="300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Formato caracterización de la población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F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1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2">
            <w:pPr>
              <w:numPr>
                <w:ilvl w:val="0"/>
                <w:numId w:val="3"/>
              </w:numPr>
              <w:spacing w:after="30" w:before="30" w:lineRule="auto"/>
              <w:ind w:left="321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Certificaciones Académicas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4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5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6">
            <w:pPr>
              <w:numPr>
                <w:ilvl w:val="0"/>
                <w:numId w:val="3"/>
              </w:numPr>
              <w:spacing w:after="30" w:before="30" w:lineRule="auto"/>
              <w:ind w:left="321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Certificaciones Laborales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7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8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9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A">
            <w:pPr>
              <w:numPr>
                <w:ilvl w:val="0"/>
                <w:numId w:val="3"/>
              </w:numPr>
              <w:spacing w:after="30" w:before="30" w:lineRule="auto"/>
              <w:ind w:left="321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Certificado de antecedentes disciplinarios Procuraduría General de la Nación, Certificado de antecedentes disciplinarios Personería Distrital, Certificado de responsables fiscales Contraloría General de la República, Certificado de antecedentes y requerimientos judiciales - Policía Nacional, Certificado de antecedentes del Sistema Registro Nacional de Medidas Correctivas RNMC. (Estos documentos NO los debe adjuntar el contratista, la verificación la hace la Entidad)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B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C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D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E">
            <w:pPr>
              <w:numPr>
                <w:ilvl w:val="0"/>
                <w:numId w:val="3"/>
              </w:numPr>
              <w:spacing w:after="30" w:before="30" w:lineRule="auto"/>
              <w:ind w:left="321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Consulta de Inhabilidades Ley 1918 de 2018 Policía Nacional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F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0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1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2">
            <w:pPr>
              <w:numPr>
                <w:ilvl w:val="0"/>
                <w:numId w:val="3"/>
              </w:numPr>
              <w:spacing w:after="30" w:before="30" w:lineRule="auto"/>
              <w:ind w:left="321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Certificado Registro de Deudores Alimentarios Morosos - REDAM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3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4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6">
            <w:pPr>
              <w:numPr>
                <w:ilvl w:val="0"/>
                <w:numId w:val="3"/>
              </w:numPr>
              <w:spacing w:after="30" w:before="30" w:lineRule="auto"/>
              <w:ind w:left="321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Validación por parte de la Dirección Jurídica del certificado REDAM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A">
            <w:pPr>
              <w:numPr>
                <w:ilvl w:val="0"/>
                <w:numId w:val="3"/>
              </w:numPr>
              <w:spacing w:after="30" w:before="30" w:lineRule="auto"/>
              <w:ind w:left="321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Formato de relación de contratos de prestación de servicios en ejecución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D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E">
            <w:pPr>
              <w:numPr>
                <w:ilvl w:val="0"/>
                <w:numId w:val="3"/>
              </w:numPr>
              <w:spacing w:after="30" w:before="30" w:lineRule="auto"/>
              <w:ind w:left="321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Formato de afiliación a la ARL diligenciado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F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2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Detalle del contrato SECOP II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6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Contrato de Prestación de Servicios Profesionales y/o Apoyo a la Gestión – Formato 208-ABS-Ft-82 publicado en el SECOP II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9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A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Solicitud Certificado Registro Presupuestal (digital)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C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E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Certificado Registro Presupuestal -CRP-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F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2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Garantía (si aplica de acuerdo con lo establecido en el contrato)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3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4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6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Pantallazo de aprobación garantía SECOP II.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8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9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A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Delegación de supervisión y/o comunicación de cambio de supervisión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B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>
            <w:gridSpan w:val="4"/>
            <w:shd w:fill="f2f2f2" w:val="clear"/>
            <w:vAlign w:val="center"/>
          </w:tcPr>
          <w:p w:rsidR="00000000" w:rsidDel="00000000" w:rsidP="00000000" w:rsidRDefault="00000000" w:rsidRPr="00000000" w14:paraId="000000BE">
            <w:pPr>
              <w:spacing w:after="30" w:before="30" w:line="276" w:lineRule="auto"/>
              <w:ind w:left="324" w:hanging="284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II. ETAPA CONTRACTUAL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2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Acta de inicio suscrita por las partes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4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5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6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Certificado de afiliación ARL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A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Reporte de ejecución contractual (Informes de Supervisión que se emitan durante la ejecución, informe de actividades y evidencias, planilla, documento equivalente o factura de acuerdo con la forma de pago)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B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C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D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E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Memorando solicitud de modificación contractual (suspensión, reinicio, aclaración, adición, prórroga, cesión, terminación anticipada, otras modificaciones)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F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0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1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2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Viabilidad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3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5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6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Certificado de Disponibilidad Presupuestal - CDP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7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8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9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A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Justificación modificación contractual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C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D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E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Certificado de Registro Presupuestal - CRP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F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0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1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2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Certificado de antecedentes disciplinarios Procuraduría General de la Nación, Certificado de antecedentes disciplinarios Personería Distrital, Certificado de responsables fiscales Contraloría General de la República, Certificado de antecedentes y requerimientos judiciales - Policía Nacional, Certificado de antecedentes del Sistema Registro Nacional de Medidas Correctivas RNMC. (Estos documentos NO los debe adjuntar el contratista, la verificación la hace la Entidad).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4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5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6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Consulta de Inhabilidades Ley 1918 de 2018 Policía Nacional.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7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8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9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A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Certificado Registro de Deudores Alimentarios Morosos - REDAM.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B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C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D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E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Validación por parte de la Dirección Jurídica del certificado REDAM.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F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0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1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2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Pantallazo aprobación pólizas de la adición y prórroga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3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4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5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6">
            <w:pPr>
              <w:numPr>
                <w:ilvl w:val="0"/>
                <w:numId w:val="3"/>
              </w:numPr>
              <w:spacing w:after="30" w:before="30" w:lineRule="auto"/>
              <w:ind w:left="324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Detalle modificación Secop II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7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8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9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1" w:hRule="atLeast"/>
          <w:tblHeader w:val="0"/>
        </w:trPr>
        <w:tc>
          <w:tcPr>
            <w:gridSpan w:val="4"/>
            <w:shd w:fill="bfbfbf" w:val="clear"/>
            <w:vAlign w:val="center"/>
          </w:tcPr>
          <w:p w:rsidR="00000000" w:rsidDel="00000000" w:rsidP="00000000" w:rsidRDefault="00000000" w:rsidRPr="00000000" w14:paraId="000000FA">
            <w:pPr>
              <w:spacing w:after="30" w:before="30" w:line="276" w:lineRule="auto"/>
              <w:jc w:val="center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III. LIQUIDACIÓN Y CIERRE EXPEDIENTE CONTRACTUAL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E">
            <w:pPr>
              <w:spacing w:after="30" w:before="30" w:lineRule="auto"/>
              <w:ind w:left="321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52.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Acta de liquidación (con soportes)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F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0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1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2">
            <w:pPr>
              <w:spacing w:after="30" w:before="30" w:lineRule="auto"/>
              <w:ind w:left="321" w:hanging="284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53.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Acta de cierre expediente contractual (con soportes)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3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4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5">
            <w:pPr>
              <w:spacing w:after="30" w:before="30" w:line="276" w:lineRule="auto"/>
              <w:jc w:val="both"/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6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pPr w:leftFromText="141" w:rightFromText="141" w:topFromText="0" w:bottomFromText="0" w:vertAnchor="text" w:horzAnchor="text" w:tblpX="210" w:tblpY="429"/>
        <w:tblW w:w="10562.0" w:type="dxa"/>
        <w:jc w:val="left"/>
        <w:tblInd w:w="-70.0" w:type="dxa"/>
        <w:tblBorders>
          <w:top w:color="7f7f7f" w:space="0" w:sz="4" w:val="single"/>
          <w:left w:color="7f7f7f" w:space="0" w:sz="4" w:val="single"/>
          <w:bottom w:color="7f7f7f" w:space="0" w:sz="4" w:val="single"/>
          <w:right w:color="7f7f7f" w:space="0" w:sz="4" w:val="single"/>
          <w:insideH w:color="7f7f7f" w:space="0" w:sz="4" w:val="single"/>
          <w:insideV w:color="7f7f7f" w:space="0" w:sz="4" w:val="single"/>
        </w:tblBorders>
        <w:tblLayout w:type="fixed"/>
        <w:tblLook w:val="0000"/>
      </w:tblPr>
      <w:tblGrid>
        <w:gridCol w:w="10562"/>
        <w:tblGridChange w:id="0">
          <w:tblGrid>
            <w:gridCol w:w="10562"/>
          </w:tblGrid>
        </w:tblGridChange>
      </w:tblGrid>
      <w:tr>
        <w:trPr>
          <w:cantSplit w:val="0"/>
          <w:trHeight w:val="3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7">
            <w:pPr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LINK SECOP II: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8">
            <w:pPr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9">
            <w:pPr>
              <w:rPr>
                <w:rFonts w:ascii="Arial" w:cs="Arial" w:eastAsia="Arial" w:hAnsi="Arial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OTROS DOCUMENTOS: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A">
            <w:pPr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OBSERVACIONES: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4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0B">
            <w:pPr>
              <w:numPr>
                <w:ilvl w:val="0"/>
                <w:numId w:val="2"/>
              </w:numPr>
              <w:spacing w:after="30" w:before="30" w:lineRule="auto"/>
              <w:ind w:left="142" w:hanging="142"/>
              <w:jc w:val="both"/>
              <w:rPr>
                <w:rFonts w:ascii="Arial" w:cs="Arial" w:eastAsia="Arial" w:hAnsi="Arial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Solicitud Certificado Registro Presupuestal señalado en el numeral 34, se deberá consultar de manera digital, dado que su trámite se realiza en aplicativo.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numPr>
                <w:ilvl w:val="0"/>
                <w:numId w:val="2"/>
              </w:numPr>
              <w:spacing w:after="30" w:before="30" w:lineRule="auto"/>
              <w:ind w:left="142" w:hanging="142"/>
              <w:jc w:val="both"/>
              <w:rPr>
                <w:rFonts w:ascii="Arial" w:cs="Arial" w:eastAsia="Arial" w:hAnsi="Arial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Es responsabilidad del supervisor enviar la documentación señalada en los numerales 39, 40 y 41 de la ETAPA EJECUCIÓN CONTRACTUAL al archivo contractual de la CVP.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D">
      <w:pPr>
        <w:spacing w:after="30" w:before="3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spacing w:after="30" w:before="30" w:lineRule="auto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pPr w:leftFromText="141" w:rightFromText="141" w:topFromText="0" w:bottomFromText="0" w:vertAnchor="text" w:horzAnchor="text" w:tblpX="210" w:tblpY="39"/>
        <w:tblW w:w="1061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068"/>
        <w:gridCol w:w="6547"/>
        <w:tblGridChange w:id="0">
          <w:tblGrid>
            <w:gridCol w:w="4068"/>
            <w:gridCol w:w="6547"/>
          </w:tblGrid>
        </w:tblGridChange>
      </w:tblGrid>
      <w:tr>
        <w:trPr>
          <w:cantSplit w:val="0"/>
          <w:trHeight w:val="27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F">
            <w:pPr>
              <w:jc w:val="both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Nombre de Jefe de área: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0">
            <w:pPr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1">
            <w:pPr>
              <w:jc w:val="both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Nombre del Abogado que realizó la revisión de la Etapa Precontractual y Contractual: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2">
            <w:pPr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3">
            <w:pPr>
              <w:jc w:val="both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vertAlign w:val="baseline"/>
                <w:rtl w:val="0"/>
              </w:rPr>
              <w:t xml:space="preserve">Persona Encargada de Gestión documental: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4">
            <w:pPr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5">
      <w:pPr>
        <w:spacing w:after="30" w:before="30" w:lineRule="auto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2552" w:top="567" w:left="720" w:right="758" w:header="28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9">
    <w:pPr>
      <w:keepNext w:val="1"/>
      <w:keepLines w:val="1"/>
      <w:tabs>
        <w:tab w:val="center" w:leader="none" w:pos="4419"/>
        <w:tab w:val="right" w:leader="none" w:pos="8838"/>
      </w:tabs>
      <w:rPr>
        <w:rFonts w:ascii="Calibri" w:cs="Calibri" w:eastAsia="Calibri" w:hAnsi="Calibri"/>
        <w:sz w:val="16"/>
        <w:szCs w:val="16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0"/>
        <w:szCs w:val="20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0773.0" w:type="dxa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345"/>
      <w:gridCol w:w="5267"/>
      <w:gridCol w:w="1460"/>
      <w:gridCol w:w="1701"/>
      <w:tblGridChange w:id="0">
        <w:tblGrid>
          <w:gridCol w:w="2345"/>
          <w:gridCol w:w="5267"/>
          <w:gridCol w:w="1460"/>
          <w:gridCol w:w="1701"/>
        </w:tblGrid>
      </w:tblGridChange>
    </w:tblGrid>
    <w:tr>
      <w:trPr>
        <w:cantSplit w:val="1"/>
        <w:trHeight w:val="596" w:hRule="atLeast"/>
        <w:tblHeader w:val="0"/>
      </w:trPr>
      <w:tc>
        <w:tcPr>
          <w:vMerge w:val="restart"/>
          <w:vAlign w:val="top"/>
        </w:tcPr>
        <w:p w:rsidR="00000000" w:rsidDel="00000000" w:rsidP="00000000" w:rsidRDefault="00000000" w:rsidRPr="00000000" w14:paraId="00000117">
          <w:pPr>
            <w:rPr>
              <w:rFonts w:ascii="Arial" w:cs="Arial" w:eastAsia="Arial" w:hAnsi="Arial"/>
              <w:sz w:val="10"/>
              <w:szCs w:val="1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118">
          <w:pPr>
            <w:jc w:val="center"/>
            <w:rPr>
              <w:rFonts w:ascii="Arial" w:cs="Arial" w:eastAsia="Arial" w:hAnsi="Arial"/>
              <w:sz w:val="10"/>
              <w:szCs w:val="1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119">
          <w:pPr>
            <w:jc w:val="center"/>
            <w:rPr>
              <w:sz w:val="10"/>
              <w:szCs w:val="10"/>
              <w:vertAlign w:val="baseline"/>
            </w:rPr>
          </w:pPr>
          <w:r w:rsidDel="00000000" w:rsidR="00000000" w:rsidRPr="00000000">
            <w:rPr>
              <w:vertAlign w:val="baseline"/>
            </w:rPr>
            <w:drawing>
              <wp:inline distB="0" distT="0" distL="114300" distR="114300">
                <wp:extent cx="935355" cy="742950"/>
                <wp:effectExtent b="0" l="0" r="0" t="0"/>
                <wp:docPr id="1026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5355" cy="742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11A">
          <w:pPr>
            <w:jc w:val="center"/>
            <w:rPr>
              <w:rFonts w:ascii="Arial" w:cs="Arial" w:eastAsia="Arial" w:hAnsi="Arial"/>
              <w:sz w:val="10"/>
              <w:szCs w:val="1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vAlign w:val="center"/>
        </w:tcPr>
        <w:p w:rsidR="00000000" w:rsidDel="00000000" w:rsidP="00000000" w:rsidRDefault="00000000" w:rsidRPr="00000000" w14:paraId="0000011B">
          <w:pPr>
            <w:jc w:val="center"/>
            <w:rPr>
              <w:rFonts w:ascii="Arial" w:cs="Arial" w:eastAsia="Arial" w:hAnsi="Arial"/>
              <w:b w:val="0"/>
              <w:sz w:val="20"/>
              <w:szCs w:val="20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0"/>
              <w:szCs w:val="20"/>
              <w:vertAlign w:val="baseline"/>
              <w:rtl w:val="0"/>
            </w:rPr>
            <w:t xml:space="preserve">LISTA DE CHEQUEO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11C">
          <w:pPr>
            <w:jc w:val="center"/>
            <w:rPr>
              <w:rFonts w:ascii="Arial" w:cs="Arial" w:eastAsia="Arial" w:hAnsi="Arial"/>
              <w:b w:val="0"/>
              <w:sz w:val="20"/>
              <w:szCs w:val="20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0"/>
              <w:szCs w:val="20"/>
              <w:vertAlign w:val="baseline"/>
              <w:rtl w:val="0"/>
            </w:rPr>
            <w:t xml:space="preserve">CONTRATACIÓN DIRECTA -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11D">
          <w:pPr>
            <w:jc w:val="center"/>
            <w:rPr>
              <w:rFonts w:ascii="Arial" w:cs="Arial" w:eastAsia="Arial" w:hAnsi="Arial"/>
              <w:b w:val="0"/>
              <w:sz w:val="20"/>
              <w:szCs w:val="20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0"/>
              <w:szCs w:val="20"/>
              <w:vertAlign w:val="baseline"/>
              <w:rtl w:val="0"/>
            </w:rPr>
            <w:t xml:space="preserve">PRESTACIÓN DE SERVICIOS PROFESIONALES Y DE APOYO A LA GESTIÓN (PERSONA NATURAL)</w:t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11E">
          <w:pPr>
            <w:rPr>
              <w:rFonts w:ascii="Arial" w:cs="Arial" w:eastAsia="Arial" w:hAnsi="Arial"/>
              <w:sz w:val="18"/>
              <w:szCs w:val="18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vertAlign w:val="baseline"/>
              <w:rtl w:val="0"/>
            </w:rPr>
            <w:t xml:space="preserve">Código: 208-ABS-Ft-39</w:t>
          </w:r>
        </w:p>
      </w:tc>
    </w:tr>
    <w:tr>
      <w:trPr>
        <w:cantSplit w:val="1"/>
        <w:trHeight w:val="518" w:hRule="atLeast"/>
        <w:tblHeader w:val="0"/>
      </w:trPr>
      <w:tc>
        <w:tcPr>
          <w:vMerge w:val="continue"/>
          <w:vAlign w:val="top"/>
        </w:tcPr>
        <w:p w:rsidR="00000000" w:rsidDel="00000000" w:rsidP="00000000" w:rsidRDefault="00000000" w:rsidRPr="00000000" w14:paraId="0000012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sz w:val="18"/>
              <w:szCs w:val="18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vAlign w:val="center"/>
        </w:tcPr>
        <w:p w:rsidR="00000000" w:rsidDel="00000000" w:rsidP="00000000" w:rsidRDefault="00000000" w:rsidRPr="00000000" w14:paraId="0000012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sz w:val="18"/>
              <w:szCs w:val="18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122">
          <w:pPr>
            <w:tabs>
              <w:tab w:val="left" w:leader="none" w:pos="1290"/>
            </w:tabs>
            <w:rPr>
              <w:rFonts w:ascii="Arial" w:cs="Arial" w:eastAsia="Arial" w:hAnsi="Arial"/>
              <w:sz w:val="18"/>
              <w:szCs w:val="18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vertAlign w:val="baseline"/>
              <w:rtl w:val="0"/>
            </w:rPr>
            <w:t xml:space="preserve">Versión: 17</w:t>
          </w:r>
        </w:p>
      </w:tc>
      <w:tc>
        <w:tcPr>
          <w:vAlign w:val="center"/>
        </w:tcPr>
        <w:p w:rsidR="00000000" w:rsidDel="00000000" w:rsidP="00000000" w:rsidRDefault="00000000" w:rsidRPr="00000000" w14:paraId="00000123">
          <w:pPr>
            <w:tabs>
              <w:tab w:val="left" w:leader="none" w:pos="1290"/>
            </w:tabs>
            <w:rPr>
              <w:rFonts w:ascii="Arial" w:cs="Arial" w:eastAsia="Arial" w:hAnsi="Arial"/>
              <w:sz w:val="18"/>
              <w:szCs w:val="18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sz w:val="18"/>
              <w:szCs w:val="18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sz w:val="18"/>
              <w:szCs w:val="18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sz w:val="18"/>
              <w:szCs w:val="18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204" w:hRule="atLeast"/>
        <w:tblHeader w:val="0"/>
      </w:trPr>
      <w:tc>
        <w:tcPr>
          <w:vMerge w:val="continue"/>
          <w:vAlign w:val="top"/>
        </w:tcPr>
        <w:p w:rsidR="00000000" w:rsidDel="00000000" w:rsidP="00000000" w:rsidRDefault="00000000" w:rsidRPr="00000000" w14:paraId="0000012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sz w:val="18"/>
              <w:szCs w:val="18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vAlign w:val="center"/>
        </w:tcPr>
        <w:p w:rsidR="00000000" w:rsidDel="00000000" w:rsidP="00000000" w:rsidRDefault="00000000" w:rsidRPr="00000000" w14:paraId="0000012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sz w:val="18"/>
              <w:szCs w:val="18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126">
          <w:pPr>
            <w:rPr>
              <w:rFonts w:ascii="Arial" w:cs="Arial" w:eastAsia="Arial" w:hAnsi="Arial"/>
              <w:sz w:val="18"/>
              <w:szCs w:val="18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vertAlign w:val="baseline"/>
              <w:rtl w:val="0"/>
            </w:rPr>
            <w:t xml:space="preserve">Vigente desde: 09/07/2024</w:t>
          </w:r>
        </w:p>
      </w:tc>
    </w:tr>
  </w:tbl>
  <w:p w:rsidR="00000000" w:rsidDel="00000000" w:rsidP="00000000" w:rsidRDefault="00000000" w:rsidRPr="00000000" w14:paraId="000001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244061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244061"/>
        <w:sz w:val="16"/>
        <w:szCs w:val="16"/>
        <w:u w:val="none"/>
        <w:shd w:fill="auto" w:val="clear"/>
        <w:vertAlign w:val="baseline"/>
        <w:rtl w:val="0"/>
      </w:rPr>
      <w:t xml:space="preserve">     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."/>
      <w:lvlJc w:val="left"/>
      <w:pPr>
        <w:ind w:left="1080" w:hanging="720"/>
      </w:pPr>
      <w:rPr>
        <w:b w:val="1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16"/>
        <w:szCs w:val="16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2487" w:hanging="360"/>
      </w:pPr>
      <w:rPr>
        <w:b w:val="1"/>
        <w:sz w:val="16"/>
        <w:szCs w:val="16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CO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s-CO"/>
    </w:rPr>
  </w:style>
  <w:style w:type="character" w:styleId="Fuentedepárrafopredeter.">
    <w:name w:val="Fuente de párrafo predeter."/>
    <w:next w:val="Fuentedepárrafopredeter.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anormal">
    <w:name w:val="Tabla normal"/>
    <w:next w:val="Tab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>
    <w:name w:val="Sin lista"/>
    <w:next w:val="Sin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Númerodepágina">
    <w:name w:val="Número de página"/>
    <w:basedOn w:val="Fuentedepárrafopredeter."/>
    <w:next w:val="Númerodepá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Textodeglobo">
    <w:name w:val="Texto de globo"/>
    <w:basedOn w:val="Normal"/>
    <w:next w:val="Textodeglob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eastAsia="Times New Roman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en-US" w:val="es-CO"/>
    </w:rPr>
  </w:style>
  <w:style w:type="character" w:styleId="TextodegloboCar">
    <w:name w:val="Texto de globo Car"/>
    <w:next w:val="TextodegloboCar"/>
    <w:autoRedefine w:val="0"/>
    <w:hidden w:val="0"/>
    <w:qFormat w:val="0"/>
    <w:rPr>
      <w:rFonts w:ascii="Tahoma" w:cs="Tahoma" w:eastAsia="Times New Roman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Encabezado">
    <w:name w:val="Encabezado"/>
    <w:basedOn w:val="Normal"/>
    <w:next w:val="Encabezad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s-CO"/>
    </w:rPr>
  </w:style>
  <w:style w:type="character" w:styleId="EncabezadoCar">
    <w:name w:val="Encabezado Car"/>
    <w:next w:val="EncabezadoC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Piedepágina">
    <w:name w:val="Pie de página"/>
    <w:basedOn w:val="Normal"/>
    <w:next w:val="Piedepágin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s-CO"/>
    </w:rPr>
  </w:style>
  <w:style w:type="character" w:styleId="PiedepáginaCar">
    <w:name w:val="Pie de página Car"/>
    <w:next w:val="PiedepáginaC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table" w:styleId="Tablaconcuadrícula">
    <w:name w:val="Tabla con cuadrícula"/>
    <w:basedOn w:val="Tablanormal"/>
    <w:next w:val="Tablaconcuadrícul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eastAsia="es-ES" w:val="es-ES"/>
    </w:rPr>
    <w:tblPr>
      <w:tblStyle w:val="Tablaconcuadrícula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Calendar2">
    <w:name w:val="Calendar 2"/>
    <w:basedOn w:val="Tablanormal"/>
    <w:next w:val="Calendar2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w w:val="100"/>
      <w:position w:val="-1"/>
      <w:sz w:val="28"/>
      <w:szCs w:val="28"/>
      <w:effect w:val="none"/>
      <w:vertAlign w:val="baseline"/>
      <w:cs w:val="0"/>
      <w:em w:val="none"/>
      <w:lang w:eastAsia="en-US" w:val="es-ES"/>
    </w:rPr>
    <w:tblPr>
      <w:tblStyle w:val="Calendar2"/>
      <w:jc w:val="left"/>
      <w:tblBorders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insideH w:color="auto" w:space="0" w:sz="0" w:val="none"/>
        <w:insideV w:color="95b3d7" w:space="0" w:sz="4" w:val="single"/>
      </w:tblBorders>
    </w:tblPr>
  </w:style>
  <w:style w:type="character" w:styleId="Ref.decomentario">
    <w:name w:val="Ref. de comentario"/>
    <w:next w:val="Ref.decomentario"/>
    <w:autoRedefine w:val="0"/>
    <w:hidden w:val="0"/>
    <w:qFormat w:val="1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xtocomentario">
    <w:name w:val="Texto comentario"/>
    <w:basedOn w:val="Normal"/>
    <w:next w:val="Textocomentari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en-US" w:val="es-CO"/>
    </w:rPr>
  </w:style>
  <w:style w:type="character" w:styleId="TextocomentarioCar">
    <w:name w:val="Texto comentario Car"/>
    <w:next w:val="TextocomentarioCar"/>
    <w:autoRedefine w:val="0"/>
    <w:hidden w:val="0"/>
    <w:qFormat w:val="0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Asuntodelcomentario">
    <w:name w:val="Asunto del comentario"/>
    <w:basedOn w:val="Textocomentario"/>
    <w:next w:val="Textocomentari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en-US" w:val="es-CO"/>
    </w:rPr>
  </w:style>
  <w:style w:type="character" w:styleId="AsuntodelcomentarioCar">
    <w:name w:val="Asunto del comentario Car"/>
    <w:next w:val="AsuntodelcomentarioCar"/>
    <w:autoRedefine w:val="0"/>
    <w:hidden w:val="0"/>
    <w:qFormat w:val="0"/>
    <w:rPr>
      <w:rFonts w:ascii="Times New Roman" w:eastAsia="Times New Roman" w:hAnsi="Times New Roman"/>
      <w:b w:val="1"/>
      <w:bCs w:val="1"/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Textoennegrita">
    <w:name w:val="Texto en negrita"/>
    <w:next w:val="Textoennegrita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Hipervínculo">
    <w:name w:val="Hipervínculo"/>
    <w:next w:val="Hipervínculo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Revisión">
    <w:name w:val="Revisión"/>
    <w:next w:val="Revisión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s-CO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/k/8jWzeO3AMACEHRJxfsiovgg==">CgMxLjAyCGguZ2pkZ3hzOAByITFpWHpHTG10blo2MTdwVWF6UXZsNjd5MHhNY09nY1JuSQ==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2024-07-04T23:04:00Z</dcterms:created>
  <dc:creator>Administrador</dc:creator>
</cp:coreProperties>
</file>