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E0C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2F494920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29871CC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F66E09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8C20D5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785B2D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F29E65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6575D54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4848199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A6CC53E" w14:textId="7D819E54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20514B">
        <w:rPr>
          <w:rFonts w:ascii="Arial Narrow" w:hAnsi="Arial Narrow" w:cs="Arial"/>
          <w:sz w:val="22"/>
          <w:szCs w:val="22"/>
        </w:rPr>
        <w:t>IPMC-DTOR-0</w:t>
      </w:r>
      <w:r w:rsidR="006E7466">
        <w:rPr>
          <w:rFonts w:ascii="Arial Narrow" w:hAnsi="Arial Narrow" w:cs="Arial"/>
          <w:sz w:val="22"/>
          <w:szCs w:val="22"/>
        </w:rPr>
        <w:t>7</w:t>
      </w:r>
      <w:r w:rsidR="00026354">
        <w:rPr>
          <w:rFonts w:ascii="Arial Narrow" w:hAnsi="Arial Narrow" w:cs="Arial"/>
          <w:sz w:val="22"/>
          <w:szCs w:val="22"/>
        </w:rPr>
        <w:t>4</w:t>
      </w:r>
      <w:r w:rsidR="0020514B">
        <w:rPr>
          <w:rFonts w:ascii="Arial Narrow" w:hAnsi="Arial Narrow" w:cs="Arial"/>
          <w:sz w:val="22"/>
          <w:szCs w:val="22"/>
        </w:rPr>
        <w:t>-2024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59D79C56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3F956DA7" w14:textId="52815F1E" w:rsidR="00D156BE" w:rsidRPr="00DA626F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Pr="00DA626F">
        <w:rPr>
          <w:rFonts w:ascii="Arial Narrow" w:hAnsi="Arial Narrow"/>
          <w:sz w:val="22"/>
          <w:szCs w:val="22"/>
        </w:rPr>
        <w:t xml:space="preserve"> </w:t>
      </w:r>
      <w:r w:rsidR="0020514B">
        <w:rPr>
          <w:rFonts w:ascii="Arial Narrow" w:hAnsi="Arial Narrow"/>
          <w:sz w:val="22"/>
          <w:szCs w:val="22"/>
        </w:rPr>
        <w:t>IPMC-DTOR-0</w:t>
      </w:r>
      <w:r w:rsidR="006E7466">
        <w:rPr>
          <w:rFonts w:ascii="Arial Narrow" w:hAnsi="Arial Narrow"/>
          <w:sz w:val="22"/>
          <w:szCs w:val="22"/>
        </w:rPr>
        <w:t>7</w:t>
      </w:r>
      <w:r w:rsidR="00026354">
        <w:rPr>
          <w:rFonts w:ascii="Arial Narrow" w:hAnsi="Arial Narrow"/>
          <w:sz w:val="22"/>
          <w:szCs w:val="22"/>
        </w:rPr>
        <w:t>4</w:t>
      </w:r>
      <w:r w:rsidR="0020514B">
        <w:rPr>
          <w:rFonts w:ascii="Arial Narrow" w:hAnsi="Arial Narrow"/>
          <w:sz w:val="22"/>
          <w:szCs w:val="22"/>
        </w:rPr>
        <w:t>-2024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026354" w:rsidRPr="00026354">
        <w:rPr>
          <w:rFonts w:ascii="Arial Narrow" w:hAnsi="Arial Narrow" w:cs="Tahoma"/>
          <w:sz w:val="22"/>
          <w:szCs w:val="22"/>
        </w:rPr>
        <w:t>OR02-P3202014-002 Prestación de servicios de tipo logístico para el desarrollo de talleres para conservación y protección del Parque Nacional Natural Chingaza</w:t>
      </w:r>
      <w:r w:rsidR="006E7466" w:rsidRPr="006E7466">
        <w:rPr>
          <w:rFonts w:ascii="Arial Narrow" w:hAnsi="Arial Narrow" w:cs="Tahoma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29C7469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72ACAB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2FAECD61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009DD59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757D9A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6EA624B7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6DB7B9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5D21141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90D88A8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74072F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7E884B91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C7FD06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C42B90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6C21AC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F8B776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74707C2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1A58379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55A72A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9ED4AB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5F58CE8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CF7449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51030B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40530FF2" w14:textId="5A36D083" w:rsidR="006327E0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6327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80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26354"/>
    <w:rsid w:val="0003303B"/>
    <w:rsid w:val="00162844"/>
    <w:rsid w:val="0020514B"/>
    <w:rsid w:val="00214C63"/>
    <w:rsid w:val="002605E2"/>
    <w:rsid w:val="00462EB1"/>
    <w:rsid w:val="004F4FD8"/>
    <w:rsid w:val="00560A34"/>
    <w:rsid w:val="006327E0"/>
    <w:rsid w:val="00677569"/>
    <w:rsid w:val="006E7466"/>
    <w:rsid w:val="00964A29"/>
    <w:rsid w:val="009A73E1"/>
    <w:rsid w:val="00B45216"/>
    <w:rsid w:val="00B96652"/>
    <w:rsid w:val="00BF5036"/>
    <w:rsid w:val="00D156BE"/>
    <w:rsid w:val="00DA626F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0BF0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JOSE DAVID TARAZONA RUEDA</cp:lastModifiedBy>
  <cp:revision>16</cp:revision>
  <dcterms:created xsi:type="dcterms:W3CDTF">2018-04-13T14:50:00Z</dcterms:created>
  <dcterms:modified xsi:type="dcterms:W3CDTF">2024-08-30T13:38:00Z</dcterms:modified>
</cp:coreProperties>
</file>