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C00F2" w14:textId="77777777" w:rsidR="00793226" w:rsidRPr="00E5622B" w:rsidRDefault="00793226" w:rsidP="00793226">
      <w:pPr>
        <w:tabs>
          <w:tab w:val="left" w:pos="7710"/>
        </w:tabs>
        <w:jc w:val="center"/>
        <w:rPr>
          <w:rFonts w:ascii="Arial Narrow" w:hAnsi="Arial Narrow" w:cs="Arial"/>
          <w:sz w:val="15"/>
          <w:szCs w:val="15"/>
        </w:rPr>
      </w:pPr>
      <w:r w:rsidRPr="00E5622B">
        <w:rPr>
          <w:rFonts w:ascii="Arial Narrow" w:hAnsi="Arial Narrow" w:cs="Arial"/>
          <w:noProof/>
          <w:sz w:val="15"/>
          <w:szCs w:val="15"/>
          <w:lang w:eastAsia="es-CO"/>
        </w:rPr>
        <w:drawing>
          <wp:inline distT="0" distB="0" distL="0" distR="0" wp14:anchorId="21705D99" wp14:editId="6EC3839B">
            <wp:extent cx="847725" cy="990600"/>
            <wp:effectExtent l="0" t="0" r="9525" b="0"/>
            <wp:docPr id="1" name="Imagen 1" descr="Icon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con confianza b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990600"/>
                    </a:xfrm>
                    <a:prstGeom prst="rect">
                      <a:avLst/>
                    </a:prstGeom>
                    <a:noFill/>
                  </pic:spPr>
                </pic:pic>
              </a:graphicData>
            </a:graphic>
          </wp:inline>
        </w:drawing>
      </w:r>
    </w:p>
    <w:p w14:paraId="762D01CD" w14:textId="77777777" w:rsidR="00793226" w:rsidRPr="00E5622B" w:rsidRDefault="00793226" w:rsidP="00793226">
      <w:pPr>
        <w:pStyle w:val="Sinespaciado"/>
        <w:jc w:val="center"/>
        <w:rPr>
          <w:rFonts w:ascii="Arial Narrow" w:hAnsi="Arial Narrow" w:cs="Arial"/>
          <w:b/>
          <w:sz w:val="15"/>
          <w:szCs w:val="15"/>
        </w:rPr>
      </w:pPr>
      <w:r w:rsidRPr="00E5622B">
        <w:rPr>
          <w:rFonts w:ascii="Arial Narrow" w:hAnsi="Arial Narrow" w:cs="Arial"/>
          <w:b/>
          <w:sz w:val="15"/>
          <w:szCs w:val="15"/>
        </w:rPr>
        <w:t>CONSOLIDADO DE EVALUACIONES PROCESO DE SELECCIÓN DE MÍNIMA CUANTÍA</w:t>
      </w:r>
    </w:p>
    <w:p w14:paraId="37AB1706" w14:textId="3F777AF7" w:rsidR="00793226" w:rsidRPr="00E5622B" w:rsidRDefault="00793226" w:rsidP="00793226">
      <w:pPr>
        <w:tabs>
          <w:tab w:val="num" w:pos="1080"/>
        </w:tabs>
        <w:jc w:val="center"/>
        <w:rPr>
          <w:rFonts w:ascii="Arial Narrow" w:hAnsi="Arial Narrow" w:cs="Arial"/>
          <w:b/>
          <w:bCs/>
          <w:spacing w:val="3"/>
          <w:sz w:val="15"/>
          <w:szCs w:val="15"/>
          <w:lang w:eastAsia="es-CO"/>
        </w:rPr>
      </w:pPr>
      <w:r w:rsidRPr="00E5622B">
        <w:rPr>
          <w:rFonts w:ascii="Arial Narrow" w:hAnsi="Arial Narrow" w:cs="Arial"/>
          <w:b/>
          <w:bCs/>
          <w:sz w:val="15"/>
          <w:szCs w:val="15"/>
        </w:rPr>
        <w:t xml:space="preserve">INVITACIÓN PÚBLICA: </w:t>
      </w:r>
      <w:r w:rsidRPr="00E5622B">
        <w:rPr>
          <w:rFonts w:ascii="Arial Narrow" w:hAnsi="Arial Narrow" w:cs="Arial"/>
          <w:b/>
          <w:bCs/>
          <w:spacing w:val="3"/>
          <w:sz w:val="15"/>
          <w:szCs w:val="15"/>
          <w:lang w:eastAsia="es-CO"/>
        </w:rPr>
        <w:t>FGN-NC-MC-</w:t>
      </w:r>
      <w:r w:rsidRPr="00E5622B">
        <w:rPr>
          <w:rFonts w:ascii="Arial Narrow" w:hAnsi="Arial Narrow" w:cs="Arial"/>
          <w:b/>
          <w:bCs/>
          <w:color w:val="FF0000"/>
          <w:spacing w:val="3"/>
          <w:sz w:val="15"/>
          <w:szCs w:val="15"/>
          <w:lang w:eastAsia="es-CO"/>
        </w:rPr>
        <w:t>00</w:t>
      </w:r>
      <w:r w:rsidR="006E73CF" w:rsidRPr="00E5622B">
        <w:rPr>
          <w:rFonts w:ascii="Arial Narrow" w:hAnsi="Arial Narrow" w:cs="Arial"/>
          <w:b/>
          <w:bCs/>
          <w:color w:val="FF0000"/>
          <w:spacing w:val="3"/>
          <w:sz w:val="15"/>
          <w:szCs w:val="15"/>
          <w:lang w:eastAsia="es-CO"/>
        </w:rPr>
        <w:t>4</w:t>
      </w:r>
      <w:r w:rsidR="003E1206" w:rsidRPr="00E5622B">
        <w:rPr>
          <w:rFonts w:ascii="Arial Narrow" w:hAnsi="Arial Narrow" w:cs="Arial"/>
          <w:b/>
          <w:bCs/>
          <w:color w:val="FF0000"/>
          <w:spacing w:val="3"/>
          <w:sz w:val="15"/>
          <w:szCs w:val="15"/>
          <w:lang w:eastAsia="es-CO"/>
        </w:rPr>
        <w:t>7</w:t>
      </w:r>
      <w:r w:rsidRPr="00E5622B">
        <w:rPr>
          <w:rFonts w:ascii="Arial Narrow" w:hAnsi="Arial Narrow" w:cs="Arial"/>
          <w:b/>
          <w:bCs/>
          <w:spacing w:val="3"/>
          <w:sz w:val="15"/>
          <w:szCs w:val="15"/>
          <w:lang w:eastAsia="es-CO"/>
        </w:rPr>
        <w:t>-202</w:t>
      </w:r>
      <w:r w:rsidR="002A667F" w:rsidRPr="00E5622B">
        <w:rPr>
          <w:rFonts w:ascii="Arial Narrow" w:hAnsi="Arial Narrow" w:cs="Arial"/>
          <w:b/>
          <w:bCs/>
          <w:spacing w:val="3"/>
          <w:sz w:val="15"/>
          <w:szCs w:val="15"/>
          <w:lang w:eastAsia="es-CO"/>
        </w:rPr>
        <w:t>4</w:t>
      </w:r>
    </w:p>
    <w:p w14:paraId="48E32E42" w14:textId="68E8C3B1" w:rsidR="003E1206" w:rsidRPr="00E5622B" w:rsidRDefault="00793226" w:rsidP="003E1206">
      <w:pPr>
        <w:jc w:val="both"/>
        <w:rPr>
          <w:rFonts w:ascii="Arial Narrow" w:hAnsi="Arial Narrow" w:cs="Arial"/>
          <w:color w:val="000000"/>
          <w:sz w:val="15"/>
          <w:szCs w:val="15"/>
        </w:rPr>
      </w:pPr>
      <w:r w:rsidRPr="00E5622B">
        <w:rPr>
          <w:rFonts w:ascii="Arial Narrow" w:hAnsi="Arial Narrow" w:cs="Arial"/>
          <w:b/>
          <w:bCs/>
          <w:iCs/>
          <w:sz w:val="15"/>
          <w:szCs w:val="15"/>
        </w:rPr>
        <w:t>OBJETO:</w:t>
      </w:r>
      <w:r w:rsidRPr="00E5622B">
        <w:rPr>
          <w:rFonts w:ascii="Arial Narrow" w:hAnsi="Arial Narrow"/>
          <w:i/>
          <w:iCs/>
          <w:sz w:val="15"/>
          <w:szCs w:val="15"/>
        </w:rPr>
        <w:t xml:space="preserve"> </w:t>
      </w:r>
      <w:r w:rsidR="003E1206" w:rsidRPr="00E5622B">
        <w:rPr>
          <w:rFonts w:ascii="Arial Narrow" w:hAnsi="Arial Narrow" w:cs="Arial"/>
          <w:b/>
          <w:color w:val="FF0000"/>
          <w:sz w:val="15"/>
          <w:szCs w:val="15"/>
        </w:rPr>
        <w:t xml:space="preserve">PRESTAR EL SERVICIO DE MANTENIMIENTO POR GRUPOS A LOS SIGUIENTES EQUIPOS ASÌ: </w:t>
      </w:r>
      <w:r w:rsidR="003E1206" w:rsidRPr="00E5622B">
        <w:rPr>
          <w:rFonts w:ascii="Arial Narrow" w:hAnsi="Arial Narrow" w:cs="Arial"/>
          <w:b/>
          <w:color w:val="FF0000"/>
          <w:sz w:val="15"/>
          <w:szCs w:val="15"/>
          <w:u w:val="single"/>
        </w:rPr>
        <w:t>GRUPO 1:</w:t>
      </w:r>
      <w:r w:rsidR="003E1206" w:rsidRPr="00E5622B">
        <w:rPr>
          <w:rFonts w:ascii="Arial Narrow" w:hAnsi="Arial Narrow" w:cs="Arial"/>
          <w:b/>
          <w:color w:val="FF0000"/>
          <w:sz w:val="15"/>
          <w:szCs w:val="15"/>
        </w:rPr>
        <w:t xml:space="preserve"> REALIZAR EL SERVICIO DE MANTENIMIENTO PREVENTIVO, CORRECTIVO Y SOPORTE TECNICO PARA EQUIPOS DE REFRIGERACION Y CONGELACION DE LOS GRUPOS DE GENETICA DE LA FISCALIA GENERAL DE LA NACION; </w:t>
      </w:r>
      <w:r w:rsidR="003E1206" w:rsidRPr="00E5622B">
        <w:rPr>
          <w:rFonts w:ascii="Arial Narrow" w:hAnsi="Arial Narrow" w:cs="Arial"/>
          <w:b/>
          <w:color w:val="FF0000"/>
          <w:sz w:val="15"/>
          <w:szCs w:val="15"/>
          <w:u w:val="single"/>
        </w:rPr>
        <w:t>GRUPO 2</w:t>
      </w:r>
      <w:r w:rsidR="003E1206" w:rsidRPr="00E5622B">
        <w:rPr>
          <w:rFonts w:ascii="Arial Narrow" w:hAnsi="Arial Narrow" w:cs="Arial"/>
          <w:b/>
          <w:color w:val="FF0000"/>
          <w:sz w:val="15"/>
          <w:szCs w:val="15"/>
        </w:rPr>
        <w:t xml:space="preserve">: REALIZAR EL SERVICIO DE MANTENIMIENTO PREVENTIVO, CORRECTIVO, CALIFICACION OPERACIONAL Y SOPORTE TECNICO PARA LAS CABINAS DE LOS GRUPOS DE GENETICA DE LA FISCALIA GENERAL DE LA NACION; </w:t>
      </w:r>
      <w:r w:rsidR="003E1206" w:rsidRPr="00E5622B">
        <w:rPr>
          <w:rFonts w:ascii="Arial Narrow" w:hAnsi="Arial Narrow" w:cs="Arial"/>
          <w:b/>
          <w:color w:val="FF0000"/>
          <w:sz w:val="15"/>
          <w:szCs w:val="15"/>
          <w:u w:val="single"/>
        </w:rPr>
        <w:t>GRUPO 3:</w:t>
      </w:r>
      <w:r w:rsidR="003E1206" w:rsidRPr="00E5622B">
        <w:rPr>
          <w:rFonts w:ascii="Arial Narrow" w:hAnsi="Arial Narrow" w:cs="Arial"/>
          <w:b/>
          <w:color w:val="FF0000"/>
          <w:sz w:val="15"/>
          <w:szCs w:val="15"/>
        </w:rPr>
        <w:t xml:space="preserve"> REALIZAR EL SERVICIO DE MANTENIMIENTO PREVENTIVO, CORRECTIVO Y SOPORTE TECNICO PARA LOS EQUIPOS DE MEDIANA TECNOLOGIA DE LOS GRUPOS DE GENETICA DE LA FISCALIA GENERAL DE LA NACION; PRESUPUESTO OFICIAL: CIENTO VEINTIDOS MILLONES DOSCIENTOS DIECIOCHO MIL OCHOCIENTOS OCHENTA Y NUEVE PESOS M/CTE ($122.218.889); DISTRIBUIDO POR GRUPOS ASÌ: </w:t>
      </w:r>
      <w:r w:rsidR="003E1206" w:rsidRPr="00E5622B">
        <w:rPr>
          <w:rFonts w:ascii="Arial Narrow" w:hAnsi="Arial Narrow" w:cs="Arial"/>
          <w:b/>
          <w:bCs/>
          <w:color w:val="FF0000"/>
          <w:sz w:val="15"/>
          <w:szCs w:val="15"/>
        </w:rPr>
        <w:t>GRUPO 1: $23.790.132; GRUPO 2: $64.626.573; GRUPO 3: $33.802.184</w:t>
      </w:r>
    </w:p>
    <w:p w14:paraId="0E1083CE" w14:textId="048C242C" w:rsidR="006D12DE" w:rsidRPr="00E5622B" w:rsidRDefault="00126A19" w:rsidP="006D12DE">
      <w:pPr>
        <w:jc w:val="center"/>
        <w:rPr>
          <w:rFonts w:ascii="Arial Narrow" w:eastAsia="Times New Roman" w:hAnsi="Arial Narrow" w:cs="Arial"/>
          <w:b/>
          <w:color w:val="000000" w:themeColor="text1"/>
          <w:sz w:val="15"/>
          <w:szCs w:val="15"/>
          <w:u w:val="single"/>
        </w:rPr>
      </w:pPr>
      <w:r w:rsidRPr="00E5622B">
        <w:rPr>
          <w:rFonts w:ascii="Arial Narrow" w:hAnsi="Arial Narrow" w:cs="Arial"/>
          <w:b/>
          <w:color w:val="FF0000"/>
          <w:sz w:val="15"/>
          <w:szCs w:val="15"/>
        </w:rPr>
        <w:t>Grupo 1:</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4"/>
        <w:gridCol w:w="1686"/>
        <w:gridCol w:w="2038"/>
        <w:gridCol w:w="1862"/>
        <w:gridCol w:w="1862"/>
      </w:tblGrid>
      <w:tr w:rsidR="006D12DE" w:rsidRPr="00E5622B" w14:paraId="2C04515E" w14:textId="6AFCE2C6" w:rsidTr="006D12DE">
        <w:trPr>
          <w:trHeight w:val="420"/>
        </w:trPr>
        <w:tc>
          <w:tcPr>
            <w:tcW w:w="5714" w:type="dxa"/>
            <w:shd w:val="clear" w:color="auto" w:fill="auto"/>
          </w:tcPr>
          <w:p w14:paraId="1A83EC2F" w14:textId="1317D1C3" w:rsidR="006D12DE" w:rsidRPr="00E5622B" w:rsidRDefault="006D12DE" w:rsidP="006D12DE">
            <w:pPr>
              <w:jc w:val="both"/>
              <w:rPr>
                <w:rFonts w:ascii="Arial Narrow" w:hAnsi="Arial Narrow" w:cs="Arial"/>
                <w:b/>
                <w:bCs/>
                <w:color w:val="000000"/>
                <w:sz w:val="15"/>
                <w:szCs w:val="15"/>
              </w:rPr>
            </w:pPr>
            <w:r w:rsidRPr="00E5622B">
              <w:rPr>
                <w:rFonts w:ascii="Arial Narrow" w:hAnsi="Arial Narrow" w:cs="Arial"/>
                <w:b/>
                <w:bCs/>
                <w:color w:val="000000"/>
                <w:sz w:val="15"/>
                <w:szCs w:val="15"/>
              </w:rPr>
              <w:t>PROPONENTE - NIT</w:t>
            </w:r>
          </w:p>
        </w:tc>
        <w:tc>
          <w:tcPr>
            <w:tcW w:w="1686" w:type="dxa"/>
          </w:tcPr>
          <w:p w14:paraId="520885DD" w14:textId="0BBF10F4" w:rsidR="006D12DE" w:rsidRPr="00E5622B" w:rsidRDefault="006D12DE" w:rsidP="006D12DE">
            <w:pPr>
              <w:jc w:val="center"/>
              <w:rPr>
                <w:rFonts w:ascii="Arial Narrow" w:hAnsi="Arial Narrow" w:cs="Arial"/>
                <w:b/>
                <w:bCs/>
                <w:color w:val="000000"/>
                <w:sz w:val="15"/>
                <w:szCs w:val="15"/>
              </w:rPr>
            </w:pPr>
            <w:r w:rsidRPr="00E5622B">
              <w:rPr>
                <w:rFonts w:ascii="Arial Narrow" w:hAnsi="Arial Narrow" w:cs="Arial"/>
                <w:b/>
                <w:sz w:val="15"/>
                <w:szCs w:val="15"/>
              </w:rPr>
              <w:t>VALOR DE LA OFERTA</w:t>
            </w:r>
          </w:p>
        </w:tc>
        <w:tc>
          <w:tcPr>
            <w:tcW w:w="2038" w:type="dxa"/>
            <w:vAlign w:val="center"/>
          </w:tcPr>
          <w:p w14:paraId="7B3F620D" w14:textId="5A80674B" w:rsidR="006D12DE" w:rsidRPr="00E5622B" w:rsidRDefault="006D12DE" w:rsidP="006D12DE">
            <w:pPr>
              <w:spacing w:after="160" w:line="259" w:lineRule="auto"/>
              <w:jc w:val="center"/>
              <w:rPr>
                <w:rFonts w:ascii="Arial Narrow" w:hAnsi="Arial Narrow"/>
                <w:b/>
                <w:bCs/>
                <w:sz w:val="15"/>
                <w:szCs w:val="15"/>
              </w:rPr>
            </w:pPr>
            <w:r w:rsidRPr="00E5622B">
              <w:rPr>
                <w:rFonts w:ascii="Arial Narrow" w:hAnsi="Arial Narrow" w:cs="Arial"/>
                <w:b/>
                <w:sz w:val="15"/>
                <w:szCs w:val="15"/>
              </w:rPr>
              <w:t>EVALUACIÓN JURÍDICA</w:t>
            </w:r>
          </w:p>
        </w:tc>
        <w:tc>
          <w:tcPr>
            <w:tcW w:w="1862" w:type="dxa"/>
            <w:vAlign w:val="center"/>
          </w:tcPr>
          <w:p w14:paraId="2F5E2512" w14:textId="3B190C06" w:rsidR="006D12DE" w:rsidRPr="00E5622B" w:rsidRDefault="006D12DE" w:rsidP="006D12DE">
            <w:pPr>
              <w:spacing w:after="160" w:line="259" w:lineRule="auto"/>
              <w:jc w:val="center"/>
              <w:rPr>
                <w:rFonts w:ascii="Arial Narrow" w:hAnsi="Arial Narrow"/>
                <w:b/>
                <w:bCs/>
                <w:sz w:val="15"/>
                <w:szCs w:val="15"/>
              </w:rPr>
            </w:pPr>
            <w:r w:rsidRPr="00E5622B">
              <w:rPr>
                <w:rFonts w:ascii="Arial Narrow" w:hAnsi="Arial Narrow" w:cs="Arial"/>
                <w:b/>
                <w:sz w:val="15"/>
                <w:szCs w:val="15"/>
              </w:rPr>
              <w:t>EVALUACIÓN TÉCNICA</w:t>
            </w:r>
          </w:p>
        </w:tc>
        <w:tc>
          <w:tcPr>
            <w:tcW w:w="1862" w:type="dxa"/>
          </w:tcPr>
          <w:p w14:paraId="0294AA56" w14:textId="591813DE" w:rsidR="006D12DE" w:rsidRPr="00E5622B" w:rsidRDefault="006D12DE" w:rsidP="006D12DE">
            <w:pPr>
              <w:spacing w:after="160" w:line="259" w:lineRule="auto"/>
              <w:jc w:val="center"/>
              <w:rPr>
                <w:rFonts w:ascii="Arial Narrow" w:hAnsi="Arial Narrow"/>
                <w:b/>
                <w:bCs/>
                <w:sz w:val="15"/>
                <w:szCs w:val="15"/>
              </w:rPr>
            </w:pPr>
            <w:r w:rsidRPr="00E5622B">
              <w:rPr>
                <w:rFonts w:ascii="Arial Narrow" w:hAnsi="Arial Narrow" w:cs="Arial"/>
                <w:b/>
                <w:sz w:val="15"/>
                <w:szCs w:val="15"/>
              </w:rPr>
              <w:t>RESULTADO</w:t>
            </w:r>
          </w:p>
        </w:tc>
      </w:tr>
      <w:tr w:rsidR="006D12DE" w:rsidRPr="00E5622B" w14:paraId="6A45AAEC" w14:textId="23A0FB5B" w:rsidTr="006D12DE">
        <w:trPr>
          <w:trHeight w:val="420"/>
        </w:trPr>
        <w:tc>
          <w:tcPr>
            <w:tcW w:w="5714" w:type="dxa"/>
            <w:shd w:val="clear" w:color="auto" w:fill="auto"/>
          </w:tcPr>
          <w:p w14:paraId="6D9A1704" w14:textId="52BE1DA7" w:rsidR="006D12DE" w:rsidRPr="00E5622B" w:rsidRDefault="00B10995" w:rsidP="006D12DE">
            <w:pPr>
              <w:jc w:val="both"/>
              <w:rPr>
                <w:rFonts w:ascii="Arial Narrow" w:hAnsi="Arial Narrow" w:cs="Arial"/>
                <w:color w:val="000000"/>
                <w:sz w:val="15"/>
                <w:szCs w:val="15"/>
              </w:rPr>
            </w:pPr>
            <w:r>
              <w:rPr>
                <w:rFonts w:ascii="Arial Narrow" w:hAnsi="Arial Narrow" w:cs="Arial"/>
                <w:color w:val="000000"/>
                <w:sz w:val="15"/>
                <w:szCs w:val="15"/>
              </w:rPr>
              <w:t xml:space="preserve">CRR SOLUCIONES INTEGRALES SAS </w:t>
            </w:r>
            <w:proofErr w:type="spellStart"/>
            <w:r>
              <w:rPr>
                <w:rFonts w:ascii="Arial Narrow" w:hAnsi="Arial Narrow" w:cs="Arial"/>
                <w:color w:val="000000"/>
                <w:sz w:val="15"/>
                <w:szCs w:val="15"/>
              </w:rPr>
              <w:t>Nit</w:t>
            </w:r>
            <w:proofErr w:type="spellEnd"/>
            <w:r>
              <w:rPr>
                <w:rFonts w:ascii="Arial Narrow" w:hAnsi="Arial Narrow" w:cs="Arial"/>
                <w:color w:val="000000"/>
                <w:sz w:val="15"/>
                <w:szCs w:val="15"/>
              </w:rPr>
              <w:t>. 901.406.206-2</w:t>
            </w:r>
          </w:p>
        </w:tc>
        <w:tc>
          <w:tcPr>
            <w:tcW w:w="1686" w:type="dxa"/>
          </w:tcPr>
          <w:p w14:paraId="4B71DD5A" w14:textId="44D40574" w:rsidR="006D12DE" w:rsidRPr="00E5622B" w:rsidRDefault="006D12DE" w:rsidP="006D12DE">
            <w:pPr>
              <w:jc w:val="center"/>
              <w:rPr>
                <w:rFonts w:ascii="Arial Narrow" w:hAnsi="Arial Narrow" w:cs="Arial"/>
                <w:color w:val="000000"/>
                <w:sz w:val="15"/>
                <w:szCs w:val="15"/>
              </w:rPr>
            </w:pPr>
            <w:r w:rsidRPr="00E5622B">
              <w:rPr>
                <w:rFonts w:ascii="Arial Narrow" w:hAnsi="Arial Narrow" w:cs="Arial"/>
                <w:color w:val="000000"/>
                <w:sz w:val="15"/>
                <w:szCs w:val="15"/>
              </w:rPr>
              <w:t>$</w:t>
            </w:r>
            <w:r w:rsidR="00B10995" w:rsidRPr="00B10995">
              <w:rPr>
                <w:rFonts w:ascii="Arial Narrow" w:hAnsi="Arial Narrow" w:cs="Arial"/>
                <w:color w:val="000000"/>
                <w:sz w:val="15"/>
                <w:szCs w:val="15"/>
              </w:rPr>
              <w:t>16.653.089</w:t>
            </w:r>
          </w:p>
        </w:tc>
        <w:tc>
          <w:tcPr>
            <w:tcW w:w="2038" w:type="dxa"/>
          </w:tcPr>
          <w:p w14:paraId="71D793C5" w14:textId="3BC40FC0" w:rsidR="006D12DE" w:rsidRPr="00E5622B" w:rsidRDefault="00B10995" w:rsidP="00827924">
            <w:pPr>
              <w:spacing w:after="160" w:line="259" w:lineRule="auto"/>
              <w:jc w:val="center"/>
              <w:rPr>
                <w:rFonts w:ascii="Arial Narrow" w:hAnsi="Arial Narrow"/>
                <w:sz w:val="15"/>
                <w:szCs w:val="15"/>
              </w:rPr>
            </w:pPr>
            <w:r w:rsidRPr="00B10995">
              <w:rPr>
                <w:rFonts w:ascii="Arial Narrow" w:hAnsi="Arial Narrow"/>
                <w:sz w:val="15"/>
                <w:szCs w:val="15"/>
                <w:highlight w:val="yellow"/>
              </w:rPr>
              <w:t>NO CUMPLE</w:t>
            </w:r>
            <w:r w:rsidRPr="00B10995">
              <w:rPr>
                <w:rStyle w:val="Refdenotaalpie"/>
                <w:rFonts w:ascii="Arial Narrow" w:hAnsi="Arial Narrow"/>
                <w:sz w:val="15"/>
                <w:szCs w:val="15"/>
                <w:highlight w:val="yellow"/>
              </w:rPr>
              <w:footnoteReference w:id="1"/>
            </w:r>
          </w:p>
        </w:tc>
        <w:tc>
          <w:tcPr>
            <w:tcW w:w="1862" w:type="dxa"/>
          </w:tcPr>
          <w:p w14:paraId="764CD1DE" w14:textId="79A14C97" w:rsidR="006D12DE" w:rsidRPr="00282963" w:rsidRDefault="00282963" w:rsidP="00900180">
            <w:pPr>
              <w:spacing w:after="160" w:line="259" w:lineRule="auto"/>
              <w:jc w:val="center"/>
              <w:rPr>
                <w:rFonts w:ascii="Arial Narrow" w:hAnsi="Arial Narrow"/>
                <w:sz w:val="15"/>
                <w:szCs w:val="15"/>
                <w:highlight w:val="yellow"/>
              </w:rPr>
            </w:pPr>
            <w:r w:rsidRPr="00282963">
              <w:rPr>
                <w:rFonts w:ascii="Arial Narrow" w:hAnsi="Arial Narrow"/>
                <w:sz w:val="15"/>
                <w:szCs w:val="15"/>
                <w:highlight w:val="yellow"/>
              </w:rPr>
              <w:t>NO CUMPLE</w:t>
            </w:r>
            <w:r>
              <w:rPr>
                <w:rStyle w:val="Refdenotaalpie"/>
                <w:rFonts w:ascii="Arial Narrow" w:hAnsi="Arial Narrow"/>
                <w:sz w:val="15"/>
                <w:szCs w:val="15"/>
                <w:highlight w:val="yellow"/>
              </w:rPr>
              <w:footnoteReference w:id="2"/>
            </w:r>
          </w:p>
        </w:tc>
        <w:tc>
          <w:tcPr>
            <w:tcW w:w="1862" w:type="dxa"/>
          </w:tcPr>
          <w:p w14:paraId="7C1C21AA" w14:textId="71BDC30B" w:rsidR="006D12DE" w:rsidRPr="004E2CC3" w:rsidRDefault="007C3D67" w:rsidP="00CA6BF9">
            <w:pPr>
              <w:spacing w:after="160" w:line="259" w:lineRule="auto"/>
              <w:jc w:val="center"/>
              <w:rPr>
                <w:rFonts w:ascii="Arial Narrow" w:hAnsi="Arial Narrow"/>
                <w:b/>
                <w:bCs/>
                <w:sz w:val="15"/>
                <w:szCs w:val="15"/>
              </w:rPr>
            </w:pPr>
            <w:r w:rsidRPr="004E2CC3">
              <w:rPr>
                <w:rFonts w:ascii="Arial Narrow" w:hAnsi="Arial Narrow"/>
                <w:b/>
                <w:bCs/>
                <w:sz w:val="15"/>
                <w:szCs w:val="15"/>
                <w:highlight w:val="yellow"/>
              </w:rPr>
              <w:t>NO HABILITADO</w:t>
            </w:r>
          </w:p>
        </w:tc>
      </w:tr>
    </w:tbl>
    <w:p w14:paraId="6A6C120D" w14:textId="77777777" w:rsidR="006D12DE" w:rsidRPr="00E5622B" w:rsidRDefault="006D12DE" w:rsidP="005E7A6A">
      <w:pPr>
        <w:spacing w:after="0" w:line="240" w:lineRule="auto"/>
        <w:jc w:val="both"/>
        <w:rPr>
          <w:rFonts w:ascii="Arial Narrow" w:eastAsia="Times New Roman" w:hAnsi="Arial Narrow" w:cs="Arial"/>
          <w:b/>
          <w:color w:val="000000" w:themeColor="text1"/>
          <w:sz w:val="15"/>
          <w:szCs w:val="15"/>
          <w:u w:val="single"/>
        </w:rPr>
      </w:pPr>
    </w:p>
    <w:p w14:paraId="391B5D06" w14:textId="137322E3" w:rsidR="00126A19" w:rsidRPr="00E5622B" w:rsidRDefault="00126A19" w:rsidP="00105BAA">
      <w:pPr>
        <w:jc w:val="center"/>
        <w:rPr>
          <w:rFonts w:ascii="Arial Narrow" w:hAnsi="Arial Narrow" w:cs="Arial"/>
          <w:b/>
          <w:i/>
          <w:iCs/>
          <w:color w:val="FF0000"/>
          <w:sz w:val="15"/>
          <w:szCs w:val="15"/>
        </w:rPr>
      </w:pPr>
      <w:r w:rsidRPr="00E5622B">
        <w:rPr>
          <w:rFonts w:ascii="Arial Narrow" w:hAnsi="Arial Narrow" w:cs="Arial"/>
          <w:b/>
          <w:color w:val="FF0000"/>
          <w:sz w:val="15"/>
          <w:szCs w:val="15"/>
        </w:rPr>
        <w:t>Grupo 2:</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4"/>
        <w:gridCol w:w="1686"/>
        <w:gridCol w:w="2038"/>
        <w:gridCol w:w="1862"/>
        <w:gridCol w:w="1862"/>
      </w:tblGrid>
      <w:tr w:rsidR="00827924" w:rsidRPr="00E5622B" w14:paraId="1B3F28BC" w14:textId="77777777" w:rsidTr="00C605A3">
        <w:trPr>
          <w:trHeight w:val="420"/>
        </w:trPr>
        <w:tc>
          <w:tcPr>
            <w:tcW w:w="5714" w:type="dxa"/>
            <w:shd w:val="clear" w:color="auto" w:fill="auto"/>
          </w:tcPr>
          <w:p w14:paraId="6F05CAD3" w14:textId="77777777" w:rsidR="00827924" w:rsidRPr="00E5622B" w:rsidRDefault="00827924" w:rsidP="00C605A3">
            <w:pPr>
              <w:jc w:val="both"/>
              <w:rPr>
                <w:rFonts w:ascii="Arial Narrow" w:hAnsi="Arial Narrow" w:cs="Arial"/>
                <w:b/>
                <w:bCs/>
                <w:color w:val="000000"/>
                <w:sz w:val="15"/>
                <w:szCs w:val="15"/>
              </w:rPr>
            </w:pPr>
            <w:r w:rsidRPr="00E5622B">
              <w:rPr>
                <w:rFonts w:ascii="Arial Narrow" w:hAnsi="Arial Narrow" w:cs="Arial"/>
                <w:b/>
                <w:bCs/>
                <w:color w:val="000000"/>
                <w:sz w:val="15"/>
                <w:szCs w:val="15"/>
              </w:rPr>
              <w:t>PROPONENTE - NIT</w:t>
            </w:r>
          </w:p>
        </w:tc>
        <w:tc>
          <w:tcPr>
            <w:tcW w:w="1686" w:type="dxa"/>
          </w:tcPr>
          <w:p w14:paraId="4C42EE92" w14:textId="77777777" w:rsidR="00827924" w:rsidRPr="00E5622B" w:rsidRDefault="00827924" w:rsidP="00C605A3">
            <w:pPr>
              <w:jc w:val="center"/>
              <w:rPr>
                <w:rFonts w:ascii="Arial Narrow" w:hAnsi="Arial Narrow" w:cs="Arial"/>
                <w:b/>
                <w:bCs/>
                <w:color w:val="000000"/>
                <w:sz w:val="15"/>
                <w:szCs w:val="15"/>
              </w:rPr>
            </w:pPr>
            <w:r w:rsidRPr="00E5622B">
              <w:rPr>
                <w:rFonts w:ascii="Arial Narrow" w:hAnsi="Arial Narrow" w:cs="Arial"/>
                <w:b/>
                <w:sz w:val="15"/>
                <w:szCs w:val="15"/>
              </w:rPr>
              <w:t>VALOR DE LA OFERTA</w:t>
            </w:r>
          </w:p>
        </w:tc>
        <w:tc>
          <w:tcPr>
            <w:tcW w:w="2038" w:type="dxa"/>
            <w:vAlign w:val="center"/>
          </w:tcPr>
          <w:p w14:paraId="3EC742DC" w14:textId="77777777" w:rsidR="00827924" w:rsidRPr="00E5622B" w:rsidRDefault="00827924" w:rsidP="00C605A3">
            <w:pPr>
              <w:spacing w:after="160" w:line="259" w:lineRule="auto"/>
              <w:jc w:val="center"/>
              <w:rPr>
                <w:rFonts w:ascii="Arial Narrow" w:hAnsi="Arial Narrow"/>
                <w:b/>
                <w:bCs/>
                <w:sz w:val="15"/>
                <w:szCs w:val="15"/>
              </w:rPr>
            </w:pPr>
            <w:r w:rsidRPr="00E5622B">
              <w:rPr>
                <w:rFonts w:ascii="Arial Narrow" w:hAnsi="Arial Narrow" w:cs="Arial"/>
                <w:b/>
                <w:sz w:val="15"/>
                <w:szCs w:val="15"/>
              </w:rPr>
              <w:t>EVALUACIÓN JURÍDICA</w:t>
            </w:r>
          </w:p>
        </w:tc>
        <w:tc>
          <w:tcPr>
            <w:tcW w:w="1862" w:type="dxa"/>
            <w:vAlign w:val="center"/>
          </w:tcPr>
          <w:p w14:paraId="7D5CDA5E" w14:textId="77777777" w:rsidR="00827924" w:rsidRPr="00E5622B" w:rsidRDefault="00827924" w:rsidP="00C605A3">
            <w:pPr>
              <w:spacing w:after="160" w:line="259" w:lineRule="auto"/>
              <w:jc w:val="center"/>
              <w:rPr>
                <w:rFonts w:ascii="Arial Narrow" w:hAnsi="Arial Narrow"/>
                <w:b/>
                <w:bCs/>
                <w:sz w:val="15"/>
                <w:szCs w:val="15"/>
              </w:rPr>
            </w:pPr>
            <w:r w:rsidRPr="00E5622B">
              <w:rPr>
                <w:rFonts w:ascii="Arial Narrow" w:hAnsi="Arial Narrow" w:cs="Arial"/>
                <w:b/>
                <w:sz w:val="15"/>
                <w:szCs w:val="15"/>
              </w:rPr>
              <w:t>EVALUACIÓN TÉCNICA</w:t>
            </w:r>
          </w:p>
        </w:tc>
        <w:tc>
          <w:tcPr>
            <w:tcW w:w="1862" w:type="dxa"/>
          </w:tcPr>
          <w:p w14:paraId="6E32504A" w14:textId="77777777" w:rsidR="00827924" w:rsidRPr="00E5622B" w:rsidRDefault="00827924" w:rsidP="00C605A3">
            <w:pPr>
              <w:spacing w:after="160" w:line="259" w:lineRule="auto"/>
              <w:jc w:val="center"/>
              <w:rPr>
                <w:rFonts w:ascii="Arial Narrow" w:hAnsi="Arial Narrow"/>
                <w:b/>
                <w:bCs/>
                <w:sz w:val="15"/>
                <w:szCs w:val="15"/>
              </w:rPr>
            </w:pPr>
            <w:r w:rsidRPr="00E5622B">
              <w:rPr>
                <w:rFonts w:ascii="Arial Narrow" w:hAnsi="Arial Narrow" w:cs="Arial"/>
                <w:b/>
                <w:sz w:val="15"/>
                <w:szCs w:val="15"/>
              </w:rPr>
              <w:t>RESULTADO</w:t>
            </w:r>
          </w:p>
        </w:tc>
      </w:tr>
      <w:tr w:rsidR="00357D87" w:rsidRPr="00E5622B" w14:paraId="45A2E997" w14:textId="77777777" w:rsidTr="00C605A3">
        <w:trPr>
          <w:trHeight w:val="420"/>
        </w:trPr>
        <w:tc>
          <w:tcPr>
            <w:tcW w:w="5714" w:type="dxa"/>
            <w:shd w:val="clear" w:color="auto" w:fill="auto"/>
          </w:tcPr>
          <w:p w14:paraId="610A85E4" w14:textId="39BA3A64" w:rsidR="00357D87" w:rsidRPr="00E5622B" w:rsidRDefault="00357D87" w:rsidP="00357D87">
            <w:pPr>
              <w:jc w:val="both"/>
              <w:rPr>
                <w:rFonts w:ascii="Arial Narrow" w:hAnsi="Arial Narrow" w:cs="Arial"/>
                <w:color w:val="000000"/>
                <w:sz w:val="15"/>
                <w:szCs w:val="15"/>
              </w:rPr>
            </w:pPr>
            <w:r>
              <w:rPr>
                <w:rFonts w:ascii="Arial Narrow" w:hAnsi="Arial Narrow" w:cs="Arial"/>
                <w:color w:val="000000"/>
                <w:sz w:val="15"/>
                <w:szCs w:val="15"/>
              </w:rPr>
              <w:t xml:space="preserve">BIOASESORES SAS </w:t>
            </w:r>
            <w:proofErr w:type="spellStart"/>
            <w:r>
              <w:rPr>
                <w:rFonts w:ascii="Arial Narrow" w:hAnsi="Arial Narrow" w:cs="Arial"/>
                <w:color w:val="000000"/>
                <w:sz w:val="15"/>
                <w:szCs w:val="15"/>
              </w:rPr>
              <w:t>Nit</w:t>
            </w:r>
            <w:proofErr w:type="spellEnd"/>
            <w:r>
              <w:rPr>
                <w:rFonts w:ascii="Arial Narrow" w:hAnsi="Arial Narrow" w:cs="Arial"/>
                <w:color w:val="000000"/>
                <w:sz w:val="15"/>
                <w:szCs w:val="15"/>
              </w:rPr>
              <w:t>. 900.519.994-1</w:t>
            </w:r>
          </w:p>
        </w:tc>
        <w:tc>
          <w:tcPr>
            <w:tcW w:w="1686" w:type="dxa"/>
          </w:tcPr>
          <w:p w14:paraId="6BBF749C" w14:textId="54CD4A2E" w:rsidR="00357D87" w:rsidRPr="00E5622B" w:rsidRDefault="00357D87" w:rsidP="00357D87">
            <w:pPr>
              <w:jc w:val="center"/>
              <w:rPr>
                <w:rFonts w:ascii="Arial Narrow" w:hAnsi="Arial Narrow" w:cs="Arial"/>
                <w:color w:val="000000"/>
                <w:sz w:val="15"/>
                <w:szCs w:val="15"/>
              </w:rPr>
            </w:pPr>
            <w:r>
              <w:rPr>
                <w:rFonts w:ascii="Arial Narrow" w:hAnsi="Arial Narrow" w:cs="Arial"/>
                <w:color w:val="000000"/>
                <w:sz w:val="15"/>
                <w:szCs w:val="15"/>
              </w:rPr>
              <w:t>$</w:t>
            </w:r>
            <w:r w:rsidRPr="00B10995">
              <w:rPr>
                <w:rFonts w:ascii="Arial Narrow" w:hAnsi="Arial Narrow" w:cs="Arial"/>
                <w:color w:val="000000"/>
                <w:sz w:val="15"/>
                <w:szCs w:val="15"/>
              </w:rPr>
              <w:t>44.470.300</w:t>
            </w:r>
          </w:p>
        </w:tc>
        <w:tc>
          <w:tcPr>
            <w:tcW w:w="2038" w:type="dxa"/>
          </w:tcPr>
          <w:p w14:paraId="2AE97D62" w14:textId="2EC2D715" w:rsidR="00357D87" w:rsidRPr="00E5622B" w:rsidRDefault="00357D87" w:rsidP="00357D87">
            <w:pPr>
              <w:spacing w:after="160" w:line="259" w:lineRule="auto"/>
              <w:jc w:val="center"/>
              <w:rPr>
                <w:rFonts w:ascii="Arial Narrow" w:hAnsi="Arial Narrow" w:cs="Arial"/>
                <w:color w:val="000000"/>
                <w:sz w:val="15"/>
                <w:szCs w:val="15"/>
              </w:rPr>
            </w:pPr>
            <w:r>
              <w:rPr>
                <w:rFonts w:ascii="Arial Narrow" w:hAnsi="Arial Narrow" w:cs="Arial"/>
                <w:color w:val="000000"/>
                <w:sz w:val="15"/>
                <w:szCs w:val="15"/>
              </w:rPr>
              <w:t>CUMPLE</w:t>
            </w:r>
          </w:p>
        </w:tc>
        <w:tc>
          <w:tcPr>
            <w:tcW w:w="1862" w:type="dxa"/>
          </w:tcPr>
          <w:p w14:paraId="5A7BE40E" w14:textId="159A2840" w:rsidR="00357D87" w:rsidRPr="00E5622B" w:rsidRDefault="00357D87" w:rsidP="00357D87">
            <w:pPr>
              <w:spacing w:after="160" w:line="259" w:lineRule="auto"/>
              <w:jc w:val="center"/>
              <w:rPr>
                <w:rFonts w:ascii="Arial Narrow" w:hAnsi="Arial Narrow" w:cs="Arial"/>
                <w:color w:val="000000"/>
                <w:sz w:val="15"/>
                <w:szCs w:val="15"/>
                <w:highlight w:val="yellow"/>
              </w:rPr>
            </w:pPr>
            <w:r>
              <w:rPr>
                <w:rFonts w:ascii="Arial Narrow" w:hAnsi="Arial Narrow" w:cs="Arial"/>
                <w:color w:val="000000"/>
                <w:sz w:val="15"/>
                <w:szCs w:val="15"/>
                <w:highlight w:val="yellow"/>
              </w:rPr>
              <w:t>NO CUMPLE</w:t>
            </w:r>
            <w:r>
              <w:rPr>
                <w:rStyle w:val="Refdenotaalpie"/>
                <w:rFonts w:ascii="Arial Narrow" w:hAnsi="Arial Narrow" w:cs="Arial"/>
                <w:color w:val="000000"/>
                <w:sz w:val="15"/>
                <w:szCs w:val="15"/>
                <w:highlight w:val="yellow"/>
              </w:rPr>
              <w:footnoteReference w:id="3"/>
            </w:r>
          </w:p>
        </w:tc>
        <w:tc>
          <w:tcPr>
            <w:tcW w:w="1862" w:type="dxa"/>
          </w:tcPr>
          <w:p w14:paraId="5DE8C38D" w14:textId="64961AE0" w:rsidR="00357D87" w:rsidRPr="004E2CC3" w:rsidRDefault="00357D87" w:rsidP="00357D87">
            <w:pPr>
              <w:spacing w:after="160" w:line="259" w:lineRule="auto"/>
              <w:jc w:val="center"/>
              <w:rPr>
                <w:rFonts w:ascii="Arial Narrow" w:hAnsi="Arial Narrow" w:cs="Arial"/>
                <w:b/>
                <w:bCs/>
                <w:color w:val="000000"/>
                <w:sz w:val="15"/>
                <w:szCs w:val="15"/>
              </w:rPr>
            </w:pPr>
            <w:r w:rsidRPr="004E2CC3">
              <w:rPr>
                <w:rFonts w:ascii="Arial Narrow" w:hAnsi="Arial Narrow"/>
                <w:b/>
                <w:bCs/>
                <w:sz w:val="15"/>
                <w:szCs w:val="15"/>
                <w:highlight w:val="yellow"/>
              </w:rPr>
              <w:t>NO HABILITADO</w:t>
            </w:r>
          </w:p>
        </w:tc>
      </w:tr>
    </w:tbl>
    <w:p w14:paraId="76125A33" w14:textId="77777777" w:rsidR="00126A19" w:rsidRPr="00E5622B" w:rsidRDefault="00126A19" w:rsidP="005E7A6A">
      <w:pPr>
        <w:spacing w:after="0" w:line="240" w:lineRule="auto"/>
        <w:jc w:val="both"/>
        <w:rPr>
          <w:rFonts w:ascii="Arial Narrow" w:eastAsia="Times New Roman" w:hAnsi="Arial Narrow" w:cs="Arial"/>
          <w:b/>
          <w:color w:val="000000" w:themeColor="text1"/>
          <w:sz w:val="15"/>
          <w:szCs w:val="15"/>
          <w:u w:val="single"/>
        </w:rPr>
      </w:pPr>
    </w:p>
    <w:p w14:paraId="19F2DA14" w14:textId="430E1BC2" w:rsidR="00126A19" w:rsidRPr="00E5622B" w:rsidRDefault="00126A19" w:rsidP="00105BAA">
      <w:pPr>
        <w:jc w:val="center"/>
        <w:rPr>
          <w:rFonts w:ascii="Arial Narrow" w:hAnsi="Arial Narrow" w:cs="Arial"/>
          <w:b/>
          <w:color w:val="FF0000"/>
          <w:sz w:val="15"/>
          <w:szCs w:val="15"/>
        </w:rPr>
      </w:pPr>
      <w:r w:rsidRPr="00E5622B">
        <w:rPr>
          <w:rFonts w:ascii="Arial Narrow" w:hAnsi="Arial Narrow" w:cs="Arial"/>
          <w:b/>
          <w:color w:val="FF0000"/>
          <w:sz w:val="15"/>
          <w:szCs w:val="15"/>
        </w:rPr>
        <w:t>Grupo 3:</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4"/>
        <w:gridCol w:w="1686"/>
        <w:gridCol w:w="2038"/>
        <w:gridCol w:w="1862"/>
        <w:gridCol w:w="1862"/>
      </w:tblGrid>
      <w:tr w:rsidR="00827924" w:rsidRPr="00E5622B" w14:paraId="1D25993A" w14:textId="77777777" w:rsidTr="00C605A3">
        <w:trPr>
          <w:trHeight w:val="420"/>
        </w:trPr>
        <w:tc>
          <w:tcPr>
            <w:tcW w:w="5714" w:type="dxa"/>
            <w:shd w:val="clear" w:color="auto" w:fill="auto"/>
          </w:tcPr>
          <w:p w14:paraId="2E7B2061" w14:textId="77777777" w:rsidR="00827924" w:rsidRPr="00E5622B" w:rsidRDefault="00827924" w:rsidP="00C605A3">
            <w:pPr>
              <w:jc w:val="both"/>
              <w:rPr>
                <w:rFonts w:ascii="Arial Narrow" w:hAnsi="Arial Narrow" w:cs="Arial"/>
                <w:b/>
                <w:bCs/>
                <w:color w:val="000000"/>
                <w:sz w:val="15"/>
                <w:szCs w:val="15"/>
              </w:rPr>
            </w:pPr>
            <w:r w:rsidRPr="00E5622B">
              <w:rPr>
                <w:rFonts w:ascii="Arial Narrow" w:hAnsi="Arial Narrow" w:cs="Arial"/>
                <w:b/>
                <w:bCs/>
                <w:color w:val="000000"/>
                <w:sz w:val="15"/>
                <w:szCs w:val="15"/>
              </w:rPr>
              <w:t>PROPONENTE - NIT</w:t>
            </w:r>
          </w:p>
        </w:tc>
        <w:tc>
          <w:tcPr>
            <w:tcW w:w="1686" w:type="dxa"/>
          </w:tcPr>
          <w:p w14:paraId="44960866" w14:textId="77777777" w:rsidR="00827924" w:rsidRPr="00E5622B" w:rsidRDefault="00827924" w:rsidP="00C605A3">
            <w:pPr>
              <w:jc w:val="center"/>
              <w:rPr>
                <w:rFonts w:ascii="Arial Narrow" w:hAnsi="Arial Narrow" w:cs="Arial"/>
                <w:b/>
                <w:bCs/>
                <w:color w:val="000000"/>
                <w:sz w:val="15"/>
                <w:szCs w:val="15"/>
              </w:rPr>
            </w:pPr>
            <w:r w:rsidRPr="00E5622B">
              <w:rPr>
                <w:rFonts w:ascii="Arial Narrow" w:hAnsi="Arial Narrow" w:cs="Arial"/>
                <w:b/>
                <w:sz w:val="15"/>
                <w:szCs w:val="15"/>
              </w:rPr>
              <w:t>VALOR DE LA OFERTA</w:t>
            </w:r>
          </w:p>
        </w:tc>
        <w:tc>
          <w:tcPr>
            <w:tcW w:w="2038" w:type="dxa"/>
            <w:vAlign w:val="center"/>
          </w:tcPr>
          <w:p w14:paraId="4ACCFEC1" w14:textId="77777777" w:rsidR="00827924" w:rsidRPr="00E5622B" w:rsidRDefault="00827924" w:rsidP="00C605A3">
            <w:pPr>
              <w:spacing w:after="160" w:line="259" w:lineRule="auto"/>
              <w:jc w:val="center"/>
              <w:rPr>
                <w:rFonts w:ascii="Arial Narrow" w:hAnsi="Arial Narrow"/>
                <w:b/>
                <w:bCs/>
                <w:sz w:val="15"/>
                <w:szCs w:val="15"/>
              </w:rPr>
            </w:pPr>
            <w:r w:rsidRPr="00E5622B">
              <w:rPr>
                <w:rFonts w:ascii="Arial Narrow" w:hAnsi="Arial Narrow" w:cs="Arial"/>
                <w:b/>
                <w:sz w:val="15"/>
                <w:szCs w:val="15"/>
              </w:rPr>
              <w:t>EVALUACIÓN JURÍDICA</w:t>
            </w:r>
          </w:p>
        </w:tc>
        <w:tc>
          <w:tcPr>
            <w:tcW w:w="1862" w:type="dxa"/>
            <w:vAlign w:val="center"/>
          </w:tcPr>
          <w:p w14:paraId="355619D1" w14:textId="77777777" w:rsidR="00827924" w:rsidRPr="00E5622B" w:rsidRDefault="00827924" w:rsidP="00C605A3">
            <w:pPr>
              <w:spacing w:after="160" w:line="259" w:lineRule="auto"/>
              <w:jc w:val="center"/>
              <w:rPr>
                <w:rFonts w:ascii="Arial Narrow" w:hAnsi="Arial Narrow"/>
                <w:b/>
                <w:bCs/>
                <w:sz w:val="15"/>
                <w:szCs w:val="15"/>
              </w:rPr>
            </w:pPr>
            <w:r w:rsidRPr="00E5622B">
              <w:rPr>
                <w:rFonts w:ascii="Arial Narrow" w:hAnsi="Arial Narrow" w:cs="Arial"/>
                <w:b/>
                <w:sz w:val="15"/>
                <w:szCs w:val="15"/>
              </w:rPr>
              <w:t>EVALUACIÓN TÉCNICA</w:t>
            </w:r>
          </w:p>
        </w:tc>
        <w:tc>
          <w:tcPr>
            <w:tcW w:w="1862" w:type="dxa"/>
          </w:tcPr>
          <w:p w14:paraId="43292963" w14:textId="77777777" w:rsidR="00827924" w:rsidRPr="00E5622B" w:rsidRDefault="00827924" w:rsidP="00C605A3">
            <w:pPr>
              <w:spacing w:after="160" w:line="259" w:lineRule="auto"/>
              <w:jc w:val="center"/>
              <w:rPr>
                <w:rFonts w:ascii="Arial Narrow" w:hAnsi="Arial Narrow"/>
                <w:b/>
                <w:bCs/>
                <w:sz w:val="15"/>
                <w:szCs w:val="15"/>
              </w:rPr>
            </w:pPr>
            <w:r w:rsidRPr="00E5622B">
              <w:rPr>
                <w:rFonts w:ascii="Arial Narrow" w:hAnsi="Arial Narrow" w:cs="Arial"/>
                <w:b/>
                <w:sz w:val="15"/>
                <w:szCs w:val="15"/>
              </w:rPr>
              <w:t>RESULTADO</w:t>
            </w:r>
          </w:p>
        </w:tc>
      </w:tr>
      <w:tr w:rsidR="00357D87" w:rsidRPr="00E5622B" w14:paraId="507AA35E" w14:textId="77777777" w:rsidTr="00C605A3">
        <w:trPr>
          <w:trHeight w:val="420"/>
        </w:trPr>
        <w:tc>
          <w:tcPr>
            <w:tcW w:w="5714" w:type="dxa"/>
            <w:shd w:val="clear" w:color="auto" w:fill="auto"/>
          </w:tcPr>
          <w:p w14:paraId="46740CE1" w14:textId="15A6BC17" w:rsidR="00357D87" w:rsidRPr="00E5622B" w:rsidRDefault="00357D87" w:rsidP="00357D87">
            <w:pPr>
              <w:jc w:val="both"/>
              <w:rPr>
                <w:rFonts w:ascii="Arial Narrow" w:hAnsi="Arial Narrow" w:cs="Arial"/>
                <w:color w:val="000000"/>
                <w:sz w:val="15"/>
                <w:szCs w:val="15"/>
              </w:rPr>
            </w:pPr>
            <w:r>
              <w:rPr>
                <w:rFonts w:ascii="Arial Narrow" w:hAnsi="Arial Narrow" w:cs="Arial"/>
                <w:color w:val="000000"/>
                <w:sz w:val="15"/>
                <w:szCs w:val="15"/>
              </w:rPr>
              <w:t xml:space="preserve">CRR SOLUCIONES INTEGRALES SAS </w:t>
            </w:r>
            <w:proofErr w:type="spellStart"/>
            <w:r>
              <w:rPr>
                <w:rFonts w:ascii="Arial Narrow" w:hAnsi="Arial Narrow" w:cs="Arial"/>
                <w:color w:val="000000"/>
                <w:sz w:val="15"/>
                <w:szCs w:val="15"/>
              </w:rPr>
              <w:t>Nit</w:t>
            </w:r>
            <w:proofErr w:type="spellEnd"/>
            <w:r>
              <w:rPr>
                <w:rFonts w:ascii="Arial Narrow" w:hAnsi="Arial Narrow" w:cs="Arial"/>
                <w:color w:val="000000"/>
                <w:sz w:val="15"/>
                <w:szCs w:val="15"/>
              </w:rPr>
              <w:t>. 901.406.206-2</w:t>
            </w:r>
          </w:p>
        </w:tc>
        <w:tc>
          <w:tcPr>
            <w:tcW w:w="1686" w:type="dxa"/>
          </w:tcPr>
          <w:p w14:paraId="6D1EE02A" w14:textId="2326001A" w:rsidR="00357D87" w:rsidRPr="00E5622B" w:rsidRDefault="00357D87" w:rsidP="00357D87">
            <w:pPr>
              <w:jc w:val="center"/>
              <w:rPr>
                <w:rFonts w:ascii="Arial Narrow" w:hAnsi="Arial Narrow" w:cs="Arial"/>
                <w:color w:val="000000"/>
                <w:sz w:val="15"/>
                <w:szCs w:val="15"/>
              </w:rPr>
            </w:pPr>
            <w:r w:rsidRPr="00B10995">
              <w:rPr>
                <w:rFonts w:ascii="Arial Narrow" w:hAnsi="Arial Narrow" w:cs="Arial"/>
                <w:color w:val="000000"/>
                <w:sz w:val="15"/>
                <w:szCs w:val="15"/>
              </w:rPr>
              <w:t>$23.661.519</w:t>
            </w:r>
          </w:p>
        </w:tc>
        <w:tc>
          <w:tcPr>
            <w:tcW w:w="2038" w:type="dxa"/>
          </w:tcPr>
          <w:p w14:paraId="548A8F96" w14:textId="0EDFDE34" w:rsidR="00357D87" w:rsidRPr="00E5622B" w:rsidRDefault="00357D87" w:rsidP="00357D87">
            <w:pPr>
              <w:spacing w:after="160" w:line="259" w:lineRule="auto"/>
              <w:jc w:val="center"/>
              <w:rPr>
                <w:rFonts w:ascii="Arial Narrow" w:hAnsi="Arial Narrow" w:cs="Arial"/>
                <w:color w:val="000000"/>
                <w:sz w:val="15"/>
                <w:szCs w:val="15"/>
              </w:rPr>
            </w:pPr>
            <w:r w:rsidRPr="00B10995">
              <w:rPr>
                <w:rFonts w:ascii="Arial Narrow" w:hAnsi="Arial Narrow"/>
                <w:sz w:val="15"/>
                <w:szCs w:val="15"/>
                <w:highlight w:val="yellow"/>
              </w:rPr>
              <w:t>NO CUMPLE</w:t>
            </w:r>
            <w:r w:rsidRPr="00B10995">
              <w:rPr>
                <w:rStyle w:val="Refdenotaalpie"/>
                <w:rFonts w:ascii="Arial Narrow" w:hAnsi="Arial Narrow"/>
                <w:sz w:val="15"/>
                <w:szCs w:val="15"/>
                <w:highlight w:val="yellow"/>
              </w:rPr>
              <w:footnoteReference w:id="4"/>
            </w:r>
          </w:p>
        </w:tc>
        <w:tc>
          <w:tcPr>
            <w:tcW w:w="1862" w:type="dxa"/>
          </w:tcPr>
          <w:p w14:paraId="62B34FB9" w14:textId="6C1C40DD" w:rsidR="00357D87" w:rsidRPr="00E5622B" w:rsidRDefault="00696989" w:rsidP="00357D87">
            <w:pPr>
              <w:spacing w:after="160" w:line="259" w:lineRule="auto"/>
              <w:jc w:val="center"/>
              <w:rPr>
                <w:rFonts w:ascii="Arial Narrow" w:hAnsi="Arial Narrow" w:cs="Arial"/>
                <w:color w:val="000000"/>
                <w:sz w:val="15"/>
                <w:szCs w:val="15"/>
              </w:rPr>
            </w:pPr>
            <w:r w:rsidRPr="00696989">
              <w:rPr>
                <w:rFonts w:ascii="Arial Narrow" w:hAnsi="Arial Narrow" w:cs="Arial"/>
                <w:color w:val="000000"/>
                <w:sz w:val="15"/>
                <w:szCs w:val="15"/>
                <w:highlight w:val="yellow"/>
              </w:rPr>
              <w:t>NO CUMPLE</w:t>
            </w:r>
            <w:r>
              <w:rPr>
                <w:rStyle w:val="Refdenotaalpie"/>
                <w:rFonts w:ascii="Arial Narrow" w:hAnsi="Arial Narrow" w:cs="Arial"/>
                <w:color w:val="000000"/>
                <w:sz w:val="15"/>
                <w:szCs w:val="15"/>
                <w:highlight w:val="yellow"/>
              </w:rPr>
              <w:footnoteReference w:id="5"/>
            </w:r>
          </w:p>
        </w:tc>
        <w:tc>
          <w:tcPr>
            <w:tcW w:w="1862" w:type="dxa"/>
          </w:tcPr>
          <w:p w14:paraId="14064B12" w14:textId="163FCC8B" w:rsidR="00357D87" w:rsidRPr="004E2CC3" w:rsidRDefault="00357D87" w:rsidP="00357D87">
            <w:pPr>
              <w:spacing w:after="160" w:line="259" w:lineRule="auto"/>
              <w:jc w:val="center"/>
              <w:rPr>
                <w:rFonts w:ascii="Arial Narrow" w:hAnsi="Arial Narrow" w:cs="Arial"/>
                <w:b/>
                <w:bCs/>
                <w:color w:val="000000"/>
                <w:sz w:val="15"/>
                <w:szCs w:val="15"/>
              </w:rPr>
            </w:pPr>
            <w:r w:rsidRPr="004E2CC3">
              <w:rPr>
                <w:rFonts w:ascii="Arial Narrow" w:hAnsi="Arial Narrow"/>
                <w:b/>
                <w:bCs/>
                <w:sz w:val="15"/>
                <w:szCs w:val="15"/>
                <w:highlight w:val="yellow"/>
              </w:rPr>
              <w:t>NO HABILITADO</w:t>
            </w:r>
          </w:p>
        </w:tc>
      </w:tr>
    </w:tbl>
    <w:p w14:paraId="591658F1" w14:textId="77777777" w:rsidR="00827924" w:rsidRPr="00E5622B" w:rsidRDefault="00827924" w:rsidP="006E73CF">
      <w:pPr>
        <w:pStyle w:val="ttulo2pliego"/>
        <w:spacing w:before="0" w:beforeAutospacing="0" w:after="0" w:afterAutospacing="0"/>
        <w:jc w:val="both"/>
        <w:rPr>
          <w:rFonts w:ascii="Arial Narrow" w:hAnsi="Arial Narrow" w:cs="Tahoma"/>
          <w:color w:val="000000" w:themeColor="text1"/>
          <w:sz w:val="15"/>
          <w:szCs w:val="15"/>
        </w:rPr>
      </w:pPr>
    </w:p>
    <w:p w14:paraId="4EB34605" w14:textId="6C98B751" w:rsidR="003F35AA" w:rsidRPr="00E5622B" w:rsidRDefault="003F35AA" w:rsidP="003F35AA">
      <w:pPr>
        <w:pStyle w:val="ttulo2pliego"/>
        <w:spacing w:before="0" w:beforeAutospacing="0" w:after="0" w:afterAutospacing="0"/>
        <w:jc w:val="both"/>
        <w:rPr>
          <w:rFonts w:ascii="Arial Narrow" w:hAnsi="Arial Narrow" w:cs="Tahoma"/>
          <w:b/>
          <w:bCs/>
          <w:color w:val="000000" w:themeColor="text1"/>
          <w:sz w:val="15"/>
          <w:szCs w:val="15"/>
        </w:rPr>
      </w:pPr>
      <w:r w:rsidRPr="00E5622B">
        <w:rPr>
          <w:rFonts w:ascii="Arial Narrow" w:hAnsi="Arial Narrow" w:cs="Tahoma"/>
          <w:color w:val="000000" w:themeColor="text1"/>
          <w:sz w:val="15"/>
          <w:szCs w:val="15"/>
        </w:rPr>
        <w:t xml:space="preserve">Se </w:t>
      </w:r>
      <w:proofErr w:type="gramStart"/>
      <w:r w:rsidRPr="00E5622B">
        <w:rPr>
          <w:rFonts w:ascii="Arial Narrow" w:hAnsi="Arial Narrow" w:cs="Tahoma"/>
          <w:color w:val="000000" w:themeColor="text1"/>
          <w:sz w:val="15"/>
          <w:szCs w:val="15"/>
        </w:rPr>
        <w:t>le</w:t>
      </w:r>
      <w:proofErr w:type="gramEnd"/>
      <w:r w:rsidRPr="00E5622B">
        <w:rPr>
          <w:rFonts w:ascii="Arial Narrow" w:hAnsi="Arial Narrow" w:cs="Tahoma"/>
          <w:color w:val="000000" w:themeColor="text1"/>
          <w:sz w:val="15"/>
          <w:szCs w:val="15"/>
        </w:rPr>
        <w:t xml:space="preserve"> advierte a los proponentes </w:t>
      </w:r>
      <w:r>
        <w:rPr>
          <w:rFonts w:ascii="Arial Narrow" w:hAnsi="Arial Narrow" w:cs="Arial"/>
          <w:b/>
          <w:bCs/>
          <w:color w:val="000000"/>
          <w:sz w:val="15"/>
          <w:szCs w:val="15"/>
        </w:rPr>
        <w:t xml:space="preserve">CRR SOLUCIONES INTEGRALES SAS </w:t>
      </w:r>
      <w:proofErr w:type="spellStart"/>
      <w:r>
        <w:rPr>
          <w:rFonts w:ascii="Arial Narrow" w:hAnsi="Arial Narrow" w:cs="Arial"/>
          <w:b/>
          <w:bCs/>
          <w:color w:val="000000"/>
          <w:sz w:val="15"/>
          <w:szCs w:val="15"/>
        </w:rPr>
        <w:t>Nit</w:t>
      </w:r>
      <w:proofErr w:type="spellEnd"/>
      <w:r>
        <w:rPr>
          <w:rFonts w:ascii="Arial Narrow" w:hAnsi="Arial Narrow" w:cs="Arial"/>
          <w:b/>
          <w:bCs/>
          <w:color w:val="000000"/>
          <w:sz w:val="15"/>
          <w:szCs w:val="15"/>
        </w:rPr>
        <w:t>. 901.406.206-2</w:t>
      </w:r>
      <w:r w:rsidRPr="00E5622B">
        <w:rPr>
          <w:rFonts w:ascii="Arial Narrow" w:hAnsi="Arial Narrow" w:cs="Tahoma"/>
          <w:b/>
          <w:bCs/>
          <w:color w:val="000000" w:themeColor="text1"/>
          <w:sz w:val="15"/>
          <w:szCs w:val="15"/>
        </w:rPr>
        <w:t xml:space="preserve"> y </w:t>
      </w:r>
      <w:r w:rsidRPr="00E5622B">
        <w:rPr>
          <w:rFonts w:ascii="Arial Narrow" w:hAnsi="Arial Narrow" w:cs="Arial"/>
          <w:b/>
          <w:bCs/>
          <w:color w:val="000000"/>
          <w:sz w:val="15"/>
          <w:szCs w:val="15"/>
        </w:rPr>
        <w:t xml:space="preserve">BIOASESORES S.A.S </w:t>
      </w:r>
      <w:proofErr w:type="spellStart"/>
      <w:r w:rsidRPr="00E5622B">
        <w:rPr>
          <w:rFonts w:ascii="Arial Narrow" w:hAnsi="Arial Narrow" w:cs="Arial"/>
          <w:b/>
          <w:bCs/>
          <w:color w:val="000000"/>
          <w:sz w:val="15"/>
          <w:szCs w:val="15"/>
        </w:rPr>
        <w:t>Nit</w:t>
      </w:r>
      <w:proofErr w:type="spellEnd"/>
      <w:r w:rsidRPr="00E5622B">
        <w:rPr>
          <w:rFonts w:ascii="Arial Narrow" w:hAnsi="Arial Narrow" w:cs="Arial"/>
          <w:b/>
          <w:bCs/>
          <w:color w:val="000000"/>
          <w:sz w:val="15"/>
          <w:szCs w:val="15"/>
        </w:rPr>
        <w:t>: 900.519.994-1</w:t>
      </w:r>
      <w:r w:rsidRPr="00E5622B">
        <w:rPr>
          <w:rFonts w:ascii="Arial Narrow" w:hAnsi="Arial Narrow" w:cs="Tahoma"/>
          <w:color w:val="000000" w:themeColor="text1"/>
          <w:sz w:val="15"/>
          <w:szCs w:val="15"/>
        </w:rPr>
        <w:t xml:space="preserve">, que en cumplimiento a lo señalado en la Directiva Presidencia No. 08 del 17 de septiembre de 2022, relacionado con las MEDIDAS CONTRA LA AFECTACIÓN DE LA COMPETENCIA EN LOS PROCESOS CONTRACTUALES, indicó que: </w:t>
      </w:r>
      <w:r w:rsidRPr="00E5622B">
        <w:rPr>
          <w:rFonts w:ascii="Arial Narrow" w:hAnsi="Arial Narrow" w:cs="Tahoma"/>
          <w:i/>
          <w:iCs/>
          <w:color w:val="000000" w:themeColor="text1"/>
          <w:sz w:val="15"/>
          <w:szCs w:val="15"/>
        </w:rPr>
        <w:t>“</w:t>
      </w:r>
      <w:r w:rsidRPr="00E5622B">
        <w:rPr>
          <w:rFonts w:ascii="Arial Narrow" w:hAnsi="Arial Narrow" w:cs="Tahoma"/>
          <w:b/>
          <w:bCs/>
          <w:i/>
          <w:iCs/>
          <w:color w:val="000000" w:themeColor="text1"/>
          <w:sz w:val="15"/>
          <w:szCs w:val="15"/>
          <w:u w:val="single"/>
        </w:rPr>
        <w:t>Durante el término de traslado, los oferentes subsanarán aquellas circunstancias evidenciadas en los respectivos informes de evaluación, caso contrario, DEBERÁN justificar el motivo por el cual NO SUBSANAN, lo anterior a efectos de propender por la preservación de la competencia real en la contratación pública”</w:t>
      </w:r>
      <w:r w:rsidRPr="00E5622B">
        <w:rPr>
          <w:rStyle w:val="Refdenotaalpie"/>
          <w:rFonts w:ascii="Arial Narrow" w:hAnsi="Arial Narrow" w:cs="Tahoma"/>
          <w:b/>
          <w:bCs/>
          <w:i/>
          <w:iCs/>
          <w:color w:val="000000" w:themeColor="text1"/>
          <w:sz w:val="15"/>
          <w:szCs w:val="15"/>
          <w:u w:val="single"/>
        </w:rPr>
        <w:footnoteReference w:id="6"/>
      </w:r>
      <w:r w:rsidRPr="00E5622B">
        <w:rPr>
          <w:rFonts w:ascii="Arial Narrow" w:hAnsi="Arial Narrow" w:cs="Tahoma"/>
          <w:b/>
          <w:bCs/>
          <w:i/>
          <w:iCs/>
          <w:color w:val="000000" w:themeColor="text1"/>
          <w:sz w:val="15"/>
          <w:szCs w:val="15"/>
          <w:u w:val="single"/>
        </w:rPr>
        <w:t>.</w:t>
      </w:r>
    </w:p>
    <w:p w14:paraId="5717FF8A" w14:textId="77777777" w:rsidR="003F35AA" w:rsidRDefault="003F35AA" w:rsidP="00E51925">
      <w:pPr>
        <w:pStyle w:val="NormalWeb"/>
        <w:shd w:val="clear" w:color="auto" w:fill="FFFFFF"/>
        <w:spacing w:before="0" w:beforeAutospacing="0" w:after="0" w:afterAutospacing="0"/>
        <w:jc w:val="both"/>
        <w:rPr>
          <w:rFonts w:ascii="Arial Narrow" w:hAnsi="Arial Narrow" w:cs="Arial"/>
          <w:b/>
          <w:bCs/>
          <w:color w:val="000000" w:themeColor="text1"/>
          <w:sz w:val="15"/>
          <w:szCs w:val="15"/>
          <w:u w:val="single"/>
          <w:bdr w:val="none" w:sz="0" w:space="0" w:color="auto" w:frame="1"/>
        </w:rPr>
      </w:pPr>
    </w:p>
    <w:p w14:paraId="142B796D" w14:textId="5089F20F" w:rsidR="005E7A6A" w:rsidRPr="00E5622B" w:rsidRDefault="005E7A6A" w:rsidP="00E51925">
      <w:pPr>
        <w:pStyle w:val="NormalWeb"/>
        <w:shd w:val="clear" w:color="auto" w:fill="FFFFFF"/>
        <w:spacing w:before="0" w:beforeAutospacing="0" w:after="0" w:afterAutospacing="0"/>
        <w:jc w:val="both"/>
        <w:rPr>
          <w:rFonts w:ascii="Arial Narrow" w:hAnsi="Arial Narrow" w:cs="Calibri"/>
          <w:color w:val="000000" w:themeColor="text1"/>
          <w:sz w:val="15"/>
          <w:szCs w:val="15"/>
        </w:rPr>
      </w:pPr>
      <w:r w:rsidRPr="00E5622B">
        <w:rPr>
          <w:rFonts w:ascii="Arial Narrow" w:hAnsi="Arial Narrow" w:cs="Arial"/>
          <w:b/>
          <w:bCs/>
          <w:color w:val="000000" w:themeColor="text1"/>
          <w:sz w:val="15"/>
          <w:szCs w:val="15"/>
          <w:u w:val="single"/>
          <w:bdr w:val="none" w:sz="0" w:space="0" w:color="auto" w:frame="1"/>
        </w:rPr>
        <w:lastRenderedPageBreak/>
        <w:t>NOTA:</w:t>
      </w:r>
      <w:r w:rsidRPr="00E5622B">
        <w:rPr>
          <w:rFonts w:ascii="Arial Narrow" w:hAnsi="Arial Narrow" w:cs="Arial"/>
          <w:color w:val="000000" w:themeColor="text1"/>
          <w:sz w:val="15"/>
          <w:szCs w:val="15"/>
          <w:bdr w:val="none" w:sz="0" w:space="0" w:color="auto" w:frame="1"/>
        </w:rPr>
        <w:t xml:space="preserve"> El presente documento constituye una información meramente compilatoria del resultado de las evaluaciones jurídica y </w:t>
      </w:r>
      <w:proofErr w:type="gramStart"/>
      <w:r w:rsidRPr="00E5622B">
        <w:rPr>
          <w:rFonts w:ascii="Arial Narrow" w:hAnsi="Arial Narrow" w:cs="Arial"/>
          <w:color w:val="000000" w:themeColor="text1"/>
          <w:sz w:val="15"/>
          <w:szCs w:val="15"/>
          <w:bdr w:val="none" w:sz="0" w:space="0" w:color="auto" w:frame="1"/>
        </w:rPr>
        <w:t>técnica publicadas</w:t>
      </w:r>
      <w:proofErr w:type="gramEnd"/>
      <w:r w:rsidRPr="00E5622B">
        <w:rPr>
          <w:rFonts w:ascii="Arial Narrow" w:hAnsi="Arial Narrow" w:cs="Arial"/>
          <w:color w:val="000000" w:themeColor="text1"/>
          <w:sz w:val="15"/>
          <w:szCs w:val="15"/>
          <w:bdr w:val="none" w:sz="0" w:space="0" w:color="auto" w:frame="1"/>
        </w:rPr>
        <w:t xml:space="preserve"> en el SECOP II, razón por la cual no constituye anexo al informe de evaluación y en consecuencia NO crea, NI modifica derechos.</w:t>
      </w:r>
      <w:r w:rsidR="00E51925" w:rsidRPr="00E5622B">
        <w:rPr>
          <w:rFonts w:ascii="Arial Narrow" w:hAnsi="Arial Narrow" w:cs="Arial"/>
          <w:color w:val="000000" w:themeColor="text1"/>
          <w:sz w:val="15"/>
          <w:szCs w:val="15"/>
          <w:bdr w:val="none" w:sz="0" w:space="0" w:color="auto" w:frame="1"/>
        </w:rPr>
        <w:t xml:space="preserve"> </w:t>
      </w:r>
      <w:r w:rsidRPr="00E5622B">
        <w:rPr>
          <w:rFonts w:ascii="Arial Narrow" w:hAnsi="Arial Narrow" w:cs="Calibri"/>
          <w:color w:val="000000" w:themeColor="text1"/>
          <w:sz w:val="15"/>
          <w:szCs w:val="15"/>
          <w:bdr w:val="none" w:sz="0" w:space="0" w:color="auto" w:frame="1"/>
        </w:rPr>
        <w:t>Por lo tanto, se sugiere verificar de manera integral la evaluación jurídica técnica y económica publicadas en la Sección de Informes del respectivo proceso.</w:t>
      </w:r>
    </w:p>
    <w:p w14:paraId="72BBD225" w14:textId="7537CA89" w:rsidR="00793226" w:rsidRPr="00E5622B" w:rsidRDefault="005E7A6A" w:rsidP="00E51925">
      <w:pPr>
        <w:pStyle w:val="NormalWeb"/>
        <w:shd w:val="clear" w:color="auto" w:fill="FFFFFF"/>
        <w:spacing w:before="0" w:beforeAutospacing="0" w:after="0" w:afterAutospacing="0"/>
        <w:rPr>
          <w:rFonts w:ascii="Arial Narrow" w:hAnsi="Arial Narrow" w:cs="Arial"/>
          <w:b/>
          <w:sz w:val="15"/>
          <w:szCs w:val="15"/>
        </w:rPr>
      </w:pPr>
      <w:r w:rsidRPr="00E5622B">
        <w:rPr>
          <w:rFonts w:ascii="Arial Narrow" w:hAnsi="Arial Narrow" w:cs="Calibri"/>
          <w:color w:val="000000" w:themeColor="text1"/>
          <w:sz w:val="15"/>
          <w:szCs w:val="15"/>
          <w:bdr w:val="none" w:sz="0" w:space="0" w:color="auto" w:frame="1"/>
        </w:rPr>
        <w:t> </w:t>
      </w:r>
    </w:p>
    <w:tbl>
      <w:tblPr>
        <w:tblStyle w:val="Tablaconcuadrcula"/>
        <w:tblW w:w="0" w:type="auto"/>
        <w:tblLook w:val="04A0" w:firstRow="1" w:lastRow="0" w:firstColumn="1" w:lastColumn="0" w:noHBand="0" w:noVBand="1"/>
      </w:tblPr>
      <w:tblGrid>
        <w:gridCol w:w="1085"/>
        <w:gridCol w:w="6629"/>
        <w:gridCol w:w="8016"/>
      </w:tblGrid>
      <w:tr w:rsidR="00793226" w:rsidRPr="00E5622B" w14:paraId="04A19C41" w14:textId="77777777" w:rsidTr="00915F02">
        <w:tc>
          <w:tcPr>
            <w:tcW w:w="1085" w:type="dxa"/>
          </w:tcPr>
          <w:p w14:paraId="2A79C131" w14:textId="77777777" w:rsidR="00793226" w:rsidRPr="00E5622B" w:rsidRDefault="00793226" w:rsidP="00915F02">
            <w:pPr>
              <w:rPr>
                <w:rFonts w:ascii="Arial Narrow" w:hAnsi="Arial Narrow" w:cs="Arial"/>
                <w:b/>
                <w:bCs/>
                <w:sz w:val="15"/>
                <w:szCs w:val="15"/>
              </w:rPr>
            </w:pPr>
            <w:r w:rsidRPr="00E5622B">
              <w:rPr>
                <w:rFonts w:ascii="Arial Narrow" w:hAnsi="Arial Narrow" w:cs="Arial"/>
                <w:b/>
                <w:bCs/>
                <w:sz w:val="15"/>
                <w:szCs w:val="15"/>
              </w:rPr>
              <w:t xml:space="preserve">Proyectó </w:t>
            </w:r>
          </w:p>
        </w:tc>
        <w:tc>
          <w:tcPr>
            <w:tcW w:w="6629" w:type="dxa"/>
          </w:tcPr>
          <w:p w14:paraId="1BF53012" w14:textId="77777777" w:rsidR="00793226" w:rsidRPr="00E5622B" w:rsidRDefault="00793226" w:rsidP="00915F02">
            <w:pPr>
              <w:ind w:right="-880"/>
              <w:jc w:val="both"/>
              <w:rPr>
                <w:rFonts w:ascii="Arial Narrow" w:hAnsi="Arial Narrow" w:cs="Arial"/>
                <w:sz w:val="15"/>
                <w:szCs w:val="15"/>
              </w:rPr>
            </w:pPr>
            <w:r w:rsidRPr="00E5622B">
              <w:rPr>
                <w:rFonts w:ascii="Arial Narrow" w:hAnsi="Arial Narrow" w:cs="Tahoma"/>
                <w:sz w:val="15"/>
                <w:szCs w:val="15"/>
              </w:rPr>
              <w:t xml:space="preserve">Diana Rosalba Tinjacá Ospina – Profesional Especializado II SGC </w:t>
            </w:r>
            <w:r w:rsidRPr="00E5622B">
              <w:rPr>
                <w:rFonts w:ascii="Arial Narrow" w:hAnsi="Arial Narrow" w:cs="Tahoma"/>
                <w:noProof/>
                <w:sz w:val="15"/>
                <w:szCs w:val="15"/>
              </w:rPr>
              <w:drawing>
                <wp:inline distT="0" distB="0" distL="0" distR="0" wp14:anchorId="5D9CC705" wp14:editId="628BF271">
                  <wp:extent cx="328930" cy="146050"/>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l="8998" t="25903" r="45500" b="48796"/>
                          <a:stretch>
                            <a:fillRect/>
                          </a:stretch>
                        </pic:blipFill>
                        <pic:spPr bwMode="auto">
                          <a:xfrm>
                            <a:off x="0" y="0"/>
                            <a:ext cx="328930" cy="146050"/>
                          </a:xfrm>
                          <a:prstGeom prst="rect">
                            <a:avLst/>
                          </a:prstGeom>
                          <a:noFill/>
                          <a:ln>
                            <a:noFill/>
                          </a:ln>
                        </pic:spPr>
                      </pic:pic>
                    </a:graphicData>
                  </a:graphic>
                </wp:inline>
              </w:drawing>
            </w:r>
          </w:p>
        </w:tc>
        <w:tc>
          <w:tcPr>
            <w:tcW w:w="8016" w:type="dxa"/>
          </w:tcPr>
          <w:p w14:paraId="2841F004" w14:textId="5F795075" w:rsidR="00793226" w:rsidRPr="00E5622B" w:rsidRDefault="00B10995" w:rsidP="00915F02">
            <w:pPr>
              <w:rPr>
                <w:rFonts w:ascii="Arial Narrow" w:hAnsi="Arial Narrow" w:cs="Arial"/>
                <w:sz w:val="15"/>
                <w:szCs w:val="15"/>
              </w:rPr>
            </w:pPr>
            <w:r>
              <w:rPr>
                <w:rFonts w:ascii="Arial Narrow" w:hAnsi="Arial Narrow" w:cs="Arial"/>
                <w:sz w:val="15"/>
                <w:szCs w:val="15"/>
              </w:rPr>
              <w:t>09</w:t>
            </w:r>
            <w:r w:rsidR="00827924" w:rsidRPr="00E5622B">
              <w:rPr>
                <w:rFonts w:ascii="Arial Narrow" w:hAnsi="Arial Narrow" w:cs="Arial"/>
                <w:sz w:val="15"/>
                <w:szCs w:val="15"/>
              </w:rPr>
              <w:t>/08</w:t>
            </w:r>
            <w:r w:rsidR="009D2707" w:rsidRPr="00E5622B">
              <w:rPr>
                <w:rFonts w:ascii="Arial Narrow" w:hAnsi="Arial Narrow" w:cs="Arial"/>
                <w:sz w:val="15"/>
                <w:szCs w:val="15"/>
              </w:rPr>
              <w:t>/2024</w:t>
            </w:r>
          </w:p>
        </w:tc>
      </w:tr>
      <w:tr w:rsidR="00793226" w:rsidRPr="00E5622B" w14:paraId="18CEB73F" w14:textId="77777777" w:rsidTr="00915F02">
        <w:trPr>
          <w:trHeight w:val="274"/>
        </w:trPr>
        <w:tc>
          <w:tcPr>
            <w:tcW w:w="1085" w:type="dxa"/>
          </w:tcPr>
          <w:p w14:paraId="46F41213" w14:textId="77777777" w:rsidR="00793226" w:rsidRPr="00E5622B" w:rsidRDefault="00793226" w:rsidP="00915F02">
            <w:pPr>
              <w:rPr>
                <w:rFonts w:ascii="Arial Narrow" w:hAnsi="Arial Narrow" w:cs="Arial"/>
                <w:b/>
                <w:bCs/>
                <w:sz w:val="15"/>
                <w:szCs w:val="15"/>
              </w:rPr>
            </w:pPr>
            <w:r w:rsidRPr="00E5622B">
              <w:rPr>
                <w:rFonts w:ascii="Arial Narrow" w:hAnsi="Arial Narrow" w:cs="Arial"/>
                <w:b/>
                <w:bCs/>
                <w:sz w:val="15"/>
                <w:szCs w:val="15"/>
              </w:rPr>
              <w:t>Revisó</w:t>
            </w:r>
          </w:p>
        </w:tc>
        <w:tc>
          <w:tcPr>
            <w:tcW w:w="6629" w:type="dxa"/>
          </w:tcPr>
          <w:p w14:paraId="1C66400A" w14:textId="6047E0FB" w:rsidR="00793226" w:rsidRPr="00E5622B" w:rsidRDefault="009D2707" w:rsidP="00915F02">
            <w:pPr>
              <w:jc w:val="both"/>
              <w:rPr>
                <w:rFonts w:ascii="Arial Narrow" w:hAnsi="Arial Narrow" w:cs="Arial"/>
                <w:noProof/>
                <w:sz w:val="15"/>
                <w:szCs w:val="15"/>
                <w:lang w:eastAsia="es-CO"/>
              </w:rPr>
            </w:pPr>
            <w:r w:rsidRPr="00E5622B">
              <w:rPr>
                <w:rFonts w:ascii="Arial Narrow" w:hAnsi="Arial Narrow" w:cs="Arial"/>
                <w:noProof/>
                <w:sz w:val="15"/>
                <w:szCs w:val="15"/>
                <w:lang w:eastAsia="es-CO"/>
              </w:rPr>
              <w:t xml:space="preserve">Pilar Alvarez Mora - </w:t>
            </w:r>
            <w:r w:rsidRPr="00E5622B">
              <w:rPr>
                <w:rFonts w:ascii="Arial Narrow" w:hAnsi="Arial Narrow" w:cs="Tahoma"/>
                <w:sz w:val="15"/>
                <w:szCs w:val="15"/>
              </w:rPr>
              <w:t>Profesional Especializado II SGC</w:t>
            </w:r>
          </w:p>
        </w:tc>
        <w:tc>
          <w:tcPr>
            <w:tcW w:w="8016" w:type="dxa"/>
          </w:tcPr>
          <w:p w14:paraId="19B39102" w14:textId="3160A4B7" w:rsidR="00793226" w:rsidRPr="00E5622B" w:rsidRDefault="00827924" w:rsidP="00915F02">
            <w:pPr>
              <w:rPr>
                <w:rFonts w:ascii="Arial Narrow" w:hAnsi="Arial Narrow" w:cs="Arial"/>
                <w:sz w:val="15"/>
                <w:szCs w:val="15"/>
                <w:lang w:val="es-ES"/>
              </w:rPr>
            </w:pPr>
            <w:r w:rsidRPr="00E5622B">
              <w:rPr>
                <w:rFonts w:ascii="Arial Narrow" w:hAnsi="Arial Narrow" w:cs="Arial"/>
                <w:sz w:val="15"/>
                <w:szCs w:val="15"/>
              </w:rPr>
              <w:t>0</w:t>
            </w:r>
            <w:r w:rsidR="00B10995">
              <w:rPr>
                <w:rFonts w:ascii="Arial Narrow" w:hAnsi="Arial Narrow" w:cs="Arial"/>
                <w:sz w:val="15"/>
                <w:szCs w:val="15"/>
              </w:rPr>
              <w:t>9</w:t>
            </w:r>
            <w:r w:rsidRPr="00E5622B">
              <w:rPr>
                <w:rFonts w:ascii="Arial Narrow" w:hAnsi="Arial Narrow" w:cs="Arial"/>
                <w:sz w:val="15"/>
                <w:szCs w:val="15"/>
              </w:rPr>
              <w:t>/08/2024</w:t>
            </w:r>
          </w:p>
        </w:tc>
      </w:tr>
      <w:tr w:rsidR="00793226" w:rsidRPr="00E5622B" w14:paraId="5CA15C0D" w14:textId="77777777" w:rsidTr="00915F02">
        <w:tc>
          <w:tcPr>
            <w:tcW w:w="15730" w:type="dxa"/>
            <w:gridSpan w:val="3"/>
          </w:tcPr>
          <w:p w14:paraId="4D58A43B" w14:textId="77777777" w:rsidR="00793226" w:rsidRPr="00E5622B" w:rsidRDefault="00793226" w:rsidP="00915F02">
            <w:pPr>
              <w:jc w:val="both"/>
              <w:rPr>
                <w:rFonts w:ascii="Arial Narrow" w:hAnsi="Arial Narrow"/>
                <w:sz w:val="15"/>
                <w:szCs w:val="15"/>
              </w:rPr>
            </w:pPr>
            <w:r w:rsidRPr="00E5622B">
              <w:rPr>
                <w:rFonts w:ascii="Arial Narrow" w:hAnsi="Arial Narrow" w:cs="Arial"/>
                <w:sz w:val="15"/>
                <w:szCs w:val="15"/>
              </w:rPr>
              <w:t xml:space="preserve">Los arriba firmantes declaramos que hemos revisado el documento y lo encontramos ajustado a las normas y disposiciones legales vigentes </w:t>
            </w:r>
            <w:proofErr w:type="gramStart"/>
            <w:r w:rsidRPr="00E5622B">
              <w:rPr>
                <w:rFonts w:ascii="Arial Narrow" w:hAnsi="Arial Narrow" w:cs="Arial"/>
                <w:sz w:val="15"/>
                <w:szCs w:val="15"/>
              </w:rPr>
              <w:t>y</w:t>
            </w:r>
            <w:proofErr w:type="gramEnd"/>
            <w:r w:rsidRPr="00E5622B">
              <w:rPr>
                <w:rFonts w:ascii="Arial Narrow" w:hAnsi="Arial Narrow" w:cs="Arial"/>
                <w:sz w:val="15"/>
                <w:szCs w:val="15"/>
              </w:rPr>
              <w:t xml:space="preserve"> por lo tanto, bajo nuestra responsabilidad lo presentamos para la firma</w:t>
            </w:r>
            <w:r w:rsidRPr="00E5622B">
              <w:rPr>
                <w:rFonts w:ascii="Arial Narrow" w:hAnsi="Arial Narrow"/>
                <w:sz w:val="15"/>
                <w:szCs w:val="15"/>
              </w:rPr>
              <w:t>.</w:t>
            </w:r>
          </w:p>
        </w:tc>
      </w:tr>
    </w:tbl>
    <w:p w14:paraId="355538CA" w14:textId="77777777" w:rsidR="00793226" w:rsidRPr="00E5622B" w:rsidRDefault="00793226" w:rsidP="00793226">
      <w:pPr>
        <w:rPr>
          <w:rFonts w:ascii="Arial Narrow" w:hAnsi="Arial Narrow"/>
          <w:sz w:val="15"/>
          <w:szCs w:val="15"/>
        </w:rPr>
      </w:pPr>
    </w:p>
    <w:p w14:paraId="672A17B8" w14:textId="77777777" w:rsidR="002D009F" w:rsidRPr="00E5622B" w:rsidRDefault="002D009F">
      <w:pPr>
        <w:rPr>
          <w:rFonts w:ascii="Arial Narrow" w:hAnsi="Arial Narrow"/>
          <w:sz w:val="15"/>
          <w:szCs w:val="15"/>
        </w:rPr>
      </w:pPr>
    </w:p>
    <w:sectPr w:rsidR="002D009F" w:rsidRPr="00E5622B" w:rsidSect="00E51925">
      <w:pgSz w:w="18720" w:h="12240" w:orient="landscape" w:code="14"/>
      <w:pgMar w:top="426"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068F3" w14:textId="77777777" w:rsidR="00F4215A" w:rsidRDefault="00F4215A" w:rsidP="00793226">
      <w:pPr>
        <w:spacing w:after="0" w:line="240" w:lineRule="auto"/>
      </w:pPr>
      <w:r>
        <w:separator/>
      </w:r>
    </w:p>
  </w:endnote>
  <w:endnote w:type="continuationSeparator" w:id="0">
    <w:p w14:paraId="6C473148" w14:textId="77777777" w:rsidR="00F4215A" w:rsidRDefault="00F4215A" w:rsidP="00793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7D70C" w14:textId="77777777" w:rsidR="00F4215A" w:rsidRDefault="00F4215A" w:rsidP="00793226">
      <w:pPr>
        <w:spacing w:after="0" w:line="240" w:lineRule="auto"/>
      </w:pPr>
      <w:r>
        <w:separator/>
      </w:r>
    </w:p>
  </w:footnote>
  <w:footnote w:type="continuationSeparator" w:id="0">
    <w:p w14:paraId="779EC805" w14:textId="77777777" w:rsidR="00F4215A" w:rsidRDefault="00F4215A" w:rsidP="00793226">
      <w:pPr>
        <w:spacing w:after="0" w:line="240" w:lineRule="auto"/>
      </w:pPr>
      <w:r>
        <w:continuationSeparator/>
      </w:r>
    </w:p>
  </w:footnote>
  <w:footnote w:id="1">
    <w:p w14:paraId="6B9D0673" w14:textId="563A0529" w:rsidR="00B10995" w:rsidRDefault="00B10995">
      <w:pPr>
        <w:pStyle w:val="Textonotapie"/>
      </w:pPr>
      <w:r>
        <w:rPr>
          <w:rStyle w:val="Refdenotaalpie"/>
        </w:rPr>
        <w:footnoteRef/>
      </w:r>
      <w:r>
        <w:t xml:space="preserve"> </w:t>
      </w:r>
      <w:r w:rsidRPr="003F35AA">
        <w:rPr>
          <w:rFonts w:ascii="Arial Narrow" w:hAnsi="Arial Narrow"/>
          <w:sz w:val="12"/>
          <w:szCs w:val="12"/>
        </w:rPr>
        <w:t>El Certificado de existencia y representación legal excede el tiempo de expedición requerido, la certificación sobre el pago oportuno de aportes a seguridad social excede el tiempo requerido, no aporta Anexos Certificado de Participación Independiente, Declaración origen de fondos. Debe indicar si para la ejecución contractual, vinculará el personal de especial protección de que trata el Anexo 15.</w:t>
      </w:r>
    </w:p>
  </w:footnote>
  <w:footnote w:id="2">
    <w:p w14:paraId="3C044081" w14:textId="7AF2DC13" w:rsidR="00282963" w:rsidRDefault="00282963">
      <w:pPr>
        <w:pStyle w:val="Textonotapie"/>
      </w:pPr>
      <w:r>
        <w:rPr>
          <w:rStyle w:val="Refdenotaalpie"/>
        </w:rPr>
        <w:footnoteRef/>
      </w:r>
      <w:r>
        <w:t xml:space="preserve"> </w:t>
      </w:r>
      <w:r w:rsidRPr="00282963">
        <w:rPr>
          <w:rFonts w:ascii="Arial Narrow" w:hAnsi="Arial Narrow"/>
          <w:sz w:val="12"/>
          <w:szCs w:val="12"/>
        </w:rPr>
        <w:t>No cumple con experiencia relacionada en SMMLV, no aporta requisito técnico habilitante adicional y no aporta documentación de verificación del equipo de trabajo ofrecido.</w:t>
      </w:r>
    </w:p>
  </w:footnote>
  <w:footnote w:id="3">
    <w:p w14:paraId="5606E3E2" w14:textId="339AA7AC" w:rsidR="00357D87" w:rsidRDefault="00357D87">
      <w:pPr>
        <w:pStyle w:val="Textonotapie"/>
      </w:pPr>
      <w:r>
        <w:rPr>
          <w:rStyle w:val="Refdenotaalpie"/>
        </w:rPr>
        <w:footnoteRef/>
      </w:r>
      <w:r>
        <w:t xml:space="preserve"> </w:t>
      </w:r>
      <w:r w:rsidRPr="00357D87">
        <w:rPr>
          <w:rFonts w:ascii="Arial Narrow" w:hAnsi="Arial Narrow"/>
          <w:sz w:val="12"/>
          <w:szCs w:val="12"/>
        </w:rPr>
        <w:t>El valor acreditado como experiencia en SMMLV no alcanza a cumplir el requisito de la Entidad, no cumple con el certificado de instrumentos para otras magnitudes del requisito técnico habilitante adicional y no aporta documentación de verificación del equipo de trabajo ofrecido.</w:t>
      </w:r>
    </w:p>
  </w:footnote>
  <w:footnote w:id="4">
    <w:p w14:paraId="3D5C2FD5" w14:textId="77777777" w:rsidR="00357D87" w:rsidRDefault="00357D87" w:rsidP="00B10995">
      <w:pPr>
        <w:pStyle w:val="Textonotapie"/>
      </w:pPr>
      <w:r>
        <w:rPr>
          <w:rStyle w:val="Refdenotaalpie"/>
        </w:rPr>
        <w:footnoteRef/>
      </w:r>
      <w:r>
        <w:t xml:space="preserve"> </w:t>
      </w:r>
      <w:r w:rsidRPr="003F35AA">
        <w:rPr>
          <w:rFonts w:ascii="Arial Narrow" w:hAnsi="Arial Narrow"/>
          <w:sz w:val="12"/>
          <w:szCs w:val="12"/>
        </w:rPr>
        <w:t>El Certificado de existencia y representación legal excede el tiempo de expedición requerido, la certificación sobre el pago oportuno de aportes a seguridad social excede el tiempo requerido, no aporta Anexos Certificado de Participación Independiente, Declaración origen de fondos. Debe indicar si para la ejecución contractual, vinculará el personal de especial protección de que trata el Anexo 15.</w:t>
      </w:r>
    </w:p>
  </w:footnote>
  <w:footnote w:id="5">
    <w:p w14:paraId="12F1440A" w14:textId="59A97DB0" w:rsidR="00696989" w:rsidRDefault="00696989">
      <w:pPr>
        <w:pStyle w:val="Textonotapie"/>
      </w:pPr>
      <w:r>
        <w:rPr>
          <w:rStyle w:val="Refdenotaalpie"/>
        </w:rPr>
        <w:footnoteRef/>
      </w:r>
      <w:r>
        <w:t xml:space="preserve"> </w:t>
      </w:r>
      <w:r w:rsidRPr="00696989">
        <w:rPr>
          <w:rFonts w:ascii="Arial Narrow" w:hAnsi="Arial Narrow"/>
          <w:sz w:val="12"/>
          <w:szCs w:val="12"/>
        </w:rPr>
        <w:t>No cumple con la experiencia relacionada en SMMLV, no anexa el alcance al certificado emitido por ONAC con las magnitudes requeridas para el requisito técnico habilitante adicional y no aporta documentación de verificación del equipo de trabajo ofrecido.</w:t>
      </w:r>
    </w:p>
  </w:footnote>
  <w:footnote w:id="6">
    <w:p w14:paraId="4E921571" w14:textId="77777777" w:rsidR="003F35AA" w:rsidRPr="00E4539F" w:rsidRDefault="003F35AA" w:rsidP="003F35AA">
      <w:pPr>
        <w:pStyle w:val="Textonotapie"/>
        <w:rPr>
          <w:lang w:val="es-CO"/>
        </w:rPr>
      </w:pPr>
      <w:r>
        <w:rPr>
          <w:rStyle w:val="Refdenotaalpie"/>
        </w:rPr>
        <w:footnoteRef/>
      </w:r>
      <w:r>
        <w:t xml:space="preserve"> </w:t>
      </w:r>
      <w:r w:rsidRPr="007108B7">
        <w:rPr>
          <w:rFonts w:ascii="Arial Narrow" w:hAnsi="Arial Narrow"/>
          <w:sz w:val="12"/>
          <w:szCs w:val="12"/>
        </w:rPr>
        <w:t>Directiva 08 del 17 de septiembre de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2035A3"/>
    <w:multiLevelType w:val="hybridMultilevel"/>
    <w:tmpl w:val="4DFC346C"/>
    <w:lvl w:ilvl="0" w:tplc="44723E46">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num w:numId="1" w16cid:durableId="1724597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26"/>
    <w:rsid w:val="000B12A8"/>
    <w:rsid w:val="00105BAA"/>
    <w:rsid w:val="00126A19"/>
    <w:rsid w:val="002616D7"/>
    <w:rsid w:val="00282963"/>
    <w:rsid w:val="002957F8"/>
    <w:rsid w:val="002A667F"/>
    <w:rsid w:val="002D009F"/>
    <w:rsid w:val="00323571"/>
    <w:rsid w:val="00330D18"/>
    <w:rsid w:val="00357D87"/>
    <w:rsid w:val="00366CA6"/>
    <w:rsid w:val="00380E31"/>
    <w:rsid w:val="00396454"/>
    <w:rsid w:val="003E1206"/>
    <w:rsid w:val="003F35AA"/>
    <w:rsid w:val="0044735A"/>
    <w:rsid w:val="00453D95"/>
    <w:rsid w:val="004E2CC3"/>
    <w:rsid w:val="00573B4C"/>
    <w:rsid w:val="005826D8"/>
    <w:rsid w:val="005D0E55"/>
    <w:rsid w:val="005E7A6A"/>
    <w:rsid w:val="0064102E"/>
    <w:rsid w:val="00696989"/>
    <w:rsid w:val="006D12DE"/>
    <w:rsid w:val="006E73CF"/>
    <w:rsid w:val="007108B7"/>
    <w:rsid w:val="0075323E"/>
    <w:rsid w:val="00793226"/>
    <w:rsid w:val="007C3D67"/>
    <w:rsid w:val="007E3FBC"/>
    <w:rsid w:val="00827924"/>
    <w:rsid w:val="008B3A37"/>
    <w:rsid w:val="008C1B64"/>
    <w:rsid w:val="00900180"/>
    <w:rsid w:val="009478F5"/>
    <w:rsid w:val="009D2707"/>
    <w:rsid w:val="00A35AC4"/>
    <w:rsid w:val="00A36E5A"/>
    <w:rsid w:val="00A45385"/>
    <w:rsid w:val="00A679CF"/>
    <w:rsid w:val="00A740B2"/>
    <w:rsid w:val="00A82650"/>
    <w:rsid w:val="00A93BF8"/>
    <w:rsid w:val="00B10099"/>
    <w:rsid w:val="00B10995"/>
    <w:rsid w:val="00B34B91"/>
    <w:rsid w:val="00B6172F"/>
    <w:rsid w:val="00B73EC2"/>
    <w:rsid w:val="00BA21F0"/>
    <w:rsid w:val="00C529C1"/>
    <w:rsid w:val="00C97E0E"/>
    <w:rsid w:val="00CA6BF9"/>
    <w:rsid w:val="00CE6CC9"/>
    <w:rsid w:val="00CF14B0"/>
    <w:rsid w:val="00D7671E"/>
    <w:rsid w:val="00DA1B7C"/>
    <w:rsid w:val="00E51925"/>
    <w:rsid w:val="00E5622B"/>
    <w:rsid w:val="00E716A5"/>
    <w:rsid w:val="00E9315D"/>
    <w:rsid w:val="00EF67A3"/>
    <w:rsid w:val="00F225C2"/>
    <w:rsid w:val="00F4215A"/>
    <w:rsid w:val="00FC4A54"/>
    <w:rsid w:val="00FD4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53524"/>
  <w15:chartTrackingRefBased/>
  <w15:docId w15:val="{181AF32A-331F-49B2-9D66-4D8B96BB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26"/>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qFormat/>
    <w:rsid w:val="00793226"/>
    <w:pPr>
      <w:spacing w:after="0" w:line="240" w:lineRule="auto"/>
    </w:pPr>
    <w:rPr>
      <w:kern w:val="0"/>
      <w14:ligatures w14:val="none"/>
    </w:rPr>
  </w:style>
  <w:style w:type="table" w:styleId="Tablaconcuadrcula">
    <w:name w:val="Table Grid"/>
    <w:basedOn w:val="Tablanormal"/>
    <w:uiPriority w:val="39"/>
    <w:rsid w:val="007932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qFormat/>
    <w:rsid w:val="00793226"/>
    <w:pPr>
      <w:autoSpaceDN w:val="0"/>
      <w:spacing w:after="0" w:line="240" w:lineRule="auto"/>
    </w:pPr>
    <w:rPr>
      <w:rFonts w:ascii="Calibri" w:eastAsia="Calibri" w:hAnsi="Calibri" w:cs="Times New Roman"/>
      <w:sz w:val="20"/>
      <w:szCs w:val="20"/>
      <w:lang w:val="es-E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793226"/>
    <w:rPr>
      <w:rFonts w:ascii="Calibri" w:eastAsia="Calibri" w:hAnsi="Calibri" w:cs="Times New Roman"/>
      <w:kern w:val="0"/>
      <w:sz w:val="20"/>
      <w:szCs w:val="20"/>
      <w:lang w:val="es-ES"/>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qFormat/>
    <w:rsid w:val="00793226"/>
    <w:rPr>
      <w:position w:val="0"/>
      <w:vertAlign w:val="superscript"/>
    </w:rPr>
  </w:style>
  <w:style w:type="paragraph" w:customStyle="1" w:styleId="ttulo2pliego">
    <w:name w:val="ttulo2pliego"/>
    <w:basedOn w:val="Normal"/>
    <w:rsid w:val="00793226"/>
    <w:pPr>
      <w:spacing w:before="100" w:beforeAutospacing="1" w:after="100" w:afterAutospacing="1" w:line="240" w:lineRule="auto"/>
    </w:pPr>
    <w:rPr>
      <w:rFonts w:ascii="Calibri" w:hAnsi="Calibri" w:cs="Calibri"/>
      <w:lang w:eastAsia="es-CO"/>
    </w:rPr>
  </w:style>
  <w:style w:type="paragraph" w:styleId="NormalWeb">
    <w:name w:val="Normal (Web)"/>
    <w:basedOn w:val="Normal"/>
    <w:uiPriority w:val="99"/>
    <w:unhideWhenUsed/>
    <w:rsid w:val="007932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iPriority w:val="99"/>
    <w:rsid w:val="00793226"/>
    <w:pPr>
      <w:spacing w:after="0" w:line="240" w:lineRule="auto"/>
    </w:pPr>
    <w:rPr>
      <w:rFonts w:ascii="Tahoma" w:eastAsia="Times New Roman" w:hAnsi="Tahoma" w:cs="Times New Roman"/>
      <w:sz w:val="18"/>
      <w:szCs w:val="18"/>
      <w:lang w:val="es-ES" w:eastAsia="es-CO"/>
    </w:rPr>
  </w:style>
  <w:style w:type="character" w:customStyle="1" w:styleId="Textoindependiente2Car">
    <w:name w:val="Texto independiente 2 Car"/>
    <w:basedOn w:val="Fuentedeprrafopredeter"/>
    <w:link w:val="Textoindependiente2"/>
    <w:uiPriority w:val="99"/>
    <w:rsid w:val="00793226"/>
    <w:rPr>
      <w:rFonts w:ascii="Tahoma" w:eastAsia="Times New Roman" w:hAnsi="Tahoma" w:cs="Times New Roman"/>
      <w:kern w:val="0"/>
      <w:sz w:val="18"/>
      <w:szCs w:val="18"/>
      <w:lang w:val="es-ES" w:eastAsia="es-CO"/>
      <w14:ligatures w14:val="none"/>
    </w:rPr>
  </w:style>
  <w:style w:type="paragraph" w:customStyle="1" w:styleId="Default">
    <w:name w:val="Default"/>
    <w:rsid w:val="00E716A5"/>
    <w:pPr>
      <w:autoSpaceDE w:val="0"/>
      <w:autoSpaceDN w:val="0"/>
      <w:adjustRightInd w:val="0"/>
      <w:spacing w:after="0" w:line="240" w:lineRule="auto"/>
    </w:pPr>
    <w:rPr>
      <w:rFonts w:ascii="Tahoma" w:hAnsi="Tahoma" w:cs="Tahoma"/>
      <w:color w:val="000000"/>
      <w:kern w:val="0"/>
      <w:sz w:val="24"/>
      <w:szCs w:val="24"/>
    </w:rPr>
  </w:style>
  <w:style w:type="paragraph" w:styleId="Prrafodelista">
    <w:name w:val="List Paragraph"/>
    <w:basedOn w:val="Normal"/>
    <w:uiPriority w:val="34"/>
    <w:qFormat/>
    <w:rsid w:val="00A35AC4"/>
    <w:pPr>
      <w:spacing w:after="0" w:line="240" w:lineRule="auto"/>
      <w:ind w:left="720"/>
      <w:contextualSpacing/>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420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E58F4-9BB9-492E-A8DA-06CABB134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2</Pages>
  <Words>463</Words>
  <Characters>2549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Rosalba Tinjaca Ospina</dc:creator>
  <cp:keywords/>
  <dc:description/>
  <cp:lastModifiedBy>Diana Rosalba Tinjaca Ospina</cp:lastModifiedBy>
  <cp:revision>37</cp:revision>
  <dcterms:created xsi:type="dcterms:W3CDTF">2023-09-21T18:36:00Z</dcterms:created>
  <dcterms:modified xsi:type="dcterms:W3CDTF">2024-08-09T16:25:00Z</dcterms:modified>
</cp:coreProperties>
</file>