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68F99B8C" w:rsidR="00934418" w:rsidRPr="006E58C8" w:rsidRDefault="007A2F41">
      <w:pPr>
        <w:jc w:val="left"/>
        <w:rPr>
          <w:rFonts w:cs="Arial"/>
          <w:bCs/>
          <w:szCs w:val="20"/>
        </w:rPr>
      </w:pPr>
      <w:r>
        <w:rPr>
          <w:rFonts w:cs="Arial"/>
          <w:b/>
          <w:color w:val="3B3838"/>
          <w:szCs w:val="20"/>
        </w:rPr>
        <w:t>SAMC-012-2024</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77777777" w:rsidR="009B5564" w:rsidRPr="009C22EF" w:rsidRDefault="009B5564" w:rsidP="007A2F41">
      <w:pPr>
        <w:ind w:left="284"/>
        <w:rPr>
          <w:b/>
          <w:color w:val="000000" w:themeColor="text1"/>
        </w:rPr>
      </w:pPr>
    </w:p>
    <w:p w14:paraId="5300CC5B" w14:textId="35996398" w:rsidR="006F25DD" w:rsidRPr="000F6E41" w:rsidRDefault="00305CDD" w:rsidP="007A2F41">
      <w:pPr>
        <w:ind w:left="284"/>
        <w:rPr>
          <w:b/>
          <w:color w:val="000000" w:themeColor="text1"/>
        </w:rPr>
      </w:pPr>
      <w:r w:rsidRPr="009C22EF">
        <w:rPr>
          <w:b/>
          <w:color w:val="000000" w:themeColor="text1"/>
        </w:rPr>
        <w:t>“</w:t>
      </w:r>
      <w:r w:rsidR="007A2F41" w:rsidRPr="008066CF">
        <w:rPr>
          <w:rFonts w:ascii="Arial Narrow" w:eastAsia="Arial Narrow" w:hAnsi="Arial Narrow"/>
          <w:sz w:val="24"/>
          <w:szCs w:val="24"/>
        </w:rPr>
        <w:t xml:space="preserve">REALIZAR </w:t>
      </w:r>
      <w:r w:rsidR="007A2F41">
        <w:rPr>
          <w:rFonts w:ascii="Arial Narrow" w:eastAsia="Arial Narrow" w:hAnsi="Arial Narrow"/>
          <w:sz w:val="24"/>
          <w:szCs w:val="24"/>
        </w:rPr>
        <w:t xml:space="preserve">LA CONTRATACIÓN DE OBRA A TODO COSTO QUE PERMITA </w:t>
      </w:r>
      <w:r w:rsidR="007A2F41" w:rsidRPr="008066CF">
        <w:rPr>
          <w:rFonts w:ascii="Arial Narrow" w:eastAsia="Arial Narrow" w:hAnsi="Arial Narrow"/>
          <w:sz w:val="24"/>
          <w:szCs w:val="24"/>
        </w:rPr>
        <w:t>EL ABASTECIMIENTO</w:t>
      </w:r>
      <w:r w:rsidR="007A2F41">
        <w:rPr>
          <w:rFonts w:ascii="Arial Narrow" w:eastAsia="Arial Narrow" w:hAnsi="Arial Narrow"/>
          <w:sz w:val="24"/>
          <w:szCs w:val="24"/>
        </w:rPr>
        <w:t xml:space="preserve"> DE AGUA</w:t>
      </w:r>
      <w:r w:rsidR="007A2F41" w:rsidRPr="008066CF">
        <w:rPr>
          <w:rFonts w:ascii="Arial Narrow" w:eastAsia="Arial Narrow" w:hAnsi="Arial Narrow"/>
          <w:sz w:val="24"/>
          <w:szCs w:val="24"/>
        </w:rPr>
        <w:t xml:space="preserve"> Y LA IMPLEMENTACIÓN DEL SISTEMA DE DRENAJE</w:t>
      </w:r>
      <w:r w:rsidR="007A2F41">
        <w:rPr>
          <w:rFonts w:ascii="Arial Narrow" w:eastAsia="Arial Narrow" w:hAnsi="Arial Narrow"/>
          <w:sz w:val="24"/>
          <w:szCs w:val="24"/>
        </w:rPr>
        <w:t xml:space="preserve"> DE AGUAS NEGRAS</w:t>
      </w:r>
      <w:r w:rsidR="007A2F41" w:rsidRPr="008066CF">
        <w:rPr>
          <w:rFonts w:ascii="Arial Narrow" w:eastAsia="Arial Narrow" w:hAnsi="Arial Narrow"/>
          <w:sz w:val="24"/>
          <w:szCs w:val="24"/>
        </w:rPr>
        <w:t xml:space="preserve"> EN EL SECTOR </w:t>
      </w:r>
      <w:r w:rsidR="007A2F41">
        <w:rPr>
          <w:rFonts w:ascii="Arial Narrow" w:eastAsia="Arial Narrow" w:hAnsi="Arial Narrow"/>
          <w:sz w:val="24"/>
          <w:szCs w:val="24"/>
        </w:rPr>
        <w:t>ALTO</w:t>
      </w:r>
      <w:r w:rsidR="007A2F41" w:rsidRPr="008066CF">
        <w:rPr>
          <w:rFonts w:ascii="Arial Narrow" w:eastAsia="Arial Narrow" w:hAnsi="Arial Narrow"/>
          <w:sz w:val="24"/>
          <w:szCs w:val="24"/>
        </w:rPr>
        <w:t xml:space="preserve"> DEL BARRIO SAN ROQUE, EN EL MUNICIPIO DE MANZANARES, CALDAS</w:t>
      </w:r>
      <w:r w:rsidRPr="009C22EF">
        <w:rPr>
          <w:b/>
          <w:color w:val="000000" w:themeColor="text1"/>
        </w:rPr>
        <w:t>”.</w:t>
      </w:r>
    </w:p>
    <w:p w14:paraId="393369B3" w14:textId="298F2EF2" w:rsidR="00B3725C" w:rsidRPr="000F6E41" w:rsidRDefault="00B3725C" w:rsidP="009B5564">
      <w:pPr>
        <w:rPr>
          <w:b/>
          <w:color w:val="000000" w:themeColor="text1"/>
          <w:lang w:val="es-ES"/>
        </w:rPr>
      </w:pPr>
    </w:p>
    <w:p w14:paraId="046AD4B8"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71CB8CFD" w14:textId="77777777" w:rsidR="007A2F41" w:rsidRPr="00481AD5" w:rsidRDefault="007A2F41" w:rsidP="007A2F41">
      <w:pPr>
        <w:spacing w:line="240" w:lineRule="auto"/>
        <w:ind w:right="49"/>
        <w:rPr>
          <w:rFonts w:ascii="Arial Narrow" w:eastAsia="Arial Narrow" w:hAnsi="Arial Narrow"/>
          <w:sz w:val="24"/>
          <w:szCs w:val="24"/>
        </w:rPr>
      </w:pPr>
      <w:r w:rsidRPr="00481AD5">
        <w:rPr>
          <w:rFonts w:ascii="Arial Narrow" w:eastAsia="Arial Narrow" w:hAnsi="Arial Narrow"/>
          <w:sz w:val="24"/>
          <w:szCs w:val="24"/>
        </w:rPr>
        <w:t xml:space="preserve">El Municipio de Manzanares Caldas de conformidad con el artículo 311 de la Constitución Política como entidad fundamental de la división política administrativa del estado le corresponde prestar los servicios públicos que le determine la ley, construir las obras que demande el progreso local, ordenar el desarrollo de su territorio, promover la participación comunitaria, el mejoramiento social y cultural de sus habitantes y cumplir las demás funciones que le asignen en la Constitución y las leyes. </w:t>
      </w:r>
    </w:p>
    <w:p w14:paraId="28ECC4C4" w14:textId="77777777" w:rsidR="007A2F41" w:rsidRPr="00481AD5" w:rsidRDefault="007A2F41" w:rsidP="007A2F41">
      <w:pPr>
        <w:spacing w:line="240" w:lineRule="auto"/>
        <w:ind w:right="49"/>
        <w:rPr>
          <w:rFonts w:ascii="Arial Narrow" w:eastAsia="Arial Narrow" w:hAnsi="Arial Narrow"/>
          <w:sz w:val="24"/>
          <w:szCs w:val="24"/>
        </w:rPr>
      </w:pPr>
      <w:r w:rsidRPr="00481AD5">
        <w:rPr>
          <w:rFonts w:ascii="Arial Narrow" w:eastAsia="Arial Narrow" w:hAnsi="Arial Narrow"/>
          <w:sz w:val="24"/>
          <w:szCs w:val="24"/>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señala la ley.</w:t>
      </w:r>
    </w:p>
    <w:p w14:paraId="1E455A9D" w14:textId="77777777" w:rsidR="007A2F41" w:rsidRPr="00481AD5" w:rsidRDefault="007A2F41" w:rsidP="007A2F41">
      <w:pPr>
        <w:spacing w:line="240" w:lineRule="auto"/>
        <w:ind w:right="49"/>
        <w:rPr>
          <w:rFonts w:ascii="Arial Narrow" w:eastAsia="Arial Narrow" w:hAnsi="Arial Narrow"/>
          <w:sz w:val="24"/>
          <w:szCs w:val="24"/>
        </w:rPr>
      </w:pPr>
      <w:r w:rsidRPr="00481AD5">
        <w:rPr>
          <w:rFonts w:ascii="Arial Narrow" w:eastAsia="Arial Narrow" w:hAnsi="Arial Narrow"/>
          <w:sz w:val="24"/>
          <w:szCs w:val="24"/>
        </w:rPr>
        <w:t>El Municipio de Manzanares,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la Constitución Política, las disposiciones legales, en concordancia con los Planes de Desarrollo Nacional, Departamental y Municipal.</w:t>
      </w:r>
    </w:p>
    <w:p w14:paraId="65B1F07B" w14:textId="77777777" w:rsidR="007A2F41" w:rsidRPr="00481AD5" w:rsidRDefault="007A2F41" w:rsidP="007A2F41">
      <w:pPr>
        <w:spacing w:line="240" w:lineRule="auto"/>
        <w:ind w:right="49"/>
        <w:rPr>
          <w:rFonts w:ascii="Arial Narrow" w:eastAsia="Arial Narrow" w:hAnsi="Arial Narrow"/>
          <w:sz w:val="24"/>
          <w:szCs w:val="24"/>
        </w:rPr>
      </w:pPr>
      <w:r w:rsidRPr="00481AD5">
        <w:rPr>
          <w:rFonts w:ascii="Arial Narrow" w:eastAsia="Arial Narrow" w:hAnsi="Arial Narrow"/>
          <w:sz w:val="24"/>
          <w:szCs w:val="24"/>
        </w:rPr>
        <w:t xml:space="preserve">En atención al artículo 5. de la Ley 136 de 1994 modificado por la Ley 1551 de 2012 que define los principios rectores de la Administración Municipal y que regulan La organización y el funcionamiento de los municipios, que se desarrollará con arreglo a los postulados que rigen la función administrativa y regulan la conducta de los servidores públicos, y en especial, con sujeción a los principios de eficacia, publicidad y transparencia, moralidad, responsabilidad e imparcialidad y de acuerdo con los criterios de eficacia, publicidad, moralidad , imparcialidad y principalmente eficiencia, donde el Municipio deberá optimizar el uso de los recursos financieros, humanos y técnicos, definir una organización administrativa racional que le permita cumplir de manera adecuada las funciones y servicios a su cargo. </w:t>
      </w:r>
    </w:p>
    <w:p w14:paraId="76638868" w14:textId="77777777" w:rsidR="007A2F41" w:rsidRPr="00481AD5" w:rsidRDefault="007A2F41" w:rsidP="007A2F41">
      <w:pPr>
        <w:spacing w:line="240" w:lineRule="auto"/>
        <w:rPr>
          <w:rFonts w:ascii="Arial Narrow" w:eastAsia="Arial Narrow" w:hAnsi="Arial Narrow"/>
          <w:sz w:val="24"/>
          <w:szCs w:val="24"/>
        </w:rPr>
      </w:pPr>
      <w:r w:rsidRPr="00481AD5">
        <w:rPr>
          <w:rFonts w:ascii="Arial Narrow" w:eastAsia="Arial Narrow" w:hAnsi="Arial Narrow"/>
          <w:sz w:val="24"/>
          <w:szCs w:val="24"/>
        </w:rPr>
        <w:t>Así mismo corresponde al Municipio prestar servicios públicos, construir las obras que demande el progreso local, ordenar el desarrollo de su territorio, promover la participación comunitaria, el mejoramiento social y cultural de sus habitantes, para lo cual debe garantizar el funcionamiento de instituciones de la función pública y la celebración de los contratos establecidos en la ley para cumplir con los fines estatales.</w:t>
      </w:r>
    </w:p>
    <w:p w14:paraId="6374E2EF"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lastRenderedPageBreak/>
        <w:t xml:space="preserve">De acuerdo a lo establecido por los Objetivos de Desarrollo Sostenible </w:t>
      </w:r>
      <w:r w:rsidRPr="00481AD5">
        <w:rPr>
          <w:rFonts w:ascii="Arial Narrow" w:hAnsi="Arial Narrow"/>
          <w:i/>
          <w:iCs/>
          <w:sz w:val="24"/>
          <w:szCs w:val="24"/>
        </w:rPr>
        <w:t xml:space="preserve">“el acceso a agua, saneamiento e higiene es un derecho humano, </w:t>
      </w:r>
      <w:proofErr w:type="gramStart"/>
      <w:r w:rsidRPr="00481AD5">
        <w:rPr>
          <w:rFonts w:ascii="Arial Narrow" w:hAnsi="Arial Narrow"/>
          <w:i/>
          <w:iCs/>
          <w:sz w:val="24"/>
          <w:szCs w:val="24"/>
        </w:rPr>
        <w:t>y</w:t>
      </w:r>
      <w:proofErr w:type="gramEnd"/>
      <w:r w:rsidRPr="00481AD5">
        <w:rPr>
          <w:rFonts w:ascii="Arial Narrow" w:hAnsi="Arial Narrow"/>
          <w:i/>
          <w:iCs/>
          <w:sz w:val="24"/>
          <w:szCs w:val="24"/>
        </w:rPr>
        <w:t xml:space="preserve"> sin embargo, miles de millones de personas siguen enfrentándose a diario a enormes dificultades para acceder a los servicios más elementales. Aproximadamente 1.800 millones de personas en todo el mundo utilizan una fuente de agua potable que está contaminada por restos fecales. Unos 2.400 millones de personas carecen de acceso a servicios básicos de saneamiento, como retretes y letrinas” </w:t>
      </w:r>
    </w:p>
    <w:p w14:paraId="1632CD0F"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 xml:space="preserve">(…) “las enfermedades relacionadas con el agua y el saneamiento siguen estando entre las principales causas de fallecimiento de niños menores de 5 años; más de 800 niños mueren cada día por enfermedades diarreicas asociadas a la falta de higiene” (…) </w:t>
      </w:r>
    </w:p>
    <w:p w14:paraId="35F170F2"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 xml:space="preserve">Por lo tanto, una prestación de servicios adecuados de agua y saneamiento se convierten en parte esencial para el mejoramiento de la calidad de vida de las poblaciones y con ello lograr los objetivos de desarrollo sostenible en tema de agua limpia y saneamiento y los relativos a la salud.  </w:t>
      </w:r>
    </w:p>
    <w:p w14:paraId="0A86CC1C" w14:textId="77777777" w:rsidR="007A2F41" w:rsidRPr="00481AD5" w:rsidRDefault="007A2F41" w:rsidP="007A2F41">
      <w:pPr>
        <w:pStyle w:val="Textoindependiente"/>
        <w:rPr>
          <w:rFonts w:ascii="Arial Narrow" w:eastAsiaTheme="minorHAnsi" w:hAnsi="Arial Narrow"/>
        </w:rPr>
      </w:pPr>
      <w:r w:rsidRPr="00481AD5">
        <w:rPr>
          <w:rFonts w:ascii="Arial Narrow" w:eastAsiaTheme="minorHAnsi" w:hAnsi="Arial Narrow"/>
        </w:rPr>
        <w:t>El Municipio de Manzanares se encuentra ubicado en el Departamento de Caldas, en la subregión Alto Oriente. Según el Departamento Nacional de Planeación, se clasifica como un Entorno de Desarrollo es Intermedio y se encuentra en sexta (6) categoría, de conformidad con la Ley 617 del 2000. El municipio abarca una superficie aproximada de 195 km2, y proyecta una población de 18.280 habitantes para el año 2023, según las estimaciones del DANE. Dentro de esta estimación poblacional 11.190 residentes se ubican en las áreas urbanas, mientras que 7.090 lo hacen en el área rural.</w:t>
      </w:r>
    </w:p>
    <w:p w14:paraId="7050F9A1" w14:textId="77777777" w:rsidR="007A2F41" w:rsidRPr="00481AD5" w:rsidRDefault="007A2F41" w:rsidP="007A2F41">
      <w:pPr>
        <w:pStyle w:val="Textoindependiente"/>
        <w:rPr>
          <w:rFonts w:ascii="Arial Narrow" w:eastAsiaTheme="minorHAnsi" w:hAnsi="Arial Narrow"/>
        </w:rPr>
      </w:pPr>
    </w:p>
    <w:p w14:paraId="6D857CD0"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 xml:space="preserve">No obstante, a pesar de su potencial para el desarrollo, el Municipio de Manzanares enfrenta un importante desafío: el suministro de agua potable en condiciones óptimas. </w:t>
      </w:r>
      <w:r w:rsidRPr="00481AD5">
        <w:rPr>
          <w:rFonts w:ascii="Arial Narrow" w:hAnsi="Arial Narrow"/>
          <w:b/>
          <w:bCs/>
          <w:sz w:val="24"/>
          <w:szCs w:val="24"/>
        </w:rPr>
        <w:t>El CENSO NACIONAL DE POBLACIÓN Y VIVIENDA 2018</w:t>
      </w:r>
      <w:r w:rsidRPr="00481AD5">
        <w:rPr>
          <w:rFonts w:ascii="Arial Narrow" w:hAnsi="Arial Narrow"/>
          <w:sz w:val="24"/>
          <w:szCs w:val="24"/>
        </w:rPr>
        <w:t xml:space="preserve"> llevado a cabo por el DANE, revelo cifras importantes: de los 5.708 hogares encuestados en Manzanares, un 34%, equivalente a 1.940 hogares, manifestaron no disponer de servicios de acueducto y agua potable adecuados. Esta carencia afecta tanto a la zona urbana como a la rural del municipio, lo que evidencia un problema sistémico que requiere de acciones inmediatas. </w:t>
      </w:r>
    </w:p>
    <w:p w14:paraId="351223FC" w14:textId="77777777" w:rsidR="007A2F41" w:rsidRPr="00481AD5" w:rsidRDefault="007A2F41" w:rsidP="007A2F41">
      <w:pPr>
        <w:spacing w:line="240" w:lineRule="auto"/>
        <w:jc w:val="center"/>
        <w:rPr>
          <w:rFonts w:ascii="Arial Narrow" w:hAnsi="Arial Narrow"/>
          <w:sz w:val="24"/>
          <w:szCs w:val="24"/>
        </w:rPr>
      </w:pPr>
      <w:r w:rsidRPr="00481AD5">
        <w:rPr>
          <w:rFonts w:ascii="Arial Narrow" w:hAnsi="Arial Narrow"/>
          <w:noProof/>
          <w:sz w:val="24"/>
          <w:szCs w:val="24"/>
          <w:lang w:val="en-US"/>
        </w:rPr>
        <w:lastRenderedPageBreak/>
        <w:drawing>
          <wp:inline distT="0" distB="0" distL="0" distR="0" wp14:anchorId="1D33A60E" wp14:editId="617639BB">
            <wp:extent cx="3855636" cy="2782445"/>
            <wp:effectExtent l="0" t="0" r="0" b="0"/>
            <wp:docPr id="5" name="Imagen 5"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Mapa&#10;&#10;Descripción generada automáticamente"/>
                    <pic:cNvPicPr/>
                  </pic:nvPicPr>
                  <pic:blipFill>
                    <a:blip r:embed="rId11"/>
                    <a:stretch>
                      <a:fillRect/>
                    </a:stretch>
                  </pic:blipFill>
                  <pic:spPr>
                    <a:xfrm>
                      <a:off x="0" y="0"/>
                      <a:ext cx="3870301" cy="2793028"/>
                    </a:xfrm>
                    <a:prstGeom prst="rect">
                      <a:avLst/>
                    </a:prstGeom>
                  </pic:spPr>
                </pic:pic>
              </a:graphicData>
            </a:graphic>
          </wp:inline>
        </w:drawing>
      </w:r>
      <w:r w:rsidRPr="00481AD5">
        <w:rPr>
          <w:rFonts w:ascii="Arial Narrow" w:hAnsi="Arial Narrow"/>
          <w:noProof/>
          <w:sz w:val="24"/>
          <w:szCs w:val="24"/>
        </w:rPr>
        <w:t xml:space="preserve"> </w:t>
      </w:r>
    </w:p>
    <w:p w14:paraId="13FB4E18" w14:textId="77777777" w:rsidR="007A2F41" w:rsidRPr="00481AD5" w:rsidRDefault="007A2F41" w:rsidP="007A2F41">
      <w:pPr>
        <w:spacing w:after="0" w:line="240" w:lineRule="auto"/>
        <w:jc w:val="center"/>
        <w:rPr>
          <w:rFonts w:ascii="Arial Narrow" w:hAnsi="Arial Narrow"/>
          <w:i/>
          <w:iCs/>
          <w:sz w:val="24"/>
          <w:szCs w:val="24"/>
        </w:rPr>
      </w:pPr>
      <w:r w:rsidRPr="00481AD5">
        <w:rPr>
          <w:rFonts w:ascii="Arial Narrow" w:hAnsi="Arial Narrow"/>
          <w:i/>
          <w:iCs/>
          <w:sz w:val="24"/>
          <w:szCs w:val="24"/>
        </w:rPr>
        <w:t>Imagen 1: Población que no cuenta con servicio de acueducto</w:t>
      </w:r>
    </w:p>
    <w:p w14:paraId="2AEFB680" w14:textId="77777777" w:rsidR="007A2F41" w:rsidRPr="00481AD5" w:rsidRDefault="007A2F41" w:rsidP="007A2F41">
      <w:pPr>
        <w:spacing w:after="0" w:line="240" w:lineRule="auto"/>
        <w:jc w:val="center"/>
        <w:rPr>
          <w:rFonts w:ascii="Arial Narrow" w:hAnsi="Arial Narrow"/>
          <w:i/>
          <w:iCs/>
          <w:sz w:val="24"/>
          <w:szCs w:val="24"/>
        </w:rPr>
      </w:pPr>
      <w:r w:rsidRPr="00481AD5">
        <w:rPr>
          <w:rFonts w:ascii="Arial Narrow" w:hAnsi="Arial Narrow"/>
          <w:i/>
          <w:iCs/>
          <w:sz w:val="24"/>
          <w:szCs w:val="24"/>
        </w:rPr>
        <w:t>Fuente: GEOVISOR Censo Nacional de Población y Vivienda DANE 2018</w:t>
      </w:r>
    </w:p>
    <w:p w14:paraId="493926CA" w14:textId="77777777" w:rsidR="007A2F41" w:rsidRDefault="007A2F41" w:rsidP="007A2F41">
      <w:pPr>
        <w:spacing w:after="0" w:line="240" w:lineRule="auto"/>
        <w:rPr>
          <w:rFonts w:ascii="Arial Narrow" w:hAnsi="Arial Narrow"/>
          <w:sz w:val="24"/>
          <w:szCs w:val="24"/>
        </w:rPr>
      </w:pPr>
    </w:p>
    <w:p w14:paraId="3091E881" w14:textId="77777777" w:rsidR="007A2F41" w:rsidRDefault="007A2F41" w:rsidP="007A2F41">
      <w:pPr>
        <w:spacing w:after="0" w:line="240" w:lineRule="auto"/>
        <w:rPr>
          <w:rFonts w:ascii="Arial Narrow" w:hAnsi="Arial Narrow"/>
          <w:sz w:val="24"/>
          <w:szCs w:val="24"/>
        </w:rPr>
      </w:pPr>
      <w:r w:rsidRPr="00481AD5">
        <w:rPr>
          <w:rFonts w:ascii="Arial Narrow" w:hAnsi="Arial Narrow"/>
          <w:sz w:val="24"/>
          <w:szCs w:val="24"/>
        </w:rPr>
        <w:t>Sumado a lo expuesto la optimización de redes de alcantarillado es de vital importancia para de manera posterior continuar con labores de mantenimiento vial y construcción de pavimentos, evitando un detrimento con cortes y demoliciones a obras nuevas</w:t>
      </w:r>
      <w:r>
        <w:rPr>
          <w:rFonts w:ascii="Arial Narrow" w:hAnsi="Arial Narrow"/>
          <w:sz w:val="24"/>
          <w:szCs w:val="24"/>
        </w:rPr>
        <w:t>.</w:t>
      </w:r>
    </w:p>
    <w:p w14:paraId="68915D86" w14:textId="77777777" w:rsidR="007A2F41" w:rsidRDefault="007A2F41" w:rsidP="007A2F41">
      <w:pPr>
        <w:spacing w:after="0" w:line="240" w:lineRule="auto"/>
        <w:rPr>
          <w:rFonts w:ascii="Arial Narrow" w:hAnsi="Arial Narrow"/>
          <w:sz w:val="24"/>
          <w:szCs w:val="24"/>
        </w:rPr>
      </w:pPr>
    </w:p>
    <w:p w14:paraId="2BBDD484" w14:textId="77777777" w:rsidR="007A2F41" w:rsidRDefault="007A2F41" w:rsidP="007A2F41">
      <w:pPr>
        <w:spacing w:after="0" w:line="240" w:lineRule="auto"/>
        <w:rPr>
          <w:rFonts w:ascii="Arial Narrow" w:hAnsi="Arial Narrow"/>
          <w:sz w:val="24"/>
          <w:szCs w:val="24"/>
        </w:rPr>
      </w:pPr>
      <w:r>
        <w:rPr>
          <w:rFonts w:ascii="Arial Narrow" w:hAnsi="Arial Narrow"/>
          <w:sz w:val="24"/>
          <w:szCs w:val="24"/>
        </w:rPr>
        <w:t>El Barrio San Roque del municipio de Manzanares Caldas posee acueducto y alcantarillado comunitario motivo por el cual es deber de la administración municipal garantizar el correcto funcionamiento de estos servicios.</w:t>
      </w:r>
    </w:p>
    <w:p w14:paraId="2C8EA8F1" w14:textId="77777777" w:rsidR="007A2F41" w:rsidRDefault="007A2F41" w:rsidP="007A2F41">
      <w:pPr>
        <w:spacing w:after="0" w:line="240" w:lineRule="auto"/>
        <w:rPr>
          <w:rFonts w:ascii="Arial Narrow" w:hAnsi="Arial Narrow"/>
          <w:sz w:val="24"/>
          <w:szCs w:val="24"/>
        </w:rPr>
      </w:pPr>
    </w:p>
    <w:p w14:paraId="77F3E8FC"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Este sector está compuesto por abruptas topografías que han presentado deslizamientos por la presencia de agua subterránea y escorrentías superficiales lo que aumenta la necesidad de reponer redes de alcantarillado y acueducto evitando la saturación del suelo, así mismo se hace importante la pavimentación para control de escorrentías superficiales y no solo garantizar servicios básicos sino también evitar situaciones de riesgo por reptación, desplazamiento o movimiento en masa a causa de planos de falla creados por líneas equipotenciales de fluidos infiltrados en el suelo por carencia de redes de acueducto y alcantarillado en buenas condiciones o vías apropiadas que controlen la escorrentía superficial.</w:t>
      </w:r>
    </w:p>
    <w:p w14:paraId="633DF7AB" w14:textId="77777777" w:rsidR="007A2F41" w:rsidRPr="006F10FD" w:rsidRDefault="007A2F41" w:rsidP="007A2F41">
      <w:pPr>
        <w:spacing w:after="0" w:line="240" w:lineRule="auto"/>
        <w:rPr>
          <w:rFonts w:ascii="Arial Narrow" w:hAnsi="Arial Narrow"/>
          <w:sz w:val="24"/>
          <w:szCs w:val="24"/>
        </w:rPr>
      </w:pPr>
    </w:p>
    <w:p w14:paraId="5B533928"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La administración municipal en cumplimiento de sus obligaciones constitucionales realizo el estudio de la red de alcantarillado de manera previa a la formulación y contratación de la pavimentación del barrio San Roque, encontrando:</w:t>
      </w:r>
    </w:p>
    <w:p w14:paraId="22C48BCD" w14:textId="77777777" w:rsidR="007A2F41" w:rsidRPr="006F10FD" w:rsidRDefault="007A2F41" w:rsidP="007A2F41">
      <w:pPr>
        <w:spacing w:after="0" w:line="240" w:lineRule="auto"/>
        <w:rPr>
          <w:rFonts w:ascii="Arial Narrow" w:hAnsi="Arial Narrow"/>
          <w:sz w:val="24"/>
          <w:szCs w:val="24"/>
        </w:rPr>
      </w:pPr>
    </w:p>
    <w:p w14:paraId="6933E9E6"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 xml:space="preserve">PRIMER TRAMO: Desde la intersección de la Carrera 5ª hasta el ingreso al centro día, compuesto por tubería en ASBESTO CEMENTO colapsada, discontinua, fisurada en algunos tramos y sin uso por algunas viviendas ya que los mismos descolaban a la quebrada directamente, aquellas viviendas que entregaban </w:t>
      </w:r>
      <w:r w:rsidRPr="006F10FD">
        <w:rPr>
          <w:rFonts w:ascii="Arial Narrow" w:hAnsi="Arial Narrow"/>
          <w:sz w:val="24"/>
          <w:szCs w:val="24"/>
        </w:rPr>
        <w:lastRenderedPageBreak/>
        <w:t>aguas negras a esta tubería presentaban malos olores debido a la no continuidad del alcantarillado y fisura de la tubería en asbesto que allí se localizaba, se notó un suelo húmedo a causa de la filtración lo que ponía en riesgo la estabilidad de las viviendas.</w:t>
      </w:r>
    </w:p>
    <w:p w14:paraId="07A0FFC3" w14:textId="77777777" w:rsidR="007A2F41" w:rsidRPr="006F10FD" w:rsidRDefault="007A2F41" w:rsidP="007A2F41">
      <w:pPr>
        <w:spacing w:after="0" w:line="240" w:lineRule="auto"/>
        <w:rPr>
          <w:rFonts w:ascii="Arial Narrow" w:hAnsi="Arial Narrow"/>
          <w:sz w:val="24"/>
          <w:szCs w:val="24"/>
        </w:rPr>
      </w:pPr>
    </w:p>
    <w:p w14:paraId="4680A233" w14:textId="77777777" w:rsidR="007A2F41" w:rsidRPr="006F10FD" w:rsidRDefault="007A2F41" w:rsidP="007A2F41">
      <w:pPr>
        <w:spacing w:after="0" w:line="240" w:lineRule="auto"/>
        <w:rPr>
          <w:rFonts w:ascii="Arial Narrow" w:hAnsi="Arial Narrow"/>
          <w:sz w:val="24"/>
          <w:szCs w:val="24"/>
        </w:rPr>
      </w:pPr>
      <w:r w:rsidRPr="001D745A">
        <w:rPr>
          <w:rFonts w:ascii="Arial Narrow" w:hAnsi="Arial Narrow"/>
          <w:sz w:val="24"/>
          <w:szCs w:val="24"/>
          <w:highlight w:val="red"/>
        </w:rPr>
        <w:t>SEGUNDO TRAMO:</w:t>
      </w:r>
      <w:r w:rsidRPr="006F10FD">
        <w:rPr>
          <w:rFonts w:ascii="Arial Narrow" w:hAnsi="Arial Narrow"/>
          <w:sz w:val="24"/>
          <w:szCs w:val="24"/>
        </w:rPr>
        <w:t xml:space="preserve"> En el análisis inicial se notó en el tramo compuesto desde el Centro día y hasta la parte más alta del barrio San Roque ( la vía pavimentada ), alcantarillado en buenas condiciones con tubería NOVAFORT no se encontraron problemas de malos olores o filtración irregular de las aguas que transitan por la red, se notó en “aparentes buenas condiciones” motivo por el cual no se realizó la reposición de este tramo en principio, pues con base a inspección ocular se evidenciaron condiciones óptimas de alcantarillado, sumado a ello la presidenta de junta de acción comunal y veedora del acueducto y alcantarillado comunitario dejo constar por escrito las buenas condiciones de la red, entendiendo que debido a los pocos recursos de la comunidad no poseen la capacidad de pagar una empresa administradora o fontaneros profesionales.</w:t>
      </w:r>
    </w:p>
    <w:p w14:paraId="4FDB4782" w14:textId="77777777" w:rsidR="007A2F41" w:rsidRPr="006F10FD" w:rsidRDefault="007A2F41" w:rsidP="007A2F41">
      <w:pPr>
        <w:spacing w:after="0" w:line="240" w:lineRule="auto"/>
        <w:rPr>
          <w:rFonts w:ascii="Arial Narrow" w:hAnsi="Arial Narrow"/>
          <w:sz w:val="24"/>
          <w:szCs w:val="24"/>
        </w:rPr>
      </w:pPr>
    </w:p>
    <w:p w14:paraId="2A531CEC"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 xml:space="preserve">Con base en la inspección realizada de manera conjunta entre la administración municipal y los administradores y veedores del barrio san roque se </w:t>
      </w:r>
      <w:proofErr w:type="spellStart"/>
      <w:r w:rsidRPr="006F10FD">
        <w:rPr>
          <w:rFonts w:ascii="Arial Narrow" w:hAnsi="Arial Narrow"/>
          <w:sz w:val="24"/>
          <w:szCs w:val="24"/>
        </w:rPr>
        <w:t>arrojo</w:t>
      </w:r>
      <w:proofErr w:type="spellEnd"/>
      <w:r w:rsidRPr="006F10FD">
        <w:rPr>
          <w:rFonts w:ascii="Arial Narrow" w:hAnsi="Arial Narrow"/>
          <w:sz w:val="24"/>
          <w:szCs w:val="24"/>
        </w:rPr>
        <w:t xml:space="preserve"> como resultado la reposición del primer tramo de alcantarillado y que el tramo parte alta estaba en buenas condiciones para la fecha, posterior a ello se </w:t>
      </w:r>
      <w:proofErr w:type="spellStart"/>
      <w:r w:rsidRPr="006F10FD">
        <w:rPr>
          <w:rFonts w:ascii="Arial Narrow" w:hAnsi="Arial Narrow"/>
          <w:sz w:val="24"/>
          <w:szCs w:val="24"/>
        </w:rPr>
        <w:t>realizo</w:t>
      </w:r>
      <w:proofErr w:type="spellEnd"/>
      <w:r w:rsidRPr="006F10FD">
        <w:rPr>
          <w:rFonts w:ascii="Arial Narrow" w:hAnsi="Arial Narrow"/>
          <w:sz w:val="24"/>
          <w:szCs w:val="24"/>
        </w:rPr>
        <w:t xml:space="preserve"> la contratación de pavimentos.</w:t>
      </w:r>
    </w:p>
    <w:p w14:paraId="51894347" w14:textId="77777777" w:rsidR="007A2F41" w:rsidRPr="006F10FD" w:rsidRDefault="007A2F41" w:rsidP="007A2F41">
      <w:pPr>
        <w:spacing w:after="0" w:line="240" w:lineRule="auto"/>
        <w:rPr>
          <w:rFonts w:ascii="Arial Narrow" w:hAnsi="Arial Narrow"/>
          <w:sz w:val="24"/>
          <w:szCs w:val="24"/>
        </w:rPr>
      </w:pPr>
    </w:p>
    <w:p w14:paraId="19E6E7D1"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El día 01 de agosto el contratista de obra e interventor de pavimento iniciaron labores con cortes y demolición de carpeta de rodadura encontrando de manera visual directa el alcantarillado y acueducto del barrio san Roque parte alta.</w:t>
      </w:r>
    </w:p>
    <w:p w14:paraId="4A57FB6A" w14:textId="77777777" w:rsidR="007A2F41" w:rsidRPr="006F10FD" w:rsidRDefault="007A2F41" w:rsidP="007A2F41">
      <w:pPr>
        <w:spacing w:after="0" w:line="240" w:lineRule="auto"/>
        <w:rPr>
          <w:rFonts w:ascii="Arial Narrow" w:hAnsi="Arial Narrow"/>
          <w:sz w:val="24"/>
          <w:szCs w:val="24"/>
        </w:rPr>
      </w:pPr>
    </w:p>
    <w:p w14:paraId="2C54FE15"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 xml:space="preserve">El Contratista de obra de pavimentos realiza informe el día 08 de agosto de 2024 dirigido a interventoría informando algunas anomalías de malas </w:t>
      </w:r>
      <w:proofErr w:type="spellStart"/>
      <w:r w:rsidRPr="006F10FD">
        <w:rPr>
          <w:rFonts w:ascii="Arial Narrow" w:hAnsi="Arial Narrow"/>
          <w:sz w:val="24"/>
          <w:szCs w:val="24"/>
        </w:rPr>
        <w:t>practicas</w:t>
      </w:r>
      <w:proofErr w:type="spellEnd"/>
      <w:r w:rsidRPr="006F10FD">
        <w:rPr>
          <w:rFonts w:ascii="Arial Narrow" w:hAnsi="Arial Narrow"/>
          <w:sz w:val="24"/>
          <w:szCs w:val="24"/>
        </w:rPr>
        <w:t xml:space="preserve"> con relación a las conexiones y construcción de la red de alcantarillado en la parte alta por parte del fontanero comunitario al utilizar métodos empíricos, algo que no se podía notar antes de realizar corte, demolición, retiro de escombros y excavación, situaciones como: conexión de domiciliarias a red principal sin silletas y afectando el tubo madre con cortes inadecuados y a grados inapropiados, puntos en los cuales la red principal se </w:t>
      </w:r>
      <w:proofErr w:type="spellStart"/>
      <w:r w:rsidRPr="006F10FD">
        <w:rPr>
          <w:rFonts w:ascii="Arial Narrow" w:hAnsi="Arial Narrow"/>
          <w:sz w:val="24"/>
          <w:szCs w:val="24"/>
        </w:rPr>
        <w:t>noto</w:t>
      </w:r>
      <w:proofErr w:type="spellEnd"/>
      <w:r w:rsidRPr="006F10FD">
        <w:rPr>
          <w:rFonts w:ascii="Arial Narrow" w:hAnsi="Arial Narrow"/>
          <w:sz w:val="24"/>
          <w:szCs w:val="24"/>
        </w:rPr>
        <w:t xml:space="preserve"> muy superficial sin cumplir la profundidad mínima reglamentaria, el contratista de obra mediante informe con registro fotográfico notifico a la firma interventora de pavimentos que si bien es cierto un gran número de domiciliarias está en Novafort también existen algunas en asbesto cemento por lo que es importante realizar el cambio de todas ya que no se puede de manera visual y sin demolición y excavación definir con precisión cuantas están en buenas condiciones y cuantas deben ser cambiadas, pero para evitar afectaciones futuras al pavimento en construcción se debe realizar corrección de las conexiones de domiciliarias a redes principales, cambiar aquellas domiciliarias en asbesto cemento y corregir la profundidad mínima reglamentaria de la red de alcantarillado en algunos puntos.</w:t>
      </w:r>
    </w:p>
    <w:p w14:paraId="53A426AC" w14:textId="77777777" w:rsidR="007A2F41" w:rsidRPr="006F10FD" w:rsidRDefault="007A2F41" w:rsidP="007A2F41">
      <w:pPr>
        <w:spacing w:after="0" w:line="240" w:lineRule="auto"/>
        <w:rPr>
          <w:rFonts w:ascii="Arial Narrow" w:hAnsi="Arial Narrow"/>
          <w:sz w:val="24"/>
          <w:szCs w:val="24"/>
        </w:rPr>
      </w:pPr>
    </w:p>
    <w:p w14:paraId="5B6C736B"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El interventor de obra de pavimentos el día 10 de agosto emitió informe adjuntando registro fotográfico y las apreciaciones de contratista colocando bajo conocimiento de la administración municipal la situación de malas prácticas realizadas por el fontanero comunitario ejecutando actividades de manera empírica y en su afán de construir un alcantarillado sin apoyo y sin acompañamiento profesional o de la administración municipal.</w:t>
      </w:r>
    </w:p>
    <w:p w14:paraId="6A94AF07" w14:textId="77777777" w:rsidR="007A2F41" w:rsidRPr="006F10FD" w:rsidRDefault="007A2F41" w:rsidP="007A2F41">
      <w:pPr>
        <w:spacing w:after="0" w:line="240" w:lineRule="auto"/>
        <w:rPr>
          <w:rFonts w:ascii="Arial Narrow" w:hAnsi="Arial Narrow"/>
          <w:sz w:val="24"/>
          <w:szCs w:val="24"/>
        </w:rPr>
      </w:pPr>
    </w:p>
    <w:p w14:paraId="650B939B"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Atendiendo el llamado la administración municipal realizo comité de obra en campo destapando algunos puntos con apoyo del contratista de obra de pavimentos y se evidencio la necesidad de ajustar las conexiones de domiciliarias y profundidad de red principal, todo en pro de mejorar lo existente y cumpliendo con la normativa para así evitar a futuro afectaciones a la estructura de pavimento, estas actividades tan solo pudieron ser identificadas posterior al inicio de obra de pavimentos habiendo ejecutado actividades de corte, demolición, retiro de escombro y excavación para pavimento rígido.</w:t>
      </w:r>
    </w:p>
    <w:p w14:paraId="082A8903" w14:textId="77777777" w:rsidR="007A2F41" w:rsidRPr="006F10FD" w:rsidRDefault="007A2F41" w:rsidP="007A2F41">
      <w:pPr>
        <w:spacing w:after="0" w:line="240" w:lineRule="auto"/>
        <w:rPr>
          <w:rFonts w:ascii="Arial Narrow" w:hAnsi="Arial Narrow"/>
          <w:sz w:val="24"/>
          <w:szCs w:val="24"/>
        </w:rPr>
      </w:pPr>
    </w:p>
    <w:p w14:paraId="62D6FA8D"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Es de resaltar que por tratarse de redes de acueducto y alcantarillado bajo placa rígida de concreto no era posible saber las fallas de dicho sistema previo inicio de obra de pavimento pues aparentemente y en revisión ocular la tubería se mostraba en buenas condiciones, la conexión de domiciliarias a red principal se encuentra a una profundidad considerable por ende solo al destapar y demoler fue previsible la intervención.</w:t>
      </w:r>
    </w:p>
    <w:p w14:paraId="6C56D17B" w14:textId="77777777" w:rsidR="007A2F41" w:rsidRPr="006F10FD" w:rsidRDefault="007A2F41" w:rsidP="007A2F41">
      <w:pPr>
        <w:spacing w:after="0" w:line="240" w:lineRule="auto"/>
        <w:rPr>
          <w:rFonts w:ascii="Arial Narrow" w:hAnsi="Arial Narrow"/>
          <w:sz w:val="24"/>
          <w:szCs w:val="24"/>
        </w:rPr>
      </w:pPr>
    </w:p>
    <w:p w14:paraId="59AF48DA"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Previo inicio de labores era imprevisible y no existía la necesidad pues se notó tubería tipo Novafort en buenas condiciones y domiciliarias que cumplían con la norma, fue imposible prever razonablemente la necesidad de la intervención del tramo de alcantarillado en la parte alta del municipio de San Roque previo al inicio de obras de pavimentación, motivo por el cual no fue necesario realizar dicha obra de manera previa a la construcción del pavimento.</w:t>
      </w:r>
    </w:p>
    <w:p w14:paraId="348AC610" w14:textId="77777777" w:rsidR="007A2F41" w:rsidRPr="006F10FD" w:rsidRDefault="007A2F41" w:rsidP="007A2F41">
      <w:pPr>
        <w:spacing w:after="0" w:line="240" w:lineRule="auto"/>
        <w:rPr>
          <w:rFonts w:ascii="Arial Narrow" w:hAnsi="Arial Narrow"/>
          <w:sz w:val="24"/>
          <w:szCs w:val="24"/>
        </w:rPr>
      </w:pPr>
    </w:p>
    <w:p w14:paraId="4ADD18BF"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El presente contrato responde a una necesidad nueva que surgió posterior a las labores de demolición retiro de escombro y excavación adelantada por el contratista de obra del pavimento, lo que dio lugar al cambio de condiciones y la necesidad adicional y emergencia de optimizar la red de acueducto y alcantarillado en la parte alta del barrio san roque, lo anterior posee como soporte informe de contratista de obra con fecha 08 de agosto, informe de interventor de obra de pavimentos con fecha 10 de agosto y acta de comité de obra realizado el día 14 de agosto de 2024, documentos que hacen parte integral del presente estudio previo y el proceso de contratación que se adelantara para la optimización de redes de alcantarillado en el barrio San Roque parte alta.</w:t>
      </w:r>
    </w:p>
    <w:p w14:paraId="1F0B356D" w14:textId="77777777" w:rsidR="007A2F41" w:rsidRPr="006F10FD" w:rsidRDefault="007A2F41" w:rsidP="007A2F41">
      <w:pPr>
        <w:spacing w:after="0" w:line="240" w:lineRule="auto"/>
        <w:rPr>
          <w:rFonts w:ascii="Arial Narrow" w:hAnsi="Arial Narrow"/>
          <w:sz w:val="24"/>
          <w:szCs w:val="24"/>
        </w:rPr>
      </w:pPr>
    </w:p>
    <w:p w14:paraId="0C0D4881" w14:textId="77777777" w:rsidR="007A2F41" w:rsidRPr="006F10FD" w:rsidRDefault="007A2F41" w:rsidP="007A2F41">
      <w:pPr>
        <w:spacing w:after="0" w:line="240" w:lineRule="auto"/>
        <w:rPr>
          <w:rFonts w:ascii="Arial Narrow" w:hAnsi="Arial Narrow"/>
          <w:sz w:val="24"/>
          <w:szCs w:val="24"/>
        </w:rPr>
      </w:pPr>
      <w:r w:rsidRPr="006F10FD">
        <w:rPr>
          <w:rFonts w:ascii="Arial Narrow" w:hAnsi="Arial Narrow"/>
          <w:sz w:val="24"/>
          <w:szCs w:val="24"/>
        </w:rPr>
        <w:t xml:space="preserve">En atención al principio de planeación, transparencia, cumplimiento de la ley 80 y evitando adicionar contratos de obra en ejecución en pro de dar la oportunidad de trabajo a un </w:t>
      </w:r>
      <w:proofErr w:type="spellStart"/>
      <w:r w:rsidRPr="006F10FD">
        <w:rPr>
          <w:rFonts w:ascii="Arial Narrow" w:hAnsi="Arial Narrow"/>
          <w:sz w:val="24"/>
          <w:szCs w:val="24"/>
        </w:rPr>
        <w:t>numero</w:t>
      </w:r>
      <w:proofErr w:type="spellEnd"/>
      <w:r w:rsidRPr="006F10FD">
        <w:rPr>
          <w:rFonts w:ascii="Arial Narrow" w:hAnsi="Arial Narrow"/>
          <w:sz w:val="24"/>
          <w:szCs w:val="24"/>
        </w:rPr>
        <w:t xml:space="preserve"> importante de empresas y personas naturales colombianas, por ser una obra de necesidad básica, reducción de riesgo y estabilidad de la inversión municipal se hace necesario contratar el presente proyecto.</w:t>
      </w:r>
    </w:p>
    <w:p w14:paraId="74A32F4A" w14:textId="77777777" w:rsidR="007A2F41" w:rsidRPr="006F10FD" w:rsidRDefault="007A2F41" w:rsidP="007A2F41">
      <w:pPr>
        <w:spacing w:after="0" w:line="240" w:lineRule="auto"/>
        <w:rPr>
          <w:rFonts w:ascii="Arial Narrow" w:hAnsi="Arial Narrow"/>
          <w:sz w:val="24"/>
          <w:szCs w:val="24"/>
        </w:rPr>
      </w:pPr>
    </w:p>
    <w:p w14:paraId="335A0D17" w14:textId="77777777" w:rsidR="007A2F41" w:rsidRDefault="007A2F41" w:rsidP="007A2F41">
      <w:pPr>
        <w:spacing w:after="0" w:line="240" w:lineRule="auto"/>
        <w:rPr>
          <w:rFonts w:ascii="Arial Narrow" w:hAnsi="Arial Narrow"/>
          <w:sz w:val="24"/>
          <w:szCs w:val="24"/>
        </w:rPr>
      </w:pPr>
      <w:r w:rsidRPr="006F10FD">
        <w:rPr>
          <w:rFonts w:ascii="Arial Narrow" w:hAnsi="Arial Narrow"/>
          <w:sz w:val="24"/>
          <w:szCs w:val="24"/>
        </w:rPr>
        <w:t xml:space="preserve">Con inicio de obras civiles para mejoramiento vial se evidenciaron cortes directos sobre la tubería que compone la red principal y conexiones erradas sin cumplimiento normativo lo que a futuro puede afectar la estructura del pavimento por ende se debe realizar la corrección integral de la red principal evitando a futuro afectaciones al pavimento que se </w:t>
      </w:r>
      <w:proofErr w:type="spellStart"/>
      <w:r w:rsidRPr="006F10FD">
        <w:rPr>
          <w:rFonts w:ascii="Arial Narrow" w:hAnsi="Arial Narrow"/>
          <w:sz w:val="24"/>
          <w:szCs w:val="24"/>
        </w:rPr>
        <w:t>esta</w:t>
      </w:r>
      <w:proofErr w:type="spellEnd"/>
      <w:r w:rsidRPr="006F10FD">
        <w:rPr>
          <w:rFonts w:ascii="Arial Narrow" w:hAnsi="Arial Narrow"/>
          <w:sz w:val="24"/>
          <w:szCs w:val="24"/>
        </w:rPr>
        <w:t xml:space="preserve"> ejecutando o colapso de viviendas colindantes.</w:t>
      </w:r>
      <w:r>
        <w:rPr>
          <w:rFonts w:ascii="Arial Narrow" w:hAnsi="Arial Narrow"/>
          <w:sz w:val="24"/>
          <w:szCs w:val="24"/>
        </w:rPr>
        <w:t xml:space="preserve"> </w:t>
      </w:r>
    </w:p>
    <w:p w14:paraId="20B4F1B7" w14:textId="77777777" w:rsidR="007A2F41" w:rsidRDefault="007A2F41" w:rsidP="007A2F41">
      <w:pPr>
        <w:spacing w:after="0" w:line="240" w:lineRule="auto"/>
        <w:rPr>
          <w:rFonts w:ascii="Arial Narrow" w:hAnsi="Arial Narrow"/>
          <w:sz w:val="24"/>
          <w:szCs w:val="24"/>
        </w:rPr>
      </w:pPr>
    </w:p>
    <w:p w14:paraId="58A9C276" w14:textId="77777777" w:rsidR="007A2F41" w:rsidRPr="00481AD5" w:rsidRDefault="007A2F41" w:rsidP="007A2F41">
      <w:pPr>
        <w:spacing w:after="0" w:line="240" w:lineRule="auto"/>
        <w:rPr>
          <w:rFonts w:ascii="Arial Narrow" w:hAnsi="Arial Narrow"/>
          <w:sz w:val="24"/>
          <w:szCs w:val="24"/>
        </w:rPr>
      </w:pPr>
      <w:r>
        <w:rPr>
          <w:rFonts w:ascii="Arial Narrow" w:hAnsi="Arial Narrow"/>
          <w:sz w:val="24"/>
          <w:szCs w:val="24"/>
        </w:rPr>
        <w:t>E</w:t>
      </w:r>
      <w:r w:rsidRPr="00481AD5">
        <w:rPr>
          <w:rFonts w:ascii="Arial Narrow" w:hAnsi="Arial Narrow"/>
          <w:sz w:val="24"/>
          <w:szCs w:val="24"/>
        </w:rPr>
        <w:t xml:space="preserve">n este orden de ideas se ha identificado la necesidad de optimizar el alcantarillado del Barrio San Roque </w:t>
      </w:r>
      <w:r>
        <w:rPr>
          <w:rFonts w:ascii="Arial Narrow" w:hAnsi="Arial Narrow"/>
          <w:sz w:val="24"/>
          <w:szCs w:val="24"/>
        </w:rPr>
        <w:t xml:space="preserve">parte alta </w:t>
      </w:r>
      <w:r w:rsidRPr="00481AD5">
        <w:rPr>
          <w:rFonts w:ascii="Arial Narrow" w:hAnsi="Arial Narrow"/>
          <w:sz w:val="24"/>
          <w:szCs w:val="24"/>
        </w:rPr>
        <w:t xml:space="preserve">puesto que en el reside un número significativo de habitantes entre ellos personas con situación de discapacidad y mayor, Maxime ser la única vía de ingreso al asilo Juan Pablo Segundo que también </w:t>
      </w:r>
      <w:r w:rsidRPr="00481AD5">
        <w:rPr>
          <w:rFonts w:ascii="Arial Narrow" w:hAnsi="Arial Narrow"/>
          <w:sz w:val="24"/>
          <w:szCs w:val="24"/>
        </w:rPr>
        <w:lastRenderedPageBreak/>
        <w:t>funciona como planta física para el desarrollo del proyecto “Centro Dia” en el municipio de Manzanares, Caldas.</w:t>
      </w:r>
    </w:p>
    <w:p w14:paraId="0395FF90" w14:textId="77777777" w:rsidR="007A2F41" w:rsidRPr="00481AD5" w:rsidRDefault="007A2F41" w:rsidP="007A2F41">
      <w:pPr>
        <w:spacing w:line="240" w:lineRule="auto"/>
        <w:ind w:left="-284" w:right="-660"/>
        <w:rPr>
          <w:rFonts w:ascii="Arial Narrow" w:eastAsia="Arial Narrow" w:hAnsi="Arial Narrow"/>
          <w:b/>
          <w:sz w:val="24"/>
          <w:szCs w:val="24"/>
        </w:rPr>
      </w:pPr>
    </w:p>
    <w:p w14:paraId="2C79F0DC" w14:textId="77777777" w:rsidR="007A2F41" w:rsidRPr="00481AD5" w:rsidRDefault="007A2F41" w:rsidP="007A2F41">
      <w:pPr>
        <w:spacing w:after="0" w:line="240" w:lineRule="auto"/>
        <w:ind w:left="-284" w:right="-660"/>
        <w:jc w:val="center"/>
        <w:rPr>
          <w:rFonts w:ascii="Arial Narrow" w:eastAsia="Arial Narrow" w:hAnsi="Arial Narrow"/>
          <w:b/>
          <w:sz w:val="24"/>
          <w:szCs w:val="24"/>
        </w:rPr>
      </w:pPr>
      <w:r w:rsidRPr="006F10FD">
        <w:rPr>
          <w:rFonts w:ascii="Arial Narrow" w:eastAsia="Arial Narrow" w:hAnsi="Arial Narrow"/>
          <w:b/>
          <w:noProof/>
          <w:sz w:val="24"/>
          <w:szCs w:val="24"/>
        </w:rPr>
        <w:drawing>
          <wp:inline distT="0" distB="0" distL="0" distR="0" wp14:anchorId="0F91A230" wp14:editId="6107CA73">
            <wp:extent cx="5612130" cy="3350260"/>
            <wp:effectExtent l="0" t="0" r="7620" b="2540"/>
            <wp:docPr id="952942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942695" name=""/>
                    <pic:cNvPicPr/>
                  </pic:nvPicPr>
                  <pic:blipFill>
                    <a:blip r:embed="rId12"/>
                    <a:stretch>
                      <a:fillRect/>
                    </a:stretch>
                  </pic:blipFill>
                  <pic:spPr>
                    <a:xfrm>
                      <a:off x="0" y="0"/>
                      <a:ext cx="5612130" cy="3350260"/>
                    </a:xfrm>
                    <a:prstGeom prst="rect">
                      <a:avLst/>
                    </a:prstGeom>
                  </pic:spPr>
                </pic:pic>
              </a:graphicData>
            </a:graphic>
          </wp:inline>
        </w:drawing>
      </w:r>
    </w:p>
    <w:p w14:paraId="5D19EE94" w14:textId="77777777" w:rsidR="007A2F41" w:rsidRPr="00481AD5" w:rsidRDefault="007A2F41" w:rsidP="007A2F41">
      <w:pPr>
        <w:pStyle w:val="Descripcin"/>
        <w:spacing w:after="0"/>
        <w:jc w:val="center"/>
        <w:rPr>
          <w:rFonts w:ascii="Arial Narrow" w:hAnsi="Arial Narrow"/>
          <w:sz w:val="24"/>
          <w:szCs w:val="24"/>
          <w:highlight w:val="yellow"/>
        </w:rPr>
      </w:pPr>
      <w:bookmarkStart w:id="0" w:name="_Hlk175140204"/>
      <w:r w:rsidRPr="00481AD5">
        <w:rPr>
          <w:rFonts w:ascii="Arial Narrow" w:hAnsi="Arial Narrow"/>
          <w:sz w:val="24"/>
          <w:szCs w:val="24"/>
        </w:rPr>
        <w:t xml:space="preserve">Ilustración </w:t>
      </w:r>
      <w:r w:rsidRPr="00481AD5">
        <w:rPr>
          <w:rFonts w:ascii="Arial Narrow" w:hAnsi="Arial Narrow"/>
          <w:sz w:val="24"/>
          <w:szCs w:val="24"/>
        </w:rPr>
        <w:fldChar w:fldCharType="begin"/>
      </w:r>
      <w:r w:rsidRPr="00481AD5">
        <w:rPr>
          <w:rFonts w:ascii="Arial Narrow" w:hAnsi="Arial Narrow"/>
          <w:sz w:val="24"/>
          <w:szCs w:val="24"/>
        </w:rPr>
        <w:instrText xml:space="preserve"> SEQ Ilustración \* ARABIC </w:instrText>
      </w:r>
      <w:r w:rsidRPr="00481AD5">
        <w:rPr>
          <w:rFonts w:ascii="Arial Narrow" w:hAnsi="Arial Narrow"/>
          <w:sz w:val="24"/>
          <w:szCs w:val="24"/>
        </w:rPr>
        <w:fldChar w:fldCharType="separate"/>
      </w:r>
      <w:r w:rsidRPr="00481AD5">
        <w:rPr>
          <w:rFonts w:ascii="Arial Narrow" w:hAnsi="Arial Narrow"/>
          <w:noProof/>
          <w:sz w:val="24"/>
          <w:szCs w:val="24"/>
        </w:rPr>
        <w:t>1</w:t>
      </w:r>
      <w:r w:rsidRPr="00481AD5">
        <w:rPr>
          <w:rFonts w:ascii="Arial Narrow" w:hAnsi="Arial Narrow"/>
          <w:sz w:val="24"/>
          <w:szCs w:val="24"/>
        </w:rPr>
        <w:fldChar w:fldCharType="end"/>
      </w:r>
      <w:r w:rsidRPr="00481AD5">
        <w:rPr>
          <w:rFonts w:ascii="Arial Narrow" w:hAnsi="Arial Narrow"/>
          <w:sz w:val="24"/>
          <w:szCs w:val="24"/>
        </w:rPr>
        <w:t xml:space="preserve">-fuente: </w:t>
      </w:r>
      <w:proofErr w:type="spellStart"/>
      <w:r w:rsidRPr="00481AD5">
        <w:rPr>
          <w:rFonts w:ascii="Arial Narrow" w:hAnsi="Arial Narrow"/>
          <w:sz w:val="24"/>
          <w:szCs w:val="24"/>
        </w:rPr>
        <w:t>google</w:t>
      </w:r>
      <w:proofErr w:type="spellEnd"/>
      <w:r w:rsidRPr="00481AD5">
        <w:rPr>
          <w:rFonts w:ascii="Arial Narrow" w:hAnsi="Arial Narrow"/>
          <w:sz w:val="24"/>
          <w:szCs w:val="24"/>
        </w:rPr>
        <w:t xml:space="preserve"> </w:t>
      </w:r>
      <w:proofErr w:type="spellStart"/>
      <w:r w:rsidRPr="00481AD5">
        <w:rPr>
          <w:rFonts w:ascii="Arial Narrow" w:hAnsi="Arial Narrow"/>
          <w:sz w:val="24"/>
          <w:szCs w:val="24"/>
        </w:rPr>
        <w:t>earth</w:t>
      </w:r>
      <w:proofErr w:type="spellEnd"/>
      <w:r w:rsidRPr="00481AD5">
        <w:rPr>
          <w:rFonts w:ascii="Arial Narrow" w:hAnsi="Arial Narrow"/>
          <w:sz w:val="24"/>
          <w:szCs w:val="24"/>
        </w:rPr>
        <w:t xml:space="preserve"> - Ubicación tramo de alcantarillado a intervenir</w:t>
      </w:r>
    </w:p>
    <w:bookmarkEnd w:id="0"/>
    <w:p w14:paraId="46E2889E" w14:textId="77777777" w:rsidR="007A2F41" w:rsidRDefault="007A2F41" w:rsidP="007A2F41">
      <w:pPr>
        <w:spacing w:after="0" w:line="240" w:lineRule="auto"/>
        <w:ind w:left="-284" w:right="-660"/>
        <w:jc w:val="center"/>
        <w:rPr>
          <w:rFonts w:ascii="Arial Narrow" w:eastAsia="Arial Narrow" w:hAnsi="Arial Narrow"/>
          <w:b/>
          <w:sz w:val="24"/>
          <w:szCs w:val="24"/>
        </w:rPr>
      </w:pPr>
    </w:p>
    <w:p w14:paraId="7BA001F7" w14:textId="77777777" w:rsidR="007A2F41" w:rsidRPr="00F02389" w:rsidRDefault="007A2F41" w:rsidP="007A2F41">
      <w:pPr>
        <w:spacing w:after="0" w:line="240" w:lineRule="auto"/>
        <w:ind w:right="-660"/>
        <w:rPr>
          <w:rFonts w:ascii="Arial Narrow" w:eastAsia="Arial Narrow" w:hAnsi="Arial Narrow"/>
          <w:bCs/>
          <w:i/>
          <w:iCs/>
          <w:sz w:val="24"/>
          <w:szCs w:val="24"/>
        </w:rPr>
      </w:pPr>
      <w:r w:rsidRPr="00F02389">
        <w:rPr>
          <w:rFonts w:ascii="Arial Narrow" w:eastAsia="Arial Narrow" w:hAnsi="Arial Narrow"/>
          <w:bCs/>
          <w:i/>
          <w:iCs/>
          <w:sz w:val="24"/>
          <w:szCs w:val="24"/>
        </w:rPr>
        <w:t xml:space="preserve">En la ilustración anterior la línea roja corresponde a la zona definida como </w:t>
      </w:r>
      <w:r w:rsidRPr="001D745A">
        <w:rPr>
          <w:rFonts w:ascii="Arial Narrow" w:eastAsia="Arial Narrow" w:hAnsi="Arial Narrow"/>
          <w:b/>
          <w:i/>
          <w:iCs/>
          <w:sz w:val="24"/>
          <w:szCs w:val="24"/>
          <w:highlight w:val="red"/>
        </w:rPr>
        <w:t>SEGUNDO TRAMO</w:t>
      </w:r>
      <w:r w:rsidRPr="00F02389">
        <w:rPr>
          <w:rFonts w:ascii="Arial Narrow" w:eastAsia="Arial Narrow" w:hAnsi="Arial Narrow"/>
          <w:bCs/>
          <w:i/>
          <w:iCs/>
          <w:sz w:val="24"/>
          <w:szCs w:val="24"/>
        </w:rPr>
        <w:t xml:space="preserve">, mientras que la línea verde corresponde a la solicitud realizada por la </w:t>
      </w:r>
      <w:r w:rsidRPr="00F02389">
        <w:rPr>
          <w:rFonts w:ascii="Arial Narrow" w:eastAsia="Arial Narrow" w:hAnsi="Arial Narrow"/>
          <w:bCs/>
          <w:i/>
          <w:iCs/>
          <w:sz w:val="24"/>
          <w:szCs w:val="24"/>
          <w:u w:val="single"/>
        </w:rPr>
        <w:t>comunidad el 14 de agosto del 2024.</w:t>
      </w:r>
    </w:p>
    <w:p w14:paraId="44786880" w14:textId="77777777" w:rsidR="007A2F41" w:rsidRPr="006F10FD" w:rsidRDefault="007A2F41" w:rsidP="007A2F41">
      <w:pPr>
        <w:spacing w:after="0" w:line="240" w:lineRule="auto"/>
        <w:ind w:right="-660"/>
        <w:rPr>
          <w:rFonts w:ascii="Arial Narrow" w:eastAsia="Arial Narrow" w:hAnsi="Arial Narrow"/>
          <w:bCs/>
          <w:sz w:val="24"/>
          <w:szCs w:val="24"/>
        </w:rPr>
      </w:pPr>
    </w:p>
    <w:p w14:paraId="5A4DD56F" w14:textId="77777777" w:rsidR="007A2F41" w:rsidRPr="00481AD5" w:rsidRDefault="007A2F41" w:rsidP="007A2F41">
      <w:pPr>
        <w:spacing w:line="240" w:lineRule="auto"/>
        <w:rPr>
          <w:rFonts w:ascii="Arial Narrow" w:hAnsi="Arial Narrow"/>
          <w:sz w:val="24"/>
          <w:szCs w:val="24"/>
        </w:rPr>
      </w:pPr>
      <w:bookmarkStart w:id="1" w:name="_Hlk175140230"/>
      <w:r w:rsidRPr="00481AD5">
        <w:rPr>
          <w:rFonts w:ascii="Arial Narrow" w:hAnsi="Arial Narrow"/>
          <w:sz w:val="24"/>
          <w:szCs w:val="24"/>
        </w:rPr>
        <w:t xml:space="preserve">Por tal motivo, el Municipio de Manzanares identifica la necesidad de garantizar la salubridad pública en su territorio y mejorar la calidad de vida de sus habitantes. Esto implica el acceso a ambientes saludables e infraestructura de servicios adecuados que satisfacen las necesidades básicas de la población. Para lograr este objetivo, es esencial desarrollar un proceso contractual que tenga como objetivo principal la optimización y mejoramiento de las redes de alcantarillado en la zona urbana del municipio, específicamente </w:t>
      </w:r>
      <w:r w:rsidRPr="00481AD5">
        <w:rPr>
          <w:rFonts w:ascii="Arial Narrow" w:hAnsi="Arial Narrow"/>
          <w:b/>
          <w:bCs/>
          <w:sz w:val="24"/>
          <w:szCs w:val="24"/>
        </w:rPr>
        <w:t>BARRIO SAN ROQUE PARTE ALTA</w:t>
      </w:r>
      <w:r w:rsidRPr="00481AD5">
        <w:rPr>
          <w:rFonts w:ascii="Arial Narrow" w:hAnsi="Arial Narrow"/>
          <w:sz w:val="24"/>
          <w:szCs w:val="24"/>
        </w:rPr>
        <w:t xml:space="preserve">. Esta iniciativa no solo abordará las falencias técnicas y constructivas de los sistemas existentes, sino que también procurará establecer un marco sólido para la gestión sostenible del recurso hídrico y salud publica en beneficio de todos los </w:t>
      </w:r>
      <w:proofErr w:type="spellStart"/>
      <w:r w:rsidRPr="00481AD5">
        <w:rPr>
          <w:rFonts w:ascii="Arial Narrow" w:hAnsi="Arial Narrow"/>
          <w:sz w:val="24"/>
          <w:szCs w:val="24"/>
        </w:rPr>
        <w:t>Manzanareños</w:t>
      </w:r>
      <w:proofErr w:type="spellEnd"/>
      <w:r w:rsidRPr="00481AD5">
        <w:rPr>
          <w:rFonts w:ascii="Arial Narrow" w:hAnsi="Arial Narrow"/>
          <w:sz w:val="24"/>
          <w:szCs w:val="24"/>
        </w:rPr>
        <w:t xml:space="preserve">. </w:t>
      </w:r>
    </w:p>
    <w:p w14:paraId="7701E27B"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 xml:space="preserve">Durante la demolición del pavimento, se descubrió que las tuberías domiciliarias estaban ubicadas de manera muy superficial y que las conexiones estaban hechas con tuberías de fibrocemento, que no son adecuadas para este tipo de sistemas. Las tuberías de fibrocemento pueden causar problemas significativos durante el vibrado del material granular, como fracturas y filtraciones, que comprometerían la estabilidad del pavimento. Además, se verificó que las conexiones a la tubería principal de PVC no contaban con Sillas </w:t>
      </w:r>
      <w:proofErr w:type="spellStart"/>
      <w:r w:rsidRPr="00481AD5">
        <w:rPr>
          <w:rFonts w:ascii="Arial Narrow" w:hAnsi="Arial Narrow"/>
          <w:sz w:val="24"/>
          <w:szCs w:val="24"/>
        </w:rPr>
        <w:t>Yee</w:t>
      </w:r>
      <w:proofErr w:type="spellEnd"/>
      <w:r w:rsidRPr="00481AD5">
        <w:rPr>
          <w:rFonts w:ascii="Arial Narrow" w:hAnsi="Arial Narrow"/>
          <w:sz w:val="24"/>
          <w:szCs w:val="24"/>
        </w:rPr>
        <w:t xml:space="preserve">, y que la unión con la tubería principal se realizó de manera precaria, </w:t>
      </w:r>
      <w:r>
        <w:rPr>
          <w:rFonts w:ascii="Arial Narrow" w:hAnsi="Arial Narrow"/>
          <w:sz w:val="24"/>
          <w:szCs w:val="24"/>
        </w:rPr>
        <w:t xml:space="preserve">de manera </w:t>
      </w:r>
      <w:r>
        <w:rPr>
          <w:rFonts w:ascii="Arial Narrow" w:hAnsi="Arial Narrow"/>
          <w:sz w:val="24"/>
          <w:szCs w:val="24"/>
        </w:rPr>
        <w:lastRenderedPageBreak/>
        <w:t xml:space="preserve">directa y con </w:t>
      </w:r>
      <w:r w:rsidRPr="00481AD5">
        <w:rPr>
          <w:rFonts w:ascii="Arial Narrow" w:hAnsi="Arial Narrow"/>
          <w:sz w:val="24"/>
          <w:szCs w:val="24"/>
        </w:rPr>
        <w:t>resane. Esta deficiencia aumenta el riesgo de filtraciones y podría afectar gravemente la durabilidad del nuevo pavimento.</w:t>
      </w:r>
    </w:p>
    <w:p w14:paraId="1E5A7CC0" w14:textId="77777777" w:rsidR="007A2F41" w:rsidRDefault="007A2F41" w:rsidP="007A2F41">
      <w:pPr>
        <w:spacing w:line="240" w:lineRule="auto"/>
        <w:rPr>
          <w:rFonts w:ascii="Arial Narrow" w:hAnsi="Arial Narrow"/>
          <w:sz w:val="24"/>
          <w:szCs w:val="24"/>
        </w:rPr>
      </w:pPr>
      <w:r w:rsidRPr="00481AD5">
        <w:rPr>
          <w:rFonts w:ascii="Arial Narrow" w:hAnsi="Arial Narrow"/>
          <w:sz w:val="24"/>
          <w:szCs w:val="24"/>
        </w:rPr>
        <w:t>Por lo tanto, es crucial abordar estas deficiencias. Se requiere una intervención integral que incluya la correcta instalación de tuberías adecuadas, con conexiones seguras y alineaciones correctas, para garantizar la estabilidad del pavimento y evitar problemas futuros de filtración y daño ambiental. La resolución de estos problemas es esencial para la integridad del proyecto y para asegurar un sistema de alcantarillado funcional y duradero.</w:t>
      </w:r>
    </w:p>
    <w:p w14:paraId="1070932A" w14:textId="77777777" w:rsidR="007A2F41" w:rsidRDefault="007A2F41" w:rsidP="007A2F41">
      <w:pPr>
        <w:spacing w:line="240" w:lineRule="auto"/>
        <w:rPr>
          <w:rFonts w:ascii="Arial Narrow" w:hAnsi="Arial Narrow"/>
          <w:sz w:val="24"/>
          <w:szCs w:val="24"/>
        </w:rPr>
      </w:pPr>
      <w:r w:rsidRPr="00481AD5">
        <w:rPr>
          <w:rFonts w:ascii="Arial Narrow" w:hAnsi="Arial Narrow"/>
          <w:sz w:val="24"/>
          <w:szCs w:val="24"/>
        </w:rPr>
        <w:t>Además, es imperativo llevar a cabo la construcción de un nuevo sistema de alcantarillado en la parte más alta del barrio</w:t>
      </w:r>
      <w:r>
        <w:rPr>
          <w:rFonts w:ascii="Arial Narrow" w:hAnsi="Arial Narrow"/>
          <w:sz w:val="24"/>
          <w:szCs w:val="24"/>
        </w:rPr>
        <w:t xml:space="preserve"> san roque ya que por solicitud escrita y radicada en la administración municipal el día 14 de agosto del 2024 donde se describe la necesidad de </w:t>
      </w:r>
      <w:r w:rsidRPr="003A5815">
        <w:rPr>
          <w:rFonts w:ascii="Arial Narrow" w:hAnsi="Arial Narrow"/>
          <w:i/>
          <w:iCs/>
          <w:sz w:val="24"/>
          <w:szCs w:val="24"/>
        </w:rPr>
        <w:t>“contar con un buen alcantarillado”,</w:t>
      </w:r>
      <w:r>
        <w:rPr>
          <w:rFonts w:ascii="Arial Narrow" w:hAnsi="Arial Narrow"/>
          <w:sz w:val="24"/>
          <w:szCs w:val="24"/>
        </w:rPr>
        <w:t xml:space="preserve"> ya que se carece de este, petición realizada por la comunidad tras ver el inicio de otras obras, por lo tanto se considera un nuevo proyecto que comprenda fortalecer la parte alta del barrio por ser zona de expansión y tener un </w:t>
      </w:r>
      <w:proofErr w:type="spellStart"/>
      <w:r>
        <w:rPr>
          <w:rFonts w:ascii="Arial Narrow" w:hAnsi="Arial Narrow"/>
          <w:sz w:val="24"/>
          <w:szCs w:val="24"/>
        </w:rPr>
        <w:t>numero</w:t>
      </w:r>
      <w:proofErr w:type="spellEnd"/>
      <w:r>
        <w:rPr>
          <w:rFonts w:ascii="Arial Narrow" w:hAnsi="Arial Narrow"/>
          <w:sz w:val="24"/>
          <w:szCs w:val="24"/>
        </w:rPr>
        <w:t xml:space="preserve"> importante de familias.</w:t>
      </w:r>
    </w:p>
    <w:p w14:paraId="49CA7BB0" w14:textId="77777777" w:rsidR="007A2F41" w:rsidRDefault="007A2F41" w:rsidP="007A2F41">
      <w:pPr>
        <w:spacing w:line="240" w:lineRule="auto"/>
        <w:rPr>
          <w:rFonts w:ascii="Arial Narrow" w:hAnsi="Arial Narrow"/>
          <w:sz w:val="24"/>
          <w:szCs w:val="24"/>
        </w:rPr>
      </w:pPr>
      <w:r w:rsidRPr="003A5815">
        <w:rPr>
          <w:rFonts w:ascii="Arial Narrow" w:hAnsi="Arial Narrow"/>
          <w:sz w:val="24"/>
          <w:szCs w:val="24"/>
        </w:rPr>
        <w:t xml:space="preserve">Que es de aclarar que la zona </w:t>
      </w:r>
      <w:r w:rsidRPr="001D745A">
        <w:rPr>
          <w:rFonts w:ascii="Arial Narrow" w:hAnsi="Arial Narrow"/>
          <w:i/>
          <w:iCs/>
          <w:sz w:val="24"/>
          <w:szCs w:val="24"/>
          <w:highlight w:val="green"/>
          <w:u w:val="single"/>
        </w:rPr>
        <w:t>(alineamiento color verde)</w:t>
      </w:r>
      <w:r w:rsidRPr="001D4F19">
        <w:rPr>
          <w:rFonts w:ascii="Arial Narrow" w:hAnsi="Arial Narrow"/>
          <w:i/>
          <w:iCs/>
          <w:sz w:val="24"/>
          <w:szCs w:val="24"/>
        </w:rPr>
        <w:t xml:space="preserve"> </w:t>
      </w:r>
      <w:r w:rsidRPr="001D745A">
        <w:rPr>
          <w:rFonts w:ascii="Arial Narrow" w:hAnsi="Arial Narrow"/>
          <w:sz w:val="24"/>
          <w:szCs w:val="24"/>
        </w:rPr>
        <w:t>que actualmente se encuentra</w:t>
      </w:r>
      <w:r>
        <w:rPr>
          <w:rFonts w:ascii="Arial Narrow" w:hAnsi="Arial Narrow"/>
          <w:sz w:val="24"/>
          <w:szCs w:val="24"/>
        </w:rPr>
        <w:t xml:space="preserve"> la</w:t>
      </w:r>
      <w:r w:rsidRPr="001D745A">
        <w:rPr>
          <w:rFonts w:ascii="Arial Narrow" w:hAnsi="Arial Narrow"/>
          <w:sz w:val="24"/>
          <w:szCs w:val="24"/>
        </w:rPr>
        <w:t xml:space="preserve"> vía en </w:t>
      </w:r>
      <w:r w:rsidRPr="003A5815">
        <w:rPr>
          <w:rFonts w:ascii="Arial Narrow" w:hAnsi="Arial Narrow"/>
          <w:sz w:val="24"/>
          <w:szCs w:val="24"/>
        </w:rPr>
        <w:t>material granular. El sistema de alcantarillado actual se encuentra instalado en el costado de la vía y se encuentra superficial,</w:t>
      </w:r>
      <w:r w:rsidRPr="00481AD5">
        <w:rPr>
          <w:rFonts w:ascii="Arial Narrow" w:hAnsi="Arial Narrow"/>
          <w:sz w:val="24"/>
          <w:szCs w:val="24"/>
        </w:rPr>
        <w:t xml:space="preserve"> con tuberías de un diámetro que no es el óptimo. Este alineamiento, que en algunos </w:t>
      </w:r>
      <w:r w:rsidRPr="003A5815">
        <w:rPr>
          <w:rFonts w:ascii="Arial Narrow" w:hAnsi="Arial Narrow"/>
          <w:sz w:val="24"/>
          <w:szCs w:val="24"/>
        </w:rPr>
        <w:t xml:space="preserve">tramos se ubica sobre la cuneta de la </w:t>
      </w:r>
      <w:proofErr w:type="gramStart"/>
      <w:r w:rsidRPr="003A5815">
        <w:rPr>
          <w:rFonts w:ascii="Arial Narrow" w:hAnsi="Arial Narrow"/>
          <w:sz w:val="24"/>
          <w:szCs w:val="24"/>
        </w:rPr>
        <w:t>vía  provocado</w:t>
      </w:r>
      <w:proofErr w:type="gramEnd"/>
      <w:r w:rsidRPr="00481AD5">
        <w:rPr>
          <w:rFonts w:ascii="Arial Narrow" w:hAnsi="Arial Narrow"/>
          <w:sz w:val="24"/>
          <w:szCs w:val="24"/>
        </w:rPr>
        <w:t xml:space="preserve"> que, cuando se producen desprendimientos del terreno, las tuberías se fracturen. Estas fracturas no solo afectan el funcionamiento del sistema</w:t>
      </w:r>
      <w:r>
        <w:rPr>
          <w:rFonts w:ascii="Arial Narrow" w:hAnsi="Arial Narrow"/>
          <w:sz w:val="24"/>
          <w:szCs w:val="24"/>
        </w:rPr>
        <w:t>.</w:t>
      </w:r>
    </w:p>
    <w:p w14:paraId="77F7E913" w14:textId="77777777" w:rsidR="007A2F41" w:rsidRDefault="007A2F41" w:rsidP="007A2F41">
      <w:pPr>
        <w:spacing w:line="240" w:lineRule="auto"/>
        <w:jc w:val="center"/>
        <w:rPr>
          <w:rFonts w:ascii="Arial Narrow" w:hAnsi="Arial Narrow"/>
          <w:sz w:val="24"/>
          <w:szCs w:val="24"/>
        </w:rPr>
      </w:pPr>
      <w:r w:rsidRPr="00270D54">
        <w:rPr>
          <w:rFonts w:ascii="Arial Narrow" w:hAnsi="Arial Narrow"/>
          <w:noProof/>
          <w:sz w:val="24"/>
          <w:szCs w:val="24"/>
        </w:rPr>
        <w:lastRenderedPageBreak/>
        <w:drawing>
          <wp:inline distT="0" distB="0" distL="0" distR="0" wp14:anchorId="02EE94C4" wp14:editId="15CDE7C4">
            <wp:extent cx="3200317" cy="4122874"/>
            <wp:effectExtent l="0" t="0" r="635" b="0"/>
            <wp:docPr id="600239051"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39051" name="Imagen 1" descr="Texto, Carta&#10;&#10;Descripción generada automáticamente"/>
                    <pic:cNvPicPr/>
                  </pic:nvPicPr>
                  <pic:blipFill>
                    <a:blip r:embed="rId13"/>
                    <a:stretch>
                      <a:fillRect/>
                    </a:stretch>
                  </pic:blipFill>
                  <pic:spPr>
                    <a:xfrm>
                      <a:off x="0" y="0"/>
                      <a:ext cx="3207531" cy="4132168"/>
                    </a:xfrm>
                    <a:prstGeom prst="rect">
                      <a:avLst/>
                    </a:prstGeom>
                  </pic:spPr>
                </pic:pic>
              </a:graphicData>
            </a:graphic>
          </wp:inline>
        </w:drawing>
      </w:r>
    </w:p>
    <w:p w14:paraId="7CB56B72" w14:textId="77777777" w:rsidR="007A2F41" w:rsidRPr="00481AD5" w:rsidRDefault="007A2F41" w:rsidP="007A2F41">
      <w:pPr>
        <w:spacing w:line="240" w:lineRule="auto"/>
        <w:jc w:val="center"/>
        <w:rPr>
          <w:rFonts w:ascii="Arial Narrow" w:hAnsi="Arial Narrow"/>
          <w:sz w:val="24"/>
          <w:szCs w:val="24"/>
        </w:rPr>
      </w:pPr>
      <w:r w:rsidRPr="00270D54">
        <w:rPr>
          <w:rFonts w:ascii="Arial Narrow" w:hAnsi="Arial Narrow"/>
          <w:noProof/>
          <w:sz w:val="24"/>
          <w:szCs w:val="24"/>
        </w:rPr>
        <w:drawing>
          <wp:inline distT="0" distB="0" distL="0" distR="0" wp14:anchorId="17410567" wp14:editId="3478F791">
            <wp:extent cx="4067912" cy="2581275"/>
            <wp:effectExtent l="0" t="0" r="8890" b="0"/>
            <wp:docPr id="1090014839"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014839" name="Imagen 1" descr="Texto, Carta&#10;&#10;Descripción generada automáticamente"/>
                    <pic:cNvPicPr/>
                  </pic:nvPicPr>
                  <pic:blipFill>
                    <a:blip r:embed="rId14"/>
                    <a:stretch>
                      <a:fillRect/>
                    </a:stretch>
                  </pic:blipFill>
                  <pic:spPr>
                    <a:xfrm>
                      <a:off x="0" y="0"/>
                      <a:ext cx="4069652" cy="2582379"/>
                    </a:xfrm>
                    <a:prstGeom prst="rect">
                      <a:avLst/>
                    </a:prstGeom>
                  </pic:spPr>
                </pic:pic>
              </a:graphicData>
            </a:graphic>
          </wp:inline>
        </w:drawing>
      </w:r>
    </w:p>
    <w:p w14:paraId="56E7E3D5"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La necesidad de esta construcción es urgente, ya que el sistema existente</w:t>
      </w:r>
      <w:r>
        <w:rPr>
          <w:rFonts w:ascii="Arial Narrow" w:hAnsi="Arial Narrow"/>
          <w:sz w:val="24"/>
          <w:szCs w:val="24"/>
        </w:rPr>
        <w:t xml:space="preserve"> no cumple con el diámetro optimo y que a futuro puede ser una zona de expansión debido a sus terrenos</w:t>
      </w:r>
      <w:r w:rsidRPr="00481AD5">
        <w:rPr>
          <w:rFonts w:ascii="Arial Narrow" w:hAnsi="Arial Narrow"/>
          <w:sz w:val="24"/>
          <w:szCs w:val="24"/>
        </w:rPr>
        <w:t xml:space="preserve">. La instalación de un </w:t>
      </w:r>
      <w:r w:rsidRPr="00481AD5">
        <w:rPr>
          <w:rFonts w:ascii="Arial Narrow" w:hAnsi="Arial Narrow"/>
          <w:sz w:val="24"/>
          <w:szCs w:val="24"/>
        </w:rPr>
        <w:lastRenderedPageBreak/>
        <w:t>alcantarillado nuevo y correctamente alineado es esencial para garantizar la eficiencia del sistema, prevenir posibles fallas y proteger el entorno.</w:t>
      </w:r>
    </w:p>
    <w:p w14:paraId="191C401E"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 xml:space="preserve">La necesidad de reemplazar la tubería de </w:t>
      </w:r>
      <w:r>
        <w:rPr>
          <w:rFonts w:ascii="Arial Narrow" w:hAnsi="Arial Narrow"/>
          <w:sz w:val="24"/>
          <w:szCs w:val="24"/>
        </w:rPr>
        <w:t>6</w:t>
      </w:r>
      <w:r w:rsidRPr="00481AD5">
        <w:rPr>
          <w:rFonts w:ascii="Arial Narrow" w:hAnsi="Arial Narrow"/>
          <w:sz w:val="24"/>
          <w:szCs w:val="24"/>
        </w:rPr>
        <w:t xml:space="preserve"> pulgadas por una de 1</w:t>
      </w:r>
      <w:r>
        <w:rPr>
          <w:rFonts w:ascii="Arial Narrow" w:hAnsi="Arial Narrow"/>
          <w:sz w:val="24"/>
          <w:szCs w:val="24"/>
        </w:rPr>
        <w:t>0</w:t>
      </w:r>
      <w:r w:rsidRPr="00481AD5">
        <w:rPr>
          <w:rFonts w:ascii="Arial Narrow" w:hAnsi="Arial Narrow"/>
          <w:sz w:val="24"/>
          <w:szCs w:val="24"/>
        </w:rPr>
        <w:t xml:space="preserve"> pulgadas en la parte más alta y, además, reconfigurar el alcantarillado para que se ubique a lo largo del eje de la vía en lugar de estar incrustado en el talud, es de suma importancia por varias razones fundamentales:</w:t>
      </w:r>
    </w:p>
    <w:p w14:paraId="6BD47B4A" w14:textId="77777777" w:rsidR="007A2F41" w:rsidRPr="00481AD5" w:rsidRDefault="007A2F41" w:rsidP="007A2F41">
      <w:pPr>
        <w:pStyle w:val="Prrafodelista"/>
        <w:numPr>
          <w:ilvl w:val="0"/>
          <w:numId w:val="15"/>
        </w:numPr>
        <w:spacing w:line="240" w:lineRule="auto"/>
        <w:rPr>
          <w:rFonts w:ascii="Arial Narrow" w:hAnsi="Arial Narrow"/>
          <w:i/>
          <w:iCs/>
          <w:sz w:val="24"/>
          <w:szCs w:val="24"/>
        </w:rPr>
      </w:pPr>
      <w:r w:rsidRPr="00481AD5">
        <w:rPr>
          <w:rFonts w:ascii="Arial Narrow" w:hAnsi="Arial Narrow"/>
          <w:i/>
          <w:iCs/>
          <w:sz w:val="24"/>
          <w:szCs w:val="24"/>
        </w:rPr>
        <w:t xml:space="preserve">El reemplazo de la tubería de </w:t>
      </w:r>
      <w:r>
        <w:rPr>
          <w:rFonts w:ascii="Arial Narrow" w:hAnsi="Arial Narrow"/>
          <w:i/>
          <w:iCs/>
          <w:sz w:val="24"/>
          <w:szCs w:val="24"/>
        </w:rPr>
        <w:t>6</w:t>
      </w:r>
      <w:r w:rsidRPr="00481AD5">
        <w:rPr>
          <w:rFonts w:ascii="Arial Narrow" w:hAnsi="Arial Narrow"/>
          <w:i/>
          <w:iCs/>
          <w:sz w:val="24"/>
          <w:szCs w:val="24"/>
        </w:rPr>
        <w:t xml:space="preserve"> pulgadas por una de 1</w:t>
      </w:r>
      <w:r>
        <w:rPr>
          <w:rFonts w:ascii="Arial Narrow" w:hAnsi="Arial Narrow"/>
          <w:i/>
          <w:iCs/>
          <w:sz w:val="24"/>
          <w:szCs w:val="24"/>
        </w:rPr>
        <w:t>0</w:t>
      </w:r>
      <w:r w:rsidRPr="00481AD5">
        <w:rPr>
          <w:rFonts w:ascii="Arial Narrow" w:hAnsi="Arial Narrow"/>
          <w:i/>
          <w:iCs/>
          <w:sz w:val="24"/>
          <w:szCs w:val="24"/>
        </w:rPr>
        <w:t xml:space="preserve"> pulgadas aumentará significativamente la capacidad de flujo del sistema de alcantarillado. Esto permitirá manejar un mayor volumen de aguas residuales y pluviales, reduciendo el riesgo de obstrucciones y desbordamientos, y asegurando un desagüe más eficiente incluso durante periodos de alta demanda.</w:t>
      </w:r>
    </w:p>
    <w:p w14:paraId="518AAF28" w14:textId="77777777" w:rsidR="007A2F41" w:rsidRPr="00481AD5" w:rsidRDefault="007A2F41" w:rsidP="007A2F41">
      <w:pPr>
        <w:pStyle w:val="Prrafodelista"/>
        <w:spacing w:line="240" w:lineRule="auto"/>
        <w:rPr>
          <w:rFonts w:ascii="Arial Narrow" w:hAnsi="Arial Narrow"/>
          <w:i/>
          <w:iCs/>
          <w:sz w:val="24"/>
          <w:szCs w:val="24"/>
        </w:rPr>
      </w:pPr>
    </w:p>
    <w:p w14:paraId="506E7350" w14:textId="77777777" w:rsidR="007A2F41" w:rsidRPr="00481AD5" w:rsidRDefault="007A2F41" w:rsidP="007A2F41">
      <w:pPr>
        <w:pStyle w:val="Prrafodelista"/>
        <w:numPr>
          <w:ilvl w:val="0"/>
          <w:numId w:val="15"/>
        </w:numPr>
        <w:spacing w:line="240" w:lineRule="auto"/>
        <w:rPr>
          <w:rFonts w:ascii="Arial Narrow" w:hAnsi="Arial Narrow"/>
          <w:i/>
          <w:iCs/>
          <w:sz w:val="24"/>
          <w:szCs w:val="24"/>
        </w:rPr>
      </w:pPr>
      <w:r w:rsidRPr="00481AD5">
        <w:rPr>
          <w:rFonts w:ascii="Arial Narrow" w:hAnsi="Arial Narrow"/>
          <w:i/>
          <w:iCs/>
          <w:sz w:val="24"/>
          <w:szCs w:val="24"/>
        </w:rPr>
        <w:t>Reubicar el alcantarillado a lo largo del eje de la vía, en lugar de tenerlo incrustado en el talud, es crucial para mejorar la funcionalidad del sistema. Las tuberías instaladas en el talud enfrentan problemas como la inestabilidad del terreno y el riesgo de desprendimientos que pueden causar fracturas y obstrucciones. Colocar el alcantarillado en el eje de la vía garantiza un acceso más fácil para mantenimiento y reparaciones, además de una instalación más estable y segura.</w:t>
      </w:r>
    </w:p>
    <w:p w14:paraId="384A9F7A" w14:textId="77777777" w:rsidR="007A2F41" w:rsidRPr="00481AD5" w:rsidRDefault="007A2F41" w:rsidP="007A2F41">
      <w:pPr>
        <w:pStyle w:val="Prrafodelista"/>
        <w:spacing w:line="240" w:lineRule="auto"/>
        <w:rPr>
          <w:rFonts w:ascii="Arial Narrow" w:hAnsi="Arial Narrow"/>
          <w:i/>
          <w:iCs/>
          <w:sz w:val="24"/>
          <w:szCs w:val="24"/>
        </w:rPr>
      </w:pPr>
    </w:p>
    <w:p w14:paraId="21D4D5E0" w14:textId="77777777" w:rsidR="007A2F41" w:rsidRPr="00481AD5" w:rsidRDefault="007A2F41" w:rsidP="007A2F41">
      <w:pPr>
        <w:pStyle w:val="Prrafodelista"/>
        <w:numPr>
          <w:ilvl w:val="0"/>
          <w:numId w:val="15"/>
        </w:numPr>
        <w:spacing w:line="240" w:lineRule="auto"/>
        <w:rPr>
          <w:rFonts w:ascii="Arial Narrow" w:hAnsi="Arial Narrow"/>
          <w:i/>
          <w:iCs/>
          <w:sz w:val="24"/>
          <w:szCs w:val="24"/>
        </w:rPr>
      </w:pPr>
      <w:r w:rsidRPr="00481AD5">
        <w:rPr>
          <w:rFonts w:ascii="Arial Narrow" w:hAnsi="Arial Narrow"/>
          <w:i/>
          <w:iCs/>
          <w:sz w:val="24"/>
          <w:szCs w:val="24"/>
        </w:rPr>
        <w:t>Un aspecto crítico del diseño de alcantarillado es asegurar que las tuberías tengan las pendientes mínimas necesarias para el flujo adecuado de aguas residuales. La instalación en el eje de la vía facilita la creación de pendientes adecuadas y constantes, lo que mejora el flujo y evita problemas como el estancamiento de agua y la acumulación de residuos, que pueden llevar a obstrucciones y fallos en el sistema.</w:t>
      </w:r>
    </w:p>
    <w:p w14:paraId="7D1DC1F2" w14:textId="77777777" w:rsidR="007A2F41" w:rsidRPr="00481AD5" w:rsidRDefault="007A2F41" w:rsidP="007A2F41">
      <w:pPr>
        <w:pStyle w:val="Prrafodelista"/>
        <w:spacing w:line="240" w:lineRule="auto"/>
        <w:rPr>
          <w:rFonts w:ascii="Arial Narrow" w:hAnsi="Arial Narrow"/>
          <w:i/>
          <w:iCs/>
          <w:sz w:val="24"/>
          <w:szCs w:val="24"/>
        </w:rPr>
      </w:pPr>
    </w:p>
    <w:p w14:paraId="79A65D5E" w14:textId="77777777" w:rsidR="007A2F41" w:rsidRPr="00481AD5" w:rsidRDefault="007A2F41" w:rsidP="007A2F41">
      <w:pPr>
        <w:pStyle w:val="Prrafodelista"/>
        <w:numPr>
          <w:ilvl w:val="0"/>
          <w:numId w:val="15"/>
        </w:numPr>
        <w:spacing w:line="240" w:lineRule="auto"/>
        <w:rPr>
          <w:rFonts w:ascii="Arial Narrow" w:hAnsi="Arial Narrow"/>
          <w:i/>
          <w:iCs/>
          <w:sz w:val="24"/>
          <w:szCs w:val="24"/>
        </w:rPr>
      </w:pPr>
      <w:r w:rsidRPr="00481AD5">
        <w:rPr>
          <w:rFonts w:ascii="Arial Narrow" w:hAnsi="Arial Narrow"/>
          <w:i/>
          <w:iCs/>
          <w:sz w:val="24"/>
          <w:szCs w:val="24"/>
        </w:rPr>
        <w:t>Las tuberías ubicadas en el talud son más susceptibles al desgaste debido a la erosión y los desprendimientos del terreno. Reubicar el alcantarillado en el eje de la vía reduce estos riesgos, protegiendo las tuberías de daños y asegurando una mayor durabilidad del sistema.</w:t>
      </w:r>
    </w:p>
    <w:p w14:paraId="7E58D41C" w14:textId="77777777" w:rsidR="007A2F41" w:rsidRPr="00481AD5" w:rsidRDefault="007A2F41" w:rsidP="007A2F41">
      <w:pPr>
        <w:pStyle w:val="Prrafodelista"/>
        <w:spacing w:line="240" w:lineRule="auto"/>
        <w:rPr>
          <w:rFonts w:ascii="Arial Narrow" w:hAnsi="Arial Narrow"/>
          <w:i/>
          <w:iCs/>
          <w:sz w:val="24"/>
          <w:szCs w:val="24"/>
        </w:rPr>
      </w:pPr>
    </w:p>
    <w:p w14:paraId="30CE24D8" w14:textId="77777777" w:rsidR="007A2F41" w:rsidRPr="00481AD5" w:rsidRDefault="007A2F41" w:rsidP="007A2F41">
      <w:pPr>
        <w:pStyle w:val="Prrafodelista"/>
        <w:numPr>
          <w:ilvl w:val="0"/>
          <w:numId w:val="15"/>
        </w:numPr>
        <w:spacing w:line="240" w:lineRule="auto"/>
        <w:rPr>
          <w:rFonts w:ascii="Arial Narrow" w:hAnsi="Arial Narrow"/>
          <w:i/>
          <w:iCs/>
          <w:sz w:val="24"/>
          <w:szCs w:val="24"/>
        </w:rPr>
      </w:pPr>
      <w:r w:rsidRPr="00481AD5">
        <w:rPr>
          <w:rFonts w:ascii="Arial Narrow" w:hAnsi="Arial Narrow"/>
          <w:i/>
          <w:iCs/>
          <w:sz w:val="24"/>
          <w:szCs w:val="24"/>
        </w:rPr>
        <w:t>El mantenimiento y las reparaciones son más sencillos y económicos cuando el alcantarillado está ubicado a lo largo del eje de la vía. Esto facilita el acceso y minimiza la necesidad de intervenciones complejas y costosas en terrenos inestables. Además, una instalación correcta desde el principio reduce la frecuencia de mantenimiento necesario y prolonga la vida útil del sistema.</w:t>
      </w:r>
    </w:p>
    <w:p w14:paraId="6F6830E2" w14:textId="77777777" w:rsidR="007A2F41" w:rsidRPr="00481AD5" w:rsidRDefault="007A2F41" w:rsidP="007A2F41">
      <w:pPr>
        <w:pStyle w:val="Prrafodelista"/>
        <w:spacing w:line="240" w:lineRule="auto"/>
        <w:rPr>
          <w:rFonts w:ascii="Arial Narrow" w:hAnsi="Arial Narrow"/>
          <w:i/>
          <w:iCs/>
          <w:sz w:val="24"/>
          <w:szCs w:val="24"/>
        </w:rPr>
      </w:pPr>
    </w:p>
    <w:p w14:paraId="0B2833B5" w14:textId="77777777" w:rsidR="007A2F41" w:rsidRPr="00481AD5" w:rsidRDefault="007A2F41" w:rsidP="007A2F41">
      <w:pPr>
        <w:pStyle w:val="Prrafodelista"/>
        <w:numPr>
          <w:ilvl w:val="0"/>
          <w:numId w:val="15"/>
        </w:numPr>
        <w:spacing w:line="240" w:lineRule="auto"/>
        <w:rPr>
          <w:rFonts w:ascii="Arial Narrow" w:hAnsi="Arial Narrow"/>
          <w:i/>
          <w:iCs/>
          <w:sz w:val="24"/>
          <w:szCs w:val="24"/>
        </w:rPr>
      </w:pPr>
      <w:r w:rsidRPr="00481AD5">
        <w:rPr>
          <w:rFonts w:ascii="Arial Narrow" w:hAnsi="Arial Narrow"/>
          <w:i/>
          <w:iCs/>
          <w:sz w:val="24"/>
          <w:szCs w:val="24"/>
        </w:rPr>
        <w:t>Un sistema de alcantarillado correctamente ubicado y dimensionado previene filtraciones y daños en el pavimento, lo que puede causar hundimientos y deformaciones en la vía. La colocación de las tuberías en el eje de la vía con las pendientes adecuadas asegura una estabilidad óptima del pavimento y una superficie de tránsito más segura y duradera.</w:t>
      </w:r>
    </w:p>
    <w:p w14:paraId="205465EC"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 xml:space="preserve">El reemplazo de la tubería de </w:t>
      </w:r>
      <w:r>
        <w:rPr>
          <w:rFonts w:ascii="Arial Narrow" w:hAnsi="Arial Narrow"/>
          <w:sz w:val="24"/>
          <w:szCs w:val="24"/>
        </w:rPr>
        <w:t>6</w:t>
      </w:r>
      <w:r w:rsidRPr="00481AD5">
        <w:rPr>
          <w:rFonts w:ascii="Arial Narrow" w:hAnsi="Arial Narrow"/>
          <w:sz w:val="24"/>
          <w:szCs w:val="24"/>
        </w:rPr>
        <w:t xml:space="preserve"> pulgadas por una de 1</w:t>
      </w:r>
      <w:r>
        <w:rPr>
          <w:rFonts w:ascii="Arial Narrow" w:hAnsi="Arial Narrow"/>
          <w:sz w:val="24"/>
          <w:szCs w:val="24"/>
        </w:rPr>
        <w:t>0</w:t>
      </w:r>
      <w:r w:rsidRPr="00481AD5">
        <w:rPr>
          <w:rFonts w:ascii="Arial Narrow" w:hAnsi="Arial Narrow"/>
          <w:sz w:val="24"/>
          <w:szCs w:val="24"/>
        </w:rPr>
        <w:t xml:space="preserve"> pulgadas, junto con la reubicación del alcantarillado en el eje de la vía y la garantía de pendientes adecuadas, representa una mejora integral del sistema de alcantarillado. Este enfoque no solo optimiza el flujo y la capacidad del sistema, sino que también mejora la estabilidad, reduce costos de mantenimiento, y protege tanto el pavimento como el medio ambiente, garantizando un sistema de alcantarillado más eficiente y duradero.</w:t>
      </w:r>
    </w:p>
    <w:p w14:paraId="60D6C6EE"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lastRenderedPageBreak/>
        <w:t>Es importante aunar al estudio previo que se realizaran cambios de tubería del acueducto en pro de garantizar un mejor suministro y mejorar las instalaciones existentes ya que realizar estas actividades es de vital importancia para la salud.</w:t>
      </w:r>
    </w:p>
    <w:p w14:paraId="2A9A7B25"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Mejorar la calidad del suministro de agua es crucial por varias razones fundamentales que afectan tanto la salud pública como el bienestar general de las comunidades. A continuación, se detallan las principales razones por las que es vital abordar y mejorar la calidad del suministro de agua:</w:t>
      </w:r>
    </w:p>
    <w:p w14:paraId="0372F663" w14:textId="77777777" w:rsidR="007A2F41" w:rsidRPr="00481AD5" w:rsidRDefault="007A2F41" w:rsidP="007A2F41">
      <w:pPr>
        <w:pStyle w:val="Prrafodelista"/>
        <w:numPr>
          <w:ilvl w:val="0"/>
          <w:numId w:val="16"/>
        </w:numPr>
        <w:spacing w:line="240" w:lineRule="auto"/>
        <w:rPr>
          <w:rFonts w:ascii="Arial Narrow" w:hAnsi="Arial Narrow"/>
          <w:i/>
          <w:iCs/>
          <w:sz w:val="24"/>
          <w:szCs w:val="24"/>
        </w:rPr>
      </w:pPr>
      <w:r w:rsidRPr="00481AD5">
        <w:rPr>
          <w:rFonts w:ascii="Arial Narrow" w:hAnsi="Arial Narrow"/>
          <w:i/>
          <w:iCs/>
          <w:sz w:val="24"/>
          <w:szCs w:val="24"/>
        </w:rPr>
        <w:t>Invertir en la mejora de la calidad del agua puede reducir los costos asociados con el tratamiento de enfermedades relacionadas con el agua y las reparaciones de infraestructuras dañadas por la contaminación. A largo plazo, esto puede representar un ahorro significativo para los sistemas de salud y los presupuestos municipales.</w:t>
      </w:r>
    </w:p>
    <w:p w14:paraId="6C62F36D" w14:textId="77777777" w:rsidR="007A2F41" w:rsidRPr="00481AD5" w:rsidRDefault="007A2F41" w:rsidP="007A2F41">
      <w:pPr>
        <w:pStyle w:val="Prrafodelista"/>
        <w:spacing w:line="240" w:lineRule="auto"/>
        <w:rPr>
          <w:rFonts w:ascii="Arial Narrow" w:hAnsi="Arial Narrow"/>
          <w:i/>
          <w:iCs/>
          <w:sz w:val="24"/>
          <w:szCs w:val="24"/>
        </w:rPr>
      </w:pPr>
    </w:p>
    <w:p w14:paraId="2B219708" w14:textId="77777777" w:rsidR="007A2F41" w:rsidRPr="00481AD5" w:rsidRDefault="007A2F41" w:rsidP="007A2F41">
      <w:pPr>
        <w:pStyle w:val="Prrafodelista"/>
        <w:numPr>
          <w:ilvl w:val="0"/>
          <w:numId w:val="16"/>
        </w:numPr>
        <w:spacing w:line="240" w:lineRule="auto"/>
        <w:rPr>
          <w:rFonts w:ascii="Arial Narrow" w:hAnsi="Arial Narrow"/>
          <w:i/>
          <w:iCs/>
          <w:sz w:val="24"/>
          <w:szCs w:val="24"/>
        </w:rPr>
      </w:pPr>
      <w:r w:rsidRPr="00481AD5">
        <w:rPr>
          <w:rFonts w:ascii="Arial Narrow" w:hAnsi="Arial Narrow"/>
          <w:i/>
          <w:iCs/>
          <w:sz w:val="24"/>
          <w:szCs w:val="24"/>
        </w:rPr>
        <w:t>Mejorar la calidad del suministro de agua refleja un compromiso con el bienestar de la comunidad y la responsabilidad social. Proporcionar un agua segura y limpia demuestra un enfoque proactivo en la protección de la salud y el ambiente, fortaleciendo la confianza y la cohesión comunitaria.</w:t>
      </w:r>
    </w:p>
    <w:p w14:paraId="42ABE041"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Es fundamental que las familias en una zona cuenten con una conexión segura y confiable al acueducto. Una conexión segura garantiza el acceso a agua potable de calidad, esencial para la salud y el bienestar diario. Un suministro de agua constante y libre de contaminantes reduce el riesgo de enfermedades transmitidas por el agua, como infecciones gastrointestinales y otras afecciones graves. Además, una conexión adecuada evita problemas como la presión inadecuada o la falta de agua en momentos críticos, asegurando que todos los residentes puedan acceder al recurso esencial cuando lo necesiten.</w:t>
      </w:r>
    </w:p>
    <w:p w14:paraId="56C6E8FD"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Contar con una buena instalación y materiales óptimos es crucial para mantener la integridad del sistema de acueducto. El uso de materiales de alta calidad y técnicas de instalación adecuadas minimiza el riesgo de fugas, obstrucciones y daños en las tuberías. Esto no solo asegura un flujo constante de agua, sino que también protege el sistema contra posibles contaminaciones y deterioros prematuros. La instalación correcta es especialmente importante cuando se trata de obras que incluyen materiales granulares, ya que estos pueden afectar la estabilidad del sistema si no se manejan adecuadamente.</w:t>
      </w:r>
    </w:p>
    <w:p w14:paraId="27E527C6" w14:textId="77777777" w:rsidR="007A2F41" w:rsidRPr="00481AD5" w:rsidRDefault="007A2F41" w:rsidP="007A2F41">
      <w:pPr>
        <w:spacing w:line="240" w:lineRule="auto"/>
        <w:rPr>
          <w:rFonts w:ascii="Arial Narrow" w:hAnsi="Arial Narrow"/>
          <w:sz w:val="24"/>
          <w:szCs w:val="24"/>
        </w:rPr>
      </w:pPr>
      <w:r w:rsidRPr="00481AD5">
        <w:rPr>
          <w:rFonts w:ascii="Arial Narrow" w:hAnsi="Arial Narrow"/>
          <w:sz w:val="24"/>
          <w:szCs w:val="24"/>
        </w:rPr>
        <w:t>Los riesgos asociados con una instalación deficiente y el uso de materiales inadecuados son significativos. Las fugas y las roturas en las tuberías pueden causar pérdidas de agua, lo que no solo afecta el suministro, sino que también puede llevar a la contaminación del agua potable. Además, una mala instalación puede resultar en problemas de presión que afectan el flujo de agua, generando molestias y riesgos para la salud. La adecuada selección de materiales y técnicas de instalación asegura que el sistema sea duradero y eficiente, reduciendo la necesidad de reparaciones frecuentes y costosas y garantizando un suministro confiable para las familias.</w:t>
      </w:r>
    </w:p>
    <w:bookmarkEnd w:id="1"/>
    <w:p w14:paraId="1057B403" w14:textId="3A30580D" w:rsidR="009C22EF" w:rsidRPr="00481AD5" w:rsidRDefault="009C22EF" w:rsidP="009C22EF">
      <w:pPr>
        <w:rPr>
          <w:rFonts w:ascii="Arial Narrow" w:hAnsi="Arial Narrow"/>
          <w:b/>
          <w:bCs/>
          <w:sz w:val="24"/>
          <w:szCs w:val="24"/>
        </w:rPr>
      </w:pPr>
      <w:r w:rsidRPr="00481AD5">
        <w:rPr>
          <w:rFonts w:ascii="Arial Narrow" w:hAnsi="Arial Narrow"/>
          <w:b/>
          <w:bCs/>
          <w:sz w:val="24"/>
          <w:szCs w:val="24"/>
        </w:rPr>
        <w:t>MARCO NORMATIVO DE LA NECESIDAD</w:t>
      </w:r>
    </w:p>
    <w:p w14:paraId="0FA197C2" w14:textId="77777777" w:rsidR="009C22EF" w:rsidRPr="00481AD5" w:rsidRDefault="009C22EF" w:rsidP="009C22EF">
      <w:pPr>
        <w:rPr>
          <w:rFonts w:ascii="Arial Narrow" w:hAnsi="Arial Narrow"/>
          <w:sz w:val="24"/>
          <w:szCs w:val="24"/>
        </w:rPr>
      </w:pPr>
      <w:r w:rsidRPr="00481AD5">
        <w:rPr>
          <w:rFonts w:ascii="Arial Narrow" w:hAnsi="Arial Narrow"/>
          <w:sz w:val="24"/>
          <w:szCs w:val="24"/>
        </w:rPr>
        <w:t>Ley 60 de 1993: Establece el uso de los recursos nacionales transferidos a las territoriales y la Ley 388 de 1997 de Desarrollo Territorial que ordena elaborar planes municipales de ordenamiento territorial.</w:t>
      </w:r>
    </w:p>
    <w:p w14:paraId="45479796" w14:textId="77777777" w:rsidR="009C22EF" w:rsidRPr="00481AD5" w:rsidRDefault="009C22EF" w:rsidP="009C22EF">
      <w:pPr>
        <w:rPr>
          <w:rFonts w:ascii="Arial Narrow" w:hAnsi="Arial Narrow"/>
          <w:sz w:val="24"/>
          <w:szCs w:val="24"/>
        </w:rPr>
      </w:pPr>
      <w:r w:rsidRPr="00481AD5">
        <w:rPr>
          <w:rFonts w:ascii="Arial Narrow" w:hAnsi="Arial Narrow"/>
          <w:sz w:val="24"/>
          <w:szCs w:val="24"/>
        </w:rPr>
        <w:lastRenderedPageBreak/>
        <w:t>Ley 99 de 1993:</w:t>
      </w:r>
      <w:r w:rsidRPr="00481AD5">
        <w:rPr>
          <w:rFonts w:cs="Arial"/>
          <w:sz w:val="24"/>
          <w:szCs w:val="24"/>
        </w:rPr>
        <w:t>​​</w:t>
      </w:r>
      <w:r w:rsidRPr="00481AD5">
        <w:rPr>
          <w:rFonts w:ascii="Arial Narrow" w:hAnsi="Arial Narrow"/>
          <w:sz w:val="24"/>
          <w:szCs w:val="24"/>
        </w:rPr>
        <w:t xml:space="preserve"> Por la cual se reordena el sector p</w:t>
      </w:r>
      <w:r w:rsidRPr="00481AD5">
        <w:rPr>
          <w:rFonts w:ascii="Arial Narrow" w:hAnsi="Arial Narrow" w:cs="Arial Narrow"/>
          <w:sz w:val="24"/>
          <w:szCs w:val="24"/>
        </w:rPr>
        <w:t>ú</w:t>
      </w:r>
      <w:r w:rsidRPr="00481AD5">
        <w:rPr>
          <w:rFonts w:ascii="Arial Narrow" w:hAnsi="Arial Narrow"/>
          <w:sz w:val="24"/>
          <w:szCs w:val="24"/>
        </w:rPr>
        <w:t>blico encargado de la gestión y conservación del medio ambiente y los recursos naturales renovables, se organiza el Sistema Nacional Ambiental —SINA— y se dictan otras disposiciones.</w:t>
      </w:r>
    </w:p>
    <w:p w14:paraId="668F327A" w14:textId="77777777" w:rsidR="009C22EF" w:rsidRPr="00481AD5" w:rsidRDefault="009C22EF" w:rsidP="009C22EF">
      <w:pPr>
        <w:rPr>
          <w:rFonts w:ascii="Arial Narrow" w:hAnsi="Arial Narrow"/>
          <w:sz w:val="24"/>
          <w:szCs w:val="24"/>
        </w:rPr>
      </w:pPr>
      <w:r w:rsidRPr="00481AD5">
        <w:rPr>
          <w:rFonts w:ascii="Arial Narrow" w:hAnsi="Arial Narrow"/>
          <w:sz w:val="24"/>
          <w:szCs w:val="24"/>
        </w:rPr>
        <w:t>Ley 142 de 1994: Establece el régimen de los servicios públicos domiciliarios,</w:t>
      </w:r>
      <w:r w:rsidRPr="00481AD5">
        <w:rPr>
          <w:rFonts w:cs="Arial"/>
          <w:sz w:val="24"/>
          <w:szCs w:val="24"/>
        </w:rPr>
        <w:t>​​​​</w:t>
      </w:r>
      <w:r w:rsidRPr="00481AD5">
        <w:rPr>
          <w:rFonts w:ascii="Arial Narrow" w:hAnsi="Arial Narrow"/>
          <w:sz w:val="24"/>
          <w:szCs w:val="24"/>
        </w:rPr>
        <w:t xml:space="preserve"> así como de actividades que realicen las personas que los presten.</w:t>
      </w:r>
    </w:p>
    <w:p w14:paraId="1E905C1F" w14:textId="77777777" w:rsidR="009C22EF" w:rsidRPr="00481AD5" w:rsidRDefault="009C22EF" w:rsidP="009C22EF">
      <w:pPr>
        <w:rPr>
          <w:rFonts w:ascii="Arial Narrow" w:hAnsi="Arial Narrow"/>
          <w:sz w:val="24"/>
          <w:szCs w:val="24"/>
        </w:rPr>
      </w:pPr>
      <w:r w:rsidRPr="00481AD5">
        <w:rPr>
          <w:rFonts w:ascii="Arial Narrow" w:hAnsi="Arial Narrow"/>
          <w:sz w:val="24"/>
          <w:szCs w:val="24"/>
        </w:rPr>
        <w:t>Ley 286 de 1996: Por la cual se modifican parcialmente las Leyes 142 y 143 de 1994.</w:t>
      </w:r>
    </w:p>
    <w:p w14:paraId="232AD706" w14:textId="77777777" w:rsidR="009C22EF" w:rsidRPr="00481AD5" w:rsidRDefault="009C22EF" w:rsidP="009C22EF">
      <w:pPr>
        <w:rPr>
          <w:rFonts w:ascii="Arial Narrow" w:hAnsi="Arial Narrow"/>
          <w:sz w:val="24"/>
          <w:szCs w:val="24"/>
        </w:rPr>
      </w:pPr>
      <w:r w:rsidRPr="00481AD5">
        <w:rPr>
          <w:rFonts w:ascii="Arial Narrow" w:hAnsi="Arial Narrow"/>
          <w:sz w:val="24"/>
          <w:szCs w:val="24"/>
        </w:rPr>
        <w:t>Ley 373 de 1997: Por la cual se establece el Programa del uso eficiente y ahorro del agua.</w:t>
      </w:r>
    </w:p>
    <w:p w14:paraId="3D87B8C7" w14:textId="77777777" w:rsidR="009C22EF" w:rsidRPr="00481AD5" w:rsidRDefault="009C22EF" w:rsidP="009C22EF">
      <w:pPr>
        <w:rPr>
          <w:rFonts w:ascii="Arial Narrow" w:hAnsi="Arial Narrow"/>
          <w:sz w:val="24"/>
          <w:szCs w:val="24"/>
        </w:rPr>
      </w:pPr>
      <w:r w:rsidRPr="00481AD5">
        <w:rPr>
          <w:rFonts w:ascii="Arial Narrow" w:hAnsi="Arial Narrow"/>
          <w:sz w:val="24"/>
          <w:szCs w:val="24"/>
        </w:rPr>
        <w:t>Ley 632 de 2000: Por la cual se modifican parcialmente las Leyes 142 y 143 de 1994, 223 de 1995 y 286 de 1996.</w:t>
      </w:r>
    </w:p>
    <w:p w14:paraId="1AC87B98" w14:textId="77777777" w:rsidR="009C22EF" w:rsidRPr="00481AD5" w:rsidRDefault="009C22EF" w:rsidP="009C22EF">
      <w:pPr>
        <w:rPr>
          <w:rFonts w:ascii="Arial Narrow" w:hAnsi="Arial Narrow"/>
          <w:sz w:val="24"/>
          <w:szCs w:val="24"/>
        </w:rPr>
      </w:pPr>
      <w:r w:rsidRPr="00481AD5">
        <w:rPr>
          <w:rFonts w:ascii="Arial Narrow" w:hAnsi="Arial Narrow"/>
          <w:sz w:val="24"/>
          <w:szCs w:val="24"/>
        </w:rPr>
        <w:t>Ley 689 de 2001: Por la cual se modifican parcialmente las Leyes 142 de 1994.</w:t>
      </w:r>
    </w:p>
    <w:p w14:paraId="183A2CC5" w14:textId="77777777" w:rsidR="009C22EF" w:rsidRDefault="009C22EF" w:rsidP="009C22EF">
      <w:pPr>
        <w:spacing w:after="0" w:line="240" w:lineRule="auto"/>
        <w:rPr>
          <w:rFonts w:ascii="Arial Narrow" w:hAnsi="Arial Narrow"/>
          <w:sz w:val="24"/>
          <w:szCs w:val="24"/>
        </w:rPr>
      </w:pPr>
      <w:r w:rsidRPr="00481AD5">
        <w:rPr>
          <w:rFonts w:ascii="Arial Narrow" w:hAnsi="Arial Narrow"/>
          <w:sz w:val="24"/>
          <w:szCs w:val="24"/>
        </w:rPr>
        <w:t>Ley 715 de 2001: Por la cual se dictan normas orgánicas en materia de recursos y competencias de conformidad con los artículos 151, 288, 356 y 357 (Acto Legislativo 01 de 2001) de la Constitución Política y se dictan otras disposiciones para organizar la prestación de los servicios de educación y salud, entre otros.</w:t>
      </w:r>
    </w:p>
    <w:p w14:paraId="3857BB87" w14:textId="77777777" w:rsidR="009C22EF" w:rsidRPr="00481AD5" w:rsidRDefault="009C22EF" w:rsidP="009C22EF">
      <w:pPr>
        <w:spacing w:after="0" w:line="240" w:lineRule="auto"/>
        <w:rPr>
          <w:rFonts w:ascii="Arial Narrow" w:hAnsi="Arial Narrow"/>
          <w:sz w:val="24"/>
          <w:szCs w:val="24"/>
        </w:rPr>
      </w:pPr>
    </w:p>
    <w:p w14:paraId="0AD43E0A" w14:textId="77777777" w:rsidR="009C22EF" w:rsidRDefault="009C22EF" w:rsidP="009C22EF">
      <w:pPr>
        <w:spacing w:after="0" w:line="240" w:lineRule="auto"/>
        <w:rPr>
          <w:rFonts w:ascii="Arial Narrow" w:hAnsi="Arial Narrow"/>
          <w:sz w:val="24"/>
          <w:szCs w:val="24"/>
        </w:rPr>
      </w:pPr>
      <w:r w:rsidRPr="00481AD5">
        <w:rPr>
          <w:rFonts w:ascii="Arial Narrow" w:hAnsi="Arial Narrow"/>
          <w:sz w:val="24"/>
          <w:szCs w:val="24"/>
        </w:rPr>
        <w:t>Ley 788 de 2002: Por la cual se expiden normas en materia tributaria y penal del orden nacional y territorial; y se dictan otras disposiciones. Artículo 104. Descuento tributario para empresas de servicios públicos domiciliarios que presten los servicios de acueducto y alcantarillado.</w:t>
      </w:r>
    </w:p>
    <w:p w14:paraId="669D20F4" w14:textId="77777777" w:rsidR="009C22EF" w:rsidRPr="00481AD5" w:rsidRDefault="009C22EF" w:rsidP="009C22EF">
      <w:pPr>
        <w:spacing w:after="0" w:line="240" w:lineRule="auto"/>
        <w:rPr>
          <w:rFonts w:ascii="Arial Narrow" w:hAnsi="Arial Narrow"/>
          <w:sz w:val="24"/>
          <w:szCs w:val="24"/>
        </w:rPr>
      </w:pPr>
    </w:p>
    <w:p w14:paraId="0B5CA927" w14:textId="77777777" w:rsidR="009C22EF" w:rsidRDefault="009C22EF" w:rsidP="009C22EF">
      <w:pPr>
        <w:spacing w:after="0" w:line="240" w:lineRule="auto"/>
        <w:rPr>
          <w:rFonts w:ascii="Arial Narrow" w:hAnsi="Arial Narrow"/>
          <w:sz w:val="24"/>
          <w:szCs w:val="24"/>
        </w:rPr>
      </w:pPr>
      <w:r w:rsidRPr="00481AD5">
        <w:rPr>
          <w:rFonts w:ascii="Arial Narrow" w:hAnsi="Arial Narrow"/>
          <w:sz w:val="24"/>
          <w:szCs w:val="24"/>
        </w:rPr>
        <w:t>Ley 1176 de 2007: Por la cual se desarrollan los artículos 356 y 357 de la Constitución Política y se dictan otras disposiciones.</w:t>
      </w:r>
    </w:p>
    <w:p w14:paraId="44AFF824" w14:textId="77777777" w:rsidR="009C22EF" w:rsidRPr="00481AD5" w:rsidRDefault="009C22EF" w:rsidP="009C22EF">
      <w:pPr>
        <w:spacing w:after="0" w:line="240" w:lineRule="auto"/>
        <w:rPr>
          <w:rFonts w:ascii="Arial Narrow" w:hAnsi="Arial Narrow"/>
          <w:sz w:val="24"/>
          <w:szCs w:val="24"/>
        </w:rPr>
      </w:pPr>
    </w:p>
    <w:p w14:paraId="7CD1F463" w14:textId="77777777" w:rsidR="009C22EF" w:rsidRPr="00481AD5" w:rsidRDefault="009C22EF" w:rsidP="009C22EF">
      <w:pPr>
        <w:spacing w:after="0" w:line="240" w:lineRule="auto"/>
        <w:rPr>
          <w:rFonts w:ascii="Arial Narrow" w:hAnsi="Arial Narrow"/>
          <w:sz w:val="24"/>
          <w:szCs w:val="24"/>
        </w:rPr>
      </w:pPr>
      <w:r w:rsidRPr="00481AD5">
        <w:rPr>
          <w:rFonts w:ascii="Arial Narrow" w:hAnsi="Arial Narrow"/>
          <w:sz w:val="24"/>
          <w:szCs w:val="24"/>
        </w:rPr>
        <w:t>Decreto Ley 028 de 2008: Por medio del cual se define la estrategia de monitoreo, seguimiento y control integral al gasto que se realice con recursos del Sistema General de Participaciones.</w:t>
      </w:r>
    </w:p>
    <w:p w14:paraId="1D997526" w14:textId="77777777" w:rsidR="009C22EF" w:rsidRPr="00481AD5" w:rsidRDefault="009C22EF" w:rsidP="009C22EF">
      <w:pPr>
        <w:spacing w:after="0" w:line="240" w:lineRule="auto"/>
        <w:rPr>
          <w:rFonts w:ascii="Arial Narrow" w:hAnsi="Arial Narrow"/>
          <w:sz w:val="24"/>
          <w:szCs w:val="24"/>
        </w:rPr>
      </w:pPr>
    </w:p>
    <w:p w14:paraId="232FFDF6" w14:textId="77777777" w:rsidR="009C22EF" w:rsidRPr="00481AD5" w:rsidRDefault="009C22EF" w:rsidP="009C22EF">
      <w:pPr>
        <w:spacing w:after="0" w:line="240" w:lineRule="auto"/>
        <w:rPr>
          <w:rFonts w:ascii="Arial Narrow" w:hAnsi="Arial Narrow"/>
          <w:sz w:val="24"/>
          <w:szCs w:val="24"/>
        </w:rPr>
      </w:pPr>
      <w:r w:rsidRPr="00481AD5">
        <w:rPr>
          <w:rFonts w:ascii="Arial Narrow" w:hAnsi="Arial Narrow"/>
          <w:sz w:val="24"/>
          <w:szCs w:val="24"/>
        </w:rPr>
        <w:t>Ley 1283 de 2009: por la cual se modifican y adicionan el artículo 14 de la Ley 756 de 2002, que a su vez modifica el literal a) del artículo 15 y los artículos 30 y 45 de la Ley 141 de 1994.</w:t>
      </w:r>
    </w:p>
    <w:p w14:paraId="032E80F7" w14:textId="77777777" w:rsidR="009C22EF" w:rsidRPr="00481AD5" w:rsidRDefault="009C22EF" w:rsidP="009C22EF">
      <w:pPr>
        <w:spacing w:after="0" w:line="240" w:lineRule="auto"/>
        <w:rPr>
          <w:rFonts w:ascii="Arial Narrow" w:hAnsi="Arial Narrow"/>
          <w:sz w:val="24"/>
          <w:szCs w:val="24"/>
        </w:rPr>
      </w:pPr>
    </w:p>
    <w:p w14:paraId="2A1638DB" w14:textId="77777777" w:rsidR="009C22EF" w:rsidRPr="00481AD5" w:rsidRDefault="009C22EF" w:rsidP="009C22EF">
      <w:pPr>
        <w:spacing w:after="0" w:line="240" w:lineRule="auto"/>
        <w:rPr>
          <w:rFonts w:ascii="Arial Narrow" w:hAnsi="Arial Narrow"/>
          <w:sz w:val="24"/>
          <w:szCs w:val="24"/>
        </w:rPr>
      </w:pPr>
      <w:r w:rsidRPr="00481AD5">
        <w:rPr>
          <w:rFonts w:ascii="Arial Narrow" w:hAnsi="Arial Narrow"/>
          <w:sz w:val="24"/>
          <w:szCs w:val="24"/>
        </w:rPr>
        <w:t>El personal mínimo requerido es:</w:t>
      </w:r>
    </w:p>
    <w:p w14:paraId="318FFB16" w14:textId="77777777" w:rsidR="009C22EF" w:rsidRPr="00481AD5" w:rsidRDefault="009C22EF" w:rsidP="009C22EF">
      <w:pPr>
        <w:pStyle w:val="Prrafodelista"/>
        <w:numPr>
          <w:ilvl w:val="0"/>
          <w:numId w:val="17"/>
        </w:numPr>
        <w:spacing w:after="0" w:line="240" w:lineRule="auto"/>
        <w:contextualSpacing w:val="0"/>
        <w:rPr>
          <w:rFonts w:ascii="Arial Narrow" w:hAnsi="Arial Narrow"/>
          <w:sz w:val="24"/>
          <w:szCs w:val="24"/>
        </w:rPr>
      </w:pPr>
      <w:r w:rsidRPr="00481AD5">
        <w:rPr>
          <w:rFonts w:ascii="Arial Narrow" w:hAnsi="Arial Narrow"/>
          <w:sz w:val="24"/>
          <w:szCs w:val="24"/>
        </w:rPr>
        <w:t>Ingeniero civil</w:t>
      </w:r>
    </w:p>
    <w:p w14:paraId="7BA03715" w14:textId="77777777" w:rsidR="009C22EF" w:rsidRPr="00481AD5" w:rsidRDefault="009C22EF" w:rsidP="009C22EF">
      <w:pPr>
        <w:pStyle w:val="Prrafodelista"/>
        <w:numPr>
          <w:ilvl w:val="0"/>
          <w:numId w:val="17"/>
        </w:numPr>
        <w:spacing w:after="0" w:line="240" w:lineRule="auto"/>
        <w:contextualSpacing w:val="0"/>
        <w:rPr>
          <w:rFonts w:ascii="Arial Narrow" w:hAnsi="Arial Narrow"/>
          <w:sz w:val="24"/>
          <w:szCs w:val="24"/>
        </w:rPr>
      </w:pPr>
      <w:r w:rsidRPr="00481AD5">
        <w:rPr>
          <w:rFonts w:ascii="Arial Narrow" w:hAnsi="Arial Narrow"/>
          <w:sz w:val="24"/>
          <w:szCs w:val="24"/>
        </w:rPr>
        <w:t>Maestro de obra</w:t>
      </w:r>
    </w:p>
    <w:p w14:paraId="4C6E1465" w14:textId="77777777" w:rsidR="009C22EF" w:rsidRDefault="009C22EF" w:rsidP="009C22EF">
      <w:pPr>
        <w:pStyle w:val="Prrafodelista"/>
        <w:numPr>
          <w:ilvl w:val="0"/>
          <w:numId w:val="17"/>
        </w:numPr>
        <w:spacing w:after="0" w:line="240" w:lineRule="auto"/>
        <w:contextualSpacing w:val="0"/>
        <w:rPr>
          <w:rFonts w:ascii="Arial Narrow" w:hAnsi="Arial Narrow"/>
          <w:sz w:val="24"/>
          <w:szCs w:val="24"/>
        </w:rPr>
      </w:pPr>
      <w:r w:rsidRPr="00481AD5">
        <w:rPr>
          <w:rFonts w:ascii="Arial Narrow" w:hAnsi="Arial Narrow"/>
          <w:sz w:val="24"/>
          <w:szCs w:val="24"/>
        </w:rPr>
        <w:t>Oficial de construcción</w:t>
      </w:r>
    </w:p>
    <w:p w14:paraId="03694806" w14:textId="77777777" w:rsidR="009C22EF" w:rsidRPr="00481AD5" w:rsidRDefault="009C22EF" w:rsidP="009C22EF">
      <w:pPr>
        <w:pStyle w:val="Prrafodelista"/>
        <w:spacing w:after="0" w:line="240" w:lineRule="auto"/>
        <w:contextualSpacing w:val="0"/>
        <w:rPr>
          <w:rFonts w:ascii="Arial Narrow" w:hAnsi="Arial Narrow"/>
          <w:sz w:val="24"/>
          <w:szCs w:val="24"/>
        </w:rPr>
      </w:pPr>
    </w:p>
    <w:p w14:paraId="36113298" w14:textId="77777777" w:rsidR="009C22EF" w:rsidRPr="00481AD5" w:rsidRDefault="009C22EF" w:rsidP="009C22EF">
      <w:pPr>
        <w:spacing w:after="0" w:line="240" w:lineRule="auto"/>
        <w:rPr>
          <w:rFonts w:ascii="Arial Narrow" w:hAnsi="Arial Narrow"/>
          <w:sz w:val="24"/>
          <w:szCs w:val="24"/>
        </w:rPr>
      </w:pPr>
      <w:r w:rsidRPr="00481AD5">
        <w:rPr>
          <w:rFonts w:ascii="Arial Narrow" w:hAnsi="Arial Narrow"/>
          <w:sz w:val="24"/>
          <w:szCs w:val="24"/>
        </w:rPr>
        <w:t>Maquinaria mínima del proyecto:</w:t>
      </w:r>
    </w:p>
    <w:p w14:paraId="4CCECB22" w14:textId="77777777" w:rsidR="009C22EF" w:rsidRPr="00481AD5" w:rsidRDefault="009C22EF" w:rsidP="009C22EF">
      <w:pPr>
        <w:pStyle w:val="Prrafodelista"/>
        <w:numPr>
          <w:ilvl w:val="0"/>
          <w:numId w:val="17"/>
        </w:numPr>
        <w:spacing w:after="0" w:line="240" w:lineRule="auto"/>
        <w:contextualSpacing w:val="0"/>
        <w:rPr>
          <w:rFonts w:ascii="Arial Narrow" w:hAnsi="Arial Narrow"/>
          <w:sz w:val="24"/>
          <w:szCs w:val="24"/>
        </w:rPr>
      </w:pPr>
      <w:r w:rsidRPr="00481AD5">
        <w:rPr>
          <w:rFonts w:ascii="Arial Narrow" w:hAnsi="Arial Narrow"/>
          <w:sz w:val="24"/>
          <w:szCs w:val="24"/>
        </w:rPr>
        <w:t>Concretadora</w:t>
      </w:r>
    </w:p>
    <w:p w14:paraId="3453AFFE" w14:textId="77777777" w:rsidR="009C22EF" w:rsidRPr="00481AD5" w:rsidRDefault="009C22EF" w:rsidP="009C22EF">
      <w:pPr>
        <w:pStyle w:val="Prrafodelista"/>
        <w:numPr>
          <w:ilvl w:val="0"/>
          <w:numId w:val="17"/>
        </w:numPr>
        <w:spacing w:after="0" w:line="240" w:lineRule="auto"/>
        <w:contextualSpacing w:val="0"/>
        <w:rPr>
          <w:rFonts w:ascii="Arial Narrow" w:hAnsi="Arial Narrow"/>
          <w:sz w:val="24"/>
          <w:szCs w:val="24"/>
        </w:rPr>
      </w:pPr>
      <w:r w:rsidRPr="00481AD5">
        <w:rPr>
          <w:rFonts w:ascii="Arial Narrow" w:hAnsi="Arial Narrow"/>
          <w:sz w:val="24"/>
          <w:szCs w:val="24"/>
        </w:rPr>
        <w:t>Rana compactadora</w:t>
      </w:r>
    </w:p>
    <w:p w14:paraId="79843B18" w14:textId="77777777" w:rsidR="009C22EF" w:rsidRPr="00481AD5" w:rsidRDefault="009C22EF" w:rsidP="009C22EF">
      <w:pPr>
        <w:spacing w:after="0" w:line="240" w:lineRule="auto"/>
        <w:ind w:left="-284" w:right="-660"/>
        <w:rPr>
          <w:rFonts w:ascii="Arial Narrow" w:eastAsia="Arial Narrow" w:hAnsi="Arial Narrow"/>
          <w:sz w:val="24"/>
          <w:szCs w:val="24"/>
        </w:rPr>
      </w:pPr>
      <w:r w:rsidRPr="00481AD5">
        <w:rPr>
          <w:rFonts w:ascii="Arial Narrow" w:eastAsia="Arial Narrow" w:hAnsi="Arial Narrow"/>
          <w:sz w:val="24"/>
          <w:szCs w:val="24"/>
        </w:rPr>
        <w:t xml:space="preserve">De igual manera es importante dar cumplimiento al </w:t>
      </w:r>
      <w:r w:rsidRPr="00481AD5">
        <w:rPr>
          <w:rFonts w:ascii="Arial Narrow" w:eastAsia="Arial Narrow" w:hAnsi="Arial Narrow"/>
          <w:b/>
          <w:bCs/>
          <w:sz w:val="24"/>
          <w:szCs w:val="24"/>
        </w:rPr>
        <w:t xml:space="preserve">Plan de Desarrollo Municipal 2024-2027 </w:t>
      </w:r>
      <w:r w:rsidRPr="00481AD5">
        <w:rPr>
          <w:rFonts w:ascii="Arial Narrow" w:eastAsia="Arial Narrow" w:hAnsi="Arial Narrow"/>
          <w:sz w:val="24"/>
          <w:szCs w:val="24"/>
        </w:rPr>
        <w:t xml:space="preserve">en su línea estratégica </w:t>
      </w:r>
      <w:r w:rsidRPr="00481AD5">
        <w:rPr>
          <w:rFonts w:ascii="Arial Narrow" w:eastAsia="Arial Narrow" w:hAnsi="Arial Narrow"/>
          <w:b/>
          <w:bCs/>
          <w:sz w:val="24"/>
          <w:szCs w:val="24"/>
        </w:rPr>
        <w:t xml:space="preserve">“EQUIDAD SOCIAL Y HUMANO EN INCLUSIÓN Y PROGRESO PARA MANZANARES” </w:t>
      </w:r>
    </w:p>
    <w:p w14:paraId="60DBF650" w14:textId="77777777" w:rsidR="009C22EF" w:rsidRPr="00481AD5" w:rsidRDefault="009C22EF" w:rsidP="009C22EF">
      <w:pPr>
        <w:ind w:left="-284" w:right="-660"/>
        <w:rPr>
          <w:rFonts w:ascii="Arial Narrow" w:eastAsia="Arial Narrow" w:hAnsi="Arial Narrow"/>
          <w:b/>
          <w:sz w:val="24"/>
          <w:szCs w:val="24"/>
        </w:rPr>
      </w:pPr>
    </w:p>
    <w:p w14:paraId="718538CC" w14:textId="77777777" w:rsidR="009C22EF" w:rsidRPr="00481AD5" w:rsidRDefault="009C22EF" w:rsidP="009C22EF">
      <w:pPr>
        <w:ind w:left="-284" w:right="-660"/>
        <w:jc w:val="center"/>
        <w:rPr>
          <w:rFonts w:ascii="Arial Narrow" w:eastAsia="Arial Narrow" w:hAnsi="Arial Narrow"/>
          <w:b/>
          <w:sz w:val="24"/>
          <w:szCs w:val="24"/>
        </w:rPr>
      </w:pPr>
      <w:r w:rsidRPr="00481AD5">
        <w:rPr>
          <w:rFonts w:ascii="Arial Narrow" w:eastAsia="Arial Narrow" w:hAnsi="Arial Narrow"/>
          <w:b/>
          <w:noProof/>
          <w:sz w:val="24"/>
          <w:szCs w:val="24"/>
        </w:rPr>
        <w:drawing>
          <wp:inline distT="0" distB="0" distL="0" distR="0" wp14:anchorId="3906C666" wp14:editId="53F60342">
            <wp:extent cx="5612130" cy="1591310"/>
            <wp:effectExtent l="0" t="0" r="7620" b="8890"/>
            <wp:docPr id="1901914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1419" name=""/>
                    <pic:cNvPicPr/>
                  </pic:nvPicPr>
                  <pic:blipFill>
                    <a:blip r:embed="rId15"/>
                    <a:stretch>
                      <a:fillRect/>
                    </a:stretch>
                  </pic:blipFill>
                  <pic:spPr>
                    <a:xfrm>
                      <a:off x="0" y="0"/>
                      <a:ext cx="5612130" cy="1591310"/>
                    </a:xfrm>
                    <a:prstGeom prst="rect">
                      <a:avLst/>
                    </a:prstGeom>
                  </pic:spPr>
                </pic:pic>
              </a:graphicData>
            </a:graphic>
          </wp:inline>
        </w:drawing>
      </w:r>
    </w:p>
    <w:p w14:paraId="1EE0CCDE" w14:textId="77777777" w:rsidR="009C22EF" w:rsidRPr="00481AD5" w:rsidRDefault="009C22EF" w:rsidP="009C22EF">
      <w:pPr>
        <w:ind w:left="-284" w:right="-660"/>
        <w:jc w:val="center"/>
        <w:rPr>
          <w:rFonts w:ascii="Arial Narrow" w:eastAsia="Arial Narrow" w:hAnsi="Arial Narrow"/>
          <w:b/>
          <w:sz w:val="24"/>
          <w:szCs w:val="24"/>
        </w:rPr>
      </w:pPr>
      <w:r w:rsidRPr="00481AD5">
        <w:rPr>
          <w:rFonts w:ascii="Arial Narrow" w:eastAsia="Arial Narrow" w:hAnsi="Arial Narrow"/>
          <w:b/>
          <w:noProof/>
          <w:sz w:val="24"/>
          <w:szCs w:val="24"/>
        </w:rPr>
        <w:drawing>
          <wp:inline distT="0" distB="0" distL="0" distR="0" wp14:anchorId="1FE7CA67" wp14:editId="1A4C9994">
            <wp:extent cx="5612130" cy="965200"/>
            <wp:effectExtent l="0" t="0" r="7620" b="6350"/>
            <wp:docPr id="261504721"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504721" name="Imagen 1" descr="Interfaz de usuario gráfica&#10;&#10;Descripción generada automáticamente"/>
                    <pic:cNvPicPr/>
                  </pic:nvPicPr>
                  <pic:blipFill>
                    <a:blip r:embed="rId16"/>
                    <a:stretch>
                      <a:fillRect/>
                    </a:stretch>
                  </pic:blipFill>
                  <pic:spPr>
                    <a:xfrm>
                      <a:off x="0" y="0"/>
                      <a:ext cx="5612130" cy="965200"/>
                    </a:xfrm>
                    <a:prstGeom prst="rect">
                      <a:avLst/>
                    </a:prstGeom>
                  </pic:spPr>
                </pic:pic>
              </a:graphicData>
            </a:graphic>
          </wp:inline>
        </w:drawing>
      </w:r>
    </w:p>
    <w:p w14:paraId="312023B6" w14:textId="77777777" w:rsidR="009C22EF" w:rsidRPr="00481AD5" w:rsidRDefault="009C22EF" w:rsidP="007A2F41">
      <w:pPr>
        <w:spacing w:after="0"/>
        <w:ind w:right="-660"/>
        <w:rPr>
          <w:rFonts w:ascii="Arial Narrow" w:eastAsia="Arial Narrow" w:hAnsi="Arial Narrow"/>
          <w:b/>
          <w:sz w:val="24"/>
          <w:szCs w:val="24"/>
        </w:rPr>
      </w:pPr>
      <w:r w:rsidRPr="00481AD5">
        <w:rPr>
          <w:rFonts w:ascii="Arial Narrow" w:eastAsia="Arial Narrow" w:hAnsi="Arial Narrow"/>
          <w:bCs/>
          <w:sz w:val="24"/>
          <w:szCs w:val="24"/>
        </w:rPr>
        <w:t xml:space="preserve">La necesidad descrita anteriormente se encuentra inmersa en el plan anual de inversiones y el proyecto de inversión denominado </w:t>
      </w:r>
      <w:r w:rsidRPr="00481AD5">
        <w:rPr>
          <w:rFonts w:ascii="Arial Narrow" w:eastAsia="Arial Narrow" w:hAnsi="Arial Narrow"/>
          <w:b/>
          <w:sz w:val="24"/>
          <w:szCs w:val="24"/>
        </w:rPr>
        <w:t xml:space="preserve">“IMPLEMENTACIÓN Y CUMPLIMIENTO DEL PLAN DE GESTIÓN DE AGUA POTABLE Y SANEAMIENTO BÁSICO EN EL MUNICIPIO DE   MANZANARES” </w:t>
      </w:r>
      <w:r w:rsidRPr="00481AD5">
        <w:rPr>
          <w:rFonts w:ascii="Arial Narrow" w:eastAsia="Arial Narrow" w:hAnsi="Arial Narrow"/>
          <w:bCs/>
          <w:sz w:val="24"/>
          <w:szCs w:val="24"/>
        </w:rPr>
        <w:t>que se encuentra registrado en el banco de proyectos bajo el código</w:t>
      </w:r>
      <w:r w:rsidRPr="00481AD5">
        <w:rPr>
          <w:rFonts w:ascii="Arial Narrow" w:eastAsia="Arial Narrow" w:hAnsi="Arial Narrow"/>
          <w:b/>
          <w:sz w:val="24"/>
          <w:szCs w:val="24"/>
        </w:rPr>
        <w:t xml:space="preserve"> BPIM</w:t>
      </w:r>
      <w:r w:rsidRPr="00481AD5">
        <w:rPr>
          <w:rFonts w:ascii="Arial Narrow" w:eastAsia="Arial Narrow" w:hAnsi="Arial Narrow"/>
          <w:bCs/>
          <w:sz w:val="24"/>
          <w:szCs w:val="24"/>
        </w:rPr>
        <w:t xml:space="preserve"> </w:t>
      </w:r>
      <w:r w:rsidRPr="00481AD5">
        <w:rPr>
          <w:rFonts w:ascii="Arial Narrow" w:eastAsia="Arial Narrow" w:hAnsi="Arial Narrow"/>
          <w:b/>
          <w:sz w:val="24"/>
          <w:szCs w:val="24"/>
        </w:rPr>
        <w:t>2024174330020</w:t>
      </w:r>
    </w:p>
    <w:p w14:paraId="73B9F205" w14:textId="24641C4A" w:rsidR="00A75162" w:rsidRPr="000F6E41" w:rsidRDefault="0067078E" w:rsidP="007A2F41">
      <w:pPr>
        <w:spacing w:after="0"/>
        <w:rPr>
          <w:color w:val="000000" w:themeColor="text1"/>
          <w:lang w:val="es-ES"/>
        </w:rPr>
      </w:pPr>
      <w:r w:rsidRPr="000F6E41">
        <w:rPr>
          <w:color w:val="000000" w:themeColor="text1"/>
          <w:highlight w:val="lightGray"/>
          <w:lang w:val="es-ES"/>
        </w:rPr>
        <w:t xml:space="preserve"> </w:t>
      </w:r>
    </w:p>
    <w:p w14:paraId="3F86ACA4" w14:textId="77777777" w:rsidR="00635E19" w:rsidRPr="000F6E41" w:rsidRDefault="004C5636" w:rsidP="007A2F41">
      <w:pPr>
        <w:numPr>
          <w:ilvl w:val="0"/>
          <w:numId w:val="3"/>
        </w:numPr>
        <w:spacing w:after="0"/>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2C99EF1D" w14:textId="16BFAB23" w:rsidR="00C45FE2" w:rsidRPr="000F6E41" w:rsidRDefault="00305CDD" w:rsidP="0070526B">
      <w:pPr>
        <w:rPr>
          <w:color w:val="000000" w:themeColor="text1"/>
          <w:lang w:val="es-ES"/>
        </w:rPr>
      </w:pPr>
      <w:r>
        <w:rPr>
          <w:color w:val="000000" w:themeColor="text1"/>
          <w:lang w:val="es-PE" w:eastAsia="es-PE"/>
        </w:rPr>
        <w:t>Actualmente el alcantarillado se encuentra en asbesto cemento fisurado y pésimas condiciones, dando lugar a infiltración y saturación del suelo, se notan asentamientos parciales a lo largo del tramo vial.</w:t>
      </w:r>
    </w:p>
    <w:p w14:paraId="2876F5B7" w14:textId="77777777" w:rsidR="00343BE6" w:rsidRDefault="00C75943" w:rsidP="0042750F">
      <w:pPr>
        <w:numPr>
          <w:ilvl w:val="0"/>
          <w:numId w:val="4"/>
        </w:numPr>
        <w:rPr>
          <w:b/>
          <w:iCs/>
          <w:color w:val="000000" w:themeColor="text1"/>
        </w:rPr>
      </w:pPr>
      <w:r w:rsidRPr="000F6E41">
        <w:rPr>
          <w:b/>
          <w:iCs/>
          <w:color w:val="000000" w:themeColor="text1"/>
        </w:rPr>
        <w:t xml:space="preserve"> </w:t>
      </w:r>
      <w:r w:rsidR="00343BE6" w:rsidRPr="000F6E41">
        <w:rPr>
          <w:b/>
          <w:iCs/>
          <w:color w:val="000000" w:themeColor="text1"/>
        </w:rPr>
        <w:t>Localización:</w:t>
      </w:r>
    </w:p>
    <w:p w14:paraId="6C247194" w14:textId="3D25A006" w:rsidR="009C22EF" w:rsidRPr="009C22EF" w:rsidRDefault="009C22EF" w:rsidP="009C22EF">
      <w:pPr>
        <w:pBdr>
          <w:top w:val="nil"/>
          <w:left w:val="nil"/>
          <w:bottom w:val="nil"/>
          <w:right w:val="nil"/>
          <w:between w:val="nil"/>
        </w:pBdr>
        <w:spacing w:after="200" w:line="276" w:lineRule="auto"/>
        <w:ind w:right="49"/>
        <w:rPr>
          <w:rFonts w:ascii="Arial Narrow" w:eastAsia="Arial Narrow" w:hAnsi="Arial Narrow"/>
          <w:color w:val="000000"/>
          <w:sz w:val="24"/>
          <w:szCs w:val="24"/>
        </w:rPr>
      </w:pPr>
      <w:r>
        <w:rPr>
          <w:rFonts w:ascii="Arial Narrow" w:eastAsia="Arial Narrow" w:hAnsi="Arial Narrow"/>
          <w:color w:val="000000"/>
          <w:sz w:val="24"/>
          <w:szCs w:val="24"/>
        </w:rPr>
        <w:t>Z</w:t>
      </w:r>
      <w:r w:rsidRPr="009C22EF">
        <w:rPr>
          <w:rFonts w:ascii="Arial Narrow" w:eastAsia="Arial Narrow" w:hAnsi="Arial Narrow"/>
          <w:color w:val="000000"/>
          <w:sz w:val="24"/>
          <w:szCs w:val="24"/>
        </w:rPr>
        <w:t>ona urbana del Municipio de Manzanares, Barrio San Roque (parte alta).</w:t>
      </w:r>
    </w:p>
    <w:p w14:paraId="78FCD043" w14:textId="77777777" w:rsidR="009C22EF" w:rsidRPr="009C22EF" w:rsidRDefault="009C22EF" w:rsidP="009C22EF">
      <w:pPr>
        <w:pStyle w:val="Prrafodelista"/>
        <w:keepNext/>
        <w:spacing w:after="0" w:line="240" w:lineRule="auto"/>
        <w:ind w:left="1069"/>
        <w:rPr>
          <w:rFonts w:ascii="Arial Narrow" w:hAnsi="Arial Narrow" w:cs="Arial"/>
          <w:sz w:val="24"/>
          <w:szCs w:val="24"/>
        </w:rPr>
      </w:pPr>
      <w:r w:rsidRPr="00481AD5">
        <w:rPr>
          <w:rFonts w:eastAsia="Arial Narrow"/>
          <w:noProof/>
        </w:rPr>
        <w:drawing>
          <wp:inline distT="0" distB="0" distL="0" distR="0" wp14:anchorId="333C4A89" wp14:editId="2E38CBCD">
            <wp:extent cx="3535445" cy="2165350"/>
            <wp:effectExtent l="0" t="0" r="8255" b="6350"/>
            <wp:docPr id="320875647"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253513" name="Imagen 1" descr="Mapa&#10;&#10;Descripción generada automáticamente"/>
                    <pic:cNvPicPr/>
                  </pic:nvPicPr>
                  <pic:blipFill>
                    <a:blip r:embed="rId17"/>
                    <a:stretch>
                      <a:fillRect/>
                    </a:stretch>
                  </pic:blipFill>
                  <pic:spPr>
                    <a:xfrm>
                      <a:off x="0" y="0"/>
                      <a:ext cx="3541605" cy="2169123"/>
                    </a:xfrm>
                    <a:prstGeom prst="rect">
                      <a:avLst/>
                    </a:prstGeom>
                  </pic:spPr>
                </pic:pic>
              </a:graphicData>
            </a:graphic>
          </wp:inline>
        </w:drawing>
      </w:r>
    </w:p>
    <w:p w14:paraId="15CEA27D" w14:textId="77777777" w:rsidR="009C22EF" w:rsidRDefault="009C22EF" w:rsidP="009C22EF">
      <w:pPr>
        <w:pStyle w:val="Descripcin"/>
        <w:spacing w:after="0"/>
        <w:ind w:left="1069"/>
        <w:rPr>
          <w:rFonts w:ascii="Arial Narrow" w:hAnsi="Arial Narrow"/>
          <w:sz w:val="24"/>
          <w:szCs w:val="24"/>
        </w:rPr>
      </w:pPr>
      <w:r w:rsidRPr="00481AD5">
        <w:rPr>
          <w:rFonts w:ascii="Arial Narrow" w:hAnsi="Arial Narrow"/>
          <w:sz w:val="24"/>
          <w:szCs w:val="24"/>
        </w:rPr>
        <w:t xml:space="preserve">Ilustración </w:t>
      </w:r>
      <w:r w:rsidRPr="00481AD5">
        <w:rPr>
          <w:rFonts w:ascii="Arial Narrow" w:hAnsi="Arial Narrow"/>
          <w:sz w:val="24"/>
          <w:szCs w:val="24"/>
        </w:rPr>
        <w:fldChar w:fldCharType="begin"/>
      </w:r>
      <w:r w:rsidRPr="00481AD5">
        <w:rPr>
          <w:rFonts w:ascii="Arial Narrow" w:hAnsi="Arial Narrow"/>
          <w:sz w:val="24"/>
          <w:szCs w:val="24"/>
        </w:rPr>
        <w:instrText xml:space="preserve"> SEQ Ilustración \* ARABIC </w:instrText>
      </w:r>
      <w:r w:rsidRPr="00481AD5">
        <w:rPr>
          <w:rFonts w:ascii="Arial Narrow" w:hAnsi="Arial Narrow"/>
          <w:sz w:val="24"/>
          <w:szCs w:val="24"/>
        </w:rPr>
        <w:fldChar w:fldCharType="separate"/>
      </w:r>
      <w:r w:rsidRPr="00481AD5">
        <w:rPr>
          <w:rFonts w:ascii="Arial Narrow" w:hAnsi="Arial Narrow"/>
          <w:noProof/>
          <w:sz w:val="24"/>
          <w:szCs w:val="24"/>
        </w:rPr>
        <w:t>1</w:t>
      </w:r>
      <w:r w:rsidRPr="00481AD5">
        <w:rPr>
          <w:rFonts w:ascii="Arial Narrow" w:hAnsi="Arial Narrow"/>
          <w:sz w:val="24"/>
          <w:szCs w:val="24"/>
        </w:rPr>
        <w:fldChar w:fldCharType="end"/>
      </w:r>
      <w:r w:rsidRPr="00481AD5">
        <w:rPr>
          <w:rFonts w:ascii="Arial Narrow" w:hAnsi="Arial Narrow"/>
          <w:sz w:val="24"/>
          <w:szCs w:val="24"/>
        </w:rPr>
        <w:t xml:space="preserve">-fuente: </w:t>
      </w:r>
      <w:proofErr w:type="spellStart"/>
      <w:r w:rsidRPr="00481AD5">
        <w:rPr>
          <w:rFonts w:ascii="Arial Narrow" w:hAnsi="Arial Narrow"/>
          <w:sz w:val="24"/>
          <w:szCs w:val="24"/>
        </w:rPr>
        <w:t>google</w:t>
      </w:r>
      <w:proofErr w:type="spellEnd"/>
      <w:r w:rsidRPr="00481AD5">
        <w:rPr>
          <w:rFonts w:ascii="Arial Narrow" w:hAnsi="Arial Narrow"/>
          <w:sz w:val="24"/>
          <w:szCs w:val="24"/>
        </w:rPr>
        <w:t xml:space="preserve"> </w:t>
      </w:r>
      <w:proofErr w:type="spellStart"/>
      <w:r w:rsidRPr="00481AD5">
        <w:rPr>
          <w:rFonts w:ascii="Arial Narrow" w:hAnsi="Arial Narrow"/>
          <w:sz w:val="24"/>
          <w:szCs w:val="24"/>
        </w:rPr>
        <w:t>earth</w:t>
      </w:r>
      <w:proofErr w:type="spellEnd"/>
      <w:r w:rsidRPr="00481AD5">
        <w:rPr>
          <w:rFonts w:ascii="Arial Narrow" w:hAnsi="Arial Narrow"/>
          <w:sz w:val="24"/>
          <w:szCs w:val="24"/>
        </w:rPr>
        <w:t xml:space="preserve"> - Ubicación tramo de alcantarillado a intervenir</w:t>
      </w:r>
    </w:p>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lastRenderedPageBreak/>
        <w:t>ACTIVIDADES POR EJECUTAR</w:t>
      </w:r>
      <w:r w:rsidR="00890854" w:rsidRPr="000F6E41">
        <w:rPr>
          <w:b/>
          <w:color w:val="000000" w:themeColor="text1"/>
          <w:lang w:val="es-ES"/>
        </w:rPr>
        <w:t xml:space="preserve"> Y ALCANCE:</w:t>
      </w:r>
    </w:p>
    <w:p w14:paraId="22BFAE6B" w14:textId="03D4E68E" w:rsidR="00E41D84" w:rsidRDefault="00FA4705" w:rsidP="0070526B">
      <w:pPr>
        <w:rPr>
          <w:color w:val="000000" w:themeColor="text1"/>
          <w:lang w:val="es-ES"/>
        </w:rPr>
      </w:pPr>
      <w:r w:rsidRPr="000F6E41">
        <w:rPr>
          <w:color w:val="000000" w:themeColor="text1"/>
          <w:lang w:val="es-ES"/>
        </w:rPr>
        <w:t>Las actividades u obras para ejecutar</w:t>
      </w:r>
      <w:r w:rsidR="00E41D84" w:rsidRPr="000F6E41">
        <w:rPr>
          <w:color w:val="000000" w:themeColor="text1"/>
          <w:lang w:val="es-ES"/>
        </w:rPr>
        <w:t xml:space="preserve"> son las siguientes: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
        <w:gridCol w:w="803"/>
        <w:gridCol w:w="7133"/>
        <w:gridCol w:w="814"/>
      </w:tblGrid>
      <w:tr w:rsidR="00F779B7" w:rsidRPr="00F779B7" w14:paraId="696ADE6B"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E1C45A" w14:textId="77777777" w:rsidR="00F779B7" w:rsidRPr="00F779B7" w:rsidRDefault="00F779B7" w:rsidP="00F779B7">
            <w:pPr>
              <w:spacing w:after="0" w:line="240" w:lineRule="auto"/>
              <w:rPr>
                <w:rFonts w:ascii="Arial Narrow" w:hAnsi="Arial Narrow"/>
                <w:b/>
                <w:bCs/>
                <w:color w:val="000000" w:themeColor="text1"/>
                <w:szCs w:val="20"/>
                <w:lang w:val="es-419"/>
              </w:rPr>
            </w:pPr>
            <w:proofErr w:type="spellStart"/>
            <w:r w:rsidRPr="00F779B7">
              <w:rPr>
                <w:rFonts w:ascii="Arial Narrow" w:hAnsi="Arial Narrow"/>
                <w:b/>
                <w:bCs/>
                <w:color w:val="000000" w:themeColor="text1"/>
                <w:szCs w:val="20"/>
                <w:lang w:val="es-419"/>
              </w:rPr>
              <w:t>Nº</w:t>
            </w:r>
            <w:proofErr w:type="spellEnd"/>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368538"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ITEM</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9A164A0"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DESCRIPCIÓN</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9E1933"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UND.</w:t>
            </w:r>
          </w:p>
        </w:tc>
      </w:tr>
      <w:tr w:rsidR="00F779B7" w:rsidRPr="00F779B7" w14:paraId="59168E62"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43E39633"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0D05E884"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vAlign w:val="center"/>
            <w:hideMark/>
          </w:tcPr>
          <w:p w14:paraId="36B5B618"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441" w:type="pct"/>
            <w:tcBorders>
              <w:top w:val="single" w:sz="4" w:space="0" w:color="auto"/>
              <w:left w:val="single" w:sz="4" w:space="0" w:color="auto"/>
              <w:bottom w:val="single" w:sz="4" w:space="0" w:color="auto"/>
              <w:right w:val="single" w:sz="4" w:space="0" w:color="auto"/>
            </w:tcBorders>
            <w:vAlign w:val="center"/>
            <w:hideMark/>
          </w:tcPr>
          <w:p w14:paraId="74177BA6"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2BD839EA"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16132B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1</w:t>
            </w:r>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8E2C27D"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E4BF77F"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PRELIMINARES</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362A4EB"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64BBEEBD"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2132949C"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2C7BECE7"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1,1</w:t>
            </w:r>
          </w:p>
        </w:tc>
        <w:tc>
          <w:tcPr>
            <w:tcW w:w="3863" w:type="pct"/>
            <w:tcBorders>
              <w:top w:val="single" w:sz="4" w:space="0" w:color="auto"/>
              <w:left w:val="single" w:sz="4" w:space="0" w:color="auto"/>
              <w:bottom w:val="single" w:sz="4" w:space="0" w:color="auto"/>
              <w:right w:val="single" w:sz="4" w:space="0" w:color="auto"/>
            </w:tcBorders>
            <w:vAlign w:val="center"/>
            <w:hideMark/>
          </w:tcPr>
          <w:p w14:paraId="293C37A8" w14:textId="77777777" w:rsidR="00F779B7" w:rsidRPr="00F779B7" w:rsidRDefault="00F779B7" w:rsidP="00F779B7">
            <w:pPr>
              <w:spacing w:after="0" w:line="240" w:lineRule="auto"/>
              <w:rPr>
                <w:rFonts w:ascii="Arial Narrow" w:hAnsi="Arial Narrow"/>
                <w:color w:val="000000" w:themeColor="text1"/>
                <w:szCs w:val="20"/>
                <w:lang w:val="es-419"/>
              </w:rPr>
            </w:pPr>
            <w:proofErr w:type="spellStart"/>
            <w:r w:rsidRPr="00F779B7">
              <w:rPr>
                <w:rFonts w:ascii="Arial Narrow" w:hAnsi="Arial Narrow"/>
                <w:color w:val="000000" w:themeColor="text1"/>
                <w:szCs w:val="20"/>
                <w:lang w:val="es-419"/>
              </w:rPr>
              <w:t>Localizacion</w:t>
            </w:r>
            <w:proofErr w:type="spellEnd"/>
            <w:r w:rsidRPr="00F779B7">
              <w:rPr>
                <w:rFonts w:ascii="Arial Narrow" w:hAnsi="Arial Narrow"/>
                <w:color w:val="000000" w:themeColor="text1"/>
                <w:szCs w:val="20"/>
                <w:lang w:val="es-419"/>
              </w:rPr>
              <w:t xml:space="preserve"> y replanteo de redes</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062FE46D"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MTS</w:t>
            </w:r>
          </w:p>
        </w:tc>
      </w:tr>
      <w:tr w:rsidR="00F779B7" w:rsidRPr="00F779B7" w14:paraId="23391DB5"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18C2BE3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02086A53"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vAlign w:val="center"/>
            <w:hideMark/>
          </w:tcPr>
          <w:p w14:paraId="17E3AEEC"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441" w:type="pct"/>
            <w:tcBorders>
              <w:top w:val="single" w:sz="4" w:space="0" w:color="auto"/>
              <w:left w:val="single" w:sz="4" w:space="0" w:color="auto"/>
              <w:bottom w:val="single" w:sz="4" w:space="0" w:color="auto"/>
              <w:right w:val="single" w:sz="4" w:space="0" w:color="auto"/>
            </w:tcBorders>
            <w:vAlign w:val="center"/>
            <w:hideMark/>
          </w:tcPr>
          <w:p w14:paraId="14BA5321"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1A7E8674"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1355E67"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2</w:t>
            </w:r>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73715B"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D08508"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MOVIMIENTO DE TIERRA Y RETIRO</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48C36A3"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7563C91F"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02F8C3EC"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1C80D58E"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2,1</w:t>
            </w:r>
          </w:p>
        </w:tc>
        <w:tc>
          <w:tcPr>
            <w:tcW w:w="3863" w:type="pct"/>
            <w:tcBorders>
              <w:top w:val="single" w:sz="4" w:space="0" w:color="auto"/>
              <w:left w:val="single" w:sz="4" w:space="0" w:color="auto"/>
              <w:bottom w:val="single" w:sz="4" w:space="0" w:color="auto"/>
              <w:right w:val="single" w:sz="4" w:space="0" w:color="auto"/>
            </w:tcBorders>
            <w:vAlign w:val="center"/>
            <w:hideMark/>
          </w:tcPr>
          <w:p w14:paraId="158D717F"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Excavaciones en zanja - material Común</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6E47D57F"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r>
      <w:tr w:rsidR="00F779B7" w:rsidRPr="00F779B7" w14:paraId="370504FA"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10278EBE"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589BD8D4"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2,2</w:t>
            </w:r>
          </w:p>
        </w:tc>
        <w:tc>
          <w:tcPr>
            <w:tcW w:w="3863" w:type="pct"/>
            <w:tcBorders>
              <w:top w:val="single" w:sz="4" w:space="0" w:color="auto"/>
              <w:left w:val="single" w:sz="4" w:space="0" w:color="auto"/>
              <w:bottom w:val="single" w:sz="4" w:space="0" w:color="auto"/>
              <w:right w:val="single" w:sz="4" w:space="0" w:color="auto"/>
            </w:tcBorders>
            <w:vAlign w:val="center"/>
            <w:hideMark/>
          </w:tcPr>
          <w:p w14:paraId="6DDA13A1"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Excavaciones en zanja - material conglomerado</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623006CA"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r>
      <w:tr w:rsidR="00F779B7" w:rsidRPr="00F779B7" w14:paraId="7D042C77"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569CC45C"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5725D995"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2,3</w:t>
            </w:r>
          </w:p>
        </w:tc>
        <w:tc>
          <w:tcPr>
            <w:tcW w:w="3863" w:type="pct"/>
            <w:tcBorders>
              <w:top w:val="single" w:sz="4" w:space="0" w:color="auto"/>
              <w:left w:val="single" w:sz="4" w:space="0" w:color="auto"/>
              <w:bottom w:val="single" w:sz="4" w:space="0" w:color="auto"/>
              <w:right w:val="single" w:sz="4" w:space="0" w:color="auto"/>
            </w:tcBorders>
            <w:vAlign w:val="center"/>
            <w:hideMark/>
          </w:tcPr>
          <w:p w14:paraId="62191300"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Transporte y retiro de sobrantes producto de la excavación (Incluye Cargue)</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76FADA16"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r>
      <w:tr w:rsidR="00F779B7" w:rsidRPr="00F779B7" w14:paraId="24874C89"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242AC3CC"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17A6389C"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vAlign w:val="center"/>
            <w:hideMark/>
          </w:tcPr>
          <w:p w14:paraId="5ED687CB"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441" w:type="pct"/>
            <w:tcBorders>
              <w:top w:val="single" w:sz="4" w:space="0" w:color="auto"/>
              <w:left w:val="single" w:sz="4" w:space="0" w:color="auto"/>
              <w:bottom w:val="single" w:sz="4" w:space="0" w:color="auto"/>
              <w:right w:val="single" w:sz="4" w:space="0" w:color="auto"/>
            </w:tcBorders>
            <w:vAlign w:val="center"/>
            <w:hideMark/>
          </w:tcPr>
          <w:p w14:paraId="67246FC1"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2AACA297"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58FDAD7"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3</w:t>
            </w:r>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CB575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5E2EB3D"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AFIRMADOS</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67714D"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5B7EF4C3"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3BE631D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09135E7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3,1</w:t>
            </w:r>
          </w:p>
        </w:tc>
        <w:tc>
          <w:tcPr>
            <w:tcW w:w="3863" w:type="pct"/>
            <w:tcBorders>
              <w:top w:val="single" w:sz="4" w:space="0" w:color="auto"/>
              <w:left w:val="single" w:sz="4" w:space="0" w:color="auto"/>
              <w:bottom w:val="single" w:sz="4" w:space="0" w:color="auto"/>
              <w:right w:val="single" w:sz="4" w:space="0" w:color="auto"/>
            </w:tcBorders>
            <w:vAlign w:val="center"/>
            <w:hideMark/>
          </w:tcPr>
          <w:p w14:paraId="471C1F79"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Suministro, transporte e instalación de afirmado</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1CF044CB"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r>
      <w:tr w:rsidR="00F779B7" w:rsidRPr="00F779B7" w14:paraId="0D35A345"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3080D075"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58C9D665"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vAlign w:val="center"/>
            <w:hideMark/>
          </w:tcPr>
          <w:p w14:paraId="5232BBE1"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41" w:type="pct"/>
            <w:tcBorders>
              <w:top w:val="single" w:sz="4" w:space="0" w:color="auto"/>
              <w:left w:val="single" w:sz="4" w:space="0" w:color="auto"/>
              <w:bottom w:val="single" w:sz="4" w:space="0" w:color="auto"/>
              <w:right w:val="single" w:sz="4" w:space="0" w:color="auto"/>
            </w:tcBorders>
            <w:vAlign w:val="center"/>
            <w:hideMark/>
          </w:tcPr>
          <w:p w14:paraId="7F5E82BF"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273098F4"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C55253"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4</w:t>
            </w:r>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5F4263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6A4985"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RELLENOS COMPACTADOS</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9348D0"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66E88000"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0E689A77"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5DFA8831"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4,1</w:t>
            </w:r>
          </w:p>
        </w:tc>
        <w:tc>
          <w:tcPr>
            <w:tcW w:w="3863" w:type="pct"/>
            <w:tcBorders>
              <w:top w:val="single" w:sz="4" w:space="0" w:color="auto"/>
              <w:left w:val="single" w:sz="4" w:space="0" w:color="auto"/>
              <w:bottom w:val="single" w:sz="4" w:space="0" w:color="auto"/>
              <w:right w:val="single" w:sz="4" w:space="0" w:color="auto"/>
            </w:tcBorders>
            <w:noWrap/>
            <w:vAlign w:val="center"/>
            <w:hideMark/>
          </w:tcPr>
          <w:p w14:paraId="6F47AC25"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Rellenos compactos con material </w:t>
            </w:r>
            <w:proofErr w:type="gramStart"/>
            <w:r w:rsidRPr="00F779B7">
              <w:rPr>
                <w:rFonts w:ascii="Arial Narrow" w:hAnsi="Arial Narrow"/>
                <w:color w:val="000000" w:themeColor="text1"/>
                <w:szCs w:val="20"/>
                <w:lang w:val="es-419"/>
              </w:rPr>
              <w:t>seleccionado  de</w:t>
            </w:r>
            <w:proofErr w:type="gramEnd"/>
            <w:r w:rsidRPr="00F779B7">
              <w:rPr>
                <w:rFonts w:ascii="Arial Narrow" w:hAnsi="Arial Narrow"/>
                <w:color w:val="000000" w:themeColor="text1"/>
                <w:szCs w:val="20"/>
                <w:lang w:val="es-419"/>
              </w:rPr>
              <w:t xml:space="preserve"> excavación</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2BA3FA4F"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r>
      <w:tr w:rsidR="00F779B7" w:rsidRPr="00F779B7" w14:paraId="7B6B8DC4"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008366A9"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4C05FFA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vAlign w:val="center"/>
            <w:hideMark/>
          </w:tcPr>
          <w:p w14:paraId="1D2E0549"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41" w:type="pct"/>
            <w:tcBorders>
              <w:top w:val="single" w:sz="4" w:space="0" w:color="auto"/>
              <w:left w:val="single" w:sz="4" w:space="0" w:color="auto"/>
              <w:bottom w:val="single" w:sz="4" w:space="0" w:color="auto"/>
              <w:right w:val="single" w:sz="4" w:space="0" w:color="auto"/>
            </w:tcBorders>
            <w:vAlign w:val="center"/>
            <w:hideMark/>
          </w:tcPr>
          <w:p w14:paraId="098D8F60"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0C519EB4"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82A8838"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5</w:t>
            </w:r>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2B8BB76"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FC8605"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SUSTITUCIONES</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9AE33B9"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2C393579"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32422680"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2ECBBE70"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5,1</w:t>
            </w:r>
          </w:p>
        </w:tc>
        <w:tc>
          <w:tcPr>
            <w:tcW w:w="3863" w:type="pct"/>
            <w:tcBorders>
              <w:top w:val="single" w:sz="4" w:space="0" w:color="auto"/>
              <w:left w:val="single" w:sz="4" w:space="0" w:color="auto"/>
              <w:bottom w:val="single" w:sz="4" w:space="0" w:color="auto"/>
              <w:right w:val="single" w:sz="4" w:space="0" w:color="auto"/>
            </w:tcBorders>
            <w:vAlign w:val="center"/>
            <w:hideMark/>
          </w:tcPr>
          <w:p w14:paraId="5955A288" w14:textId="77777777" w:rsidR="00F779B7" w:rsidRPr="00F779B7" w:rsidRDefault="00F779B7" w:rsidP="00F779B7">
            <w:pPr>
              <w:spacing w:after="0" w:line="240" w:lineRule="auto"/>
              <w:rPr>
                <w:rFonts w:ascii="Arial Narrow" w:hAnsi="Arial Narrow"/>
                <w:color w:val="000000" w:themeColor="text1"/>
                <w:szCs w:val="20"/>
                <w:lang w:val="es-419"/>
              </w:rPr>
            </w:pPr>
            <w:proofErr w:type="spellStart"/>
            <w:r w:rsidRPr="00F779B7">
              <w:rPr>
                <w:rFonts w:ascii="Arial Narrow" w:hAnsi="Arial Narrow"/>
                <w:color w:val="000000" w:themeColor="text1"/>
                <w:szCs w:val="20"/>
                <w:lang w:val="es-419"/>
              </w:rPr>
              <w:t>Sustitucion</w:t>
            </w:r>
            <w:proofErr w:type="spellEnd"/>
            <w:r w:rsidRPr="00F779B7">
              <w:rPr>
                <w:rFonts w:ascii="Arial Narrow" w:hAnsi="Arial Narrow"/>
                <w:color w:val="000000" w:themeColor="text1"/>
                <w:szCs w:val="20"/>
                <w:lang w:val="es-419"/>
              </w:rPr>
              <w:t xml:space="preserve"> en arena limpia para </w:t>
            </w:r>
            <w:proofErr w:type="spellStart"/>
            <w:r w:rsidRPr="00F779B7">
              <w:rPr>
                <w:rFonts w:ascii="Arial Narrow" w:hAnsi="Arial Narrow"/>
                <w:color w:val="000000" w:themeColor="text1"/>
                <w:szCs w:val="20"/>
                <w:lang w:val="es-419"/>
              </w:rPr>
              <w:t>tuberias</w:t>
            </w:r>
            <w:proofErr w:type="spellEnd"/>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45491F10"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r>
      <w:tr w:rsidR="00F779B7" w:rsidRPr="00F779B7" w14:paraId="50588A83"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29C52139"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0A985F60"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vAlign w:val="center"/>
            <w:hideMark/>
          </w:tcPr>
          <w:p w14:paraId="128FAD49"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41" w:type="pct"/>
            <w:tcBorders>
              <w:top w:val="single" w:sz="4" w:space="0" w:color="auto"/>
              <w:left w:val="single" w:sz="4" w:space="0" w:color="auto"/>
              <w:bottom w:val="single" w:sz="4" w:space="0" w:color="auto"/>
              <w:right w:val="single" w:sz="4" w:space="0" w:color="auto"/>
            </w:tcBorders>
            <w:vAlign w:val="center"/>
            <w:hideMark/>
          </w:tcPr>
          <w:p w14:paraId="2CF780F8"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6D91F94E"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FC6AAFD"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w:t>
            </w:r>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9A9F3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DB3C87"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ALCANTARILLADO</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EADD351"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3F41A91C"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1416207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2FE779AD"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6,1</w:t>
            </w:r>
          </w:p>
        </w:tc>
        <w:tc>
          <w:tcPr>
            <w:tcW w:w="3863" w:type="pct"/>
            <w:tcBorders>
              <w:top w:val="single" w:sz="4" w:space="0" w:color="auto"/>
              <w:left w:val="single" w:sz="4" w:space="0" w:color="auto"/>
              <w:bottom w:val="single" w:sz="4" w:space="0" w:color="auto"/>
              <w:right w:val="single" w:sz="4" w:space="0" w:color="auto"/>
            </w:tcBorders>
            <w:vAlign w:val="center"/>
            <w:hideMark/>
          </w:tcPr>
          <w:p w14:paraId="5E33A788"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corrugada PVC-</w:t>
            </w:r>
            <w:proofErr w:type="gramStart"/>
            <w:r w:rsidRPr="00F779B7">
              <w:rPr>
                <w:rFonts w:ascii="Arial Narrow" w:hAnsi="Arial Narrow"/>
                <w:color w:val="000000" w:themeColor="text1"/>
                <w:szCs w:val="20"/>
                <w:lang w:val="es-419"/>
              </w:rPr>
              <w:t>S  de</w:t>
            </w:r>
            <w:proofErr w:type="gramEnd"/>
            <w:r w:rsidRPr="00F779B7">
              <w:rPr>
                <w:rFonts w:ascii="Arial Narrow" w:hAnsi="Arial Narrow"/>
                <w:color w:val="000000" w:themeColor="text1"/>
                <w:szCs w:val="20"/>
                <w:lang w:val="es-419"/>
              </w:rPr>
              <w:t xml:space="preserve"> 160 mm (6"), incluye manejo de aguas en zanja</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7EAEE365"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r>
      <w:tr w:rsidR="00F779B7" w:rsidRPr="00F779B7" w14:paraId="15F642BB"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550172E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33A12E88"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6,2</w:t>
            </w:r>
          </w:p>
        </w:tc>
        <w:tc>
          <w:tcPr>
            <w:tcW w:w="3863" w:type="pct"/>
            <w:tcBorders>
              <w:top w:val="single" w:sz="4" w:space="0" w:color="auto"/>
              <w:left w:val="single" w:sz="4" w:space="0" w:color="auto"/>
              <w:bottom w:val="single" w:sz="4" w:space="0" w:color="auto"/>
              <w:right w:val="single" w:sz="4" w:space="0" w:color="auto"/>
            </w:tcBorders>
            <w:vAlign w:val="center"/>
            <w:hideMark/>
          </w:tcPr>
          <w:p w14:paraId="4982D67F"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corrugada PVC-</w:t>
            </w:r>
            <w:proofErr w:type="gramStart"/>
            <w:r w:rsidRPr="00F779B7">
              <w:rPr>
                <w:rFonts w:ascii="Arial Narrow" w:hAnsi="Arial Narrow"/>
                <w:color w:val="000000" w:themeColor="text1"/>
                <w:szCs w:val="20"/>
                <w:lang w:val="es-419"/>
              </w:rPr>
              <w:t>S  de</w:t>
            </w:r>
            <w:proofErr w:type="gramEnd"/>
            <w:r w:rsidRPr="00F779B7">
              <w:rPr>
                <w:rFonts w:ascii="Arial Narrow" w:hAnsi="Arial Narrow"/>
                <w:color w:val="000000" w:themeColor="text1"/>
                <w:szCs w:val="20"/>
                <w:lang w:val="es-419"/>
              </w:rPr>
              <w:t xml:space="preserve"> (12"), incluye manejo de aguas en zanja</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3B6B9DBA"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r>
      <w:tr w:rsidR="00F779B7" w:rsidRPr="00F779B7" w14:paraId="17215B91"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236AD04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53C44306"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6,3</w:t>
            </w:r>
          </w:p>
        </w:tc>
        <w:tc>
          <w:tcPr>
            <w:tcW w:w="3863" w:type="pct"/>
            <w:tcBorders>
              <w:top w:val="single" w:sz="4" w:space="0" w:color="auto"/>
              <w:left w:val="single" w:sz="4" w:space="0" w:color="auto"/>
              <w:bottom w:val="single" w:sz="4" w:space="0" w:color="auto"/>
              <w:right w:val="single" w:sz="4" w:space="0" w:color="auto"/>
            </w:tcBorders>
            <w:vAlign w:val="center"/>
            <w:hideMark/>
          </w:tcPr>
          <w:p w14:paraId="2B4C2F39"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corrugada PVC-</w:t>
            </w:r>
            <w:proofErr w:type="gramStart"/>
            <w:r w:rsidRPr="00F779B7">
              <w:rPr>
                <w:rFonts w:ascii="Arial Narrow" w:hAnsi="Arial Narrow"/>
                <w:color w:val="000000" w:themeColor="text1"/>
                <w:szCs w:val="20"/>
                <w:lang w:val="es-419"/>
              </w:rPr>
              <w:t>S  de</w:t>
            </w:r>
            <w:proofErr w:type="gramEnd"/>
            <w:r w:rsidRPr="00F779B7">
              <w:rPr>
                <w:rFonts w:ascii="Arial Narrow" w:hAnsi="Arial Narrow"/>
                <w:color w:val="000000" w:themeColor="text1"/>
                <w:szCs w:val="20"/>
                <w:lang w:val="es-419"/>
              </w:rPr>
              <w:t xml:space="preserve"> 250 mm (10"), incluye manejo de aguas en zanja</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24BC62B8"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r>
      <w:tr w:rsidR="00F779B7" w:rsidRPr="00F779B7" w14:paraId="6D64D7FA"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75C2895D"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431C9DC3"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6,4</w:t>
            </w:r>
          </w:p>
        </w:tc>
        <w:tc>
          <w:tcPr>
            <w:tcW w:w="3863" w:type="pct"/>
            <w:tcBorders>
              <w:top w:val="single" w:sz="4" w:space="0" w:color="auto"/>
              <w:left w:val="single" w:sz="4" w:space="0" w:color="auto"/>
              <w:bottom w:val="single" w:sz="4" w:space="0" w:color="auto"/>
              <w:right w:val="single" w:sz="4" w:space="0" w:color="auto"/>
            </w:tcBorders>
            <w:vAlign w:val="center"/>
            <w:hideMark/>
          </w:tcPr>
          <w:p w14:paraId="3BDD07C0"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Empalmes a Cámaras de inspección d=1.20 m </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297F1649"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r>
      <w:tr w:rsidR="00F779B7" w:rsidRPr="00F779B7" w14:paraId="6F7C75BB"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50BE7327"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35547736"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6,5</w:t>
            </w:r>
          </w:p>
        </w:tc>
        <w:tc>
          <w:tcPr>
            <w:tcW w:w="3863" w:type="pct"/>
            <w:tcBorders>
              <w:top w:val="single" w:sz="4" w:space="0" w:color="auto"/>
              <w:left w:val="single" w:sz="4" w:space="0" w:color="auto"/>
              <w:bottom w:val="single" w:sz="4" w:space="0" w:color="auto"/>
              <w:right w:val="single" w:sz="4" w:space="0" w:color="auto"/>
            </w:tcBorders>
            <w:vAlign w:val="center"/>
            <w:hideMark/>
          </w:tcPr>
          <w:p w14:paraId="046E1682"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Cámaras de Inspección D= 1.20 -</w:t>
            </w:r>
            <w:proofErr w:type="gramStart"/>
            <w:r w:rsidRPr="00F779B7">
              <w:rPr>
                <w:rFonts w:ascii="Arial Narrow" w:hAnsi="Arial Narrow"/>
                <w:color w:val="000000" w:themeColor="text1"/>
                <w:szCs w:val="20"/>
                <w:lang w:val="es-419"/>
              </w:rPr>
              <w:t>Concreto  21</w:t>
            </w:r>
            <w:proofErr w:type="gram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Mpa</w:t>
            </w:r>
            <w:proofErr w:type="spellEnd"/>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0E621C12"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r>
      <w:tr w:rsidR="00F779B7" w:rsidRPr="00F779B7" w14:paraId="3DD761FE"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14BD826B"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45410389"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6,6</w:t>
            </w:r>
          </w:p>
        </w:tc>
        <w:tc>
          <w:tcPr>
            <w:tcW w:w="3863" w:type="pct"/>
            <w:tcBorders>
              <w:top w:val="single" w:sz="4" w:space="0" w:color="auto"/>
              <w:left w:val="single" w:sz="4" w:space="0" w:color="auto"/>
              <w:bottom w:val="single" w:sz="4" w:space="0" w:color="auto"/>
              <w:right w:val="single" w:sz="4" w:space="0" w:color="auto"/>
            </w:tcBorders>
            <w:vAlign w:val="center"/>
            <w:hideMark/>
          </w:tcPr>
          <w:p w14:paraId="6A316F3E"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Base/ cañuela </w:t>
            </w:r>
            <w:proofErr w:type="spellStart"/>
            <w:r w:rsidRPr="00F779B7">
              <w:rPr>
                <w:rFonts w:ascii="Arial Narrow" w:hAnsi="Arial Narrow"/>
                <w:color w:val="000000" w:themeColor="text1"/>
                <w:szCs w:val="20"/>
                <w:lang w:val="es-419"/>
              </w:rPr>
              <w:t>camara</w:t>
            </w:r>
            <w:proofErr w:type="spellEnd"/>
            <w:r w:rsidRPr="00F779B7">
              <w:rPr>
                <w:rFonts w:ascii="Arial Narrow" w:hAnsi="Arial Narrow"/>
                <w:color w:val="000000" w:themeColor="text1"/>
                <w:szCs w:val="20"/>
                <w:lang w:val="es-419"/>
              </w:rPr>
              <w:t xml:space="preserve"> D=1.20 m en concreto 3000 psi</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05857A83"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r>
      <w:tr w:rsidR="00F779B7" w:rsidRPr="00F779B7" w14:paraId="580D1213"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0AD72638"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7AE1D6C1"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6,7</w:t>
            </w:r>
          </w:p>
        </w:tc>
        <w:tc>
          <w:tcPr>
            <w:tcW w:w="3863" w:type="pct"/>
            <w:tcBorders>
              <w:top w:val="single" w:sz="4" w:space="0" w:color="auto"/>
              <w:left w:val="single" w:sz="4" w:space="0" w:color="auto"/>
              <w:bottom w:val="single" w:sz="4" w:space="0" w:color="auto"/>
              <w:right w:val="single" w:sz="4" w:space="0" w:color="auto"/>
            </w:tcBorders>
            <w:vAlign w:val="center"/>
            <w:hideMark/>
          </w:tcPr>
          <w:p w14:paraId="44F8B4F5"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Cajas de </w:t>
            </w:r>
            <w:proofErr w:type="spellStart"/>
            <w:r w:rsidRPr="00F779B7">
              <w:rPr>
                <w:rFonts w:ascii="Arial Narrow" w:hAnsi="Arial Narrow"/>
                <w:color w:val="000000" w:themeColor="text1"/>
                <w:szCs w:val="20"/>
                <w:lang w:val="es-419"/>
              </w:rPr>
              <w:t>Inspeccion</w:t>
            </w:r>
            <w:proofErr w:type="spellEnd"/>
            <w:r w:rsidRPr="00F779B7">
              <w:rPr>
                <w:rFonts w:ascii="Arial Narrow" w:hAnsi="Arial Narrow"/>
                <w:color w:val="000000" w:themeColor="text1"/>
                <w:szCs w:val="20"/>
                <w:lang w:val="es-419"/>
              </w:rPr>
              <w:t xml:space="preserve"> de 0,50 x 0,50 x 0,80, Incluye tapa reforzada</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1442E4D0"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r>
      <w:tr w:rsidR="00F779B7" w:rsidRPr="00F779B7" w14:paraId="06886819"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087B5300"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7E2BD048"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6,8</w:t>
            </w:r>
          </w:p>
        </w:tc>
        <w:tc>
          <w:tcPr>
            <w:tcW w:w="3863" w:type="pct"/>
            <w:tcBorders>
              <w:top w:val="single" w:sz="4" w:space="0" w:color="auto"/>
              <w:left w:val="single" w:sz="4" w:space="0" w:color="auto"/>
              <w:bottom w:val="single" w:sz="4" w:space="0" w:color="auto"/>
              <w:right w:val="single" w:sz="4" w:space="0" w:color="auto"/>
            </w:tcBorders>
            <w:vAlign w:val="center"/>
            <w:hideMark/>
          </w:tcPr>
          <w:p w14:paraId="71E25D94"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de silla </w:t>
            </w:r>
            <w:proofErr w:type="spellStart"/>
            <w:r w:rsidRPr="00F779B7">
              <w:rPr>
                <w:rFonts w:ascii="Arial Narrow" w:hAnsi="Arial Narrow"/>
                <w:color w:val="000000" w:themeColor="text1"/>
                <w:szCs w:val="20"/>
                <w:lang w:val="es-419"/>
              </w:rPr>
              <w:t>yee</w:t>
            </w:r>
            <w:proofErr w:type="spellEnd"/>
            <w:r w:rsidRPr="00F779B7">
              <w:rPr>
                <w:rFonts w:ascii="Arial Narrow" w:hAnsi="Arial Narrow"/>
                <w:color w:val="000000" w:themeColor="text1"/>
                <w:szCs w:val="20"/>
                <w:lang w:val="es-419"/>
              </w:rPr>
              <w:t xml:space="preserve"> de 12 x 6"</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142CE7B0"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r>
      <w:tr w:rsidR="00F779B7" w:rsidRPr="00F779B7" w14:paraId="4759A386"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3A0E3F0E"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4F95C9DC"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6,9</w:t>
            </w:r>
          </w:p>
        </w:tc>
        <w:tc>
          <w:tcPr>
            <w:tcW w:w="3863" w:type="pct"/>
            <w:tcBorders>
              <w:top w:val="single" w:sz="4" w:space="0" w:color="auto"/>
              <w:left w:val="single" w:sz="4" w:space="0" w:color="auto"/>
              <w:bottom w:val="single" w:sz="4" w:space="0" w:color="auto"/>
              <w:right w:val="single" w:sz="4" w:space="0" w:color="auto"/>
            </w:tcBorders>
            <w:vAlign w:val="center"/>
            <w:hideMark/>
          </w:tcPr>
          <w:p w14:paraId="406DEB97"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de silla </w:t>
            </w:r>
            <w:proofErr w:type="spellStart"/>
            <w:r w:rsidRPr="00F779B7">
              <w:rPr>
                <w:rFonts w:ascii="Arial Narrow" w:hAnsi="Arial Narrow"/>
                <w:color w:val="000000" w:themeColor="text1"/>
                <w:szCs w:val="20"/>
                <w:lang w:val="es-419"/>
              </w:rPr>
              <w:t>yee</w:t>
            </w:r>
            <w:proofErr w:type="spellEnd"/>
            <w:r w:rsidRPr="00F779B7">
              <w:rPr>
                <w:rFonts w:ascii="Arial Narrow" w:hAnsi="Arial Narrow"/>
                <w:color w:val="000000" w:themeColor="text1"/>
                <w:szCs w:val="20"/>
                <w:lang w:val="es-419"/>
              </w:rPr>
              <w:t xml:space="preserve"> de 10 x 6"</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53F3E48F"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r>
      <w:tr w:rsidR="00F779B7" w:rsidRPr="00F779B7" w14:paraId="1D0E89EE"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54E31C3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27BEC107"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7,0</w:t>
            </w:r>
          </w:p>
        </w:tc>
        <w:tc>
          <w:tcPr>
            <w:tcW w:w="3863" w:type="pct"/>
            <w:tcBorders>
              <w:top w:val="single" w:sz="4" w:space="0" w:color="auto"/>
              <w:left w:val="single" w:sz="4" w:space="0" w:color="auto"/>
              <w:bottom w:val="single" w:sz="4" w:space="0" w:color="auto"/>
              <w:right w:val="single" w:sz="4" w:space="0" w:color="auto"/>
            </w:tcBorders>
            <w:vAlign w:val="center"/>
            <w:hideMark/>
          </w:tcPr>
          <w:p w14:paraId="5BFFE8DB"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Suministro e instalación Aro Tapa HF=D: 0,68 para cámara de inspección</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0395060F"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r>
      <w:tr w:rsidR="00F779B7" w:rsidRPr="00F779B7" w14:paraId="27657BAE"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51CE260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6C94FD8E"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vAlign w:val="center"/>
            <w:hideMark/>
          </w:tcPr>
          <w:p w14:paraId="2AD020D5"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0D8842C1"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74A9A656"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4690E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w:t>
            </w:r>
          </w:p>
        </w:tc>
        <w:tc>
          <w:tcPr>
            <w:tcW w:w="4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3123A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8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1320A72"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xml:space="preserve">ACUEDUCTO </w:t>
            </w:r>
          </w:p>
        </w:tc>
        <w:tc>
          <w:tcPr>
            <w:tcW w:w="4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7C7A183"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18420495"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2B5F1CFE"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7AE7F78A"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7,1</w:t>
            </w:r>
          </w:p>
        </w:tc>
        <w:tc>
          <w:tcPr>
            <w:tcW w:w="3863" w:type="pct"/>
            <w:tcBorders>
              <w:top w:val="single" w:sz="4" w:space="0" w:color="auto"/>
              <w:left w:val="single" w:sz="4" w:space="0" w:color="auto"/>
              <w:bottom w:val="single" w:sz="4" w:space="0" w:color="auto"/>
              <w:right w:val="single" w:sz="4" w:space="0" w:color="auto"/>
            </w:tcBorders>
            <w:vAlign w:val="center"/>
            <w:hideMark/>
          </w:tcPr>
          <w:p w14:paraId="30105CF9"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PVC presión 2", incluye manejo de aguas en zanja</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7ECB8F66"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r>
      <w:tr w:rsidR="00F779B7" w:rsidRPr="00F779B7" w14:paraId="465F2337" w14:textId="77777777" w:rsidTr="00F779B7">
        <w:trPr>
          <w:trHeight w:val="20"/>
        </w:trPr>
        <w:tc>
          <w:tcPr>
            <w:tcW w:w="261" w:type="pct"/>
            <w:tcBorders>
              <w:top w:val="single" w:sz="4" w:space="0" w:color="auto"/>
              <w:left w:val="single" w:sz="4" w:space="0" w:color="auto"/>
              <w:bottom w:val="single" w:sz="4" w:space="0" w:color="auto"/>
              <w:right w:val="single" w:sz="4" w:space="0" w:color="auto"/>
            </w:tcBorders>
            <w:vAlign w:val="center"/>
            <w:hideMark/>
          </w:tcPr>
          <w:p w14:paraId="37B67E61"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435" w:type="pct"/>
            <w:tcBorders>
              <w:top w:val="single" w:sz="4" w:space="0" w:color="auto"/>
              <w:left w:val="single" w:sz="4" w:space="0" w:color="auto"/>
              <w:bottom w:val="single" w:sz="4" w:space="0" w:color="auto"/>
              <w:right w:val="single" w:sz="4" w:space="0" w:color="auto"/>
            </w:tcBorders>
            <w:vAlign w:val="center"/>
            <w:hideMark/>
          </w:tcPr>
          <w:p w14:paraId="6F1B1631" w14:textId="77777777" w:rsidR="00F779B7" w:rsidRPr="00F779B7" w:rsidRDefault="00F779B7" w:rsidP="00F779B7">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7,2</w:t>
            </w:r>
          </w:p>
        </w:tc>
        <w:tc>
          <w:tcPr>
            <w:tcW w:w="3863" w:type="pct"/>
            <w:tcBorders>
              <w:top w:val="single" w:sz="4" w:space="0" w:color="auto"/>
              <w:left w:val="single" w:sz="4" w:space="0" w:color="auto"/>
              <w:bottom w:val="single" w:sz="4" w:space="0" w:color="auto"/>
              <w:right w:val="single" w:sz="4" w:space="0" w:color="auto"/>
            </w:tcBorders>
            <w:vAlign w:val="center"/>
            <w:hideMark/>
          </w:tcPr>
          <w:p w14:paraId="7D2F5686"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domiciliaria de acueducto, incluye </w:t>
            </w:r>
            <w:proofErr w:type="spellStart"/>
            <w:r w:rsidRPr="00F779B7">
              <w:rPr>
                <w:rFonts w:ascii="Arial Narrow" w:hAnsi="Arial Narrow"/>
                <w:color w:val="000000" w:themeColor="text1"/>
                <w:szCs w:val="20"/>
                <w:lang w:val="es-419"/>
              </w:rPr>
              <w:t>collarin</w:t>
            </w:r>
            <w:proofErr w:type="spellEnd"/>
            <w:r w:rsidRPr="00F779B7">
              <w:rPr>
                <w:rFonts w:ascii="Arial Narrow" w:hAnsi="Arial Narrow"/>
                <w:color w:val="000000" w:themeColor="text1"/>
                <w:szCs w:val="20"/>
                <w:lang w:val="es-419"/>
              </w:rPr>
              <w:t xml:space="preserve">, manguera </w:t>
            </w:r>
            <w:proofErr w:type="spellStart"/>
            <w:r w:rsidRPr="00F779B7">
              <w:rPr>
                <w:rFonts w:ascii="Arial Narrow" w:hAnsi="Arial Narrow"/>
                <w:color w:val="000000" w:themeColor="text1"/>
                <w:szCs w:val="20"/>
                <w:lang w:val="es-419"/>
              </w:rPr>
              <w:t>pf</w:t>
            </w:r>
            <w:proofErr w:type="spellEnd"/>
            <w:r w:rsidRPr="00F779B7">
              <w:rPr>
                <w:rFonts w:ascii="Arial Narrow" w:hAnsi="Arial Narrow"/>
                <w:color w:val="000000" w:themeColor="text1"/>
                <w:szCs w:val="20"/>
                <w:lang w:val="es-419"/>
              </w:rPr>
              <w:t xml:space="preserve"> y </w:t>
            </w:r>
            <w:proofErr w:type="spellStart"/>
            <w:r w:rsidRPr="00F779B7">
              <w:rPr>
                <w:rFonts w:ascii="Arial Narrow" w:hAnsi="Arial Narrow"/>
                <w:color w:val="000000" w:themeColor="text1"/>
                <w:szCs w:val="20"/>
                <w:lang w:val="es-419"/>
              </w:rPr>
              <w:t>adapadadores</w:t>
            </w:r>
            <w:proofErr w:type="spellEnd"/>
            <w:r w:rsidRPr="00F779B7">
              <w:rPr>
                <w:rFonts w:ascii="Arial Narrow" w:hAnsi="Arial Narrow"/>
                <w:color w:val="000000" w:themeColor="text1"/>
                <w:szCs w:val="20"/>
                <w:lang w:val="es-419"/>
              </w:rPr>
              <w:t xml:space="preserve"> </w:t>
            </w:r>
          </w:p>
        </w:tc>
        <w:tc>
          <w:tcPr>
            <w:tcW w:w="441" w:type="pct"/>
            <w:tcBorders>
              <w:top w:val="single" w:sz="4" w:space="0" w:color="auto"/>
              <w:left w:val="single" w:sz="4" w:space="0" w:color="auto"/>
              <w:bottom w:val="single" w:sz="4" w:space="0" w:color="auto"/>
              <w:right w:val="single" w:sz="4" w:space="0" w:color="auto"/>
            </w:tcBorders>
            <w:noWrap/>
            <w:vAlign w:val="center"/>
            <w:hideMark/>
          </w:tcPr>
          <w:p w14:paraId="1C175548" w14:textId="77777777" w:rsidR="00F779B7" w:rsidRPr="00F779B7" w:rsidRDefault="00F779B7" w:rsidP="00F779B7">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r>
    </w:tbl>
    <w:p w14:paraId="47FDEA17" w14:textId="77777777" w:rsidR="009C22EF" w:rsidRDefault="009C22EF" w:rsidP="0070526B">
      <w:pPr>
        <w:rPr>
          <w:color w:val="000000" w:themeColor="text1"/>
          <w:lang w:val="es-ES"/>
        </w:rPr>
      </w:pPr>
    </w:p>
    <w:p w14:paraId="563CF3F1" w14:textId="0FB6B6C9" w:rsidR="00381BDB" w:rsidRPr="000F6E41" w:rsidRDefault="00C75943" w:rsidP="0042750F">
      <w:pPr>
        <w:numPr>
          <w:ilvl w:val="0"/>
          <w:numId w:val="6"/>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
        <w:gridCol w:w="532"/>
        <w:gridCol w:w="4728"/>
        <w:gridCol w:w="541"/>
        <w:gridCol w:w="642"/>
        <w:gridCol w:w="961"/>
        <w:gridCol w:w="1509"/>
      </w:tblGrid>
      <w:tr w:rsidR="00F779B7" w:rsidRPr="00F779B7" w14:paraId="383565E0"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A93F2E" w14:textId="77777777" w:rsidR="00F779B7" w:rsidRPr="00F779B7" w:rsidRDefault="00F779B7" w:rsidP="00AB3278">
            <w:pPr>
              <w:spacing w:after="0" w:line="240" w:lineRule="auto"/>
              <w:rPr>
                <w:rFonts w:ascii="Arial Narrow" w:hAnsi="Arial Narrow"/>
                <w:b/>
                <w:bCs/>
                <w:color w:val="000000" w:themeColor="text1"/>
                <w:szCs w:val="20"/>
                <w:lang w:val="es-419"/>
              </w:rPr>
            </w:pPr>
            <w:proofErr w:type="spellStart"/>
            <w:r w:rsidRPr="00F779B7">
              <w:rPr>
                <w:rFonts w:ascii="Arial Narrow" w:hAnsi="Arial Narrow"/>
                <w:b/>
                <w:bCs/>
                <w:color w:val="000000" w:themeColor="text1"/>
                <w:szCs w:val="20"/>
                <w:lang w:val="es-419"/>
              </w:rPr>
              <w:t>Nº</w:t>
            </w:r>
            <w:proofErr w:type="spellEnd"/>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1E98BD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ITEM</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A5D56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DESCRIPCIÓN</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F88949"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CB7B08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CANT.</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FCF4F4"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xml:space="preserve"> VR UNITARIO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4E057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xml:space="preserve"> VR TOTAL </w:t>
            </w:r>
          </w:p>
        </w:tc>
      </w:tr>
      <w:tr w:rsidR="00F779B7" w:rsidRPr="00F779B7" w14:paraId="285595B0"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7392179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469F03A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vAlign w:val="center"/>
            <w:hideMark/>
          </w:tcPr>
          <w:p w14:paraId="5D5CA9D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286" w:type="pct"/>
            <w:tcBorders>
              <w:top w:val="single" w:sz="4" w:space="0" w:color="auto"/>
              <w:left w:val="single" w:sz="4" w:space="0" w:color="auto"/>
              <w:bottom w:val="single" w:sz="4" w:space="0" w:color="auto"/>
              <w:right w:val="single" w:sz="4" w:space="0" w:color="auto"/>
            </w:tcBorders>
            <w:vAlign w:val="center"/>
            <w:hideMark/>
          </w:tcPr>
          <w:p w14:paraId="46EC541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vAlign w:val="center"/>
            <w:hideMark/>
          </w:tcPr>
          <w:p w14:paraId="73634FB8"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vAlign w:val="center"/>
            <w:hideMark/>
          </w:tcPr>
          <w:p w14:paraId="43F643B9"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vAlign w:val="center"/>
            <w:hideMark/>
          </w:tcPr>
          <w:p w14:paraId="5990F00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5B520C75"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5C438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1</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C983E0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91840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PRELIMINARES</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4825AA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7DBAFC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1F31E5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6DEC5A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7920003B"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75B4CE8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3463EBB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1,1</w:t>
            </w:r>
          </w:p>
        </w:tc>
        <w:tc>
          <w:tcPr>
            <w:tcW w:w="2589" w:type="pct"/>
            <w:tcBorders>
              <w:top w:val="single" w:sz="4" w:space="0" w:color="auto"/>
              <w:left w:val="single" w:sz="4" w:space="0" w:color="auto"/>
              <w:bottom w:val="single" w:sz="4" w:space="0" w:color="auto"/>
              <w:right w:val="single" w:sz="4" w:space="0" w:color="auto"/>
            </w:tcBorders>
            <w:vAlign w:val="center"/>
            <w:hideMark/>
          </w:tcPr>
          <w:p w14:paraId="7856507F" w14:textId="77777777" w:rsidR="00F779B7" w:rsidRPr="00F779B7" w:rsidRDefault="00F779B7" w:rsidP="00AB3278">
            <w:pPr>
              <w:spacing w:after="0" w:line="240" w:lineRule="auto"/>
              <w:rPr>
                <w:rFonts w:ascii="Arial Narrow" w:hAnsi="Arial Narrow"/>
                <w:color w:val="000000" w:themeColor="text1"/>
                <w:szCs w:val="20"/>
                <w:lang w:val="es-419"/>
              </w:rPr>
            </w:pPr>
            <w:proofErr w:type="spellStart"/>
            <w:r w:rsidRPr="00F779B7">
              <w:rPr>
                <w:rFonts w:ascii="Arial Narrow" w:hAnsi="Arial Narrow"/>
                <w:color w:val="000000" w:themeColor="text1"/>
                <w:szCs w:val="20"/>
                <w:lang w:val="es-419"/>
              </w:rPr>
              <w:t>Localizacion</w:t>
            </w:r>
            <w:proofErr w:type="spellEnd"/>
            <w:r w:rsidRPr="00F779B7">
              <w:rPr>
                <w:rFonts w:ascii="Arial Narrow" w:hAnsi="Arial Narrow"/>
                <w:color w:val="000000" w:themeColor="text1"/>
                <w:szCs w:val="20"/>
                <w:lang w:val="es-419"/>
              </w:rPr>
              <w:t xml:space="preserve"> y replanteo de redes</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225B1EDC"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MTS</w:t>
            </w:r>
          </w:p>
        </w:tc>
        <w:tc>
          <w:tcPr>
            <w:tcW w:w="342" w:type="pct"/>
            <w:tcBorders>
              <w:top w:val="single" w:sz="4" w:space="0" w:color="auto"/>
              <w:left w:val="single" w:sz="4" w:space="0" w:color="auto"/>
              <w:bottom w:val="single" w:sz="4" w:space="0" w:color="auto"/>
              <w:right w:val="single" w:sz="4" w:space="0" w:color="auto"/>
            </w:tcBorders>
            <w:vAlign w:val="center"/>
            <w:hideMark/>
          </w:tcPr>
          <w:p w14:paraId="1CBBA82E"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462,00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662FA069"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5.525,00</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4C29C2B9"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2.552.550,00 </w:t>
            </w:r>
          </w:p>
        </w:tc>
      </w:tr>
      <w:tr w:rsidR="00F779B7" w:rsidRPr="00F779B7" w14:paraId="586859B2"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5BB5CD2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688BEC11"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vAlign w:val="center"/>
            <w:hideMark/>
          </w:tcPr>
          <w:p w14:paraId="5AEC2A08"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286" w:type="pct"/>
            <w:tcBorders>
              <w:top w:val="single" w:sz="4" w:space="0" w:color="auto"/>
              <w:left w:val="single" w:sz="4" w:space="0" w:color="auto"/>
              <w:bottom w:val="single" w:sz="4" w:space="0" w:color="auto"/>
              <w:right w:val="single" w:sz="4" w:space="0" w:color="auto"/>
            </w:tcBorders>
            <w:vAlign w:val="center"/>
            <w:hideMark/>
          </w:tcPr>
          <w:p w14:paraId="3115574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vAlign w:val="center"/>
            <w:hideMark/>
          </w:tcPr>
          <w:p w14:paraId="1AC2785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vAlign w:val="center"/>
            <w:hideMark/>
          </w:tcPr>
          <w:p w14:paraId="318E8B60"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vAlign w:val="center"/>
            <w:hideMark/>
          </w:tcPr>
          <w:p w14:paraId="4485B47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0DB42B12"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645EB2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lastRenderedPageBreak/>
              <w:t>2</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5B7A8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777954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MOVIMIENTO DE TIERRA Y RETIRO</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1A7C78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9D3E2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76586E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CF42821"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6F26E5CB"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53E5040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13D8DDC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2,1</w:t>
            </w:r>
          </w:p>
        </w:tc>
        <w:tc>
          <w:tcPr>
            <w:tcW w:w="2589" w:type="pct"/>
            <w:tcBorders>
              <w:top w:val="single" w:sz="4" w:space="0" w:color="auto"/>
              <w:left w:val="single" w:sz="4" w:space="0" w:color="auto"/>
              <w:bottom w:val="single" w:sz="4" w:space="0" w:color="auto"/>
              <w:right w:val="single" w:sz="4" w:space="0" w:color="auto"/>
            </w:tcBorders>
            <w:vAlign w:val="center"/>
            <w:hideMark/>
          </w:tcPr>
          <w:p w14:paraId="01C2107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Excavaciones en zanja - material Común</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0CFD620C"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c>
          <w:tcPr>
            <w:tcW w:w="342" w:type="pct"/>
            <w:tcBorders>
              <w:top w:val="single" w:sz="4" w:space="0" w:color="auto"/>
              <w:left w:val="single" w:sz="4" w:space="0" w:color="auto"/>
              <w:bottom w:val="single" w:sz="4" w:space="0" w:color="auto"/>
              <w:right w:val="single" w:sz="4" w:space="0" w:color="auto"/>
            </w:tcBorders>
            <w:vAlign w:val="center"/>
            <w:hideMark/>
          </w:tcPr>
          <w:p w14:paraId="6FA7132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631,37</w:t>
            </w:r>
          </w:p>
        </w:tc>
        <w:tc>
          <w:tcPr>
            <w:tcW w:w="518" w:type="pct"/>
            <w:tcBorders>
              <w:top w:val="single" w:sz="4" w:space="0" w:color="auto"/>
              <w:left w:val="single" w:sz="4" w:space="0" w:color="auto"/>
              <w:bottom w:val="single" w:sz="4" w:space="0" w:color="auto"/>
              <w:right w:val="single" w:sz="4" w:space="0" w:color="auto"/>
            </w:tcBorders>
            <w:vAlign w:val="center"/>
            <w:hideMark/>
          </w:tcPr>
          <w:p w14:paraId="77973AE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$ 33.716,00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7FBC200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21.287.102,00 </w:t>
            </w:r>
          </w:p>
        </w:tc>
      </w:tr>
      <w:tr w:rsidR="00F779B7" w:rsidRPr="00F779B7" w14:paraId="302A3CD3"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424A90C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41A23CF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2,2</w:t>
            </w:r>
          </w:p>
        </w:tc>
        <w:tc>
          <w:tcPr>
            <w:tcW w:w="2589" w:type="pct"/>
            <w:tcBorders>
              <w:top w:val="single" w:sz="4" w:space="0" w:color="auto"/>
              <w:left w:val="single" w:sz="4" w:space="0" w:color="auto"/>
              <w:bottom w:val="single" w:sz="4" w:space="0" w:color="auto"/>
              <w:right w:val="single" w:sz="4" w:space="0" w:color="auto"/>
            </w:tcBorders>
            <w:vAlign w:val="center"/>
            <w:hideMark/>
          </w:tcPr>
          <w:p w14:paraId="080A0C4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Excavaciones en zanja - material conglomerado</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0484CD6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c>
          <w:tcPr>
            <w:tcW w:w="342" w:type="pct"/>
            <w:tcBorders>
              <w:top w:val="single" w:sz="4" w:space="0" w:color="auto"/>
              <w:left w:val="single" w:sz="4" w:space="0" w:color="auto"/>
              <w:bottom w:val="single" w:sz="4" w:space="0" w:color="auto"/>
              <w:right w:val="single" w:sz="4" w:space="0" w:color="auto"/>
            </w:tcBorders>
            <w:vAlign w:val="center"/>
            <w:hideMark/>
          </w:tcPr>
          <w:p w14:paraId="75C83C8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38,15</w:t>
            </w:r>
          </w:p>
        </w:tc>
        <w:tc>
          <w:tcPr>
            <w:tcW w:w="518" w:type="pct"/>
            <w:tcBorders>
              <w:top w:val="single" w:sz="4" w:space="0" w:color="auto"/>
              <w:left w:val="single" w:sz="4" w:space="0" w:color="auto"/>
              <w:bottom w:val="single" w:sz="4" w:space="0" w:color="auto"/>
              <w:right w:val="single" w:sz="4" w:space="0" w:color="auto"/>
            </w:tcBorders>
            <w:vAlign w:val="center"/>
            <w:hideMark/>
          </w:tcPr>
          <w:p w14:paraId="1DC6367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$ 39.863,00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582575E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1.520.773,00 </w:t>
            </w:r>
          </w:p>
        </w:tc>
      </w:tr>
      <w:tr w:rsidR="00F779B7" w:rsidRPr="00F779B7" w14:paraId="5C9B3A0A"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5F6C2CD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5400105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2,3</w:t>
            </w:r>
          </w:p>
        </w:tc>
        <w:tc>
          <w:tcPr>
            <w:tcW w:w="2589" w:type="pct"/>
            <w:tcBorders>
              <w:top w:val="single" w:sz="4" w:space="0" w:color="auto"/>
              <w:left w:val="single" w:sz="4" w:space="0" w:color="auto"/>
              <w:bottom w:val="single" w:sz="4" w:space="0" w:color="auto"/>
              <w:right w:val="single" w:sz="4" w:space="0" w:color="auto"/>
            </w:tcBorders>
            <w:vAlign w:val="center"/>
            <w:hideMark/>
          </w:tcPr>
          <w:p w14:paraId="217EA45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Transporte y retiro de sobrantes producto de la excavación (Incluye Cargue)</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127401FD"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c>
          <w:tcPr>
            <w:tcW w:w="342" w:type="pct"/>
            <w:tcBorders>
              <w:top w:val="single" w:sz="4" w:space="0" w:color="auto"/>
              <w:left w:val="single" w:sz="4" w:space="0" w:color="auto"/>
              <w:bottom w:val="single" w:sz="4" w:space="0" w:color="auto"/>
              <w:right w:val="single" w:sz="4" w:space="0" w:color="auto"/>
            </w:tcBorders>
            <w:vAlign w:val="center"/>
            <w:hideMark/>
          </w:tcPr>
          <w:p w14:paraId="077D12F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157,58</w:t>
            </w:r>
          </w:p>
        </w:tc>
        <w:tc>
          <w:tcPr>
            <w:tcW w:w="518" w:type="pct"/>
            <w:tcBorders>
              <w:top w:val="single" w:sz="4" w:space="0" w:color="auto"/>
              <w:left w:val="single" w:sz="4" w:space="0" w:color="auto"/>
              <w:bottom w:val="single" w:sz="4" w:space="0" w:color="auto"/>
              <w:right w:val="single" w:sz="4" w:space="0" w:color="auto"/>
            </w:tcBorders>
            <w:vAlign w:val="center"/>
            <w:hideMark/>
          </w:tcPr>
          <w:p w14:paraId="644D4F3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$ 42.404,00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04E4E7B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6.681.998,00 </w:t>
            </w:r>
          </w:p>
        </w:tc>
      </w:tr>
      <w:tr w:rsidR="00F779B7" w:rsidRPr="00F779B7" w14:paraId="12325CBA"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4A0E7F8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29402FF9"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vAlign w:val="center"/>
            <w:hideMark/>
          </w:tcPr>
          <w:p w14:paraId="1E7D1E9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286" w:type="pct"/>
            <w:tcBorders>
              <w:top w:val="single" w:sz="4" w:space="0" w:color="auto"/>
              <w:left w:val="single" w:sz="4" w:space="0" w:color="auto"/>
              <w:bottom w:val="single" w:sz="4" w:space="0" w:color="auto"/>
              <w:right w:val="single" w:sz="4" w:space="0" w:color="auto"/>
            </w:tcBorders>
            <w:vAlign w:val="center"/>
            <w:hideMark/>
          </w:tcPr>
          <w:p w14:paraId="410AD34E"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vAlign w:val="center"/>
            <w:hideMark/>
          </w:tcPr>
          <w:p w14:paraId="5759325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vAlign w:val="center"/>
            <w:hideMark/>
          </w:tcPr>
          <w:p w14:paraId="13EE5AF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vAlign w:val="center"/>
            <w:hideMark/>
          </w:tcPr>
          <w:p w14:paraId="3A24007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18158AEF"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11C055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3</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B05B62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52A681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AFIRMADOS</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6E8E7D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014067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B49D74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D3BD6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1CB51C4D"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0D7FB1F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76DC157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3,1</w:t>
            </w:r>
          </w:p>
        </w:tc>
        <w:tc>
          <w:tcPr>
            <w:tcW w:w="2589" w:type="pct"/>
            <w:tcBorders>
              <w:top w:val="single" w:sz="4" w:space="0" w:color="auto"/>
              <w:left w:val="single" w:sz="4" w:space="0" w:color="auto"/>
              <w:bottom w:val="single" w:sz="4" w:space="0" w:color="auto"/>
              <w:right w:val="single" w:sz="4" w:space="0" w:color="auto"/>
            </w:tcBorders>
            <w:vAlign w:val="center"/>
            <w:hideMark/>
          </w:tcPr>
          <w:p w14:paraId="74307F4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Suministro, transporte e instalación de afirmado</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038F82D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c>
          <w:tcPr>
            <w:tcW w:w="342" w:type="pct"/>
            <w:tcBorders>
              <w:top w:val="single" w:sz="4" w:space="0" w:color="auto"/>
              <w:left w:val="single" w:sz="4" w:space="0" w:color="auto"/>
              <w:bottom w:val="single" w:sz="4" w:space="0" w:color="auto"/>
              <w:right w:val="single" w:sz="4" w:space="0" w:color="auto"/>
            </w:tcBorders>
            <w:vAlign w:val="center"/>
            <w:hideMark/>
          </w:tcPr>
          <w:p w14:paraId="339A2C1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77,21</w:t>
            </w:r>
          </w:p>
        </w:tc>
        <w:tc>
          <w:tcPr>
            <w:tcW w:w="518" w:type="pct"/>
            <w:tcBorders>
              <w:top w:val="single" w:sz="4" w:space="0" w:color="auto"/>
              <w:left w:val="single" w:sz="4" w:space="0" w:color="auto"/>
              <w:bottom w:val="single" w:sz="4" w:space="0" w:color="auto"/>
              <w:right w:val="single" w:sz="4" w:space="0" w:color="auto"/>
            </w:tcBorders>
            <w:vAlign w:val="center"/>
            <w:hideMark/>
          </w:tcPr>
          <w:p w14:paraId="3C99857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$ 159.392,00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68A1A7F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12.306.656,00 </w:t>
            </w:r>
          </w:p>
        </w:tc>
      </w:tr>
      <w:tr w:rsidR="00F779B7" w:rsidRPr="00F779B7" w14:paraId="0A499AB1"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6B0B759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31AADD8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vAlign w:val="center"/>
            <w:hideMark/>
          </w:tcPr>
          <w:p w14:paraId="0300417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6" w:type="pct"/>
            <w:tcBorders>
              <w:top w:val="single" w:sz="4" w:space="0" w:color="auto"/>
              <w:left w:val="single" w:sz="4" w:space="0" w:color="auto"/>
              <w:bottom w:val="single" w:sz="4" w:space="0" w:color="auto"/>
              <w:right w:val="single" w:sz="4" w:space="0" w:color="auto"/>
            </w:tcBorders>
            <w:vAlign w:val="center"/>
            <w:hideMark/>
          </w:tcPr>
          <w:p w14:paraId="3BDBE3B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vAlign w:val="center"/>
            <w:hideMark/>
          </w:tcPr>
          <w:p w14:paraId="7DBAF45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vAlign w:val="center"/>
            <w:hideMark/>
          </w:tcPr>
          <w:p w14:paraId="083D765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vAlign w:val="center"/>
            <w:hideMark/>
          </w:tcPr>
          <w:p w14:paraId="38F0D5D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6B0442A6"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4C0212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4</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9C4155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2731AA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RELLENOS COMPACTADOS</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4D211B1"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FDA6C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2F3838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0968C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5330EF6B"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1D7DBD4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7BD37168"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4,1</w:t>
            </w:r>
          </w:p>
        </w:tc>
        <w:tc>
          <w:tcPr>
            <w:tcW w:w="2589" w:type="pct"/>
            <w:tcBorders>
              <w:top w:val="single" w:sz="4" w:space="0" w:color="auto"/>
              <w:left w:val="single" w:sz="4" w:space="0" w:color="auto"/>
              <w:bottom w:val="single" w:sz="4" w:space="0" w:color="auto"/>
              <w:right w:val="single" w:sz="4" w:space="0" w:color="auto"/>
            </w:tcBorders>
            <w:noWrap/>
            <w:vAlign w:val="center"/>
            <w:hideMark/>
          </w:tcPr>
          <w:p w14:paraId="79B2A57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Rellenos compactos con material </w:t>
            </w:r>
            <w:proofErr w:type="gramStart"/>
            <w:r w:rsidRPr="00F779B7">
              <w:rPr>
                <w:rFonts w:ascii="Arial Narrow" w:hAnsi="Arial Narrow"/>
                <w:color w:val="000000" w:themeColor="text1"/>
                <w:szCs w:val="20"/>
                <w:lang w:val="es-419"/>
              </w:rPr>
              <w:t>seleccionado  de</w:t>
            </w:r>
            <w:proofErr w:type="gramEnd"/>
            <w:r w:rsidRPr="00F779B7">
              <w:rPr>
                <w:rFonts w:ascii="Arial Narrow" w:hAnsi="Arial Narrow"/>
                <w:color w:val="000000" w:themeColor="text1"/>
                <w:szCs w:val="20"/>
                <w:lang w:val="es-419"/>
              </w:rPr>
              <w:t xml:space="preserve"> excavación</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55824AF3"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c>
          <w:tcPr>
            <w:tcW w:w="342" w:type="pct"/>
            <w:tcBorders>
              <w:top w:val="single" w:sz="4" w:space="0" w:color="auto"/>
              <w:left w:val="single" w:sz="4" w:space="0" w:color="auto"/>
              <w:bottom w:val="single" w:sz="4" w:space="0" w:color="auto"/>
              <w:right w:val="single" w:sz="4" w:space="0" w:color="auto"/>
            </w:tcBorders>
            <w:vAlign w:val="center"/>
            <w:hideMark/>
          </w:tcPr>
          <w:p w14:paraId="0282373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511,94</w:t>
            </w:r>
          </w:p>
        </w:tc>
        <w:tc>
          <w:tcPr>
            <w:tcW w:w="518" w:type="pct"/>
            <w:tcBorders>
              <w:top w:val="single" w:sz="4" w:space="0" w:color="auto"/>
              <w:left w:val="single" w:sz="4" w:space="0" w:color="auto"/>
              <w:bottom w:val="single" w:sz="4" w:space="0" w:color="auto"/>
              <w:right w:val="single" w:sz="4" w:space="0" w:color="auto"/>
            </w:tcBorders>
            <w:vAlign w:val="center"/>
            <w:hideMark/>
          </w:tcPr>
          <w:p w14:paraId="588C811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$ 38.423,00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2140EF8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19.670.100,00 </w:t>
            </w:r>
          </w:p>
        </w:tc>
      </w:tr>
      <w:tr w:rsidR="00F779B7" w:rsidRPr="00F779B7" w14:paraId="47A20029"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175DC79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03BFD9E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vAlign w:val="center"/>
            <w:hideMark/>
          </w:tcPr>
          <w:p w14:paraId="721672A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6" w:type="pct"/>
            <w:tcBorders>
              <w:top w:val="single" w:sz="4" w:space="0" w:color="auto"/>
              <w:left w:val="single" w:sz="4" w:space="0" w:color="auto"/>
              <w:bottom w:val="single" w:sz="4" w:space="0" w:color="auto"/>
              <w:right w:val="single" w:sz="4" w:space="0" w:color="auto"/>
            </w:tcBorders>
            <w:vAlign w:val="center"/>
            <w:hideMark/>
          </w:tcPr>
          <w:p w14:paraId="6238D89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vAlign w:val="center"/>
            <w:hideMark/>
          </w:tcPr>
          <w:p w14:paraId="39DAF38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vAlign w:val="center"/>
            <w:hideMark/>
          </w:tcPr>
          <w:p w14:paraId="1FBE2D0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vAlign w:val="center"/>
            <w:hideMark/>
          </w:tcPr>
          <w:p w14:paraId="5DD175D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1C84E0AD"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CECFCF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5</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AB0471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7A36D1B"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SUSTITUCIONES</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39D9068"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B9B95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07934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AAA4E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7B6CB3AD"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30AC0D8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538F2B1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5,1</w:t>
            </w:r>
          </w:p>
        </w:tc>
        <w:tc>
          <w:tcPr>
            <w:tcW w:w="2589" w:type="pct"/>
            <w:tcBorders>
              <w:top w:val="single" w:sz="4" w:space="0" w:color="auto"/>
              <w:left w:val="single" w:sz="4" w:space="0" w:color="auto"/>
              <w:bottom w:val="single" w:sz="4" w:space="0" w:color="auto"/>
              <w:right w:val="single" w:sz="4" w:space="0" w:color="auto"/>
            </w:tcBorders>
            <w:vAlign w:val="center"/>
            <w:hideMark/>
          </w:tcPr>
          <w:p w14:paraId="3673E1CD" w14:textId="77777777" w:rsidR="00F779B7" w:rsidRPr="00F779B7" w:rsidRDefault="00F779B7" w:rsidP="00AB3278">
            <w:pPr>
              <w:spacing w:after="0" w:line="240" w:lineRule="auto"/>
              <w:rPr>
                <w:rFonts w:ascii="Arial Narrow" w:hAnsi="Arial Narrow"/>
                <w:color w:val="000000" w:themeColor="text1"/>
                <w:szCs w:val="20"/>
                <w:lang w:val="es-419"/>
              </w:rPr>
            </w:pPr>
            <w:proofErr w:type="spellStart"/>
            <w:r w:rsidRPr="00F779B7">
              <w:rPr>
                <w:rFonts w:ascii="Arial Narrow" w:hAnsi="Arial Narrow"/>
                <w:color w:val="000000" w:themeColor="text1"/>
                <w:szCs w:val="20"/>
                <w:lang w:val="es-419"/>
              </w:rPr>
              <w:t>Sustitucion</w:t>
            </w:r>
            <w:proofErr w:type="spellEnd"/>
            <w:r w:rsidRPr="00F779B7">
              <w:rPr>
                <w:rFonts w:ascii="Arial Narrow" w:hAnsi="Arial Narrow"/>
                <w:color w:val="000000" w:themeColor="text1"/>
                <w:szCs w:val="20"/>
                <w:lang w:val="es-419"/>
              </w:rPr>
              <w:t xml:space="preserve"> en arena limpia para </w:t>
            </w:r>
            <w:proofErr w:type="spellStart"/>
            <w:r w:rsidRPr="00F779B7">
              <w:rPr>
                <w:rFonts w:ascii="Arial Narrow" w:hAnsi="Arial Narrow"/>
                <w:color w:val="000000" w:themeColor="text1"/>
                <w:szCs w:val="20"/>
                <w:lang w:val="es-419"/>
              </w:rPr>
              <w:t>tuberias</w:t>
            </w:r>
            <w:proofErr w:type="spellEnd"/>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16AA38E9"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M3</w:t>
            </w:r>
          </w:p>
        </w:tc>
        <w:tc>
          <w:tcPr>
            <w:tcW w:w="342" w:type="pct"/>
            <w:tcBorders>
              <w:top w:val="single" w:sz="4" w:space="0" w:color="auto"/>
              <w:left w:val="single" w:sz="4" w:space="0" w:color="auto"/>
              <w:bottom w:val="single" w:sz="4" w:space="0" w:color="auto"/>
              <w:right w:val="single" w:sz="4" w:space="0" w:color="auto"/>
            </w:tcBorders>
            <w:vAlign w:val="center"/>
            <w:hideMark/>
          </w:tcPr>
          <w:p w14:paraId="1B560868"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38,61</w:t>
            </w:r>
          </w:p>
        </w:tc>
        <w:tc>
          <w:tcPr>
            <w:tcW w:w="518" w:type="pct"/>
            <w:tcBorders>
              <w:top w:val="single" w:sz="4" w:space="0" w:color="auto"/>
              <w:left w:val="single" w:sz="4" w:space="0" w:color="auto"/>
              <w:bottom w:val="single" w:sz="4" w:space="0" w:color="auto"/>
              <w:right w:val="single" w:sz="4" w:space="0" w:color="auto"/>
            </w:tcBorders>
            <w:vAlign w:val="center"/>
            <w:hideMark/>
          </w:tcPr>
          <w:p w14:paraId="4E8D356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$ 145.535,00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1A459B8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5.618.379,00 </w:t>
            </w:r>
          </w:p>
        </w:tc>
      </w:tr>
      <w:tr w:rsidR="00F779B7" w:rsidRPr="00F779B7" w14:paraId="7BDCB322"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1435FD0B"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763958F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vAlign w:val="center"/>
            <w:hideMark/>
          </w:tcPr>
          <w:p w14:paraId="111646D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6" w:type="pct"/>
            <w:tcBorders>
              <w:top w:val="single" w:sz="4" w:space="0" w:color="auto"/>
              <w:left w:val="single" w:sz="4" w:space="0" w:color="auto"/>
              <w:bottom w:val="single" w:sz="4" w:space="0" w:color="auto"/>
              <w:right w:val="single" w:sz="4" w:space="0" w:color="auto"/>
            </w:tcBorders>
            <w:vAlign w:val="center"/>
            <w:hideMark/>
          </w:tcPr>
          <w:p w14:paraId="1EA82A3B"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vAlign w:val="center"/>
            <w:hideMark/>
          </w:tcPr>
          <w:p w14:paraId="3468CC89"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vAlign w:val="center"/>
            <w:hideMark/>
          </w:tcPr>
          <w:p w14:paraId="337B78F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vAlign w:val="center"/>
            <w:hideMark/>
          </w:tcPr>
          <w:p w14:paraId="22DC635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42DED5C0"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D1231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3B7654"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A3759F8"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ALCANTARILLADO</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88356B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1A15E60"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6AE6AC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444A2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11954C78"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79BAF71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14A562F4"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6,1</w:t>
            </w:r>
          </w:p>
        </w:tc>
        <w:tc>
          <w:tcPr>
            <w:tcW w:w="2589" w:type="pct"/>
            <w:tcBorders>
              <w:top w:val="single" w:sz="4" w:space="0" w:color="auto"/>
              <w:left w:val="single" w:sz="4" w:space="0" w:color="auto"/>
              <w:bottom w:val="single" w:sz="4" w:space="0" w:color="auto"/>
              <w:right w:val="single" w:sz="4" w:space="0" w:color="auto"/>
            </w:tcBorders>
            <w:vAlign w:val="center"/>
            <w:hideMark/>
          </w:tcPr>
          <w:p w14:paraId="27D1F66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corrugada PVC-</w:t>
            </w:r>
            <w:proofErr w:type="gramStart"/>
            <w:r w:rsidRPr="00F779B7">
              <w:rPr>
                <w:rFonts w:ascii="Arial Narrow" w:hAnsi="Arial Narrow"/>
                <w:color w:val="000000" w:themeColor="text1"/>
                <w:szCs w:val="20"/>
                <w:lang w:val="es-419"/>
              </w:rPr>
              <w:t>S  de</w:t>
            </w:r>
            <w:proofErr w:type="gramEnd"/>
            <w:r w:rsidRPr="00F779B7">
              <w:rPr>
                <w:rFonts w:ascii="Arial Narrow" w:hAnsi="Arial Narrow"/>
                <w:color w:val="000000" w:themeColor="text1"/>
                <w:szCs w:val="20"/>
                <w:lang w:val="es-419"/>
              </w:rPr>
              <w:t xml:space="preserve"> 160 mm (6"), incluye manejo de aguas en zanja</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3CE64CA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c>
          <w:tcPr>
            <w:tcW w:w="342" w:type="pct"/>
            <w:tcBorders>
              <w:top w:val="single" w:sz="4" w:space="0" w:color="auto"/>
              <w:left w:val="single" w:sz="4" w:space="0" w:color="auto"/>
              <w:bottom w:val="single" w:sz="4" w:space="0" w:color="auto"/>
              <w:right w:val="single" w:sz="4" w:space="0" w:color="auto"/>
            </w:tcBorders>
            <w:vAlign w:val="center"/>
            <w:hideMark/>
          </w:tcPr>
          <w:p w14:paraId="6A181D00"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195,50</w:t>
            </w:r>
          </w:p>
        </w:tc>
        <w:tc>
          <w:tcPr>
            <w:tcW w:w="518" w:type="pct"/>
            <w:tcBorders>
              <w:top w:val="single" w:sz="4" w:space="0" w:color="auto"/>
              <w:left w:val="single" w:sz="4" w:space="0" w:color="auto"/>
              <w:bottom w:val="single" w:sz="4" w:space="0" w:color="auto"/>
              <w:right w:val="single" w:sz="4" w:space="0" w:color="auto"/>
            </w:tcBorders>
            <w:vAlign w:val="center"/>
            <w:hideMark/>
          </w:tcPr>
          <w:p w14:paraId="3A1D83E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$ 87.419,00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19594AB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17.090.415,00 </w:t>
            </w:r>
          </w:p>
        </w:tc>
      </w:tr>
      <w:tr w:rsidR="00F779B7" w:rsidRPr="00F779B7" w14:paraId="6DE5A79E"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27A34B39"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3E8982F4"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6,2</w:t>
            </w:r>
          </w:p>
        </w:tc>
        <w:tc>
          <w:tcPr>
            <w:tcW w:w="2589" w:type="pct"/>
            <w:tcBorders>
              <w:top w:val="single" w:sz="4" w:space="0" w:color="auto"/>
              <w:left w:val="single" w:sz="4" w:space="0" w:color="auto"/>
              <w:bottom w:val="single" w:sz="4" w:space="0" w:color="auto"/>
              <w:right w:val="single" w:sz="4" w:space="0" w:color="auto"/>
            </w:tcBorders>
            <w:vAlign w:val="center"/>
            <w:hideMark/>
          </w:tcPr>
          <w:p w14:paraId="3C719BC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corrugada PVC-</w:t>
            </w:r>
            <w:proofErr w:type="gramStart"/>
            <w:r w:rsidRPr="00F779B7">
              <w:rPr>
                <w:rFonts w:ascii="Arial Narrow" w:hAnsi="Arial Narrow"/>
                <w:color w:val="000000" w:themeColor="text1"/>
                <w:szCs w:val="20"/>
                <w:lang w:val="es-419"/>
              </w:rPr>
              <w:t>S  de</w:t>
            </w:r>
            <w:proofErr w:type="gramEnd"/>
            <w:r w:rsidRPr="00F779B7">
              <w:rPr>
                <w:rFonts w:ascii="Arial Narrow" w:hAnsi="Arial Narrow"/>
                <w:color w:val="000000" w:themeColor="text1"/>
                <w:szCs w:val="20"/>
                <w:lang w:val="es-419"/>
              </w:rPr>
              <w:t xml:space="preserve"> (12"), incluye manejo de aguas en zanja</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6D72635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c>
          <w:tcPr>
            <w:tcW w:w="342" w:type="pct"/>
            <w:tcBorders>
              <w:top w:val="single" w:sz="4" w:space="0" w:color="auto"/>
              <w:left w:val="single" w:sz="4" w:space="0" w:color="auto"/>
              <w:bottom w:val="single" w:sz="4" w:space="0" w:color="auto"/>
              <w:right w:val="single" w:sz="4" w:space="0" w:color="auto"/>
            </w:tcBorders>
            <w:vAlign w:val="center"/>
            <w:hideMark/>
          </w:tcPr>
          <w:p w14:paraId="585A852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170,00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23B2328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$ 306.028,20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064A5D30"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52.024.794,00 </w:t>
            </w:r>
          </w:p>
        </w:tc>
      </w:tr>
      <w:tr w:rsidR="00F779B7" w:rsidRPr="00F779B7" w14:paraId="1A42ADE2"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1E5C468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550B1CEF"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6,3</w:t>
            </w:r>
          </w:p>
        </w:tc>
        <w:tc>
          <w:tcPr>
            <w:tcW w:w="2589" w:type="pct"/>
            <w:tcBorders>
              <w:top w:val="single" w:sz="4" w:space="0" w:color="auto"/>
              <w:left w:val="single" w:sz="4" w:space="0" w:color="auto"/>
              <w:bottom w:val="single" w:sz="4" w:space="0" w:color="auto"/>
              <w:right w:val="single" w:sz="4" w:space="0" w:color="auto"/>
            </w:tcBorders>
            <w:vAlign w:val="center"/>
            <w:hideMark/>
          </w:tcPr>
          <w:p w14:paraId="2661DFE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corrugada PVC-</w:t>
            </w:r>
            <w:proofErr w:type="gramStart"/>
            <w:r w:rsidRPr="00F779B7">
              <w:rPr>
                <w:rFonts w:ascii="Arial Narrow" w:hAnsi="Arial Narrow"/>
                <w:color w:val="000000" w:themeColor="text1"/>
                <w:szCs w:val="20"/>
                <w:lang w:val="es-419"/>
              </w:rPr>
              <w:t>S  de</w:t>
            </w:r>
            <w:proofErr w:type="gramEnd"/>
            <w:r w:rsidRPr="00F779B7">
              <w:rPr>
                <w:rFonts w:ascii="Arial Narrow" w:hAnsi="Arial Narrow"/>
                <w:color w:val="000000" w:themeColor="text1"/>
                <w:szCs w:val="20"/>
                <w:lang w:val="es-419"/>
              </w:rPr>
              <w:t xml:space="preserve"> 250 mm (10"), incluye manejo de aguas en zanja</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13D6998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c>
          <w:tcPr>
            <w:tcW w:w="342" w:type="pct"/>
            <w:tcBorders>
              <w:top w:val="single" w:sz="4" w:space="0" w:color="auto"/>
              <w:left w:val="single" w:sz="4" w:space="0" w:color="auto"/>
              <w:bottom w:val="single" w:sz="4" w:space="0" w:color="auto"/>
              <w:right w:val="single" w:sz="4" w:space="0" w:color="auto"/>
            </w:tcBorders>
            <w:vAlign w:val="center"/>
            <w:hideMark/>
          </w:tcPr>
          <w:p w14:paraId="2ACC7AE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142,00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0193C5DD"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$ 250.210,00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1D1A6FE0"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35.529.820,00 </w:t>
            </w:r>
          </w:p>
        </w:tc>
      </w:tr>
      <w:tr w:rsidR="00F779B7" w:rsidRPr="00F779B7" w14:paraId="0C1BE12E"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0B157D5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5276910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6,4</w:t>
            </w:r>
          </w:p>
        </w:tc>
        <w:tc>
          <w:tcPr>
            <w:tcW w:w="2589" w:type="pct"/>
            <w:tcBorders>
              <w:top w:val="single" w:sz="4" w:space="0" w:color="auto"/>
              <w:left w:val="single" w:sz="4" w:space="0" w:color="auto"/>
              <w:bottom w:val="single" w:sz="4" w:space="0" w:color="auto"/>
              <w:right w:val="single" w:sz="4" w:space="0" w:color="auto"/>
            </w:tcBorders>
            <w:vAlign w:val="center"/>
            <w:hideMark/>
          </w:tcPr>
          <w:p w14:paraId="29A71CB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Empalmes a Cámaras de inspección d=1.20 m </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0B046B40"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vAlign w:val="center"/>
            <w:hideMark/>
          </w:tcPr>
          <w:p w14:paraId="43932B8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2,00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7FF9932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$ 85.097,00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248E8F4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170.194,00 </w:t>
            </w:r>
          </w:p>
        </w:tc>
      </w:tr>
      <w:tr w:rsidR="00F779B7" w:rsidRPr="00F779B7" w14:paraId="69B38EA5"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249A464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4D86DDD8"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6,5</w:t>
            </w:r>
          </w:p>
        </w:tc>
        <w:tc>
          <w:tcPr>
            <w:tcW w:w="2589" w:type="pct"/>
            <w:tcBorders>
              <w:top w:val="single" w:sz="4" w:space="0" w:color="auto"/>
              <w:left w:val="single" w:sz="4" w:space="0" w:color="auto"/>
              <w:bottom w:val="single" w:sz="4" w:space="0" w:color="auto"/>
              <w:right w:val="single" w:sz="4" w:space="0" w:color="auto"/>
            </w:tcBorders>
            <w:vAlign w:val="center"/>
            <w:hideMark/>
          </w:tcPr>
          <w:p w14:paraId="49F98F5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Cámaras de Inspección D= 1.20 -</w:t>
            </w:r>
            <w:proofErr w:type="gramStart"/>
            <w:r w:rsidRPr="00F779B7">
              <w:rPr>
                <w:rFonts w:ascii="Arial Narrow" w:hAnsi="Arial Narrow"/>
                <w:color w:val="000000" w:themeColor="text1"/>
                <w:szCs w:val="20"/>
                <w:lang w:val="es-419"/>
              </w:rPr>
              <w:t>Concreto  21</w:t>
            </w:r>
            <w:proofErr w:type="gram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Mpa</w:t>
            </w:r>
            <w:proofErr w:type="spellEnd"/>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05FC0D3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c>
          <w:tcPr>
            <w:tcW w:w="342" w:type="pct"/>
            <w:tcBorders>
              <w:top w:val="single" w:sz="4" w:space="0" w:color="auto"/>
              <w:left w:val="single" w:sz="4" w:space="0" w:color="auto"/>
              <w:bottom w:val="single" w:sz="4" w:space="0" w:color="auto"/>
              <w:right w:val="single" w:sz="4" w:space="0" w:color="auto"/>
            </w:tcBorders>
            <w:vAlign w:val="center"/>
            <w:hideMark/>
          </w:tcPr>
          <w:p w14:paraId="3192C07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20,00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65EE100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$ 600.671,00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78EAFB3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12.013.420,00 </w:t>
            </w:r>
          </w:p>
        </w:tc>
      </w:tr>
      <w:tr w:rsidR="00F779B7" w:rsidRPr="00F779B7" w14:paraId="7047C05A"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287435E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0D455A61"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6,6</w:t>
            </w:r>
          </w:p>
        </w:tc>
        <w:tc>
          <w:tcPr>
            <w:tcW w:w="2589" w:type="pct"/>
            <w:tcBorders>
              <w:top w:val="single" w:sz="4" w:space="0" w:color="auto"/>
              <w:left w:val="single" w:sz="4" w:space="0" w:color="auto"/>
              <w:bottom w:val="single" w:sz="4" w:space="0" w:color="auto"/>
              <w:right w:val="single" w:sz="4" w:space="0" w:color="auto"/>
            </w:tcBorders>
            <w:vAlign w:val="center"/>
            <w:hideMark/>
          </w:tcPr>
          <w:p w14:paraId="38A9053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Base/ cañuela </w:t>
            </w:r>
            <w:proofErr w:type="spellStart"/>
            <w:r w:rsidRPr="00F779B7">
              <w:rPr>
                <w:rFonts w:ascii="Arial Narrow" w:hAnsi="Arial Narrow"/>
                <w:color w:val="000000" w:themeColor="text1"/>
                <w:szCs w:val="20"/>
                <w:lang w:val="es-419"/>
              </w:rPr>
              <w:t>camara</w:t>
            </w:r>
            <w:proofErr w:type="spellEnd"/>
            <w:r w:rsidRPr="00F779B7">
              <w:rPr>
                <w:rFonts w:ascii="Arial Narrow" w:hAnsi="Arial Narrow"/>
                <w:color w:val="000000" w:themeColor="text1"/>
                <w:szCs w:val="20"/>
                <w:lang w:val="es-419"/>
              </w:rPr>
              <w:t xml:space="preserve"> D=1.20 m en concreto 3000 psi</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47390D5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vAlign w:val="center"/>
            <w:hideMark/>
          </w:tcPr>
          <w:p w14:paraId="72C22CC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10,00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1E3BDA0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$ 509.181,00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792735CC"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5.091.810,00 </w:t>
            </w:r>
          </w:p>
        </w:tc>
      </w:tr>
      <w:tr w:rsidR="00F779B7" w:rsidRPr="00F779B7" w14:paraId="49B73FF7"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0BAB369B"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425AA02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6,7</w:t>
            </w:r>
          </w:p>
        </w:tc>
        <w:tc>
          <w:tcPr>
            <w:tcW w:w="2589" w:type="pct"/>
            <w:tcBorders>
              <w:top w:val="single" w:sz="4" w:space="0" w:color="auto"/>
              <w:left w:val="single" w:sz="4" w:space="0" w:color="auto"/>
              <w:bottom w:val="single" w:sz="4" w:space="0" w:color="auto"/>
              <w:right w:val="single" w:sz="4" w:space="0" w:color="auto"/>
            </w:tcBorders>
            <w:vAlign w:val="center"/>
            <w:hideMark/>
          </w:tcPr>
          <w:p w14:paraId="29BF4C8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Cajas de </w:t>
            </w:r>
            <w:proofErr w:type="spellStart"/>
            <w:r w:rsidRPr="00F779B7">
              <w:rPr>
                <w:rFonts w:ascii="Arial Narrow" w:hAnsi="Arial Narrow"/>
                <w:color w:val="000000" w:themeColor="text1"/>
                <w:szCs w:val="20"/>
                <w:lang w:val="es-419"/>
              </w:rPr>
              <w:t>Inspeccion</w:t>
            </w:r>
            <w:proofErr w:type="spellEnd"/>
            <w:r w:rsidRPr="00F779B7">
              <w:rPr>
                <w:rFonts w:ascii="Arial Narrow" w:hAnsi="Arial Narrow"/>
                <w:color w:val="000000" w:themeColor="text1"/>
                <w:szCs w:val="20"/>
                <w:lang w:val="es-419"/>
              </w:rPr>
              <w:t xml:space="preserve"> de 0,50 x 0,50 x 0,80, Incluye tapa reforzada</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2AE734F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vAlign w:val="center"/>
            <w:hideMark/>
          </w:tcPr>
          <w:p w14:paraId="02E735A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43,00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7B032129"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$ 579.464,00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421C10A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24.916.952,00 </w:t>
            </w:r>
          </w:p>
        </w:tc>
      </w:tr>
      <w:tr w:rsidR="00F779B7" w:rsidRPr="00F779B7" w14:paraId="30152E47"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161DBF2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0E3AD52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6,8</w:t>
            </w:r>
          </w:p>
        </w:tc>
        <w:tc>
          <w:tcPr>
            <w:tcW w:w="2589" w:type="pct"/>
            <w:tcBorders>
              <w:top w:val="single" w:sz="4" w:space="0" w:color="auto"/>
              <w:left w:val="single" w:sz="4" w:space="0" w:color="auto"/>
              <w:bottom w:val="single" w:sz="4" w:space="0" w:color="auto"/>
              <w:right w:val="single" w:sz="4" w:space="0" w:color="auto"/>
            </w:tcBorders>
            <w:vAlign w:val="center"/>
            <w:hideMark/>
          </w:tcPr>
          <w:p w14:paraId="0210AD9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de silla </w:t>
            </w:r>
            <w:proofErr w:type="spellStart"/>
            <w:r w:rsidRPr="00F779B7">
              <w:rPr>
                <w:rFonts w:ascii="Arial Narrow" w:hAnsi="Arial Narrow"/>
                <w:color w:val="000000" w:themeColor="text1"/>
                <w:szCs w:val="20"/>
                <w:lang w:val="es-419"/>
              </w:rPr>
              <w:t>yee</w:t>
            </w:r>
            <w:proofErr w:type="spellEnd"/>
            <w:r w:rsidRPr="00F779B7">
              <w:rPr>
                <w:rFonts w:ascii="Arial Narrow" w:hAnsi="Arial Narrow"/>
                <w:color w:val="000000" w:themeColor="text1"/>
                <w:szCs w:val="20"/>
                <w:lang w:val="es-419"/>
              </w:rPr>
              <w:t xml:space="preserve"> de 12 x 6"</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54E01A99"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vAlign w:val="center"/>
            <w:hideMark/>
          </w:tcPr>
          <w:p w14:paraId="346947E3"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33,00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45F793F3"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$ 351.363,00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45F3ABDE"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11.594.979,00 </w:t>
            </w:r>
          </w:p>
        </w:tc>
      </w:tr>
      <w:tr w:rsidR="00F779B7" w:rsidRPr="00F779B7" w14:paraId="4912AF14"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379D305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2454253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6,9</w:t>
            </w:r>
          </w:p>
        </w:tc>
        <w:tc>
          <w:tcPr>
            <w:tcW w:w="2589" w:type="pct"/>
            <w:tcBorders>
              <w:top w:val="single" w:sz="4" w:space="0" w:color="auto"/>
              <w:left w:val="single" w:sz="4" w:space="0" w:color="auto"/>
              <w:bottom w:val="single" w:sz="4" w:space="0" w:color="auto"/>
              <w:right w:val="single" w:sz="4" w:space="0" w:color="auto"/>
            </w:tcBorders>
            <w:vAlign w:val="center"/>
            <w:hideMark/>
          </w:tcPr>
          <w:p w14:paraId="4B247DE1"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de silla </w:t>
            </w:r>
            <w:proofErr w:type="spellStart"/>
            <w:r w:rsidRPr="00F779B7">
              <w:rPr>
                <w:rFonts w:ascii="Arial Narrow" w:hAnsi="Arial Narrow"/>
                <w:color w:val="000000" w:themeColor="text1"/>
                <w:szCs w:val="20"/>
                <w:lang w:val="es-419"/>
              </w:rPr>
              <w:t>yee</w:t>
            </w:r>
            <w:proofErr w:type="spellEnd"/>
            <w:r w:rsidRPr="00F779B7">
              <w:rPr>
                <w:rFonts w:ascii="Arial Narrow" w:hAnsi="Arial Narrow"/>
                <w:color w:val="000000" w:themeColor="text1"/>
                <w:szCs w:val="20"/>
                <w:lang w:val="es-419"/>
              </w:rPr>
              <w:t xml:space="preserve"> de 10 x 6"</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51FE04D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vAlign w:val="center"/>
            <w:hideMark/>
          </w:tcPr>
          <w:p w14:paraId="190C9FB9"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10,00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14583A1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$ 271.363,00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17B9AC4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2.713.630,00 </w:t>
            </w:r>
          </w:p>
        </w:tc>
      </w:tr>
      <w:tr w:rsidR="00F779B7" w:rsidRPr="00F779B7" w14:paraId="2CA7D048"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6CD36E3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063795DD"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7,0</w:t>
            </w:r>
          </w:p>
        </w:tc>
        <w:tc>
          <w:tcPr>
            <w:tcW w:w="2589" w:type="pct"/>
            <w:tcBorders>
              <w:top w:val="single" w:sz="4" w:space="0" w:color="auto"/>
              <w:left w:val="single" w:sz="4" w:space="0" w:color="auto"/>
              <w:bottom w:val="single" w:sz="4" w:space="0" w:color="auto"/>
              <w:right w:val="single" w:sz="4" w:space="0" w:color="auto"/>
            </w:tcBorders>
            <w:vAlign w:val="center"/>
            <w:hideMark/>
          </w:tcPr>
          <w:p w14:paraId="1D7CF22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Suministro e instalación Aro Tapa HF=D: 0,68 para cámara de inspección</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5D62F58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vAlign w:val="center"/>
            <w:hideMark/>
          </w:tcPr>
          <w:p w14:paraId="3872CFD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10,00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279CCFCA"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$ 995.958,00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45DC39F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9.959.580,00 </w:t>
            </w:r>
          </w:p>
        </w:tc>
      </w:tr>
      <w:tr w:rsidR="00F779B7" w:rsidRPr="00F779B7" w14:paraId="1D88887A"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3CEE2C0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181CDD0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vAlign w:val="center"/>
            <w:hideMark/>
          </w:tcPr>
          <w:p w14:paraId="2657CAAE"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1107421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vAlign w:val="center"/>
            <w:hideMark/>
          </w:tcPr>
          <w:p w14:paraId="5E7F2DC4"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vAlign w:val="center"/>
            <w:hideMark/>
          </w:tcPr>
          <w:p w14:paraId="500BA7F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6A38BBC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1E4F8126"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9E8793A"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67F75C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5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D6D0C6"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xml:space="preserve">ACUEDUCTO </w:t>
            </w:r>
          </w:p>
        </w:tc>
        <w:tc>
          <w:tcPr>
            <w:tcW w:w="28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614289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34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E6577C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5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B0E81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EC53357"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r>
      <w:tr w:rsidR="00F779B7" w:rsidRPr="00F779B7" w14:paraId="52EF99E4"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6B1A620C"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6E305EF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7,1</w:t>
            </w:r>
          </w:p>
        </w:tc>
        <w:tc>
          <w:tcPr>
            <w:tcW w:w="2589" w:type="pct"/>
            <w:tcBorders>
              <w:top w:val="single" w:sz="4" w:space="0" w:color="auto"/>
              <w:left w:val="single" w:sz="4" w:space="0" w:color="auto"/>
              <w:bottom w:val="single" w:sz="4" w:space="0" w:color="auto"/>
              <w:right w:val="single" w:sz="4" w:space="0" w:color="auto"/>
            </w:tcBorders>
            <w:vAlign w:val="center"/>
            <w:hideMark/>
          </w:tcPr>
          <w:p w14:paraId="50B92132"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w:t>
            </w:r>
            <w:proofErr w:type="spellStart"/>
            <w:r w:rsidRPr="00F779B7">
              <w:rPr>
                <w:rFonts w:ascii="Arial Narrow" w:hAnsi="Arial Narrow"/>
                <w:color w:val="000000" w:themeColor="text1"/>
                <w:szCs w:val="20"/>
                <w:lang w:val="es-419"/>
              </w:rPr>
              <w:t>tuberia</w:t>
            </w:r>
            <w:proofErr w:type="spellEnd"/>
            <w:r w:rsidRPr="00F779B7">
              <w:rPr>
                <w:rFonts w:ascii="Arial Narrow" w:hAnsi="Arial Narrow"/>
                <w:color w:val="000000" w:themeColor="text1"/>
                <w:szCs w:val="20"/>
                <w:lang w:val="es-419"/>
              </w:rPr>
              <w:t xml:space="preserve"> PVC presión 2", incluye manejo de aguas en zanja</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693B5CC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ML</w:t>
            </w:r>
          </w:p>
        </w:tc>
        <w:tc>
          <w:tcPr>
            <w:tcW w:w="342" w:type="pct"/>
            <w:tcBorders>
              <w:top w:val="single" w:sz="4" w:space="0" w:color="auto"/>
              <w:left w:val="single" w:sz="4" w:space="0" w:color="auto"/>
              <w:bottom w:val="single" w:sz="4" w:space="0" w:color="auto"/>
              <w:right w:val="single" w:sz="4" w:space="0" w:color="auto"/>
            </w:tcBorders>
            <w:vAlign w:val="center"/>
            <w:hideMark/>
          </w:tcPr>
          <w:p w14:paraId="2563CB9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150,00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00860C4B"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$ 45.700,00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319241B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6.855.000,00 </w:t>
            </w:r>
          </w:p>
        </w:tc>
      </w:tr>
      <w:tr w:rsidR="00F779B7" w:rsidRPr="00F779B7" w14:paraId="34F408BE"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4CEF9CB4"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1F5B718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7,2</w:t>
            </w:r>
          </w:p>
        </w:tc>
        <w:tc>
          <w:tcPr>
            <w:tcW w:w="2589" w:type="pct"/>
            <w:tcBorders>
              <w:top w:val="single" w:sz="4" w:space="0" w:color="auto"/>
              <w:left w:val="single" w:sz="4" w:space="0" w:color="auto"/>
              <w:bottom w:val="single" w:sz="4" w:space="0" w:color="auto"/>
              <w:right w:val="single" w:sz="4" w:space="0" w:color="auto"/>
            </w:tcBorders>
            <w:vAlign w:val="center"/>
            <w:hideMark/>
          </w:tcPr>
          <w:p w14:paraId="121EC3C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Suministro e </w:t>
            </w:r>
            <w:proofErr w:type="spellStart"/>
            <w:r w:rsidRPr="00F779B7">
              <w:rPr>
                <w:rFonts w:ascii="Arial Narrow" w:hAnsi="Arial Narrow"/>
                <w:color w:val="000000" w:themeColor="text1"/>
                <w:szCs w:val="20"/>
                <w:lang w:val="es-419"/>
              </w:rPr>
              <w:t>instalacion</w:t>
            </w:r>
            <w:proofErr w:type="spellEnd"/>
            <w:r w:rsidRPr="00F779B7">
              <w:rPr>
                <w:rFonts w:ascii="Arial Narrow" w:hAnsi="Arial Narrow"/>
                <w:color w:val="000000" w:themeColor="text1"/>
                <w:szCs w:val="20"/>
                <w:lang w:val="es-419"/>
              </w:rPr>
              <w:t xml:space="preserve"> domiciliaria de acueducto, incluye </w:t>
            </w:r>
            <w:proofErr w:type="spellStart"/>
            <w:r w:rsidRPr="00F779B7">
              <w:rPr>
                <w:rFonts w:ascii="Arial Narrow" w:hAnsi="Arial Narrow"/>
                <w:color w:val="000000" w:themeColor="text1"/>
                <w:szCs w:val="20"/>
                <w:lang w:val="es-419"/>
              </w:rPr>
              <w:t>collarin</w:t>
            </w:r>
            <w:proofErr w:type="spellEnd"/>
            <w:r w:rsidRPr="00F779B7">
              <w:rPr>
                <w:rFonts w:ascii="Arial Narrow" w:hAnsi="Arial Narrow"/>
                <w:color w:val="000000" w:themeColor="text1"/>
                <w:szCs w:val="20"/>
                <w:lang w:val="es-419"/>
              </w:rPr>
              <w:t xml:space="preserve">, manguera </w:t>
            </w:r>
            <w:proofErr w:type="spellStart"/>
            <w:r w:rsidRPr="00F779B7">
              <w:rPr>
                <w:rFonts w:ascii="Arial Narrow" w:hAnsi="Arial Narrow"/>
                <w:color w:val="000000" w:themeColor="text1"/>
                <w:szCs w:val="20"/>
                <w:lang w:val="es-419"/>
              </w:rPr>
              <w:t>pf</w:t>
            </w:r>
            <w:proofErr w:type="spellEnd"/>
            <w:r w:rsidRPr="00F779B7">
              <w:rPr>
                <w:rFonts w:ascii="Arial Narrow" w:hAnsi="Arial Narrow"/>
                <w:color w:val="000000" w:themeColor="text1"/>
                <w:szCs w:val="20"/>
                <w:lang w:val="es-419"/>
              </w:rPr>
              <w:t xml:space="preserve"> y </w:t>
            </w:r>
            <w:proofErr w:type="spellStart"/>
            <w:r w:rsidRPr="00F779B7">
              <w:rPr>
                <w:rFonts w:ascii="Arial Narrow" w:hAnsi="Arial Narrow"/>
                <w:color w:val="000000" w:themeColor="text1"/>
                <w:szCs w:val="20"/>
                <w:lang w:val="es-419"/>
              </w:rPr>
              <w:t>adapadadores</w:t>
            </w:r>
            <w:proofErr w:type="spellEnd"/>
            <w:r w:rsidRPr="00F779B7">
              <w:rPr>
                <w:rFonts w:ascii="Arial Narrow" w:hAnsi="Arial Narrow"/>
                <w:color w:val="000000" w:themeColor="text1"/>
                <w:szCs w:val="20"/>
                <w:lang w:val="es-419"/>
              </w:rPr>
              <w:t xml:space="preserve"> </w:t>
            </w: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41494F35"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UND</w:t>
            </w:r>
          </w:p>
        </w:tc>
        <w:tc>
          <w:tcPr>
            <w:tcW w:w="342" w:type="pct"/>
            <w:tcBorders>
              <w:top w:val="single" w:sz="4" w:space="0" w:color="auto"/>
              <w:left w:val="single" w:sz="4" w:space="0" w:color="auto"/>
              <w:bottom w:val="single" w:sz="4" w:space="0" w:color="auto"/>
              <w:right w:val="single" w:sz="4" w:space="0" w:color="auto"/>
            </w:tcBorders>
            <w:vAlign w:val="center"/>
            <w:hideMark/>
          </w:tcPr>
          <w:p w14:paraId="34707AA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33,00</w:t>
            </w:r>
          </w:p>
        </w:tc>
        <w:tc>
          <w:tcPr>
            <w:tcW w:w="518" w:type="pct"/>
            <w:tcBorders>
              <w:top w:val="single" w:sz="4" w:space="0" w:color="auto"/>
              <w:left w:val="single" w:sz="4" w:space="0" w:color="auto"/>
              <w:bottom w:val="single" w:sz="4" w:space="0" w:color="auto"/>
              <w:right w:val="single" w:sz="4" w:space="0" w:color="auto"/>
            </w:tcBorders>
            <w:vAlign w:val="center"/>
            <w:hideMark/>
          </w:tcPr>
          <w:p w14:paraId="5A1DF65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$ 128.900,00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4A803EBF"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4.253.700,00 </w:t>
            </w:r>
          </w:p>
        </w:tc>
      </w:tr>
      <w:tr w:rsidR="00F779B7" w:rsidRPr="00F779B7" w14:paraId="7217384C" w14:textId="77777777" w:rsidTr="00AB3278">
        <w:trPr>
          <w:trHeight w:val="20"/>
        </w:trPr>
        <w:tc>
          <w:tcPr>
            <w:tcW w:w="163" w:type="pct"/>
            <w:tcBorders>
              <w:top w:val="single" w:sz="4" w:space="0" w:color="auto"/>
              <w:left w:val="single" w:sz="4" w:space="0" w:color="auto"/>
              <w:bottom w:val="single" w:sz="4" w:space="0" w:color="auto"/>
              <w:right w:val="single" w:sz="4" w:space="0" w:color="auto"/>
            </w:tcBorders>
            <w:vAlign w:val="center"/>
            <w:hideMark/>
          </w:tcPr>
          <w:p w14:paraId="11003552"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w:t>
            </w:r>
          </w:p>
        </w:tc>
        <w:tc>
          <w:tcPr>
            <w:tcW w:w="281" w:type="pct"/>
            <w:tcBorders>
              <w:top w:val="single" w:sz="4" w:space="0" w:color="auto"/>
              <w:left w:val="single" w:sz="4" w:space="0" w:color="auto"/>
              <w:bottom w:val="single" w:sz="4" w:space="0" w:color="auto"/>
              <w:right w:val="single" w:sz="4" w:space="0" w:color="auto"/>
            </w:tcBorders>
            <w:vAlign w:val="center"/>
            <w:hideMark/>
          </w:tcPr>
          <w:p w14:paraId="500A4B87" w14:textId="77777777" w:rsidR="00F779B7" w:rsidRPr="00F779B7" w:rsidRDefault="00F779B7" w:rsidP="00AB3278">
            <w:pPr>
              <w:spacing w:after="0" w:line="240" w:lineRule="auto"/>
              <w:rPr>
                <w:rFonts w:ascii="Arial Narrow" w:hAnsi="Arial Narrow"/>
                <w:b/>
                <w:bCs/>
                <w:color w:val="000000" w:themeColor="text1"/>
                <w:szCs w:val="20"/>
                <w:lang w:val="es-419"/>
              </w:rPr>
            </w:pPr>
          </w:p>
        </w:tc>
        <w:tc>
          <w:tcPr>
            <w:tcW w:w="2589" w:type="pct"/>
            <w:tcBorders>
              <w:top w:val="single" w:sz="4" w:space="0" w:color="auto"/>
              <w:left w:val="single" w:sz="4" w:space="0" w:color="auto"/>
              <w:bottom w:val="single" w:sz="4" w:space="0" w:color="auto"/>
              <w:right w:val="single" w:sz="4" w:space="0" w:color="auto"/>
            </w:tcBorders>
            <w:vAlign w:val="center"/>
            <w:hideMark/>
          </w:tcPr>
          <w:p w14:paraId="3600517C" w14:textId="77777777" w:rsidR="00F779B7" w:rsidRPr="00F779B7" w:rsidRDefault="00F779B7" w:rsidP="00AB3278">
            <w:pPr>
              <w:spacing w:after="0" w:line="240" w:lineRule="auto"/>
              <w:rPr>
                <w:rFonts w:ascii="Arial Narrow" w:hAnsi="Arial Narrow"/>
                <w:color w:val="000000" w:themeColor="text1"/>
                <w:szCs w:val="20"/>
                <w:lang w:val="es-419"/>
              </w:rPr>
            </w:pPr>
          </w:p>
        </w:tc>
        <w:tc>
          <w:tcPr>
            <w:tcW w:w="286" w:type="pct"/>
            <w:tcBorders>
              <w:top w:val="single" w:sz="4" w:space="0" w:color="auto"/>
              <w:left w:val="single" w:sz="4" w:space="0" w:color="auto"/>
              <w:bottom w:val="single" w:sz="4" w:space="0" w:color="auto"/>
              <w:right w:val="single" w:sz="4" w:space="0" w:color="auto"/>
            </w:tcBorders>
            <w:noWrap/>
            <w:vAlign w:val="center"/>
            <w:hideMark/>
          </w:tcPr>
          <w:p w14:paraId="4542DAE9" w14:textId="77777777" w:rsidR="00F779B7" w:rsidRPr="00F779B7" w:rsidRDefault="00F779B7" w:rsidP="00AB3278">
            <w:pPr>
              <w:spacing w:after="0" w:line="240" w:lineRule="auto"/>
              <w:rPr>
                <w:rFonts w:ascii="Arial Narrow" w:hAnsi="Arial Narrow"/>
                <w:color w:val="000000" w:themeColor="text1"/>
                <w:szCs w:val="20"/>
                <w:lang w:val="es-419"/>
              </w:rPr>
            </w:pPr>
          </w:p>
        </w:tc>
        <w:tc>
          <w:tcPr>
            <w:tcW w:w="342" w:type="pct"/>
            <w:tcBorders>
              <w:top w:val="single" w:sz="4" w:space="0" w:color="auto"/>
              <w:left w:val="single" w:sz="4" w:space="0" w:color="auto"/>
              <w:bottom w:val="single" w:sz="4" w:space="0" w:color="auto"/>
              <w:right w:val="single" w:sz="4" w:space="0" w:color="auto"/>
            </w:tcBorders>
            <w:vAlign w:val="center"/>
            <w:hideMark/>
          </w:tcPr>
          <w:p w14:paraId="30D506D2" w14:textId="77777777" w:rsidR="00F779B7" w:rsidRPr="00F779B7" w:rsidRDefault="00F779B7" w:rsidP="00AB3278">
            <w:pPr>
              <w:spacing w:after="0" w:line="240" w:lineRule="auto"/>
              <w:rPr>
                <w:rFonts w:ascii="Arial Narrow" w:hAnsi="Arial Narrow"/>
                <w:color w:val="000000" w:themeColor="text1"/>
                <w:szCs w:val="20"/>
                <w:lang w:val="es-419"/>
              </w:rPr>
            </w:pPr>
          </w:p>
        </w:tc>
        <w:tc>
          <w:tcPr>
            <w:tcW w:w="518" w:type="pct"/>
            <w:tcBorders>
              <w:top w:val="single" w:sz="4" w:space="0" w:color="auto"/>
              <w:left w:val="single" w:sz="4" w:space="0" w:color="auto"/>
              <w:bottom w:val="single" w:sz="4" w:space="0" w:color="auto"/>
              <w:right w:val="single" w:sz="4" w:space="0" w:color="auto"/>
            </w:tcBorders>
            <w:vAlign w:val="center"/>
            <w:hideMark/>
          </w:tcPr>
          <w:p w14:paraId="7773688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217DCC66"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w:t>
            </w:r>
          </w:p>
        </w:tc>
      </w:tr>
      <w:tr w:rsidR="00F779B7" w:rsidRPr="00F779B7" w14:paraId="2A4D8C0C" w14:textId="77777777" w:rsidTr="00AB3278">
        <w:trPr>
          <w:trHeight w:val="20"/>
        </w:trPr>
        <w:tc>
          <w:tcPr>
            <w:tcW w:w="4178" w:type="pct"/>
            <w:gridSpan w:val="6"/>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FD7B43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SUBTOTAL COSTO DIRECTO DE LAS OBRAS</w:t>
            </w:r>
          </w:p>
        </w:tc>
        <w:tc>
          <w:tcPr>
            <w:tcW w:w="82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12A997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xml:space="preserve"> </w:t>
            </w:r>
            <w:proofErr w:type="gramStart"/>
            <w:r w:rsidRPr="00F779B7">
              <w:rPr>
                <w:rFonts w:ascii="Arial Narrow" w:hAnsi="Arial Narrow"/>
                <w:b/>
                <w:bCs/>
                <w:color w:val="000000" w:themeColor="text1"/>
                <w:szCs w:val="20"/>
                <w:lang w:val="es-419"/>
              </w:rPr>
              <w:t>$  251.851.852</w:t>
            </w:r>
            <w:proofErr w:type="gramEnd"/>
            <w:r w:rsidRPr="00F779B7">
              <w:rPr>
                <w:rFonts w:ascii="Arial Narrow" w:hAnsi="Arial Narrow"/>
                <w:b/>
                <w:bCs/>
                <w:color w:val="000000" w:themeColor="text1"/>
                <w:szCs w:val="20"/>
                <w:lang w:val="es-419"/>
              </w:rPr>
              <w:t xml:space="preserve">,00 </w:t>
            </w:r>
          </w:p>
        </w:tc>
      </w:tr>
      <w:tr w:rsidR="00F779B7" w:rsidRPr="00F779B7" w14:paraId="1D972E09" w14:textId="77777777" w:rsidTr="00AB3278">
        <w:trPr>
          <w:trHeight w:val="20"/>
        </w:trPr>
        <w:tc>
          <w:tcPr>
            <w:tcW w:w="4178" w:type="pct"/>
            <w:gridSpan w:val="6"/>
            <w:tcBorders>
              <w:top w:val="single" w:sz="4" w:space="0" w:color="auto"/>
              <w:left w:val="single" w:sz="4" w:space="0" w:color="auto"/>
              <w:bottom w:val="single" w:sz="4" w:space="0" w:color="auto"/>
              <w:right w:val="single" w:sz="4" w:space="0" w:color="auto"/>
            </w:tcBorders>
            <w:noWrap/>
            <w:vAlign w:val="center"/>
            <w:hideMark/>
          </w:tcPr>
          <w:p w14:paraId="7C0275D5" w14:textId="77777777" w:rsidR="00F779B7" w:rsidRPr="00F779B7" w:rsidRDefault="00F779B7" w:rsidP="00AB3278">
            <w:pPr>
              <w:spacing w:after="0" w:line="240" w:lineRule="auto"/>
              <w:rPr>
                <w:rFonts w:ascii="Arial Narrow" w:hAnsi="Arial Narrow"/>
                <w:b/>
                <w:bCs/>
                <w:color w:val="000000" w:themeColor="text1"/>
                <w:szCs w:val="20"/>
                <w:lang w:val="es-419"/>
              </w:rPr>
            </w:pPr>
            <w:proofErr w:type="gramStart"/>
            <w:r w:rsidRPr="00F779B7">
              <w:rPr>
                <w:rFonts w:ascii="Arial Narrow" w:hAnsi="Arial Narrow"/>
                <w:b/>
                <w:bCs/>
                <w:color w:val="000000" w:themeColor="text1"/>
                <w:szCs w:val="20"/>
                <w:lang w:val="es-419"/>
              </w:rPr>
              <w:t>TOTAL</w:t>
            </w:r>
            <w:proofErr w:type="gramEnd"/>
            <w:r w:rsidRPr="00F779B7">
              <w:rPr>
                <w:rFonts w:ascii="Arial Narrow" w:hAnsi="Arial Narrow"/>
                <w:b/>
                <w:bCs/>
                <w:color w:val="000000" w:themeColor="text1"/>
                <w:szCs w:val="20"/>
                <w:lang w:val="es-419"/>
              </w:rPr>
              <w:t xml:space="preserve"> COSTOS DIRECTOS</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056F658B"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xml:space="preserve"> </w:t>
            </w:r>
            <w:proofErr w:type="gramStart"/>
            <w:r w:rsidRPr="00F779B7">
              <w:rPr>
                <w:rFonts w:ascii="Arial Narrow" w:hAnsi="Arial Narrow"/>
                <w:b/>
                <w:bCs/>
                <w:color w:val="000000" w:themeColor="text1"/>
                <w:szCs w:val="20"/>
                <w:lang w:val="es-419"/>
              </w:rPr>
              <w:t>$  251.851.852</w:t>
            </w:r>
            <w:proofErr w:type="gramEnd"/>
            <w:r w:rsidRPr="00F779B7">
              <w:rPr>
                <w:rFonts w:ascii="Arial Narrow" w:hAnsi="Arial Narrow"/>
                <w:b/>
                <w:bCs/>
                <w:color w:val="000000" w:themeColor="text1"/>
                <w:szCs w:val="20"/>
                <w:lang w:val="es-419"/>
              </w:rPr>
              <w:t xml:space="preserve">,00 </w:t>
            </w:r>
          </w:p>
        </w:tc>
      </w:tr>
      <w:tr w:rsidR="00F779B7" w:rsidRPr="00F779B7" w14:paraId="4C9B2D1C" w14:textId="77777777" w:rsidTr="00AB3278">
        <w:trPr>
          <w:trHeight w:val="20"/>
        </w:trPr>
        <w:tc>
          <w:tcPr>
            <w:tcW w:w="3660" w:type="pct"/>
            <w:gridSpan w:val="5"/>
            <w:tcBorders>
              <w:top w:val="single" w:sz="4" w:space="0" w:color="auto"/>
              <w:left w:val="single" w:sz="4" w:space="0" w:color="auto"/>
              <w:bottom w:val="single" w:sz="4" w:space="0" w:color="auto"/>
              <w:right w:val="single" w:sz="4" w:space="0" w:color="auto"/>
            </w:tcBorders>
            <w:vAlign w:val="center"/>
            <w:hideMark/>
          </w:tcPr>
          <w:p w14:paraId="4BCDCD0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lastRenderedPageBreak/>
              <w:t>ADMINISTRACIÓN</w:t>
            </w:r>
          </w:p>
        </w:tc>
        <w:tc>
          <w:tcPr>
            <w:tcW w:w="518" w:type="pct"/>
            <w:tcBorders>
              <w:top w:val="single" w:sz="4" w:space="0" w:color="auto"/>
              <w:left w:val="single" w:sz="4" w:space="0" w:color="auto"/>
              <w:bottom w:val="single" w:sz="4" w:space="0" w:color="auto"/>
              <w:right w:val="single" w:sz="4" w:space="0" w:color="auto"/>
            </w:tcBorders>
            <w:vAlign w:val="center"/>
            <w:hideMark/>
          </w:tcPr>
          <w:p w14:paraId="313EB958"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30,00%</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4E5922DC"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75.555.556 </w:t>
            </w:r>
          </w:p>
        </w:tc>
      </w:tr>
      <w:tr w:rsidR="00F779B7" w:rsidRPr="00F779B7" w14:paraId="32D08269" w14:textId="77777777" w:rsidTr="00AB3278">
        <w:trPr>
          <w:trHeight w:val="20"/>
        </w:trPr>
        <w:tc>
          <w:tcPr>
            <w:tcW w:w="3660" w:type="pct"/>
            <w:gridSpan w:val="5"/>
            <w:tcBorders>
              <w:top w:val="single" w:sz="4" w:space="0" w:color="auto"/>
              <w:left w:val="single" w:sz="4" w:space="0" w:color="auto"/>
              <w:bottom w:val="single" w:sz="4" w:space="0" w:color="auto"/>
              <w:right w:val="single" w:sz="4" w:space="0" w:color="auto"/>
            </w:tcBorders>
            <w:vAlign w:val="center"/>
            <w:hideMark/>
          </w:tcPr>
          <w:p w14:paraId="781E672E"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UTILIDAD</w:t>
            </w:r>
          </w:p>
        </w:tc>
        <w:tc>
          <w:tcPr>
            <w:tcW w:w="518" w:type="pct"/>
            <w:tcBorders>
              <w:top w:val="single" w:sz="4" w:space="0" w:color="auto"/>
              <w:left w:val="single" w:sz="4" w:space="0" w:color="auto"/>
              <w:bottom w:val="single" w:sz="4" w:space="0" w:color="auto"/>
              <w:right w:val="single" w:sz="4" w:space="0" w:color="auto"/>
            </w:tcBorders>
            <w:vAlign w:val="center"/>
            <w:hideMark/>
          </w:tcPr>
          <w:p w14:paraId="41695203"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5,00%</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007C1223"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12.592.593 </w:t>
            </w:r>
          </w:p>
        </w:tc>
      </w:tr>
      <w:tr w:rsidR="00F779B7" w:rsidRPr="00F779B7" w14:paraId="71202D88" w14:textId="77777777" w:rsidTr="00AB3278">
        <w:trPr>
          <w:trHeight w:val="20"/>
        </w:trPr>
        <w:tc>
          <w:tcPr>
            <w:tcW w:w="4178" w:type="pct"/>
            <w:gridSpan w:val="6"/>
            <w:tcBorders>
              <w:top w:val="single" w:sz="4" w:space="0" w:color="auto"/>
              <w:left w:val="single" w:sz="4" w:space="0" w:color="auto"/>
              <w:bottom w:val="single" w:sz="4" w:space="0" w:color="auto"/>
              <w:right w:val="single" w:sz="4" w:space="0" w:color="auto"/>
            </w:tcBorders>
            <w:vAlign w:val="center"/>
            <w:hideMark/>
          </w:tcPr>
          <w:p w14:paraId="0427CABE" w14:textId="77777777" w:rsidR="00F779B7" w:rsidRPr="00F779B7" w:rsidRDefault="00F779B7" w:rsidP="00AB3278">
            <w:pPr>
              <w:spacing w:after="0" w:line="240" w:lineRule="auto"/>
              <w:rPr>
                <w:rFonts w:ascii="Arial Narrow" w:hAnsi="Arial Narrow"/>
                <w:b/>
                <w:bCs/>
                <w:color w:val="000000" w:themeColor="text1"/>
                <w:szCs w:val="20"/>
                <w:lang w:val="es-419"/>
              </w:rPr>
            </w:pPr>
            <w:proofErr w:type="gramStart"/>
            <w:r w:rsidRPr="00F779B7">
              <w:rPr>
                <w:rFonts w:ascii="Arial Narrow" w:hAnsi="Arial Narrow"/>
                <w:b/>
                <w:bCs/>
                <w:color w:val="000000" w:themeColor="text1"/>
                <w:szCs w:val="20"/>
                <w:lang w:val="es-419"/>
              </w:rPr>
              <w:t>TOTAL</w:t>
            </w:r>
            <w:proofErr w:type="gramEnd"/>
            <w:r w:rsidRPr="00F779B7">
              <w:rPr>
                <w:rFonts w:ascii="Arial Narrow" w:hAnsi="Arial Narrow"/>
                <w:b/>
                <w:bCs/>
                <w:color w:val="000000" w:themeColor="text1"/>
                <w:szCs w:val="20"/>
                <w:lang w:val="es-419"/>
              </w:rPr>
              <w:t xml:space="preserve"> COSTOS INDIRECTOS</w:t>
            </w:r>
          </w:p>
        </w:tc>
        <w:tc>
          <w:tcPr>
            <w:tcW w:w="822" w:type="pct"/>
            <w:tcBorders>
              <w:top w:val="single" w:sz="4" w:space="0" w:color="auto"/>
              <w:left w:val="single" w:sz="4" w:space="0" w:color="auto"/>
              <w:bottom w:val="single" w:sz="4" w:space="0" w:color="auto"/>
              <w:right w:val="single" w:sz="4" w:space="0" w:color="auto"/>
            </w:tcBorders>
            <w:noWrap/>
            <w:vAlign w:val="center"/>
            <w:hideMark/>
          </w:tcPr>
          <w:p w14:paraId="05999CC7" w14:textId="77777777" w:rsidR="00F779B7" w:rsidRPr="00F779B7" w:rsidRDefault="00F779B7" w:rsidP="00AB3278">
            <w:pPr>
              <w:spacing w:after="0" w:line="240" w:lineRule="auto"/>
              <w:rPr>
                <w:rFonts w:ascii="Arial Narrow" w:hAnsi="Arial Narrow"/>
                <w:color w:val="000000" w:themeColor="text1"/>
                <w:szCs w:val="20"/>
                <w:lang w:val="es-419"/>
              </w:rPr>
            </w:pPr>
            <w:r w:rsidRPr="00F779B7">
              <w:rPr>
                <w:rFonts w:ascii="Arial Narrow" w:hAnsi="Arial Narrow"/>
                <w:color w:val="000000" w:themeColor="text1"/>
                <w:szCs w:val="20"/>
                <w:lang w:val="es-419"/>
              </w:rPr>
              <w:t xml:space="preserve"> $         88.148.148 </w:t>
            </w:r>
          </w:p>
        </w:tc>
      </w:tr>
      <w:tr w:rsidR="00F779B7" w:rsidRPr="00F779B7" w14:paraId="79B8D900" w14:textId="77777777" w:rsidTr="00AB3278">
        <w:trPr>
          <w:trHeight w:val="20"/>
        </w:trPr>
        <w:tc>
          <w:tcPr>
            <w:tcW w:w="4178"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A7FBB8B"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TOTAL</w:t>
            </w:r>
          </w:p>
        </w:tc>
        <w:tc>
          <w:tcPr>
            <w:tcW w:w="82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14AB2C5" w14:textId="77777777" w:rsidR="00F779B7" w:rsidRPr="00F779B7" w:rsidRDefault="00F779B7" w:rsidP="00AB3278">
            <w:pPr>
              <w:spacing w:after="0" w:line="240" w:lineRule="auto"/>
              <w:rPr>
                <w:rFonts w:ascii="Arial Narrow" w:hAnsi="Arial Narrow"/>
                <w:b/>
                <w:bCs/>
                <w:color w:val="000000" w:themeColor="text1"/>
                <w:szCs w:val="20"/>
                <w:lang w:val="es-419"/>
              </w:rPr>
            </w:pPr>
            <w:r w:rsidRPr="00F779B7">
              <w:rPr>
                <w:rFonts w:ascii="Arial Narrow" w:hAnsi="Arial Narrow"/>
                <w:b/>
                <w:bCs/>
                <w:color w:val="000000" w:themeColor="text1"/>
                <w:szCs w:val="20"/>
                <w:lang w:val="es-419"/>
              </w:rPr>
              <w:t xml:space="preserve"> $       340.000.000 </w:t>
            </w:r>
          </w:p>
        </w:tc>
      </w:tr>
    </w:tbl>
    <w:p w14:paraId="7EC368C4" w14:textId="77777777" w:rsidR="00FA4705" w:rsidRDefault="00FA4705" w:rsidP="00305CDD">
      <w:pPr>
        <w:pStyle w:val="Prrafodelista"/>
        <w:rPr>
          <w:b/>
          <w:color w:val="000000" w:themeColor="text1"/>
          <w:lang w:val="es-ES"/>
        </w:rPr>
      </w:pPr>
    </w:p>
    <w:p w14:paraId="11E34323" w14:textId="7C636471" w:rsidR="004F78C8" w:rsidRPr="000F6E41"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72FE7E0A" w14:textId="77777777" w:rsidR="00FA4705" w:rsidRPr="00FA4705" w:rsidRDefault="004F78C8" w:rsidP="00FA4705">
      <w:pPr>
        <w:ind w:right="49"/>
        <w:rPr>
          <w:rFonts w:ascii="Arial Narrow" w:eastAsia="Arial Narrow" w:hAnsi="Arial Narrow"/>
          <w:sz w:val="22"/>
        </w:rPr>
      </w:pPr>
      <w:r w:rsidRPr="00FA4705">
        <w:rPr>
          <w:color w:val="000000" w:themeColor="text1"/>
          <w:sz w:val="22"/>
        </w:rPr>
        <w:t xml:space="preserve">El plazo previsto para la </w:t>
      </w:r>
      <w:r w:rsidR="00FA4705" w:rsidRPr="00FA4705">
        <w:rPr>
          <w:rFonts w:ascii="Arial Narrow" w:eastAsia="Arial Narrow" w:hAnsi="Arial Narrow"/>
          <w:sz w:val="22"/>
        </w:rPr>
        <w:t xml:space="preserve">para la ejecución de los trabajos será de </w:t>
      </w:r>
      <w:r w:rsidR="00FA4705" w:rsidRPr="00FA4705">
        <w:rPr>
          <w:rFonts w:ascii="Arial Narrow" w:eastAsia="Arial Narrow" w:hAnsi="Arial Narrow"/>
          <w:b/>
          <w:bCs/>
          <w:sz w:val="22"/>
        </w:rPr>
        <w:t>SESENTA (60) DIAS CALENDARIO</w:t>
      </w:r>
      <w:r w:rsidR="00FA4705" w:rsidRPr="00FA4705">
        <w:rPr>
          <w:rFonts w:ascii="Arial Narrow" w:eastAsia="Arial Narrow" w:hAnsi="Arial Narrow"/>
          <w:sz w:val="22"/>
        </w:rPr>
        <w:t xml:space="preserve"> a partir de la suscripción del acta de inicio.</w:t>
      </w:r>
    </w:p>
    <w:p w14:paraId="320159E6" w14:textId="3656A8CB" w:rsidR="00A75162" w:rsidRPr="000F6E41"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04BF46A4" w14:textId="77777777" w:rsidR="00305CDD" w:rsidRPr="00305CDD" w:rsidRDefault="00305CDD" w:rsidP="00305CDD">
      <w:pPr>
        <w:pBdr>
          <w:top w:val="nil"/>
          <w:left w:val="nil"/>
          <w:bottom w:val="nil"/>
          <w:right w:val="nil"/>
          <w:between w:val="nil"/>
        </w:pBdr>
        <w:spacing w:after="200" w:line="276" w:lineRule="auto"/>
        <w:ind w:right="49"/>
        <w:rPr>
          <w:rFonts w:ascii="Arial Narrow" w:eastAsia="Arial Narrow" w:hAnsi="Arial Narrow" w:cs="Arial"/>
          <w:color w:val="000000"/>
          <w:sz w:val="24"/>
          <w:szCs w:val="24"/>
        </w:rPr>
      </w:pPr>
      <w:r w:rsidRPr="00305CDD">
        <w:rPr>
          <w:rFonts w:ascii="Arial Narrow" w:eastAsia="Arial Narrow" w:hAnsi="Arial Narrow" w:cs="Arial"/>
          <w:color w:val="000000"/>
          <w:sz w:val="24"/>
          <w:szCs w:val="24"/>
        </w:rPr>
        <w:t>La entidad cancelará al contratista actas parciales de avance de obra debidamente avalado por el interventor y/o supervisor. Así:</w:t>
      </w:r>
    </w:p>
    <w:p w14:paraId="3905A6BE" w14:textId="77777777" w:rsidR="00305CDD" w:rsidRPr="001803F2" w:rsidRDefault="00305CDD" w:rsidP="00305CDD">
      <w:pPr>
        <w:ind w:right="49"/>
        <w:rPr>
          <w:rFonts w:ascii="Arial Narrow" w:eastAsia="Arial Narrow" w:hAnsi="Arial Narrow" w:cs="Arial"/>
          <w:sz w:val="24"/>
          <w:szCs w:val="24"/>
        </w:rPr>
      </w:pPr>
      <w:bookmarkStart w:id="2" w:name="_heading=h.30j0zll" w:colFirst="0" w:colLast="0"/>
      <w:bookmarkEnd w:id="2"/>
      <w:r w:rsidRPr="001803F2">
        <w:rPr>
          <w:rFonts w:ascii="Arial Narrow" w:eastAsia="Arial Narrow" w:hAnsi="Arial Narrow" w:cs="Arial"/>
          <w:sz w:val="24"/>
          <w:szCs w:val="24"/>
        </w:rPr>
        <w:t>El municipio de Manzanares realizará pagos parciales hasta el NOVENTA POR CIENTO (90%), del valor de contrato y por último se pagará un DIEZ POR CIENTO (10%) a la liquidación del mismo, los pagos siempre se realizarán previa presentación de la factura y/o cuenta de cobro, en las condiciones pactadas en el contrato. Adicionalmente, el contratista, deberá acreditar cada vez que solicite pago, que se encuentra al día con los pagos al sistema integral de seguridad social y aportes parafiscales, este último en caso de que aplique. En todo caso los pagos correspondientes se sujetarán a las disponibilidades de Tesorería y de caja lo mismo que a la programación del gasto que para el efecto contempla la Secretaría de Hacienda Municipal.</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37C6331F" w14:textId="5C5EB255" w:rsidR="00305CDD" w:rsidRDefault="00305CDD" w:rsidP="00305CDD">
      <w:pPr>
        <w:pStyle w:val="InviasNormal"/>
        <w:numPr>
          <w:ilvl w:val="0"/>
          <w:numId w:val="14"/>
        </w:numPr>
        <w:rPr>
          <w:color w:val="000000" w:themeColor="text1"/>
          <w:lang w:val="es-CO"/>
        </w:rPr>
      </w:pPr>
      <w:r>
        <w:rPr>
          <w:color w:val="000000" w:themeColor="text1"/>
          <w:lang w:val="es-CO"/>
        </w:rPr>
        <w:t>Tubería tipo NOVAFORT</w:t>
      </w:r>
    </w:p>
    <w:p w14:paraId="598FD747" w14:textId="283C361F" w:rsidR="00305CDD" w:rsidRDefault="00305CDD" w:rsidP="00305CDD">
      <w:pPr>
        <w:pStyle w:val="InviasNormal"/>
        <w:numPr>
          <w:ilvl w:val="0"/>
          <w:numId w:val="14"/>
        </w:numPr>
        <w:rPr>
          <w:color w:val="000000" w:themeColor="text1"/>
          <w:lang w:val="es-CO"/>
        </w:rPr>
      </w:pPr>
      <w:r>
        <w:rPr>
          <w:color w:val="000000" w:themeColor="text1"/>
          <w:lang w:val="es-CO"/>
        </w:rPr>
        <w:t>CONCRETO DE 3000 PSI</w:t>
      </w:r>
    </w:p>
    <w:p w14:paraId="28F51875" w14:textId="2F50A0B1" w:rsidR="00305CDD" w:rsidRDefault="00305CDD" w:rsidP="00305CDD">
      <w:pPr>
        <w:pStyle w:val="InviasNormal"/>
        <w:numPr>
          <w:ilvl w:val="0"/>
          <w:numId w:val="14"/>
        </w:numPr>
        <w:rPr>
          <w:color w:val="000000" w:themeColor="text1"/>
          <w:lang w:val="es-CO"/>
        </w:rPr>
      </w:pPr>
      <w:r>
        <w:rPr>
          <w:color w:val="000000" w:themeColor="text1"/>
          <w:lang w:val="es-CO"/>
        </w:rPr>
        <w:t>ACERO DE REFUERZO</w:t>
      </w:r>
    </w:p>
    <w:p w14:paraId="433165FD" w14:textId="7440A059" w:rsidR="00305CDD" w:rsidRDefault="00305CDD" w:rsidP="00305CDD">
      <w:pPr>
        <w:pStyle w:val="InviasNormal"/>
        <w:numPr>
          <w:ilvl w:val="0"/>
          <w:numId w:val="14"/>
        </w:numPr>
        <w:rPr>
          <w:color w:val="000000" w:themeColor="text1"/>
          <w:lang w:val="es-CO"/>
        </w:rPr>
      </w:pPr>
      <w:r>
        <w:rPr>
          <w:color w:val="000000" w:themeColor="text1"/>
          <w:lang w:val="es-CO"/>
        </w:rPr>
        <w:t>ARENA PARA ATRAQUE</w:t>
      </w:r>
    </w:p>
    <w:p w14:paraId="6E5473E8" w14:textId="61C224B5" w:rsidR="00305CDD" w:rsidRPr="00305CDD" w:rsidRDefault="00305CDD" w:rsidP="00305CDD">
      <w:pPr>
        <w:pStyle w:val="InviasNormal"/>
        <w:numPr>
          <w:ilvl w:val="0"/>
          <w:numId w:val="14"/>
        </w:numPr>
        <w:rPr>
          <w:color w:val="000000" w:themeColor="text1"/>
          <w:lang w:val="es-CO"/>
        </w:rPr>
      </w:pPr>
      <w:r>
        <w:rPr>
          <w:color w:val="000000" w:themeColor="text1"/>
          <w:lang w:val="es-CO"/>
        </w:rPr>
        <w:t>AFIRMADO PARA COMPACTACIÓN Y RECUPERACIÓN VIAL</w:t>
      </w:r>
    </w:p>
    <w:p w14:paraId="64EBB371" w14:textId="20AB761F"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59BF186F" w14:textId="0D4E213D" w:rsidR="00E41154" w:rsidRDefault="00305CDD" w:rsidP="001E7F3E">
      <w:pPr>
        <w:ind w:left="360"/>
        <w:rPr>
          <w:color w:val="000000" w:themeColor="text1"/>
        </w:rPr>
      </w:pPr>
      <w:r>
        <w:rPr>
          <w:color w:val="000000" w:themeColor="text1"/>
        </w:rPr>
        <w:lastRenderedPageBreak/>
        <w:t xml:space="preserve">La administración municipal realizara acompañamiento técnico durante el proceso, no </w:t>
      </w:r>
      <w:proofErr w:type="gramStart"/>
      <w:r>
        <w:rPr>
          <w:color w:val="000000" w:themeColor="text1"/>
        </w:rPr>
        <w:t>obstante</w:t>
      </w:r>
      <w:proofErr w:type="gramEnd"/>
      <w:r>
        <w:rPr>
          <w:color w:val="000000" w:themeColor="text1"/>
        </w:rPr>
        <w:t xml:space="preserve"> las fichas técnicas son las aplicables para este tipo de proyecto según manuales de instalación para tubería Novafort</w:t>
      </w:r>
    </w:p>
    <w:p w14:paraId="25E30BB6" w14:textId="095DC68E"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7A2F41">
      <w:pPr>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lastRenderedPageBreak/>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5B20A198" w:rsidR="00133335" w:rsidRPr="000F6E41"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305CDD">
        <w:rPr>
          <w:rFonts w:eastAsia="Calibri"/>
          <w:color w:val="000000" w:themeColor="text1"/>
          <w:lang w:eastAsia="en-US"/>
        </w:rPr>
        <w:t>Ingeniero Civil</w:t>
      </w:r>
    </w:p>
    <w:p w14:paraId="2B93552F" w14:textId="032A821B" w:rsidR="00133335" w:rsidRPr="000F6E41" w:rsidRDefault="00133335" w:rsidP="0036079C">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305CDD">
        <w:rPr>
          <w:rFonts w:eastAsia="Calibri"/>
          <w:color w:val="000000" w:themeColor="text1"/>
          <w:lang w:eastAsia="en-US"/>
        </w:rPr>
        <w:t>Maestro de Obra</w:t>
      </w:r>
    </w:p>
    <w:p w14:paraId="4BDA63D0" w14:textId="2CB3E43D" w:rsidR="00857AED" w:rsidRPr="000F6E41" w:rsidRDefault="00305CDD" w:rsidP="009B5564">
      <w:pPr>
        <w:pStyle w:val="Prrafodelista"/>
        <w:numPr>
          <w:ilvl w:val="1"/>
          <w:numId w:val="3"/>
        </w:numPr>
        <w:ind w:left="426"/>
        <w:rPr>
          <w:rFonts w:eastAsia="Calibri"/>
          <w:color w:val="000000" w:themeColor="text1"/>
          <w:lang w:eastAsia="en-US"/>
        </w:rPr>
      </w:pPr>
      <w:r>
        <w:rPr>
          <w:rFonts w:eastAsia="Calibri"/>
          <w:color w:val="000000" w:themeColor="text1"/>
          <w:lang w:eastAsia="en-US"/>
        </w:rPr>
        <w:t>Un (1) oficial de Obra</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B073961" w14:textId="77777777" w:rsidR="00D250C0" w:rsidRPr="000F6E41" w:rsidRDefault="00F919A6" w:rsidP="005124DC">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5191B650" w14:textId="77777777" w:rsidR="00D250C0" w:rsidRPr="000F6E41" w:rsidRDefault="00D250C0" w:rsidP="005124DC">
      <w:pPr>
        <w:spacing w:after="0" w:line="240" w:lineRule="auto"/>
        <w:rPr>
          <w:color w:val="000000" w:themeColor="text1"/>
          <w:lang w:val="es-ES"/>
        </w:rPr>
      </w:pPr>
    </w:p>
    <w:p w14:paraId="7023D1E5" w14:textId="77777777" w:rsidR="00497637" w:rsidRPr="001803F2" w:rsidRDefault="00497637" w:rsidP="00497637">
      <w:pPr>
        <w:pBdr>
          <w:top w:val="nil"/>
          <w:left w:val="nil"/>
          <w:bottom w:val="nil"/>
          <w:right w:val="nil"/>
          <w:between w:val="nil"/>
        </w:pBdr>
        <w:tabs>
          <w:tab w:val="right" w:pos="8840"/>
        </w:tabs>
        <w:rPr>
          <w:rFonts w:ascii="Arial Narrow" w:eastAsia="Arial Narrow" w:hAnsi="Arial Narrow" w:cs="Arial"/>
          <w:i/>
          <w:color w:val="000000"/>
          <w:sz w:val="24"/>
          <w:szCs w:val="24"/>
        </w:rPr>
      </w:pPr>
      <w:r w:rsidRPr="001803F2">
        <w:rPr>
          <w:rFonts w:ascii="Arial Narrow" w:eastAsia="Arial Narrow" w:hAnsi="Arial Narrow" w:cs="Arial"/>
          <w:i/>
          <w:color w:val="000000"/>
          <w:sz w:val="24"/>
          <w:szCs w:val="24"/>
        </w:rPr>
        <w:t>Las cantidades a suministrar son: identificadas con el cuarto nivel clasificador de bienes y servicios.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3"/>
        <w:gridCol w:w="5931"/>
      </w:tblGrid>
      <w:tr w:rsidR="00497637" w:rsidRPr="000A5FA6" w14:paraId="62BFDC0E" w14:textId="77777777" w:rsidTr="000A5FA6">
        <w:trPr>
          <w:trHeight w:val="357"/>
          <w:jc w:val="center"/>
        </w:trPr>
        <w:tc>
          <w:tcPr>
            <w:tcW w:w="1413" w:type="dxa"/>
            <w:shd w:val="clear" w:color="auto" w:fill="D9D9D9" w:themeFill="background1" w:themeFillShade="D9"/>
            <w:vAlign w:val="center"/>
          </w:tcPr>
          <w:p w14:paraId="6D8D9CB6" w14:textId="77777777" w:rsidR="00497637" w:rsidRPr="000A5FA6" w:rsidRDefault="00497637" w:rsidP="000A5FA6">
            <w:pPr>
              <w:tabs>
                <w:tab w:val="left" w:pos="360"/>
              </w:tabs>
              <w:spacing w:after="0" w:line="240" w:lineRule="auto"/>
              <w:ind w:right="-5"/>
              <w:jc w:val="center"/>
              <w:rPr>
                <w:rFonts w:ascii="Arial Narrow" w:hAnsi="Arial Narrow" w:cs="Arial"/>
                <w:b/>
                <w:szCs w:val="20"/>
              </w:rPr>
            </w:pPr>
            <w:r w:rsidRPr="000A5FA6">
              <w:rPr>
                <w:rFonts w:ascii="Arial Narrow" w:hAnsi="Arial Narrow" w:cs="Arial"/>
                <w:b/>
                <w:szCs w:val="20"/>
              </w:rPr>
              <w:t>CÓDIGOS UNSPSC</w:t>
            </w:r>
          </w:p>
        </w:tc>
        <w:tc>
          <w:tcPr>
            <w:tcW w:w="5931" w:type="dxa"/>
            <w:shd w:val="clear" w:color="auto" w:fill="D9D9D9" w:themeFill="background1" w:themeFillShade="D9"/>
            <w:vAlign w:val="center"/>
          </w:tcPr>
          <w:p w14:paraId="6CC1D2C6" w14:textId="77777777" w:rsidR="00497637" w:rsidRPr="000A5FA6" w:rsidRDefault="00497637" w:rsidP="000A5FA6">
            <w:pPr>
              <w:tabs>
                <w:tab w:val="left" w:pos="360"/>
              </w:tabs>
              <w:spacing w:after="0" w:line="240" w:lineRule="auto"/>
              <w:jc w:val="center"/>
              <w:rPr>
                <w:rFonts w:ascii="Arial Narrow" w:hAnsi="Arial Narrow" w:cs="Arial"/>
                <w:b/>
                <w:szCs w:val="20"/>
              </w:rPr>
            </w:pPr>
            <w:r w:rsidRPr="000A5FA6">
              <w:rPr>
                <w:rFonts w:ascii="Arial Narrow" w:hAnsi="Arial Narrow" w:cs="Arial"/>
                <w:b/>
                <w:szCs w:val="20"/>
              </w:rPr>
              <w:t>DESCRIPCIÓN</w:t>
            </w:r>
          </w:p>
        </w:tc>
      </w:tr>
      <w:tr w:rsidR="00497637" w:rsidRPr="000A5FA6" w14:paraId="72B907B0" w14:textId="77777777" w:rsidTr="000A5FA6">
        <w:trPr>
          <w:trHeight w:val="20"/>
          <w:jc w:val="center"/>
        </w:trPr>
        <w:tc>
          <w:tcPr>
            <w:tcW w:w="1413" w:type="dxa"/>
            <w:shd w:val="clear" w:color="auto" w:fill="auto"/>
            <w:vAlign w:val="center"/>
          </w:tcPr>
          <w:p w14:paraId="6628D767" w14:textId="643B0797" w:rsidR="00497637" w:rsidRPr="000A5FA6" w:rsidRDefault="000A5FA6" w:rsidP="000A5FA6">
            <w:pPr>
              <w:tabs>
                <w:tab w:val="left" w:pos="360"/>
              </w:tabs>
              <w:spacing w:after="0" w:line="240" w:lineRule="auto"/>
              <w:ind w:right="420"/>
              <w:jc w:val="right"/>
              <w:rPr>
                <w:rFonts w:ascii="Arial Narrow" w:hAnsi="Arial Narrow" w:cs="Arial"/>
                <w:b/>
                <w:szCs w:val="20"/>
              </w:rPr>
            </w:pPr>
            <w:r w:rsidRPr="000A5FA6">
              <w:rPr>
                <w:rFonts w:ascii="Arial Narrow" w:eastAsia="Arial,Times New Roman" w:hAnsi="Arial Narrow"/>
                <w:color w:val="000000" w:themeColor="text1"/>
                <w:szCs w:val="20"/>
              </w:rPr>
              <w:t>72103300</w:t>
            </w:r>
          </w:p>
        </w:tc>
        <w:tc>
          <w:tcPr>
            <w:tcW w:w="5931" w:type="dxa"/>
            <w:shd w:val="clear" w:color="auto" w:fill="auto"/>
            <w:vAlign w:val="center"/>
          </w:tcPr>
          <w:p w14:paraId="47DC8A78" w14:textId="0276B25D" w:rsidR="00497637" w:rsidRPr="000A5FA6" w:rsidRDefault="000A5FA6" w:rsidP="000A5FA6">
            <w:pPr>
              <w:tabs>
                <w:tab w:val="left" w:pos="360"/>
              </w:tabs>
              <w:spacing w:after="0" w:line="240" w:lineRule="auto"/>
              <w:ind w:left="56"/>
              <w:jc w:val="left"/>
              <w:rPr>
                <w:rFonts w:ascii="Arial Narrow" w:hAnsi="Arial Narrow" w:cs="Arial"/>
                <w:szCs w:val="20"/>
              </w:rPr>
            </w:pPr>
            <w:r w:rsidRPr="000A5FA6">
              <w:rPr>
                <w:rFonts w:ascii="Arial Narrow" w:eastAsia="Arial,Times New Roman" w:hAnsi="Arial Narrow"/>
                <w:color w:val="000000" w:themeColor="text1"/>
                <w:szCs w:val="20"/>
              </w:rPr>
              <w:t>SERVICIOS DE MANTENIMIENTO Y REPARACIÓN DE INFRAESTRUCTURA</w:t>
            </w:r>
          </w:p>
        </w:tc>
      </w:tr>
      <w:tr w:rsidR="00497637" w:rsidRPr="000A5FA6" w14:paraId="0548A4A5" w14:textId="77777777" w:rsidTr="000A5FA6">
        <w:trPr>
          <w:trHeight w:val="20"/>
          <w:jc w:val="center"/>
        </w:trPr>
        <w:tc>
          <w:tcPr>
            <w:tcW w:w="1413" w:type="dxa"/>
            <w:shd w:val="clear" w:color="auto" w:fill="auto"/>
            <w:vAlign w:val="center"/>
          </w:tcPr>
          <w:p w14:paraId="3F68F2EF" w14:textId="3F6FDCD5" w:rsidR="00497637" w:rsidRPr="000A5FA6" w:rsidRDefault="000A5FA6" w:rsidP="000A5FA6">
            <w:pPr>
              <w:tabs>
                <w:tab w:val="left" w:pos="360"/>
              </w:tabs>
              <w:spacing w:after="0" w:line="240" w:lineRule="auto"/>
              <w:ind w:right="420"/>
              <w:jc w:val="right"/>
              <w:rPr>
                <w:rFonts w:ascii="Arial Narrow" w:hAnsi="Arial Narrow" w:cs="Arial"/>
                <w:b/>
                <w:szCs w:val="20"/>
              </w:rPr>
            </w:pPr>
            <w:r w:rsidRPr="000A5FA6">
              <w:rPr>
                <w:rFonts w:ascii="Arial Narrow" w:hAnsi="Arial Narrow"/>
                <w:color w:val="000000" w:themeColor="text1"/>
                <w:szCs w:val="20"/>
              </w:rPr>
              <w:t>72151100</w:t>
            </w:r>
          </w:p>
        </w:tc>
        <w:tc>
          <w:tcPr>
            <w:tcW w:w="5931" w:type="dxa"/>
            <w:shd w:val="clear" w:color="auto" w:fill="auto"/>
            <w:vAlign w:val="center"/>
          </w:tcPr>
          <w:p w14:paraId="383C8860" w14:textId="200ACAD7" w:rsidR="00497637" w:rsidRPr="000A5FA6" w:rsidRDefault="000A5FA6" w:rsidP="000A5FA6">
            <w:pPr>
              <w:tabs>
                <w:tab w:val="left" w:pos="360"/>
              </w:tabs>
              <w:spacing w:after="0" w:line="240" w:lineRule="auto"/>
              <w:ind w:left="56"/>
              <w:jc w:val="left"/>
              <w:rPr>
                <w:rFonts w:ascii="Arial Narrow" w:hAnsi="Arial Narrow" w:cs="Arial"/>
                <w:szCs w:val="20"/>
              </w:rPr>
            </w:pPr>
            <w:r w:rsidRPr="000A5FA6">
              <w:rPr>
                <w:rFonts w:ascii="Arial Narrow" w:hAnsi="Arial Narrow"/>
                <w:color w:val="000000" w:themeColor="text1"/>
                <w:szCs w:val="20"/>
              </w:rPr>
              <w:t>SERVICIOS DE CONSTRUCCIÓN DE PLOMERÍA</w:t>
            </w: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4272617C" w14:textId="107C8F21" w:rsidR="00561604" w:rsidRPr="000F6E41" w:rsidRDefault="00561604" w:rsidP="00561604">
      <w:pPr>
        <w:ind w:left="360"/>
        <w:rPr>
          <w:color w:val="000000" w:themeColor="text1"/>
          <w:spacing w:val="1"/>
        </w:rPr>
      </w:pPr>
      <w:r w:rsidRPr="000F6E41">
        <w:rPr>
          <w:color w:val="000000" w:themeColor="text1"/>
          <w:spacing w:val="1"/>
        </w:rPr>
        <w:t xml:space="preserve">1. </w:t>
      </w:r>
      <w:r w:rsidR="00A4723C">
        <w:rPr>
          <w:color w:val="000000" w:themeColor="text1"/>
        </w:rPr>
        <w:t>Concretadora</w:t>
      </w:r>
      <w:r w:rsidRPr="000F6E41">
        <w:rPr>
          <w:color w:val="000000" w:themeColor="text1"/>
        </w:rPr>
        <w:t xml:space="preserve"> </w:t>
      </w:r>
    </w:p>
    <w:p w14:paraId="3912A42B" w14:textId="698FFD40" w:rsidR="00561604" w:rsidRPr="000F6E41" w:rsidRDefault="00561604" w:rsidP="00561604">
      <w:pPr>
        <w:ind w:left="360"/>
        <w:rPr>
          <w:color w:val="000000" w:themeColor="text1"/>
        </w:rPr>
      </w:pPr>
      <w:r w:rsidRPr="000F6E41">
        <w:rPr>
          <w:color w:val="000000" w:themeColor="text1"/>
          <w:spacing w:val="1"/>
        </w:rPr>
        <w:t>2</w:t>
      </w:r>
      <w:r w:rsidRPr="000F6E41">
        <w:rPr>
          <w:color w:val="000000" w:themeColor="text1"/>
        </w:rPr>
        <w:t>.</w:t>
      </w:r>
      <w:r w:rsidRPr="000F6E41">
        <w:rPr>
          <w:color w:val="000000" w:themeColor="text1"/>
          <w:spacing w:val="1"/>
        </w:rPr>
        <w:t xml:space="preserve"> </w:t>
      </w:r>
      <w:r w:rsidR="00A4723C">
        <w:rPr>
          <w:color w:val="000000" w:themeColor="text1"/>
        </w:rPr>
        <w:t>Rana compactadora</w:t>
      </w:r>
      <w:r w:rsidRPr="000F6E41">
        <w:rPr>
          <w:color w:val="000000" w:themeColor="text1"/>
        </w:rPr>
        <w:t xml:space="preserve"> </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lastRenderedPageBreak/>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t>PERMISOS, LICENCIAS Y AUTORIZACIONES</w:t>
      </w:r>
    </w:p>
    <w:p w14:paraId="385A6BD5" w14:textId="76294DF2" w:rsidR="00507F7A" w:rsidRPr="000F6E41" w:rsidRDefault="008E2722" w:rsidP="00507F7A">
      <w:pPr>
        <w:rPr>
          <w:color w:val="000000" w:themeColor="text1"/>
          <w:lang w:val="es-ES"/>
        </w:rPr>
      </w:pPr>
      <w:r>
        <w:rPr>
          <w:color w:val="000000" w:themeColor="text1"/>
          <w:lang w:val="es-ES"/>
        </w:rPr>
        <w:t>El contratista notificará al municipio toda intervención y pedirá los permisos necesarios.</w:t>
      </w:r>
    </w:p>
    <w:p w14:paraId="721DA492" w14:textId="43A54F7C" w:rsidR="00E23993" w:rsidRPr="000F6E41" w:rsidRDefault="00842F08" w:rsidP="00E23993">
      <w:pPr>
        <w:numPr>
          <w:ilvl w:val="0"/>
          <w:numId w:val="3"/>
        </w:numPr>
        <w:rPr>
          <w:b/>
          <w:color w:val="000000" w:themeColor="text1"/>
          <w:lang w:val="es-ES"/>
        </w:rPr>
      </w:pPr>
      <w:r w:rsidRPr="000F6E41">
        <w:rPr>
          <w:b/>
          <w:color w:val="000000" w:themeColor="text1"/>
          <w:lang w:val="es-ES"/>
        </w:rPr>
        <w:lastRenderedPageBreak/>
        <w:t>DOCUMENTOS TÉCNICOS ADICIONALES</w:t>
      </w:r>
    </w:p>
    <w:p w14:paraId="37E7118D" w14:textId="24488102" w:rsidR="00E23993" w:rsidRPr="000F6E41" w:rsidRDefault="008E2722" w:rsidP="00E23993">
      <w:pPr>
        <w:rPr>
          <w:color w:val="000000" w:themeColor="text1"/>
        </w:rPr>
      </w:pPr>
      <w:r>
        <w:rPr>
          <w:color w:val="000000" w:themeColor="text1"/>
          <w:lang w:val="es-ES"/>
        </w:rPr>
        <w:t>Hace parte integral del presente documento el estudio previo.</w:t>
      </w:r>
    </w:p>
    <w:p w14:paraId="084D8035" w14:textId="77777777" w:rsidR="005E2539" w:rsidRPr="000F6E41" w:rsidRDefault="005E2539" w:rsidP="00E23993">
      <w:pPr>
        <w:rPr>
          <w:color w:val="000000" w:themeColor="text1"/>
          <w:vertAlign w:val="subscript"/>
          <w:lang w:val="es-ES"/>
        </w:rPr>
      </w:pPr>
    </w:p>
    <w:p w14:paraId="5B0BDED3" w14:textId="014EAA51" w:rsidR="003A19BF" w:rsidRPr="000F6E41" w:rsidRDefault="003A19BF" w:rsidP="0070526B">
      <w:pPr>
        <w:rPr>
          <w:color w:val="000000" w:themeColor="text1"/>
        </w:rPr>
      </w:pPr>
      <w:r w:rsidRPr="000F6E41">
        <w:rPr>
          <w:color w:val="000000" w:themeColor="text1"/>
        </w:rPr>
        <w:t xml:space="preserve">En constancia, se firma en </w:t>
      </w:r>
      <w:r w:rsidR="008E2722">
        <w:rPr>
          <w:color w:val="000000" w:themeColor="text1"/>
        </w:rPr>
        <w:t>Manizales, Caldas</w:t>
      </w:r>
      <w:r w:rsidRPr="000F6E41">
        <w:rPr>
          <w:color w:val="000000" w:themeColor="text1"/>
        </w:rPr>
        <w:t xml:space="preserve">, a los </w:t>
      </w:r>
      <w:r w:rsidR="007A2F41">
        <w:rPr>
          <w:color w:val="000000" w:themeColor="text1"/>
        </w:rPr>
        <w:t>veinticuatro</w:t>
      </w:r>
      <w:r w:rsidR="008E2722">
        <w:rPr>
          <w:color w:val="000000" w:themeColor="text1"/>
        </w:rPr>
        <w:t xml:space="preserve"> (</w:t>
      </w:r>
      <w:r w:rsidR="007A2F41">
        <w:rPr>
          <w:color w:val="000000" w:themeColor="text1"/>
        </w:rPr>
        <w:t>24</w:t>
      </w:r>
      <w:r w:rsidR="008E2722">
        <w:rPr>
          <w:color w:val="000000" w:themeColor="text1"/>
        </w:rPr>
        <w:t>)</w:t>
      </w:r>
      <w:r w:rsidRPr="000F6E41">
        <w:rPr>
          <w:color w:val="000000" w:themeColor="text1"/>
        </w:rPr>
        <w:t xml:space="preserve"> días del mes de </w:t>
      </w:r>
      <w:r w:rsidR="007A2F41">
        <w:rPr>
          <w:color w:val="000000" w:themeColor="text1"/>
        </w:rPr>
        <w:t>agosto</w:t>
      </w:r>
      <w:r w:rsidRPr="000F6E41">
        <w:rPr>
          <w:color w:val="000000" w:themeColor="text1"/>
        </w:rPr>
        <w:t xml:space="preserve"> de 20</w:t>
      </w:r>
      <w:r w:rsidR="008E2722">
        <w:rPr>
          <w:color w:val="000000" w:themeColor="text1"/>
        </w:rPr>
        <w:t>24</w:t>
      </w:r>
      <w:r w:rsidRPr="000F6E41">
        <w:rPr>
          <w:color w:val="000000" w:themeColor="text1"/>
        </w:rPr>
        <w:t>.</w:t>
      </w:r>
    </w:p>
    <w:p w14:paraId="71701D71" w14:textId="77777777" w:rsidR="003A19BF" w:rsidRDefault="003A19BF" w:rsidP="00B3725C">
      <w:pPr>
        <w:jc w:val="center"/>
        <w:rPr>
          <w:color w:val="000000" w:themeColor="text1"/>
        </w:rPr>
      </w:pPr>
    </w:p>
    <w:p w14:paraId="2C7B4E4F" w14:textId="77777777" w:rsidR="00F65456" w:rsidRPr="000F6E41" w:rsidRDefault="00F65456" w:rsidP="00B3725C">
      <w:pPr>
        <w:jc w:val="center"/>
        <w:rPr>
          <w:color w:val="000000" w:themeColor="text1"/>
        </w:rPr>
      </w:pPr>
    </w:p>
    <w:p w14:paraId="43977553" w14:textId="77777777" w:rsidR="00F65456" w:rsidRPr="00481AD5" w:rsidRDefault="00F65456" w:rsidP="00F65456">
      <w:pPr>
        <w:spacing w:after="0" w:line="240" w:lineRule="auto"/>
        <w:ind w:right="49"/>
        <w:rPr>
          <w:rFonts w:ascii="Arial Narrow" w:eastAsia="Arial Narrow" w:hAnsi="Arial Narrow"/>
          <w:b/>
          <w:sz w:val="24"/>
          <w:szCs w:val="24"/>
        </w:rPr>
      </w:pPr>
      <w:r w:rsidRPr="00481AD5">
        <w:rPr>
          <w:rFonts w:ascii="Arial Narrow" w:eastAsia="Arial Narrow" w:hAnsi="Arial Narrow"/>
          <w:b/>
          <w:sz w:val="24"/>
          <w:szCs w:val="24"/>
        </w:rPr>
        <w:t>DIEGO TORO RAMIREZ</w:t>
      </w:r>
    </w:p>
    <w:p w14:paraId="247CBA49" w14:textId="77777777" w:rsidR="00F65456" w:rsidRPr="00481AD5" w:rsidRDefault="00F65456" w:rsidP="00F65456">
      <w:pPr>
        <w:spacing w:after="0" w:line="240" w:lineRule="auto"/>
        <w:ind w:right="49"/>
        <w:rPr>
          <w:rFonts w:ascii="Arial Narrow" w:eastAsia="Arial Narrow" w:hAnsi="Arial Narrow"/>
          <w:sz w:val="24"/>
          <w:szCs w:val="24"/>
        </w:rPr>
      </w:pPr>
      <w:r w:rsidRPr="00481AD5">
        <w:rPr>
          <w:rFonts w:ascii="Arial Narrow" w:eastAsia="Arial Narrow" w:hAnsi="Arial Narrow"/>
          <w:sz w:val="24"/>
          <w:szCs w:val="24"/>
        </w:rPr>
        <w:t>Secretario de Planeación e Infraestructura</w:t>
      </w:r>
    </w:p>
    <w:p w14:paraId="600340C9" w14:textId="77777777" w:rsidR="00F65456" w:rsidRPr="00481AD5" w:rsidRDefault="00F65456" w:rsidP="00F65456">
      <w:pPr>
        <w:spacing w:after="0" w:line="240" w:lineRule="auto"/>
        <w:ind w:right="49"/>
        <w:rPr>
          <w:rFonts w:ascii="Arial Narrow" w:eastAsia="Arial Narrow" w:hAnsi="Arial Narrow"/>
          <w:sz w:val="24"/>
          <w:szCs w:val="24"/>
        </w:rPr>
      </w:pPr>
    </w:p>
    <w:p w14:paraId="77D936AF" w14:textId="77777777" w:rsidR="00F65456" w:rsidRPr="00481AD5" w:rsidRDefault="00F65456" w:rsidP="00F65456">
      <w:pPr>
        <w:spacing w:after="0" w:line="240" w:lineRule="auto"/>
        <w:rPr>
          <w:rFonts w:ascii="Arial Narrow" w:eastAsia="Arial Narrow" w:hAnsi="Arial Narrow"/>
          <w:b/>
          <w:sz w:val="24"/>
          <w:szCs w:val="24"/>
        </w:rPr>
      </w:pPr>
      <w:r w:rsidRPr="00481AD5">
        <w:rPr>
          <w:rFonts w:ascii="Arial Narrow" w:eastAsia="Arial Narrow" w:hAnsi="Arial Narrow"/>
          <w:b/>
          <w:sz w:val="24"/>
          <w:szCs w:val="24"/>
        </w:rPr>
        <w:t xml:space="preserve">Responsable del Proceso: </w:t>
      </w:r>
      <w:r w:rsidRPr="00481AD5">
        <w:rPr>
          <w:rFonts w:ascii="Arial Narrow" w:eastAsia="Arial Narrow" w:hAnsi="Arial Narrow"/>
          <w:b/>
          <w:sz w:val="24"/>
          <w:szCs w:val="24"/>
        </w:rPr>
        <w:tab/>
      </w:r>
      <w:r w:rsidRPr="00481AD5">
        <w:rPr>
          <w:rFonts w:ascii="Arial Narrow" w:eastAsia="Arial Narrow" w:hAnsi="Arial Narrow"/>
          <w:b/>
          <w:sz w:val="24"/>
          <w:szCs w:val="24"/>
        </w:rPr>
        <w:tab/>
      </w:r>
      <w:r w:rsidRPr="00481AD5">
        <w:rPr>
          <w:rFonts w:ascii="Arial Narrow" w:eastAsia="Arial Narrow" w:hAnsi="Arial Narrow"/>
          <w:sz w:val="24"/>
          <w:szCs w:val="24"/>
        </w:rPr>
        <w:t xml:space="preserve">Diego Toro </w:t>
      </w:r>
      <w:proofErr w:type="spellStart"/>
      <w:r w:rsidRPr="00481AD5">
        <w:rPr>
          <w:rFonts w:ascii="Arial Narrow" w:eastAsia="Arial Narrow" w:hAnsi="Arial Narrow"/>
          <w:sz w:val="24"/>
          <w:szCs w:val="24"/>
        </w:rPr>
        <w:t>Ramirez</w:t>
      </w:r>
      <w:proofErr w:type="spellEnd"/>
      <w:r w:rsidRPr="00481AD5">
        <w:rPr>
          <w:rFonts w:ascii="Arial Narrow" w:eastAsia="Arial Narrow" w:hAnsi="Arial Narrow"/>
          <w:b/>
          <w:sz w:val="24"/>
          <w:szCs w:val="24"/>
        </w:rPr>
        <w:t xml:space="preserve"> </w:t>
      </w:r>
    </w:p>
    <w:p w14:paraId="6313C558" w14:textId="77777777" w:rsidR="00F65456" w:rsidRPr="00481AD5" w:rsidRDefault="00F65456" w:rsidP="00F65456">
      <w:pPr>
        <w:spacing w:after="0" w:line="240" w:lineRule="auto"/>
        <w:rPr>
          <w:rFonts w:ascii="Arial Narrow" w:eastAsia="Arial Narrow" w:hAnsi="Arial Narrow"/>
          <w:sz w:val="24"/>
          <w:szCs w:val="24"/>
        </w:rPr>
      </w:pPr>
      <w:r w:rsidRPr="00481AD5">
        <w:rPr>
          <w:rFonts w:ascii="Arial Narrow" w:eastAsia="Arial Narrow" w:hAnsi="Arial Narrow"/>
          <w:b/>
          <w:sz w:val="24"/>
          <w:szCs w:val="24"/>
        </w:rPr>
        <w:t>e-mail responsable del Proceso:</w:t>
      </w:r>
      <w:r w:rsidRPr="00481AD5">
        <w:rPr>
          <w:rFonts w:ascii="Arial Narrow" w:eastAsia="Arial Narrow" w:hAnsi="Arial Narrow"/>
          <w:sz w:val="24"/>
          <w:szCs w:val="24"/>
        </w:rPr>
        <w:t xml:space="preserve"> </w:t>
      </w:r>
      <w:r w:rsidRPr="00481AD5">
        <w:rPr>
          <w:rFonts w:ascii="Arial Narrow" w:eastAsia="Arial Narrow" w:hAnsi="Arial Narrow"/>
          <w:sz w:val="24"/>
          <w:szCs w:val="24"/>
        </w:rPr>
        <w:tab/>
      </w:r>
      <w:hyperlink r:id="rId18">
        <w:r w:rsidRPr="00481AD5">
          <w:rPr>
            <w:rFonts w:ascii="Arial Narrow" w:eastAsia="Arial Narrow" w:hAnsi="Arial Narrow"/>
            <w:color w:val="0000FF"/>
            <w:sz w:val="24"/>
            <w:szCs w:val="24"/>
            <w:u w:val="single"/>
          </w:rPr>
          <w:t>planeacion@manzanares-caldas.gov.co</w:t>
        </w:r>
      </w:hyperlink>
      <w:r w:rsidRPr="00481AD5">
        <w:rPr>
          <w:rFonts w:ascii="Arial Narrow" w:eastAsia="Arial Narrow" w:hAnsi="Arial Narrow"/>
          <w:sz w:val="24"/>
          <w:szCs w:val="24"/>
        </w:rPr>
        <w:t xml:space="preserve"> </w:t>
      </w:r>
    </w:p>
    <w:p w14:paraId="08869EDC" w14:textId="77777777" w:rsidR="00F65456" w:rsidRPr="00481AD5" w:rsidRDefault="00F65456" w:rsidP="00F65456">
      <w:pPr>
        <w:spacing w:after="0" w:line="240" w:lineRule="auto"/>
        <w:rPr>
          <w:rFonts w:ascii="Arial Narrow" w:eastAsia="Arial Narrow" w:hAnsi="Arial Narrow"/>
          <w:sz w:val="24"/>
          <w:szCs w:val="24"/>
        </w:rPr>
      </w:pPr>
    </w:p>
    <w:p w14:paraId="2F8901E4" w14:textId="77777777" w:rsidR="00F65456" w:rsidRPr="00481AD5" w:rsidRDefault="00F65456" w:rsidP="00F65456">
      <w:pPr>
        <w:spacing w:after="0" w:line="240" w:lineRule="auto"/>
        <w:rPr>
          <w:rFonts w:ascii="Arial Narrow" w:eastAsia="Arial Narrow" w:hAnsi="Arial Narrow"/>
          <w:sz w:val="24"/>
          <w:szCs w:val="24"/>
        </w:rPr>
      </w:pPr>
    </w:p>
    <w:p w14:paraId="361A427F" w14:textId="77777777" w:rsidR="00F65456" w:rsidRPr="00481AD5" w:rsidRDefault="00F65456" w:rsidP="00F65456">
      <w:pPr>
        <w:spacing w:after="0" w:line="240" w:lineRule="auto"/>
        <w:rPr>
          <w:rFonts w:ascii="Arial Narrow" w:eastAsia="Arial Narrow" w:hAnsi="Arial Narrow"/>
          <w:sz w:val="24"/>
          <w:szCs w:val="24"/>
        </w:rPr>
      </w:pPr>
    </w:p>
    <w:p w14:paraId="2875E498" w14:textId="77777777" w:rsidR="00F65456" w:rsidRPr="00481AD5" w:rsidRDefault="00F65456" w:rsidP="00F65456">
      <w:pPr>
        <w:spacing w:after="0" w:line="240" w:lineRule="auto"/>
        <w:rPr>
          <w:rFonts w:ascii="Arial Narrow" w:eastAsia="Arial Narrow" w:hAnsi="Arial Narrow"/>
          <w:sz w:val="24"/>
          <w:szCs w:val="24"/>
        </w:rPr>
      </w:pPr>
    </w:p>
    <w:p w14:paraId="4DCF689F" w14:textId="77777777" w:rsidR="00F65456" w:rsidRPr="00481AD5" w:rsidRDefault="00F65456" w:rsidP="00F65456">
      <w:pPr>
        <w:spacing w:after="0" w:line="240" w:lineRule="auto"/>
        <w:rPr>
          <w:rFonts w:ascii="Arial Narrow" w:eastAsia="Arial Narrow" w:hAnsi="Arial Narrow"/>
          <w:sz w:val="24"/>
          <w:szCs w:val="24"/>
        </w:rPr>
      </w:pPr>
    </w:p>
    <w:p w14:paraId="28ED6797" w14:textId="77777777" w:rsidR="00F65456" w:rsidRPr="00481AD5" w:rsidRDefault="00F65456" w:rsidP="00F65456">
      <w:pPr>
        <w:spacing w:after="0" w:line="240" w:lineRule="auto"/>
        <w:rPr>
          <w:rFonts w:ascii="Arial Narrow" w:eastAsia="Arial Narrow" w:hAnsi="Arial Narrow"/>
          <w:sz w:val="24"/>
          <w:szCs w:val="24"/>
        </w:rPr>
      </w:pPr>
      <w:r w:rsidRPr="00481AD5">
        <w:rPr>
          <w:rFonts w:ascii="Arial Narrow" w:eastAsia="Arial Narrow" w:hAnsi="Arial Narrow"/>
          <w:sz w:val="24"/>
          <w:szCs w:val="24"/>
        </w:rPr>
        <w:t xml:space="preserve">Aprobó: Carlos Enrique Botero </w:t>
      </w:r>
      <w:proofErr w:type="spellStart"/>
      <w:r w:rsidRPr="00481AD5">
        <w:rPr>
          <w:rFonts w:ascii="Arial Narrow" w:eastAsia="Arial Narrow" w:hAnsi="Arial Narrow"/>
          <w:sz w:val="24"/>
          <w:szCs w:val="24"/>
        </w:rPr>
        <w:t>Alvarez</w:t>
      </w:r>
      <w:proofErr w:type="spellEnd"/>
      <w:r w:rsidRPr="00481AD5">
        <w:rPr>
          <w:rFonts w:ascii="Arial Narrow" w:eastAsia="Arial Narrow" w:hAnsi="Arial Narrow"/>
          <w:sz w:val="24"/>
          <w:szCs w:val="24"/>
        </w:rPr>
        <w:t xml:space="preserve"> / </w:t>
      </w:r>
      <w:proofErr w:type="gramStart"/>
      <w:r w:rsidRPr="00481AD5">
        <w:rPr>
          <w:rFonts w:ascii="Arial Narrow" w:eastAsia="Arial Narrow" w:hAnsi="Arial Narrow"/>
          <w:sz w:val="24"/>
          <w:szCs w:val="24"/>
        </w:rPr>
        <w:t>Alcalde</w:t>
      </w:r>
      <w:proofErr w:type="gramEnd"/>
    </w:p>
    <w:p w14:paraId="36ABDECD" w14:textId="77777777" w:rsidR="00F65456" w:rsidRPr="00481AD5" w:rsidRDefault="00F65456" w:rsidP="00F65456">
      <w:pPr>
        <w:spacing w:after="0" w:line="240" w:lineRule="auto"/>
        <w:ind w:right="49"/>
        <w:rPr>
          <w:rFonts w:ascii="Arial Narrow" w:eastAsia="Arial Narrow" w:hAnsi="Arial Narrow"/>
          <w:sz w:val="24"/>
          <w:szCs w:val="24"/>
        </w:rPr>
      </w:pPr>
      <w:r w:rsidRPr="00481AD5">
        <w:rPr>
          <w:rFonts w:ascii="Arial Narrow" w:eastAsia="Arial Narrow" w:hAnsi="Arial Narrow"/>
          <w:sz w:val="24"/>
          <w:szCs w:val="24"/>
        </w:rPr>
        <w:t>Revisó: Dr. Omar Valencia / AJ</w:t>
      </w:r>
    </w:p>
    <w:p w14:paraId="7A8F3B3B" w14:textId="77777777" w:rsidR="00F65456" w:rsidRPr="00481AD5" w:rsidRDefault="00F65456" w:rsidP="00F65456">
      <w:pPr>
        <w:spacing w:after="0" w:line="240" w:lineRule="auto"/>
        <w:ind w:right="49"/>
        <w:rPr>
          <w:rFonts w:ascii="Arial Narrow" w:eastAsia="Arial Narrow" w:hAnsi="Arial Narrow"/>
          <w:sz w:val="24"/>
          <w:szCs w:val="24"/>
        </w:rPr>
      </w:pPr>
      <w:proofErr w:type="spellStart"/>
      <w:r w:rsidRPr="00481AD5">
        <w:rPr>
          <w:rFonts w:ascii="Arial Narrow" w:eastAsia="Arial Narrow" w:hAnsi="Arial Narrow"/>
          <w:sz w:val="24"/>
          <w:szCs w:val="24"/>
        </w:rPr>
        <w:t>Yeris</w:t>
      </w:r>
      <w:proofErr w:type="spellEnd"/>
      <w:r w:rsidRPr="00481AD5">
        <w:rPr>
          <w:rFonts w:ascii="Arial Narrow" w:eastAsia="Arial Narrow" w:hAnsi="Arial Narrow"/>
          <w:sz w:val="24"/>
          <w:szCs w:val="24"/>
        </w:rPr>
        <w:t xml:space="preserve"> Dayana Marín / AJ</w:t>
      </w:r>
    </w:p>
    <w:p w14:paraId="63E041B0" w14:textId="77777777" w:rsidR="00F65456" w:rsidRPr="001803F2" w:rsidRDefault="00F65456" w:rsidP="00F65456">
      <w:pPr>
        <w:ind w:right="49"/>
        <w:rPr>
          <w:rFonts w:ascii="Arial Narrow" w:eastAsia="Arial Narrow" w:hAnsi="Arial Narrow"/>
        </w:rPr>
      </w:pPr>
    </w:p>
    <w:p w14:paraId="37A53F63" w14:textId="1F1F36D6" w:rsidR="003A19BF" w:rsidRPr="00724EC1" w:rsidRDefault="003A19BF" w:rsidP="008E2722">
      <w:pPr>
        <w:spacing w:after="0"/>
        <w:jc w:val="center"/>
        <w:rPr>
          <w:color w:val="000000"/>
        </w:rPr>
      </w:pPr>
    </w:p>
    <w:sectPr w:rsidR="003A19BF" w:rsidRPr="00724EC1" w:rsidSect="00685A0C">
      <w:headerReference w:type="even" r:id="rId19"/>
      <w:headerReference w:type="default" r:id="rId20"/>
      <w:footerReference w:type="default" r:id="rId21"/>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9FEC1" w14:textId="77777777" w:rsidR="00182C34" w:rsidRDefault="00182C34" w:rsidP="007D0390">
      <w:pPr>
        <w:spacing w:after="0" w:line="240" w:lineRule="auto"/>
      </w:pPr>
      <w:r>
        <w:separator/>
      </w:r>
    </w:p>
  </w:endnote>
  <w:endnote w:type="continuationSeparator" w:id="0">
    <w:p w14:paraId="51FD263A" w14:textId="77777777" w:rsidR="00182C34" w:rsidRDefault="00182C34" w:rsidP="007D0390">
      <w:pPr>
        <w:spacing w:after="0" w:line="240" w:lineRule="auto"/>
      </w:pPr>
      <w:r>
        <w:continuationSeparator/>
      </w:r>
    </w:p>
  </w:endnote>
  <w:endnote w:type="continuationNotice" w:id="1">
    <w:p w14:paraId="43B72FA9" w14:textId="77777777" w:rsidR="00182C34" w:rsidRDefault="00182C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3D483C49" w14:textId="73C9E7DC" w:rsidR="00CA303F" w:rsidRPr="000F6E41" w:rsidRDefault="007A2F41" w:rsidP="007F467B">
    <w:pPr>
      <w:widowControl w:val="0"/>
      <w:autoSpaceDE w:val="0"/>
      <w:autoSpaceDN w:val="0"/>
      <w:adjustRightInd w:val="0"/>
      <w:spacing w:after="0" w:line="265" w:lineRule="exact"/>
      <w:ind w:left="-18" w:right="-38"/>
      <w:jc w:val="center"/>
      <w:rPr>
        <w:rFonts w:cs="Arial"/>
        <w:b/>
        <w:color w:val="000000" w:themeColor="text1"/>
        <w:szCs w:val="20"/>
      </w:rPr>
    </w:pPr>
    <w:r w:rsidRPr="008066CF">
      <w:rPr>
        <w:rFonts w:ascii="Arial Narrow" w:eastAsia="Arial Narrow" w:hAnsi="Arial Narrow"/>
        <w:sz w:val="24"/>
        <w:szCs w:val="24"/>
      </w:rPr>
      <w:t xml:space="preserve">REALIZAR </w:t>
    </w:r>
    <w:r>
      <w:rPr>
        <w:rFonts w:ascii="Arial Narrow" w:eastAsia="Arial Narrow" w:hAnsi="Arial Narrow"/>
        <w:sz w:val="24"/>
        <w:szCs w:val="24"/>
      </w:rPr>
      <w:t xml:space="preserve">LA CONTRATACIÓN DE OBRA A TODO COSTO QUE PERMITA </w:t>
    </w:r>
    <w:r w:rsidRPr="008066CF">
      <w:rPr>
        <w:rFonts w:ascii="Arial Narrow" w:eastAsia="Arial Narrow" w:hAnsi="Arial Narrow"/>
        <w:sz w:val="24"/>
        <w:szCs w:val="24"/>
      </w:rPr>
      <w:t>EL ABASTECIMIENTO</w:t>
    </w:r>
    <w:r>
      <w:rPr>
        <w:rFonts w:ascii="Arial Narrow" w:eastAsia="Arial Narrow" w:hAnsi="Arial Narrow"/>
        <w:sz w:val="24"/>
        <w:szCs w:val="24"/>
      </w:rPr>
      <w:t xml:space="preserve"> DE AGUA</w:t>
    </w:r>
    <w:r w:rsidRPr="008066CF">
      <w:rPr>
        <w:rFonts w:ascii="Arial Narrow" w:eastAsia="Arial Narrow" w:hAnsi="Arial Narrow"/>
        <w:sz w:val="24"/>
        <w:szCs w:val="24"/>
      </w:rPr>
      <w:t xml:space="preserve"> Y LA IMPLEMENTACIÓN DEL SISTEMA DE DRENAJE</w:t>
    </w:r>
    <w:r>
      <w:rPr>
        <w:rFonts w:ascii="Arial Narrow" w:eastAsia="Arial Narrow" w:hAnsi="Arial Narrow"/>
        <w:sz w:val="24"/>
        <w:szCs w:val="24"/>
      </w:rPr>
      <w:t xml:space="preserve"> DE AGUAS NEGRAS</w:t>
    </w:r>
    <w:r w:rsidRPr="008066CF">
      <w:rPr>
        <w:rFonts w:ascii="Arial Narrow" w:eastAsia="Arial Narrow" w:hAnsi="Arial Narrow"/>
        <w:sz w:val="24"/>
        <w:szCs w:val="24"/>
      </w:rPr>
      <w:t xml:space="preserve"> EN EL SECTOR </w:t>
    </w:r>
    <w:r>
      <w:rPr>
        <w:rFonts w:ascii="Arial Narrow" w:eastAsia="Arial Narrow" w:hAnsi="Arial Narrow"/>
        <w:sz w:val="24"/>
        <w:szCs w:val="24"/>
      </w:rPr>
      <w:t>ALTO</w:t>
    </w:r>
    <w:r w:rsidRPr="008066CF">
      <w:rPr>
        <w:rFonts w:ascii="Arial Narrow" w:eastAsia="Arial Narrow" w:hAnsi="Arial Narrow"/>
        <w:sz w:val="24"/>
        <w:szCs w:val="24"/>
      </w:rPr>
      <w:t xml:space="preserve"> DEL BARRIO SAN ROQUE, EN EL MUNICIPIO DE MANZANARES, CALDAS</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6F1595F0" w:rsidR="008C5EF0" w:rsidRDefault="008C5EF0" w:rsidP="008C5EF0">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92D3D" w14:textId="77777777" w:rsidR="00182C34" w:rsidRDefault="00182C34" w:rsidP="007D0390">
      <w:pPr>
        <w:spacing w:after="0" w:line="240" w:lineRule="auto"/>
      </w:pPr>
      <w:r>
        <w:separator/>
      </w:r>
    </w:p>
  </w:footnote>
  <w:footnote w:type="continuationSeparator" w:id="0">
    <w:p w14:paraId="6FB521E5" w14:textId="77777777" w:rsidR="00182C34" w:rsidRDefault="00182C34" w:rsidP="007D0390">
      <w:pPr>
        <w:spacing w:after="0" w:line="240" w:lineRule="auto"/>
      </w:pPr>
      <w:r>
        <w:continuationSeparator/>
      </w:r>
    </w:p>
  </w:footnote>
  <w:footnote w:type="continuationNotice" w:id="1">
    <w:p w14:paraId="0DA458ED" w14:textId="77777777" w:rsidR="00182C34" w:rsidRDefault="00182C3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056F83D5" w:rsidR="00A11373" w:rsidRPr="00E74346" w:rsidRDefault="002C02EE" w:rsidP="00A11373">
          <w:pPr>
            <w:spacing w:after="4" w:line="249" w:lineRule="auto"/>
            <w:ind w:left="10" w:hanging="10"/>
            <w:jc w:val="left"/>
            <w:rPr>
              <w:rFonts w:cs="Arial"/>
              <w:color w:val="595959"/>
              <w:sz w:val="16"/>
              <w:szCs w:val="16"/>
            </w:rPr>
          </w:pPr>
          <w:r>
            <w:rPr>
              <w:rFonts w:cs="Arial"/>
              <w:color w:val="595959"/>
              <w:sz w:val="16"/>
              <w:szCs w:val="16"/>
            </w:rPr>
            <w:t>2</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9E0D85"/>
    <w:multiLevelType w:val="hybridMultilevel"/>
    <w:tmpl w:val="B1189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954066"/>
    <w:multiLevelType w:val="hybridMultilevel"/>
    <w:tmpl w:val="A7EED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49F6BD2"/>
    <w:multiLevelType w:val="hybridMultilevel"/>
    <w:tmpl w:val="F07C7984"/>
    <w:lvl w:ilvl="0" w:tplc="788871C0">
      <w:start w:val="6"/>
      <w:numFmt w:val="decimal"/>
      <w:lvlText w:val="%1."/>
      <w:lvlJc w:val="left"/>
      <w:pPr>
        <w:ind w:left="720" w:hanging="360"/>
      </w:pPr>
      <w:rPr>
        <w:rFonts w:hint="default"/>
        <w:b/>
        <w:u w:val="singl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08412D"/>
    <w:multiLevelType w:val="hybridMultilevel"/>
    <w:tmpl w:val="B5F039F8"/>
    <w:lvl w:ilvl="0" w:tplc="240A0001">
      <w:start w:val="9"/>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D2A1371"/>
    <w:multiLevelType w:val="hybridMultilevel"/>
    <w:tmpl w:val="4E7E8610"/>
    <w:lvl w:ilvl="0" w:tplc="40E882AA">
      <w:start w:val="9"/>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4"/>
  </w:num>
  <w:num w:numId="4">
    <w:abstractNumId w:val="6"/>
  </w:num>
  <w:num w:numId="5">
    <w:abstractNumId w:val="13"/>
  </w:num>
  <w:num w:numId="6">
    <w:abstractNumId w:val="3"/>
  </w:num>
  <w:num w:numId="7">
    <w:abstractNumId w:val="7"/>
  </w:num>
  <w:num w:numId="8">
    <w:abstractNumId w:val="12"/>
  </w:num>
  <w:num w:numId="9">
    <w:abstractNumId w:val="4"/>
  </w:num>
  <w:num w:numId="10">
    <w:abstractNumId w:val="5"/>
  </w:num>
  <w:num w:numId="11">
    <w:abstractNumId w:val="1"/>
  </w:num>
  <w:num w:numId="12">
    <w:abstractNumId w:val="0"/>
  </w:num>
  <w:num w:numId="13">
    <w:abstractNumId w:val="11"/>
  </w:num>
  <w:num w:numId="14">
    <w:abstractNumId w:val="15"/>
  </w:num>
  <w:num w:numId="15">
    <w:abstractNumId w:val="8"/>
  </w:num>
  <w:num w:numId="16">
    <w:abstractNumId w:val="9"/>
  </w:num>
  <w:num w:numId="17">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E3C"/>
    <w:rsid w:val="00093F9B"/>
    <w:rsid w:val="000A0270"/>
    <w:rsid w:val="000A3139"/>
    <w:rsid w:val="000A5FA6"/>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2C34"/>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5CDD"/>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97637"/>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58C8"/>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2F41"/>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2722"/>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37E7"/>
    <w:rsid w:val="009A426D"/>
    <w:rsid w:val="009A4F8D"/>
    <w:rsid w:val="009A5905"/>
    <w:rsid w:val="009A5B05"/>
    <w:rsid w:val="009A6957"/>
    <w:rsid w:val="009B253C"/>
    <w:rsid w:val="009B28AC"/>
    <w:rsid w:val="009B3FDF"/>
    <w:rsid w:val="009B40CC"/>
    <w:rsid w:val="009B4919"/>
    <w:rsid w:val="009B5564"/>
    <w:rsid w:val="009C22EF"/>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4723C"/>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3D41"/>
    <w:rsid w:val="00CA6376"/>
    <w:rsid w:val="00CB085A"/>
    <w:rsid w:val="00CB0EE5"/>
    <w:rsid w:val="00CB10BE"/>
    <w:rsid w:val="00CB2CEE"/>
    <w:rsid w:val="00CB3E43"/>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01D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5782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5456"/>
    <w:rsid w:val="00F66832"/>
    <w:rsid w:val="00F676FD"/>
    <w:rsid w:val="00F72BAC"/>
    <w:rsid w:val="00F73DA0"/>
    <w:rsid w:val="00F75670"/>
    <w:rsid w:val="00F75D0C"/>
    <w:rsid w:val="00F76E41"/>
    <w:rsid w:val="00F779B7"/>
    <w:rsid w:val="00F82036"/>
    <w:rsid w:val="00F8290D"/>
    <w:rsid w:val="00F82AEA"/>
    <w:rsid w:val="00F82E0C"/>
    <w:rsid w:val="00F86046"/>
    <w:rsid w:val="00F90CB9"/>
    <w:rsid w:val="00F9121F"/>
    <w:rsid w:val="00F919A6"/>
    <w:rsid w:val="00F91F5B"/>
    <w:rsid w:val="00F967B6"/>
    <w:rsid w:val="00F96B00"/>
    <w:rsid w:val="00FA0932"/>
    <w:rsid w:val="00FA2BD8"/>
    <w:rsid w:val="00FA4705"/>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95438050">
      <w:bodyDiv w:val="1"/>
      <w:marLeft w:val="0"/>
      <w:marRight w:val="0"/>
      <w:marTop w:val="0"/>
      <w:marBottom w:val="0"/>
      <w:divBdr>
        <w:top w:val="none" w:sz="0" w:space="0" w:color="auto"/>
        <w:left w:val="none" w:sz="0" w:space="0" w:color="auto"/>
        <w:bottom w:val="none" w:sz="0" w:space="0" w:color="auto"/>
        <w:right w:val="none" w:sz="0" w:space="0" w:color="auto"/>
      </w:divBdr>
    </w:div>
    <w:div w:id="1131749282">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planeacion@manzanares-caldas.gov.co"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3.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19</Pages>
  <Words>6643</Words>
  <Characters>36537</Characters>
  <Application>Microsoft Office Word</Application>
  <DocSecurity>0</DocSecurity>
  <Lines>304</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JUAN SEBASTIAN VARGAS MARIN</cp:lastModifiedBy>
  <cp:revision>9</cp:revision>
  <cp:lastPrinted>2020-11-13T23:04:00Z</cp:lastPrinted>
  <dcterms:created xsi:type="dcterms:W3CDTF">2022-08-01T21:27:00Z</dcterms:created>
  <dcterms:modified xsi:type="dcterms:W3CDTF">2024-08-24T14:59:00Z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