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665CB" w14:textId="77F38DB0"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GLOSARIO</w:t>
      </w:r>
    </w:p>
    <w:p w14:paraId="036BF012" w14:textId="77777777" w:rsidR="00DC179A" w:rsidRPr="0026093C" w:rsidRDefault="00DC179A" w:rsidP="00DC179A">
      <w:pPr>
        <w:jc w:val="both"/>
        <w:rPr>
          <w:rFonts w:eastAsia="Arial" w:cstheme="minorHAnsi"/>
          <w:szCs w:val="20"/>
          <w:lang w:val="es-CO"/>
        </w:rPr>
      </w:pPr>
    </w:p>
    <w:p w14:paraId="5EE5956A" w14:textId="075CA37D"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25EE193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 xml:space="preserve">capacidad </w:t>
      </w:r>
      <w:r w:rsidRPr="0034439C">
        <w:rPr>
          <w:rFonts w:asciiTheme="minorHAnsi" w:hAnsiTheme="minorHAnsi" w:cstheme="minorHAnsi"/>
          <w:i/>
          <w:iCs/>
          <w:sz w:val="20"/>
          <w:szCs w:val="20"/>
          <w:lang w:val="es-CO" w:eastAsia="es-CO"/>
        </w:rPr>
        <w:lastRenderedPageBreak/>
        <w:t>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6F1566D8"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Igualmente,</w:t>
      </w:r>
      <w:r w:rsidR="00DF7C5B">
        <w:rPr>
          <w:rFonts w:asciiTheme="minorHAnsi" w:hAnsiTheme="minorHAnsi" w:cstheme="minorHAnsi"/>
          <w:sz w:val="20"/>
          <w:szCs w:val="20"/>
          <w:lang w:val="es-CO" w:eastAsia="es-CO"/>
        </w:rPr>
        <w:t xml:space="preserve"> </w:t>
      </w:r>
      <w:r w:rsidRPr="0026093C">
        <w:rPr>
          <w:rFonts w:asciiTheme="minorHAnsi" w:hAnsiTheme="minorHAnsi" w:cstheme="minorHAnsi"/>
          <w:sz w:val="20"/>
          <w:szCs w:val="20"/>
          <w:lang w:val="es-CO" w:eastAsia="es-CO"/>
        </w:rPr>
        <w:t xml:space="preserve">constituyen un mismo beneficiario real las sociedades matrices y sus subordinadas. </w:t>
      </w:r>
    </w:p>
    <w:p w14:paraId="5C9B2583" w14:textId="23175106"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w:t>
      </w:r>
      <w:r w:rsidR="00DF7C5B">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525C0C">
      <w:pPr>
        <w:pStyle w:val="Invias-VietaNumerada"/>
        <w:numPr>
          <w:ilvl w:val="1"/>
          <w:numId w:val="20"/>
        </w:numPr>
        <w:autoSpaceDE w:val="0"/>
        <w:autoSpaceDN w:val="0"/>
        <w:adjustRightInd w:val="0"/>
        <w:spacing w:before="120" w:after="240"/>
        <w:ind w:left="721" w:hanging="43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26093C">
        <w:rPr>
          <w:rFonts w:asciiTheme="minorHAnsi" w:hAnsiTheme="minorHAnsi" w:cstheme="minorHAnsi"/>
          <w:sz w:val="20"/>
          <w:szCs w:val="20"/>
          <w:lang w:val="es-CO"/>
        </w:rPr>
        <w:lastRenderedPageBreak/>
        <w:t>respectivo contrato. La interventoría puede incluir, según el caso, el seguimiento administrativo, contable, financiero y/o jurídico.</w:t>
      </w:r>
    </w:p>
    <w:p w14:paraId="08A11B75" w14:textId="53C74334"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Contrato de Obra: </w:t>
      </w:r>
      <w:r w:rsidRPr="003D3DF0">
        <w:rPr>
          <w:rFonts w:asciiTheme="minorHAnsi" w:hAnsiTheme="minorHAnsi" w:cstheme="minorHAnsi"/>
          <w:bCs/>
          <w:sz w:val="20"/>
          <w:szCs w:val="20"/>
          <w:lang w:val="es-CO"/>
        </w:rPr>
        <w:t>Acuerdos de voluntad</w:t>
      </w:r>
      <w:r w:rsidR="00AF0C6A" w:rsidRPr="003D3DF0">
        <w:rPr>
          <w:rFonts w:asciiTheme="minorHAnsi" w:hAnsiTheme="minorHAnsi" w:cstheme="minorHAnsi"/>
          <w:bCs/>
          <w:sz w:val="20"/>
          <w:szCs w:val="20"/>
          <w:lang w:val="es-CO"/>
        </w:rPr>
        <w:t>es</w:t>
      </w:r>
      <w:r w:rsidRPr="003D3DF0">
        <w:rPr>
          <w:rFonts w:asciiTheme="minorHAnsi" w:hAnsiTheme="minorHAnsi" w:cstheme="minorHAnsi"/>
          <w:bCs/>
          <w:sz w:val="20"/>
          <w:szCs w:val="20"/>
          <w:lang w:val="es-CO"/>
        </w:rPr>
        <w:t xml:space="preserve"> celebrados por las </w:t>
      </w:r>
      <w:r w:rsidR="000A5B60" w:rsidRPr="003D3DF0">
        <w:rPr>
          <w:rFonts w:asciiTheme="minorHAnsi" w:hAnsiTheme="minorHAnsi" w:cstheme="minorHAnsi"/>
          <w:bCs/>
          <w:sz w:val="20"/>
          <w:szCs w:val="20"/>
          <w:lang w:val="es-CO"/>
        </w:rPr>
        <w:t>E</w:t>
      </w:r>
      <w:r w:rsidRPr="003D3DF0">
        <w:rPr>
          <w:rFonts w:asciiTheme="minorHAnsi" w:hAnsiTheme="minorHAnsi" w:cstheme="minorHAnsi"/>
          <w:bCs/>
          <w:sz w:val="20"/>
          <w:szCs w:val="20"/>
          <w:lang w:val="es-CO"/>
        </w:rPr>
        <w:t xml:space="preserve">ntidades para la construcción, mantenimiento, instalación y, en general, para la realización de cualquier otro trabajo material sobre bienes inmuebles, </w:t>
      </w:r>
      <w:r w:rsidR="00872540" w:rsidRPr="003D3DF0">
        <w:rPr>
          <w:rFonts w:asciiTheme="minorHAnsi" w:hAnsiTheme="minorHAnsi" w:cstheme="minorHAnsi"/>
          <w:bCs/>
          <w:sz w:val="20"/>
          <w:szCs w:val="20"/>
          <w:lang w:val="es-CO"/>
        </w:rPr>
        <w:t>con independencia de</w:t>
      </w:r>
      <w:r w:rsidRPr="003D3DF0">
        <w:rPr>
          <w:rFonts w:asciiTheme="minorHAnsi" w:hAnsiTheme="minorHAnsi" w:cstheme="minorHAnsi"/>
          <w:bCs/>
          <w:sz w:val="20"/>
          <w:szCs w:val="20"/>
          <w:lang w:val="es-CO"/>
        </w:rPr>
        <w:t xml:space="preserve"> la modalidad de ejecución y pago</w:t>
      </w:r>
      <w:r w:rsidR="00663374" w:rsidRPr="003D3DF0">
        <w:rPr>
          <w:rFonts w:asciiTheme="minorHAnsi" w:hAnsiTheme="minorHAnsi" w:cstheme="minorHAnsi"/>
          <w:bCs/>
          <w:sz w:val="20"/>
          <w:szCs w:val="20"/>
          <w:lang w:val="es-CO"/>
        </w:rPr>
        <w:t>.</w:t>
      </w:r>
    </w:p>
    <w:p w14:paraId="27A70D28" w14:textId="424EB6C5" w:rsidR="00DC179A" w:rsidRPr="0026093C"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3D3DF0">
        <w:rPr>
          <w:rFonts w:asciiTheme="minorHAnsi" w:hAnsiTheme="minorHAnsi" w:cstheme="minorHAnsi"/>
          <w:bCs/>
          <w:sz w:val="20"/>
          <w:szCs w:val="20"/>
          <w:lang w:val="es-CO"/>
        </w:rPr>
        <w:t xml:space="preserve">Documentos adoptados por la Agencia Nacional de Contratación Pública </w:t>
      </w:r>
      <w:r w:rsidR="006C55B9" w:rsidRPr="003D3DF0">
        <w:rPr>
          <w:rFonts w:asciiTheme="minorHAnsi" w:hAnsiTheme="minorHAnsi" w:cstheme="minorHAnsi"/>
          <w:bCs/>
          <w:sz w:val="20"/>
          <w:szCs w:val="20"/>
          <w:lang w:val="es-CO"/>
        </w:rPr>
        <w:t xml:space="preserve">– Colombia Compra Eficiente </w:t>
      </w:r>
      <w:r w:rsidRPr="003D3DF0">
        <w:rPr>
          <w:rFonts w:asciiTheme="minorHAnsi" w:hAnsiTheme="minorHAnsi" w:cstheme="minorHAnsi"/>
          <w:bCs/>
          <w:sz w:val="20"/>
          <w:szCs w:val="20"/>
          <w:lang w:val="es-CO"/>
        </w:rPr>
        <w:t xml:space="preserve">que </w:t>
      </w:r>
      <w:r w:rsidR="000002DE" w:rsidRPr="003D3DF0">
        <w:rPr>
          <w:rFonts w:asciiTheme="minorHAnsi" w:hAnsiTheme="minorHAnsi" w:cstheme="minorHAnsi"/>
          <w:bCs/>
          <w:sz w:val="20"/>
          <w:szCs w:val="20"/>
          <w:lang w:val="es-CO"/>
        </w:rPr>
        <w:t xml:space="preserve">establecen </w:t>
      </w:r>
      <w:r w:rsidRPr="003D3DF0">
        <w:rPr>
          <w:rFonts w:asciiTheme="minorHAnsi" w:hAnsiTheme="minorHAnsi" w:cstheme="minorHAnsi"/>
          <w:bCs/>
          <w:sz w:val="20"/>
          <w:szCs w:val="20"/>
          <w:lang w:val="es-CO"/>
        </w:rPr>
        <w:t xml:space="preserve">los requisitos habilitantes, factores técnicos, económicos y otros </w:t>
      </w:r>
      <w:r w:rsidR="000002DE" w:rsidRPr="003D3DF0">
        <w:rPr>
          <w:rFonts w:asciiTheme="minorHAnsi" w:hAnsiTheme="minorHAnsi" w:cstheme="minorHAnsi"/>
          <w:bCs/>
          <w:sz w:val="20"/>
          <w:szCs w:val="20"/>
          <w:lang w:val="es-CO"/>
        </w:rPr>
        <w:t xml:space="preserve">requisitos que representen </w:t>
      </w:r>
      <w:r w:rsidR="00D43F44" w:rsidRPr="003D3DF0">
        <w:rPr>
          <w:rFonts w:asciiTheme="minorHAnsi" w:hAnsiTheme="minorHAnsi" w:cstheme="minorHAnsi"/>
          <w:bCs/>
          <w:sz w:val="20"/>
          <w:szCs w:val="20"/>
          <w:lang w:val="es-CO"/>
        </w:rPr>
        <w:t>buenas prácticas contractuales</w:t>
      </w:r>
      <w:r w:rsidRPr="003D3DF0">
        <w:rPr>
          <w:rFonts w:asciiTheme="minorHAnsi" w:hAnsiTheme="minorHAnsi" w:cstheme="minorHAnsi"/>
          <w:bCs/>
          <w:sz w:val="20"/>
          <w:szCs w:val="20"/>
          <w:lang w:val="es-CO"/>
        </w:rPr>
        <w:t xml:space="preserve"> de carácter obligatorio para las </w:t>
      </w:r>
      <w:r w:rsidR="00D43F44" w:rsidRPr="003D3DF0">
        <w:rPr>
          <w:rFonts w:asciiTheme="minorHAnsi" w:hAnsiTheme="minorHAnsi" w:cstheme="minorHAnsi"/>
          <w:bCs/>
          <w:sz w:val="20"/>
          <w:szCs w:val="20"/>
          <w:lang w:val="es-CO"/>
        </w:rPr>
        <w:t>Entidades</w:t>
      </w:r>
      <w:r w:rsidRPr="003D3DF0">
        <w:rPr>
          <w:rFonts w:asciiTheme="minorHAnsi" w:hAnsiTheme="minorHAnsi" w:cstheme="minorHAnsi"/>
          <w:bCs/>
          <w:sz w:val="20"/>
          <w:szCs w:val="20"/>
          <w:lang w:val="es-CO"/>
        </w:rPr>
        <w:t xml:space="preserve"> </w:t>
      </w:r>
      <w:r w:rsidR="00C21378" w:rsidRPr="003D3DF0">
        <w:rPr>
          <w:rFonts w:asciiTheme="minorHAnsi" w:hAnsiTheme="minorHAnsi" w:cstheme="minorHAnsi"/>
          <w:bCs/>
          <w:sz w:val="20"/>
          <w:szCs w:val="20"/>
          <w:lang w:val="es-CO"/>
        </w:rPr>
        <w:t xml:space="preserve">sometidas </w:t>
      </w:r>
      <w:r w:rsidRPr="003D3DF0">
        <w:rPr>
          <w:rFonts w:asciiTheme="minorHAnsi" w:hAnsiTheme="minorHAnsi" w:cstheme="minorHAnsi"/>
          <w:bCs/>
          <w:sz w:val="20"/>
          <w:szCs w:val="20"/>
          <w:lang w:val="es-CO"/>
        </w:rPr>
        <w:t>por el Estatuto General de Contratación de la Administración Pública.</w:t>
      </w:r>
      <w:bookmarkEnd w:id="0"/>
    </w:p>
    <w:p w14:paraId="4EB06D1B" w14:textId="6C083549"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3D3DF0">
        <w:rPr>
          <w:rFonts w:asciiTheme="minorHAnsi" w:hAnsiTheme="minorHAnsi" w:cstheme="minorHAnsi"/>
          <w:bCs/>
          <w:sz w:val="20"/>
          <w:szCs w:val="20"/>
          <w:lang w:val="es-CO"/>
        </w:rPr>
        <w:t xml:space="preserve">Contrato que tiene como objetivos principales los servicios de ingeniería, adquisición y construcción. El </w:t>
      </w:r>
      <w:r w:rsidR="004E6D7F" w:rsidRPr="003D3DF0">
        <w:rPr>
          <w:rFonts w:asciiTheme="minorHAnsi" w:hAnsiTheme="minorHAnsi" w:cstheme="minorHAnsi"/>
          <w:bCs/>
          <w:sz w:val="20"/>
          <w:szCs w:val="20"/>
          <w:lang w:val="es-CO"/>
        </w:rPr>
        <w:t>Contratista</w:t>
      </w:r>
      <w:r w:rsidRPr="003D3DF0">
        <w:rPr>
          <w:rFonts w:asciiTheme="minorHAnsi" w:hAnsiTheme="minorHAnsi" w:cstheme="minorHAnsi"/>
          <w:bCs/>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Estados Financieros: </w:t>
      </w:r>
      <w:r w:rsidR="3C8A5ACD" w:rsidRPr="00DE3BD9">
        <w:rPr>
          <w:rFonts w:asciiTheme="minorHAnsi" w:hAnsiTheme="minorHAnsi" w:cstheme="minorHAnsi"/>
          <w:bCs/>
          <w:sz w:val="20"/>
          <w:szCs w:val="20"/>
          <w:lang w:val="es-CO"/>
        </w:rPr>
        <w:t>I</w:t>
      </w:r>
      <w:r w:rsidRPr="00DE3BD9">
        <w:rPr>
          <w:rFonts w:asciiTheme="minorHAnsi" w:hAnsiTheme="minorHAnsi" w:cstheme="minorHAnsi"/>
          <w:bCs/>
          <w:sz w:val="20"/>
          <w:szCs w:val="20"/>
          <w:lang w:val="es-CO"/>
        </w:rPr>
        <w:t>nformes utilizados en las instituciones/empresas</w:t>
      </w:r>
      <w:r w:rsidR="4C9CD8C3" w:rsidRPr="00DE3BD9">
        <w:rPr>
          <w:rFonts w:asciiTheme="minorHAnsi" w:hAnsiTheme="minorHAnsi" w:cstheme="minorHAnsi"/>
          <w:bCs/>
          <w:sz w:val="20"/>
          <w:szCs w:val="20"/>
          <w:lang w:val="es-CO"/>
        </w:rPr>
        <w:t xml:space="preserve"> que reflejan</w:t>
      </w:r>
      <w:r w:rsidRPr="00DE3BD9">
        <w:rPr>
          <w:rFonts w:asciiTheme="minorHAnsi" w:hAnsiTheme="minorHAnsi" w:cstheme="minorHAnsi"/>
          <w:bCs/>
          <w:sz w:val="20"/>
          <w:szCs w:val="20"/>
          <w:lang w:val="es-CO"/>
        </w:rPr>
        <w:t xml:space="preserve"> la situación económica y financiera y los cambios que se dan en cierta fecha o per</w:t>
      </w:r>
      <w:r w:rsidR="00291E7F" w:rsidRPr="00DE3BD9">
        <w:rPr>
          <w:rFonts w:asciiTheme="minorHAnsi" w:hAnsiTheme="minorHAnsi" w:cstheme="minorHAnsi"/>
          <w:bCs/>
          <w:sz w:val="20"/>
          <w:szCs w:val="20"/>
          <w:lang w:val="es-CO"/>
        </w:rPr>
        <w:t>í</w:t>
      </w:r>
      <w:r w:rsidRPr="00DE3BD9">
        <w:rPr>
          <w:rFonts w:asciiTheme="minorHAnsi" w:hAnsiTheme="minorHAnsi" w:cstheme="minorHAnsi"/>
          <w:bCs/>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DE3BD9">
        <w:rPr>
          <w:rFonts w:asciiTheme="minorHAnsi" w:hAnsiTheme="minorHAnsi" w:cstheme="minorHAnsi"/>
          <w:bCs/>
          <w:sz w:val="20"/>
          <w:szCs w:val="20"/>
          <w:lang w:val="es-CO"/>
        </w:rPr>
        <w:t xml:space="preserve">Entidad </w:t>
      </w:r>
      <w:r w:rsidRPr="00DE3BD9">
        <w:rPr>
          <w:rFonts w:asciiTheme="minorHAnsi" w:hAnsiTheme="minorHAnsi" w:cstheme="minorHAnsi"/>
          <w:bCs/>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Estudios Previos: </w:t>
      </w:r>
      <w:r w:rsidRPr="00DE3BD9">
        <w:rPr>
          <w:rFonts w:asciiTheme="minorHAnsi" w:hAnsiTheme="minorHAnsi" w:cstheme="minorHAnsi"/>
          <w:bCs/>
          <w:sz w:val="20"/>
          <w:szCs w:val="20"/>
          <w:lang w:val="es-CO"/>
        </w:rPr>
        <w:t>Justificación jurídica, técnica, económica y financiera del proyecto que realiza la Entidad de acuerdo con las Leyes 80 de 1993 y 1150 de 2007 y el Decreto 1082 de 2015</w:t>
      </w:r>
      <w:r w:rsidR="00164321" w:rsidRPr="00DE3BD9">
        <w:rPr>
          <w:rFonts w:asciiTheme="minorHAnsi" w:hAnsiTheme="minorHAnsi" w:cstheme="minorHAnsi"/>
          <w:bCs/>
          <w:sz w:val="20"/>
          <w:szCs w:val="20"/>
          <w:lang w:val="es-CO"/>
        </w:rPr>
        <w:t xml:space="preserve"> o las normas que lo adicionen, modifiquen o complementen</w:t>
      </w:r>
      <w:r w:rsidRPr="00DE3BD9">
        <w:rPr>
          <w:rFonts w:asciiTheme="minorHAnsi" w:hAnsiTheme="minorHAnsi" w:cstheme="minorHAnsi"/>
          <w:bCs/>
          <w:sz w:val="20"/>
          <w:szCs w:val="20"/>
          <w:lang w:val="es-CO"/>
        </w:rPr>
        <w:t>.</w:t>
      </w:r>
    </w:p>
    <w:p w14:paraId="5A37A851" w14:textId="78CFD196"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Formato: </w:t>
      </w:r>
      <w:r w:rsidRPr="00DE3BD9">
        <w:rPr>
          <w:rFonts w:asciiTheme="minorHAnsi" w:hAnsiTheme="minorHAnsi" w:cstheme="minorHAnsi"/>
          <w:bCs/>
          <w:sz w:val="20"/>
          <w:szCs w:val="20"/>
          <w:lang w:val="es-CO"/>
        </w:rPr>
        <w:t xml:space="preserve">Documentos que aporta el </w:t>
      </w:r>
      <w:r w:rsidR="00164321" w:rsidRPr="00DE3BD9">
        <w:rPr>
          <w:rFonts w:asciiTheme="minorHAnsi" w:hAnsiTheme="minorHAnsi" w:cstheme="minorHAnsi"/>
          <w:bCs/>
          <w:sz w:val="20"/>
          <w:szCs w:val="20"/>
          <w:lang w:val="es-CO"/>
        </w:rPr>
        <w:t xml:space="preserve">Proponente </w:t>
      </w:r>
      <w:r w:rsidRPr="00DE3BD9">
        <w:rPr>
          <w:rFonts w:asciiTheme="minorHAnsi" w:hAnsiTheme="minorHAnsi" w:cstheme="minorHAnsi"/>
          <w:bCs/>
          <w:sz w:val="20"/>
          <w:szCs w:val="20"/>
          <w:lang w:val="es-CO"/>
        </w:rPr>
        <w:t>y que hacen parte integral de su oferta.</w:t>
      </w:r>
      <w:r w:rsidRPr="003D3DF0">
        <w:rPr>
          <w:rFonts w:asciiTheme="minorHAnsi" w:hAnsiTheme="minorHAnsi" w:cstheme="minorHAnsi"/>
          <w:b/>
          <w:sz w:val="20"/>
          <w:szCs w:val="20"/>
          <w:lang w:val="es-CO"/>
        </w:rPr>
        <w:t xml:space="preserve"> </w:t>
      </w:r>
    </w:p>
    <w:p w14:paraId="244107AA" w14:textId="131D30D2" w:rsidR="00DC179A" w:rsidRPr="00DE3BD9"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Formulario: </w:t>
      </w:r>
      <w:r w:rsidRPr="00DE3BD9">
        <w:rPr>
          <w:rFonts w:asciiTheme="minorHAnsi" w:hAnsiTheme="minorHAnsi" w:cstheme="minorHAnsi"/>
          <w:bCs/>
          <w:sz w:val="20"/>
          <w:szCs w:val="20"/>
          <w:lang w:val="es-CO"/>
        </w:rPr>
        <w:t>Documento por medio del cual la Entidad solicita información específica</w:t>
      </w:r>
      <w:r w:rsidR="00B323EC" w:rsidRPr="00DE3BD9">
        <w:rPr>
          <w:rFonts w:asciiTheme="minorHAnsi" w:hAnsiTheme="minorHAnsi" w:cstheme="minorHAnsi"/>
          <w:bCs/>
          <w:sz w:val="20"/>
          <w:szCs w:val="20"/>
          <w:lang w:val="es-CO"/>
        </w:rPr>
        <w:t xml:space="preserve"> relacionada con la oferta económica</w:t>
      </w:r>
      <w:r w:rsidRPr="00DE3BD9">
        <w:rPr>
          <w:rFonts w:asciiTheme="minorHAnsi" w:hAnsiTheme="minorHAnsi" w:cstheme="minorHAnsi"/>
          <w:bCs/>
          <w:sz w:val="20"/>
          <w:szCs w:val="20"/>
          <w:lang w:val="es-CO"/>
        </w:rPr>
        <w:t xml:space="preserve"> y que debe ser diligenciada por el </w:t>
      </w:r>
      <w:r w:rsidR="00B323EC" w:rsidRPr="00DE3BD9">
        <w:rPr>
          <w:rFonts w:asciiTheme="minorHAnsi" w:hAnsiTheme="minorHAnsi" w:cstheme="minorHAnsi"/>
          <w:bCs/>
          <w:sz w:val="20"/>
          <w:szCs w:val="20"/>
          <w:lang w:val="es-CO"/>
        </w:rPr>
        <w:t>Proponente.</w:t>
      </w:r>
      <w:r w:rsidR="00B323EC" w:rsidRPr="00DE3BD9" w:rsidDel="007B6C8F">
        <w:rPr>
          <w:rFonts w:asciiTheme="minorHAnsi" w:hAnsiTheme="minorHAnsi" w:cstheme="minorHAnsi"/>
          <w:bCs/>
          <w:sz w:val="20"/>
          <w:szCs w:val="20"/>
          <w:lang w:val="es-CO"/>
        </w:rPr>
        <w:t xml:space="preserve"> </w:t>
      </w:r>
    </w:p>
    <w:p w14:paraId="6DCFCF3C" w14:textId="7A96BAA1"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Garantía: </w:t>
      </w:r>
      <w:r w:rsidR="06853FD9" w:rsidRPr="00DE3BD9">
        <w:rPr>
          <w:rFonts w:asciiTheme="minorHAnsi" w:hAnsiTheme="minorHAnsi" w:cstheme="minorHAnsi"/>
          <w:bCs/>
          <w:sz w:val="20"/>
          <w:szCs w:val="20"/>
          <w:lang w:val="es-CO"/>
        </w:rPr>
        <w:t>Respaldo que</w:t>
      </w:r>
      <w:r w:rsidRPr="00DE3BD9">
        <w:rPr>
          <w:rFonts w:asciiTheme="minorHAnsi" w:hAnsiTheme="minorHAnsi" w:cstheme="minorHAnsi"/>
          <w:bCs/>
          <w:sz w:val="20"/>
          <w:szCs w:val="20"/>
          <w:lang w:val="es-CO"/>
        </w:rPr>
        <w:t xml:space="preserve"> tiene como fin </w:t>
      </w:r>
      <w:r w:rsidR="16776AE8" w:rsidRPr="00DE3BD9">
        <w:rPr>
          <w:rFonts w:asciiTheme="minorHAnsi" w:hAnsiTheme="minorHAnsi" w:cstheme="minorHAnsi"/>
          <w:bCs/>
          <w:sz w:val="20"/>
          <w:szCs w:val="20"/>
          <w:lang w:val="es-CO"/>
        </w:rPr>
        <w:t xml:space="preserve">el pago a favor de la Entidad </w:t>
      </w:r>
      <w:r w:rsidRPr="00DE3BD9">
        <w:rPr>
          <w:rFonts w:asciiTheme="minorHAnsi" w:hAnsiTheme="minorHAnsi" w:cstheme="minorHAnsi"/>
          <w:bCs/>
          <w:sz w:val="20"/>
          <w:szCs w:val="20"/>
          <w:lang w:val="es-CO"/>
        </w:rPr>
        <w:t xml:space="preserve">de </w:t>
      </w:r>
      <w:r w:rsidR="6EF47E72" w:rsidRPr="00DE3BD9">
        <w:rPr>
          <w:rFonts w:asciiTheme="minorHAnsi" w:hAnsiTheme="minorHAnsi" w:cstheme="minorHAnsi"/>
          <w:bCs/>
          <w:sz w:val="20"/>
          <w:szCs w:val="20"/>
          <w:lang w:val="es-CO"/>
        </w:rPr>
        <w:t>las</w:t>
      </w:r>
      <w:r w:rsidRPr="00DE3BD9">
        <w:rPr>
          <w:rFonts w:asciiTheme="minorHAnsi" w:hAnsiTheme="minorHAnsi" w:cstheme="minorHAnsi"/>
          <w:bCs/>
          <w:sz w:val="20"/>
          <w:szCs w:val="20"/>
          <w:lang w:val="es-CO"/>
        </w:rPr>
        <w:t xml:space="preserve"> indemnizaci</w:t>
      </w:r>
      <w:r w:rsidR="59CCEE2C" w:rsidRPr="00DE3BD9">
        <w:rPr>
          <w:rFonts w:asciiTheme="minorHAnsi" w:hAnsiTheme="minorHAnsi" w:cstheme="minorHAnsi"/>
          <w:bCs/>
          <w:sz w:val="20"/>
          <w:szCs w:val="20"/>
          <w:lang w:val="es-CO"/>
        </w:rPr>
        <w:t>ones</w:t>
      </w:r>
      <w:r w:rsidRPr="00DE3BD9">
        <w:rPr>
          <w:rFonts w:asciiTheme="minorHAnsi" w:hAnsiTheme="minorHAnsi" w:cstheme="minorHAnsi"/>
          <w:bCs/>
          <w:sz w:val="20"/>
          <w:szCs w:val="20"/>
          <w:lang w:val="es-CO"/>
        </w:rPr>
        <w:t xml:space="preserve"> o sanci</w:t>
      </w:r>
      <w:r w:rsidR="0D68D801" w:rsidRPr="00DE3BD9">
        <w:rPr>
          <w:rFonts w:asciiTheme="minorHAnsi" w:hAnsiTheme="minorHAnsi" w:cstheme="minorHAnsi"/>
          <w:bCs/>
          <w:sz w:val="20"/>
          <w:szCs w:val="20"/>
          <w:lang w:val="es-CO"/>
        </w:rPr>
        <w:t>o</w:t>
      </w:r>
      <w:r w:rsidRPr="00DE3BD9">
        <w:rPr>
          <w:rFonts w:asciiTheme="minorHAnsi" w:hAnsiTheme="minorHAnsi" w:cstheme="minorHAnsi"/>
          <w:bCs/>
          <w:sz w:val="20"/>
          <w:szCs w:val="20"/>
          <w:lang w:val="es-CO"/>
        </w:rPr>
        <w:t>n</w:t>
      </w:r>
      <w:r w:rsidR="13834CEF" w:rsidRPr="00DE3BD9">
        <w:rPr>
          <w:rFonts w:asciiTheme="minorHAnsi" w:hAnsiTheme="minorHAnsi" w:cstheme="minorHAnsi"/>
          <w:bCs/>
          <w:sz w:val="20"/>
          <w:szCs w:val="20"/>
          <w:lang w:val="es-CO"/>
        </w:rPr>
        <w:t>es</w:t>
      </w:r>
      <w:r w:rsidRPr="00DE3BD9">
        <w:rPr>
          <w:rFonts w:asciiTheme="minorHAnsi" w:hAnsiTheme="minorHAnsi" w:cstheme="minorHAnsi"/>
          <w:bCs/>
          <w:sz w:val="20"/>
          <w:szCs w:val="20"/>
          <w:lang w:val="es-CO"/>
        </w:rPr>
        <w:t xml:space="preserve"> derivada</w:t>
      </w:r>
      <w:r w:rsidR="516BEF52" w:rsidRPr="00DE3BD9">
        <w:rPr>
          <w:rFonts w:asciiTheme="minorHAnsi" w:hAnsiTheme="minorHAnsi" w:cstheme="minorHAnsi"/>
          <w:bCs/>
          <w:sz w:val="20"/>
          <w:szCs w:val="20"/>
          <w:lang w:val="es-CO"/>
        </w:rPr>
        <w:t>s</w:t>
      </w:r>
      <w:r w:rsidRPr="00DE3BD9">
        <w:rPr>
          <w:rFonts w:asciiTheme="minorHAnsi" w:hAnsiTheme="minorHAnsi" w:cstheme="minorHAnsi"/>
          <w:bCs/>
          <w:sz w:val="20"/>
          <w:szCs w:val="20"/>
          <w:lang w:val="es-CO"/>
        </w:rPr>
        <w:t xml:space="preserve"> del incumplimiento del contrato. Las clases de garantías son: (i) contratos de seguro, (ii) fiducia mercantil de garantía o (iii) garantías bancarias</w:t>
      </w:r>
      <w:r w:rsidR="005AA2C4" w:rsidRPr="00DE3BD9">
        <w:rPr>
          <w:rFonts w:asciiTheme="minorHAnsi" w:hAnsiTheme="minorHAnsi" w:cstheme="minorHAnsi"/>
          <w:bCs/>
          <w:sz w:val="20"/>
          <w:szCs w:val="20"/>
          <w:lang w:val="es-CO"/>
        </w:rPr>
        <w:t>.</w:t>
      </w:r>
    </w:p>
    <w:p w14:paraId="584E1FC4" w14:textId="47110D6E"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Garantía de Responsabilidad Civil Extracontractual: </w:t>
      </w:r>
      <w:r w:rsidR="7F56D7AF" w:rsidRPr="00DE3BD9">
        <w:rPr>
          <w:rFonts w:asciiTheme="minorHAnsi" w:hAnsiTheme="minorHAnsi" w:cstheme="minorHAnsi"/>
          <w:bCs/>
          <w:sz w:val="20"/>
          <w:szCs w:val="20"/>
          <w:lang w:val="es-CO"/>
        </w:rPr>
        <w:t>G</w:t>
      </w:r>
      <w:r w:rsidRPr="00DE3BD9">
        <w:rPr>
          <w:rFonts w:asciiTheme="minorHAnsi" w:hAnsiTheme="minorHAnsi" w:cstheme="minorHAnsi"/>
          <w:bCs/>
          <w:sz w:val="20"/>
          <w:szCs w:val="20"/>
          <w:lang w:val="es-CO"/>
        </w:rPr>
        <w:t xml:space="preserve">arantía que cubre los perjuicios que puede sufrir la Entidad derivados de la responsabilidad extracontractual que surja de las actuaciones, hechos u omisiones de su </w:t>
      </w:r>
      <w:r w:rsidR="00852885" w:rsidRPr="00DE3BD9">
        <w:rPr>
          <w:rFonts w:asciiTheme="minorHAnsi" w:hAnsiTheme="minorHAnsi" w:cstheme="minorHAnsi"/>
          <w:bCs/>
          <w:sz w:val="20"/>
          <w:szCs w:val="20"/>
          <w:lang w:val="es-CO"/>
        </w:rPr>
        <w:t>C</w:t>
      </w:r>
      <w:r w:rsidRPr="00DE3BD9">
        <w:rPr>
          <w:rFonts w:asciiTheme="minorHAnsi" w:hAnsiTheme="minorHAnsi" w:cstheme="minorHAnsi"/>
          <w:bCs/>
          <w:sz w:val="20"/>
          <w:szCs w:val="20"/>
          <w:lang w:val="es-CO"/>
        </w:rPr>
        <w:t>ontratista o de los subcontratistas. Este Riesgo sólo puede cubrirse mediante pólizas de seguro.</w:t>
      </w:r>
    </w:p>
    <w:p w14:paraId="48257C7E" w14:textId="743D0056"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Información Pública Reservada: </w:t>
      </w:r>
      <w:r w:rsidR="458EBFE8" w:rsidRPr="00DE3BD9">
        <w:rPr>
          <w:rFonts w:asciiTheme="minorHAnsi" w:hAnsiTheme="minorHAnsi" w:cstheme="minorHAnsi"/>
          <w:bCs/>
          <w:sz w:val="20"/>
          <w:szCs w:val="20"/>
          <w:lang w:val="es-CO"/>
        </w:rPr>
        <w:t>I</w:t>
      </w:r>
      <w:r w:rsidRPr="00DE3BD9">
        <w:rPr>
          <w:rFonts w:asciiTheme="minorHAnsi" w:hAnsiTheme="minorHAnsi" w:cstheme="minorHAnsi"/>
          <w:bCs/>
          <w:sz w:val="20"/>
          <w:szCs w:val="20"/>
          <w:lang w:val="es-CO"/>
        </w:rPr>
        <w:t xml:space="preserve">nformación que estando en poder o custodia de un sujeto obligado en su calidad de tal, es exceptuada de acceso a </w:t>
      </w:r>
      <w:r w:rsidR="33636100" w:rsidRPr="00DE3BD9">
        <w:rPr>
          <w:rFonts w:asciiTheme="minorHAnsi" w:hAnsiTheme="minorHAnsi" w:cstheme="minorHAnsi"/>
          <w:bCs/>
          <w:sz w:val="20"/>
          <w:szCs w:val="20"/>
          <w:lang w:val="es-CO"/>
        </w:rPr>
        <w:t>terceros</w:t>
      </w:r>
      <w:r w:rsidRPr="00DE3BD9">
        <w:rPr>
          <w:rFonts w:asciiTheme="minorHAnsi" w:hAnsiTheme="minorHAnsi" w:cstheme="minorHAnsi"/>
          <w:bCs/>
          <w:sz w:val="20"/>
          <w:szCs w:val="20"/>
          <w:lang w:val="es-CO"/>
        </w:rPr>
        <w:t xml:space="preserve"> por daño a intereses públicos </w:t>
      </w:r>
      <w:r w:rsidR="39C9F764" w:rsidRPr="00DE3BD9">
        <w:rPr>
          <w:rFonts w:asciiTheme="minorHAnsi" w:hAnsiTheme="minorHAnsi" w:cstheme="minorHAnsi"/>
          <w:bCs/>
          <w:sz w:val="20"/>
          <w:szCs w:val="20"/>
          <w:lang w:val="es-CO"/>
        </w:rPr>
        <w:t xml:space="preserve">teniendo que dar estricto </w:t>
      </w:r>
      <w:r w:rsidRPr="00DE3BD9">
        <w:rPr>
          <w:rFonts w:asciiTheme="minorHAnsi" w:hAnsiTheme="minorHAnsi" w:cstheme="minorHAnsi"/>
          <w:bCs/>
          <w:sz w:val="20"/>
          <w:szCs w:val="20"/>
          <w:lang w:val="es-CO"/>
        </w:rPr>
        <w:t>cumplimiento de la totalidad de los requisitos consagrados en el artículo 19 de esta ley</w:t>
      </w:r>
      <w:r w:rsidR="00B80F26" w:rsidRPr="00DE3BD9">
        <w:rPr>
          <w:rFonts w:asciiTheme="minorHAnsi" w:hAnsiTheme="minorHAnsi" w:cstheme="minorHAnsi"/>
          <w:bCs/>
          <w:sz w:val="20"/>
          <w:szCs w:val="20"/>
          <w:lang w:val="es-CO"/>
        </w:rPr>
        <w:t xml:space="preserve"> de la Ley 1712 de 2014.</w:t>
      </w:r>
    </w:p>
    <w:p w14:paraId="6125C2E4" w14:textId="77777777" w:rsidR="00DC179A" w:rsidRPr="00DE3BD9"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DE3BD9">
        <w:rPr>
          <w:rFonts w:asciiTheme="minorHAnsi" w:hAnsiTheme="minorHAnsi" w:cstheme="minorHAnsi"/>
          <w:bCs/>
          <w:sz w:val="20"/>
          <w:szCs w:val="20"/>
          <w:lang w:val="es-CO"/>
        </w:rPr>
        <w:t xml:space="preserve">Sistema de movilidad integrado por un conjunto de bienes tangibles, intangibles y aquellos que se encuentren relacionados con este, el cual está bajo </w:t>
      </w:r>
      <w:r w:rsidRPr="00DE3BD9">
        <w:rPr>
          <w:rFonts w:asciiTheme="minorHAnsi" w:hAnsiTheme="minorHAnsi" w:cstheme="minorHAnsi"/>
          <w:bCs/>
          <w:sz w:val="20"/>
          <w:szCs w:val="20"/>
          <w:lang w:val="es-CO"/>
        </w:rPr>
        <w:lastRenderedPageBreak/>
        <w:t>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DE3BD9">
        <w:rPr>
          <w:rFonts w:asciiTheme="minorHAnsi" w:hAnsiTheme="minorHAnsi" w:cstheme="minorHAnsi"/>
          <w:bCs/>
          <w:sz w:val="20"/>
          <w:szCs w:val="20"/>
          <w:vertAlign w:val="superscript"/>
          <w:lang w:val="es-CO"/>
        </w:rPr>
        <w:footnoteReference w:id="2"/>
      </w:r>
      <w:r w:rsidRPr="00DE3BD9">
        <w:rPr>
          <w:rFonts w:asciiTheme="minorHAnsi" w:hAnsiTheme="minorHAnsi" w:cstheme="minorHAnsi"/>
          <w:bCs/>
          <w:sz w:val="20"/>
          <w:szCs w:val="20"/>
          <w:vertAlign w:val="superscript"/>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6C89A895"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8154B52"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0821331B"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w:t>
      </w:r>
      <w:r w:rsidR="00AC0364">
        <w:rPr>
          <w:rFonts w:asciiTheme="minorHAnsi" w:hAnsiTheme="minorHAnsi" w:cstheme="minorHAnsi"/>
          <w:sz w:val="20"/>
          <w:szCs w:val="20"/>
          <w:lang w:val="es-ES"/>
        </w:rPr>
        <w:t xml:space="preserve"> </w:t>
      </w:r>
      <w:r w:rsidRPr="0034439C">
        <w:rPr>
          <w:rFonts w:asciiTheme="minorHAnsi" w:hAnsiTheme="minorHAnsi" w:cstheme="minorHAnsi"/>
          <w:sz w:val="20"/>
          <w:szCs w:val="20"/>
          <w:lang w:val="es-ES"/>
        </w:rPr>
        <w:t>contratación directa. </w:t>
      </w:r>
    </w:p>
    <w:p w14:paraId="493E161E" w14:textId="22EF3F30"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3EA389EE"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4F57D21A"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77241C17"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3D3DF0" w:rsidRDefault="00297204"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Interventor(a):</w:t>
      </w:r>
      <w:r w:rsidRPr="003D3DF0">
        <w:rPr>
          <w:rFonts w:asciiTheme="minorHAnsi" w:hAnsiTheme="minorHAnsi" w:cstheme="minorHAnsi"/>
          <w:b/>
          <w:sz w:val="20"/>
          <w:szCs w:val="20"/>
          <w:lang w:val="es-CO"/>
        </w:rPr>
        <w:t xml:space="preserve"> </w:t>
      </w:r>
      <w:r w:rsidRPr="00DE3BD9">
        <w:rPr>
          <w:rFonts w:asciiTheme="minorHAnsi" w:hAnsiTheme="minorHAnsi" w:cstheme="minorHAnsi"/>
          <w:bCs/>
          <w:sz w:val="20"/>
          <w:szCs w:val="20"/>
          <w:lang w:val="es-CO"/>
        </w:rPr>
        <w:t>Persona natural, jurídica, Consorcio o Unión Temporal, que tiene a su cargo el seguimiento y control del contrato en los términos del artículo 83 de la Ley 1474 de 2011.</w:t>
      </w:r>
    </w:p>
    <w:p w14:paraId="448F842E" w14:textId="47F520CE"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Legalización: </w:t>
      </w:r>
      <w:r w:rsidRPr="00DE3BD9">
        <w:rPr>
          <w:rFonts w:asciiTheme="minorHAnsi" w:hAnsiTheme="minorHAnsi" w:cstheme="minorHAnsi"/>
          <w:bCs/>
          <w:sz w:val="20"/>
          <w:szCs w:val="20"/>
          <w:lang w:val="es-CO"/>
        </w:rPr>
        <w:t>Certifica</w:t>
      </w:r>
      <w:r w:rsidR="60B2F228" w:rsidRPr="00DE3BD9">
        <w:rPr>
          <w:rFonts w:asciiTheme="minorHAnsi" w:hAnsiTheme="minorHAnsi" w:cstheme="minorHAnsi"/>
          <w:bCs/>
          <w:sz w:val="20"/>
          <w:szCs w:val="20"/>
          <w:lang w:val="es-CO"/>
        </w:rPr>
        <w:t>ción</w:t>
      </w:r>
      <w:r w:rsidRPr="00DE3BD9">
        <w:rPr>
          <w:rFonts w:asciiTheme="minorHAnsi" w:hAnsiTheme="minorHAnsi" w:cstheme="minorHAnsi"/>
          <w:bCs/>
          <w:sz w:val="20"/>
          <w:szCs w:val="20"/>
          <w:lang w:val="es-CO"/>
        </w:rPr>
        <w:t xml:space="preserve"> </w:t>
      </w:r>
      <w:r w:rsidR="27B5B925" w:rsidRPr="00DE3BD9">
        <w:rPr>
          <w:rFonts w:asciiTheme="minorHAnsi" w:hAnsiTheme="minorHAnsi" w:cstheme="minorHAnsi"/>
          <w:bCs/>
          <w:sz w:val="20"/>
          <w:szCs w:val="20"/>
          <w:lang w:val="es-CO"/>
        </w:rPr>
        <w:t xml:space="preserve">de </w:t>
      </w:r>
      <w:r w:rsidRPr="00DE3BD9">
        <w:rPr>
          <w:rFonts w:asciiTheme="minorHAnsi" w:hAnsiTheme="minorHAnsi" w:cstheme="minorHAnsi"/>
          <w:bCs/>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DE3BD9">
        <w:rPr>
          <w:rFonts w:asciiTheme="minorHAnsi" w:hAnsiTheme="minorHAnsi" w:cstheme="minorHAnsi"/>
          <w:bCs/>
          <w:sz w:val="20"/>
          <w:szCs w:val="20"/>
          <w:lang w:val="es-CO"/>
        </w:rPr>
        <w:t xml:space="preserve">Documento que incorpora condiciones técnicas, de riesgos o económicas que debe tener en cuenta el </w:t>
      </w:r>
      <w:r w:rsidR="00E84FF6" w:rsidRPr="00DE3BD9">
        <w:rPr>
          <w:rFonts w:asciiTheme="minorHAnsi" w:hAnsiTheme="minorHAnsi" w:cstheme="minorHAnsi"/>
          <w:bCs/>
          <w:sz w:val="20"/>
          <w:szCs w:val="20"/>
          <w:lang w:val="es-CO"/>
        </w:rPr>
        <w:t xml:space="preserve">Proponente </w:t>
      </w:r>
      <w:r w:rsidRPr="00DE3BD9">
        <w:rPr>
          <w:rFonts w:asciiTheme="minorHAnsi" w:hAnsiTheme="minorHAnsi" w:cstheme="minorHAnsi"/>
          <w:bCs/>
          <w:sz w:val="20"/>
          <w:szCs w:val="20"/>
          <w:lang w:val="es-CO"/>
        </w:rPr>
        <w:t xml:space="preserve">al momento de estructurar su oferta y ejecutar el </w:t>
      </w:r>
      <w:r w:rsidR="00852885" w:rsidRPr="00DE3BD9">
        <w:rPr>
          <w:rFonts w:asciiTheme="minorHAnsi" w:hAnsiTheme="minorHAnsi" w:cstheme="minorHAnsi"/>
          <w:bCs/>
          <w:sz w:val="20"/>
          <w:szCs w:val="20"/>
          <w:lang w:val="es-CO"/>
        </w:rPr>
        <w:t>c</w:t>
      </w:r>
      <w:r w:rsidRPr="00DE3BD9">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DE3BD9">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DE3BD9">
        <w:rPr>
          <w:rFonts w:asciiTheme="minorHAnsi" w:hAnsiTheme="minorHAnsi" w:cstheme="minorHAnsi"/>
          <w:bCs/>
          <w:sz w:val="20"/>
          <w:szCs w:val="20"/>
          <w:lang w:val="es-CO"/>
        </w:rPr>
        <w:t>reducido</w:t>
      </w:r>
      <w:r w:rsidR="00F319A5" w:rsidRPr="00DE3BD9">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Pago </w:t>
      </w:r>
      <w:r w:rsidR="777A7C45" w:rsidRPr="003D3DF0">
        <w:rPr>
          <w:rFonts w:asciiTheme="minorHAnsi" w:hAnsiTheme="minorHAnsi" w:cstheme="minorHAnsi"/>
          <w:b/>
          <w:sz w:val="20"/>
          <w:szCs w:val="20"/>
          <w:lang w:val="es-CO"/>
        </w:rPr>
        <w:t>A</w:t>
      </w:r>
      <w:r w:rsidRPr="003D3DF0">
        <w:rPr>
          <w:rFonts w:asciiTheme="minorHAnsi" w:hAnsiTheme="minorHAnsi" w:cstheme="minorHAnsi"/>
          <w:b/>
          <w:sz w:val="20"/>
          <w:szCs w:val="20"/>
          <w:lang w:val="es-CO"/>
        </w:rPr>
        <w:t xml:space="preserve">nticipado: </w:t>
      </w:r>
      <w:r w:rsidRPr="00DE3BD9">
        <w:rPr>
          <w:rFonts w:asciiTheme="minorHAnsi" w:hAnsiTheme="minorHAnsi" w:cstheme="minorHAnsi"/>
          <w:bCs/>
          <w:sz w:val="20"/>
          <w:szCs w:val="20"/>
          <w:lang w:val="es-CO"/>
        </w:rPr>
        <w:t>Extinción anticipada de obligaciones a través del pago de una parte del precio</w:t>
      </w:r>
      <w:r w:rsidR="00C40DC9" w:rsidRPr="00DE3BD9">
        <w:rPr>
          <w:rFonts w:asciiTheme="minorHAnsi" w:hAnsiTheme="minorHAnsi" w:cstheme="minorHAnsi"/>
          <w:bCs/>
          <w:sz w:val="20"/>
          <w:szCs w:val="20"/>
          <w:lang w:val="es-CO"/>
        </w:rPr>
        <w:t xml:space="preserve"> del </w:t>
      </w:r>
      <w:r w:rsidR="00852885" w:rsidRPr="00DE3BD9">
        <w:rPr>
          <w:rFonts w:asciiTheme="minorHAnsi" w:hAnsiTheme="minorHAnsi" w:cstheme="minorHAnsi"/>
          <w:bCs/>
          <w:sz w:val="20"/>
          <w:szCs w:val="20"/>
          <w:lang w:val="es-CO"/>
        </w:rPr>
        <w:t>c</w:t>
      </w:r>
      <w:r w:rsidR="00C40DC9" w:rsidRPr="00DE3BD9">
        <w:rPr>
          <w:rFonts w:asciiTheme="minorHAnsi" w:hAnsiTheme="minorHAnsi" w:cstheme="minorHAnsi"/>
          <w:bCs/>
          <w:sz w:val="20"/>
          <w:szCs w:val="20"/>
          <w:lang w:val="es-CO"/>
        </w:rPr>
        <w:t>ontrato</w:t>
      </w:r>
      <w:r w:rsidRPr="00DE3BD9">
        <w:rPr>
          <w:rFonts w:asciiTheme="minorHAnsi" w:hAnsiTheme="minorHAnsi" w:cstheme="minorHAnsi"/>
          <w:bCs/>
          <w:sz w:val="20"/>
          <w:szCs w:val="20"/>
          <w:lang w:val="es-CO"/>
        </w:rPr>
        <w:t>.</w:t>
      </w:r>
      <w:r w:rsidRPr="003D3DF0">
        <w:rPr>
          <w:rFonts w:asciiTheme="minorHAnsi" w:hAnsiTheme="minorHAnsi" w:cstheme="minorHAnsi"/>
          <w:b/>
          <w:sz w:val="20"/>
          <w:szCs w:val="20"/>
          <w:lang w:val="es-CO"/>
        </w:rPr>
        <w:t xml:space="preserve"> </w:t>
      </w:r>
    </w:p>
    <w:p w14:paraId="1B6E4F58" w14:textId="14A9FB8A"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Pliego de Condiciones: </w:t>
      </w:r>
      <w:r w:rsidRPr="00DE3BD9">
        <w:rPr>
          <w:rFonts w:asciiTheme="minorHAnsi" w:hAnsiTheme="minorHAnsi" w:cstheme="minorHAnsi"/>
          <w:bCs/>
          <w:sz w:val="20"/>
          <w:szCs w:val="20"/>
          <w:lang w:val="es-CO"/>
        </w:rPr>
        <w:t xml:space="preserve">Conjunto de reglas que rigen el </w:t>
      </w:r>
      <w:r w:rsidR="00F319A5" w:rsidRPr="00DE3BD9">
        <w:rPr>
          <w:rFonts w:asciiTheme="minorHAnsi" w:hAnsiTheme="minorHAnsi" w:cstheme="minorHAnsi"/>
          <w:bCs/>
          <w:sz w:val="20"/>
          <w:szCs w:val="20"/>
          <w:lang w:val="es-CO"/>
        </w:rPr>
        <w:t>P</w:t>
      </w:r>
      <w:r w:rsidRPr="00DE3BD9">
        <w:rPr>
          <w:rFonts w:asciiTheme="minorHAnsi" w:hAnsiTheme="minorHAnsi" w:cstheme="minorHAnsi"/>
          <w:bCs/>
          <w:sz w:val="20"/>
          <w:szCs w:val="20"/>
          <w:lang w:val="es-CO"/>
        </w:rPr>
        <w:t xml:space="preserve">roceso de </w:t>
      </w:r>
      <w:r w:rsidR="00F319A5" w:rsidRPr="00DE3BD9">
        <w:rPr>
          <w:rFonts w:asciiTheme="minorHAnsi" w:hAnsiTheme="minorHAnsi" w:cstheme="minorHAnsi"/>
          <w:bCs/>
          <w:sz w:val="20"/>
          <w:szCs w:val="20"/>
          <w:lang w:val="es-CO"/>
        </w:rPr>
        <w:t xml:space="preserve">Contratación </w:t>
      </w:r>
      <w:r w:rsidRPr="00DE3BD9">
        <w:rPr>
          <w:rFonts w:asciiTheme="minorHAnsi" w:hAnsiTheme="minorHAnsi" w:cstheme="minorHAnsi"/>
          <w:bCs/>
          <w:sz w:val="20"/>
          <w:szCs w:val="20"/>
          <w:lang w:val="es-CO"/>
        </w:rPr>
        <w:t xml:space="preserve">y el futuro </w:t>
      </w:r>
      <w:r w:rsidR="00852885" w:rsidRPr="00DE3BD9">
        <w:rPr>
          <w:rFonts w:asciiTheme="minorHAnsi" w:hAnsiTheme="minorHAnsi" w:cstheme="minorHAnsi"/>
          <w:bCs/>
          <w:sz w:val="20"/>
          <w:szCs w:val="20"/>
          <w:lang w:val="es-CO"/>
        </w:rPr>
        <w:t>c</w:t>
      </w:r>
      <w:r w:rsidRPr="00DE3BD9">
        <w:rPr>
          <w:rFonts w:asciiTheme="minorHAnsi" w:hAnsiTheme="minorHAnsi" w:cstheme="minorHAnsi"/>
          <w:bCs/>
          <w:sz w:val="20"/>
          <w:szCs w:val="20"/>
          <w:lang w:val="es-CO"/>
        </w:rPr>
        <w:t xml:space="preserve">ontrato, en los que se señalan las condiciones objetivas, plazos y procedimientos dentro de los cuales los </w:t>
      </w:r>
      <w:r w:rsidR="006F20EC" w:rsidRPr="00DE3BD9">
        <w:rPr>
          <w:rFonts w:asciiTheme="minorHAnsi" w:hAnsiTheme="minorHAnsi" w:cstheme="minorHAnsi"/>
          <w:bCs/>
          <w:sz w:val="20"/>
          <w:szCs w:val="20"/>
          <w:lang w:val="es-CO"/>
        </w:rPr>
        <w:t xml:space="preserve">Proponentes </w:t>
      </w:r>
      <w:r w:rsidRPr="00DE3BD9">
        <w:rPr>
          <w:rFonts w:asciiTheme="minorHAnsi" w:hAnsiTheme="minorHAnsi" w:cstheme="minorHAnsi"/>
          <w:bCs/>
          <w:sz w:val="20"/>
          <w:szCs w:val="20"/>
          <w:lang w:val="es-CO"/>
        </w:rPr>
        <w:t>deben formular su oferta para participar en el Proceso de Contratación.</w:t>
      </w:r>
      <w:r w:rsidRPr="003D3DF0">
        <w:rPr>
          <w:rFonts w:asciiTheme="minorHAnsi" w:hAnsiTheme="minorHAnsi" w:cstheme="minorHAnsi"/>
          <w:b/>
          <w:sz w:val="20"/>
          <w:szCs w:val="20"/>
          <w:lang w:val="es-CO"/>
        </w:rPr>
        <w:t xml:space="preserve"> </w:t>
      </w:r>
    </w:p>
    <w:p w14:paraId="71E699F7" w14:textId="7F992A93"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Pliego de Condiciones Tipo</w:t>
      </w:r>
      <w:r w:rsidRPr="003D3DF0">
        <w:rPr>
          <w:rFonts w:asciiTheme="minorHAnsi" w:hAnsiTheme="minorHAnsi" w:cstheme="minorHAnsi"/>
          <w:b/>
          <w:sz w:val="20"/>
          <w:szCs w:val="20"/>
          <w:lang w:val="es-CO"/>
        </w:rPr>
        <w:t xml:space="preserve">: </w:t>
      </w:r>
      <w:r w:rsidRPr="00DE3BD9">
        <w:rPr>
          <w:rFonts w:asciiTheme="minorHAnsi" w:hAnsiTheme="minorHAnsi" w:cstheme="minorHAnsi"/>
          <w:bCs/>
          <w:sz w:val="20"/>
          <w:szCs w:val="20"/>
          <w:lang w:val="es-CO"/>
        </w:rPr>
        <w:t>Documento estructurado, actualizado y publicado por</w:t>
      </w:r>
      <w:r w:rsidR="00D6127C" w:rsidRPr="00DE3BD9">
        <w:rPr>
          <w:rFonts w:asciiTheme="minorHAnsi" w:hAnsiTheme="minorHAnsi" w:cstheme="minorHAnsi"/>
          <w:bCs/>
          <w:sz w:val="20"/>
          <w:szCs w:val="20"/>
          <w:lang w:val="es-CO"/>
        </w:rPr>
        <w:t xml:space="preserve"> la Agencia Nacional de Contratación Pública</w:t>
      </w:r>
      <w:r w:rsidRPr="00DE3BD9">
        <w:rPr>
          <w:rFonts w:asciiTheme="minorHAnsi" w:hAnsiTheme="minorHAnsi" w:cstheme="minorHAnsi"/>
          <w:bCs/>
          <w:sz w:val="20"/>
          <w:szCs w:val="20"/>
          <w:lang w:val="es-CO"/>
        </w:rPr>
        <w:t xml:space="preserve"> </w:t>
      </w:r>
      <w:r w:rsidR="00D6127C" w:rsidRPr="00DE3BD9">
        <w:rPr>
          <w:rFonts w:asciiTheme="minorHAnsi" w:hAnsiTheme="minorHAnsi" w:cstheme="minorHAnsi"/>
          <w:bCs/>
          <w:sz w:val="20"/>
          <w:szCs w:val="20"/>
          <w:lang w:val="es-CO"/>
        </w:rPr>
        <w:t xml:space="preserve">- </w:t>
      </w:r>
      <w:r w:rsidRPr="00DE3BD9">
        <w:rPr>
          <w:rFonts w:asciiTheme="minorHAnsi" w:hAnsiTheme="minorHAnsi" w:cstheme="minorHAnsi"/>
          <w:bCs/>
          <w:sz w:val="20"/>
          <w:szCs w:val="20"/>
          <w:lang w:val="es-CO"/>
        </w:rPr>
        <w:t>Colombia Compra Eficiente que incorpora las condiciones habilitantes, requisitos de puntaje y demás aspectos señalados en el artículo 1 de la Ley 2022 de 2020.</w:t>
      </w:r>
      <w:r w:rsidRPr="003D3DF0">
        <w:rPr>
          <w:rFonts w:asciiTheme="minorHAnsi" w:hAnsiTheme="minorHAnsi" w:cstheme="minorHAnsi"/>
          <w:b/>
          <w:sz w:val="20"/>
          <w:szCs w:val="20"/>
          <w:lang w:val="es-CO"/>
        </w:rPr>
        <w:t xml:space="preserve">  </w:t>
      </w:r>
    </w:p>
    <w:p w14:paraId="36AD7F02" w14:textId="77777777"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Porcentaje de AIU: </w:t>
      </w:r>
      <w:r w:rsidRPr="00DE3BD9">
        <w:rPr>
          <w:rFonts w:asciiTheme="minorHAnsi" w:hAnsiTheme="minorHAnsi" w:cstheme="minorHAnsi"/>
          <w:bCs/>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lastRenderedPageBreak/>
        <w:t xml:space="preserve">Precio Global: </w:t>
      </w:r>
      <w:r w:rsidR="5323BE75" w:rsidRPr="00DE3BD9">
        <w:rPr>
          <w:rFonts w:asciiTheme="minorHAnsi" w:hAnsiTheme="minorHAnsi" w:cstheme="minorHAnsi"/>
          <w:bCs/>
          <w:sz w:val="20"/>
          <w:szCs w:val="20"/>
          <w:lang w:val="es-CO"/>
        </w:rPr>
        <w:t xml:space="preserve">Modalidad de pago </w:t>
      </w:r>
      <w:r w:rsidRPr="00DE3BD9">
        <w:rPr>
          <w:rFonts w:asciiTheme="minorHAnsi" w:hAnsiTheme="minorHAnsi" w:cstheme="minorHAnsi"/>
          <w:bCs/>
          <w:sz w:val="20"/>
          <w:szCs w:val="20"/>
          <w:lang w:val="es-CO"/>
        </w:rPr>
        <w:t>cierto</w:t>
      </w:r>
      <w:r w:rsidR="3276310E" w:rsidRPr="00DE3BD9">
        <w:rPr>
          <w:rFonts w:asciiTheme="minorHAnsi" w:hAnsiTheme="minorHAnsi" w:cstheme="minorHAnsi"/>
          <w:bCs/>
          <w:sz w:val="20"/>
          <w:szCs w:val="20"/>
          <w:lang w:val="es-CO"/>
        </w:rPr>
        <w:t>, cerrado</w:t>
      </w:r>
      <w:r w:rsidRPr="00DE3BD9">
        <w:rPr>
          <w:rFonts w:asciiTheme="minorHAnsi" w:hAnsiTheme="minorHAnsi" w:cstheme="minorHAnsi"/>
          <w:bCs/>
          <w:sz w:val="20"/>
          <w:szCs w:val="20"/>
          <w:lang w:val="es-CO"/>
        </w:rPr>
        <w:t xml:space="preserve"> e inalterable como única remuneración por el </w:t>
      </w:r>
      <w:r w:rsidR="005337B3" w:rsidRPr="00DE3BD9">
        <w:rPr>
          <w:rFonts w:asciiTheme="minorHAnsi" w:hAnsiTheme="minorHAnsi" w:cstheme="minorHAnsi"/>
          <w:bCs/>
          <w:sz w:val="20"/>
          <w:szCs w:val="20"/>
          <w:lang w:val="es-CO"/>
        </w:rPr>
        <w:t xml:space="preserve">cumplimiento del </w:t>
      </w:r>
      <w:r w:rsidRPr="00DE3BD9">
        <w:rPr>
          <w:rFonts w:asciiTheme="minorHAnsi" w:hAnsiTheme="minorHAnsi" w:cstheme="minorHAnsi"/>
          <w:bCs/>
          <w:sz w:val="20"/>
          <w:szCs w:val="20"/>
          <w:lang w:val="es-CO"/>
        </w:rPr>
        <w:t>objeto contratado.</w:t>
      </w:r>
    </w:p>
    <w:p w14:paraId="2832D53B" w14:textId="5ACAF58C"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Precios Unitarios: </w:t>
      </w:r>
      <w:r w:rsidR="204AD226" w:rsidRPr="00DE3BD9">
        <w:rPr>
          <w:rFonts w:asciiTheme="minorHAnsi" w:hAnsiTheme="minorHAnsi" w:cstheme="minorHAnsi"/>
          <w:bCs/>
          <w:sz w:val="20"/>
          <w:szCs w:val="20"/>
          <w:lang w:val="es-CO"/>
        </w:rPr>
        <w:t xml:space="preserve">Modalidad de pago </w:t>
      </w:r>
      <w:r w:rsidRPr="00DE3BD9">
        <w:rPr>
          <w:rFonts w:asciiTheme="minorHAnsi" w:hAnsiTheme="minorHAnsi" w:cstheme="minorHAnsi"/>
          <w:bCs/>
          <w:sz w:val="20"/>
          <w:szCs w:val="20"/>
          <w:lang w:val="es-CO"/>
        </w:rPr>
        <w:t xml:space="preserve">por unidades o cantidades de obra </w:t>
      </w:r>
      <w:r w:rsidR="73544A18" w:rsidRPr="00DE3BD9">
        <w:rPr>
          <w:rFonts w:asciiTheme="minorHAnsi" w:hAnsiTheme="minorHAnsi" w:cstheme="minorHAnsi"/>
          <w:bCs/>
          <w:sz w:val="20"/>
          <w:szCs w:val="20"/>
          <w:lang w:val="es-CO"/>
        </w:rPr>
        <w:t>siendo</w:t>
      </w:r>
      <w:r w:rsidRPr="00DE3BD9">
        <w:rPr>
          <w:rFonts w:asciiTheme="minorHAnsi" w:hAnsiTheme="minorHAnsi" w:cstheme="minorHAnsi"/>
          <w:bCs/>
          <w:sz w:val="20"/>
          <w:szCs w:val="20"/>
          <w:lang w:val="es-CO"/>
        </w:rPr>
        <w:t xml:space="preserve"> el valor total</w:t>
      </w:r>
      <w:r w:rsidR="6695CE0C" w:rsidRPr="00DE3BD9">
        <w:rPr>
          <w:rFonts w:asciiTheme="minorHAnsi" w:hAnsiTheme="minorHAnsi" w:cstheme="minorHAnsi"/>
          <w:bCs/>
          <w:sz w:val="20"/>
          <w:szCs w:val="20"/>
          <w:lang w:val="es-CO"/>
        </w:rPr>
        <w:t xml:space="preserve"> del contrato el</w:t>
      </w:r>
      <w:r w:rsidRPr="00DE3BD9">
        <w:rPr>
          <w:rFonts w:asciiTheme="minorHAnsi" w:hAnsiTheme="minorHAnsi" w:cstheme="minorHAnsi"/>
          <w:bCs/>
          <w:sz w:val="20"/>
          <w:szCs w:val="20"/>
          <w:lang w:val="es-CO"/>
        </w:rPr>
        <w:t xml:space="preserve"> correspond</w:t>
      </w:r>
      <w:r w:rsidR="3FB22680" w:rsidRPr="00DE3BD9">
        <w:rPr>
          <w:rFonts w:asciiTheme="minorHAnsi" w:hAnsiTheme="minorHAnsi" w:cstheme="minorHAnsi"/>
          <w:bCs/>
          <w:sz w:val="20"/>
          <w:szCs w:val="20"/>
          <w:lang w:val="es-CO"/>
        </w:rPr>
        <w:t>i</w:t>
      </w:r>
      <w:r w:rsidRPr="00DE3BD9">
        <w:rPr>
          <w:rFonts w:asciiTheme="minorHAnsi" w:hAnsiTheme="minorHAnsi" w:cstheme="minorHAnsi"/>
          <w:bCs/>
          <w:sz w:val="20"/>
          <w:szCs w:val="20"/>
          <w:lang w:val="es-CO"/>
        </w:rPr>
        <w:t>e</w:t>
      </w:r>
      <w:r w:rsidR="1C5A78AB" w:rsidRPr="00DE3BD9">
        <w:rPr>
          <w:rFonts w:asciiTheme="minorHAnsi" w:hAnsiTheme="minorHAnsi" w:cstheme="minorHAnsi"/>
          <w:bCs/>
          <w:sz w:val="20"/>
          <w:szCs w:val="20"/>
          <w:lang w:val="es-CO"/>
        </w:rPr>
        <w:t>nte</w:t>
      </w:r>
      <w:r w:rsidRPr="00DE3BD9">
        <w:rPr>
          <w:rFonts w:asciiTheme="minorHAnsi" w:hAnsiTheme="minorHAnsi" w:cstheme="minorHAnsi"/>
          <w:bCs/>
          <w:sz w:val="20"/>
          <w:szCs w:val="20"/>
          <w:lang w:val="es-CO"/>
        </w:rPr>
        <w:t xml:space="preserve"> al resulta</w:t>
      </w:r>
      <w:r w:rsidR="46AAF9BB" w:rsidRPr="00DE3BD9">
        <w:rPr>
          <w:rFonts w:asciiTheme="minorHAnsi" w:hAnsiTheme="minorHAnsi" w:cstheme="minorHAnsi"/>
          <w:bCs/>
          <w:sz w:val="20"/>
          <w:szCs w:val="20"/>
          <w:lang w:val="es-CO"/>
        </w:rPr>
        <w:t>do</w:t>
      </w:r>
      <w:r w:rsidRPr="00DE3BD9">
        <w:rPr>
          <w:rFonts w:asciiTheme="minorHAnsi" w:hAnsiTheme="minorHAnsi" w:cstheme="minorHAnsi"/>
          <w:bCs/>
          <w:sz w:val="20"/>
          <w:szCs w:val="20"/>
          <w:lang w:val="es-CO"/>
        </w:rPr>
        <w:t xml:space="preserve"> de multiplicar las cantidades de obras</w:t>
      </w:r>
      <w:r w:rsidR="71E00382" w:rsidRPr="00DE3BD9">
        <w:rPr>
          <w:rFonts w:asciiTheme="minorHAnsi" w:hAnsiTheme="minorHAnsi" w:cstheme="minorHAnsi"/>
          <w:bCs/>
          <w:sz w:val="20"/>
          <w:szCs w:val="20"/>
          <w:lang w:val="es-CO"/>
        </w:rPr>
        <w:t xml:space="preserve"> efectivamente</w:t>
      </w:r>
      <w:r w:rsidRPr="00DE3BD9">
        <w:rPr>
          <w:rFonts w:asciiTheme="minorHAnsi" w:hAnsiTheme="minorHAnsi" w:cstheme="minorHAnsi"/>
          <w:bCs/>
          <w:sz w:val="20"/>
          <w:szCs w:val="20"/>
          <w:lang w:val="es-CO"/>
        </w:rPr>
        <w:t xml:space="preserve"> ejecutadas por el precio de cada una de ellas. </w:t>
      </w:r>
    </w:p>
    <w:p w14:paraId="412AF400" w14:textId="62CBE062" w:rsidR="00DC179A" w:rsidRPr="00DE3BD9"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3D3DF0">
        <w:rPr>
          <w:rFonts w:asciiTheme="minorHAnsi" w:hAnsiTheme="minorHAnsi" w:cstheme="minorHAnsi"/>
          <w:b/>
          <w:sz w:val="20"/>
          <w:szCs w:val="20"/>
          <w:lang w:val="es-CO"/>
        </w:rPr>
        <w:t xml:space="preserve">Presupuesto Oficial: </w:t>
      </w:r>
      <w:r w:rsidRPr="00DE3BD9">
        <w:rPr>
          <w:rFonts w:asciiTheme="minorHAnsi" w:hAnsiTheme="minorHAnsi" w:cstheme="minorHAnsi"/>
          <w:bCs/>
          <w:sz w:val="20"/>
          <w:szCs w:val="20"/>
          <w:lang w:val="es-CO"/>
        </w:rPr>
        <w:t>Valor total que la Entidad</w:t>
      </w:r>
      <w:r w:rsidR="0F126E0A" w:rsidRPr="00DE3BD9">
        <w:rPr>
          <w:rFonts w:asciiTheme="minorHAnsi" w:hAnsiTheme="minorHAnsi" w:cstheme="minorHAnsi"/>
          <w:bCs/>
          <w:sz w:val="20"/>
          <w:szCs w:val="20"/>
          <w:lang w:val="es-CO"/>
        </w:rPr>
        <w:t xml:space="preserve"> </w:t>
      </w:r>
      <w:r w:rsidRPr="00DE3BD9">
        <w:rPr>
          <w:rFonts w:asciiTheme="minorHAnsi" w:hAnsiTheme="minorHAnsi" w:cstheme="minorHAnsi"/>
          <w:bCs/>
          <w:sz w:val="20"/>
          <w:szCs w:val="20"/>
          <w:lang w:val="es-CO"/>
        </w:rPr>
        <w:t>determina como necesario para ejecutar el objeto del contrato con base en el estudio previo y el análisis del sector.</w:t>
      </w:r>
    </w:p>
    <w:p w14:paraId="46E0B883" w14:textId="77777777" w:rsidR="00B039ED" w:rsidRPr="003D3DF0" w:rsidRDefault="00B039ED"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Proponente: </w:t>
      </w:r>
      <w:r w:rsidRPr="00DE3BD9">
        <w:rPr>
          <w:rFonts w:asciiTheme="minorHAnsi" w:hAnsiTheme="minorHAnsi" w:cstheme="minorHAnsi"/>
          <w:bCs/>
          <w:sz w:val="20"/>
          <w:szCs w:val="20"/>
          <w:lang w:val="es-CO"/>
        </w:rPr>
        <w:t>Persona o grupo de personas que presentan una oferta para participar en el Proceso de Contratación.</w:t>
      </w:r>
      <w:r w:rsidRPr="003D3DF0">
        <w:rPr>
          <w:rFonts w:asciiTheme="minorHAnsi" w:hAnsiTheme="minorHAnsi" w:cstheme="minorHAnsi"/>
          <w:b/>
          <w:sz w:val="20"/>
          <w:szCs w:val="20"/>
          <w:lang w:val="es-CO"/>
        </w:rPr>
        <w:t xml:space="preserve">  </w:t>
      </w:r>
    </w:p>
    <w:p w14:paraId="27DF8D5A" w14:textId="016792CF"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Proponente Plural: </w:t>
      </w:r>
      <w:r w:rsidR="5399B77D" w:rsidRPr="00DE3BD9">
        <w:rPr>
          <w:rFonts w:asciiTheme="minorHAnsi" w:hAnsiTheme="minorHAnsi" w:cstheme="minorHAnsi"/>
          <w:bCs/>
          <w:sz w:val="20"/>
          <w:szCs w:val="20"/>
          <w:lang w:val="es-CO"/>
        </w:rPr>
        <w:t xml:space="preserve">Figura asociativa en la cual </w:t>
      </w:r>
      <w:r w:rsidRPr="00DE3BD9">
        <w:rPr>
          <w:rFonts w:asciiTheme="minorHAnsi" w:hAnsiTheme="minorHAnsi" w:cstheme="minorHAnsi"/>
          <w:bCs/>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Reembolso de Gastos: </w:t>
      </w:r>
      <w:r w:rsidR="11CFD405" w:rsidRPr="00DE3BD9">
        <w:rPr>
          <w:rFonts w:asciiTheme="minorHAnsi" w:hAnsiTheme="minorHAnsi" w:cstheme="minorHAnsi"/>
          <w:bCs/>
          <w:sz w:val="20"/>
          <w:szCs w:val="20"/>
          <w:lang w:val="es-CO"/>
        </w:rPr>
        <w:t>Forma de pago en la cual</w:t>
      </w:r>
      <w:r w:rsidRPr="00DE3BD9">
        <w:rPr>
          <w:rFonts w:asciiTheme="minorHAnsi" w:hAnsiTheme="minorHAnsi" w:cstheme="minorHAnsi"/>
          <w:bCs/>
          <w:sz w:val="20"/>
          <w:szCs w:val="20"/>
          <w:lang w:val="es-CO"/>
        </w:rPr>
        <w:t xml:space="preserve"> el </w:t>
      </w:r>
      <w:r w:rsidR="2E809335" w:rsidRPr="00DE3BD9">
        <w:rPr>
          <w:rFonts w:asciiTheme="minorHAnsi" w:hAnsiTheme="minorHAnsi" w:cstheme="minorHAnsi"/>
          <w:bCs/>
          <w:sz w:val="20"/>
          <w:szCs w:val="20"/>
          <w:lang w:val="es-CO"/>
        </w:rPr>
        <w:t>C</w:t>
      </w:r>
      <w:r w:rsidRPr="00DE3BD9">
        <w:rPr>
          <w:rFonts w:asciiTheme="minorHAnsi" w:hAnsiTheme="minorHAnsi" w:cstheme="minorHAnsi"/>
          <w:bCs/>
          <w:sz w:val="20"/>
          <w:szCs w:val="20"/>
          <w:lang w:val="es-CO"/>
        </w:rPr>
        <w:t>ontratista asume los gastos de ejecución del contrato y la Entidad en forma periódica rembolsa dichos gastos y además reconoce a éste los honorarios que se pactan por su gestión.</w:t>
      </w:r>
    </w:p>
    <w:p w14:paraId="2EC482C6" w14:textId="777B7A7E"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Selección Objetiva: </w:t>
      </w:r>
      <w:r w:rsidRPr="00DE3BD9">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Sobre 1: </w:t>
      </w:r>
      <w:r w:rsidRPr="00DE3BD9">
        <w:rPr>
          <w:rFonts w:asciiTheme="minorHAnsi" w:hAnsiTheme="minorHAnsi" w:cstheme="minorHAnsi"/>
          <w:bCs/>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DE3BD9">
        <w:rPr>
          <w:rFonts w:asciiTheme="minorHAnsi" w:hAnsiTheme="minorHAnsi" w:cstheme="minorHAnsi"/>
          <w:bCs/>
          <w:sz w:val="20"/>
          <w:szCs w:val="20"/>
          <w:lang w:val="es-CO"/>
        </w:rPr>
        <w:t>.</w:t>
      </w:r>
      <w:r w:rsidRPr="003D3DF0">
        <w:rPr>
          <w:rFonts w:asciiTheme="minorHAnsi" w:hAnsiTheme="minorHAnsi" w:cstheme="minorHAnsi"/>
          <w:b/>
          <w:sz w:val="20"/>
          <w:szCs w:val="20"/>
          <w:lang w:val="es-CO"/>
        </w:rPr>
        <w:t xml:space="preserve"> </w:t>
      </w:r>
    </w:p>
    <w:p w14:paraId="615F6236" w14:textId="571CE62F" w:rsidR="00DC179A" w:rsidRPr="00DE3BD9"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3D3DF0">
        <w:rPr>
          <w:rFonts w:asciiTheme="minorHAnsi" w:hAnsiTheme="minorHAnsi" w:cstheme="minorHAnsi"/>
          <w:b/>
          <w:sz w:val="20"/>
          <w:szCs w:val="20"/>
          <w:lang w:val="es-CO"/>
        </w:rPr>
        <w:t xml:space="preserve">Sobre 2: </w:t>
      </w:r>
      <w:r w:rsidRPr="00DE3BD9">
        <w:rPr>
          <w:rFonts w:asciiTheme="minorHAnsi" w:hAnsiTheme="minorHAnsi" w:cstheme="minorHAnsi"/>
          <w:bCs/>
          <w:sz w:val="20"/>
          <w:szCs w:val="20"/>
          <w:lang w:val="es-CO"/>
        </w:rPr>
        <w:t>Instrumento que permite incluir la oferta económica.</w:t>
      </w:r>
    </w:p>
    <w:p w14:paraId="4A423A37" w14:textId="6C752BE1" w:rsidR="004C505D" w:rsidRPr="00DE3BD9" w:rsidRDefault="004C505D"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DE3BD9">
        <w:rPr>
          <w:rFonts w:asciiTheme="minorHAnsi" w:hAnsiTheme="minorHAnsi" w:cstheme="minorHAnsi"/>
          <w:bCs/>
          <w:sz w:val="20"/>
          <w:szCs w:val="20"/>
          <w:lang w:val="es-CO"/>
        </w:rPr>
        <w:t xml:space="preserve">Persona natural o jurídica que contrata el </w:t>
      </w:r>
      <w:r w:rsidR="00904D8B" w:rsidRPr="00DE3BD9">
        <w:rPr>
          <w:rFonts w:asciiTheme="minorHAnsi" w:hAnsiTheme="minorHAnsi" w:cstheme="minorHAnsi"/>
          <w:bCs/>
          <w:sz w:val="20"/>
          <w:szCs w:val="20"/>
          <w:lang w:val="es-CO"/>
        </w:rPr>
        <w:t xml:space="preserve">Contratista </w:t>
      </w:r>
      <w:r w:rsidRPr="00DE3BD9">
        <w:rPr>
          <w:rFonts w:asciiTheme="minorHAnsi" w:hAnsiTheme="minorHAnsi" w:cstheme="minorHAnsi"/>
          <w:bCs/>
          <w:sz w:val="20"/>
          <w:szCs w:val="20"/>
          <w:lang w:val="es-CO"/>
        </w:rPr>
        <w:t>principal para ejecutar una actividad previamente contratada por una Entidad u otra persona natural o jurídica.</w:t>
      </w:r>
      <w:r w:rsidRPr="003D3DF0">
        <w:rPr>
          <w:rFonts w:asciiTheme="minorHAnsi" w:hAnsiTheme="minorHAnsi" w:cstheme="minorHAnsi"/>
          <w:b/>
          <w:sz w:val="20"/>
          <w:szCs w:val="20"/>
          <w:lang w:val="es-CO"/>
        </w:rPr>
        <w:t xml:space="preserve"> </w:t>
      </w:r>
    </w:p>
    <w:p w14:paraId="2347AC21" w14:textId="2AAE4AC1" w:rsidR="00DC179A" w:rsidRPr="00DE3BD9"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Cs/>
          <w:sz w:val="20"/>
          <w:szCs w:val="20"/>
          <w:lang w:val="es-CO"/>
        </w:rPr>
      </w:pPr>
      <w:r w:rsidRPr="00DE3BD9">
        <w:rPr>
          <w:rFonts w:asciiTheme="minorHAnsi" w:hAnsiTheme="minorHAnsi" w:cstheme="minorHAnsi"/>
          <w:bCs/>
          <w:sz w:val="20"/>
          <w:szCs w:val="20"/>
          <w:lang w:val="es-CO"/>
        </w:rPr>
        <w:t>Sucursal: Establecimiento de comercio abierto por una sociedad, dentro o fuera de su domicilio, para desarrollar los negocios sociales o de parte de ellos, administrados por mandatarios con facultades para representar a la sociedad</w:t>
      </w:r>
      <w:r w:rsidR="00DE3BD9" w:rsidRPr="00DE3BD9">
        <w:rPr>
          <w:rFonts w:asciiTheme="minorHAnsi" w:hAnsiTheme="minorHAnsi" w:cstheme="minorHAnsi"/>
          <w:bCs/>
          <w:sz w:val="20"/>
          <w:szCs w:val="20"/>
          <w:lang w:val="es-CO"/>
        </w:rPr>
        <w:t>.</w:t>
      </w:r>
    </w:p>
    <w:p w14:paraId="0FA320CB" w14:textId="77777777"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DE3BD9">
        <w:rPr>
          <w:rFonts w:asciiTheme="minorHAnsi" w:hAnsiTheme="minorHAnsi" w:cstheme="minorHAnsi"/>
          <w:bCs/>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Unión Temporal:</w:t>
      </w:r>
      <w:r w:rsidR="366E6F2C" w:rsidRPr="003D3DF0">
        <w:rPr>
          <w:rFonts w:asciiTheme="minorHAnsi" w:hAnsiTheme="minorHAnsi" w:cstheme="minorHAnsi"/>
          <w:b/>
          <w:sz w:val="20"/>
          <w:szCs w:val="20"/>
          <w:lang w:val="es-CO"/>
        </w:rPr>
        <w:t xml:space="preserve"> </w:t>
      </w:r>
      <w:r w:rsidR="366E6F2C" w:rsidRPr="00DE3BD9">
        <w:rPr>
          <w:rFonts w:asciiTheme="minorHAnsi" w:hAnsiTheme="minorHAnsi" w:cstheme="minorHAnsi"/>
          <w:bCs/>
          <w:sz w:val="20"/>
          <w:szCs w:val="20"/>
          <w:lang w:val="es-CO"/>
        </w:rPr>
        <w:t>Forma asociativa en la cual</w:t>
      </w:r>
      <w:r w:rsidRPr="00DE3BD9">
        <w:rPr>
          <w:rFonts w:asciiTheme="minorHAnsi" w:hAnsiTheme="minorHAnsi" w:cstheme="minorHAnsi"/>
          <w:bCs/>
          <w:sz w:val="20"/>
          <w:szCs w:val="20"/>
          <w:lang w:val="es-CO"/>
        </w:rPr>
        <w:t xml:space="preserve"> dos o más personas presentan</w:t>
      </w:r>
      <w:r w:rsidR="002E58BA" w:rsidRPr="00DE3BD9">
        <w:rPr>
          <w:rFonts w:asciiTheme="minorHAnsi" w:hAnsiTheme="minorHAnsi" w:cstheme="minorHAnsi"/>
          <w:bCs/>
          <w:sz w:val="20"/>
          <w:szCs w:val="20"/>
          <w:lang w:val="es-CO"/>
        </w:rPr>
        <w:t xml:space="preserve"> conjuntamente</w:t>
      </w:r>
      <w:r w:rsidRPr="00DE3BD9">
        <w:rPr>
          <w:rFonts w:asciiTheme="minorHAnsi" w:hAnsiTheme="minorHAnsi" w:cstheme="minorHAnsi"/>
          <w:bCs/>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3D3DF0">
        <w:rPr>
          <w:rFonts w:asciiTheme="minorHAnsi" w:hAnsiTheme="minorHAnsi" w:cstheme="minorHAnsi"/>
          <w:b/>
          <w:sz w:val="20"/>
          <w:szCs w:val="20"/>
          <w:lang w:val="es-CO"/>
        </w:rPr>
        <w:t xml:space="preserve"> </w:t>
      </w:r>
    </w:p>
    <w:p w14:paraId="76EDF54A" w14:textId="1C2D1763"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3D3DF0">
        <w:rPr>
          <w:rFonts w:asciiTheme="minorHAnsi" w:hAnsiTheme="minorHAnsi" w:cstheme="minorHAnsi"/>
          <w:b/>
          <w:sz w:val="20"/>
          <w:szCs w:val="20"/>
          <w:lang w:val="es-CO"/>
        </w:rPr>
        <w:t xml:space="preserve">Utilidad Operacional: </w:t>
      </w:r>
      <w:r w:rsidR="249F9DBD" w:rsidRPr="00DE3BD9">
        <w:rPr>
          <w:rFonts w:asciiTheme="minorHAnsi" w:hAnsiTheme="minorHAnsi" w:cstheme="minorHAnsi"/>
          <w:bCs/>
          <w:sz w:val="20"/>
          <w:szCs w:val="20"/>
          <w:lang w:val="es-CO"/>
        </w:rPr>
        <w:t>I</w:t>
      </w:r>
      <w:r w:rsidRPr="00DE3BD9">
        <w:rPr>
          <w:rFonts w:asciiTheme="minorHAnsi" w:hAnsiTheme="minorHAnsi" w:cstheme="minorHAnsi"/>
          <w:bCs/>
          <w:sz w:val="20"/>
          <w:szCs w:val="20"/>
          <w:lang w:val="es-CO"/>
        </w:rPr>
        <w:t xml:space="preserve">ngresos, costos y gastos operacionales relacionados directamente con el objeto social de la </w:t>
      </w:r>
      <w:r w:rsidR="00BC60D9" w:rsidRPr="00DE3BD9">
        <w:rPr>
          <w:rFonts w:asciiTheme="minorHAnsi" w:hAnsiTheme="minorHAnsi" w:cstheme="minorHAnsi"/>
          <w:bCs/>
          <w:sz w:val="20"/>
          <w:szCs w:val="20"/>
          <w:lang w:val="es-CO"/>
        </w:rPr>
        <w:t xml:space="preserve">persona jurídica o </w:t>
      </w:r>
      <w:r w:rsidR="00110C2B" w:rsidRPr="00DE3BD9">
        <w:rPr>
          <w:rFonts w:asciiTheme="minorHAnsi" w:hAnsiTheme="minorHAnsi" w:cstheme="minorHAnsi"/>
          <w:bCs/>
          <w:sz w:val="20"/>
          <w:szCs w:val="20"/>
          <w:lang w:val="es-CO"/>
        </w:rPr>
        <w:t xml:space="preserve">de </w:t>
      </w:r>
      <w:r w:rsidR="00B73E69" w:rsidRPr="00DE3BD9">
        <w:rPr>
          <w:rFonts w:asciiTheme="minorHAnsi" w:hAnsiTheme="minorHAnsi" w:cstheme="minorHAnsi"/>
          <w:bCs/>
          <w:sz w:val="20"/>
          <w:szCs w:val="20"/>
          <w:lang w:val="es-CO"/>
        </w:rPr>
        <w:t>la persona</w:t>
      </w:r>
      <w:r w:rsidR="00A71756" w:rsidRPr="00DE3BD9">
        <w:rPr>
          <w:rFonts w:asciiTheme="minorHAnsi" w:hAnsiTheme="minorHAnsi" w:cstheme="minorHAnsi"/>
          <w:bCs/>
          <w:sz w:val="20"/>
          <w:szCs w:val="20"/>
          <w:lang w:val="es-CO"/>
        </w:rPr>
        <w:t xml:space="preserve"> natural</w:t>
      </w:r>
      <w:r w:rsidRPr="00DE3BD9">
        <w:rPr>
          <w:rFonts w:asciiTheme="minorHAnsi" w:hAnsiTheme="minorHAnsi" w:cstheme="minorHAnsi"/>
          <w:bCs/>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3D3DF0" w:rsidRDefault="00DC179A" w:rsidP="003D3DF0">
      <w:pPr>
        <w:pStyle w:val="Invias-VietaNumerada"/>
        <w:numPr>
          <w:ilvl w:val="1"/>
          <w:numId w:val="20"/>
        </w:numPr>
        <w:autoSpaceDE w:val="0"/>
        <w:autoSpaceDN w:val="0"/>
        <w:adjustRightInd w:val="0"/>
        <w:spacing w:before="0" w:after="240"/>
        <w:ind w:left="64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Vigencia Fiscal: </w:t>
      </w:r>
      <w:r w:rsidRPr="00DE3BD9">
        <w:rPr>
          <w:rFonts w:asciiTheme="minorHAnsi" w:hAnsiTheme="minorHAnsi" w:cstheme="minorHAnsi"/>
          <w:bCs/>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lastRenderedPageBreak/>
        <w:t xml:space="preserve">GLOSARIO ESPECÍFICO TÉCNICO </w:t>
      </w:r>
    </w:p>
    <w:p w14:paraId="1069C10F"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DE3BD9" w:rsidRDefault="431B27A9" w:rsidP="00DE3BD9">
      <w:pPr>
        <w:pStyle w:val="Prrafodelista"/>
        <w:numPr>
          <w:ilvl w:val="1"/>
          <w:numId w:val="22"/>
        </w:numPr>
        <w:spacing w:after="240"/>
        <w:ind w:left="709" w:hanging="425"/>
        <w:contextualSpacing w:val="0"/>
        <w:jc w:val="both"/>
        <w:rPr>
          <w:rFonts w:cstheme="minorHAnsi"/>
          <w:b/>
          <w:bCs/>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DE3BD9">
        <w:rPr>
          <w:rFonts w:cstheme="minorHAnsi"/>
          <w:szCs w:val="20"/>
          <w:lang w:val="es-CO"/>
        </w:rPr>
        <w:t xml:space="preserve">Es </w:t>
      </w:r>
      <w:r w:rsidR="008F058D" w:rsidRPr="00DE3BD9">
        <w:rPr>
          <w:rFonts w:cstheme="minorHAnsi"/>
          <w:szCs w:val="20"/>
          <w:lang w:val="es-CO"/>
        </w:rPr>
        <w:t xml:space="preserve">el área </w:t>
      </w:r>
      <w:r w:rsidR="00DC179A" w:rsidRPr="00DE3BD9">
        <w:rPr>
          <w:rFonts w:cstheme="minorHAnsi"/>
          <w:szCs w:val="20"/>
          <w:lang w:val="es-CO"/>
        </w:rPr>
        <w:t>definid</w:t>
      </w:r>
      <w:r w:rsidR="008F058D" w:rsidRPr="00DE3BD9">
        <w:rPr>
          <w:rFonts w:cstheme="minorHAnsi"/>
          <w:szCs w:val="20"/>
          <w:lang w:val="es-CO"/>
        </w:rPr>
        <w:t>a</w:t>
      </w:r>
      <w:r w:rsidR="00DC179A" w:rsidRPr="00DE3BD9">
        <w:rPr>
          <w:rFonts w:cstheme="minorHAnsi"/>
          <w:szCs w:val="20"/>
          <w:lang w:val="es-CO"/>
        </w:rPr>
        <w:t xml:space="preserve"> en tierra o</w:t>
      </w:r>
      <w:r w:rsidR="399A103D" w:rsidRPr="00DE3BD9">
        <w:rPr>
          <w:rFonts w:cstheme="minorHAnsi"/>
          <w:szCs w:val="20"/>
          <w:lang w:val="es-CO"/>
        </w:rPr>
        <w:t xml:space="preserve"> en</w:t>
      </w:r>
      <w:r w:rsidR="00DC179A" w:rsidRPr="00DE3BD9">
        <w:rPr>
          <w:rFonts w:cstheme="minorHAnsi"/>
          <w:szCs w:val="20"/>
          <w:lang w:val="es-CO"/>
        </w:rPr>
        <w:t xml:space="preserve"> agua destinad</w:t>
      </w:r>
      <w:r w:rsidR="6C8026DF" w:rsidRPr="00DE3BD9">
        <w:rPr>
          <w:rFonts w:cstheme="minorHAnsi"/>
          <w:szCs w:val="20"/>
          <w:lang w:val="es-CO"/>
        </w:rPr>
        <w:t>o</w:t>
      </w:r>
      <w:r w:rsidR="00DC179A" w:rsidRPr="00DE3BD9">
        <w:rPr>
          <w:rFonts w:cstheme="minorHAnsi"/>
          <w:szCs w:val="20"/>
          <w:lang w:val="es-CO"/>
        </w:rPr>
        <w:t xml:space="preserve"> total o parcialmente a la llegada, salida y movimiento en superficie de aeronaves.</w:t>
      </w:r>
    </w:p>
    <w:p w14:paraId="6514FF61" w14:textId="1A5B1F30" w:rsidR="00DC179A" w:rsidRPr="0026093C" w:rsidRDefault="00DC179A" w:rsidP="00DE3BD9">
      <w:pPr>
        <w:spacing w:after="240"/>
        <w:ind w:left="709"/>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DE3BD9">
      <w:pPr>
        <w:numPr>
          <w:ilvl w:val="0"/>
          <w:numId w:val="27"/>
        </w:numPr>
        <w:spacing w:after="240"/>
        <w:ind w:left="1069"/>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DE3BD9">
      <w:pPr>
        <w:numPr>
          <w:ilvl w:val="0"/>
          <w:numId w:val="27"/>
        </w:numPr>
        <w:spacing w:after="240"/>
        <w:ind w:left="1069"/>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DE3BD9">
      <w:pPr>
        <w:spacing w:after="240"/>
        <w:ind w:left="1069"/>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DE3BD9">
      <w:pPr>
        <w:spacing w:after="240"/>
        <w:ind w:left="1069"/>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DE3BD9">
      <w:pPr>
        <w:pStyle w:val="Prrafodelista"/>
        <w:numPr>
          <w:ilvl w:val="1"/>
          <w:numId w:val="22"/>
        </w:numPr>
        <w:spacing w:after="240"/>
        <w:ind w:left="709" w:hanging="425"/>
        <w:contextualSpacing w:val="0"/>
        <w:jc w:val="both"/>
        <w:rPr>
          <w:rFonts w:cstheme="minorHAnsi"/>
          <w:b/>
          <w:bCs/>
          <w:szCs w:val="20"/>
          <w:lang w:val="es-CO"/>
        </w:rPr>
      </w:pPr>
      <w:r w:rsidRPr="0026093C">
        <w:rPr>
          <w:rFonts w:cstheme="minorHAnsi"/>
          <w:b/>
          <w:bCs/>
          <w:szCs w:val="20"/>
          <w:lang w:val="es-CO"/>
        </w:rPr>
        <w:t>Alameda:</w:t>
      </w:r>
      <w:r w:rsidRPr="00DE3BD9">
        <w:rPr>
          <w:rFonts w:cstheme="minorHAnsi"/>
          <w:b/>
          <w:bCs/>
          <w:szCs w:val="20"/>
          <w:lang w:val="es-CO"/>
        </w:rPr>
        <w:t xml:space="preserve"> </w:t>
      </w:r>
      <w:r w:rsidRPr="00DE3BD9">
        <w:rPr>
          <w:rFonts w:cstheme="minorHAnsi"/>
          <w:szCs w:val="20"/>
          <w:lang w:val="es-CO"/>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lastRenderedPageBreak/>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DE3BD9" w:rsidRDefault="00DC179A" w:rsidP="00DE3BD9">
      <w:pPr>
        <w:pStyle w:val="Prrafodelista"/>
        <w:numPr>
          <w:ilvl w:val="1"/>
          <w:numId w:val="22"/>
        </w:numPr>
        <w:spacing w:after="240"/>
        <w:ind w:left="709" w:hanging="436"/>
        <w:contextualSpacing w:val="0"/>
        <w:jc w:val="both"/>
        <w:rPr>
          <w:rFonts w:cstheme="minorHAnsi"/>
          <w:b/>
          <w:bCs/>
          <w:szCs w:val="20"/>
          <w:lang w:val="es-CO"/>
        </w:rPr>
      </w:pPr>
      <w:r w:rsidRPr="00DE3BD9">
        <w:rPr>
          <w:rFonts w:cstheme="minorHAnsi"/>
          <w:b/>
          <w:bCs/>
          <w:szCs w:val="20"/>
          <w:lang w:val="es-CO"/>
        </w:rPr>
        <w:t>Carreteras o Vías Secundarias</w:t>
      </w:r>
      <w:r w:rsidR="00267616" w:rsidRPr="00DE3BD9">
        <w:rPr>
          <w:rFonts w:cstheme="minorHAnsi"/>
          <w:b/>
          <w:bCs/>
          <w:szCs w:val="20"/>
          <w:lang w:val="es-CO"/>
        </w:rPr>
        <w:t xml:space="preserve"> o Vías de Segundo Orden</w:t>
      </w:r>
      <w:r w:rsidRPr="00DE3BD9">
        <w:rPr>
          <w:rFonts w:cstheme="minorHAnsi"/>
          <w:b/>
          <w:bCs/>
          <w:szCs w:val="20"/>
          <w:lang w:val="es-CO"/>
        </w:rPr>
        <w:t xml:space="preserve">: </w:t>
      </w:r>
      <w:r w:rsidRPr="00DE3BD9">
        <w:rPr>
          <w:rFonts w:cstheme="minorHAnsi"/>
          <w:szCs w:val="20"/>
          <w:lang w:val="es-CO"/>
        </w:rPr>
        <w:t>Vías que unen las cabeceras municipales entre sí y/o que provienen de una cabecera municipal y conectan con una Carretera Primaria. Las carreteras consideradas como secundarias pueden funcionar pavimentadas o en afirmado</w:t>
      </w:r>
      <w:r w:rsidRPr="00DE3BD9">
        <w:rPr>
          <w:rFonts w:cstheme="minorHAnsi"/>
          <w:b/>
          <w:bCs/>
          <w:szCs w:val="20"/>
          <w:lang w:val="es-CO"/>
        </w:rPr>
        <w:t>.</w:t>
      </w:r>
    </w:p>
    <w:p w14:paraId="582C56CD" w14:textId="02EB6202" w:rsidR="001B5A8C" w:rsidRPr="00DE3BD9" w:rsidRDefault="001B5A8C" w:rsidP="00DE3BD9">
      <w:pPr>
        <w:pStyle w:val="Prrafodelista"/>
        <w:spacing w:after="240"/>
        <w:ind w:left="709"/>
        <w:contextualSpacing w:val="0"/>
        <w:jc w:val="both"/>
        <w:rPr>
          <w:rFonts w:cstheme="minorHAnsi"/>
          <w:szCs w:val="20"/>
          <w:lang w:val="es-CO"/>
        </w:rPr>
      </w:pPr>
      <w:r w:rsidRPr="0026093C">
        <w:rPr>
          <w:rFonts w:cstheme="minorHAnsi"/>
          <w:b/>
          <w:bCs/>
          <w:szCs w:val="20"/>
          <w:lang w:val="es-CO"/>
        </w:rPr>
        <w:t xml:space="preserve">Nota: </w:t>
      </w:r>
      <w:r w:rsidRPr="00DE3BD9">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DE3BD9" w:rsidRDefault="00DC179A" w:rsidP="00DE3BD9">
      <w:pPr>
        <w:pStyle w:val="Prrafodelista"/>
        <w:numPr>
          <w:ilvl w:val="1"/>
          <w:numId w:val="22"/>
        </w:numPr>
        <w:spacing w:after="240"/>
        <w:ind w:left="709" w:hanging="436"/>
        <w:contextualSpacing w:val="0"/>
        <w:jc w:val="both"/>
        <w:rPr>
          <w:rFonts w:cstheme="minorHAnsi"/>
          <w:b/>
          <w:bCs/>
          <w:szCs w:val="20"/>
          <w:lang w:val="es-CO"/>
        </w:rPr>
      </w:pPr>
      <w:r w:rsidRPr="00DE3BD9">
        <w:rPr>
          <w:rFonts w:cstheme="minorHAnsi"/>
          <w:b/>
          <w:bCs/>
          <w:szCs w:val="20"/>
          <w:lang w:val="es-CO"/>
        </w:rPr>
        <w:lastRenderedPageBreak/>
        <w:t>Carreteras o Vías Terciarias</w:t>
      </w:r>
      <w:r w:rsidR="008B7A6C" w:rsidRPr="00DE3BD9">
        <w:rPr>
          <w:rFonts w:cstheme="minorHAnsi"/>
          <w:b/>
          <w:bCs/>
          <w:szCs w:val="20"/>
          <w:lang w:val="es-CO"/>
        </w:rPr>
        <w:t xml:space="preserve"> o Vías de Tercer Orden</w:t>
      </w:r>
      <w:r w:rsidRPr="00DE3BD9">
        <w:rPr>
          <w:rFonts w:cstheme="minorHAnsi"/>
          <w:b/>
          <w:bCs/>
          <w:szCs w:val="20"/>
          <w:lang w:val="es-CO"/>
        </w:rPr>
        <w:t xml:space="preserve">: </w:t>
      </w:r>
      <w:r w:rsidRPr="00DE3BD9">
        <w:rPr>
          <w:rFonts w:cstheme="minorHAnsi"/>
          <w:szCs w:val="20"/>
          <w:lang w:val="es-CO"/>
        </w:rPr>
        <w:t>Vías de acceso que unen las cabeceras municipales con sus veredas o unen veredas entre sí. Las carreteras consideradas como terciarias funcionan en general en afirmado</w:t>
      </w:r>
      <w:r w:rsidRPr="00DE3BD9">
        <w:rPr>
          <w:rFonts w:cstheme="minorHAnsi"/>
          <w:b/>
          <w:bCs/>
          <w:szCs w:val="20"/>
          <w:lang w:val="es-CO"/>
        </w:rPr>
        <w:t>.</w:t>
      </w:r>
      <w:r w:rsidRPr="0026093C">
        <w:rPr>
          <w:rFonts w:cstheme="minorHAnsi"/>
          <w:b/>
          <w:bCs/>
          <w:szCs w:val="20"/>
          <w:lang w:val="es-CO"/>
        </w:rPr>
        <w:t xml:space="preserve"> </w:t>
      </w:r>
      <w:r w:rsidR="0073170B" w:rsidRPr="0026093C">
        <w:rPr>
          <w:rFonts w:cstheme="minorHAnsi"/>
          <w:b/>
          <w:bCs/>
          <w:szCs w:val="20"/>
          <w:lang w:val="es-CO"/>
        </w:rPr>
        <w:t xml:space="preserve"> </w:t>
      </w:r>
    </w:p>
    <w:p w14:paraId="3632113E" w14:textId="77777777" w:rsidR="00DC179A" w:rsidRPr="00DE3BD9" w:rsidRDefault="00DC179A" w:rsidP="00DE3BD9">
      <w:pPr>
        <w:pStyle w:val="Prrafodelista"/>
        <w:numPr>
          <w:ilvl w:val="1"/>
          <w:numId w:val="22"/>
        </w:numPr>
        <w:spacing w:after="240"/>
        <w:ind w:left="709" w:hanging="436"/>
        <w:contextualSpacing w:val="0"/>
        <w:jc w:val="both"/>
        <w:rPr>
          <w:rFonts w:cstheme="minorHAnsi"/>
          <w:szCs w:val="20"/>
          <w:lang w:val="es-CO"/>
        </w:rPr>
      </w:pPr>
      <w:r w:rsidRPr="00DE3BD9">
        <w:rPr>
          <w:rFonts w:cstheme="minorHAnsi"/>
          <w:b/>
          <w:bCs/>
          <w:szCs w:val="20"/>
          <w:lang w:val="es-CO"/>
        </w:rPr>
        <w:t xml:space="preserve">Carril: </w:t>
      </w:r>
      <w:r w:rsidRPr="00DE3BD9">
        <w:rPr>
          <w:rFonts w:cstheme="minorHAnsi"/>
          <w:szCs w:val="20"/>
          <w:lang w:val="es-CO"/>
        </w:rPr>
        <w:t>Franja longitudinal de una calzada con ancho suficiente para la circulación segura y confortable de una sola fila de vehículos terrestres automotores.</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64B1521E"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w:t>
      </w:r>
      <w:r w:rsidR="00697526">
        <w:rPr>
          <w:rFonts w:asciiTheme="minorHAnsi" w:hAnsiTheme="minorHAnsi" w:cstheme="minorHAnsi"/>
          <w:b/>
          <w:sz w:val="20"/>
          <w:szCs w:val="20"/>
          <w:lang w:val="es-CO" w:eastAsia="es-CO"/>
        </w:rPr>
        <w:t>-</w:t>
      </w:r>
      <w:r w:rsidRPr="0026093C">
        <w:rPr>
          <w:rFonts w:asciiTheme="minorHAnsi" w:hAnsiTheme="minorHAnsi" w:cstheme="minorHAnsi"/>
          <w:b/>
          <w:sz w:val="20"/>
          <w:szCs w:val="20"/>
          <w:lang w:val="es-CO" w:eastAsia="es-CO"/>
        </w:rPr>
        <w:t xml:space="preserve"> Trailing Suction Hopper </w:t>
      </w:r>
      <w:r w:rsidR="00C04D47">
        <w:rPr>
          <w:rFonts w:asciiTheme="minorHAnsi" w:hAnsiTheme="minorHAnsi" w:cstheme="minorHAnsi"/>
          <w:b/>
          <w:sz w:val="20"/>
          <w:szCs w:val="20"/>
          <w:lang w:val="es-CO" w:eastAsia="es-CO"/>
        </w:rPr>
        <w:t>D</w:t>
      </w:r>
      <w:r w:rsidRPr="0026093C">
        <w:rPr>
          <w:rFonts w:asciiTheme="minorHAnsi" w:hAnsiTheme="minorHAnsi" w:cstheme="minorHAnsi"/>
          <w:b/>
          <w:sz w:val="20"/>
          <w:szCs w:val="20"/>
          <w:lang w:val="es-CO" w:eastAsia="es-CO"/>
        </w:rPr>
        <w:t>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w:t>
      </w:r>
      <w:r w:rsidRPr="0026093C">
        <w:rPr>
          <w:rFonts w:asciiTheme="minorHAnsi" w:hAnsiTheme="minorHAnsi" w:cstheme="minorHAnsi"/>
          <w:sz w:val="20"/>
          <w:szCs w:val="20"/>
          <w:lang w:val="es-CO"/>
        </w:rPr>
        <w:lastRenderedPageBreak/>
        <w:t>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B345474" w14:textId="77777777" w:rsidR="00883E0D" w:rsidRDefault="00DC179A" w:rsidP="00883E0D">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11791E9C" w14:textId="4E1EB5E1" w:rsidR="00883E0D" w:rsidRPr="00883E0D" w:rsidRDefault="00883E0D" w:rsidP="00883E0D">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883E0D">
        <w:rPr>
          <w:rFonts w:asciiTheme="minorHAnsi" w:hAnsiTheme="minorHAnsi" w:cstheme="minorHAnsi"/>
          <w:b/>
          <w:sz w:val="20"/>
          <w:szCs w:val="20"/>
          <w:lang w:val="es-CO"/>
        </w:rPr>
        <w:t>Embarcación:</w:t>
      </w:r>
      <w:r w:rsidRPr="00883E0D">
        <w:rPr>
          <w:lang w:val="es-CO"/>
        </w:rPr>
        <w:t xml:space="preserve"> </w:t>
      </w:r>
      <w:r w:rsidRPr="00883E0D">
        <w:rPr>
          <w:rFonts w:asciiTheme="minorHAnsi" w:hAnsiTheme="minorHAnsi" w:cstheme="minorHAnsi"/>
          <w:sz w:val="20"/>
          <w:szCs w:val="20"/>
          <w:lang w:val="es-CO"/>
        </w:rPr>
        <w:t>Es toda construcción flotante, apta para la navegación cualquiera que sea su sistema de propulsión, destinada a transitar por vías fluviales o marítimas.</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6F0CFD72" w14:textId="540074E1" w:rsidR="00883E0D" w:rsidRPr="00883E0D" w:rsidRDefault="00FB2637" w:rsidP="00883E0D">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 xml:space="preserve">Conjunto de acciones tendientes a restablecer, extender y mantener la capacidad estructural y las condiciones superficiales de un corredor vial, mediante las siguientes actividades: Mantenimiento Rutinario, Mantenimiento Preventivo, </w:t>
      </w:r>
      <w:r w:rsidRPr="0026093C">
        <w:rPr>
          <w:rFonts w:asciiTheme="minorHAnsi" w:hAnsiTheme="minorHAnsi" w:cstheme="minorHAnsi"/>
          <w:sz w:val="20"/>
          <w:szCs w:val="20"/>
          <w:lang w:val="es-CO"/>
        </w:rPr>
        <w:lastRenderedPageBreak/>
        <w:t>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06E324F3" w:rsidR="00DC179A" w:rsidRPr="001742D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1742DC">
        <w:rPr>
          <w:rFonts w:asciiTheme="minorHAnsi" w:hAnsiTheme="minorHAnsi" w:cstheme="minorHAnsi"/>
          <w:b/>
          <w:bCs/>
          <w:sz w:val="20"/>
          <w:szCs w:val="20"/>
          <w:lang w:val="es-CO"/>
        </w:rPr>
        <w:t xml:space="preserve">Mantenimiento </w:t>
      </w:r>
      <w:r w:rsidR="2C812DDE" w:rsidRPr="001742DC">
        <w:rPr>
          <w:rFonts w:asciiTheme="minorHAnsi" w:hAnsiTheme="minorHAnsi" w:cstheme="minorHAnsi"/>
          <w:b/>
          <w:bCs/>
          <w:sz w:val="20"/>
          <w:szCs w:val="20"/>
          <w:lang w:val="es-CO"/>
        </w:rPr>
        <w:t>R</w:t>
      </w:r>
      <w:r w:rsidRPr="001742DC">
        <w:rPr>
          <w:rFonts w:asciiTheme="minorHAnsi" w:hAnsiTheme="minorHAnsi" w:cstheme="minorHAnsi"/>
          <w:b/>
          <w:bCs/>
          <w:sz w:val="20"/>
          <w:szCs w:val="20"/>
          <w:lang w:val="es-CO"/>
        </w:rPr>
        <w:t>utinario</w:t>
      </w:r>
      <w:r w:rsidR="00065667" w:rsidRPr="001742DC">
        <w:rPr>
          <w:rFonts w:asciiTheme="minorHAnsi" w:hAnsiTheme="minorHAnsi" w:cstheme="minorHAnsi"/>
          <w:b/>
          <w:bCs/>
          <w:sz w:val="20"/>
          <w:szCs w:val="20"/>
          <w:lang w:val="es-CO"/>
        </w:rPr>
        <w:t>:</w:t>
      </w:r>
      <w:r w:rsidRPr="001742DC">
        <w:rPr>
          <w:rFonts w:asciiTheme="minorHAnsi" w:hAnsiTheme="minorHAnsi" w:cstheme="minorHAnsi"/>
          <w:b/>
          <w:bCs/>
          <w:sz w:val="20"/>
          <w:szCs w:val="20"/>
          <w:lang w:val="es-CO"/>
        </w:rPr>
        <w:t xml:space="preserve"> </w:t>
      </w:r>
      <w:r w:rsidRPr="001742D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4FE87037" w14:textId="1A2FABE5" w:rsidR="00065667" w:rsidRDefault="00065667" w:rsidP="0006566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065667">
        <w:rPr>
          <w:rFonts w:asciiTheme="minorHAnsi" w:hAnsiTheme="minorHAnsi" w:cstheme="minorHAnsi"/>
          <w:b/>
          <w:bCs/>
          <w:sz w:val="20"/>
          <w:szCs w:val="20"/>
          <w:lang w:val="es-CO"/>
        </w:rPr>
        <w:t xml:space="preserve">Mantenimiento Rutinario Corredor Férreo: </w:t>
      </w:r>
      <w:r w:rsidRPr="00065667">
        <w:rPr>
          <w:rFonts w:asciiTheme="minorHAnsi" w:hAnsiTheme="minorHAnsi" w:cstheme="minorHAnsi"/>
          <w:sz w:val="20"/>
          <w:szCs w:val="20"/>
          <w:lang w:val="es-CO"/>
        </w:rPr>
        <w:t>conjunto de actividades periódicas y sistemáticas diseñadas para garantizar que el corredor férreo y sus sistemas asociados se mantengan en condiciones óptimas para su funcionamiento y tránsito.</w:t>
      </w:r>
      <w:r w:rsidR="001742DC">
        <w:rPr>
          <w:rFonts w:asciiTheme="minorHAnsi" w:hAnsiTheme="minorHAnsi" w:cstheme="minorHAnsi"/>
          <w:sz w:val="20"/>
          <w:szCs w:val="20"/>
          <w:lang w:val="es-CO"/>
        </w:rPr>
        <w:t xml:space="preserve">  Esto incluye:</w:t>
      </w:r>
    </w:p>
    <w:p w14:paraId="2EB286B8" w14:textId="77777777" w:rsidR="001742DC" w:rsidRPr="001742DC" w:rsidRDefault="001742DC" w:rsidP="001742DC">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1742DC">
        <w:rPr>
          <w:rFonts w:asciiTheme="minorHAnsi" w:hAnsiTheme="minorHAnsi" w:cstheme="minorHAnsi"/>
          <w:sz w:val="20"/>
          <w:szCs w:val="20"/>
          <w:lang w:val="es-CO"/>
        </w:rPr>
        <w:t>Corte de Césped: La gestión del crecimiento de vegetación a lo largo del corredor férreo para asegurar una visibilidad adecuada y prevenir que la vegetación interfiera con las vías, señalización y sistemas de drenaje.</w:t>
      </w:r>
    </w:p>
    <w:p w14:paraId="11E6FFF0" w14:textId="77777777" w:rsidR="001742DC" w:rsidRPr="001742DC" w:rsidRDefault="001742DC" w:rsidP="001742DC">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1742DC">
        <w:rPr>
          <w:rFonts w:asciiTheme="minorHAnsi" w:hAnsiTheme="minorHAnsi" w:cstheme="minorHAnsi"/>
          <w:sz w:val="20"/>
          <w:szCs w:val="20"/>
          <w:lang w:val="es-CO"/>
        </w:rPr>
        <w:t>Mejoramiento de Infraestructura Férrea: Acciones destinadas a conservar y mejorar el estado de las vías férreas, incluidas la revisión y reparación de rieles, durmientes, balasto y elementos de sujeción, así como la optimización de la alineación y nivelación de las vías para prevenir el desgaste y asegurar un tránsito seguro.</w:t>
      </w:r>
    </w:p>
    <w:p w14:paraId="65F54B6A" w14:textId="77777777" w:rsidR="001742DC" w:rsidRDefault="001742DC" w:rsidP="001742DC">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1742DC">
        <w:rPr>
          <w:rFonts w:asciiTheme="minorHAnsi" w:hAnsiTheme="minorHAnsi" w:cstheme="minorHAnsi"/>
          <w:sz w:val="20"/>
          <w:szCs w:val="20"/>
          <w:lang w:val="es-CO"/>
        </w:rPr>
        <w:t>Rehabilitación de Infraestructura: Intervenciones más profundas para restaurar y actualizar la infraestructura férrea que pueda haber sufrido daños o deterioro, incluyendo trabajos en puentes, túneles, y sistemas de señalización y control, con el objetivo de prolongar la vida útil de las instalaciones y mejorar la eficiencia operativa.</w:t>
      </w:r>
    </w:p>
    <w:p w14:paraId="4FA77678" w14:textId="148D44A3" w:rsidR="0012219A" w:rsidRDefault="0012219A" w:rsidP="001221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065667">
        <w:rPr>
          <w:rFonts w:asciiTheme="minorHAnsi" w:hAnsiTheme="minorHAnsi" w:cstheme="minorHAnsi"/>
          <w:b/>
          <w:bCs/>
          <w:sz w:val="20"/>
          <w:szCs w:val="20"/>
          <w:lang w:val="es-CO"/>
        </w:rPr>
        <w:t xml:space="preserve">Mantenimiento </w:t>
      </w:r>
      <w:r>
        <w:rPr>
          <w:rFonts w:asciiTheme="minorHAnsi" w:hAnsiTheme="minorHAnsi" w:cstheme="minorHAnsi"/>
          <w:b/>
          <w:bCs/>
          <w:sz w:val="20"/>
          <w:szCs w:val="20"/>
          <w:lang w:val="es-CO"/>
        </w:rPr>
        <w:t>Zonas Verdes C</w:t>
      </w:r>
      <w:r w:rsidRPr="0012219A">
        <w:rPr>
          <w:rFonts w:asciiTheme="minorHAnsi" w:hAnsiTheme="minorHAnsi" w:cstheme="minorHAnsi"/>
          <w:b/>
          <w:bCs/>
          <w:sz w:val="20"/>
          <w:szCs w:val="20"/>
          <w:lang w:val="es-CO"/>
        </w:rPr>
        <w:t xml:space="preserve">orredores y </w:t>
      </w:r>
      <w:r>
        <w:rPr>
          <w:rFonts w:asciiTheme="minorHAnsi" w:hAnsiTheme="minorHAnsi" w:cstheme="minorHAnsi"/>
          <w:b/>
          <w:bCs/>
          <w:sz w:val="20"/>
          <w:szCs w:val="20"/>
          <w:lang w:val="es-CO"/>
        </w:rPr>
        <w:t>S</w:t>
      </w:r>
      <w:r w:rsidRPr="0012219A">
        <w:rPr>
          <w:rFonts w:asciiTheme="minorHAnsi" w:hAnsiTheme="minorHAnsi" w:cstheme="minorHAnsi"/>
          <w:b/>
          <w:bCs/>
          <w:sz w:val="20"/>
          <w:szCs w:val="20"/>
          <w:lang w:val="es-CO"/>
        </w:rPr>
        <w:t xml:space="preserve">edes </w:t>
      </w:r>
      <w:r>
        <w:rPr>
          <w:rFonts w:asciiTheme="minorHAnsi" w:hAnsiTheme="minorHAnsi" w:cstheme="minorHAnsi"/>
          <w:b/>
          <w:bCs/>
          <w:sz w:val="20"/>
          <w:szCs w:val="20"/>
          <w:lang w:val="es-CO"/>
        </w:rPr>
        <w:t>F</w:t>
      </w:r>
      <w:r w:rsidRPr="0012219A">
        <w:rPr>
          <w:rFonts w:asciiTheme="minorHAnsi" w:hAnsiTheme="minorHAnsi" w:cstheme="minorHAnsi"/>
          <w:b/>
          <w:bCs/>
          <w:sz w:val="20"/>
          <w:szCs w:val="20"/>
          <w:lang w:val="es-CO"/>
        </w:rPr>
        <w:t>érreas</w:t>
      </w:r>
      <w:r w:rsidRPr="00065667">
        <w:rPr>
          <w:rFonts w:asciiTheme="minorHAnsi" w:hAnsiTheme="minorHAnsi" w:cstheme="minorHAnsi"/>
          <w:b/>
          <w:bCs/>
          <w:sz w:val="20"/>
          <w:szCs w:val="20"/>
          <w:lang w:val="es-CO"/>
        </w:rPr>
        <w:t xml:space="preserve">: </w:t>
      </w:r>
      <w:r w:rsidRPr="0012219A">
        <w:rPr>
          <w:rFonts w:asciiTheme="minorHAnsi" w:hAnsiTheme="minorHAnsi" w:cstheme="minorHAnsi"/>
          <w:sz w:val="20"/>
          <w:szCs w:val="20"/>
          <w:lang w:val="es-CO"/>
        </w:rPr>
        <w:t>Es toda la gestión aplicada a las actividades de despeje y corte de las especies vegetales presentes en los corredores y sedes férreas, que afecten la visibilidad y el transito normal de la operación férrea.</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505B44C0" w:rsidR="00DC179A" w:rsidRPr="0034439C" w:rsidRDefault="00DE3BD9" w:rsidP="0034439C">
      <w:pPr>
        <w:pStyle w:val="Invias-VietaNumerada"/>
        <w:numPr>
          <w:ilvl w:val="1"/>
          <w:numId w:val="22"/>
        </w:numPr>
        <w:spacing w:after="240"/>
        <w:ind w:left="575"/>
        <w:rPr>
          <w:rFonts w:asciiTheme="minorHAnsi" w:hAnsiTheme="minorHAnsi" w:cstheme="minorHAnsi"/>
          <w:bCs/>
          <w:sz w:val="20"/>
          <w:szCs w:val="20"/>
          <w:lang w:val="es-ES"/>
        </w:rPr>
      </w:pPr>
      <w:r>
        <w:rPr>
          <w:rFonts w:asciiTheme="minorHAnsi" w:hAnsiTheme="minorHAnsi" w:cstheme="minorHAnsi"/>
          <w:b/>
          <w:sz w:val="20"/>
          <w:szCs w:val="20"/>
          <w:lang w:val="es-CO"/>
        </w:rPr>
        <w:t xml:space="preserve"> </w:t>
      </w:r>
      <w:r w:rsidR="00DC179A" w:rsidRPr="0026093C">
        <w:rPr>
          <w:rFonts w:asciiTheme="minorHAnsi" w:hAnsiTheme="minorHAnsi" w:cstheme="minorHAnsi"/>
          <w:b/>
          <w:sz w:val="20"/>
          <w:szCs w:val="20"/>
          <w:lang w:val="es-CO"/>
        </w:rPr>
        <w:t>Plazas</w:t>
      </w:r>
      <w:r w:rsidR="00DC179A"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065667">
      <w:footerReference w:type="default" r:id="rId11"/>
      <w:headerReference w:type="first" r:id="rId12"/>
      <w:footerReference w:type="first" r:id="rId13"/>
      <w:pgSz w:w="12240" w:h="15840" w:code="1"/>
      <w:pgMar w:top="1134" w:right="1701" w:bottom="1134"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F24C1" w14:textId="77777777" w:rsidR="004D5352" w:rsidRDefault="004D5352" w:rsidP="004F2C35">
      <w:r>
        <w:separator/>
      </w:r>
    </w:p>
  </w:endnote>
  <w:endnote w:type="continuationSeparator" w:id="0">
    <w:p w14:paraId="3ED5099F" w14:textId="77777777" w:rsidR="004D5352" w:rsidRDefault="004D5352" w:rsidP="004F2C35">
      <w:r>
        <w:continuationSeparator/>
      </w:r>
    </w:p>
  </w:endnote>
  <w:endnote w:type="continuationNotice" w:id="1">
    <w:p w14:paraId="3BC33E7D" w14:textId="77777777" w:rsidR="004D5352" w:rsidRDefault="004D53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8199038"/>
      <w:docPartObj>
        <w:docPartGallery w:val="Page Numbers (Bottom of Page)"/>
        <w:docPartUnique/>
      </w:docPartObj>
    </w:sdtPr>
    <w:sdtContent>
      <w:p w14:paraId="3115F395" w14:textId="0969A8D0" w:rsidR="005C25E1" w:rsidRDefault="005C25E1">
        <w:pPr>
          <w:pStyle w:val="Piedepgina"/>
          <w:jc w:val="right"/>
        </w:pPr>
        <w:r>
          <w:fldChar w:fldCharType="begin"/>
        </w:r>
        <w:r>
          <w:instrText>PAGE   \* MERGEFORMAT</w:instrText>
        </w:r>
        <w:r>
          <w:fldChar w:fldCharType="separate"/>
        </w:r>
        <w:r>
          <w:rPr>
            <w:lang w:val="es-ES"/>
          </w:rPr>
          <w:t>2</w:t>
        </w:r>
        <w:r>
          <w:fldChar w:fldCharType="end"/>
        </w:r>
      </w:p>
    </w:sdtContent>
  </w:sdt>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21434618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4178360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035C4" w14:textId="77777777" w:rsidR="004D5352" w:rsidRDefault="004D5352" w:rsidP="004F2C35">
      <w:r>
        <w:separator/>
      </w:r>
    </w:p>
  </w:footnote>
  <w:footnote w:type="continuationSeparator" w:id="0">
    <w:p w14:paraId="38601454" w14:textId="77777777" w:rsidR="004D5352" w:rsidRDefault="004D5352" w:rsidP="004F2C35">
      <w:r>
        <w:continuationSeparator/>
      </w:r>
    </w:p>
  </w:footnote>
  <w:footnote w:type="continuationNotice" w:id="1">
    <w:p w14:paraId="59AFE745" w14:textId="77777777" w:rsidR="004D5352" w:rsidRDefault="004D5352"/>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0E360B" w:rsidRDefault="00815108" w:rsidP="00815108">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0E360B" w:rsidRDefault="00FD0C12" w:rsidP="00FD0C12">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0E360B" w:rsidRDefault="00DC179A" w:rsidP="00DC179A">
      <w:pPr>
        <w:pStyle w:val="Textonotapie"/>
        <w:rPr>
          <w:sz w:val="16"/>
          <w:szCs w:val="16"/>
        </w:rPr>
      </w:pPr>
      <w:r w:rsidRPr="00CC50D2">
        <w:rPr>
          <w:rStyle w:val="Refdenotaalpie"/>
          <w:sz w:val="16"/>
          <w:szCs w:val="16"/>
        </w:rPr>
        <w:footnoteRef/>
      </w:r>
      <w:r w:rsidRPr="00CC50D2">
        <w:rPr>
          <w:sz w:val="16"/>
          <w:szCs w:val="16"/>
        </w:rPr>
        <w:t xml:space="preserve"> </w:t>
      </w:r>
      <w:r w:rsidRPr="000E360B">
        <w:rPr>
          <w:sz w:val="16"/>
          <w:szCs w:val="16"/>
        </w:rPr>
        <w:t>NSR-10. Título A. Capítulo A.13.</w:t>
      </w:r>
    </w:p>
  </w:footnote>
  <w:footnote w:id="6">
    <w:p w14:paraId="11501FDF" w14:textId="77777777" w:rsidR="0034260F" w:rsidRPr="000E360B" w:rsidRDefault="0034260F" w:rsidP="0034260F">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11446537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6" type="#_x0000_t75" style="width:177pt;height:175.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4F0EF3"/>
    <w:multiLevelType w:val="multilevel"/>
    <w:tmpl w:val="79148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2"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8"/>
  </w:num>
  <w:num w:numId="2" w16cid:durableId="2070228455">
    <w:abstractNumId w:val="14"/>
  </w:num>
  <w:num w:numId="3" w16cid:durableId="1891112160">
    <w:abstractNumId w:val="17"/>
  </w:num>
  <w:num w:numId="4" w16cid:durableId="1591428748">
    <w:abstractNumId w:val="29"/>
  </w:num>
  <w:num w:numId="5" w16cid:durableId="10647909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2"/>
  </w:num>
  <w:num w:numId="7" w16cid:durableId="973607644">
    <w:abstractNumId w:val="16"/>
  </w:num>
  <w:num w:numId="8" w16cid:durableId="1209219462">
    <w:abstractNumId w:val="8"/>
  </w:num>
  <w:num w:numId="9" w16cid:durableId="1144077257">
    <w:abstractNumId w:val="20"/>
  </w:num>
  <w:num w:numId="10" w16cid:durableId="1840195897">
    <w:abstractNumId w:val="1"/>
  </w:num>
  <w:num w:numId="11" w16cid:durableId="1083916375">
    <w:abstractNumId w:val="2"/>
  </w:num>
  <w:num w:numId="12" w16cid:durableId="271741022">
    <w:abstractNumId w:val="19"/>
    <w:lvlOverride w:ilvl="0">
      <w:startOverride w:val="1"/>
    </w:lvlOverride>
  </w:num>
  <w:num w:numId="13" w16cid:durableId="216598979">
    <w:abstractNumId w:val="32"/>
  </w:num>
  <w:num w:numId="14" w16cid:durableId="273634320">
    <w:abstractNumId w:val="33"/>
  </w:num>
  <w:num w:numId="15" w16cid:durableId="821699210">
    <w:abstractNumId w:val="10"/>
  </w:num>
  <w:num w:numId="16" w16cid:durableId="286548960">
    <w:abstractNumId w:val="13"/>
  </w:num>
  <w:num w:numId="17" w16cid:durableId="75327964">
    <w:abstractNumId w:val="0"/>
  </w:num>
  <w:num w:numId="18" w16cid:durableId="185798736">
    <w:abstractNumId w:val="23"/>
  </w:num>
  <w:num w:numId="19" w16cid:durableId="542641323">
    <w:abstractNumId w:val="11"/>
  </w:num>
  <w:num w:numId="20" w16cid:durableId="1862235982">
    <w:abstractNumId w:val="26"/>
  </w:num>
  <w:num w:numId="21" w16cid:durableId="2093508260">
    <w:abstractNumId w:val="7"/>
  </w:num>
  <w:num w:numId="22" w16cid:durableId="1278218206">
    <w:abstractNumId w:val="30"/>
  </w:num>
  <w:num w:numId="23" w16cid:durableId="577596073">
    <w:abstractNumId w:val="9"/>
  </w:num>
  <w:num w:numId="24" w16cid:durableId="74480834">
    <w:abstractNumId w:val="3"/>
  </w:num>
  <w:num w:numId="25" w16cid:durableId="1909070183">
    <w:abstractNumId w:val="18"/>
  </w:num>
  <w:num w:numId="26" w16cid:durableId="1562135234">
    <w:abstractNumId w:val="5"/>
  </w:num>
  <w:num w:numId="27" w16cid:durableId="1508792891">
    <w:abstractNumId w:val="22"/>
  </w:num>
  <w:num w:numId="28" w16cid:durableId="1020669354">
    <w:abstractNumId w:val="24"/>
  </w:num>
  <w:num w:numId="29" w16cid:durableId="704019734">
    <w:abstractNumId w:val="25"/>
  </w:num>
  <w:num w:numId="30" w16cid:durableId="1317144536">
    <w:abstractNumId w:val="15"/>
  </w:num>
  <w:num w:numId="31" w16cid:durableId="1590845678">
    <w:abstractNumId w:val="21"/>
  </w:num>
  <w:num w:numId="32" w16cid:durableId="1344480885">
    <w:abstractNumId w:val="31"/>
  </w:num>
  <w:num w:numId="33" w16cid:durableId="1085149941">
    <w:abstractNumId w:val="27"/>
  </w:num>
  <w:num w:numId="34" w16cid:durableId="2044668070">
    <w:abstractNumId w:val="6"/>
  </w:num>
  <w:num w:numId="35" w16cid:durableId="667945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11DF"/>
    <w:rsid w:val="000451A6"/>
    <w:rsid w:val="00047A81"/>
    <w:rsid w:val="000503E4"/>
    <w:rsid w:val="000627A7"/>
    <w:rsid w:val="00062DFF"/>
    <w:rsid w:val="00065667"/>
    <w:rsid w:val="00065C97"/>
    <w:rsid w:val="0006629F"/>
    <w:rsid w:val="000666AD"/>
    <w:rsid w:val="00071442"/>
    <w:rsid w:val="00073CA9"/>
    <w:rsid w:val="00074E74"/>
    <w:rsid w:val="000756A2"/>
    <w:rsid w:val="00075B90"/>
    <w:rsid w:val="00077D3F"/>
    <w:rsid w:val="0008484B"/>
    <w:rsid w:val="000849B7"/>
    <w:rsid w:val="00084D11"/>
    <w:rsid w:val="00084F4A"/>
    <w:rsid w:val="000850E6"/>
    <w:rsid w:val="00087606"/>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360B"/>
    <w:rsid w:val="000E3B73"/>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219A"/>
    <w:rsid w:val="00126AAF"/>
    <w:rsid w:val="00127A9B"/>
    <w:rsid w:val="001311D2"/>
    <w:rsid w:val="00133BCA"/>
    <w:rsid w:val="00135673"/>
    <w:rsid w:val="00137642"/>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2DC"/>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15D"/>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2942"/>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3DF0"/>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24F0"/>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53C"/>
    <w:rsid w:val="004D4A74"/>
    <w:rsid w:val="004D5352"/>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25C0C"/>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25E1"/>
    <w:rsid w:val="005C332C"/>
    <w:rsid w:val="005D08C9"/>
    <w:rsid w:val="005D0D36"/>
    <w:rsid w:val="005D0FF5"/>
    <w:rsid w:val="005D1313"/>
    <w:rsid w:val="005D39B4"/>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5594"/>
    <w:rsid w:val="00696A87"/>
    <w:rsid w:val="00697526"/>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16E"/>
    <w:rsid w:val="006E4376"/>
    <w:rsid w:val="006E687C"/>
    <w:rsid w:val="006E6BC9"/>
    <w:rsid w:val="006E6E55"/>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C7390"/>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3E0D"/>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0364"/>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6CA4"/>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3E69"/>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04D47"/>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53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3BD9"/>
    <w:rsid w:val="00DE6CE7"/>
    <w:rsid w:val="00DE7CFB"/>
    <w:rsid w:val="00DF0638"/>
    <w:rsid w:val="00DF2AEC"/>
    <w:rsid w:val="00DF36F7"/>
    <w:rsid w:val="00DF6290"/>
    <w:rsid w:val="00DF6770"/>
    <w:rsid w:val="00DF7C5B"/>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5C02"/>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37717098">
      <w:bodyDiv w:val="1"/>
      <w:marLeft w:val="0"/>
      <w:marRight w:val="0"/>
      <w:marTop w:val="0"/>
      <w:marBottom w:val="0"/>
      <w:divBdr>
        <w:top w:val="none" w:sz="0" w:space="0" w:color="auto"/>
        <w:left w:val="none" w:sz="0" w:space="0" w:color="auto"/>
        <w:bottom w:val="none" w:sz="0" w:space="0" w:color="auto"/>
        <w:right w:val="none" w:sz="0" w:space="0" w:color="auto"/>
      </w:divBdr>
      <w:divsChild>
        <w:div w:id="4668266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7839</Words>
  <Characters>44449</Characters>
  <Application>Microsoft Office Word</Application>
  <DocSecurity>0</DocSecurity>
  <Lines>683</Lines>
  <Paragraphs>242</Paragraphs>
  <ScaleCrop>false</ScaleCrop>
  <Company/>
  <LinksUpToDate>false</LinksUpToDate>
  <CharactersWithSpaces>52046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Carlos Alberto Leuro Bernal</cp:lastModifiedBy>
  <cp:revision>21</cp:revision>
  <cp:lastPrinted>2022-06-28T19:27:00Z</cp:lastPrinted>
  <dcterms:created xsi:type="dcterms:W3CDTF">2023-09-14T00:09:00Z</dcterms:created>
  <dcterms:modified xsi:type="dcterms:W3CDTF">2024-08-13T02:07:00Z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GrammarlyDocumentId">
    <vt:lpwstr>04f60e400485db33d366c55cc8f5669276d3f9171df1efb8a26d2893177dd723</vt:lpwstr>
  </property>
</Properties>
</file>