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19377556" w14:textId="77777777" w:rsidR="0095687B" w:rsidRPr="00CF7B39" w:rsidRDefault="0095687B" w:rsidP="009568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F9D34A3" w14:textId="77777777" w:rsidR="0095687B" w:rsidRDefault="0095687B" w:rsidP="009568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13745" w:type="dxa"/>
        <w:tblLayout w:type="fixed"/>
        <w:tblLook w:val="04A0" w:firstRow="1" w:lastRow="0" w:firstColumn="1" w:lastColumn="0" w:noHBand="0" w:noVBand="1"/>
      </w:tblPr>
      <w:tblGrid>
        <w:gridCol w:w="421"/>
        <w:gridCol w:w="413"/>
        <w:gridCol w:w="417"/>
        <w:gridCol w:w="407"/>
        <w:gridCol w:w="406"/>
        <w:gridCol w:w="1050"/>
        <w:gridCol w:w="1134"/>
        <w:gridCol w:w="283"/>
        <w:gridCol w:w="284"/>
        <w:gridCol w:w="283"/>
        <w:gridCol w:w="284"/>
        <w:gridCol w:w="425"/>
        <w:gridCol w:w="2268"/>
        <w:gridCol w:w="284"/>
        <w:gridCol w:w="283"/>
        <w:gridCol w:w="284"/>
        <w:gridCol w:w="283"/>
        <w:gridCol w:w="425"/>
        <w:gridCol w:w="567"/>
        <w:gridCol w:w="1134"/>
        <w:gridCol w:w="1843"/>
        <w:gridCol w:w="567"/>
      </w:tblGrid>
      <w:tr w:rsidR="0095687B" w:rsidRPr="004D7C35" w14:paraId="54DB161E" w14:textId="77777777" w:rsidTr="00D46EF9">
        <w:trPr>
          <w:cantSplit/>
          <w:trHeight w:val="1684"/>
        </w:trPr>
        <w:tc>
          <w:tcPr>
            <w:tcW w:w="421" w:type="dxa"/>
            <w:vMerge w:val="restart"/>
            <w:shd w:val="clear" w:color="auto" w:fill="4D4D4D"/>
            <w:textDirection w:val="btLr"/>
            <w:vAlign w:val="center"/>
          </w:tcPr>
          <w:p w14:paraId="4CF94D98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13" w:type="dxa"/>
            <w:vMerge w:val="restart"/>
            <w:shd w:val="clear" w:color="auto" w:fill="4D4D4D"/>
            <w:textDirection w:val="btLr"/>
            <w:vAlign w:val="center"/>
          </w:tcPr>
          <w:p w14:paraId="1322AE24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17" w:type="dxa"/>
            <w:vMerge w:val="restart"/>
            <w:shd w:val="clear" w:color="auto" w:fill="4D4D4D"/>
            <w:textDirection w:val="btLr"/>
            <w:vAlign w:val="center"/>
          </w:tcPr>
          <w:p w14:paraId="347F6076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07" w:type="dxa"/>
            <w:vMerge w:val="restart"/>
            <w:shd w:val="clear" w:color="auto" w:fill="4D4D4D"/>
            <w:textDirection w:val="btLr"/>
            <w:vAlign w:val="center"/>
          </w:tcPr>
          <w:p w14:paraId="15A4705A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06" w:type="dxa"/>
            <w:vMerge w:val="restart"/>
            <w:shd w:val="clear" w:color="auto" w:fill="4D4D4D"/>
            <w:textDirection w:val="btLr"/>
            <w:vAlign w:val="center"/>
          </w:tcPr>
          <w:p w14:paraId="6076EC3C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1050" w:type="dxa"/>
            <w:vMerge w:val="restart"/>
            <w:shd w:val="clear" w:color="auto" w:fill="4D4D4D"/>
            <w:textDirection w:val="btLr"/>
            <w:vAlign w:val="center"/>
          </w:tcPr>
          <w:p w14:paraId="4D5194D6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DC7A3D1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7EE46D1A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34" w:type="dxa"/>
            <w:vMerge w:val="restart"/>
            <w:shd w:val="clear" w:color="auto" w:fill="4D4D4D"/>
            <w:textDirection w:val="btLr"/>
            <w:vAlign w:val="center"/>
          </w:tcPr>
          <w:p w14:paraId="1C3A7908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  <w:vAlign w:val="center"/>
          </w:tcPr>
          <w:p w14:paraId="0A41E1AE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284" w:type="dxa"/>
            <w:vMerge w:val="restart"/>
            <w:shd w:val="clear" w:color="auto" w:fill="4D4D4D"/>
            <w:textDirection w:val="btLr"/>
            <w:vAlign w:val="center"/>
          </w:tcPr>
          <w:p w14:paraId="1C7B856A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  <w:vAlign w:val="center"/>
          </w:tcPr>
          <w:p w14:paraId="49B9E5A2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284" w:type="dxa"/>
            <w:vMerge w:val="restart"/>
            <w:shd w:val="clear" w:color="auto" w:fill="4D4D4D"/>
            <w:textDirection w:val="btLr"/>
            <w:vAlign w:val="center"/>
          </w:tcPr>
          <w:p w14:paraId="7BAB658B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25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796382B3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2268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7999FAF2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233D01BD" w14:textId="77777777" w:rsidR="0095687B" w:rsidRPr="00CF7B39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767871D2" w14:textId="77777777" w:rsidR="0095687B" w:rsidRPr="00CF7B39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05B36E0B" w14:textId="77777777" w:rsidR="0095687B" w:rsidRPr="00CF7B39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  <w:vAlign w:val="center"/>
          </w:tcPr>
          <w:p w14:paraId="4F914D13" w14:textId="77777777" w:rsidR="0095687B" w:rsidRPr="0073566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¿Afecta la ejecución del contrato?</w:t>
            </w: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14:paraId="1446AAC5" w14:textId="77777777" w:rsidR="0095687B" w:rsidRPr="0073566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1134" w:type="dxa"/>
            <w:shd w:val="clear" w:color="auto" w:fill="BFBFBF" w:themeFill="background1" w:themeFillShade="BF"/>
            <w:textDirection w:val="btLr"/>
            <w:vAlign w:val="center"/>
          </w:tcPr>
          <w:p w14:paraId="76120B60" w14:textId="77777777" w:rsidR="0095687B" w:rsidRPr="0073566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2410" w:type="dxa"/>
            <w:gridSpan w:val="2"/>
            <w:shd w:val="clear" w:color="auto" w:fill="BFBFBF" w:themeFill="background1" w:themeFillShade="BF"/>
            <w:vAlign w:val="center"/>
          </w:tcPr>
          <w:p w14:paraId="2D4B4A7A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  <w:p w14:paraId="3C74F3AD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</w:p>
          <w:p w14:paraId="6DB50704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Monitoreo y revisión</w:t>
            </w:r>
          </w:p>
        </w:tc>
      </w:tr>
      <w:tr w:rsidR="0095687B" w:rsidRPr="004D7C35" w14:paraId="0E497E16" w14:textId="77777777" w:rsidTr="00D46EF9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  <w:vAlign w:val="center"/>
          </w:tcPr>
          <w:p w14:paraId="73EC6BDD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vMerge/>
            <w:shd w:val="clear" w:color="auto" w:fill="4D4D4D"/>
            <w:textDirection w:val="btLr"/>
            <w:vAlign w:val="center"/>
          </w:tcPr>
          <w:p w14:paraId="4FF2FDDD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7" w:type="dxa"/>
            <w:vMerge/>
            <w:shd w:val="clear" w:color="auto" w:fill="4D4D4D"/>
            <w:textDirection w:val="btLr"/>
            <w:vAlign w:val="center"/>
          </w:tcPr>
          <w:p w14:paraId="3801D570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7" w:type="dxa"/>
            <w:vMerge/>
            <w:shd w:val="clear" w:color="auto" w:fill="4D4D4D"/>
            <w:textDirection w:val="btLr"/>
            <w:vAlign w:val="center"/>
          </w:tcPr>
          <w:p w14:paraId="3965EE79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6" w:type="dxa"/>
            <w:vMerge/>
            <w:shd w:val="clear" w:color="auto" w:fill="4D4D4D"/>
            <w:textDirection w:val="btLr"/>
            <w:vAlign w:val="center"/>
          </w:tcPr>
          <w:p w14:paraId="167A680F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050" w:type="dxa"/>
            <w:vMerge/>
            <w:shd w:val="clear" w:color="auto" w:fill="4D4D4D"/>
            <w:textDirection w:val="btLr"/>
            <w:vAlign w:val="center"/>
          </w:tcPr>
          <w:p w14:paraId="70F6C197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34" w:type="dxa"/>
            <w:vMerge/>
            <w:shd w:val="clear" w:color="auto" w:fill="4D4D4D"/>
            <w:textDirection w:val="btLr"/>
            <w:vAlign w:val="center"/>
          </w:tcPr>
          <w:p w14:paraId="456DBC42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  <w:vAlign w:val="center"/>
          </w:tcPr>
          <w:p w14:paraId="1DDC1A4D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4D4D4D"/>
            <w:textDirection w:val="btLr"/>
            <w:vAlign w:val="center"/>
          </w:tcPr>
          <w:p w14:paraId="1FE9CC26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  <w:vAlign w:val="center"/>
          </w:tcPr>
          <w:p w14:paraId="67498EEA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4D4D4D"/>
            <w:textDirection w:val="btLr"/>
            <w:vAlign w:val="center"/>
          </w:tcPr>
          <w:p w14:paraId="0BFCA14B" w14:textId="77777777" w:rsidR="0095687B" w:rsidRPr="004D7C35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75C47E81" w14:textId="77777777" w:rsidR="0095687B" w:rsidRPr="009771F1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268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0E3606EA" w14:textId="77777777" w:rsidR="0095687B" w:rsidRPr="009771F1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84" w:type="dxa"/>
            <w:shd w:val="clear" w:color="auto" w:fill="BFBFBF" w:themeFill="background1" w:themeFillShade="BF"/>
            <w:textDirection w:val="btLr"/>
            <w:vAlign w:val="center"/>
          </w:tcPr>
          <w:p w14:paraId="49B3EFC9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283" w:type="dxa"/>
            <w:shd w:val="clear" w:color="auto" w:fill="BFBFBF" w:themeFill="background1" w:themeFillShade="BF"/>
            <w:textDirection w:val="btLr"/>
            <w:vAlign w:val="center"/>
          </w:tcPr>
          <w:p w14:paraId="1702D561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284" w:type="dxa"/>
            <w:shd w:val="clear" w:color="auto" w:fill="BFBFBF" w:themeFill="background1" w:themeFillShade="BF"/>
            <w:textDirection w:val="btLr"/>
            <w:vAlign w:val="center"/>
          </w:tcPr>
          <w:p w14:paraId="62C0982B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283" w:type="dxa"/>
            <w:shd w:val="clear" w:color="auto" w:fill="BFBFBF" w:themeFill="background1" w:themeFillShade="BF"/>
            <w:textDirection w:val="btLr"/>
            <w:vAlign w:val="center"/>
          </w:tcPr>
          <w:p w14:paraId="119A90BA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  <w:vAlign w:val="center"/>
          </w:tcPr>
          <w:p w14:paraId="71AEE0A5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14:paraId="5CED192B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textDirection w:val="btLr"/>
            <w:vAlign w:val="center"/>
          </w:tcPr>
          <w:p w14:paraId="0EEB70F3" w14:textId="77777777" w:rsidR="0095687B" w:rsidRPr="009771F1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  <w:textDirection w:val="btLr"/>
            <w:vAlign w:val="center"/>
          </w:tcPr>
          <w:p w14:paraId="7958C416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14:paraId="5D676777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62F93A96" w14:textId="77777777" w:rsidR="0095687B" w:rsidRPr="00CF7B39" w:rsidRDefault="0095687B" w:rsidP="00D46EF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CF7B39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95687B" w:rsidRPr="00E639BD" w14:paraId="252FB1C6" w14:textId="77777777" w:rsidTr="00D46EF9">
        <w:trPr>
          <w:trHeight w:val="1635"/>
        </w:trPr>
        <w:tc>
          <w:tcPr>
            <w:tcW w:w="421" w:type="dxa"/>
            <w:textDirection w:val="btLr"/>
            <w:vAlign w:val="center"/>
            <w:hideMark/>
          </w:tcPr>
          <w:p w14:paraId="3476D38E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lastRenderedPageBreak/>
              <w:t>1</w:t>
            </w:r>
          </w:p>
        </w:tc>
        <w:tc>
          <w:tcPr>
            <w:tcW w:w="413" w:type="dxa"/>
            <w:noWrap/>
            <w:textDirection w:val="btLr"/>
            <w:vAlign w:val="center"/>
            <w:hideMark/>
          </w:tcPr>
          <w:p w14:paraId="4D9EC5F4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noWrap/>
            <w:textDirection w:val="btLr"/>
            <w:vAlign w:val="center"/>
            <w:hideMark/>
          </w:tcPr>
          <w:p w14:paraId="5F1CF389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 xml:space="preserve">Interno </w:t>
            </w:r>
          </w:p>
        </w:tc>
        <w:tc>
          <w:tcPr>
            <w:tcW w:w="407" w:type="dxa"/>
            <w:noWrap/>
            <w:textDirection w:val="btLr"/>
            <w:vAlign w:val="center"/>
            <w:hideMark/>
          </w:tcPr>
          <w:p w14:paraId="74B7BD10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noWrap/>
            <w:textDirection w:val="btLr"/>
            <w:vAlign w:val="center"/>
            <w:hideMark/>
          </w:tcPr>
          <w:p w14:paraId="47DCF70A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vAlign w:val="center"/>
            <w:hideMark/>
          </w:tcPr>
          <w:p w14:paraId="02FE0797" w14:textId="77777777" w:rsidR="0095687B" w:rsidRPr="00E639BD" w:rsidRDefault="0095687B" w:rsidP="00D46EF9">
            <w:pPr>
              <w:contextualSpacing w:val="0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 xml:space="preserve">Mayor requerimiento de dedicación del personal en el proyecto al inicialmente previsto </w:t>
            </w:r>
          </w:p>
        </w:tc>
        <w:tc>
          <w:tcPr>
            <w:tcW w:w="1134" w:type="dxa"/>
            <w:vAlign w:val="center"/>
            <w:hideMark/>
          </w:tcPr>
          <w:p w14:paraId="6675CDDF" w14:textId="77777777" w:rsidR="0095687B" w:rsidRPr="00E639BD" w:rsidRDefault="0095687B" w:rsidP="00D46EF9">
            <w:pPr>
              <w:contextualSpacing w:val="0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Incremento en los costos de la ejecución del contrato que afecten el equilibrio contractual.</w:t>
            </w:r>
          </w:p>
        </w:tc>
        <w:tc>
          <w:tcPr>
            <w:tcW w:w="283" w:type="dxa"/>
            <w:noWrap/>
            <w:vAlign w:val="center"/>
            <w:hideMark/>
          </w:tcPr>
          <w:p w14:paraId="5067CFAF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noWrap/>
            <w:vAlign w:val="center"/>
            <w:hideMark/>
          </w:tcPr>
          <w:p w14:paraId="39975E17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7F01794F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textDirection w:val="btLr"/>
            <w:vAlign w:val="center"/>
            <w:hideMark/>
          </w:tcPr>
          <w:p w14:paraId="7697CD8C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noWrap/>
            <w:textDirection w:val="btLr"/>
            <w:vAlign w:val="center"/>
            <w:hideMark/>
          </w:tcPr>
          <w:p w14:paraId="38B56BD2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vAlign w:val="center"/>
            <w:hideMark/>
          </w:tcPr>
          <w:p w14:paraId="22F629CA" w14:textId="77777777" w:rsidR="0095687B" w:rsidRPr="00E639BD" w:rsidRDefault="0095687B" w:rsidP="00D46EF9">
            <w:pPr>
              <w:contextualSpacing w:val="0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Cronograma detallado, con las dedicaciones del personal incluyendo compromisos de entrega por parte de cada especialidad requerida</w:t>
            </w:r>
          </w:p>
        </w:tc>
        <w:tc>
          <w:tcPr>
            <w:tcW w:w="284" w:type="dxa"/>
            <w:noWrap/>
            <w:vAlign w:val="center"/>
            <w:hideMark/>
          </w:tcPr>
          <w:p w14:paraId="58ADDD55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noWrap/>
            <w:vAlign w:val="center"/>
            <w:hideMark/>
          </w:tcPr>
          <w:p w14:paraId="2110F380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textDirection w:val="btLr"/>
            <w:vAlign w:val="center"/>
            <w:hideMark/>
          </w:tcPr>
          <w:p w14:paraId="225A4560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7C243F79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noWrap/>
            <w:vAlign w:val="center"/>
            <w:hideMark/>
          </w:tcPr>
          <w:p w14:paraId="15A40FBA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textDirection w:val="btLr"/>
            <w:vAlign w:val="center"/>
            <w:hideMark/>
          </w:tcPr>
          <w:p w14:paraId="51FC1555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textDirection w:val="btLr"/>
            <w:vAlign w:val="center"/>
            <w:hideMark/>
          </w:tcPr>
          <w:p w14:paraId="4ECB31A6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RECIBO FINAL DEL CONTRATO</w:t>
            </w:r>
          </w:p>
        </w:tc>
        <w:tc>
          <w:tcPr>
            <w:tcW w:w="1843" w:type="dxa"/>
            <w:vAlign w:val="center"/>
            <w:hideMark/>
          </w:tcPr>
          <w:p w14:paraId="643C89FD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Seguimiento cronograma y dedicación de personal</w:t>
            </w:r>
          </w:p>
        </w:tc>
        <w:tc>
          <w:tcPr>
            <w:tcW w:w="567" w:type="dxa"/>
            <w:textDirection w:val="btLr"/>
            <w:vAlign w:val="center"/>
            <w:hideMark/>
          </w:tcPr>
          <w:p w14:paraId="0186A334" w14:textId="77777777" w:rsidR="0095687B" w:rsidRPr="00E639BD" w:rsidRDefault="0095687B" w:rsidP="00D46EF9">
            <w:pPr>
              <w:contextualSpacing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es-CO"/>
              </w:rPr>
            </w:pPr>
            <w:r w:rsidRPr="0018480D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4D7C35" w14:paraId="28E0CDC5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1C3AF08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3B1E8A6E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DB168DB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3A104EE9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EB000B6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1180535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 xml:space="preserve">Estudios y/o diseños objeto del contrato por encima del presupuesto asignado a su ejecución como resultado de las actividades adelantadas por el contratista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8C99D8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Mayores valores para la ejecución del objeto del contrato y modificación del cronograma de ejecución.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9F6DA45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E206AFF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CB5A1FC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F142938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37E4007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6B41F5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 xml:space="preserve">Estudio adecuado del presupuesto del contrato. Ejecución de las actividades de </w:t>
            </w:r>
            <w:proofErr w:type="spellStart"/>
            <w:r w:rsidRPr="00735665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735665">
              <w:rPr>
                <w:rFonts w:ascii="Arial" w:hAnsi="Arial" w:cs="Arial"/>
                <w:sz w:val="14"/>
                <w:szCs w:val="14"/>
              </w:rPr>
              <w:t xml:space="preserve"> bajo los criterios de eficiencia, economía, eficacia y excelencia técnica.</w:t>
            </w:r>
            <w:r w:rsidRPr="00735665">
              <w:rPr>
                <w:rFonts w:ascii="Arial" w:hAnsi="Arial" w:cs="Arial"/>
                <w:sz w:val="14"/>
                <w:szCs w:val="14"/>
              </w:rPr>
              <w:br/>
            </w:r>
            <w:r w:rsidRPr="00735665">
              <w:rPr>
                <w:rFonts w:ascii="Arial" w:hAnsi="Arial" w:cs="Arial"/>
                <w:sz w:val="14"/>
                <w:szCs w:val="14"/>
              </w:rPr>
              <w:br/>
              <w:t xml:space="preserve">Contar con un grupo de especialistas y/o subcontratar empresa de consultoría de calidad que ejecute las actividades de </w:t>
            </w:r>
            <w:proofErr w:type="spellStart"/>
            <w:r w:rsidRPr="00735665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735665">
              <w:rPr>
                <w:rFonts w:ascii="Arial" w:hAnsi="Arial" w:cs="Arial"/>
                <w:sz w:val="14"/>
                <w:szCs w:val="14"/>
              </w:rPr>
              <w:t xml:space="preserve"> y garantice resultados adecuados en términos de excelencia técnica y economía para la ejecución de la obra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6CE1FC2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CA52174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6014005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901FAB3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FB7AAC" w14:textId="77777777" w:rsidR="0095687B" w:rsidRPr="00735665" w:rsidRDefault="0095687B" w:rsidP="00D46EF9">
            <w:pPr>
              <w:spacing w:after="100" w:afterAutospacing="1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99DE391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2FE54E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FINALIZACIÓN DEL PERIODO DE PRECONSTRUCCION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D7C9A96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 xml:space="preserve">Visita al sitio de las obras, verificación de las actividades y/o valores requeridos para la fase de </w:t>
            </w:r>
            <w:proofErr w:type="spellStart"/>
            <w:r w:rsidRPr="00735665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735665">
              <w:rPr>
                <w:rFonts w:ascii="Arial" w:hAnsi="Arial" w:cs="Arial"/>
                <w:sz w:val="14"/>
                <w:szCs w:val="14"/>
              </w:rPr>
              <w:t xml:space="preserve"> vs presupuesto de contrato. El seguimiento de los criterios de excelencia técnica y economía para la organización de las actividades de obra durante el periodo de </w:t>
            </w:r>
            <w:proofErr w:type="spellStart"/>
            <w:r w:rsidRPr="00735665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0431748" w14:textId="77777777" w:rsidR="0095687B" w:rsidRPr="00735665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735665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4D7C35" w14:paraId="373D9591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342C347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34A524F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5448089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Interno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0003C776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C07BC7B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FD68085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Deficiente calidad de los estudios y Veracidad y nivel de detalle de la información primaria y secundaria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0D3AB5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Deficientes resultados de los Estudios y Diseños, que conllevan a la entidad a utilización de estudios deficientes con sobre costos en los contratos subsiguientes y malas inversiones.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D91FF61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4FF0CF8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7A17309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7C724AC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DD68C75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AD76AA1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El interventor y/o supervisor revisaran y aprobaran todos los resultados del estudio y diseños; además de la suscrición de las respectiva</w:t>
            </w:r>
            <w:r>
              <w:rPr>
                <w:rFonts w:ascii="Arial" w:hAnsi="Arial" w:cs="Arial"/>
                <w:sz w:val="14"/>
                <w:szCs w:val="14"/>
              </w:rPr>
              <w:t>s</w:t>
            </w:r>
            <w:r w:rsidRPr="00033B93">
              <w:rPr>
                <w:rFonts w:ascii="Arial" w:hAnsi="Arial" w:cs="Arial"/>
                <w:sz w:val="14"/>
                <w:szCs w:val="14"/>
              </w:rPr>
              <w:t xml:space="preserve"> póliza</w:t>
            </w:r>
            <w:r>
              <w:rPr>
                <w:rFonts w:ascii="Arial" w:hAnsi="Arial" w:cs="Arial"/>
                <w:sz w:val="14"/>
                <w:szCs w:val="14"/>
              </w:rPr>
              <w:t>s</w:t>
            </w:r>
            <w:r w:rsidRPr="00033B93">
              <w:rPr>
                <w:rFonts w:ascii="Arial" w:hAnsi="Arial" w:cs="Arial"/>
                <w:sz w:val="14"/>
                <w:szCs w:val="14"/>
              </w:rPr>
              <w:t xml:space="preserve"> de calidad por parte del consultor aprobada por la AEROCIVIL.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5225B5C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217AD18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1582EEF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F0D7006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8F70EC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6EBBFEF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2F287D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RECIBO FINAL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53121BF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Mesas de Trabajo con el contratista e interventor donde se discutan la aprobación de los estudios y diseños resultantes del desarrollo contractual.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8E86A29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EN CADA UNO DE LOS ENTREGABLES</w:t>
            </w:r>
          </w:p>
        </w:tc>
      </w:tr>
      <w:tr w:rsidR="0095687B" w:rsidRPr="004D7C35" w14:paraId="656AF30F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09F9A04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lastRenderedPageBreak/>
              <w:t>4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15E46A17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76C6B7A3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407FECC3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6AADB1F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3A4E56A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Daños a bienes, muerte o lesiones de terceros en accidentes, o por errores en el manejo de las actividades del contrato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01F357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Afectación patrimonial del contratista y eventual llamado solidario a la Entidad, retrasos en el cronograma ejecución o suspensión del contrato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DE136A9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3FAB402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3D87690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24930E0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CE4F4E9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949271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El contratista deberá dar correcta aplicación de normas y gestión de Seguridad y Salud en el Trabajo SGSST, Mantener permanente vigilancia en la ejecución de actividades y uso permanente de los elementos de seguridad.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CC2E65F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C0CA4F4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C20E156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47158AB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6342FC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A0D6D20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204B93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A LA LIQUIDACIÓN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200366C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Verificar previo al inicio de las intervenciones el cumplimiento de las Autorizaciones necesarias y cumplimiento de normas de SST: Periódicamente se deberá revisar su vigencia y necesidad de renovación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D3495FD" w14:textId="77777777" w:rsidR="0095687B" w:rsidRPr="00033B93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33B93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50BBC0EE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2FB72D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1372A87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0B65DD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5F3B9F5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D5C54A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Económico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A27425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Mayores costos de materiales o transporte o equipos en el sitio y el entorno del sitio para la ejecución del contrato.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27B5C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Mayor costo en el desarrollo del contrato de obra por demoras en la consecución de materiales y equipos, generando mayores tiempos de ejecución.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1756E6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11960D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5A45EC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DD520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44FCC9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69B71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Establecer por parte del contratista de obra un análisis de fuente de materiales, y/o alquiler de maquinaria, para ello debe suscribir los contratos que garanticen su disponibilidad en el desarrollo del contrato.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Contar con una reserva (stock) de materiales y piezas disponibles, la cual permita continuar con la obra entre tanto se restablecen los suministros, disponibilidad, alquiler y/o reparaciones de maquinaria.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6A1EA9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CB05DC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50B198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5DF0F4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5A22B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1F1722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B4650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 LA SUSCRIPCIÓN DEL ACTA DE RECIBO FINAL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194C63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Verificación semanal del consumo interno de materiales y maquinaria en obra en comparación con la reserva (stock) de materiales y equipos disponibles y/o en proceso de despacho o alquiler.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385027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QUINCENAL</w:t>
            </w:r>
          </w:p>
        </w:tc>
      </w:tr>
      <w:tr w:rsidR="0095687B" w:rsidRPr="00BC4A81" w14:paraId="766684B9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DE54B7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708E033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31EBBD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D18CCA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B6FAFD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Económico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6BA3D3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Escases de mano de obra calificada y no calificada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AA2C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Mayor costo en el desarrollo del contrato de obra. Necesidad de incurrir en gastos asociados a viáticos por personal foráneo.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5D43AB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9DD205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32ED41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68A72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867FDB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7DF70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Prever la posible contratación de personal externo a la región para desarrollar actividades contractuales.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379B5C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F4094D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B9C249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033F50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4B7D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F1DA2E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FE853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548F24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Verificación diaria del personal vinculado, V.S. reportes de ausentismo, permisos y desvinculaciones; monitoreo del banco de hojas de vida disponibles.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A839E8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0D14588B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5FEB6E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7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27BC768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041C812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5494442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70898B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Económico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FD67B1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Mayores costos del transporte de material resultante o mayores costos de disposición final del material en botadero autorizado.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3C20E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Mayor costo en el desarrollo del contrato de obra, por incurrir y demoras en la disposición apropiada de material sobrante, generando demoras en los tiempos de ejecución, así como impacto ambiental y social en el entorno de la obra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7C817B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242856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D0368B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6D477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FE7969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88340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Establecer por parte del contratista de obra un estudio de mercado que identifique diferentes alternativas para el transporte de material resultante de obra y disposición final en sitio autorizado.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E4009D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9C56FA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658C2D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636966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34DC6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1F79C2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F5ED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57091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Verificación de las condiciones de transporte de material residual hacia los sitios de disposición autorizado.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503C7C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QUINCENAL</w:t>
            </w:r>
          </w:p>
        </w:tc>
      </w:tr>
      <w:tr w:rsidR="0095687B" w:rsidRPr="00BC4A81" w14:paraId="101804A1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60957CE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61E56A6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930E6D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24156B2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64BC79D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Económico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D9B935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Variación en los precios de insumos, y demás componentes ofertados o incluidos en cualquier momento del contrato (ítems contractuales) debido a que cambian las condiciones macroeconómicas entre las cuales están TRM, IPC, ICOCIV, combustibles, Tasas Empleo o las variables de mercado.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71113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Modificación de la estructura de costos del contrato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0AED1F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DBA8A5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858E9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60CE1B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73BF75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28C472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1. Establecer por parte del contratista de obra un estudio de mercado que identifique alternativas para el suministro de materiales y/o alquiler de maquinaria y desarrollar los contratos que garanticen su disponibilidad en el desarrollo del contrato.</w:t>
            </w:r>
          </w:p>
          <w:p w14:paraId="7A9283B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br w:type="page"/>
              <w:t>2. Contar con un stock de materiales y piezas el cual permita continuar con la obra entre tanto se restablecen los suministros y reparaciones de maquinaria a que se tenga lugar.</w:t>
            </w:r>
          </w:p>
          <w:p w14:paraId="61D53BC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br w:type="page"/>
              <w:t>3.  Compra de  los  equipos  más  representativos  al  inicio  del  proyecto  que  permitan  el congelamiento de los precios que sean más susceptibles a variaciones.</w:t>
            </w:r>
            <w:r w:rsidRPr="00BC4A81">
              <w:rPr>
                <w:rFonts w:ascii="Arial" w:hAnsi="Arial" w:cs="Arial"/>
                <w:sz w:val="14"/>
                <w:szCs w:val="14"/>
              </w:rPr>
              <w:br w:type="page"/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C6267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62D6EE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803E28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816AD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0B4B3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151418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4C2CC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FINALIZACION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65E28A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Verificación semanal del consumo interno de materiales y maquinaria en obra vs el stock de materiales y equipos disponibles y en proceso de despacho de ser necesario y priorizar:</w:t>
            </w:r>
          </w:p>
          <w:p w14:paraId="554B6E0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br w:type="page"/>
              <w:t>* Compra oportuna de los insumos más representativos</w:t>
            </w:r>
          </w:p>
          <w:p w14:paraId="49C8118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br w:type="page"/>
              <w:t xml:space="preserve">* Compra anticipada de los insumos estén más sujetos a variaciones de precios </w:t>
            </w:r>
          </w:p>
          <w:p w14:paraId="1B562B5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br w:type="page"/>
              <w:t>* Compra oportuna de los insumos de origen extranjero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3CA39C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3D93E589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04764CD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9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96E77F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2DFE4BB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0FAAF89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D101F5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Social - Político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E8EF59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en el acceso del personal, insumos y/o maquinaria al sitio de la obra por bloqueos o manifestaciones en las vías de acceso al Aeropuerto.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70896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Falta de personal, insumos, equipos y/o maquinaria para el desarrollo del contrato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15435A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69BC7A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1460B2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727DD8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F6B04A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CONTRATISTA/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9F18E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El CONTRATISTA deberá tener constantemente, una identificación del entorno en el cual se desarrollan los estudios para tomar acciones preventivas.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La AEROCIVIL podrá acudir a las autoridades públicas competentes en la recopilación de datos estadísticos, o fuentes oficiales como Policía Nacional, Ejército, Ministerio de Trabajo entre otros.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Proponer e implementar planes de contingencia ante eventualidades que pongan en riesgo el cumplimiento del plazo contractual.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D8ADD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371045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1C1959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A949CF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56AB2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1F054C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CONTRATISTA/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F121D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RECIBO FINAL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CAB52B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Monitoreo y actualización de noticias y cambios del entorno, así como de la información obtenida de reportes oficiales.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391707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QUINCENAL</w:t>
            </w:r>
          </w:p>
        </w:tc>
      </w:tr>
      <w:tr w:rsidR="0095687B" w:rsidRPr="00BC4A81" w14:paraId="032D19B0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6DD998F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FCE915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42AAFE2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34E479C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C1FB05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Social - Político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6BBC6A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Oposición social al proyecto, acciones de facto o acciones tipificadas en la legislación penal, ocasionadas por grupos de interés o terceros que quebranten el orden público y que impidan el inicio de las actividades o determinar la suspensión de estas.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C1BDF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o atraso del cronograma de Obra o se presentan daños en alguno de los frentes de obra intervenidos y/o en ejecución.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FA2059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5BCA5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1261C4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E16D40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CD04E3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5610C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Cumplimiento de acuerdos establecidos con alcaldías municipales y organizaciones sociales, comunitarias y comunales.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Implementar un plan de contingencia para mantener las vías de servicio y su señalización con criterios de seguridad vial, al igual que para mitigar el deterioro de las vías de acceso al zona de obra o del espacio público en el entorno del Aeropuerto.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Implementar adecuadamente los dispositivos previstos en el Capítulo 4 Señalización de Calles y Carreteras afectadas por obras, del Manual de Señalización Vial de MINTRANSPORTE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Establecer y desarrollar una estrategia de gestión social que permita mantener una comunicación fluida y asertiva con las comunidades del entorno del Aeropuerto o de la zona de obra.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6CEE9D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AED38B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9A4AD8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DA0E11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E8F8A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798778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/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2DA9D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 LAS INTERVENCIONES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5D9815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Seguimiento a los compromisos con las alcaldías municipales y organizaciones sociales, comunitarias y comunales.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Adelantar un plan de gestión social que facilite el diálogo, la información y la concertación de acuerdos con la comunidad.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Implementar un plan de contingencia para mantener las vías de servicio y su señalización con criterios de seguridad vial,  y con las de mantenimiento vías de acceso al aeropuerto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444819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59088A5B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743F2A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11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364EB89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050B36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A27F38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9B5E7E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Riesgo Social - Político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28E06F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Retención forzada de personal y equipos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AE3C9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Atraso al cronograma de la obra y afectación al cumplimiento de los compromisos contractuales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0569D2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5D6F0F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1E86A0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C39B25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C7C8FB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/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A2824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Implementación de protocolos de seguridad para el personal, maquinaria y equipos. Establecer canales de comunicación con las fuerzas del orden y las instituciones gubernamentales de la zona.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26D928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099F9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E0F8FB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608820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71CCD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BCD379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/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D9842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5AEA04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Monitoreo y actualización de noticias y cambios del entorno, así como de la información obtenida de reportes oficiales.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747D02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76EAB3E7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7B0B56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12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112B086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AEF34A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05C402E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BB0F52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Riesgo Social - Político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EBA5FD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Sentencias y/o órdenes ejecutoriadas de autoridades externas que requieran la suspensión de las obras para adelantar trámites relacionados a requerimientos de terceros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FC9B0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Atrasos en la ejecución de la obra, mayores tiempos y costos.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BD4D53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F040E6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9AA19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DA5170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170C7D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 /AEROCIVIL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EAFB0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Información sobre las situaciones relacionadas a demandas y/o requerimientos de terceros que se presenten sobre la zona del proyecto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Información sobre condiciones particulares en la zona de trabajo a cargo del Contratista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Gestión Gubernamental para solución de conflicto a cargo de las partes, medidas de contingencia para superar atrasos.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501522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B9E9A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D448D3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9E98A7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72904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916272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 /AEROCIVIL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E996F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951E66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Comunicación con las autoridades que tramitan las demandas y/o requerimientos de terceros sobre la zona donde se adelanta el proyecto.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Monitoreo de las condiciones de los procesos judiciales vigentes relacionados a la zona del proyecto.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601321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4974B771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25049D2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13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3D0EB5B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785E1CA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4D7EE1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7A1B92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Riesgo Social - Político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24999D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Sabotajes, robos, incendios, a equipos o campamentos de obra.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A074B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económica al contratista y alteración al cronograma de ejecución.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A9C07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54922A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1C2DB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B5D238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F28E82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5E1E0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Prever y contar con garantías de aseguradoras confiables que generen el respaldo oportuno.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Contar con vigilancia propia para sus equipos y materiales en uso dentro de las zonas de ejecución de las obras.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8B26C1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FE9E37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AC7DA5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00F34F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6F8B8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C494D1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FD71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78B050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Alertas tempranas de aseguramiento o renovación oportuna de garantías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Monitoreo de los protocolos de seguridad propia.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B4D244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7FE7862F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1DAE3E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14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091FD7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BB5554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36968F7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909B06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3C21F4A" w14:textId="77777777" w:rsidR="0095687B" w:rsidRPr="0020428B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0428B">
              <w:rPr>
                <w:rFonts w:ascii="Arial" w:hAnsi="Arial" w:cs="Arial"/>
                <w:sz w:val="14"/>
                <w:szCs w:val="14"/>
              </w:rPr>
              <w:t>Terminación anticipada o modificación parcial del contrato de obra como consecuencia del riesgo reputacional ocasionado por el Contratista</w:t>
            </w:r>
          </w:p>
          <w:p w14:paraId="19371D9F" w14:textId="77777777" w:rsidR="0095687B" w:rsidRPr="0020428B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278180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20428B">
              <w:rPr>
                <w:rFonts w:ascii="Arial" w:hAnsi="Arial" w:cs="Arial"/>
                <w:sz w:val="14"/>
                <w:szCs w:val="14"/>
              </w:rPr>
              <w:t>Afectación a la ejecución del contrato como consecuencia del riesgo reputacional ocasionado por el Contratista.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3EB863" w14:textId="77777777" w:rsidR="0095687B" w:rsidRPr="00437E12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37E12">
              <w:rPr>
                <w:rFonts w:ascii="Arial" w:hAnsi="Arial" w:cs="Arial"/>
                <w:sz w:val="14"/>
                <w:szCs w:val="14"/>
              </w:rPr>
              <w:t>Mayores costos y plazos para la terminación de obras.</w:t>
            </w:r>
          </w:p>
          <w:p w14:paraId="75345A8B" w14:textId="77777777" w:rsidR="0095687B" w:rsidRPr="00437E12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37E12">
              <w:rPr>
                <w:rFonts w:ascii="Arial" w:hAnsi="Arial" w:cs="Arial"/>
                <w:sz w:val="14"/>
                <w:szCs w:val="14"/>
              </w:rPr>
              <w:t>Terminación anticipada del contrato de obra o modificación en los tiempos de ejecución del contrato de obra.</w:t>
            </w:r>
          </w:p>
          <w:p w14:paraId="7482899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437E12">
              <w:rPr>
                <w:rFonts w:ascii="Arial" w:hAnsi="Arial" w:cs="Arial"/>
                <w:sz w:val="14"/>
                <w:szCs w:val="14"/>
              </w:rPr>
              <w:t>Imposibilidad de constituir las garantías requeridas para la ejecución del contrat</w:t>
            </w:r>
            <w:r>
              <w:rPr>
                <w:rFonts w:ascii="Arial" w:hAnsi="Arial" w:cs="Arial"/>
                <w:sz w:val="14"/>
                <w:szCs w:val="14"/>
              </w:rPr>
              <w:t>o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EE66DC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90F57F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CAEA0A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25625A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DF00CC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2616B6" w14:textId="77777777" w:rsidR="0095687B" w:rsidRPr="00BF2D2C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F2D2C">
              <w:rPr>
                <w:rFonts w:ascii="Arial" w:hAnsi="Arial" w:cs="Arial"/>
                <w:sz w:val="14"/>
                <w:szCs w:val="14"/>
              </w:rPr>
              <w:t>1. Suspensión del contrato</w:t>
            </w:r>
          </w:p>
          <w:p w14:paraId="694232B6" w14:textId="77777777" w:rsidR="0095687B" w:rsidRPr="00BF2D2C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F2D2C">
              <w:rPr>
                <w:rFonts w:ascii="Arial" w:hAnsi="Arial" w:cs="Arial"/>
                <w:sz w:val="14"/>
                <w:szCs w:val="14"/>
              </w:rPr>
              <w:t xml:space="preserve">2. Cesión del contrato </w:t>
            </w:r>
          </w:p>
          <w:p w14:paraId="2BA04DDB" w14:textId="77777777" w:rsidR="0095687B" w:rsidRPr="00BF2D2C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F2D2C">
              <w:rPr>
                <w:rFonts w:ascii="Arial" w:hAnsi="Arial" w:cs="Arial"/>
                <w:sz w:val="14"/>
                <w:szCs w:val="14"/>
              </w:rPr>
              <w:t xml:space="preserve">3. Terminación anticipada del contrato </w:t>
            </w:r>
          </w:p>
          <w:p w14:paraId="3FD786F3" w14:textId="77777777" w:rsidR="0095687B" w:rsidRPr="00BF2D2C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F2D2C">
              <w:rPr>
                <w:rFonts w:ascii="Arial" w:hAnsi="Arial" w:cs="Arial"/>
                <w:sz w:val="14"/>
                <w:szCs w:val="14"/>
              </w:rPr>
              <w:t>4. Nueva estructuración y contratación.</w:t>
            </w:r>
          </w:p>
          <w:p w14:paraId="4A61018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F2D2C">
              <w:rPr>
                <w:rFonts w:ascii="Arial" w:hAnsi="Arial" w:cs="Arial"/>
                <w:sz w:val="14"/>
                <w:szCs w:val="14"/>
              </w:rPr>
              <w:t>3. Inicio de procesos sancionatorios correspondientes.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6855F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5BE01E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55BEFF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311593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97F98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04BACF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CONTRATISTA/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38720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415B89">
              <w:rPr>
                <w:rFonts w:ascii="Arial" w:hAnsi="Arial" w:cs="Arial"/>
                <w:sz w:val="14"/>
                <w:szCs w:val="14"/>
              </w:rPr>
              <w:t>A LA SUSCRIPCIÓN DEL ACTA DE LIQUIDACIÓN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A7B43C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860D9C">
              <w:rPr>
                <w:rFonts w:ascii="Arial" w:hAnsi="Arial" w:cs="Arial"/>
                <w:sz w:val="14"/>
                <w:szCs w:val="14"/>
              </w:rPr>
              <w:t>La Aerocivil deberá identificar las personas jurídicas que fungen como accionistas y/o representantes legales y/o integrantes del Contratista y hacer el seguimiento periódico a las noticias y/o reportes judiciales que involucren a las empresas o a sus representantes legales adjudicatarias del Contrato de Obra con el fin de identificar si su accionar afecta la imagen o reputación de la AEROCIVIL o genera algún impedimento para la correcta ejecución de las obras.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5E4A70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789A5C50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7013BB7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15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00B06B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020D6F8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587C47B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2D8F24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7D29B3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Demoras en la solicitud de permisos para ingreso y para realizar los trabajos en la zona lado tierra o lado aire del Aeropuerto.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99E45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Retrasos en el cronograma de ejecución o suspensión de la obra.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BD91F5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39428B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5E9F13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AD74F1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10271E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D8CCD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Elaborar una base de datos con los requisitos exigidos por el concesionario o el explotador del aeródromo para la realización de las obras y expedir el carnet de ingresos de personal y maquinaria que desarrollará trabajos en el Aeropuerto.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9371BB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22FEE0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3CAC67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52C100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70C0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E99B3C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92BF5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 LA LIQUIDACIÓN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DC37BF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Verificar previo al inicio de las intervenciones el cumplimiento de las autorizaciones necesarias. Revisión periódica de los permisos identificando que los mismo se encuentran vigentes y generar alertas tempranas para su renovación.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F76B8C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6DA641EC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4D45C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16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71F15D6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53983F7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2C84B9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908CE0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1D3B04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Retraso en la operatividad del aeropuerto por Código azul.</w:t>
            </w:r>
          </w:p>
          <w:p w14:paraId="411EDC0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Código Azul: Procedimiento en el cual las entidades militares y la policía realizan desplazamiento de aeronaves y vehículos con el fin de garantizar la seguridad de la aeronave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EAD30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Atraso al cronograma de las obras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6AE840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00B6A7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0FF347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98D652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06F00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D76256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Ajustar Cronograma de obras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886A3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03BA08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A89F68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9C3FF5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28C74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A722B5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F4763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67701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Reportes de la interventoría a la Entidad, sobre sucesos extraordinarios por fuera del control del contratista que afecten el cronograma de la obras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C4351C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4AEB9196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1E3BDE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17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79DDCB8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4CD71C4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7365401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E5879D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346EBA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Presencia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Foreign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Object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Damage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(FOD), e incursiones en la zona de ejecución de la obra.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CBF2A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a la seguridad operacional del Aeropuerto.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5291AD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4F7244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83708B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25711C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152C8D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FEF415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Cumplimiento del Plan de Gestión Integral de Residuos (PGIR) en áreas de operación y de ejecución de obras. Implementar en los trabajos el concepto de Seguridad Operacional, y en particular el control de ingresos a áreas restringidas.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8A971C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77FBA3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A17834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31531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1930E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475DE5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DE9F7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F979FF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Seguimiento al plan de gestión integral de residuos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6E0D8D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1A268DA8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A3D0D6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18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2337B6B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2B69F20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A761AE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FF30A8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9E6B0A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Existencia o que se generen sentencias y/o órdenes ejecutoriadas de autoridades externas que requieran la suspensión de las obras para adelantar trámites relacionados a requerimientos de terceros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13126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Atrasos en la ejecución de la obra, mayores tiempos y costos.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0B6450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B81D85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F550BB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CAF7FB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3C267B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</w:t>
            </w:r>
            <w:r w:rsidRPr="00A0389F">
              <w:rPr>
                <w:rFonts w:ascii="Arial" w:hAnsi="Arial" w:cs="Arial"/>
                <w:sz w:val="14"/>
                <w:szCs w:val="14"/>
              </w:rPr>
              <w:t>STA /AEROCIVIL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11BD2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Información sobre las situaciones relacionadas a demandas y/o requerimientos de terceros que se presenten sobre la zona del proyecto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Información sobre condiciones particulares en la zona de trabajo a cargo del Contratista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Gestión Gubernamental para solución de conflicto a cargo de las partes, medidas de contingencia para superar atrasos.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792940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D45AAF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4BD423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BA2FD1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D460F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C98455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 /AEROCIVIL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A7CB4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82E4BF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Comunicación con las autoridades que tramitan las demandas y/o requerimientos de terceros sobre la zona donde se adelanta el proyecto.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Monitoreo de las condiciones de los procesos judiciales vigentes relacionados a la zona del proyecto.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3262A0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46B62CAC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415347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19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C8B335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33D76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37FB142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6404CA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BCA20A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Procesos de conminación de cumplimiento o de incumplimiento por deficiencias en los procedimientos constructivos, de materiales o especificaciones técnicas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545D8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br/>
              <w:t>Retraso en el cronograma de recibo de las obras e intervenciones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3958F6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BAAA66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CBE844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3E6518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5D2231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99505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Dar cumplimiento a las especificaciones de construcción y materiales.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Contar con un sistema de control de calidad de obra.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Atender las recomendaciones y exigencias oportunas de la interventoría.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Implementar un permanente seguimiento y control al cumplimiento del cronograma y plan de obras.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9AD21A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1F0048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FEA0C6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0EB8E9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C9D3E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4D4173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8B9D4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21E8AA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Constante seguimiento y verificación al cumplimiento de especificaciones y cronograma; verificar reportes de Control de calidad de obra e Interventoría, Comités de obra e informes mensuales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8B945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4FA68F7A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5DC8C5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20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0901A96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FCB765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5B87660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46221D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3B9F6C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Mayores valores y/o actividades requeridas para la ejecución de la Etapa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en los términos de los pliegos de condiciones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3CDB8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económica al contratista y alteración al cronograma de ejecución.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9BE9C8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088337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42A8A0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EFE4B2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C9596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AA086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Establecer por parte del contratista de obra un estudio de mercado que identifique alternativas para la ejecución de las actividades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y desarrollar los contratos que garanticen su disponibilidad en el desarrollo del contrato.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En caso de mayores actividades ajustar el cronograma de actividades para la no afectación de los plazos establecidos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Contar con un grupo de especialistas  y/o subcontratar empresa de consultoría y proveedores  el cual permita ejecutar las actividades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y garantice precios adecuados al contratista de obra para su ejecución.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3111A2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2262A7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D388D5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D94437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EBF5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64687E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D948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PERIODO DE PRECONSTRUCCIÓN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B089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Seguimiento de las actividades de obra vs el cronograma. Visita al sitio de las obras, verificación de las actividades y/o valores requeridos para la Etapa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vs presupuesto de contrato y personal/proveedores de contratista de obra.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B97F53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1B1D6A70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3DB0F0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21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5DBE22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F80840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2055FCC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DCF17E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CD539A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Cortes a las redes REAN / REAP/RTAN / RTAP existentes en el Aeropuerto.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10DC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a la seguridad operacional del Aeropuerto.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0EB2D1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92D0FC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0C382B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77A612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CEDD14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81C4E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Solicitar a Aerocivil los planos de circuitos de redes REAN / REAP/RTAN / RTAP que cruzan la zona de las obras.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Disponer de stock de repuestos para atender contingencias en los circuitos de Energía o comunicaciones instalados en el aeropuerto y capacitaciones al personal de mantenimiento y operativo del contratista para su atención o coordinaciones con el Grupo de Soporte Técnico de la Dirección Regional Correspondiente.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Señalizar y demarcar la zona de trabajo en particular el área de ubicación de redes.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F6B389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F66E9E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A28E03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D2F9EB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E987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810BC8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1E808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E35BF4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interventoría debe verificar la implementación del plan de rehabilitación y mantenimiento con las medidas de seguridad que allí se requieren. De ser necesario con le vista bueno o seguimiento del técnico de la AEROCIVIL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EF86A9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05AC0432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28906D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22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6DD8D3E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247192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6C9D5A0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6B932BA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7FED4E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a la red hidráulica de aguas residuales construida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3B5C8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Generar el enterramiento de los pozos o posible taponamiento de la red.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5A0F2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004DA3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53316A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3FA411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29F0F0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0F6D6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Solicitar a la empresa de servicios públicos correspondiente directamente y/o a través del explotador del aeródromo o la Regional un plano de la red y los pozos existentes, con sus cotas, en el área de ejecución de la obra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Implementar planes de mitigación y en caso de afectación a la red de aguas residuales o enterramiento de pozos de la red, aplicar las especificaciones y requisitos establecidos en el contrato en caso de ser necesario realizar arreglos de esta infraestructura.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9E60DA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74AD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1EFCFE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808E0E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A82F0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A20A26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02AC6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E9D79D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Verificar de las áreas a intervenir en el plan de obras y la existencia de la red o sus pozos con la documentación suministrada por la E.S.P. o por el administrador del aeropuerto y La interventoría debe verificar la implementación del plan de mitigación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A57CEF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4E83E6A5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329AE8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23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611A66D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4CE8E7A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E0ADF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23DA28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18FD7B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Obras objeto del contrato por encima del presupuesto asignado a su ejecución como resultado de las actividades sobre estudios y diseños adelantados por el 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52C7A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Mayores valores para la ejecución del objeto del contrato y modificación del cronograma de ejecución y terminación inmediata del contrato en caso de que al finalizar el periodo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las obras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0C1C1B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43122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C08823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D77B0B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3C38D1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0863B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Estudio adecuado de los documentos que reposan en el cuarto de datos y el presupuesto del contrato. Ejecución de las actividades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bajo los criterios de eficiencia, economía, eficacia y excelencia técnica.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Contar con un grupo de especialistas y/o subcontratar empresa de consultoría de calidad que ejecute las actividades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y garantice resultados adecuados en términos de excelencia técnica y economía para la ejecución de la obra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CE5BAA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436260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C5CDB1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14DDC5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09FD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13D853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2D1A6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PERIODO DE PRECONSTRUCCIÓN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D5A9F7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Revisión de los documentos que reposan en el cuarto de datos, Visita al sitio de las obras, verificación de las actividades y/o valores requeridos para la fase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vs presupuesto de contrato. El seguimiento de los criterios de excelencia técnica y economía para la organización de las actividades de obra durante el periodo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8A434A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18407A76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5341FF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24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2BBBCA6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5E51CD8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03469FA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7672A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BC7D56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Mal estado de las obras y/o inmuebles por adhesión que se encuentren en la zona del proyecto (se exceptúa lo estipulado en el Fondo de Compensaciones que corresponde al riesgo especifico que asume la entidad)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52E81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Mayores valores para la ejecución del objeto del contrato, afectación económica a la AEROCIVIL, al contratista, demolición de las obras y alteración al cronograma de ejecución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39DECF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C98347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622962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7E7EC0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755A9E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64883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Estudio adecuado de los documentos que reposan en el cuarto de datos y el presupuesto del contrato y de las obras y/o inmuebles por adhesión que se encuentren en la zona del proyecto.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Establecer por parte del contratista un cronograma de pruebas y/o ensayos que garantice la aceptación de las obras que se encuentran en buen estado para su utilización en el proyecto.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Adelantar actividades de reforzamiento y/o mejoramiento sobre las obras y/o inmuebles que se encuentren en la zona del proyecto que puedan ser utilizadas bajo criterios de excelencia técnica, eficiencia, eficacia y economía.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7C9A84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E48810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E8AEB5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272735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BFC68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730989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5AA76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FINALIZACION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6D41BD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Revisión de los documentos que reposan en el cuarto de datos, Visita al sitio de las obras. Auscultación adecuada durante ejecución contractual. El seguimiento de los criterios de excelencia técnica y economía para la organización de las actividades auscultación y para la organización de actividades de obra durante la ejecución contractual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23DCF2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1E342728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7CA6C74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25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2538BBE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0C8E3CC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47BD80C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C02CCE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27C907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Presentación de costos generados por amigable componedor (se exceptúa lo estipulado en pliegos de condiciones respecto a los costos que asumiría AEROCIVIL)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BFF6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Mayores Costos al Contratista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270FB6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3696A5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E20A5B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581C30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E23DF2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358FF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Estudio adecuado de todos los documentos que conforman el contrato incluyendo los correspondientes al cuarto de datos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EE0259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80EA9D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5962F0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D966FB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4983D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253DBA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1F260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FINALIZACION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402E4D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Revisión de los documentos que reposan en el cuarto de datos, Visita al sitio de las obras. Auscultación adecuada durante ejecución contractual. El seguimiento de los criterios de excelencia técnica y economía para el periodo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y para el periodo de construcción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E12B1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4084DDD0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1CEE49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26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0923BA5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AB0546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9A2C1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3D783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DE06D6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 de actividades no autorizadas sobre áreas que tengan afectación de garantías de contratos anteriores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D20D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Anulación de la garantía de los contratistas, por afectaciones al desarrollo de su actividad.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Sobrecosto de la actividad por necesidad de reconstruir dicha actividad.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Incremento de tiempo en la finalización de la actividad contractual.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64B25C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BF61C4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BA71AA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4B6F44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9C61FA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BA58E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interventoría y el contratista, previo a la contratación de cada actividad, deberá revisar mediante sus profesionales, los contratos realizados en cada zona, para evidenciar si existe o no garantía sobre la actividad o actividades cercanas, con el fin de prevenir daños en actividades con garantías.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7F0CDE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C184E7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B88125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E35446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8E6D0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EFA5DB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E944B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INICIO EJECUCIÓN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0FDEC3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Realizar verificación en conjunto con la interventoría y la supervisión de esta.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85C85C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 LA SUSCRIPCIÓN DEL ACTA DE INICIO</w:t>
            </w:r>
          </w:p>
        </w:tc>
      </w:tr>
      <w:tr w:rsidR="0095687B" w:rsidRPr="00BC4A81" w14:paraId="749FEBBE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43E491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27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2486804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56F3C8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615FFD3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A82069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943A00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Presentación de asentamientos que generen renivelación y /o adecuación de la estructura por las condiciones del suelo y subsuelo, en las fases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pre-construcción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>, construcción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5E155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Deformaciones o desplazamientos internos y externos del terreno y estructura que ocasionan mayores costos al proyecto.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E656F5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46C3F8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7CF0F3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D8788A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3920FB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57196E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De manera permanente, llevar registros de control de asentamiento con carga y sin carga, nivel piezométrico, deformaciones y desplazamientos externos e internas del terreno y estructura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Interpretar e interrelacionar los datos para definir estados de alerta temprana, útil para la buena marcha operativa y fiscal del proyecto.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Consolidar un manual y protocolo de alerta temprana para todas las fases del proyecto y cumplirlo a cabalidad con reporte, registro y evaluación permanente.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1B7EBD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7DEBC8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6F2FD0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2E0DC2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6B181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28711B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BFE65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6F43BF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interventoría debe verificar el registro del control de los asentamientos, la interpretación de los datos y la consolidación del manual y el protocolo de alerta.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2ACA76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5020AADB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623CE7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28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16B54BA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44233E7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721744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9761E4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374983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Manejo inadecuado de vectores en la zona de la obra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00F4C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Cierre de las obras por concepto desfavorable por parte de la Autoridad Competente y frente a la normatividad aplicable.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EBCA03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55A15F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C0AB93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26F79A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99B926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04C47D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Implementar un plan integral de vectores de acuerdo con la normalidad vigente aplicable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Atender las visitas de la Autoridad de salud competente de manera integral, por todos los actores que intervienen dentro del aeropuerto. 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Todos los intervinientes deben responder en los plazos establecidos, dentro del acta de visita, los requerimientos que pueden dar cierre a los hallazgos identificados durante la visita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96DF06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9ABA62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91336F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13045B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EE9EB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44AF5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AA73C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829CC5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interventoría debe hacer seguimiento al cumplimiento del contratista de la normatividad sobre vectores de la autoridad de salud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6907D3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2EDC6866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1047616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29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1D70C86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0AC5917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5869EE2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2E20DE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53D536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Ensayos y laboratorios desarrollados de manera incompleta o insuficientes para la verificación por parte de los especialistas del contratista de obra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B57EA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Retrasos en la ejecución del contrato por falta de datos, lo cual genera que el tiempo inicialmente previsto en el contrato se vea afectado por suspensiones o prorrogas.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C84CD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437D5D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D13E39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F0DDD5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1F1E84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693ED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Análisis y seguimiento detallado por el CONTRATISTA de obra y su interventoría, en lo concerniente a los procedimientos implementados para desarrollar los ensayos y laboratorios, en cumplimiento de la calidad exigida de las especificaciones técnicas del proyecto.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89D985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0EA760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DBEF9B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27F593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8D9A2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55E719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39E33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 LA SUSCRIPCIÓN DEL ACTA DE RECIBO FINAL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ECE71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INFORMES DE SEGUIMIENTO Y VERIFICACIÓN DEL DESARROLLO DE ENSAYOS Y LABORATORIO.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0E8D26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7A8B4B88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89DE6B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30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3CA82C1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AB0E1C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0ED32EB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6B419F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655F43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 Autorización de los permisos NOTAM, permiso de intervención y renovaciones necesarias para el desarrollo de los trabajos en zonas de maniobra de aeronaves (plataforma, calles de rodaje, pistas).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7FFF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Retrasos en el cronograma para la ejecución o suspensión de obra.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E73498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7D771C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F3443D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31C899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8D66B6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E3EFB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El Contratista dentro de su cronograma del contrato definirá los tiempos de intervención, para el debido tramite de permisos o autorizaciones que sean objeto de NOTAM. según Circular AIC/C22 del 11 de octubre de 2013.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770256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456FBA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80090A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8BA3AD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706B2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2CA91B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45640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1A9FF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Verificar que para iniciar las intervenciones se cuente con las Autorizaciones necesarias: Periódicamente se deberá revisar su vigencia y necesidad de renovación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5773DD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72937C01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CDDA67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31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6E47885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4945F6B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C16185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6B121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44D6F8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Deficiente aplicación de las normas de seguridad industrial y salud ocupacional.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BB466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Causar daños para la vida o integridad de las personas o daños a la infraestructura o a terceros conexos.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089EE5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68A17B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ABB93B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91F29C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B927DA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DEB38A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Dar cumplimiento a las normas seguridad industrial y salud ocupacional. Mantener permanente vigilancia en la ejecución de actividades y uso permanente de los elementos de seguridad.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3E90F2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EF6EC4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1D3914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C79F63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E75B2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FA0900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C14FF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260CF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interventoría debe verificar la implementación del plan de seguridad y salud en el trabajo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ACBAC0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DIARIO</w:t>
            </w:r>
          </w:p>
        </w:tc>
      </w:tr>
      <w:tr w:rsidR="0095687B" w:rsidRPr="00BC4A81" w14:paraId="3F1ED4B2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1F092F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32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3E617C5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CED269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70EF80F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F348B4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DD1131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Riesgos por eventos asociados a la operación aérea.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D543F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Retraso en la operatividad del aeropuerto con los cierres de pista, accidentes y/o incidentes.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89C93C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9DDEC3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1BCF42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8EEFF5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3C5920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7FFAF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El Contratista deberá contar con la logística, el equipo, el material y el personal idóneo, para la atención de emergencias las 24 horas del día siete días a la semana, para dar solución a eventos en el menor tiempo posibles y reanudar la operación normal del aeropuerto.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 continuación se enuncian alguno de ellos: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• Atención inmediata a eventuales levantamientos de pavimentos sobre las pistas y/o calles de rodaje.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• Atender posibles derrames de aceite sobre las pistas y/o calles de rodaje.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 xml:space="preserve">• Evacuar de la zona de maniobras el FOD (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Foering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Object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Damage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>) en pistas y calles de rodaje.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• Dar atención inmediata a posibles eventualidades que se puedan generar sobre las pistas, calles de rodajes y obras complementarias que puedan afectar la operatividad del aeropuerto.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1CAFF0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3A6F67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74A89F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19C05A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90A1B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C99CEF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A5A48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4A4F3B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interventoría debe verificar la implementación del plan de mantenimiento correctivo de emergencia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726307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DIARIO</w:t>
            </w:r>
          </w:p>
        </w:tc>
      </w:tr>
      <w:tr w:rsidR="0095687B" w:rsidRPr="00BC4A81" w14:paraId="1EEB4816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1CD28DB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33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5493E2F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4877527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24A330D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39575E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7D8276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Deficiencias en los procedimientos constructivos o de materiales, incumpliendo las especificaciones técnicas contractuales.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6CA57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 recibo de las obras e intervenciones ejecutadas generando pérdidas económicas para el contratistas, reprocesos, reclamaciones y posibles incumplimientos.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51564A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0C450F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661C5F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FF4E9E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1BE13D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0BFF8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1. Dar cumplimiento a las especificaciones de construcción y materiales.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2. Contar con un sistema de control de calidad de obra.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3. Atender las recomendaciones y exigencias oportunas de la interventoría.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B57224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8CAF32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CDE243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12002A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13D01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723A8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7DB1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FINALIZACION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E6D9FB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1. Constante seguimiento y verificación al cumplimiento de especificaciones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2. Verificar reportes de Control de calidad de obra e Interventoría,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3. Comités de obra e informes mensuales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E95AB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DIARIO</w:t>
            </w:r>
          </w:p>
        </w:tc>
      </w:tr>
      <w:tr w:rsidR="0095687B" w:rsidRPr="00BC4A81" w14:paraId="115D6F63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3392B3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34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033BB1C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2420D0A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9F06B1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748F71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53D28B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 de obras que afecten la prestación del servicio aéreo.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4FE72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Retrasos o parálisis de las operaciones aéreas, por ejecución de obras no programadas o programadas fuera del tiempo o no ceñidas a los NOTAM.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26266A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408FF1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82E065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8B534C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AB6B0F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DAF416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Programar y desarrollar intervenciones oportunas en la infraestructura objeto del contrato, acorde al Plan de obra y las autorizaciones otorgadas, con el seguimiento y verificación de Interventoría.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76BFDA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EFD51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FCE241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24AD59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F05F1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F7CC46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87957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FINALIZACION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C7D94E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Monitorear la Programación y adecuado desarrollo de las intervenciones.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8C53A6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DIARIO</w:t>
            </w:r>
          </w:p>
        </w:tc>
      </w:tr>
      <w:tr w:rsidR="0095687B" w:rsidRPr="00BC4A81" w14:paraId="0DCE1A2F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886DB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35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78A9CDE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254C559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7C7BFFF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C182BA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64EAB9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Inicio de la fase de construcción sin contar con la aprobación de los estudios y diseños una vez finalizado el plazo para esta última fase (contratos mixtos)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1A5DA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 de las obras sin el cumplimiento de las especificaciones técnicas y del presupuesto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586E12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2784BB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BFD8E4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9495CF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E7F674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8AA3E5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 autorizar la firma del acta de cambio de fase hasta no contar con la totalidad de los Estudios y Diseños debidamente aprobados por la interventoría.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4626CC9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8300F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1C9BEB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3A6D71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9647F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A5310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B700B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FINALIZACION DE LOS ESTUDIOS Y DISEÑOS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A3AB0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Verificación periódica y según cronograma de la finalización de estudios y diseños.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3E4DBB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2D19EB60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6CF259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36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3E2B5C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Específico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6B64608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04D898C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468D91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Naturaleza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55D0AF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Presentación de altos niveles de precipitación que generen inundación del lado aire; accidentes y/o incidentes en el área de movimiento o maniobra del aeropuerto.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79934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Afectación y/o atraso al cronograma de las obras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C12AD9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39AE55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85DA9E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C4CC91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8CAF85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A5963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El Contratista deberá atender con la logística, el equipo, el material y el personal idóneo, para la atención de contingencias o emergencias las 24 horas del día siete días a la semana, para dar solución a eventos en el menor tiempo posibles: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•Acudir a las autoridades públicas o entidades competentes para tener conocimiento de   emisión de información estadística,  (IGAC, INGEOMINAS, IDEAM, etc.), a fin de contar con pronósticos confiables de las condiciones meteorológicas,  para optimizar la programación de intervenciones y establecer medidas de contingencia o protección a la obra.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• Evacuar las calles de rodaje, vías o área circundante a la obra el  FOD (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Foering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Object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Damage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>).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• Dar atención inmediata a posibles eventualidades que se puedan generar sobre las pistas, calles de rodajes y obras complementarias menores que puedan afectar la operatividad del aeropuerto.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480A4C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63F511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616F2E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970E14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7E5EF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D0D25B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6C68A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5F75E4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Reportes de la interventoría a la Entidad, sobre sucesos extraordinarios por fuera del control del contratista que afecten el cronograma de las obras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DE7B51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093C60E6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56677D1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37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5B35E20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3D2DBD4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1EC31B3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DF8FA2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Naturaleza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3A29CB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Contagio del personal de las obras con COVID-19, envenenamiento por picaduras de reptiles o insectos venenosos y demás enfermedades que se puedan presentar.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61EDF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Disminución en la mano de obra con la consecuente baja en el rendimiento en las actividades a desarrollar o suspensión de las obras por parte de la Autoridad Competente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7F226D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FC9F73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21D56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A8FAA6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4884F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C4CF98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El contratista deberá implementar los protocolos de bioseguridad establecido por el Ministerio de Salud y desarrollar campañas de autocuidado al personal que labora en la obra para contender la pandemia COVID-19 y demás enfermedades que se puedan presentar.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Establecer programas de vacunación y capacitación al personal vinculado, así como actividades y métodos que repelan la cercanía de reptiles e insectos venenosos; contar con una adecuada dotación de EPP, repelentes y agua potable.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00D105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039069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6BF9E8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031BE0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539C4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59F678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5352B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A9880C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interventoría debe hacer seguimiento al cumplimiento de los protocolos de bioseguridad, a los informes epidemiológicos de las autoridades de salud, verificación de los reportes de accidentes e incidentes de trabajo y dotación de EPP.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790634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7D8DC0AF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6C5E187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38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70DC8C6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580428A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3298A70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54B69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Ambiental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9098DC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No contar o disponer de forma tardía con los permisos, licencias, autorizaciones o Planes de manejo ambiental, necesarios para el desarrollo de las obras.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901F3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Demoras en el cronograma o impedimentos para desarrollar la intervención contratada.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A0B909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8B6255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EC2DDC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C237F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EXTREMO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9E8D19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BCB0A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Gestionar oportunamente con los Permisos, Autorizaciones Ambientales, o Planes de Manejo Ambiental, necesarios para desarrollar la intervención contratada.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8D1854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8F2DEB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857F2D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210D124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84042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C9FAFB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24189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LIQUIDACIÓN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4D0BD1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Verificar que se encuentre con los permisos, licencias o planes de manejo ambientales, necesarios.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6F2D97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678725FF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225EF9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39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4652AA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782133D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2CCF62C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B0E314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Ambiental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5A84823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Incumplimiento del PMA y /o deficiencias en la implementación de los permisos y/o autorizaciones, en áreas de las obras, que ocasionen medidas preventivas por la Autoridad Ambiental Competente.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83B47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Suspensión temporal de las obras por la Autoridad Ambiental Competente y/o Multas económicas a la Aerocivil que afecten directamente o suspendan el Instrumento Ambiental en caso de que exista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FAF468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232325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AC2FAE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51FE64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3D114E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1B616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Realizar seguimiento periódico a las obligaciones establecidas en el instrumento ambiental correspondiente y en el PMA: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Manejo de sitios de depósito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Revegetalización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y protección áreas expuestas. Manejo de residuos sólidos. Manejo de calidad de aire y ruido. Manejo de tránsito y transporte. Manejo de materiales de construcción. Almacenamiento de materiales de excavación. Señalización de frentes de obra. Control de vertimientos de aguas residuales contaminadas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0742F1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4405A0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3CBA1D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60D0F1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080E7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061EC3E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4ED10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LIQUIDACIÓN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BB6F94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Aplicación, control y seguimiento de los permisos, Licencias o Planes de Manejo Ambiental, necesarios para el desarrollo de la obra.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584ED0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5687B" w:rsidRPr="00BC4A81" w14:paraId="573D9A12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46C9A7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40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4135D4E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4935A5C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2A262A9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53CFED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Ambiental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009F82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Ocurrencia de fenómenos naturales No previsibles tales como terremotos, sismos, Inundación por aumento del nivel de agua en ríos, lagos, humedales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etc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>, avalanchas,  que puedan afectar la ejecución de la obra y Amenaza geológica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815C1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Limitación o impedimento de la adecuada ejecución de los respectivos estudios, diseños u obra alterando entre otros la programación y resultados.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2B69E1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2DCD4E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CE1042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F6827C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9CAC33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AF678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Seguimiento de los reportes generados por las autoridades públicas o entidades competentes en la recopilación y generación de datos estadísticos (IGAC, INGEOMINAS, IDEAM,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etc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>), a fin de prever y realizar una programación optimizada, o establecer planes de contingencia. Documentar el evento de fuerza mayor para que el Estado y el contratista asuman el riesgo contingente y se pacten los actos administrativos necesarios.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E22698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937133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0E9278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B9D69B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EE446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FC26F4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/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34E3A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RECIBO FINAL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0E7DC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Monitoreo a los reportes de las diferentes entidades competentes en el sitio y entorno del desarrollo del contrato.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7FCC5D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71740944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714C98C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41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228CF36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1461FDB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0E4E829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4F5788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Riesgos Ambiental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81ED04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Durante las excavaciones se presenten hallazgos arqueológicos en el predio, yacimientos rocosos, evidencias forenses, hundimientos o rellenos.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2914D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Que se generen mayores costos en la ejecución de las obras eventualmente por los retrasos en la ejecución.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010C51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E66909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FC5233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8E5616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2D5A30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/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DB0BE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Documentar la fuerza mayor para que el Estado y el contratista asuman el riesgo contingente y se pacten los actos administrativos necesarios. Establecer planes de contingencia para tales situaciones.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664225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A8533E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324DA6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7DC08E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4D303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F3FD30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CONTRATISTA / </w:t>
            </w:r>
            <w:r w:rsidRPr="00BC4A81">
              <w:rPr>
                <w:rFonts w:ascii="Arial" w:hAnsi="Arial" w:cs="Arial"/>
                <w:sz w:val="14"/>
                <w:szCs w:val="14"/>
              </w:rPr>
              <w:br/>
              <w:t>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90531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D1852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Revisión permanente de los planes de contingencia, ante tales eventos.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DED3E1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6CD4CA26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0B9471C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42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58DDFE1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5768A80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65038DFA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46AA3C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Regulatorio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A1B1CE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Cambios en normatividad, regulatorios y/o especificaciones técnicas aplicables, por actualizaciones Técnicas o jurídicas.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31C36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Posibles cambios regulatorios o reglamentarios, que, siendo previsibles, afectan el equilibrio contractual del proyecto y logro del objeto contractual.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9224AA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3974C7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6E5CB8C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762ABFA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1075D9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AEROCIVIL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9DF6F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Identificar los proyectos de modificación en curso o en instancias de implementación, a fin de identificar el impacto y plantear oportunamente las medidas a desarrollar para contrarrestar la posibilidad de afectación contractual.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11859C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E388DB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AA28E3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9358AF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20590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203553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AEROCIVIL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E87D9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FINALIZACIÓN DEL CONTRATO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625D6B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Control y seguimiento del Marco Normativo y Técnico aplicable al desarrollo del proyecto.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4AA859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5687B" w:rsidRPr="00BC4A81" w14:paraId="3C5F987D" w14:textId="77777777" w:rsidTr="00D46EF9">
        <w:trPr>
          <w:cantSplit/>
          <w:trHeight w:val="418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A5C062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lastRenderedPageBreak/>
              <w:t>43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77649A7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6986F669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79A80E0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F302F3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6901BD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La no Apropiación del contratista de la obra con el proceso constructivo suministrado por la Entidad, una vez finalizada la fase dispuesta para la apropiación.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88A5D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Retrasos en el cronograma, suspensión, terminación o caducidad del contrato de obra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24E7BA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7E9792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2D9805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D1DA323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508303D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2F425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Una vez finalice la fase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 xml:space="preserve"> el contratista debe pronunciarse acerca de la apropiación, ajustes, modificación y/o complementación de los estudios y diseños y socializará los resultados obtenidos con la interventoría y la entidad con el fin de que estos sean aprobados por la interventoría como requisito para iniciar la fase de construcción.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0E0FF31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4ECC4B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A429B4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84B0E7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b/>
                <w:bCs/>
                <w:sz w:val="14"/>
                <w:szCs w:val="14"/>
              </w:rPr>
              <w:t>MEDIO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76BCC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2034039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79A82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UNA VEZ FINALICE LA FASE DE PRECONSTRUCCIÓN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434757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Seguimiento al cronograma de la fase de </w:t>
            </w:r>
            <w:proofErr w:type="spellStart"/>
            <w:r w:rsidRPr="00BC4A81">
              <w:rPr>
                <w:rFonts w:ascii="Arial" w:hAnsi="Arial" w:cs="Arial"/>
                <w:sz w:val="14"/>
                <w:szCs w:val="14"/>
              </w:rPr>
              <w:t>preconstrucción</w:t>
            </w:r>
            <w:proofErr w:type="spellEnd"/>
            <w:r w:rsidRPr="00BC4A81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B8A86BB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UNA SOLA VEZ</w:t>
            </w:r>
          </w:p>
        </w:tc>
      </w:tr>
      <w:tr w:rsidR="0095687B" w:rsidRPr="00BC4A81" w14:paraId="78467D7C" w14:textId="77777777" w:rsidTr="00D46EF9">
        <w:trPr>
          <w:cantSplit/>
          <w:trHeight w:val="1047"/>
        </w:trPr>
        <w:tc>
          <w:tcPr>
            <w:tcW w:w="421" w:type="dxa"/>
            <w:shd w:val="clear" w:color="auto" w:fill="auto"/>
            <w:textDirection w:val="btLr"/>
            <w:vAlign w:val="center"/>
          </w:tcPr>
          <w:p w14:paraId="3A69C44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44</w:t>
            </w:r>
          </w:p>
        </w:tc>
        <w:tc>
          <w:tcPr>
            <w:tcW w:w="413" w:type="dxa"/>
            <w:shd w:val="clear" w:color="auto" w:fill="auto"/>
            <w:textDirection w:val="btLr"/>
            <w:vAlign w:val="center"/>
          </w:tcPr>
          <w:p w14:paraId="069AF17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417" w:type="dxa"/>
            <w:shd w:val="clear" w:color="auto" w:fill="auto"/>
            <w:textDirection w:val="btLr"/>
            <w:vAlign w:val="center"/>
          </w:tcPr>
          <w:p w14:paraId="012D5140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407" w:type="dxa"/>
            <w:shd w:val="clear" w:color="auto" w:fill="auto"/>
            <w:textDirection w:val="btLr"/>
            <w:vAlign w:val="center"/>
          </w:tcPr>
          <w:p w14:paraId="4292A58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EE4ABA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Financiero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59AA7F1" w14:textId="77777777" w:rsidR="0095687B" w:rsidRPr="00BC4A81" w:rsidRDefault="0095687B" w:rsidP="00D46EF9">
            <w:pPr>
              <w:spacing w:after="100" w:afterAutospacing="1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Cambio en los indicadores de financiación o riesgo de liquidez e inadecuadas condiciones financieras.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29CD2C" w14:textId="77777777" w:rsidR="0095687B" w:rsidRPr="00BC4A81" w:rsidRDefault="0095687B" w:rsidP="00D46EF9">
            <w:pPr>
              <w:spacing w:after="100" w:afterAutospacing="1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Limitaciones financieras para garantizar el cumplimiento de las actividades propias del contrato de obra, exponiéndose a posibles incumplimientos contractuales, sanciones o multas.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0FE4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D0B4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3F1E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811E71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7979A5E5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DE4205" w14:textId="77777777" w:rsidR="0095687B" w:rsidRPr="00BC4A81" w:rsidRDefault="0095687B" w:rsidP="00D46EF9">
            <w:pPr>
              <w:contextualSpacing w:val="0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Garantizar la liquidez y buenas condiciones financieras para ejecutar el contrato dando cumplimiento a las obligaciones contractuales.</w:t>
            </w:r>
          </w:p>
          <w:p w14:paraId="4B978F29" w14:textId="77777777" w:rsidR="0095687B" w:rsidRPr="00BC4A81" w:rsidRDefault="0095687B" w:rsidP="00D46EF9">
            <w:pPr>
              <w:spacing w:after="100" w:afterAutospacing="1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BED7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1B25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391B8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C9F8B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BAJO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575927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303EA62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439ACC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A LA SUSCRIPCIÓN DEL ACTA</w:t>
            </w:r>
          </w:p>
          <w:p w14:paraId="54968536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DE RECIBO FINAL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14142" w14:textId="77777777" w:rsidR="0095687B" w:rsidRPr="00BC4A81" w:rsidRDefault="0095687B" w:rsidP="00D46EF9">
            <w:pPr>
              <w:spacing w:after="100" w:afterAutospacing="1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 xml:space="preserve">Monitorear las condiciones del mercado financiero, buscando buenas opciones de liquidez, Estar a Paz y Salvo por todo concepto con su personal y proveedores.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14:paraId="52B1563F" w14:textId="77777777" w:rsidR="0095687B" w:rsidRPr="00BC4A81" w:rsidRDefault="0095687B" w:rsidP="00D46EF9">
            <w:pPr>
              <w:spacing w:after="100" w:afterAutospacing="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BC4A81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</w:tbl>
    <w:p w14:paraId="4348ECA4" w14:textId="77777777" w:rsidR="0095687B" w:rsidRPr="00BC4A81" w:rsidRDefault="0095687B" w:rsidP="0095687B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FAB2D50" w14:textId="77777777" w:rsidR="0095687B" w:rsidRPr="00BC4A81" w:rsidRDefault="0095687B" w:rsidP="009568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08D973AD" w:rsidR="00D70D7B" w:rsidRPr="00DD4300" w:rsidRDefault="00D70D7B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95687B">
      <w:headerReference w:type="default" r:id="rId11"/>
      <w:footerReference w:type="default" r:id="rId12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900BA" w14:textId="77777777" w:rsidR="003C7AB2" w:rsidRDefault="003C7AB2" w:rsidP="00091875">
      <w:pPr>
        <w:spacing w:line="240" w:lineRule="auto"/>
      </w:pPr>
      <w:r>
        <w:separator/>
      </w:r>
    </w:p>
  </w:endnote>
  <w:endnote w:type="continuationSeparator" w:id="0">
    <w:p w14:paraId="5C9C2342" w14:textId="77777777" w:rsidR="003C7AB2" w:rsidRDefault="003C7AB2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1180"/>
          <w:gridCol w:w="2952"/>
          <w:gridCol w:w="1522"/>
          <w:gridCol w:w="435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590A9804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D27C65" w:rsidRPr="00D27C65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891DE" w14:textId="77777777" w:rsidR="003C7AB2" w:rsidRDefault="003C7AB2" w:rsidP="00091875">
      <w:pPr>
        <w:spacing w:line="240" w:lineRule="auto"/>
      </w:pPr>
      <w:r>
        <w:separator/>
      </w:r>
    </w:p>
  </w:footnote>
  <w:footnote w:type="continuationSeparator" w:id="0">
    <w:p w14:paraId="69553552" w14:textId="77777777" w:rsidR="003C7AB2" w:rsidRDefault="003C7AB2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04139E15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D27C65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D27C65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1576042">
    <w:abstractNumId w:val="6"/>
  </w:num>
  <w:num w:numId="2" w16cid:durableId="181406212">
    <w:abstractNumId w:val="6"/>
  </w:num>
  <w:num w:numId="3" w16cid:durableId="1159617804">
    <w:abstractNumId w:val="6"/>
  </w:num>
  <w:num w:numId="4" w16cid:durableId="1333027539">
    <w:abstractNumId w:val="6"/>
  </w:num>
  <w:num w:numId="5" w16cid:durableId="1342853668">
    <w:abstractNumId w:val="6"/>
  </w:num>
  <w:num w:numId="6" w16cid:durableId="148837957">
    <w:abstractNumId w:val="6"/>
  </w:num>
  <w:num w:numId="7" w16cid:durableId="1168904361">
    <w:abstractNumId w:val="6"/>
  </w:num>
  <w:num w:numId="8" w16cid:durableId="802117396">
    <w:abstractNumId w:val="6"/>
  </w:num>
  <w:num w:numId="9" w16cid:durableId="176579190">
    <w:abstractNumId w:val="6"/>
  </w:num>
  <w:num w:numId="10" w16cid:durableId="1684817963">
    <w:abstractNumId w:val="3"/>
  </w:num>
  <w:num w:numId="11" w16cid:durableId="1170632913">
    <w:abstractNumId w:val="1"/>
  </w:num>
  <w:num w:numId="12" w16cid:durableId="674722427">
    <w:abstractNumId w:val="21"/>
  </w:num>
  <w:num w:numId="13" w16cid:durableId="1834908441">
    <w:abstractNumId w:val="29"/>
  </w:num>
  <w:num w:numId="14" w16cid:durableId="269555567">
    <w:abstractNumId w:val="14"/>
  </w:num>
  <w:num w:numId="15" w16cid:durableId="1875995965">
    <w:abstractNumId w:val="16"/>
  </w:num>
  <w:num w:numId="16" w16cid:durableId="1738354369">
    <w:abstractNumId w:val="0"/>
  </w:num>
  <w:num w:numId="17" w16cid:durableId="1617515899">
    <w:abstractNumId w:val="2"/>
  </w:num>
  <w:num w:numId="18" w16cid:durableId="1971938873">
    <w:abstractNumId w:val="9"/>
  </w:num>
  <w:num w:numId="19" w16cid:durableId="88737358">
    <w:abstractNumId w:val="4"/>
  </w:num>
  <w:num w:numId="20" w16cid:durableId="1231816359">
    <w:abstractNumId w:val="18"/>
  </w:num>
  <w:num w:numId="21" w16cid:durableId="1784887147">
    <w:abstractNumId w:val="7"/>
  </w:num>
  <w:num w:numId="22" w16cid:durableId="13191225">
    <w:abstractNumId w:val="27"/>
  </w:num>
  <w:num w:numId="23" w16cid:durableId="699278358">
    <w:abstractNumId w:val="11"/>
  </w:num>
  <w:num w:numId="24" w16cid:durableId="309478353">
    <w:abstractNumId w:val="12"/>
  </w:num>
  <w:num w:numId="25" w16cid:durableId="781729438">
    <w:abstractNumId w:val="5"/>
  </w:num>
  <w:num w:numId="26" w16cid:durableId="105734819">
    <w:abstractNumId w:val="17"/>
  </w:num>
  <w:num w:numId="27" w16cid:durableId="1958635344">
    <w:abstractNumId w:val="15"/>
  </w:num>
  <w:num w:numId="28" w16cid:durableId="1220483702">
    <w:abstractNumId w:val="10"/>
  </w:num>
  <w:num w:numId="29" w16cid:durableId="213657620">
    <w:abstractNumId w:val="25"/>
  </w:num>
  <w:num w:numId="30" w16cid:durableId="737703034">
    <w:abstractNumId w:val="26"/>
  </w:num>
  <w:num w:numId="31" w16cid:durableId="1582715310">
    <w:abstractNumId w:val="24"/>
  </w:num>
  <w:num w:numId="32" w16cid:durableId="646478696">
    <w:abstractNumId w:val="13"/>
  </w:num>
  <w:num w:numId="33" w16cid:durableId="1306281016">
    <w:abstractNumId w:val="23"/>
  </w:num>
  <w:num w:numId="34" w16cid:durableId="552350830">
    <w:abstractNumId w:val="8"/>
  </w:num>
  <w:num w:numId="35" w16cid:durableId="1743483429">
    <w:abstractNumId w:val="22"/>
  </w:num>
  <w:num w:numId="36" w16cid:durableId="1944337170">
    <w:abstractNumId w:val="28"/>
  </w:num>
  <w:num w:numId="37" w16cid:durableId="1209029396">
    <w:abstractNumId w:val="20"/>
  </w:num>
  <w:num w:numId="38" w16cid:durableId="14866258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3322F8"/>
    <w:rsid w:val="003508BA"/>
    <w:rsid w:val="003558EC"/>
    <w:rsid w:val="00374B32"/>
    <w:rsid w:val="00375454"/>
    <w:rsid w:val="0039239D"/>
    <w:rsid w:val="003B7338"/>
    <w:rsid w:val="003C7AB2"/>
    <w:rsid w:val="003E331F"/>
    <w:rsid w:val="003E4428"/>
    <w:rsid w:val="003F50E3"/>
    <w:rsid w:val="004338C5"/>
    <w:rsid w:val="004363EF"/>
    <w:rsid w:val="004D78AE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5687B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27C65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B30FAC-C0AD-41C3-9355-304897C3D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EEA1CF7-33B9-4969-BCF3-E38DE1AC3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6382</Words>
  <Characters>35107</Characters>
  <Application>Microsoft Office Word</Application>
  <DocSecurity>0</DocSecurity>
  <Lines>292</Lines>
  <Paragraphs>82</Paragraphs>
  <ScaleCrop>false</ScaleCrop>
  <Company>Hewlett-Packard Company</Company>
  <LinksUpToDate>false</LinksUpToDate>
  <CharactersWithSpaces>41407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Wilmar Coronel Gomez</cp:lastModifiedBy>
  <cp:revision>7</cp:revision>
  <cp:lastPrinted>2020-11-13T23:50:00Z</cp:lastPrinted>
  <dcterms:created xsi:type="dcterms:W3CDTF">2022-08-01T21:31:00Z</dcterms:created>
  <dcterms:modified xsi:type="dcterms:W3CDTF">2024-03-05T22:14:00Z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