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CE3D1" w14:textId="77777777" w:rsidR="00DB0648" w:rsidRDefault="00DB0648" w:rsidP="00B53A87">
      <w:pPr>
        <w:widowControl w:val="0"/>
        <w:pBdr>
          <w:top w:val="nil"/>
          <w:left w:val="nil"/>
          <w:bottom w:val="nil"/>
          <w:right w:val="nil"/>
          <w:between w:val="nil"/>
        </w:pBdr>
        <w:rPr>
          <w:rFonts w:ascii="Arial Narrow" w:eastAsia="Arial Narrow" w:hAnsi="Arial Narrow" w:cs="Arial Narrow"/>
          <w:color w:val="FF0000"/>
          <w:sz w:val="22"/>
          <w:szCs w:val="22"/>
        </w:rPr>
      </w:pPr>
    </w:p>
    <w:tbl>
      <w:tblPr>
        <w:tblStyle w:val="ad"/>
        <w:tblW w:w="93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56"/>
        <w:gridCol w:w="4705"/>
      </w:tblGrid>
      <w:tr w:rsidR="00DB0648" w14:paraId="28D5177B" w14:textId="77777777" w:rsidTr="008F5CAC">
        <w:trPr>
          <w:trHeight w:val="255"/>
        </w:trPr>
        <w:tc>
          <w:tcPr>
            <w:tcW w:w="9361" w:type="dxa"/>
            <w:gridSpan w:val="2"/>
            <w:shd w:val="clear" w:color="auto" w:fill="BC8FDD"/>
          </w:tcPr>
          <w:p w14:paraId="4DDCC096" w14:textId="77777777" w:rsidR="00DB0648" w:rsidRPr="00693F06" w:rsidRDefault="003D1722" w:rsidP="00B53A87">
            <w:pPr>
              <w:jc w:val="center"/>
              <w:rPr>
                <w:rFonts w:ascii="Arial Narrow" w:eastAsia="Arial Narrow" w:hAnsi="Arial Narrow" w:cs="Arial Narrow"/>
                <w:b/>
                <w:sz w:val="22"/>
                <w:szCs w:val="22"/>
              </w:rPr>
            </w:pPr>
            <w:r w:rsidRPr="00693F06">
              <w:rPr>
                <w:rFonts w:ascii="Arial Narrow" w:eastAsia="Arial Narrow" w:hAnsi="Arial Narrow" w:cs="Arial Narrow"/>
                <w:b/>
                <w:sz w:val="22"/>
                <w:szCs w:val="22"/>
              </w:rPr>
              <w:t>OBJETO DE LA CONTRATACIÓN</w:t>
            </w:r>
          </w:p>
        </w:tc>
      </w:tr>
      <w:tr w:rsidR="00DB0648" w14:paraId="211CA406" w14:textId="77777777">
        <w:tc>
          <w:tcPr>
            <w:tcW w:w="9361" w:type="dxa"/>
            <w:gridSpan w:val="2"/>
          </w:tcPr>
          <w:p w14:paraId="11F28D1F" w14:textId="7E1CF6EF" w:rsidR="00DB0648" w:rsidRDefault="00693F06" w:rsidP="00B53A87">
            <w:pPr>
              <w:rPr>
                <w:rFonts w:ascii="Arial Narrow" w:eastAsia="Arial Narrow" w:hAnsi="Arial Narrow" w:cs="Arial Narrow"/>
                <w:sz w:val="22"/>
                <w:szCs w:val="22"/>
              </w:rPr>
            </w:pPr>
            <w:bookmarkStart w:id="0" w:name="OLE_LINK42"/>
            <w:bookmarkStart w:id="1" w:name="_Hlk175551764"/>
            <w:r>
              <w:rPr>
                <w:rFonts w:ascii="Arial Narrow" w:eastAsia="Arial Narrow" w:hAnsi="Arial Narrow" w:cs="Arial Narrow"/>
                <w:sz w:val="22"/>
                <w:szCs w:val="22"/>
              </w:rPr>
              <w:t>Adquirir los equipos requeridos para realizar las labores de prospección, recuperación e identificación de cuerpos de personas dadas por desaparecidas en el marco de la misionalidad de la UBPD.</w:t>
            </w:r>
            <w:bookmarkEnd w:id="0"/>
          </w:p>
        </w:tc>
      </w:tr>
      <w:bookmarkEnd w:id="1"/>
      <w:tr w:rsidR="00DB0648" w14:paraId="7EF8B009" w14:textId="77777777">
        <w:trPr>
          <w:trHeight w:val="400"/>
        </w:trPr>
        <w:tc>
          <w:tcPr>
            <w:tcW w:w="4656" w:type="dxa"/>
          </w:tcPr>
          <w:p w14:paraId="62CD31C6" w14:textId="77777777" w:rsidR="00DB0648" w:rsidRDefault="003D1722" w:rsidP="00B53A87">
            <w:pPr>
              <w:jc w:val="center"/>
              <w:rPr>
                <w:rFonts w:ascii="Arial Narrow" w:eastAsia="Arial Narrow" w:hAnsi="Arial Narrow" w:cs="Arial Narrow"/>
                <w:b/>
                <w:sz w:val="22"/>
                <w:szCs w:val="22"/>
              </w:rPr>
            </w:pPr>
            <w:r>
              <w:rPr>
                <w:rFonts w:ascii="Arial Narrow" w:eastAsia="Arial Narrow" w:hAnsi="Arial Narrow" w:cs="Arial Narrow"/>
                <w:b/>
                <w:sz w:val="22"/>
                <w:szCs w:val="22"/>
              </w:rPr>
              <w:t>Tipo de Proceso de Selección</w:t>
            </w:r>
          </w:p>
          <w:p w14:paraId="74FB7096" w14:textId="77777777" w:rsidR="00DB0648" w:rsidRDefault="00DB0648" w:rsidP="00B53A87">
            <w:pPr>
              <w:jc w:val="center"/>
              <w:rPr>
                <w:rFonts w:ascii="Arial Narrow" w:eastAsia="Arial Narrow" w:hAnsi="Arial Narrow" w:cs="Arial Narrow"/>
                <w:b/>
                <w:sz w:val="22"/>
                <w:szCs w:val="22"/>
              </w:rPr>
            </w:pPr>
          </w:p>
          <w:p w14:paraId="6D1B2DC4" w14:textId="77777777" w:rsidR="00DB0648" w:rsidRDefault="003D1722" w:rsidP="00B53A87">
            <w:pPr>
              <w:jc w:val="center"/>
              <w:rPr>
                <w:rFonts w:ascii="Arial Narrow" w:eastAsia="Arial Narrow" w:hAnsi="Arial Narrow" w:cs="Arial Narrow"/>
                <w:sz w:val="22"/>
                <w:szCs w:val="22"/>
              </w:rPr>
            </w:pPr>
            <w:r>
              <w:rPr>
                <w:rFonts w:ascii="Arial Narrow" w:eastAsia="Arial Narrow" w:hAnsi="Arial Narrow" w:cs="Arial Narrow"/>
                <w:sz w:val="22"/>
                <w:szCs w:val="22"/>
              </w:rPr>
              <w:t xml:space="preserve">SELECCIÓN ABREVIADA SUBASTA INVERSA </w:t>
            </w:r>
          </w:p>
        </w:tc>
        <w:tc>
          <w:tcPr>
            <w:tcW w:w="4705" w:type="dxa"/>
          </w:tcPr>
          <w:p w14:paraId="46B79B09" w14:textId="77777777" w:rsidR="00DB0648" w:rsidRDefault="003D1722" w:rsidP="00B53A87">
            <w:pPr>
              <w:jc w:val="center"/>
              <w:rPr>
                <w:rFonts w:ascii="Arial Narrow" w:eastAsia="Arial Narrow" w:hAnsi="Arial Narrow" w:cs="Arial Narrow"/>
                <w:b/>
                <w:sz w:val="22"/>
                <w:szCs w:val="22"/>
              </w:rPr>
            </w:pPr>
            <w:proofErr w:type="spellStart"/>
            <w:r>
              <w:rPr>
                <w:rFonts w:ascii="Arial Narrow" w:eastAsia="Arial Narrow" w:hAnsi="Arial Narrow" w:cs="Arial Narrow"/>
                <w:b/>
                <w:sz w:val="22"/>
                <w:szCs w:val="22"/>
              </w:rPr>
              <w:t>Nº</w:t>
            </w:r>
            <w:proofErr w:type="spellEnd"/>
            <w:r>
              <w:rPr>
                <w:rFonts w:ascii="Arial Narrow" w:eastAsia="Arial Narrow" w:hAnsi="Arial Narrow" w:cs="Arial Narrow"/>
                <w:b/>
                <w:sz w:val="22"/>
                <w:szCs w:val="22"/>
              </w:rPr>
              <w:t xml:space="preserve"> del Proceso</w:t>
            </w:r>
          </w:p>
          <w:p w14:paraId="0CC3723A" w14:textId="77777777" w:rsidR="00DB0648" w:rsidRDefault="00DB0648" w:rsidP="00B53A87">
            <w:pPr>
              <w:jc w:val="center"/>
              <w:rPr>
                <w:rFonts w:ascii="Arial Narrow" w:eastAsia="Arial Narrow" w:hAnsi="Arial Narrow" w:cs="Arial Narrow"/>
                <w:b/>
                <w:sz w:val="22"/>
                <w:szCs w:val="22"/>
              </w:rPr>
            </w:pPr>
          </w:p>
          <w:p w14:paraId="4101D943" w14:textId="21EC8CF3" w:rsidR="00DB0648" w:rsidRDefault="00E2070E" w:rsidP="00B53A87">
            <w:pPr>
              <w:jc w:val="center"/>
              <w:rPr>
                <w:rFonts w:ascii="Arial Narrow" w:eastAsia="Arial Narrow" w:hAnsi="Arial Narrow" w:cs="Arial Narrow"/>
                <w:sz w:val="22"/>
                <w:szCs w:val="22"/>
              </w:rPr>
            </w:pPr>
            <w:r>
              <w:rPr>
                <w:rFonts w:ascii="Arial Narrow" w:hAnsi="Arial Narrow"/>
                <w:color w:val="222222"/>
                <w:sz w:val="22"/>
                <w:szCs w:val="22"/>
                <w:shd w:val="clear" w:color="auto" w:fill="FFFFFF"/>
              </w:rPr>
              <w:t>UBPD-SASI-009-2024</w:t>
            </w:r>
          </w:p>
        </w:tc>
      </w:tr>
    </w:tbl>
    <w:p w14:paraId="25863B2A" w14:textId="77777777" w:rsidR="00DB0648" w:rsidRDefault="00DB0648" w:rsidP="00B53A87">
      <w:pPr>
        <w:shd w:val="clear" w:color="auto" w:fill="FFFFFF"/>
        <w:rPr>
          <w:rFonts w:ascii="Arial Narrow" w:eastAsia="Arial Narrow" w:hAnsi="Arial Narrow" w:cs="Arial Narrow"/>
          <w:sz w:val="22"/>
          <w:szCs w:val="22"/>
        </w:rPr>
      </w:pPr>
    </w:p>
    <w:p w14:paraId="29987155" w14:textId="77777777" w:rsidR="00DB0648" w:rsidRDefault="003D1722" w:rsidP="00B53A87">
      <w:pPr>
        <w:shd w:val="clear" w:color="auto" w:fill="FFFFFF"/>
        <w:jc w:val="center"/>
        <w:rPr>
          <w:rFonts w:ascii="Arial Narrow" w:eastAsia="Arial Narrow" w:hAnsi="Arial Narrow" w:cs="Arial Narrow"/>
          <w:b/>
          <w:sz w:val="22"/>
          <w:szCs w:val="22"/>
          <w:shd w:val="clear" w:color="auto" w:fill="FFD965"/>
        </w:rPr>
      </w:pPr>
      <w:r w:rsidRPr="00D36A3E">
        <w:rPr>
          <w:rFonts w:ascii="Arial Narrow" w:eastAsia="Arial Narrow" w:hAnsi="Arial Narrow" w:cs="Arial Narrow"/>
          <w:b/>
          <w:sz w:val="22"/>
          <w:szCs w:val="22"/>
        </w:rPr>
        <w:t>CAPÍTULO 1. DESCRIPCIÓN GENERAL DEL PROCESO</w:t>
      </w:r>
    </w:p>
    <w:p w14:paraId="584090C3" w14:textId="77777777" w:rsidR="00DB0648" w:rsidRDefault="00DB0648" w:rsidP="00B53A87">
      <w:pPr>
        <w:shd w:val="clear" w:color="auto" w:fill="FFFFFF"/>
        <w:rPr>
          <w:rFonts w:ascii="Arial Narrow" w:eastAsia="Arial Narrow" w:hAnsi="Arial Narrow" w:cs="Arial Narrow"/>
          <w:b/>
          <w:sz w:val="22"/>
          <w:szCs w:val="22"/>
          <w:shd w:val="clear" w:color="auto" w:fill="FFD965"/>
        </w:rPr>
      </w:pPr>
    </w:p>
    <w:p w14:paraId="3FFE5C3C" w14:textId="77777777" w:rsidR="00DB0648" w:rsidRDefault="003D1722" w:rsidP="00CA6FDD">
      <w:pPr>
        <w:numPr>
          <w:ilvl w:val="1"/>
          <w:numId w:val="21"/>
        </w:numPr>
        <w:pBdr>
          <w:top w:val="nil"/>
          <w:left w:val="nil"/>
          <w:bottom w:val="nil"/>
          <w:right w:val="nil"/>
          <w:between w:val="nil"/>
        </w:pBdr>
        <w:shd w:val="clear" w:color="auto" w:fill="FFFFFF"/>
        <w:jc w:val="both"/>
        <w:rPr>
          <w:rFonts w:ascii="Arial Narrow" w:eastAsia="Arial Narrow" w:hAnsi="Arial Narrow" w:cs="Arial Narrow"/>
          <w:b/>
          <w:sz w:val="22"/>
          <w:szCs w:val="22"/>
        </w:rPr>
      </w:pPr>
      <w:r>
        <w:rPr>
          <w:rFonts w:ascii="Arial Narrow" w:eastAsia="Arial Narrow" w:hAnsi="Arial Narrow" w:cs="Arial Narrow"/>
          <w:b/>
          <w:sz w:val="22"/>
          <w:szCs w:val="22"/>
        </w:rPr>
        <w:t>Información General para los Proponentes</w:t>
      </w:r>
    </w:p>
    <w:p w14:paraId="1C254A02" w14:textId="77777777" w:rsidR="00DB0648" w:rsidRDefault="00DB0648" w:rsidP="00B53A87">
      <w:pPr>
        <w:rPr>
          <w:rFonts w:ascii="Arial Narrow" w:eastAsia="Arial Narrow" w:hAnsi="Arial Narrow" w:cs="Arial Narrow"/>
          <w:sz w:val="22"/>
          <w:szCs w:val="22"/>
        </w:rPr>
      </w:pPr>
    </w:p>
    <w:p w14:paraId="5D94EAE4"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presente anexo hace parte del pliego de condiciones electrónico creado a través del SECOP II (plataforma transaccional).</w:t>
      </w:r>
    </w:p>
    <w:p w14:paraId="35042790" w14:textId="77777777" w:rsidR="00DB0648" w:rsidRDefault="00DB0648" w:rsidP="00B53A87">
      <w:pPr>
        <w:jc w:val="both"/>
        <w:rPr>
          <w:rFonts w:ascii="Arial Narrow" w:eastAsia="Arial Narrow" w:hAnsi="Arial Narrow" w:cs="Arial Narrow"/>
          <w:sz w:val="22"/>
          <w:szCs w:val="22"/>
        </w:rPr>
      </w:pPr>
    </w:p>
    <w:p w14:paraId="7B6E8704" w14:textId="77777777" w:rsidR="00DB0648" w:rsidRDefault="003D1722" w:rsidP="00B53A87">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La UBPD</w:t>
      </w:r>
      <w:r>
        <w:rPr>
          <w:rFonts w:ascii="Arial Narrow" w:eastAsia="Arial Narrow" w:hAnsi="Arial Narrow" w:cs="Arial Narrow"/>
          <w:b/>
          <w:sz w:val="22"/>
          <w:szCs w:val="22"/>
        </w:rPr>
        <w:t xml:space="preserve"> </w:t>
      </w:r>
      <w:r>
        <w:rPr>
          <w:rFonts w:ascii="Arial Narrow" w:eastAsia="Arial Narrow" w:hAnsi="Arial Narrow" w:cs="Arial Narrow"/>
          <w:sz w:val="22"/>
          <w:szCs w:val="22"/>
        </w:rPr>
        <w:t>asume responsabilidad por la veracidad e integridad de la información y los documentos del presente proceso de selección que pone en conocimiento de los interesados.</w:t>
      </w:r>
    </w:p>
    <w:p w14:paraId="5A3E9E23" w14:textId="77777777" w:rsidR="00DB0648" w:rsidRDefault="00DB0648" w:rsidP="00B53A87">
      <w:pPr>
        <w:pBdr>
          <w:top w:val="nil"/>
          <w:left w:val="nil"/>
          <w:bottom w:val="nil"/>
          <w:right w:val="nil"/>
          <w:between w:val="nil"/>
        </w:pBdr>
        <w:jc w:val="both"/>
        <w:rPr>
          <w:rFonts w:ascii="Arial Narrow" w:eastAsia="Arial Narrow" w:hAnsi="Arial Narrow" w:cs="Arial Narrow"/>
          <w:sz w:val="22"/>
          <w:szCs w:val="22"/>
        </w:rPr>
      </w:pPr>
    </w:p>
    <w:p w14:paraId="2F457DF5"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pliego de condiciones debe ser interpretado como un todo y sus disposiciones no deben ser entendidas de manera separada de lo que indica su contexto general. Por lo tanto, se entienden integrados a éste los Anexos y Formatos que lo acompañan y Adendas que expida la UBPD. </w:t>
      </w:r>
    </w:p>
    <w:p w14:paraId="17FDE04C" w14:textId="77777777" w:rsidR="00DB0648" w:rsidRDefault="00DB0648" w:rsidP="00B53A87">
      <w:pPr>
        <w:jc w:val="both"/>
        <w:rPr>
          <w:rFonts w:ascii="Arial Narrow" w:eastAsia="Arial Narrow" w:hAnsi="Arial Narrow" w:cs="Arial Narrow"/>
          <w:sz w:val="22"/>
          <w:szCs w:val="22"/>
        </w:rPr>
      </w:pPr>
    </w:p>
    <w:p w14:paraId="0192713F"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Definiciones</w:t>
      </w:r>
    </w:p>
    <w:p w14:paraId="6A0F22C0" w14:textId="77777777" w:rsidR="00DB0648" w:rsidRDefault="00DB0648" w:rsidP="00B53A87">
      <w:pPr>
        <w:pBdr>
          <w:top w:val="nil"/>
          <w:left w:val="nil"/>
          <w:bottom w:val="nil"/>
          <w:right w:val="nil"/>
          <w:between w:val="nil"/>
        </w:pBdr>
        <w:ind w:left="360"/>
        <w:jc w:val="both"/>
        <w:rPr>
          <w:rFonts w:ascii="Arial Narrow" w:eastAsia="Arial Narrow" w:hAnsi="Arial Narrow" w:cs="Arial Narrow"/>
          <w:b/>
          <w:sz w:val="22"/>
          <w:szCs w:val="22"/>
        </w:rPr>
      </w:pPr>
    </w:p>
    <w:p w14:paraId="61B507A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78F45AAD" w14:textId="77777777" w:rsidR="00DB0648" w:rsidRDefault="00DB0648" w:rsidP="00B53A87">
      <w:pPr>
        <w:jc w:val="both"/>
        <w:rPr>
          <w:rFonts w:ascii="Arial Narrow" w:eastAsia="Arial Narrow" w:hAnsi="Arial Narrow" w:cs="Arial Narrow"/>
          <w:sz w:val="22"/>
          <w:szCs w:val="22"/>
        </w:rPr>
      </w:pPr>
    </w:p>
    <w:p w14:paraId="51478F17"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Para efectos del presente proceso de selección, se establecen las siguientes definiciones, las cuales podrán ser usadas tanto en singular como en plural:</w:t>
      </w:r>
    </w:p>
    <w:p w14:paraId="41494317" w14:textId="77777777" w:rsidR="00DB0648" w:rsidRDefault="00DB0648" w:rsidP="00B53A87">
      <w:pPr>
        <w:jc w:val="both"/>
        <w:rPr>
          <w:rFonts w:ascii="Arial Narrow" w:eastAsia="Arial Narrow" w:hAnsi="Arial Narrow" w:cs="Arial Narrow"/>
          <w:sz w:val="22"/>
          <w:szCs w:val="22"/>
        </w:rPr>
      </w:pPr>
    </w:p>
    <w:p w14:paraId="329FAC1D" w14:textId="77777777" w:rsidR="00DB0648" w:rsidRDefault="003D1722" w:rsidP="00CA6FDD">
      <w:pPr>
        <w:numPr>
          <w:ilvl w:val="0"/>
          <w:numId w:val="1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w:t>
      </w:r>
      <w:r>
        <w:rPr>
          <w:rFonts w:ascii="Arial Narrow" w:eastAsia="Arial Narrow" w:hAnsi="Arial Narrow" w:cs="Arial Narrow"/>
          <w:i/>
          <w:sz w:val="22"/>
          <w:szCs w:val="22"/>
          <w:u w:val="single"/>
        </w:rPr>
        <w:t xml:space="preserve">Unidad de Búsqueda de Personas dadas por desaparecidas en el contexto y </w:t>
      </w:r>
      <w:proofErr w:type="gramStart"/>
      <w:r>
        <w:rPr>
          <w:rFonts w:ascii="Arial Narrow" w:eastAsia="Arial Narrow" w:hAnsi="Arial Narrow" w:cs="Arial Narrow"/>
          <w:i/>
          <w:sz w:val="22"/>
          <w:szCs w:val="22"/>
          <w:u w:val="single"/>
        </w:rPr>
        <w:t>en razón del</w:t>
      </w:r>
      <w:proofErr w:type="gramEnd"/>
      <w:r>
        <w:rPr>
          <w:rFonts w:ascii="Arial Narrow" w:eastAsia="Arial Narrow" w:hAnsi="Arial Narrow" w:cs="Arial Narrow"/>
          <w:i/>
          <w:sz w:val="22"/>
          <w:szCs w:val="22"/>
          <w:u w:val="single"/>
        </w:rPr>
        <w:t xml:space="preserve"> conflicto armado” en adelante</w:t>
      </w:r>
      <w:r>
        <w:rPr>
          <w:rFonts w:ascii="Arial Narrow" w:eastAsia="Arial Narrow" w:hAnsi="Arial Narrow" w:cs="Arial Narrow"/>
          <w:i/>
          <w:sz w:val="22"/>
          <w:szCs w:val="22"/>
        </w:rPr>
        <w:t xml:space="preserve"> “</w:t>
      </w:r>
      <w:r>
        <w:rPr>
          <w:rFonts w:ascii="Arial Narrow" w:eastAsia="Arial Narrow" w:hAnsi="Arial Narrow" w:cs="Arial Narrow"/>
          <w:i/>
          <w:sz w:val="22"/>
          <w:szCs w:val="22"/>
          <w:u w:val="single"/>
        </w:rPr>
        <w:t>UBPD</w:t>
      </w:r>
      <w:r>
        <w:rPr>
          <w:rFonts w:ascii="Arial Narrow" w:eastAsia="Arial Narrow" w:hAnsi="Arial Narrow" w:cs="Arial Narrow"/>
          <w:sz w:val="22"/>
          <w:szCs w:val="22"/>
        </w:rPr>
        <w:t xml:space="preserve">”:  Es una Entidad del Sector Justicia, de naturaleza especial, creada mediante el artículo transitorio 3 del Acto Legislativo 01 de 2017. </w:t>
      </w:r>
    </w:p>
    <w:p w14:paraId="329A9773" w14:textId="77777777" w:rsidR="00DB0648" w:rsidRDefault="003D1722" w:rsidP="00CA6FDD">
      <w:pPr>
        <w:numPr>
          <w:ilvl w:val="0"/>
          <w:numId w:val="1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u w:val="single"/>
        </w:rPr>
        <w:t>“</w:t>
      </w:r>
      <w:r>
        <w:rPr>
          <w:rFonts w:ascii="Arial Narrow" w:eastAsia="Arial Narrow" w:hAnsi="Arial Narrow" w:cs="Arial Narrow"/>
          <w:i/>
          <w:sz w:val="22"/>
          <w:szCs w:val="22"/>
          <w:u w:val="single"/>
        </w:rPr>
        <w:t>Anexos y Formatos</w:t>
      </w:r>
      <w:r>
        <w:rPr>
          <w:rFonts w:ascii="Arial Narrow" w:eastAsia="Arial Narrow" w:hAnsi="Arial Narrow" w:cs="Arial Narrow"/>
          <w:sz w:val="22"/>
          <w:szCs w:val="22"/>
          <w:u w:val="single"/>
        </w:rPr>
        <w:t>”:</w:t>
      </w:r>
      <w:r>
        <w:rPr>
          <w:rFonts w:ascii="Arial Narrow" w:eastAsia="Arial Narrow" w:hAnsi="Arial Narrow" w:cs="Arial Narrow"/>
          <w:sz w:val="22"/>
          <w:szCs w:val="22"/>
        </w:rPr>
        <w:t xml:space="preserve"> Es el conjunto de documentos que se adjuntan al pliego de condiciones y que forman parte </w:t>
      </w:r>
      <w:proofErr w:type="gramStart"/>
      <w:r>
        <w:rPr>
          <w:rFonts w:ascii="Arial Narrow" w:eastAsia="Arial Narrow" w:hAnsi="Arial Narrow" w:cs="Arial Narrow"/>
          <w:sz w:val="22"/>
          <w:szCs w:val="22"/>
        </w:rPr>
        <w:t>del mismo</w:t>
      </w:r>
      <w:proofErr w:type="gramEnd"/>
      <w:r>
        <w:rPr>
          <w:rFonts w:ascii="Arial Narrow" w:eastAsia="Arial Narrow" w:hAnsi="Arial Narrow" w:cs="Arial Narrow"/>
          <w:sz w:val="22"/>
          <w:szCs w:val="22"/>
        </w:rPr>
        <w:t>, incluidos los diligenciados a través de la plataforma transaccional.</w:t>
      </w:r>
    </w:p>
    <w:p w14:paraId="6FB0D21E" w14:textId="77777777" w:rsidR="00DB0648" w:rsidRDefault="003D1722" w:rsidP="00CA6FDD">
      <w:pPr>
        <w:numPr>
          <w:ilvl w:val="0"/>
          <w:numId w:val="1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i/>
          <w:sz w:val="22"/>
          <w:szCs w:val="22"/>
          <w:u w:val="single"/>
        </w:rPr>
        <w:t>“Contrato Ejecutado</w:t>
      </w:r>
      <w:r>
        <w:rPr>
          <w:rFonts w:ascii="Arial Narrow" w:eastAsia="Arial Narrow" w:hAnsi="Arial Narrow" w:cs="Arial Narrow"/>
          <w:sz w:val="22"/>
          <w:szCs w:val="22"/>
        </w:rPr>
        <w:t>” o “</w:t>
      </w:r>
      <w:r>
        <w:rPr>
          <w:rFonts w:ascii="Arial Narrow" w:eastAsia="Arial Narrow" w:hAnsi="Arial Narrow" w:cs="Arial Narrow"/>
          <w:i/>
          <w:sz w:val="22"/>
          <w:szCs w:val="22"/>
          <w:u w:val="single"/>
        </w:rPr>
        <w:t>Contrato Terminado</w:t>
      </w:r>
      <w:r>
        <w:rPr>
          <w:rFonts w:ascii="Arial Narrow" w:eastAsia="Arial Narrow" w:hAnsi="Arial Narrow" w:cs="Arial Narrow"/>
          <w:sz w:val="22"/>
          <w:szCs w:val="22"/>
          <w:u w:val="single"/>
        </w:rPr>
        <w:t>”:</w:t>
      </w:r>
      <w:r>
        <w:rPr>
          <w:rFonts w:ascii="Arial Narrow" w:eastAsia="Arial Narrow" w:hAnsi="Arial Narrow" w:cs="Arial Narrow"/>
          <w:sz w:val="22"/>
          <w:szCs w:val="22"/>
        </w:rPr>
        <w:t xml:space="preserve"> Es el contrato cuyo objeto y obligaciones se encuentran completamente cumplidos y recibidos a satisfacción por parte del contratante.</w:t>
      </w:r>
    </w:p>
    <w:p w14:paraId="6D79C3B4" w14:textId="77777777" w:rsidR="00DB0648" w:rsidRDefault="003D1722" w:rsidP="00CA6FDD">
      <w:pPr>
        <w:numPr>
          <w:ilvl w:val="0"/>
          <w:numId w:val="1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u w:val="single"/>
        </w:rPr>
        <w:t>“</w:t>
      </w:r>
      <w:r>
        <w:rPr>
          <w:rFonts w:ascii="Arial Narrow" w:eastAsia="Arial Narrow" w:hAnsi="Arial Narrow" w:cs="Arial Narrow"/>
          <w:i/>
          <w:sz w:val="22"/>
          <w:szCs w:val="22"/>
          <w:u w:val="single"/>
        </w:rPr>
        <w:t>Inconsistencia</w:t>
      </w:r>
      <w:r>
        <w:rPr>
          <w:rFonts w:ascii="Arial Narrow" w:eastAsia="Arial Narrow" w:hAnsi="Arial Narrow" w:cs="Arial Narrow"/>
          <w:sz w:val="22"/>
          <w:szCs w:val="22"/>
        </w:rPr>
        <w:t xml:space="preserve">”: Falta de consistencia entre la información, manifestación o documentos presentados en la propuesta, frente a la verificación que realice directamente la UBPD de la información, manifestación o documentos aportados con la propuesta. </w:t>
      </w:r>
    </w:p>
    <w:p w14:paraId="7355C580" w14:textId="77777777" w:rsidR="00DB0648" w:rsidRDefault="003D1722" w:rsidP="00CA6FDD">
      <w:pPr>
        <w:numPr>
          <w:ilvl w:val="0"/>
          <w:numId w:val="1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u w:val="single"/>
        </w:rPr>
        <w:t>“</w:t>
      </w:r>
      <w:r>
        <w:rPr>
          <w:rFonts w:ascii="Arial Narrow" w:eastAsia="Arial Narrow" w:hAnsi="Arial Narrow" w:cs="Arial Narrow"/>
          <w:i/>
          <w:sz w:val="22"/>
          <w:szCs w:val="22"/>
          <w:u w:val="single"/>
        </w:rPr>
        <w:t>Inexactitud</w:t>
      </w:r>
      <w:r>
        <w:rPr>
          <w:rFonts w:ascii="Arial Narrow" w:eastAsia="Arial Narrow" w:hAnsi="Arial Narrow" w:cs="Arial Narrow"/>
          <w:sz w:val="22"/>
          <w:szCs w:val="22"/>
        </w:rPr>
        <w:t>”: Falta de precisión en algún dato contenido en un documento o información aportada por el proponente.</w:t>
      </w:r>
      <w:r>
        <w:rPr>
          <w:rFonts w:ascii="Arial Narrow" w:eastAsia="Arial Narrow" w:hAnsi="Arial Narrow" w:cs="Arial Narrow"/>
          <w:sz w:val="22"/>
          <w:szCs w:val="22"/>
          <w:u w:val="single"/>
        </w:rPr>
        <w:t xml:space="preserve"> </w:t>
      </w:r>
    </w:p>
    <w:p w14:paraId="3C86BC1B" w14:textId="77777777" w:rsidR="00DB0648" w:rsidRDefault="003D1722" w:rsidP="00CA6FDD">
      <w:pPr>
        <w:numPr>
          <w:ilvl w:val="0"/>
          <w:numId w:val="1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u w:val="single"/>
        </w:rPr>
        <w:lastRenderedPageBreak/>
        <w:t>“</w:t>
      </w:r>
      <w:r>
        <w:rPr>
          <w:rFonts w:ascii="Arial Narrow" w:eastAsia="Arial Narrow" w:hAnsi="Arial Narrow" w:cs="Arial Narrow"/>
          <w:i/>
          <w:sz w:val="22"/>
          <w:szCs w:val="22"/>
          <w:u w:val="single"/>
        </w:rPr>
        <w:t>SECOP II</w:t>
      </w:r>
      <w:r>
        <w:rPr>
          <w:rFonts w:ascii="Arial Narrow" w:eastAsia="Arial Narrow" w:hAnsi="Arial Narrow" w:cs="Arial Narrow"/>
          <w:sz w:val="22"/>
          <w:szCs w:val="22"/>
          <w:u w:val="single"/>
        </w:rPr>
        <w:t>”:</w:t>
      </w:r>
      <w:r>
        <w:rPr>
          <w:rFonts w:ascii="Arial Narrow" w:eastAsia="Arial Narrow" w:hAnsi="Arial Narrow" w:cs="Arial Narrow"/>
          <w:sz w:val="22"/>
          <w:szCs w:val="22"/>
        </w:rPr>
        <w:t xml:space="preserve"> Es el Sistema Electrónico para la Contratación Pública, al cual se ingresa a través de </w:t>
      </w:r>
      <w:hyperlink r:id="rId9">
        <w:r>
          <w:rPr>
            <w:rFonts w:ascii="Arial Narrow" w:eastAsia="Arial Narrow" w:hAnsi="Arial Narrow" w:cs="Arial Narrow"/>
            <w:smallCaps/>
            <w:sz w:val="22"/>
            <w:szCs w:val="22"/>
            <w:u w:val="single"/>
          </w:rPr>
          <w:t>www.colombiacompra.gov.co</w:t>
        </w:r>
      </w:hyperlink>
      <w:r>
        <w:rPr>
          <w:rFonts w:ascii="Arial Narrow" w:eastAsia="Arial Narrow" w:hAnsi="Arial Narrow" w:cs="Arial Narrow"/>
          <w:smallCaps/>
          <w:sz w:val="22"/>
          <w:szCs w:val="22"/>
          <w:u w:val="single"/>
        </w:rPr>
        <w:t>/secop-ii, el cual funciona de manera transaccional para la adquisición de bienes y servicios en sentido amplio.</w:t>
      </w:r>
      <w:r>
        <w:rPr>
          <w:rFonts w:ascii="Arial Narrow" w:eastAsia="Arial Narrow" w:hAnsi="Arial Narrow" w:cs="Arial Narrow"/>
          <w:sz w:val="22"/>
          <w:szCs w:val="22"/>
        </w:rPr>
        <w:t xml:space="preserve">  </w:t>
      </w:r>
    </w:p>
    <w:p w14:paraId="17EB3459" w14:textId="77777777" w:rsidR="00DB0648" w:rsidRDefault="00DB0648" w:rsidP="00B53A87">
      <w:pPr>
        <w:pBdr>
          <w:top w:val="nil"/>
          <w:left w:val="nil"/>
          <w:bottom w:val="nil"/>
          <w:right w:val="nil"/>
          <w:between w:val="nil"/>
        </w:pBdr>
        <w:ind w:left="360"/>
        <w:jc w:val="both"/>
        <w:rPr>
          <w:rFonts w:ascii="Arial Narrow" w:eastAsia="Arial Narrow" w:hAnsi="Arial Narrow" w:cs="Arial Narrow"/>
          <w:b/>
          <w:sz w:val="22"/>
          <w:szCs w:val="22"/>
        </w:rPr>
      </w:pPr>
    </w:p>
    <w:p w14:paraId="3543FA52"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Lucha contra la corrupción</w:t>
      </w:r>
    </w:p>
    <w:p w14:paraId="0BE6FA47" w14:textId="77777777" w:rsidR="00DB0648" w:rsidRDefault="00DB0648" w:rsidP="00B53A87">
      <w:pPr>
        <w:jc w:val="both"/>
        <w:rPr>
          <w:rFonts w:ascii="Arial Narrow" w:eastAsia="Arial Narrow" w:hAnsi="Arial Narrow" w:cs="Arial Narrow"/>
          <w:b/>
          <w:sz w:val="22"/>
          <w:szCs w:val="22"/>
        </w:rPr>
      </w:pPr>
    </w:p>
    <w:p w14:paraId="371C2B25"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el evento de conocerse casos de corrupción, se debe reportar el hecho a la Secretaría de Transparencia de la Presidencia de la República a través de la línea transparente de la Secretaría de Transparencia, al número telefónico: 01 8000 913 040; en el correo electrónico: contacto@</w:t>
      </w:r>
      <w:hyperlink r:id="rId10">
        <w:r>
          <w:rPr>
            <w:rFonts w:ascii="Arial Narrow" w:eastAsia="Arial Narrow" w:hAnsi="Arial Narrow" w:cs="Arial Narrow"/>
            <w:sz w:val="22"/>
            <w:szCs w:val="22"/>
          </w:rPr>
          <w:t>presidencia.gov.co</w:t>
        </w:r>
      </w:hyperlink>
      <w:r>
        <w:rPr>
          <w:rFonts w:ascii="Arial Narrow" w:eastAsia="Arial Narrow" w:hAnsi="Arial Narrow" w:cs="Arial Narrow"/>
          <w:sz w:val="22"/>
          <w:szCs w:val="22"/>
        </w:rPr>
        <w:t xml:space="preserve">; al sitio de denuncias de la secretaría, en el portal de internet: </w:t>
      </w:r>
      <w:hyperlink r:id="rId11">
        <w:r>
          <w:rPr>
            <w:rFonts w:ascii="Arial Narrow" w:eastAsia="Arial Narrow" w:hAnsi="Arial Narrow" w:cs="Arial Narrow"/>
            <w:smallCaps/>
            <w:sz w:val="22"/>
            <w:szCs w:val="22"/>
            <w:u w:val="single"/>
          </w:rPr>
          <w:t>http://www.secretariatransparencia.gov.co/atencion/paginas/denuncie.aspx</w:t>
        </w:r>
      </w:hyperlink>
      <w:r>
        <w:rPr>
          <w:rFonts w:ascii="Arial Narrow" w:eastAsia="Arial Narrow" w:hAnsi="Arial Narrow" w:cs="Arial Narrow"/>
          <w:sz w:val="22"/>
          <w:szCs w:val="22"/>
        </w:rPr>
        <w:t xml:space="preserve">; o por correspondencia o personalmente, en la dirección Calle 7 No. 6-54, Bogotá, D.C. </w:t>
      </w:r>
    </w:p>
    <w:p w14:paraId="4EAFEA81" w14:textId="77777777" w:rsidR="00DB0648" w:rsidRDefault="00DB0648" w:rsidP="00B53A87">
      <w:pPr>
        <w:jc w:val="both"/>
        <w:rPr>
          <w:rFonts w:ascii="Arial Narrow" w:eastAsia="Arial Narrow" w:hAnsi="Arial Narrow" w:cs="Arial Narrow"/>
          <w:sz w:val="22"/>
          <w:szCs w:val="22"/>
        </w:rPr>
      </w:pPr>
    </w:p>
    <w:p w14:paraId="4DC43C51"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Veedurías ciudadanas</w:t>
      </w:r>
    </w:p>
    <w:p w14:paraId="7C4AC703" w14:textId="77777777" w:rsidR="00DB0648" w:rsidRDefault="00DB0648" w:rsidP="00B53A87">
      <w:pPr>
        <w:jc w:val="both"/>
        <w:rPr>
          <w:rFonts w:ascii="Arial Narrow" w:eastAsia="Arial Narrow" w:hAnsi="Arial Narrow" w:cs="Arial Narrow"/>
          <w:sz w:val="22"/>
          <w:szCs w:val="22"/>
        </w:rPr>
      </w:pPr>
    </w:p>
    <w:p w14:paraId="5BC1CB41"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De conformidad con el inciso tercero del artículo 66 de la Ley 80 de 1993, la UBPD convoca a las veedurías ciudadanas para que realicen el control social al presente proceso de contratación, cuya información se encuentra en la Secretaría General de la UBPD y en el SECOP II a través del Portal Único de Contratación </w:t>
      </w:r>
      <w:hyperlink r:id="rId12">
        <w:r>
          <w:rPr>
            <w:rFonts w:ascii="Arial Narrow" w:eastAsia="Arial Narrow" w:hAnsi="Arial Narrow" w:cs="Arial Narrow"/>
            <w:sz w:val="22"/>
            <w:szCs w:val="22"/>
          </w:rPr>
          <w:t>www.colombiacompra.gov.co</w:t>
        </w:r>
      </w:hyperlink>
      <w:r>
        <w:rPr>
          <w:rFonts w:ascii="Arial Narrow" w:eastAsia="Arial Narrow" w:hAnsi="Arial Narrow" w:cs="Arial Narrow"/>
          <w:sz w:val="22"/>
          <w:szCs w:val="22"/>
        </w:rPr>
        <w:t>/secop -</w:t>
      </w:r>
      <w:proofErr w:type="spellStart"/>
      <w:r>
        <w:rPr>
          <w:rFonts w:ascii="Arial Narrow" w:eastAsia="Arial Narrow" w:hAnsi="Arial Narrow" w:cs="Arial Narrow"/>
          <w:sz w:val="22"/>
          <w:szCs w:val="22"/>
        </w:rPr>
        <w:t>ii</w:t>
      </w:r>
      <w:proofErr w:type="spellEnd"/>
      <w:r>
        <w:rPr>
          <w:rFonts w:ascii="Arial Narrow" w:eastAsia="Arial Narrow" w:hAnsi="Arial Narrow" w:cs="Arial Narrow"/>
          <w:sz w:val="22"/>
          <w:szCs w:val="22"/>
        </w:rPr>
        <w:t>.</w:t>
      </w:r>
    </w:p>
    <w:p w14:paraId="349F5E8C" w14:textId="77777777" w:rsidR="00DB0648" w:rsidRDefault="00DB0648" w:rsidP="00B53A87">
      <w:pPr>
        <w:jc w:val="both"/>
        <w:rPr>
          <w:rFonts w:ascii="Arial Narrow" w:eastAsia="Arial Narrow" w:hAnsi="Arial Narrow" w:cs="Arial Narrow"/>
          <w:sz w:val="22"/>
          <w:szCs w:val="22"/>
        </w:rPr>
      </w:pPr>
    </w:p>
    <w:p w14:paraId="60FAE3D8"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Responsabilidad de los Proponentes</w:t>
      </w:r>
    </w:p>
    <w:p w14:paraId="1403BE26" w14:textId="77777777" w:rsidR="00DB0648" w:rsidRDefault="00DB0648" w:rsidP="00B53A87">
      <w:pPr>
        <w:jc w:val="both"/>
        <w:rPr>
          <w:rFonts w:ascii="Arial Narrow" w:eastAsia="Arial Narrow" w:hAnsi="Arial Narrow" w:cs="Arial Narrow"/>
          <w:sz w:val="22"/>
          <w:szCs w:val="22"/>
        </w:rPr>
      </w:pPr>
    </w:p>
    <w:p w14:paraId="6EA261C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Proponente que resulte adjudicatario de este Proceso de Selección, que no haya obtenido, evaluado o considerado adecuadamente toda la información que pueda influir en la determinación de los costos, no se eximirá de su responsabilidad por la ejecución completa de las obligaciones a su cargo, asumidas por éste en virtud del contrato, ni ello le dará derecho a reembolso de costos, ni reclamaciones o reconocimientos adicionales de ninguna naturaleza.</w:t>
      </w:r>
    </w:p>
    <w:p w14:paraId="668D6B40" w14:textId="77777777" w:rsidR="00DB0648" w:rsidRDefault="00DB0648" w:rsidP="00B53A87">
      <w:pPr>
        <w:jc w:val="both"/>
        <w:rPr>
          <w:rFonts w:ascii="Arial Narrow" w:eastAsia="Arial Narrow" w:hAnsi="Arial Narrow" w:cs="Arial Narrow"/>
          <w:sz w:val="22"/>
          <w:szCs w:val="22"/>
        </w:rPr>
      </w:pPr>
    </w:p>
    <w:p w14:paraId="5A58685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adjudicatario asume los riesgos asignados en los estudios y documentos previos y en el contrato que se derive del presente proceso, y soportará sus efectos sin que las consecuencias derivadas del acaecimiento de tales riesgos constituyan un eventual desequilibrio económico del contrato, o den lugar a reclamación alguna. Lo anterior, puesto que la asunción de riesgos debe ser tenida en cuenta por los proponentes en la valoración de la oferta económica conforme lo estipula el CONPES correspondiente, los estudios y documentos previos, así como los demás documentos del presente proceso de selección.</w:t>
      </w:r>
    </w:p>
    <w:p w14:paraId="0CA8AA21" w14:textId="77777777" w:rsidR="00DB0648" w:rsidRDefault="00DB0648" w:rsidP="00B53A87">
      <w:pPr>
        <w:jc w:val="both"/>
        <w:rPr>
          <w:rFonts w:ascii="Arial Narrow" w:eastAsia="Arial Narrow" w:hAnsi="Arial Narrow" w:cs="Arial Narrow"/>
          <w:sz w:val="22"/>
          <w:szCs w:val="22"/>
        </w:rPr>
      </w:pPr>
    </w:p>
    <w:p w14:paraId="3D936E8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Con la sola presentación de la propuesta se considera que los proponentes han tenido el conocimiento pleno de las condiciones expuestas en el presente anexo y en todos los documentos del proceso.</w:t>
      </w:r>
    </w:p>
    <w:p w14:paraId="5C0345BF" w14:textId="77777777" w:rsidR="00DB0648" w:rsidRDefault="00DB0648" w:rsidP="00B53A87">
      <w:pPr>
        <w:jc w:val="both"/>
        <w:rPr>
          <w:rFonts w:ascii="Arial Narrow" w:eastAsia="Arial Narrow" w:hAnsi="Arial Narrow" w:cs="Arial Narrow"/>
          <w:b/>
          <w:sz w:val="22"/>
          <w:szCs w:val="22"/>
        </w:rPr>
      </w:pPr>
    </w:p>
    <w:p w14:paraId="04978609"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b/>
          <w:sz w:val="22"/>
          <w:szCs w:val="22"/>
        </w:rPr>
        <w:t>Deberes de los Proponentes</w:t>
      </w:r>
    </w:p>
    <w:p w14:paraId="43FDABFC" w14:textId="77777777" w:rsidR="00DB0648" w:rsidRDefault="00DB0648" w:rsidP="00B53A87">
      <w:pPr>
        <w:jc w:val="both"/>
        <w:rPr>
          <w:rFonts w:ascii="Arial Narrow" w:eastAsia="Arial Narrow" w:hAnsi="Arial Narrow" w:cs="Arial Narrow"/>
          <w:sz w:val="22"/>
          <w:szCs w:val="22"/>
        </w:rPr>
      </w:pPr>
    </w:p>
    <w:p w14:paraId="75BBBC88" w14:textId="77777777" w:rsidR="00DB0648" w:rsidRDefault="003D1722" w:rsidP="00B53A87">
      <w:pPr>
        <w:numPr>
          <w:ilvl w:val="0"/>
          <w:numId w:val="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virtud del presente proceso los proponentes deberán conocer en su totalidad las condiciones de la plataforma transaccional para la presentación de sus ofertas,  y cualquier solicitud en cualquiera de las etapas del proceso relacionada con la plataforma deberá ser remitida a Colombia Compra Eficiente, entidad que a través del link: </w:t>
      </w:r>
      <w:hyperlink r:id="rId13">
        <w:r>
          <w:rPr>
            <w:rFonts w:ascii="Arial Narrow" w:eastAsia="Arial Narrow" w:hAnsi="Arial Narrow" w:cs="Arial Narrow"/>
            <w:smallCaps/>
            <w:sz w:val="22"/>
            <w:szCs w:val="22"/>
            <w:u w:val="single"/>
          </w:rPr>
          <w:t>HTTPS://WWW.COLOMBIACOMPRA.GOV.CO/SECOP-II/CIUDADANOS</w:t>
        </w:r>
      </w:hyperlink>
      <w:r>
        <w:rPr>
          <w:rFonts w:ascii="Arial Narrow" w:eastAsia="Arial Narrow" w:hAnsi="Arial Narrow" w:cs="Arial Narrow"/>
          <w:sz w:val="22"/>
          <w:szCs w:val="22"/>
        </w:rPr>
        <w:t>, dispone de los mecanismos para atender dichas solicitudes. (Deben conocer y aplicar los Manuales, Guías e Instructivos del SECOP II - Plataforma Transaccional).</w:t>
      </w:r>
    </w:p>
    <w:p w14:paraId="3E3CB361" w14:textId="77777777" w:rsidR="00DB0648" w:rsidRDefault="00DB0648" w:rsidP="00B53A87">
      <w:pPr>
        <w:jc w:val="both"/>
        <w:rPr>
          <w:rFonts w:ascii="Arial Narrow" w:eastAsia="Arial Narrow" w:hAnsi="Arial Narrow" w:cs="Arial Narrow"/>
          <w:sz w:val="22"/>
          <w:szCs w:val="22"/>
        </w:rPr>
      </w:pPr>
    </w:p>
    <w:p w14:paraId="39BA6163" w14:textId="77777777" w:rsidR="00DB0648" w:rsidRDefault="003D1722" w:rsidP="00B53A87">
      <w:pPr>
        <w:numPr>
          <w:ilvl w:val="0"/>
          <w:numId w:val="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Los Proponentes deberán actuar con lealtad con los demás proponentes, y con la UBPD. Por lo tanto, se abstendrán de utilizar herramientas o mecanismos para dilatar el proceso de selección.</w:t>
      </w:r>
    </w:p>
    <w:p w14:paraId="3E36E1F1" w14:textId="77777777" w:rsidR="00DB0648" w:rsidRDefault="00DB0648" w:rsidP="00B53A87">
      <w:pPr>
        <w:jc w:val="both"/>
        <w:rPr>
          <w:rFonts w:ascii="Arial Narrow" w:eastAsia="Arial Narrow" w:hAnsi="Arial Narrow" w:cs="Arial Narrow"/>
          <w:b/>
          <w:sz w:val="22"/>
          <w:szCs w:val="22"/>
        </w:rPr>
      </w:pPr>
    </w:p>
    <w:p w14:paraId="5A869F42" w14:textId="77777777" w:rsidR="00DB0648" w:rsidRDefault="003D1722" w:rsidP="00B53A87">
      <w:pPr>
        <w:numPr>
          <w:ilvl w:val="0"/>
          <w:numId w:val="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Los Proponentes se abstendrán de controvertir las consideraciones de los demás proponentes y sus propuestas o las de terceros sin contar con los soportes documentales suficientes, los cuales deberán estar a inmediata disposición de la UBPD para corroborar tales afirmaciones.</w:t>
      </w:r>
    </w:p>
    <w:p w14:paraId="79989677" w14:textId="77777777" w:rsidR="00DB0648" w:rsidRDefault="00DB0648" w:rsidP="00B53A87">
      <w:pPr>
        <w:pBdr>
          <w:top w:val="nil"/>
          <w:left w:val="nil"/>
          <w:bottom w:val="nil"/>
          <w:right w:val="nil"/>
          <w:between w:val="nil"/>
        </w:pBdr>
        <w:ind w:left="360"/>
        <w:jc w:val="both"/>
        <w:rPr>
          <w:rFonts w:ascii="Arial Narrow" w:eastAsia="Arial Narrow" w:hAnsi="Arial Narrow" w:cs="Arial Narrow"/>
          <w:b/>
          <w:sz w:val="22"/>
          <w:szCs w:val="22"/>
        </w:rPr>
      </w:pPr>
    </w:p>
    <w:p w14:paraId="6DD15E38"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Costos de Participación </w:t>
      </w:r>
    </w:p>
    <w:p w14:paraId="14188873" w14:textId="77777777" w:rsidR="00DB0648" w:rsidRDefault="00DB0648" w:rsidP="00B53A87">
      <w:pPr>
        <w:jc w:val="both"/>
        <w:rPr>
          <w:rFonts w:ascii="Arial Narrow" w:eastAsia="Arial Narrow" w:hAnsi="Arial Narrow" w:cs="Arial Narrow"/>
          <w:sz w:val="22"/>
          <w:szCs w:val="22"/>
        </w:rPr>
      </w:pPr>
    </w:p>
    <w:p w14:paraId="0C37723B"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Cada proponente sufragará todos los costos y demás conceptos directos e indirectos, relacionados con la preparación y presentación de su propuesta. La UBPD no será responsable de dichos costos y conceptos, cualquiera que sea el resultado del presente proceso de selección. </w:t>
      </w:r>
    </w:p>
    <w:p w14:paraId="4625FBBA" w14:textId="77777777" w:rsidR="00DB0648" w:rsidRDefault="00DB0648" w:rsidP="00B53A87">
      <w:pPr>
        <w:jc w:val="both"/>
        <w:rPr>
          <w:rFonts w:ascii="Arial Narrow" w:eastAsia="Arial Narrow" w:hAnsi="Arial Narrow" w:cs="Arial Narrow"/>
          <w:sz w:val="22"/>
          <w:szCs w:val="22"/>
        </w:rPr>
      </w:pPr>
    </w:p>
    <w:p w14:paraId="3A36F48C"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Cronograma del proceso de selección </w:t>
      </w:r>
    </w:p>
    <w:p w14:paraId="695080DD" w14:textId="77777777" w:rsidR="00DB0648" w:rsidRDefault="00DB0648" w:rsidP="00B53A87">
      <w:pPr>
        <w:tabs>
          <w:tab w:val="left" w:pos="1704"/>
        </w:tabs>
        <w:jc w:val="both"/>
        <w:rPr>
          <w:rFonts w:ascii="Arial Narrow" w:eastAsia="Arial Narrow" w:hAnsi="Arial Narrow" w:cs="Arial Narrow"/>
          <w:sz w:val="22"/>
          <w:szCs w:val="22"/>
        </w:rPr>
      </w:pPr>
    </w:p>
    <w:p w14:paraId="506C8E9A"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interesados en el proceso de selección deberán verificar el cronograma del proceso a través del SECOP II.</w:t>
      </w:r>
    </w:p>
    <w:p w14:paraId="6FA78E7F" w14:textId="77777777" w:rsidR="00DB0648" w:rsidRDefault="00DB0648" w:rsidP="00B53A87">
      <w:pPr>
        <w:tabs>
          <w:tab w:val="left" w:pos="1704"/>
        </w:tabs>
        <w:jc w:val="both"/>
        <w:rPr>
          <w:rFonts w:ascii="Arial Narrow" w:eastAsia="Arial Narrow" w:hAnsi="Arial Narrow" w:cs="Arial Narrow"/>
          <w:sz w:val="22"/>
          <w:szCs w:val="22"/>
        </w:rPr>
      </w:pPr>
    </w:p>
    <w:p w14:paraId="0A129534"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Documentos y correspondencia</w:t>
      </w:r>
    </w:p>
    <w:p w14:paraId="05F29122" w14:textId="77777777" w:rsidR="00DB0648" w:rsidRDefault="00DB0648" w:rsidP="00B53A87">
      <w:pPr>
        <w:jc w:val="both"/>
        <w:rPr>
          <w:rFonts w:ascii="Arial Narrow" w:eastAsia="Arial Narrow" w:hAnsi="Arial Narrow" w:cs="Arial Narrow"/>
          <w:sz w:val="22"/>
          <w:szCs w:val="22"/>
        </w:rPr>
      </w:pPr>
    </w:p>
    <w:p w14:paraId="45B68364"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Teniendo en cuenta que para el presente proceso de selección se encuentra habilitado el SECOP II, toda la información, así como cualquier comunicación o correspondencia que deban dirigir al proceso los interesados o proponentes se tramitará a través de esta herramienta. </w:t>
      </w:r>
    </w:p>
    <w:p w14:paraId="05DB7C75" w14:textId="77777777" w:rsidR="00DB0648" w:rsidRDefault="00DB0648" w:rsidP="00B53A87">
      <w:pPr>
        <w:jc w:val="both"/>
        <w:rPr>
          <w:rFonts w:ascii="Arial Narrow" w:eastAsia="Arial Narrow" w:hAnsi="Arial Narrow" w:cs="Arial Narrow"/>
          <w:sz w:val="22"/>
          <w:szCs w:val="22"/>
        </w:rPr>
      </w:pPr>
    </w:p>
    <w:p w14:paraId="504241E9"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Si se recibe una o varias solicitudes efectuadas por fuera del SECOP II, tendrán el tratamiento previsto en las disposiciones constitucionales y legales vigentes referidas al derecho de petición.</w:t>
      </w:r>
    </w:p>
    <w:p w14:paraId="18E76455" w14:textId="77777777" w:rsidR="00DB0648" w:rsidRDefault="00DB0648" w:rsidP="00B53A87">
      <w:pPr>
        <w:jc w:val="both"/>
        <w:rPr>
          <w:rFonts w:ascii="Arial Narrow" w:eastAsia="Arial Narrow" w:hAnsi="Arial Narrow" w:cs="Arial Narrow"/>
          <w:sz w:val="22"/>
          <w:szCs w:val="22"/>
        </w:rPr>
      </w:pPr>
    </w:p>
    <w:p w14:paraId="0000DEC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interesados o proponentes deberán tener en cuenta que los documentos requeridos en virtud del proceso se deberán aportar completos, legibles y ser de fácil comprensión.</w:t>
      </w:r>
    </w:p>
    <w:p w14:paraId="3C705B14" w14:textId="77777777" w:rsidR="00DB0648" w:rsidRDefault="00DB0648" w:rsidP="00B53A87">
      <w:pPr>
        <w:jc w:val="both"/>
        <w:rPr>
          <w:rFonts w:ascii="Arial Narrow" w:eastAsia="Arial Narrow" w:hAnsi="Arial Narrow" w:cs="Arial Narrow"/>
          <w:sz w:val="22"/>
          <w:szCs w:val="22"/>
        </w:rPr>
      </w:pPr>
    </w:p>
    <w:p w14:paraId="3D62EABB"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Así mismo se advierte que la propuesta se deberá presentar conforme a lo establecido en el SECOP II, según corresponda y lo dispuesto en este documento. </w:t>
      </w:r>
    </w:p>
    <w:p w14:paraId="16D3CEBE" w14:textId="77777777" w:rsidR="00DB0648" w:rsidRDefault="00DB0648" w:rsidP="00B53A87">
      <w:pPr>
        <w:jc w:val="both"/>
        <w:rPr>
          <w:rFonts w:ascii="Arial Narrow" w:eastAsia="Arial Narrow" w:hAnsi="Arial Narrow" w:cs="Arial Narrow"/>
          <w:b/>
          <w:sz w:val="22"/>
          <w:szCs w:val="22"/>
        </w:rPr>
      </w:pPr>
    </w:p>
    <w:p w14:paraId="56AF1B7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b/>
          <w:sz w:val="22"/>
          <w:szCs w:val="22"/>
        </w:rPr>
        <w:t>Únicamente</w:t>
      </w:r>
      <w:r>
        <w:rPr>
          <w:rFonts w:ascii="Arial Narrow" w:eastAsia="Arial Narrow" w:hAnsi="Arial Narrow" w:cs="Arial Narrow"/>
          <w:sz w:val="22"/>
          <w:szCs w:val="22"/>
        </w:rPr>
        <w:t xml:space="preserve"> para efectos de los eventos descritos en el PROTOCOLO DE INDISPONIBILIDAD DEL SECOP II, </w:t>
      </w:r>
      <w:hyperlink r:id="rId14">
        <w:r>
          <w:rPr>
            <w:rFonts w:ascii="Arial Narrow" w:eastAsia="Arial Narrow" w:hAnsi="Arial Narrow" w:cs="Arial Narrow"/>
            <w:smallCaps/>
            <w:sz w:val="22"/>
            <w:szCs w:val="22"/>
            <w:u w:val="single"/>
          </w:rPr>
          <w:t>https://www.colombiacompra.gov.co/sites/cce_public/files/cce_documentos/protocolo_de_indisponibilidad_secop_ii.pdf</w:t>
        </w:r>
      </w:hyperlink>
      <w:r>
        <w:rPr>
          <w:rFonts w:ascii="Arial Narrow" w:eastAsia="Arial Narrow" w:hAnsi="Arial Narrow" w:cs="Arial Narrow"/>
          <w:sz w:val="22"/>
          <w:szCs w:val="22"/>
        </w:rPr>
        <w:t xml:space="preserve">  expedido por Colombia Compra Eficiente, la UBPD ha implementado el correo electrónico de contacto </w:t>
      </w:r>
      <w:hyperlink r:id="rId15">
        <w:r>
          <w:rPr>
            <w:rFonts w:ascii="Arial Narrow" w:eastAsia="Arial Narrow" w:hAnsi="Arial Narrow" w:cs="Arial Narrow"/>
            <w:smallCaps/>
            <w:sz w:val="22"/>
            <w:szCs w:val="22"/>
            <w:u w:val="single"/>
          </w:rPr>
          <w:t>contratos@ubpdbusquedadesaparecidos.co</w:t>
        </w:r>
      </w:hyperlink>
      <w:r>
        <w:rPr>
          <w:rFonts w:ascii="Arial Narrow" w:eastAsia="Arial Narrow" w:hAnsi="Arial Narrow" w:cs="Arial Narrow"/>
          <w:smallCaps/>
          <w:sz w:val="22"/>
          <w:szCs w:val="22"/>
        </w:rPr>
        <w:t>,</w:t>
      </w:r>
      <w:r>
        <w:rPr>
          <w:rFonts w:ascii="Arial Narrow" w:eastAsia="Arial Narrow" w:hAnsi="Arial Narrow" w:cs="Arial Narrow"/>
          <w:sz w:val="22"/>
          <w:szCs w:val="22"/>
        </w:rPr>
        <w:t xml:space="preserve"> como mecanismo de comunicación oficial ante una indisponibilidad de SECOP II.</w:t>
      </w:r>
    </w:p>
    <w:p w14:paraId="16BCEF1C" w14:textId="77777777" w:rsidR="00DB0648" w:rsidRDefault="00DB0648" w:rsidP="00B53A87">
      <w:pPr>
        <w:jc w:val="both"/>
        <w:rPr>
          <w:rFonts w:ascii="Arial Narrow" w:eastAsia="Arial Narrow" w:hAnsi="Arial Narrow" w:cs="Arial Narrow"/>
          <w:b/>
          <w:sz w:val="22"/>
          <w:szCs w:val="22"/>
        </w:rPr>
      </w:pPr>
    </w:p>
    <w:p w14:paraId="692DC0F6"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Conflictos de interés</w:t>
      </w:r>
    </w:p>
    <w:p w14:paraId="1B509BA0" w14:textId="77777777" w:rsidR="00DB0648" w:rsidRDefault="00DB0648" w:rsidP="00B53A87">
      <w:pPr>
        <w:jc w:val="both"/>
        <w:rPr>
          <w:rFonts w:ascii="Arial Narrow" w:eastAsia="Arial Narrow" w:hAnsi="Arial Narrow" w:cs="Arial Narrow"/>
          <w:b/>
          <w:sz w:val="22"/>
          <w:szCs w:val="22"/>
        </w:rPr>
      </w:pPr>
    </w:p>
    <w:p w14:paraId="7E6EFF1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 podrán participar en el presente proceso de selección quienes bajo cualquier circunstancia se encuentren en situaciones de conflicto de interés con la UBPD, y/o que afecten los principios de la contratación administrativa. </w:t>
      </w:r>
    </w:p>
    <w:p w14:paraId="033C4D5A" w14:textId="77777777" w:rsidR="00DB0648" w:rsidRDefault="00DB0648" w:rsidP="00B53A87">
      <w:pPr>
        <w:jc w:val="both"/>
        <w:rPr>
          <w:rFonts w:ascii="Arial Narrow" w:eastAsia="Arial Narrow" w:hAnsi="Arial Narrow" w:cs="Arial Narrow"/>
          <w:sz w:val="22"/>
          <w:szCs w:val="22"/>
        </w:rPr>
      </w:pPr>
    </w:p>
    <w:p w14:paraId="3B703A41"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Se entenderá por conflicto de interés toda situación que impida al Proponente tomar una decisión imparcial en relación con la ejecución del contrato; por tanto, no podrán participar en este proceso de selección quienes directa o indirectamente se encuentren en cualquier situación que implique la existencia de un conflicto de interés que afecte los principios de transparencia, selección objetiva e igualdad, o los principios de la función administrativa.</w:t>
      </w:r>
    </w:p>
    <w:p w14:paraId="5B77B12C" w14:textId="77777777" w:rsidR="00DB0648" w:rsidRDefault="00DB0648" w:rsidP="00B53A87">
      <w:pPr>
        <w:jc w:val="both"/>
        <w:rPr>
          <w:rFonts w:ascii="Arial Narrow" w:eastAsia="Arial Narrow" w:hAnsi="Arial Narrow" w:cs="Arial Narrow"/>
          <w:sz w:val="22"/>
          <w:szCs w:val="22"/>
        </w:rPr>
      </w:pPr>
    </w:p>
    <w:p w14:paraId="19D4C27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Entre otros casos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 </w:t>
      </w:r>
    </w:p>
    <w:p w14:paraId="12364FFE" w14:textId="77777777" w:rsidR="00DB0648" w:rsidRDefault="00DB0648" w:rsidP="00B53A87">
      <w:pPr>
        <w:jc w:val="both"/>
        <w:rPr>
          <w:rFonts w:ascii="Arial Narrow" w:eastAsia="Arial Narrow" w:hAnsi="Arial Narrow" w:cs="Arial Narrow"/>
          <w:color w:val="FF0000"/>
          <w:sz w:val="22"/>
          <w:szCs w:val="22"/>
        </w:rPr>
      </w:pPr>
    </w:p>
    <w:p w14:paraId="48A76C2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Tampoco podrán participar en el presente proceso quienes directamente o cuyos integrantes, sus socios, o sus beneficiarios reales se encuentren en una situación de conflicto de interés con la UBPD.</w:t>
      </w:r>
    </w:p>
    <w:p w14:paraId="59EE27A8" w14:textId="77777777" w:rsidR="00DB0648" w:rsidRDefault="00DB0648" w:rsidP="00B53A87">
      <w:pPr>
        <w:jc w:val="both"/>
        <w:rPr>
          <w:rFonts w:ascii="Arial Narrow" w:eastAsia="Arial Narrow" w:hAnsi="Arial Narrow" w:cs="Arial Narrow"/>
          <w:sz w:val="22"/>
          <w:szCs w:val="22"/>
        </w:rPr>
      </w:pPr>
    </w:p>
    <w:p w14:paraId="2074370B" w14:textId="00FE5D78"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o miembros de Figuras Asociativas con la participación en el presente proceso de selección, declaran bajo la gravedad de juramento que:</w:t>
      </w:r>
      <w:r>
        <w:rPr>
          <w:rFonts w:ascii="Arial Narrow" w:eastAsia="Arial Narrow" w:hAnsi="Arial Narrow" w:cs="Arial Narrow"/>
          <w:b/>
          <w:sz w:val="22"/>
          <w:szCs w:val="22"/>
        </w:rPr>
        <w:t xml:space="preserve"> (1)</w:t>
      </w:r>
      <w:r>
        <w:rPr>
          <w:rFonts w:ascii="Arial Narrow" w:eastAsia="Arial Narrow" w:hAnsi="Arial Narrow" w:cs="Arial Narrow"/>
          <w:sz w:val="22"/>
          <w:szCs w:val="22"/>
        </w:rPr>
        <w:t xml:space="preserve"> no están incursos en las mencionadas inhabilidades, incompatibilidades o prohibiciones legales; ni se encuentran incursos directamente, ni su equipo de trabajo y/o sus directivos en conflicto de intereses; </w:t>
      </w:r>
      <w:r>
        <w:rPr>
          <w:rFonts w:ascii="Arial Narrow" w:eastAsia="Arial Narrow" w:hAnsi="Arial Narrow" w:cs="Arial Narrow"/>
          <w:b/>
          <w:sz w:val="22"/>
          <w:szCs w:val="22"/>
        </w:rPr>
        <w:t>(2)</w:t>
      </w:r>
      <w:r>
        <w:rPr>
          <w:rFonts w:ascii="Arial Narrow" w:eastAsia="Arial Narrow" w:hAnsi="Arial Narrow" w:cs="Arial Narrow"/>
          <w:sz w:val="22"/>
          <w:szCs w:val="22"/>
        </w:rPr>
        <w:t xml:space="preserve"> no se encuentran incursos en alguna </w:t>
      </w:r>
      <w:proofErr w:type="spellStart"/>
      <w:r w:rsidR="007B42C5">
        <w:rPr>
          <w:rFonts w:ascii="Arial Narrow" w:eastAsia="Arial Narrow" w:hAnsi="Arial Narrow" w:cs="Arial Narrow"/>
          <w:sz w:val="22"/>
          <w:szCs w:val="22"/>
        </w:rPr>
        <w:t>causal</w:t>
      </w:r>
      <w:proofErr w:type="spellEnd"/>
      <w:r w:rsidR="007B42C5">
        <w:rPr>
          <w:rFonts w:ascii="Arial Narrow" w:eastAsia="Arial Narrow" w:hAnsi="Arial Narrow" w:cs="Arial Narrow"/>
          <w:sz w:val="22"/>
          <w:szCs w:val="22"/>
        </w:rPr>
        <w:t xml:space="preserve"> </w:t>
      </w:r>
      <w:r>
        <w:rPr>
          <w:rFonts w:ascii="Arial Narrow" w:eastAsia="Arial Narrow" w:hAnsi="Arial Narrow" w:cs="Arial Narrow"/>
          <w:sz w:val="22"/>
          <w:szCs w:val="22"/>
        </w:rPr>
        <w:t xml:space="preserve">de disolución y/o liquidación, y </w:t>
      </w:r>
      <w:r>
        <w:rPr>
          <w:rFonts w:ascii="Arial Narrow" w:eastAsia="Arial Narrow" w:hAnsi="Arial Narrow" w:cs="Arial Narrow"/>
          <w:b/>
          <w:sz w:val="22"/>
          <w:szCs w:val="22"/>
        </w:rPr>
        <w:t>(3)</w:t>
      </w:r>
      <w:r>
        <w:rPr>
          <w:rFonts w:ascii="Arial Narrow" w:eastAsia="Arial Narrow" w:hAnsi="Arial Narrow" w:cs="Arial Narrow"/>
          <w:sz w:val="22"/>
          <w:szCs w:val="22"/>
        </w:rPr>
        <w:t xml:space="preserve"> no se encuentran adelantando un proceso de liquidación obligatoria según la ley aplicable; dicha afirmación se entenderá prestada con la presentación de la propuesta. </w:t>
      </w:r>
    </w:p>
    <w:p w14:paraId="257060C3" w14:textId="77777777" w:rsidR="00DB0648" w:rsidRDefault="00DB0648" w:rsidP="00B53A87">
      <w:pPr>
        <w:jc w:val="both"/>
        <w:rPr>
          <w:rFonts w:ascii="Arial Narrow" w:eastAsia="Arial Narrow" w:hAnsi="Arial Narrow" w:cs="Arial Narrow"/>
          <w:sz w:val="22"/>
          <w:szCs w:val="22"/>
        </w:rPr>
      </w:pPr>
    </w:p>
    <w:p w14:paraId="633CE26B"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con la presentación de su propuesta, aceptan levantar el velo corporativo cuando quiera que ello sea necesario para la verificación de la inexistencia de cualquier conflicto de interés.</w:t>
      </w:r>
    </w:p>
    <w:p w14:paraId="31C70AF3" w14:textId="77777777" w:rsidR="00DB0648" w:rsidRDefault="00DB0648" w:rsidP="00B53A87">
      <w:pPr>
        <w:jc w:val="both"/>
        <w:rPr>
          <w:rFonts w:ascii="Arial Narrow" w:eastAsia="Arial Narrow" w:hAnsi="Arial Narrow" w:cs="Arial Narrow"/>
          <w:sz w:val="22"/>
          <w:szCs w:val="22"/>
        </w:rPr>
      </w:pPr>
    </w:p>
    <w:p w14:paraId="3BFBCB38"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Limitación de la convocatoria a MYPIME </w:t>
      </w:r>
    </w:p>
    <w:p w14:paraId="45AFED00" w14:textId="77777777" w:rsidR="00DB0648" w:rsidRDefault="00DB0648" w:rsidP="00B53A87">
      <w:pPr>
        <w:jc w:val="both"/>
        <w:rPr>
          <w:rFonts w:ascii="Arial Narrow" w:eastAsia="Arial Narrow" w:hAnsi="Arial Narrow" w:cs="Arial Narrow"/>
          <w:b/>
          <w:color w:val="FF0000"/>
          <w:sz w:val="22"/>
          <w:szCs w:val="22"/>
        </w:rPr>
      </w:pPr>
    </w:p>
    <w:p w14:paraId="0923E1AF" w14:textId="40128D1C" w:rsidR="00DB0648" w:rsidRDefault="003D1722" w:rsidP="00B53A87">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w:t>
      </w:r>
      <w:r w:rsidR="007B42C5">
        <w:rPr>
          <w:rFonts w:ascii="Arial Narrow" w:eastAsia="Arial Narrow" w:hAnsi="Arial Narrow" w:cs="Arial Narrow"/>
          <w:color w:val="000000"/>
          <w:sz w:val="22"/>
          <w:szCs w:val="22"/>
        </w:rPr>
        <w:t xml:space="preserve">presente </w:t>
      </w:r>
      <w:r>
        <w:rPr>
          <w:rFonts w:ascii="Arial Narrow" w:eastAsia="Arial Narrow" w:hAnsi="Arial Narrow" w:cs="Arial Narrow"/>
          <w:color w:val="000000"/>
          <w:sz w:val="22"/>
          <w:szCs w:val="22"/>
        </w:rPr>
        <w:t>proceso</w:t>
      </w:r>
      <w:r w:rsidR="007B42C5">
        <w:rPr>
          <w:rFonts w:ascii="Arial Narrow" w:eastAsia="Arial Narrow" w:hAnsi="Arial Narrow" w:cs="Arial Narrow"/>
          <w:color w:val="000000"/>
          <w:sz w:val="22"/>
          <w:szCs w:val="22"/>
        </w:rPr>
        <w:t xml:space="preserve"> de contratación</w:t>
      </w:r>
      <w:r>
        <w:rPr>
          <w:rFonts w:ascii="Arial Narrow" w:eastAsia="Arial Narrow" w:hAnsi="Arial Narrow" w:cs="Arial Narrow"/>
          <w:color w:val="000000"/>
          <w:sz w:val="22"/>
          <w:szCs w:val="22"/>
        </w:rPr>
        <w:t xml:space="preserve"> no se podrá limitar a las </w:t>
      </w:r>
      <w:proofErr w:type="spellStart"/>
      <w:r>
        <w:rPr>
          <w:rFonts w:ascii="Arial Narrow" w:eastAsia="Arial Narrow" w:hAnsi="Arial Narrow" w:cs="Arial Narrow"/>
          <w:color w:val="000000"/>
          <w:sz w:val="22"/>
          <w:szCs w:val="22"/>
        </w:rPr>
        <w:t>Mipyme</w:t>
      </w:r>
      <w:proofErr w:type="spellEnd"/>
      <w:r w:rsidR="007B42C5">
        <w:rPr>
          <w:rFonts w:ascii="Arial Narrow" w:eastAsia="Arial Narrow" w:hAnsi="Arial Narrow" w:cs="Arial Narrow"/>
          <w:color w:val="000000"/>
          <w:sz w:val="22"/>
          <w:szCs w:val="22"/>
        </w:rPr>
        <w:t>,</w:t>
      </w:r>
      <w:r>
        <w:rPr>
          <w:rFonts w:ascii="Arial Narrow" w:eastAsia="Arial Narrow" w:hAnsi="Arial Narrow" w:cs="Arial Narrow"/>
          <w:color w:val="000000"/>
          <w:sz w:val="22"/>
          <w:szCs w:val="22"/>
        </w:rPr>
        <w:t xml:space="preserve"> teniendo en cuenta que el valor </w:t>
      </w:r>
      <w:proofErr w:type="gramStart"/>
      <w:r w:rsidR="007B42C5">
        <w:rPr>
          <w:rFonts w:ascii="Arial Narrow" w:eastAsia="Arial Narrow" w:hAnsi="Arial Narrow" w:cs="Arial Narrow"/>
          <w:color w:val="000000"/>
          <w:sz w:val="22"/>
          <w:szCs w:val="22"/>
        </w:rPr>
        <w:t>del mismo</w:t>
      </w:r>
      <w:proofErr w:type="gramEnd"/>
      <w:r>
        <w:rPr>
          <w:rFonts w:ascii="Arial Narrow" w:eastAsia="Arial Narrow" w:hAnsi="Arial Narrow" w:cs="Arial Narrow"/>
          <w:color w:val="000000"/>
          <w:sz w:val="22"/>
          <w:szCs w:val="22"/>
        </w:rPr>
        <w:t xml:space="preserve"> es superior a ciento veinticinco mil dólares de los Estados Unidos de América (US$125.000), liquidados con la tasa de cambio que para el efecto determina cada dos años el Ministerio de Comercio, Industria y Turismo</w:t>
      </w:r>
      <w:r w:rsidR="007B42C5">
        <w:rPr>
          <w:rFonts w:ascii="Arial Narrow" w:eastAsia="Arial Narrow" w:hAnsi="Arial Narrow" w:cs="Arial Narrow"/>
          <w:color w:val="000000"/>
          <w:sz w:val="22"/>
          <w:szCs w:val="22"/>
        </w:rPr>
        <w:t>.</w:t>
      </w:r>
    </w:p>
    <w:p w14:paraId="4095B165" w14:textId="1A8BF1E9" w:rsidR="00DB0648" w:rsidRDefault="00DB0648" w:rsidP="00B53A87">
      <w:pPr>
        <w:jc w:val="center"/>
        <w:rPr>
          <w:rFonts w:ascii="Arial Narrow" w:eastAsia="Arial Narrow" w:hAnsi="Arial Narrow" w:cs="Arial Narrow"/>
          <w:b/>
          <w:sz w:val="22"/>
          <w:szCs w:val="22"/>
        </w:rPr>
      </w:pPr>
    </w:p>
    <w:p w14:paraId="49C339B8" w14:textId="77777777" w:rsidR="00DB0648" w:rsidRDefault="003D1722" w:rsidP="00B53A87">
      <w:pPr>
        <w:jc w:val="center"/>
        <w:rPr>
          <w:rFonts w:ascii="Arial Narrow" w:eastAsia="Arial Narrow" w:hAnsi="Arial Narrow" w:cs="Arial Narrow"/>
          <w:b/>
          <w:sz w:val="22"/>
          <w:szCs w:val="22"/>
        </w:rPr>
      </w:pPr>
      <w:r>
        <w:rPr>
          <w:rFonts w:ascii="Arial Narrow" w:eastAsia="Arial Narrow" w:hAnsi="Arial Narrow" w:cs="Arial Narrow"/>
          <w:b/>
          <w:sz w:val="22"/>
          <w:szCs w:val="22"/>
        </w:rPr>
        <w:t>CAPÍTULO 2. ETAPAS DEL PROCESO DE SELECCIÓN ABREVIADA</w:t>
      </w:r>
    </w:p>
    <w:p w14:paraId="618A335D" w14:textId="77777777" w:rsidR="00DB0648" w:rsidRDefault="00DB0648" w:rsidP="00B53A87">
      <w:pPr>
        <w:rPr>
          <w:rFonts w:ascii="Arial Narrow" w:eastAsia="Arial Narrow" w:hAnsi="Arial Narrow" w:cs="Arial Narrow"/>
          <w:b/>
          <w:sz w:val="22"/>
          <w:szCs w:val="22"/>
        </w:rPr>
      </w:pPr>
    </w:p>
    <w:p w14:paraId="0DE169BB" w14:textId="77777777" w:rsidR="00DB0648" w:rsidRDefault="003D1722" w:rsidP="00CA6FDD">
      <w:pPr>
        <w:numPr>
          <w:ilvl w:val="1"/>
          <w:numId w:val="12"/>
        </w:numPr>
        <w:pBdr>
          <w:top w:val="nil"/>
          <w:left w:val="nil"/>
          <w:bottom w:val="nil"/>
          <w:right w:val="nil"/>
          <w:between w:val="nil"/>
        </w:pBdr>
        <w:ind w:right="48"/>
        <w:jc w:val="both"/>
        <w:rPr>
          <w:rFonts w:ascii="Arial Narrow" w:eastAsia="Arial Narrow" w:hAnsi="Arial Narrow" w:cs="Arial Narrow"/>
          <w:sz w:val="22"/>
          <w:szCs w:val="22"/>
        </w:rPr>
      </w:pPr>
      <w:bookmarkStart w:id="2" w:name="_heading=h.gjdgxs" w:colFirst="0" w:colLast="0"/>
      <w:bookmarkEnd w:id="2"/>
      <w:r>
        <w:rPr>
          <w:rFonts w:ascii="Arial Narrow" w:eastAsia="Arial Narrow" w:hAnsi="Arial Narrow" w:cs="Arial Narrow"/>
          <w:b/>
          <w:sz w:val="22"/>
          <w:szCs w:val="22"/>
        </w:rPr>
        <w:t>Estudios previos, Aviso de convocatoria y Proyecto de pliego de condiciones</w:t>
      </w:r>
    </w:p>
    <w:p w14:paraId="1BA1D07A" w14:textId="77777777" w:rsidR="00DB0648" w:rsidRDefault="00DB0648" w:rsidP="00B53A87">
      <w:pPr>
        <w:shd w:val="clear" w:color="auto" w:fill="FFFFFF"/>
        <w:jc w:val="both"/>
        <w:rPr>
          <w:rFonts w:ascii="Arial Narrow" w:eastAsia="Arial Narrow" w:hAnsi="Arial Narrow" w:cs="Arial Narrow"/>
          <w:b/>
          <w:sz w:val="22"/>
          <w:szCs w:val="22"/>
        </w:rPr>
      </w:pPr>
    </w:p>
    <w:p w14:paraId="29C78BD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estudios y documentos previos del proceso fueron publicados a través de SECOP II, junto con el aviso de convocatoria del numeral 3 del artículo 30 de la Ley 80 de 1993, modificado por el artículo 224 del Decreto Ley 19 de 2012 y el artículo 2.2.1.1.2.1.2 del Decreto 1082 de 2015, y demás normas concordantes. </w:t>
      </w:r>
    </w:p>
    <w:p w14:paraId="674DC2A6" w14:textId="77777777" w:rsidR="00DB0648" w:rsidRDefault="00DB0648" w:rsidP="00B53A87">
      <w:pPr>
        <w:jc w:val="both"/>
        <w:rPr>
          <w:rFonts w:ascii="Arial Narrow" w:eastAsia="Arial Narrow" w:hAnsi="Arial Narrow" w:cs="Arial Narrow"/>
          <w:sz w:val="22"/>
          <w:szCs w:val="22"/>
        </w:rPr>
      </w:pPr>
    </w:p>
    <w:p w14:paraId="2D3155F0" w14:textId="77777777" w:rsidR="00DB0648" w:rsidRDefault="003D1722" w:rsidP="00CA6FDD">
      <w:pPr>
        <w:numPr>
          <w:ilvl w:val="1"/>
          <w:numId w:val="12"/>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Acto administrativo de apertura</w:t>
      </w:r>
    </w:p>
    <w:p w14:paraId="58BAA6C9" w14:textId="77777777" w:rsidR="00DB0648" w:rsidRDefault="00DB0648" w:rsidP="00B53A87">
      <w:pPr>
        <w:jc w:val="both"/>
        <w:rPr>
          <w:rFonts w:ascii="Arial Narrow" w:eastAsia="Arial Narrow" w:hAnsi="Arial Narrow" w:cs="Arial Narrow"/>
          <w:b/>
          <w:sz w:val="22"/>
          <w:szCs w:val="22"/>
        </w:rPr>
      </w:pPr>
    </w:p>
    <w:p w14:paraId="0B9D5B9E"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UBPD mediante Acto Administrativo ordena la apertura del Proceso de Contratación, con el objeto de seleccionar la propuesta más favorable a fin de suscribir el respectivo contrato, de acuerdo con lo estipulado en el pliego de condiciones publicado en el SECOP II.</w:t>
      </w:r>
    </w:p>
    <w:p w14:paraId="2ED073C6" w14:textId="77777777" w:rsidR="00DB0648" w:rsidRDefault="00DB0648" w:rsidP="00B53A87">
      <w:pPr>
        <w:jc w:val="both"/>
        <w:rPr>
          <w:rFonts w:ascii="Arial Narrow" w:eastAsia="Arial Narrow" w:hAnsi="Arial Narrow" w:cs="Arial Narrow"/>
          <w:sz w:val="22"/>
          <w:szCs w:val="22"/>
        </w:rPr>
      </w:pPr>
    </w:p>
    <w:p w14:paraId="0DF62F53" w14:textId="77777777" w:rsidR="00DB0648" w:rsidRDefault="003D1722" w:rsidP="00CA6FDD">
      <w:pPr>
        <w:numPr>
          <w:ilvl w:val="1"/>
          <w:numId w:val="12"/>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Consulta del Pliego de Condiciones</w:t>
      </w:r>
    </w:p>
    <w:p w14:paraId="38824610" w14:textId="77777777" w:rsidR="00DB0648" w:rsidRDefault="00DB0648" w:rsidP="00B53A87">
      <w:pPr>
        <w:jc w:val="both"/>
        <w:rPr>
          <w:rFonts w:ascii="Arial Narrow" w:eastAsia="Arial Narrow" w:hAnsi="Arial Narrow" w:cs="Arial Narrow"/>
          <w:b/>
          <w:sz w:val="22"/>
          <w:szCs w:val="22"/>
        </w:rPr>
      </w:pPr>
    </w:p>
    <w:p w14:paraId="78C6B584" w14:textId="77777777" w:rsidR="00DB0648" w:rsidRDefault="003D1722" w:rsidP="00B53A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interesados deberán consultar el pliego de condiciones a través de la página del Sistema Electrónico para la Contratación Pública SECOP II, </w:t>
      </w:r>
      <w:hyperlink r:id="rId16">
        <w:r>
          <w:rPr>
            <w:rFonts w:ascii="Arial Narrow" w:eastAsia="Arial Narrow" w:hAnsi="Arial Narrow" w:cs="Arial Narrow"/>
            <w:smallCaps/>
            <w:sz w:val="22"/>
            <w:szCs w:val="22"/>
            <w:u w:val="single"/>
          </w:rPr>
          <w:t>www.colombiacompra.gov.co</w:t>
        </w:r>
      </w:hyperlink>
      <w:r>
        <w:rPr>
          <w:rFonts w:ascii="Arial Narrow" w:eastAsia="Arial Narrow" w:hAnsi="Arial Narrow" w:cs="Arial Narrow"/>
          <w:smallCaps/>
          <w:sz w:val="22"/>
          <w:szCs w:val="22"/>
          <w:u w:val="single"/>
        </w:rPr>
        <w:t>/secop-ii</w:t>
      </w:r>
      <w:r>
        <w:rPr>
          <w:rFonts w:ascii="Arial Narrow" w:eastAsia="Arial Narrow" w:hAnsi="Arial Narrow" w:cs="Arial Narrow"/>
          <w:sz w:val="22"/>
          <w:szCs w:val="22"/>
        </w:rPr>
        <w:t>, donde además se publicarán los estudios y documentos previos y todos los documentos del proceso, en virtud de lo señalado en el artículo 2.2.1.1.1.7.1 del Decreto 1082 de 2015 y demás normas concordantes.</w:t>
      </w:r>
    </w:p>
    <w:p w14:paraId="7A2E83C2" w14:textId="50023CA1" w:rsidR="00DB0648" w:rsidRDefault="00DB0648" w:rsidP="00B53A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Narrow" w:eastAsia="Arial Narrow" w:hAnsi="Arial Narrow" w:cs="Arial Narrow"/>
          <w:sz w:val="22"/>
          <w:szCs w:val="22"/>
        </w:rPr>
      </w:pPr>
    </w:p>
    <w:p w14:paraId="00DCC8F4" w14:textId="3115F1AA" w:rsidR="000512FC" w:rsidRDefault="000512FC" w:rsidP="00B53A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Narrow" w:eastAsia="Arial Narrow" w:hAnsi="Arial Narrow" w:cs="Arial Narrow"/>
          <w:sz w:val="22"/>
          <w:szCs w:val="22"/>
        </w:rPr>
      </w:pPr>
    </w:p>
    <w:p w14:paraId="31E4C301" w14:textId="77777777" w:rsidR="000512FC" w:rsidRDefault="000512FC" w:rsidP="00B53A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Narrow" w:eastAsia="Arial Narrow" w:hAnsi="Arial Narrow" w:cs="Arial Narrow"/>
          <w:sz w:val="22"/>
          <w:szCs w:val="22"/>
        </w:rPr>
      </w:pPr>
    </w:p>
    <w:p w14:paraId="65819E96" w14:textId="77777777" w:rsidR="00DB0648" w:rsidRDefault="003D1722" w:rsidP="00CA6FDD">
      <w:pPr>
        <w:numPr>
          <w:ilvl w:val="1"/>
          <w:numId w:val="24"/>
        </w:numPr>
        <w:pBdr>
          <w:top w:val="nil"/>
          <w:left w:val="nil"/>
          <w:bottom w:val="nil"/>
          <w:right w:val="nil"/>
          <w:between w:val="nil"/>
        </w:pBdr>
        <w:jc w:val="both"/>
        <w:rPr>
          <w:rFonts w:ascii="Arial Narrow" w:eastAsia="Arial Narrow" w:hAnsi="Arial Narrow" w:cs="Arial Narrow"/>
          <w:b/>
          <w:sz w:val="22"/>
          <w:szCs w:val="22"/>
        </w:rPr>
      </w:pPr>
      <w:bookmarkStart w:id="3" w:name="_heading=h.30j0zll" w:colFirst="0" w:colLast="0"/>
      <w:bookmarkEnd w:id="3"/>
      <w:r>
        <w:rPr>
          <w:rFonts w:ascii="Arial Narrow" w:eastAsia="Arial Narrow" w:hAnsi="Arial Narrow" w:cs="Arial Narrow"/>
          <w:b/>
          <w:sz w:val="22"/>
          <w:szCs w:val="22"/>
        </w:rPr>
        <w:lastRenderedPageBreak/>
        <w:t xml:space="preserve">Aclaraciones y modificaciones a los Pliegos de Condiciones </w:t>
      </w:r>
    </w:p>
    <w:p w14:paraId="38ADDD19" w14:textId="77777777" w:rsidR="00DB0648" w:rsidRDefault="00DB0648" w:rsidP="00B53A87">
      <w:pPr>
        <w:jc w:val="both"/>
        <w:rPr>
          <w:rFonts w:ascii="Arial Narrow" w:eastAsia="Arial Narrow" w:hAnsi="Arial Narrow" w:cs="Arial Narrow"/>
          <w:sz w:val="22"/>
          <w:szCs w:val="22"/>
        </w:rPr>
      </w:pPr>
    </w:p>
    <w:p w14:paraId="0107E48C" w14:textId="412F006D" w:rsidR="00DB0648" w:rsidRDefault="003D1722" w:rsidP="00CA6FDD">
      <w:pPr>
        <w:pStyle w:val="Ttulo2"/>
        <w:numPr>
          <w:ilvl w:val="2"/>
          <w:numId w:val="24"/>
        </w:numPr>
        <w:spacing w:before="0" w:after="0"/>
        <w:rPr>
          <w:rFonts w:ascii="Arial Narrow" w:eastAsia="Arial Narrow" w:hAnsi="Arial Narrow" w:cs="Arial Narrow"/>
          <w:b w:val="0"/>
          <w:smallCaps w:val="0"/>
          <w:sz w:val="22"/>
          <w:szCs w:val="22"/>
        </w:rPr>
      </w:pPr>
      <w:bookmarkStart w:id="4" w:name="_heading=h.1fob9te" w:colFirst="0" w:colLast="0"/>
      <w:bookmarkEnd w:id="4"/>
      <w:r>
        <w:rPr>
          <w:rFonts w:ascii="Arial Narrow" w:eastAsia="Arial Narrow" w:hAnsi="Arial Narrow" w:cs="Arial Narrow"/>
          <w:b w:val="0"/>
          <w:smallCaps w:val="0"/>
          <w:sz w:val="22"/>
          <w:szCs w:val="22"/>
        </w:rPr>
        <w:t>Los interesados en el proceso de selección tendrán la oportunidad de solicitar a través de SECOP II, las aclaraciones y modificaciones al pliego de condiciones que consideren convenientes en el plazo establecido en el cronograma. La UBPD, aunque está en la obligación de atender la totalidad de los requerimientos formulados dentro del plazo dispuesto para tal fin, no tendrá la obligación de acceder favorablemente a todas las solicitudes. En todo caso las eventuales modificaciones a los pliegos se harán mediante adenda que será publicada en el SECOP II, en los términos y condiciones previstos en el artículo 2.2.1.1.2.2.1 del Decreto 1082 de 2015, y lo dispuesto en el artículo 89 de la Ley 1474 de 2011, que modificó el inciso 2 del numeral 5 del artículo 30 de la Ley 80 de 1993.</w:t>
      </w:r>
      <w:r>
        <w:rPr>
          <w:rFonts w:ascii="Arial Narrow" w:eastAsia="Arial Narrow" w:hAnsi="Arial Narrow" w:cs="Arial Narrow"/>
          <w:b w:val="0"/>
          <w:smallCaps w:val="0"/>
          <w:sz w:val="22"/>
          <w:szCs w:val="22"/>
          <w:vertAlign w:val="superscript"/>
        </w:rPr>
        <w:footnoteReference w:id="1"/>
      </w:r>
    </w:p>
    <w:p w14:paraId="26D787E2" w14:textId="77777777" w:rsidR="00DB0648" w:rsidRDefault="00DB0648" w:rsidP="00B53A87">
      <w:pPr>
        <w:jc w:val="both"/>
        <w:rPr>
          <w:rFonts w:ascii="Arial Narrow" w:eastAsia="Arial Narrow" w:hAnsi="Arial Narrow" w:cs="Arial Narrow"/>
          <w:sz w:val="22"/>
          <w:szCs w:val="22"/>
        </w:rPr>
      </w:pPr>
      <w:bookmarkStart w:id="5" w:name="_heading=h.3znysh7" w:colFirst="0" w:colLast="0"/>
      <w:bookmarkEnd w:id="5"/>
    </w:p>
    <w:p w14:paraId="3584A559" w14:textId="77777777" w:rsidR="00DB0648" w:rsidRDefault="003D1722" w:rsidP="00CA6FDD">
      <w:pPr>
        <w:pStyle w:val="Ttulo2"/>
        <w:numPr>
          <w:ilvl w:val="2"/>
          <w:numId w:val="24"/>
        </w:numPr>
        <w:spacing w:before="0" w:after="0"/>
        <w:rPr>
          <w:rFonts w:ascii="Arial Narrow" w:eastAsia="Arial Narrow" w:hAnsi="Arial Narrow" w:cs="Arial Narrow"/>
          <w:b w:val="0"/>
          <w:smallCaps w:val="0"/>
          <w:sz w:val="22"/>
          <w:szCs w:val="22"/>
        </w:rPr>
      </w:pPr>
      <w:r>
        <w:rPr>
          <w:rFonts w:ascii="Arial Narrow" w:eastAsia="Arial Narrow" w:hAnsi="Arial Narrow" w:cs="Arial Narrow"/>
          <w:b w:val="0"/>
          <w:smallCaps w:val="0"/>
          <w:sz w:val="22"/>
          <w:szCs w:val="22"/>
        </w:rPr>
        <w:t>Las respuestas dadas por la UBPD a las preguntas u observaciones que presenten los Proponentes o interesados en el proceso de selección, respecto del Proyecto de Pliego o del Pliego de Condiciones, serán publicadas a través del SECOP II.</w:t>
      </w:r>
    </w:p>
    <w:p w14:paraId="3CC807CF" w14:textId="77777777" w:rsidR="00DB0648" w:rsidRPr="00744AAC" w:rsidRDefault="00DB0648" w:rsidP="00B53A87">
      <w:pPr>
        <w:jc w:val="both"/>
        <w:rPr>
          <w:rFonts w:ascii="Arial Narrow" w:eastAsia="Arial Narrow" w:hAnsi="Arial Narrow" w:cs="Arial Narrow"/>
          <w:sz w:val="22"/>
          <w:szCs w:val="22"/>
          <w:lang w:val="es-ES"/>
        </w:rPr>
      </w:pPr>
    </w:p>
    <w:p w14:paraId="60E06278" w14:textId="77777777" w:rsidR="00DB0648" w:rsidRDefault="003D1722" w:rsidP="00CA6FDD">
      <w:pPr>
        <w:pStyle w:val="Ttulo2"/>
        <w:numPr>
          <w:ilvl w:val="2"/>
          <w:numId w:val="24"/>
        </w:numPr>
        <w:spacing w:before="0" w:after="0"/>
        <w:rPr>
          <w:rFonts w:ascii="Arial Narrow" w:eastAsia="Arial Narrow" w:hAnsi="Arial Narrow" w:cs="Arial Narrow"/>
          <w:b w:val="0"/>
          <w:smallCaps w:val="0"/>
          <w:sz w:val="22"/>
          <w:szCs w:val="22"/>
        </w:rPr>
      </w:pPr>
      <w:r>
        <w:rPr>
          <w:rFonts w:ascii="Arial Narrow" w:eastAsia="Arial Narrow" w:hAnsi="Arial Narrow" w:cs="Arial Narrow"/>
          <w:b w:val="0"/>
          <w:smallCaps w:val="0"/>
          <w:sz w:val="22"/>
          <w:szCs w:val="22"/>
        </w:rPr>
        <w:t>Si un Proponente o interesado en el proceso de selección encuentra una contradicción o error en el Pliego de Condiciones, deberá informarlo a la UBPD, a través del SECOP II, dentro del plazo establecido en el cronograma para aclarar o corregir, de ser necesario, tal imprecisión. El silencio de los Proponentes o interesados respecto a la ocurrencia de contradicciones o errores en el Pliego no será válido como argumento en la etapa de evaluación de las Propuestas, para controvertir las decisiones de la UBPD.</w:t>
      </w:r>
    </w:p>
    <w:p w14:paraId="1B2E805E" w14:textId="77777777" w:rsidR="00DB0648" w:rsidRDefault="00DB0648" w:rsidP="00B53A87">
      <w:pPr>
        <w:jc w:val="both"/>
        <w:rPr>
          <w:rFonts w:ascii="Arial Narrow" w:eastAsia="Arial Narrow" w:hAnsi="Arial Narrow" w:cs="Arial Narrow"/>
          <w:sz w:val="22"/>
          <w:szCs w:val="22"/>
        </w:rPr>
      </w:pPr>
    </w:p>
    <w:p w14:paraId="61FF69C4"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todo caso, a cualquier solicitud efectuada por fuera del SECOP II, o por fuera de los términos establecidos en el cronograma, se le podrá dar el tratamiento previsto en las disposiciones constitucionales y legales vigentes referidas al derecho de petición, solo en caso de que no se le haya dado respuesta dentro del proceso de selección.</w:t>
      </w:r>
    </w:p>
    <w:p w14:paraId="1E897952" w14:textId="77777777" w:rsidR="00DB0648" w:rsidRDefault="00DB0648" w:rsidP="00B53A87">
      <w:pPr>
        <w:jc w:val="both"/>
        <w:rPr>
          <w:rFonts w:ascii="Arial Narrow" w:eastAsia="Arial Narrow" w:hAnsi="Arial Narrow" w:cs="Arial Narrow"/>
          <w:sz w:val="22"/>
          <w:szCs w:val="22"/>
        </w:rPr>
      </w:pPr>
    </w:p>
    <w:p w14:paraId="1AFFEE99" w14:textId="77777777" w:rsidR="00DB0648" w:rsidRDefault="003D1722" w:rsidP="00CA6FDD">
      <w:pPr>
        <w:numPr>
          <w:ilvl w:val="1"/>
          <w:numId w:val="24"/>
        </w:numPr>
        <w:pBdr>
          <w:top w:val="nil"/>
          <w:left w:val="nil"/>
          <w:bottom w:val="nil"/>
          <w:right w:val="nil"/>
          <w:between w:val="nil"/>
        </w:pBdr>
        <w:tabs>
          <w:tab w:val="left" w:pos="426"/>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Presupuesto Oficial Estimado del Proceso de Selección </w:t>
      </w:r>
    </w:p>
    <w:p w14:paraId="677112B6" w14:textId="77777777" w:rsidR="00DB0648" w:rsidRDefault="00DB0648" w:rsidP="00B53A87">
      <w:pPr>
        <w:pBdr>
          <w:top w:val="nil"/>
          <w:left w:val="nil"/>
          <w:bottom w:val="nil"/>
          <w:right w:val="nil"/>
          <w:between w:val="nil"/>
        </w:pBdr>
        <w:tabs>
          <w:tab w:val="left" w:pos="426"/>
        </w:tabs>
        <w:ind w:left="495"/>
        <w:jc w:val="both"/>
        <w:rPr>
          <w:rFonts w:ascii="Arial Narrow" w:eastAsia="Arial Narrow" w:hAnsi="Arial Narrow" w:cs="Arial Narrow"/>
          <w:b/>
          <w:sz w:val="22"/>
          <w:szCs w:val="22"/>
        </w:rPr>
      </w:pPr>
    </w:p>
    <w:p w14:paraId="29E77CA3" w14:textId="24D75364" w:rsidR="00D07D25" w:rsidRPr="00D07D25" w:rsidRDefault="00744AAC" w:rsidP="00B53A87">
      <w:pP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La Entidad ha estimado un presupuesto oficial para la presente contratación de hasta </w:t>
      </w:r>
      <w:r w:rsidR="00E76C8A" w:rsidRPr="00961BEF">
        <w:rPr>
          <w:rFonts w:ascii="Arial Narrow" w:eastAsia="Arial Narrow" w:hAnsi="Arial Narrow" w:cs="Arial Narrow"/>
          <w:b/>
          <w:bCs/>
          <w:sz w:val="22"/>
          <w:szCs w:val="22"/>
        </w:rPr>
        <w:t>NOVECIENTOS CINCO MILLONES SETECIENTOS TREINTA Y SIETE MIL CUATROCIENTOS TREINTA Y SEIS PESOS M/CTE</w:t>
      </w:r>
      <w:r w:rsidR="00E76C8A">
        <w:rPr>
          <w:rFonts w:ascii="Arial Narrow" w:eastAsia="Arial Narrow" w:hAnsi="Arial Narrow" w:cs="Arial Narrow"/>
          <w:sz w:val="22"/>
          <w:szCs w:val="22"/>
        </w:rPr>
        <w:t xml:space="preserve"> (</w:t>
      </w:r>
      <w:r w:rsidR="00E76C8A">
        <w:rPr>
          <w:rFonts w:ascii="Arial Narrow" w:eastAsia="Arial Narrow" w:hAnsi="Arial Narrow" w:cs="Arial Narrow"/>
          <w:b/>
          <w:sz w:val="22"/>
          <w:szCs w:val="22"/>
        </w:rPr>
        <w:t>$905.737.436)</w:t>
      </w:r>
      <w:r w:rsidR="00E76C8A">
        <w:rPr>
          <w:rFonts w:ascii="Arial Narrow" w:eastAsia="Arial Narrow" w:hAnsi="Arial Narrow" w:cs="Arial Narrow"/>
          <w:sz w:val="22"/>
          <w:szCs w:val="22"/>
        </w:rPr>
        <w:t>,</w:t>
      </w:r>
      <w:r w:rsidRPr="00D22A2C">
        <w:rPr>
          <w:rFonts w:ascii="Arial Narrow" w:eastAsia="Arial Narrow" w:hAnsi="Arial Narrow" w:cs="Arial Narrow"/>
          <w:color w:val="FF0000"/>
          <w:sz w:val="22"/>
          <w:szCs w:val="22"/>
        </w:rPr>
        <w:t xml:space="preserve"> </w:t>
      </w:r>
      <w:r w:rsidRPr="00D22A2C">
        <w:rPr>
          <w:rFonts w:ascii="Arial Narrow" w:eastAsia="Arial Narrow" w:hAnsi="Arial Narrow" w:cs="Arial Narrow"/>
          <w:sz w:val="22"/>
          <w:szCs w:val="22"/>
        </w:rPr>
        <w:t>incluidos todos los costos directos e indirectos y los impuestos, tasas y contribuciones que conlleve la celebración y ejecución total del contrato que resulte del presente proceso de selección</w:t>
      </w:r>
      <w:r w:rsidR="00D07D25" w:rsidRPr="00D07D25">
        <w:rPr>
          <w:rFonts w:ascii="Arial Narrow" w:eastAsia="Arial Narrow" w:hAnsi="Arial Narrow" w:cs="Arial Narrow"/>
          <w:sz w:val="22"/>
          <w:szCs w:val="22"/>
        </w:rPr>
        <w:t xml:space="preserve">. </w:t>
      </w:r>
    </w:p>
    <w:p w14:paraId="30A53EE6" w14:textId="77777777" w:rsidR="00D07D25" w:rsidRPr="00D07D25" w:rsidRDefault="00D07D25" w:rsidP="00B53A87">
      <w:pPr>
        <w:jc w:val="both"/>
        <w:rPr>
          <w:rFonts w:ascii="Arial Narrow" w:eastAsia="Arial Narrow" w:hAnsi="Arial Narrow" w:cs="Arial Narrow"/>
          <w:color w:val="FF0000"/>
          <w:sz w:val="22"/>
          <w:szCs w:val="22"/>
        </w:rPr>
      </w:pPr>
    </w:p>
    <w:p w14:paraId="4E6AD48C" w14:textId="77777777" w:rsidR="00D07D25" w:rsidRPr="00D07D25" w:rsidRDefault="00D07D25" w:rsidP="00B53A87">
      <w:pPr>
        <w:jc w:val="both"/>
        <w:rPr>
          <w:rFonts w:ascii="Arial Narrow" w:eastAsia="Arial Narrow" w:hAnsi="Arial Narrow" w:cs="Arial Narrow"/>
          <w:color w:val="000000" w:themeColor="text1"/>
          <w:sz w:val="22"/>
          <w:szCs w:val="22"/>
        </w:rPr>
      </w:pPr>
      <w:r w:rsidRPr="00D07D25">
        <w:rPr>
          <w:rFonts w:ascii="Arial Narrow" w:eastAsia="Arial Narrow" w:hAnsi="Arial Narrow" w:cs="Arial Narrow"/>
          <w:color w:val="000000" w:themeColor="text1"/>
          <w:sz w:val="22"/>
          <w:szCs w:val="22"/>
        </w:rPr>
        <w:t>El presupuesto anteriormente citado se distribuye de la siguiente manera:</w:t>
      </w:r>
    </w:p>
    <w:p w14:paraId="2751E966" w14:textId="77777777" w:rsidR="00744AAC" w:rsidRPr="00D22A2C" w:rsidRDefault="00744AAC" w:rsidP="00B53A87">
      <w:pPr>
        <w:jc w:val="both"/>
        <w:rPr>
          <w:rFonts w:ascii="Arial Narrow" w:eastAsia="Arial Narrow" w:hAnsi="Arial Narrow" w:cs="Arial Narrow"/>
          <w:color w:val="FF0000"/>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20"/>
        <w:gridCol w:w="2727"/>
        <w:gridCol w:w="1667"/>
        <w:gridCol w:w="2223"/>
        <w:gridCol w:w="1856"/>
      </w:tblGrid>
      <w:tr w:rsidR="00907816" w:rsidRPr="00B7781C" w14:paraId="6579F039" w14:textId="11B120DA" w:rsidTr="0041670C">
        <w:trPr>
          <w:trHeight w:val="536"/>
        </w:trPr>
        <w:tc>
          <w:tcPr>
            <w:tcW w:w="1020" w:type="dxa"/>
            <w:shd w:val="clear" w:color="auto" w:fill="auto"/>
            <w:vAlign w:val="center"/>
            <w:hideMark/>
          </w:tcPr>
          <w:p w14:paraId="2192B8C6" w14:textId="77777777" w:rsidR="00907816" w:rsidRPr="00B7781C" w:rsidRDefault="00907816" w:rsidP="00B7781C">
            <w:pPr>
              <w:jc w:val="center"/>
              <w:rPr>
                <w:rFonts w:ascii="Arial Narrow" w:hAnsi="Arial Narrow" w:cs="Calibri"/>
                <w:b/>
                <w:bCs/>
                <w:color w:val="000000"/>
                <w:sz w:val="22"/>
                <w:szCs w:val="22"/>
              </w:rPr>
            </w:pPr>
            <w:bookmarkStart w:id="6" w:name="OLE_LINK4"/>
            <w:r w:rsidRPr="00B7781C">
              <w:rPr>
                <w:rFonts w:ascii="Arial Narrow" w:hAnsi="Arial Narrow" w:cs="Calibri"/>
                <w:b/>
                <w:bCs/>
                <w:color w:val="000000"/>
                <w:sz w:val="22"/>
                <w:szCs w:val="22"/>
              </w:rPr>
              <w:t>ITEM</w:t>
            </w:r>
          </w:p>
        </w:tc>
        <w:tc>
          <w:tcPr>
            <w:tcW w:w="2727" w:type="dxa"/>
            <w:shd w:val="clear" w:color="auto" w:fill="auto"/>
            <w:vAlign w:val="center"/>
            <w:hideMark/>
          </w:tcPr>
          <w:p w14:paraId="14C73742" w14:textId="77777777" w:rsidR="00907816" w:rsidRPr="00B7781C" w:rsidRDefault="00907816" w:rsidP="00B7781C">
            <w:pPr>
              <w:jc w:val="center"/>
              <w:rPr>
                <w:rFonts w:ascii="Arial Narrow" w:hAnsi="Arial Narrow" w:cs="Calibri"/>
                <w:b/>
                <w:bCs/>
                <w:color w:val="000000"/>
                <w:sz w:val="22"/>
                <w:szCs w:val="22"/>
              </w:rPr>
            </w:pPr>
            <w:r w:rsidRPr="00B7781C">
              <w:rPr>
                <w:rFonts w:ascii="Arial Narrow" w:hAnsi="Arial Narrow" w:cs="Calibri"/>
                <w:b/>
                <w:bCs/>
                <w:color w:val="000000"/>
                <w:sz w:val="22"/>
                <w:szCs w:val="22"/>
              </w:rPr>
              <w:t>NOMBRE</w:t>
            </w:r>
          </w:p>
        </w:tc>
        <w:tc>
          <w:tcPr>
            <w:tcW w:w="1667" w:type="dxa"/>
            <w:shd w:val="clear" w:color="auto" w:fill="auto"/>
            <w:vAlign w:val="center"/>
            <w:hideMark/>
          </w:tcPr>
          <w:p w14:paraId="399FA2B6" w14:textId="4067D78A" w:rsidR="00907816" w:rsidRPr="00B7781C" w:rsidRDefault="00907816" w:rsidP="00B7781C">
            <w:pPr>
              <w:jc w:val="center"/>
              <w:rPr>
                <w:rFonts w:ascii="Arial Narrow" w:hAnsi="Arial Narrow" w:cs="Calibri"/>
                <w:b/>
                <w:bCs/>
                <w:color w:val="000000"/>
                <w:sz w:val="22"/>
                <w:szCs w:val="22"/>
              </w:rPr>
            </w:pPr>
            <w:r w:rsidRPr="00B7781C">
              <w:rPr>
                <w:rFonts w:ascii="Arial Narrow" w:hAnsi="Arial Narrow" w:cs="Calibri"/>
                <w:b/>
                <w:bCs/>
                <w:color w:val="000000"/>
                <w:sz w:val="22"/>
                <w:szCs w:val="22"/>
              </w:rPr>
              <w:t>CANTIDAD</w:t>
            </w:r>
            <w:r>
              <w:rPr>
                <w:rFonts w:ascii="Arial Narrow" w:hAnsi="Arial Narrow" w:cs="Calibri"/>
                <w:b/>
                <w:bCs/>
                <w:color w:val="000000"/>
                <w:sz w:val="22"/>
                <w:szCs w:val="22"/>
              </w:rPr>
              <w:t xml:space="preserve">ES PRIORIZADAS </w:t>
            </w:r>
          </w:p>
        </w:tc>
        <w:tc>
          <w:tcPr>
            <w:tcW w:w="2223" w:type="dxa"/>
            <w:shd w:val="clear" w:color="auto" w:fill="auto"/>
            <w:vAlign w:val="center"/>
            <w:hideMark/>
          </w:tcPr>
          <w:p w14:paraId="3C3201C0" w14:textId="77777777" w:rsidR="00907816" w:rsidRPr="00B7781C" w:rsidRDefault="00907816" w:rsidP="00B7781C">
            <w:pPr>
              <w:jc w:val="center"/>
              <w:rPr>
                <w:rFonts w:ascii="Arial Narrow" w:hAnsi="Arial Narrow" w:cs="Calibri"/>
                <w:b/>
                <w:bCs/>
                <w:color w:val="000000"/>
                <w:sz w:val="22"/>
                <w:szCs w:val="22"/>
              </w:rPr>
            </w:pPr>
            <w:r w:rsidRPr="00B7781C">
              <w:rPr>
                <w:rFonts w:ascii="Arial Narrow" w:hAnsi="Arial Narrow" w:cs="Calibri"/>
                <w:b/>
                <w:bCs/>
                <w:color w:val="000000"/>
                <w:sz w:val="22"/>
                <w:szCs w:val="22"/>
              </w:rPr>
              <w:t>VALOR UNITARIO INCLUIDO IVA</w:t>
            </w:r>
          </w:p>
        </w:tc>
        <w:tc>
          <w:tcPr>
            <w:tcW w:w="1856" w:type="dxa"/>
          </w:tcPr>
          <w:p w14:paraId="0F248690" w14:textId="77777777" w:rsidR="00907816" w:rsidRDefault="00907816" w:rsidP="00B7781C">
            <w:pPr>
              <w:jc w:val="center"/>
              <w:rPr>
                <w:rFonts w:ascii="Arial Narrow" w:hAnsi="Arial Narrow" w:cs="Calibri"/>
                <w:b/>
                <w:bCs/>
                <w:color w:val="000000"/>
                <w:sz w:val="22"/>
                <w:szCs w:val="22"/>
              </w:rPr>
            </w:pPr>
          </w:p>
          <w:p w14:paraId="53461094" w14:textId="63B037BE" w:rsidR="00907816" w:rsidRPr="00B7781C" w:rsidRDefault="00907816" w:rsidP="00B7781C">
            <w:pPr>
              <w:jc w:val="center"/>
              <w:rPr>
                <w:rFonts w:ascii="Arial Narrow" w:hAnsi="Arial Narrow" w:cs="Calibri"/>
                <w:b/>
                <w:bCs/>
                <w:color w:val="000000"/>
                <w:sz w:val="22"/>
                <w:szCs w:val="22"/>
              </w:rPr>
            </w:pPr>
            <w:r>
              <w:rPr>
                <w:rFonts w:ascii="Arial Narrow" w:hAnsi="Arial Narrow" w:cs="Calibri"/>
                <w:b/>
                <w:bCs/>
                <w:color w:val="000000"/>
                <w:sz w:val="22"/>
                <w:szCs w:val="22"/>
              </w:rPr>
              <w:t>VALOR TOTAL INCLUIDO IVA</w:t>
            </w:r>
          </w:p>
        </w:tc>
      </w:tr>
      <w:tr w:rsidR="00907816" w:rsidRPr="00B7781C" w14:paraId="4082913C" w14:textId="41F6DF3F" w:rsidTr="0041670C">
        <w:trPr>
          <w:trHeight w:val="448"/>
        </w:trPr>
        <w:tc>
          <w:tcPr>
            <w:tcW w:w="1020" w:type="dxa"/>
            <w:shd w:val="clear" w:color="auto" w:fill="auto"/>
            <w:vAlign w:val="center"/>
          </w:tcPr>
          <w:p w14:paraId="1201B3DF" w14:textId="77777777" w:rsidR="00907816" w:rsidRPr="00B7781C" w:rsidRDefault="00907816" w:rsidP="00B7781C">
            <w:pPr>
              <w:jc w:val="center"/>
              <w:rPr>
                <w:rFonts w:ascii="Arial Narrow" w:hAnsi="Arial Narrow" w:cs="Calibri"/>
                <w:b/>
                <w:bCs/>
                <w:color w:val="000000"/>
                <w:sz w:val="22"/>
                <w:szCs w:val="22"/>
              </w:rPr>
            </w:pPr>
            <w:r w:rsidRPr="00B7781C">
              <w:rPr>
                <w:rFonts w:ascii="Arial Narrow" w:hAnsi="Arial Narrow" w:cs="Calibri"/>
                <w:color w:val="000000"/>
                <w:sz w:val="22"/>
                <w:szCs w:val="22"/>
              </w:rPr>
              <w:t>1</w:t>
            </w:r>
          </w:p>
        </w:tc>
        <w:tc>
          <w:tcPr>
            <w:tcW w:w="2727" w:type="dxa"/>
            <w:shd w:val="clear" w:color="auto" w:fill="auto"/>
            <w:vAlign w:val="center"/>
          </w:tcPr>
          <w:p w14:paraId="665E1A79" w14:textId="77777777" w:rsidR="00907816" w:rsidRPr="00B7781C" w:rsidRDefault="00907816" w:rsidP="00B7781C">
            <w:pPr>
              <w:jc w:val="center"/>
              <w:rPr>
                <w:rFonts w:ascii="Arial Narrow" w:hAnsi="Arial Narrow" w:cs="Calibri"/>
                <w:b/>
                <w:bCs/>
                <w:color w:val="000000"/>
                <w:sz w:val="22"/>
                <w:szCs w:val="22"/>
              </w:rPr>
            </w:pPr>
            <w:bookmarkStart w:id="7" w:name="OLE_LINK13"/>
            <w:proofErr w:type="spellStart"/>
            <w:r w:rsidRPr="00B7781C">
              <w:rPr>
                <w:rFonts w:ascii="Arial Narrow" w:hAnsi="Arial Narrow" w:cs="Calibri"/>
                <w:color w:val="000000"/>
                <w:sz w:val="22"/>
                <w:szCs w:val="22"/>
              </w:rPr>
              <w:t>Georadar</w:t>
            </w:r>
            <w:proofErr w:type="spellEnd"/>
            <w:r w:rsidRPr="00B7781C">
              <w:rPr>
                <w:rFonts w:ascii="Arial Narrow" w:hAnsi="Arial Narrow" w:cs="Calibri"/>
                <w:color w:val="000000"/>
                <w:sz w:val="22"/>
                <w:szCs w:val="22"/>
              </w:rPr>
              <w:t xml:space="preserve"> de penetración terrestre (RPT - GPR)</w:t>
            </w:r>
            <w:bookmarkEnd w:id="7"/>
          </w:p>
        </w:tc>
        <w:tc>
          <w:tcPr>
            <w:tcW w:w="1667" w:type="dxa"/>
            <w:shd w:val="clear" w:color="auto" w:fill="auto"/>
            <w:vAlign w:val="center"/>
          </w:tcPr>
          <w:p w14:paraId="432A7118" w14:textId="77777777" w:rsidR="00907816" w:rsidRPr="00B7781C" w:rsidRDefault="00907816" w:rsidP="00B7781C">
            <w:pPr>
              <w:jc w:val="center"/>
              <w:rPr>
                <w:rFonts w:ascii="Arial Narrow" w:hAnsi="Arial Narrow" w:cs="Calibri"/>
                <w:b/>
                <w:bCs/>
                <w:color w:val="000000"/>
                <w:sz w:val="22"/>
                <w:szCs w:val="22"/>
              </w:rPr>
            </w:pPr>
            <w:r w:rsidRPr="00B7781C">
              <w:rPr>
                <w:rFonts w:ascii="Arial Narrow" w:hAnsi="Arial Narrow" w:cs="Calibri"/>
                <w:color w:val="000000"/>
                <w:sz w:val="22"/>
                <w:szCs w:val="22"/>
              </w:rPr>
              <w:t>1</w:t>
            </w:r>
          </w:p>
        </w:tc>
        <w:tc>
          <w:tcPr>
            <w:tcW w:w="2223" w:type="dxa"/>
            <w:shd w:val="clear" w:color="auto" w:fill="auto"/>
            <w:vAlign w:val="center"/>
          </w:tcPr>
          <w:p w14:paraId="4E417717" w14:textId="77777777" w:rsidR="00907816" w:rsidRPr="00B7781C" w:rsidRDefault="00907816" w:rsidP="00B7781C">
            <w:pPr>
              <w:jc w:val="center"/>
              <w:rPr>
                <w:rFonts w:ascii="Arial Narrow" w:hAnsi="Arial Narrow" w:cs="Calibri"/>
                <w:b/>
                <w:bCs/>
                <w:color w:val="000000"/>
                <w:sz w:val="22"/>
                <w:szCs w:val="22"/>
              </w:rPr>
            </w:pPr>
            <w:bookmarkStart w:id="8" w:name="OLE_LINK3"/>
            <w:r w:rsidRPr="00B7781C">
              <w:rPr>
                <w:rFonts w:ascii="Arial Narrow" w:hAnsi="Arial Narrow" w:cs="Calibri"/>
                <w:color w:val="000000"/>
                <w:sz w:val="22"/>
                <w:szCs w:val="22"/>
              </w:rPr>
              <w:t>$605.521.532,00</w:t>
            </w:r>
            <w:bookmarkEnd w:id="8"/>
          </w:p>
        </w:tc>
        <w:tc>
          <w:tcPr>
            <w:tcW w:w="1856" w:type="dxa"/>
          </w:tcPr>
          <w:p w14:paraId="00E5071E" w14:textId="77777777" w:rsidR="00907816" w:rsidRDefault="00907816" w:rsidP="00B7781C">
            <w:pPr>
              <w:jc w:val="center"/>
              <w:rPr>
                <w:rFonts w:ascii="Arial Narrow" w:hAnsi="Arial Narrow" w:cs="Calibri"/>
                <w:color w:val="000000"/>
                <w:sz w:val="22"/>
                <w:szCs w:val="22"/>
              </w:rPr>
            </w:pPr>
          </w:p>
          <w:p w14:paraId="36DF59CA" w14:textId="6D4EC6D0" w:rsidR="00907816" w:rsidRPr="00B7781C" w:rsidRDefault="00907816" w:rsidP="00B7781C">
            <w:pPr>
              <w:jc w:val="center"/>
              <w:rPr>
                <w:rFonts w:ascii="Arial Narrow" w:hAnsi="Arial Narrow" w:cs="Calibri"/>
                <w:color w:val="000000"/>
                <w:sz w:val="22"/>
                <w:szCs w:val="22"/>
              </w:rPr>
            </w:pPr>
            <w:r w:rsidRPr="00B7781C">
              <w:rPr>
                <w:rFonts w:ascii="Arial Narrow" w:hAnsi="Arial Narrow" w:cs="Calibri"/>
                <w:color w:val="000000"/>
                <w:sz w:val="22"/>
                <w:szCs w:val="22"/>
              </w:rPr>
              <w:t>$605.521.532,00</w:t>
            </w:r>
          </w:p>
        </w:tc>
      </w:tr>
      <w:tr w:rsidR="00907816" w:rsidRPr="00B7781C" w14:paraId="5B482584" w14:textId="3184756C" w:rsidTr="0041670C">
        <w:trPr>
          <w:trHeight w:val="494"/>
        </w:trPr>
        <w:tc>
          <w:tcPr>
            <w:tcW w:w="1020" w:type="dxa"/>
            <w:shd w:val="clear" w:color="auto" w:fill="auto"/>
            <w:vAlign w:val="center"/>
            <w:hideMark/>
          </w:tcPr>
          <w:p w14:paraId="6C0A8981" w14:textId="77777777" w:rsidR="00907816" w:rsidRPr="00B7781C" w:rsidRDefault="00907816" w:rsidP="00B7781C">
            <w:pPr>
              <w:jc w:val="center"/>
              <w:rPr>
                <w:rFonts w:ascii="Arial Narrow" w:hAnsi="Arial Narrow" w:cs="Calibri"/>
                <w:color w:val="000000"/>
                <w:sz w:val="22"/>
                <w:szCs w:val="22"/>
              </w:rPr>
            </w:pPr>
            <w:bookmarkStart w:id="9" w:name="_Hlk175206509"/>
            <w:r w:rsidRPr="00B7781C">
              <w:rPr>
                <w:rFonts w:ascii="Arial Narrow" w:hAnsi="Arial Narrow" w:cs="Calibri"/>
                <w:color w:val="000000"/>
                <w:sz w:val="22"/>
                <w:szCs w:val="22"/>
              </w:rPr>
              <w:t>2</w:t>
            </w:r>
          </w:p>
        </w:tc>
        <w:tc>
          <w:tcPr>
            <w:tcW w:w="2727" w:type="dxa"/>
            <w:shd w:val="clear" w:color="auto" w:fill="auto"/>
            <w:vAlign w:val="center"/>
            <w:hideMark/>
          </w:tcPr>
          <w:p w14:paraId="6B4A0A7A" w14:textId="77777777" w:rsidR="00907816" w:rsidRPr="00B7781C" w:rsidRDefault="00907816" w:rsidP="00B7781C">
            <w:pPr>
              <w:jc w:val="center"/>
              <w:rPr>
                <w:rFonts w:ascii="Arial Narrow" w:hAnsi="Arial Narrow" w:cs="Calibri"/>
                <w:color w:val="000000"/>
                <w:sz w:val="22"/>
                <w:szCs w:val="22"/>
              </w:rPr>
            </w:pPr>
            <w:bookmarkStart w:id="10" w:name="OLE_LINK35"/>
            <w:r w:rsidRPr="00B7781C">
              <w:rPr>
                <w:rFonts w:ascii="Arial Narrow" w:hAnsi="Arial Narrow" w:cs="Calibri"/>
                <w:color w:val="000000"/>
                <w:sz w:val="22"/>
                <w:szCs w:val="22"/>
              </w:rPr>
              <w:t>Medidor de distancia laser</w:t>
            </w:r>
            <w:bookmarkEnd w:id="10"/>
          </w:p>
        </w:tc>
        <w:tc>
          <w:tcPr>
            <w:tcW w:w="1667" w:type="dxa"/>
            <w:shd w:val="clear" w:color="auto" w:fill="auto"/>
            <w:vAlign w:val="center"/>
            <w:hideMark/>
          </w:tcPr>
          <w:p w14:paraId="1280EAD3" w14:textId="50402B32" w:rsidR="00907816" w:rsidRPr="00B7781C" w:rsidRDefault="00907816" w:rsidP="00B7781C">
            <w:pPr>
              <w:jc w:val="center"/>
              <w:rPr>
                <w:rFonts w:ascii="Arial Narrow" w:hAnsi="Arial Narrow" w:cs="Calibri"/>
                <w:color w:val="000000"/>
                <w:sz w:val="22"/>
                <w:szCs w:val="22"/>
              </w:rPr>
            </w:pPr>
            <w:r>
              <w:rPr>
                <w:rFonts w:ascii="Arial Narrow" w:hAnsi="Arial Narrow" w:cs="Calibri"/>
                <w:color w:val="000000"/>
                <w:sz w:val="22"/>
                <w:szCs w:val="22"/>
              </w:rPr>
              <w:t>28</w:t>
            </w:r>
          </w:p>
        </w:tc>
        <w:tc>
          <w:tcPr>
            <w:tcW w:w="2223" w:type="dxa"/>
            <w:shd w:val="clear" w:color="auto" w:fill="auto"/>
            <w:vAlign w:val="center"/>
            <w:hideMark/>
          </w:tcPr>
          <w:p w14:paraId="76BD67E8" w14:textId="77777777" w:rsidR="00907816" w:rsidRPr="00B7781C" w:rsidRDefault="00907816" w:rsidP="00B7781C">
            <w:pPr>
              <w:jc w:val="center"/>
              <w:rPr>
                <w:rFonts w:ascii="Arial Narrow" w:hAnsi="Arial Narrow" w:cs="Calibri"/>
                <w:color w:val="000000"/>
                <w:sz w:val="22"/>
                <w:szCs w:val="22"/>
              </w:rPr>
            </w:pPr>
            <w:r w:rsidRPr="00B7781C">
              <w:rPr>
                <w:rFonts w:ascii="Arial Narrow" w:hAnsi="Arial Narrow" w:cs="Calibri"/>
                <w:color w:val="000000"/>
                <w:sz w:val="22"/>
                <w:szCs w:val="22"/>
              </w:rPr>
              <w:t xml:space="preserve"> $5.968.668,00 </w:t>
            </w:r>
          </w:p>
        </w:tc>
        <w:tc>
          <w:tcPr>
            <w:tcW w:w="1856" w:type="dxa"/>
          </w:tcPr>
          <w:p w14:paraId="2870A692" w14:textId="77777777" w:rsidR="00907816" w:rsidRDefault="00907816" w:rsidP="00B7781C">
            <w:pPr>
              <w:jc w:val="center"/>
              <w:rPr>
                <w:rFonts w:ascii="Arial Narrow" w:hAnsi="Arial Narrow" w:cs="Calibri"/>
                <w:color w:val="000000"/>
                <w:sz w:val="22"/>
                <w:szCs w:val="22"/>
              </w:rPr>
            </w:pPr>
          </w:p>
          <w:p w14:paraId="41997E4F" w14:textId="20639C52" w:rsidR="00907816" w:rsidRPr="00B7781C" w:rsidRDefault="00907816" w:rsidP="00B7781C">
            <w:pPr>
              <w:jc w:val="center"/>
              <w:rPr>
                <w:rFonts w:ascii="Arial Narrow" w:hAnsi="Arial Narrow" w:cs="Calibri"/>
                <w:color w:val="000000"/>
                <w:sz w:val="22"/>
                <w:szCs w:val="22"/>
              </w:rPr>
            </w:pPr>
            <w:r w:rsidRPr="00907816">
              <w:rPr>
                <w:rFonts w:ascii="Arial Narrow" w:hAnsi="Arial Narrow" w:cs="Calibri"/>
                <w:color w:val="000000"/>
                <w:sz w:val="22"/>
                <w:szCs w:val="22"/>
              </w:rPr>
              <w:t>$167.122.704</w:t>
            </w:r>
          </w:p>
        </w:tc>
      </w:tr>
      <w:tr w:rsidR="00907816" w:rsidRPr="00B7781C" w14:paraId="7104BAC3" w14:textId="388F80E1" w:rsidTr="0041670C">
        <w:trPr>
          <w:trHeight w:val="615"/>
        </w:trPr>
        <w:tc>
          <w:tcPr>
            <w:tcW w:w="1020" w:type="dxa"/>
            <w:shd w:val="clear" w:color="auto" w:fill="auto"/>
            <w:vAlign w:val="center"/>
            <w:hideMark/>
          </w:tcPr>
          <w:p w14:paraId="79D42B11" w14:textId="77777777" w:rsidR="00907816" w:rsidRPr="00B7781C" w:rsidRDefault="00907816" w:rsidP="00B7781C">
            <w:pPr>
              <w:jc w:val="center"/>
              <w:rPr>
                <w:rFonts w:ascii="Arial Narrow" w:hAnsi="Arial Narrow" w:cs="Calibri"/>
                <w:color w:val="000000"/>
                <w:sz w:val="22"/>
                <w:szCs w:val="22"/>
              </w:rPr>
            </w:pPr>
            <w:r w:rsidRPr="00B7781C">
              <w:rPr>
                <w:rFonts w:ascii="Arial Narrow" w:hAnsi="Arial Narrow" w:cs="Calibri"/>
                <w:color w:val="000000"/>
                <w:sz w:val="22"/>
                <w:szCs w:val="22"/>
              </w:rPr>
              <w:t>3</w:t>
            </w:r>
          </w:p>
        </w:tc>
        <w:tc>
          <w:tcPr>
            <w:tcW w:w="2727" w:type="dxa"/>
            <w:shd w:val="clear" w:color="auto" w:fill="auto"/>
            <w:vAlign w:val="center"/>
            <w:hideMark/>
          </w:tcPr>
          <w:p w14:paraId="5B851D84" w14:textId="77777777" w:rsidR="00907816" w:rsidRPr="00B7781C" w:rsidRDefault="00907816" w:rsidP="00B7781C">
            <w:pPr>
              <w:jc w:val="center"/>
              <w:rPr>
                <w:rFonts w:ascii="Arial Narrow" w:hAnsi="Arial Narrow" w:cs="Calibri"/>
                <w:color w:val="000000"/>
                <w:sz w:val="22"/>
                <w:szCs w:val="22"/>
              </w:rPr>
            </w:pPr>
            <w:bookmarkStart w:id="11" w:name="OLE_LINK36"/>
            <w:r w:rsidRPr="00B7781C">
              <w:rPr>
                <w:rFonts w:ascii="Arial Narrow" w:hAnsi="Arial Narrow" w:cs="Calibri"/>
                <w:color w:val="000000"/>
                <w:sz w:val="22"/>
                <w:szCs w:val="22"/>
              </w:rPr>
              <w:t>Navegador de mano</w:t>
            </w:r>
            <w:bookmarkEnd w:id="11"/>
          </w:p>
        </w:tc>
        <w:tc>
          <w:tcPr>
            <w:tcW w:w="1667" w:type="dxa"/>
            <w:shd w:val="clear" w:color="auto" w:fill="auto"/>
            <w:vAlign w:val="center"/>
            <w:hideMark/>
          </w:tcPr>
          <w:p w14:paraId="1CCA31FD" w14:textId="4C2947A7" w:rsidR="00907816" w:rsidRPr="00B7781C" w:rsidRDefault="00907816" w:rsidP="00B7781C">
            <w:pPr>
              <w:jc w:val="center"/>
              <w:rPr>
                <w:rFonts w:ascii="Arial Narrow" w:hAnsi="Arial Narrow" w:cs="Calibri"/>
                <w:color w:val="000000"/>
                <w:sz w:val="22"/>
                <w:szCs w:val="22"/>
              </w:rPr>
            </w:pPr>
            <w:r>
              <w:rPr>
                <w:rFonts w:ascii="Arial Narrow" w:hAnsi="Arial Narrow" w:cs="Calibri"/>
                <w:color w:val="000000"/>
                <w:sz w:val="22"/>
                <w:szCs w:val="22"/>
              </w:rPr>
              <w:t>30</w:t>
            </w:r>
          </w:p>
        </w:tc>
        <w:tc>
          <w:tcPr>
            <w:tcW w:w="2223" w:type="dxa"/>
            <w:shd w:val="clear" w:color="auto" w:fill="auto"/>
            <w:vAlign w:val="center"/>
            <w:hideMark/>
          </w:tcPr>
          <w:p w14:paraId="13EC7301" w14:textId="77777777" w:rsidR="00907816" w:rsidRPr="00B7781C" w:rsidRDefault="00907816" w:rsidP="00B7781C">
            <w:pPr>
              <w:jc w:val="center"/>
              <w:rPr>
                <w:rFonts w:ascii="Arial Narrow" w:hAnsi="Arial Narrow" w:cs="Calibri"/>
                <w:color w:val="000000"/>
                <w:sz w:val="22"/>
                <w:szCs w:val="22"/>
              </w:rPr>
            </w:pPr>
            <w:r w:rsidRPr="00B7781C">
              <w:rPr>
                <w:rFonts w:ascii="Arial Narrow" w:hAnsi="Arial Narrow" w:cs="Calibri"/>
                <w:color w:val="000000"/>
                <w:sz w:val="22"/>
                <w:szCs w:val="22"/>
              </w:rPr>
              <w:t xml:space="preserve"> $4.436.440,00 </w:t>
            </w:r>
          </w:p>
        </w:tc>
        <w:tc>
          <w:tcPr>
            <w:tcW w:w="1856" w:type="dxa"/>
          </w:tcPr>
          <w:p w14:paraId="5F15C333" w14:textId="77777777" w:rsidR="00907816" w:rsidRDefault="00907816" w:rsidP="00B7781C">
            <w:pPr>
              <w:jc w:val="center"/>
              <w:rPr>
                <w:rFonts w:ascii="Arial Narrow" w:hAnsi="Arial Narrow" w:cs="Calibri"/>
                <w:color w:val="000000"/>
                <w:sz w:val="22"/>
                <w:szCs w:val="22"/>
              </w:rPr>
            </w:pPr>
          </w:p>
          <w:p w14:paraId="74500BF4" w14:textId="04B2EC09" w:rsidR="00907816" w:rsidRPr="00B7781C" w:rsidRDefault="00907816" w:rsidP="00B7781C">
            <w:pPr>
              <w:jc w:val="center"/>
              <w:rPr>
                <w:rFonts w:ascii="Arial Narrow" w:hAnsi="Arial Narrow" w:cs="Calibri"/>
                <w:color w:val="000000"/>
                <w:sz w:val="22"/>
                <w:szCs w:val="22"/>
              </w:rPr>
            </w:pPr>
            <w:r w:rsidRPr="00907816">
              <w:rPr>
                <w:rFonts w:ascii="Arial Narrow" w:hAnsi="Arial Narrow" w:cs="Calibri"/>
                <w:color w:val="000000"/>
                <w:sz w:val="22"/>
                <w:szCs w:val="22"/>
              </w:rPr>
              <w:t>$133.093.200</w:t>
            </w:r>
          </w:p>
        </w:tc>
      </w:tr>
      <w:bookmarkEnd w:id="6"/>
      <w:bookmarkEnd w:id="9"/>
    </w:tbl>
    <w:p w14:paraId="7AD6F1DD" w14:textId="77777777" w:rsidR="00744AAC" w:rsidRPr="00E76C8A" w:rsidRDefault="00744AAC" w:rsidP="00B53A87">
      <w:pPr>
        <w:jc w:val="both"/>
        <w:rPr>
          <w:rFonts w:ascii="Arial Narrow" w:eastAsia="Arial Narrow" w:hAnsi="Arial Narrow" w:cs="Arial Narrow"/>
          <w:bCs/>
          <w:sz w:val="22"/>
          <w:szCs w:val="22"/>
          <w:lang w:val="es-ES"/>
        </w:rPr>
      </w:pPr>
    </w:p>
    <w:p w14:paraId="5B307A20" w14:textId="77777777" w:rsidR="00B7781C" w:rsidRPr="00B7781C" w:rsidRDefault="00B7781C" w:rsidP="00B7781C">
      <w:pPr>
        <w:widowControl w:val="0"/>
        <w:tabs>
          <w:tab w:val="left" w:pos="9781"/>
        </w:tabs>
        <w:autoSpaceDE w:val="0"/>
        <w:autoSpaceDN w:val="0"/>
        <w:ind w:right="48"/>
        <w:jc w:val="both"/>
        <w:rPr>
          <w:rFonts w:ascii="Arial Narrow" w:eastAsia="Arial Narrow" w:hAnsi="Arial Narrow" w:cs="Arial Narrow"/>
          <w:sz w:val="22"/>
          <w:szCs w:val="22"/>
        </w:rPr>
      </w:pPr>
      <w:bookmarkStart w:id="12" w:name="OLE_LINK15"/>
      <w:r w:rsidRPr="00B7781C">
        <w:rPr>
          <w:rFonts w:ascii="Arial Narrow" w:eastAsia="Arial Narrow" w:hAnsi="Arial Narrow" w:cs="Arial Narrow"/>
          <w:b/>
          <w:bCs/>
          <w:sz w:val="22"/>
          <w:szCs w:val="22"/>
        </w:rPr>
        <w:t>Nota 1:</w:t>
      </w:r>
      <w:r w:rsidRPr="00B7781C">
        <w:rPr>
          <w:rFonts w:ascii="Arial Narrow" w:eastAsia="Arial Narrow" w:hAnsi="Arial Narrow" w:cs="Arial Narrow"/>
          <w:sz w:val="22"/>
          <w:szCs w:val="22"/>
        </w:rPr>
        <w:t xml:space="preserve"> El presente proceso se adjudicará por el valor total del presupuesto oficial estimado y se ejecutará conforme a los valores unitarios de la propuesta económica ganadora, que resulten del evento de subasta, de acuerdo con las solicitudes que realice el supervisor del contrato, atendiendo las necesidades de la UBPD.</w:t>
      </w:r>
    </w:p>
    <w:p w14:paraId="6DCA0519" w14:textId="77777777" w:rsidR="00B7781C" w:rsidRPr="00B7781C" w:rsidRDefault="00B7781C" w:rsidP="00B7781C">
      <w:pPr>
        <w:widowControl w:val="0"/>
        <w:tabs>
          <w:tab w:val="left" w:pos="9781"/>
        </w:tabs>
        <w:autoSpaceDE w:val="0"/>
        <w:autoSpaceDN w:val="0"/>
        <w:spacing w:before="10"/>
        <w:ind w:right="48"/>
        <w:jc w:val="both"/>
        <w:rPr>
          <w:rFonts w:ascii="Arial Narrow" w:eastAsia="Arial Narrow" w:hAnsi="Arial Narrow" w:cs="Arial Narrow"/>
          <w:sz w:val="22"/>
          <w:szCs w:val="22"/>
        </w:rPr>
      </w:pPr>
    </w:p>
    <w:p w14:paraId="7A328A5D" w14:textId="77777777" w:rsidR="00B7781C" w:rsidRPr="00B7781C" w:rsidRDefault="00B7781C" w:rsidP="00B7781C">
      <w:pPr>
        <w:widowControl w:val="0"/>
        <w:tabs>
          <w:tab w:val="left" w:pos="9781"/>
        </w:tabs>
        <w:autoSpaceDE w:val="0"/>
        <w:autoSpaceDN w:val="0"/>
        <w:ind w:right="48"/>
        <w:jc w:val="both"/>
        <w:rPr>
          <w:rFonts w:ascii="Arial Narrow" w:eastAsia="Arial Narrow" w:hAnsi="Arial Narrow" w:cs="Arial Narrow"/>
          <w:sz w:val="22"/>
          <w:szCs w:val="22"/>
        </w:rPr>
      </w:pPr>
      <w:r w:rsidRPr="00B7781C">
        <w:rPr>
          <w:rFonts w:ascii="Arial Narrow" w:eastAsia="Arial Narrow" w:hAnsi="Arial Narrow" w:cs="Arial Narrow"/>
          <w:b/>
          <w:bCs/>
          <w:sz w:val="22"/>
          <w:szCs w:val="22"/>
        </w:rPr>
        <w:t>Nota 2:</w:t>
      </w:r>
      <w:r w:rsidRPr="00B7781C">
        <w:rPr>
          <w:rFonts w:ascii="Arial Narrow" w:eastAsia="Arial Narrow" w:hAnsi="Arial Narrow" w:cs="Arial Narrow"/>
          <w:sz w:val="22"/>
          <w:szCs w:val="22"/>
        </w:rPr>
        <w:t xml:space="preserve"> Los proponentes no podrán exceder el valor total estimado para cada ítem, ni el valor unitario de referencia indicado para ítem ni el valor total del presupuesto oficial, en su oferta inicial de precio, so pena de ser rechazada la propuesta.</w:t>
      </w:r>
    </w:p>
    <w:p w14:paraId="7FF2FC68" w14:textId="77777777" w:rsidR="00B7781C" w:rsidRPr="00B7781C" w:rsidRDefault="00B7781C" w:rsidP="00B7781C">
      <w:pPr>
        <w:tabs>
          <w:tab w:val="left" w:pos="9781"/>
        </w:tabs>
        <w:ind w:right="48"/>
        <w:jc w:val="both"/>
        <w:rPr>
          <w:rFonts w:ascii="Arial Narrow" w:eastAsia="Arial Narrow" w:hAnsi="Arial Narrow" w:cs="Arial Narrow"/>
          <w:b/>
          <w:sz w:val="22"/>
          <w:szCs w:val="22"/>
          <w:lang w:val="es-ES"/>
        </w:rPr>
      </w:pPr>
    </w:p>
    <w:p w14:paraId="27CA0DE8" w14:textId="03D4DC1B" w:rsidR="00B7781C" w:rsidRPr="00B7781C" w:rsidRDefault="00B7781C" w:rsidP="00B7781C">
      <w:pPr>
        <w:tabs>
          <w:tab w:val="left" w:pos="9781"/>
        </w:tabs>
        <w:spacing w:before="99"/>
        <w:ind w:right="48"/>
        <w:jc w:val="both"/>
        <w:rPr>
          <w:rFonts w:ascii="Arial Narrow" w:eastAsia="Arial Narrow" w:hAnsi="Arial Narrow" w:cs="Arial Narrow"/>
          <w:sz w:val="22"/>
          <w:szCs w:val="22"/>
        </w:rPr>
      </w:pPr>
      <w:r w:rsidRPr="00B7781C">
        <w:rPr>
          <w:rFonts w:ascii="Arial Narrow" w:eastAsia="Arial Narrow" w:hAnsi="Arial Narrow" w:cs="Arial Narrow"/>
          <w:b/>
          <w:sz w:val="22"/>
          <w:szCs w:val="22"/>
          <w:lang w:val="es-ES"/>
        </w:rPr>
        <w:t>N</w:t>
      </w:r>
      <w:proofErr w:type="spellStart"/>
      <w:r w:rsidRPr="00B7781C">
        <w:rPr>
          <w:rFonts w:ascii="Arial Narrow" w:eastAsia="Arial Narrow" w:hAnsi="Arial Narrow" w:cs="Arial Narrow"/>
          <w:b/>
          <w:bCs/>
          <w:sz w:val="22"/>
          <w:szCs w:val="22"/>
        </w:rPr>
        <w:t>ota</w:t>
      </w:r>
      <w:proofErr w:type="spellEnd"/>
      <w:r w:rsidRPr="00B7781C">
        <w:rPr>
          <w:rFonts w:ascii="Arial Narrow" w:eastAsia="Arial Narrow" w:hAnsi="Arial Narrow" w:cs="Arial Narrow"/>
          <w:b/>
          <w:bCs/>
          <w:sz w:val="22"/>
          <w:szCs w:val="22"/>
        </w:rPr>
        <w:t xml:space="preserve"> 3:</w:t>
      </w:r>
      <w:r w:rsidRPr="00B7781C">
        <w:rPr>
          <w:rFonts w:ascii="Arial Narrow" w:eastAsia="Arial Narrow" w:hAnsi="Arial Narrow" w:cs="Arial Narrow"/>
          <w:sz w:val="22"/>
          <w:szCs w:val="22"/>
        </w:rPr>
        <w:t xml:space="preserve"> Es de anotar que por la modalidad del presente proceso es posible que los valores de los ítems disminuyan dando la posibilidad a la entidad de adquirir mayores cantidades para suplir la necesidad. Por tal razón la diferencia que resulte entre el valor total de las cantidades priorizadas de acuerdo con el valor unitario que se extraiga de la propuesta ganadora como resultado del evento de subasta y el valor asignado para estos ítems, se destinaran a mayores cantidades de</w:t>
      </w:r>
      <w:r w:rsidR="00907816">
        <w:rPr>
          <w:rFonts w:ascii="Arial Narrow" w:eastAsia="Arial Narrow" w:hAnsi="Arial Narrow" w:cs="Arial Narrow"/>
          <w:sz w:val="22"/>
          <w:szCs w:val="22"/>
        </w:rPr>
        <w:t>l</w:t>
      </w:r>
      <w:r w:rsidRPr="00B7781C">
        <w:rPr>
          <w:rFonts w:ascii="Arial Narrow" w:eastAsia="Arial Narrow" w:hAnsi="Arial Narrow" w:cs="Arial Narrow"/>
          <w:sz w:val="22"/>
          <w:szCs w:val="22"/>
        </w:rPr>
        <w:t xml:space="preserve"> ítem 2, según las necesidades de La UBPD. En todo caso no podrá superar el presupuesto oficial estimado.</w:t>
      </w:r>
      <w:bookmarkEnd w:id="12"/>
    </w:p>
    <w:p w14:paraId="7CFD58E3" w14:textId="77777777" w:rsidR="00744AAC" w:rsidRPr="00E76C8A" w:rsidRDefault="00744AAC" w:rsidP="00B7781C">
      <w:pPr>
        <w:ind w:right="48"/>
        <w:jc w:val="both"/>
        <w:rPr>
          <w:rFonts w:ascii="Arial Narrow" w:eastAsia="Arial Narrow" w:hAnsi="Arial Narrow" w:cs="Arial Narrow"/>
          <w:bCs/>
          <w:sz w:val="22"/>
          <w:szCs w:val="22"/>
        </w:rPr>
      </w:pPr>
    </w:p>
    <w:p w14:paraId="45C0149F" w14:textId="2D9614DB" w:rsidR="00DB0648" w:rsidRDefault="00744AAC" w:rsidP="00BC55D3">
      <w:pPr>
        <w:ind w:right="48"/>
        <w:jc w:val="both"/>
        <w:rPr>
          <w:rFonts w:ascii="Arial Narrow" w:eastAsia="Arial Narrow" w:hAnsi="Arial Narrow" w:cs="Arial Narrow"/>
          <w:color w:val="FF0000"/>
          <w:sz w:val="22"/>
          <w:szCs w:val="22"/>
        </w:rPr>
      </w:pPr>
      <w:r w:rsidRPr="00E76C8A">
        <w:rPr>
          <w:rFonts w:ascii="Arial Narrow" w:eastAsia="Arial Narrow" w:hAnsi="Arial Narrow" w:cs="Arial Narrow"/>
          <w:b/>
          <w:sz w:val="22"/>
          <w:szCs w:val="22"/>
        </w:rPr>
        <w:t xml:space="preserve">Nota </w:t>
      </w:r>
      <w:r w:rsidR="00B7781C">
        <w:rPr>
          <w:rFonts w:ascii="Arial Narrow" w:eastAsia="Arial Narrow" w:hAnsi="Arial Narrow" w:cs="Arial Narrow"/>
          <w:b/>
          <w:sz w:val="22"/>
          <w:szCs w:val="22"/>
        </w:rPr>
        <w:t>4</w:t>
      </w:r>
      <w:r w:rsidRPr="00E76C8A">
        <w:rPr>
          <w:rFonts w:ascii="Arial Narrow" w:eastAsia="Arial Narrow" w:hAnsi="Arial Narrow" w:cs="Arial Narrow"/>
          <w:b/>
          <w:sz w:val="22"/>
          <w:szCs w:val="22"/>
        </w:rPr>
        <w:t>:</w:t>
      </w:r>
      <w:r w:rsidRPr="00E76C8A">
        <w:rPr>
          <w:rFonts w:ascii="Arial Narrow" w:eastAsia="Arial Narrow" w:hAnsi="Arial Narrow" w:cs="Arial Narrow"/>
          <w:sz w:val="22"/>
          <w:szCs w:val="22"/>
        </w:rPr>
        <w:t xml:space="preserve"> Esta información esta soportada en el análisis del sector que incluye el estudio</w:t>
      </w:r>
      <w:r w:rsidRPr="00D22A2C">
        <w:rPr>
          <w:rFonts w:ascii="Arial Narrow" w:eastAsia="Arial Narrow" w:hAnsi="Arial Narrow" w:cs="Arial Narrow"/>
          <w:sz w:val="22"/>
          <w:szCs w:val="22"/>
        </w:rPr>
        <w:t xml:space="preserve"> de mercado y/o cotización (según aplique)</w:t>
      </w:r>
      <w:r>
        <w:rPr>
          <w:rFonts w:ascii="Arial Narrow" w:eastAsia="Arial Narrow" w:hAnsi="Arial Narrow" w:cs="Arial Narrow"/>
          <w:sz w:val="22"/>
          <w:szCs w:val="22"/>
        </w:rPr>
        <w:t>.</w:t>
      </w:r>
      <w:r w:rsidRPr="00D22A2C">
        <w:rPr>
          <w:rFonts w:ascii="Arial Narrow" w:eastAsia="Arial Narrow" w:hAnsi="Arial Narrow" w:cs="Arial Narrow"/>
          <w:sz w:val="22"/>
          <w:szCs w:val="22"/>
        </w:rPr>
        <w:t> </w:t>
      </w:r>
    </w:p>
    <w:p w14:paraId="6DC9650A" w14:textId="77777777" w:rsidR="00744AAC" w:rsidRDefault="00744AAC" w:rsidP="00B53A87">
      <w:pPr>
        <w:jc w:val="center"/>
        <w:rPr>
          <w:rFonts w:ascii="Arial Narrow" w:eastAsia="Arial Narrow" w:hAnsi="Arial Narrow" w:cs="Arial Narrow"/>
          <w:b/>
          <w:sz w:val="22"/>
          <w:szCs w:val="22"/>
        </w:rPr>
      </w:pPr>
    </w:p>
    <w:p w14:paraId="74E3FFFC" w14:textId="0390D872" w:rsidR="00DB0648" w:rsidRDefault="003D1722" w:rsidP="00B53A87">
      <w:pPr>
        <w:jc w:val="center"/>
        <w:rPr>
          <w:rFonts w:ascii="Arial Narrow" w:eastAsia="Arial Narrow" w:hAnsi="Arial Narrow" w:cs="Arial Narrow"/>
          <w:b/>
          <w:sz w:val="22"/>
          <w:szCs w:val="22"/>
        </w:rPr>
      </w:pPr>
      <w:r w:rsidRPr="00A318AD">
        <w:rPr>
          <w:rFonts w:ascii="Arial Narrow" w:eastAsia="Arial Narrow" w:hAnsi="Arial Narrow" w:cs="Arial Narrow"/>
          <w:b/>
          <w:sz w:val="22"/>
          <w:szCs w:val="22"/>
        </w:rPr>
        <w:t>CAPÍTULO 3. REQUISITOS GENERALES DE LAS PROPUESTAS</w:t>
      </w:r>
    </w:p>
    <w:p w14:paraId="69E059C9" w14:textId="77777777" w:rsidR="00DB0648" w:rsidRDefault="00DB0648" w:rsidP="00B53A87">
      <w:pPr>
        <w:rPr>
          <w:rFonts w:ascii="Arial Narrow" w:eastAsia="Arial Narrow" w:hAnsi="Arial Narrow" w:cs="Arial Narrow"/>
          <w:b/>
          <w:sz w:val="22"/>
          <w:szCs w:val="22"/>
        </w:rPr>
      </w:pPr>
    </w:p>
    <w:p w14:paraId="5EE15BF2"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Contenido de las propuestas </w:t>
      </w:r>
    </w:p>
    <w:p w14:paraId="06912A49" w14:textId="77777777" w:rsidR="00DB0648" w:rsidRDefault="00DB0648" w:rsidP="00B53A87">
      <w:pPr>
        <w:jc w:val="both"/>
        <w:rPr>
          <w:rFonts w:ascii="Arial Narrow" w:eastAsia="Arial Narrow" w:hAnsi="Arial Narrow" w:cs="Arial Narrow"/>
          <w:b/>
          <w:sz w:val="22"/>
          <w:szCs w:val="22"/>
        </w:rPr>
      </w:pPr>
    </w:p>
    <w:p w14:paraId="0A0FDE0E"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Las propuestas contendrán lo relativo a los requisitos habilitantes, oferta económica y los demás documentos e información requerida. Todo esto de conformidad con lo establecido en los documentos del presente proceso que se encuentran en el SECOP II.</w:t>
      </w:r>
    </w:p>
    <w:p w14:paraId="1DC68705" w14:textId="77777777" w:rsidR="00DB0648" w:rsidRDefault="00DB0648" w:rsidP="00B53A87">
      <w:pPr>
        <w:jc w:val="both"/>
        <w:rPr>
          <w:rFonts w:ascii="Arial Narrow" w:eastAsia="Arial Narrow" w:hAnsi="Arial Narrow" w:cs="Arial Narrow"/>
          <w:sz w:val="22"/>
          <w:szCs w:val="22"/>
        </w:rPr>
      </w:pPr>
    </w:p>
    <w:p w14:paraId="64368CA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información relativa a cada uno de estos aspectos será aportada conforme se indica en el SECOP II para el presente proceso de selección. </w:t>
      </w:r>
    </w:p>
    <w:p w14:paraId="1BBFBC17" w14:textId="77777777" w:rsidR="00DB0648" w:rsidRDefault="00DB0648" w:rsidP="00B53A87">
      <w:pPr>
        <w:jc w:val="both"/>
        <w:rPr>
          <w:rFonts w:ascii="Arial Narrow" w:eastAsia="Arial Narrow" w:hAnsi="Arial Narrow" w:cs="Arial Narrow"/>
          <w:sz w:val="22"/>
          <w:szCs w:val="22"/>
        </w:rPr>
      </w:pPr>
    </w:p>
    <w:p w14:paraId="259F7FC5" w14:textId="77777777" w:rsidR="00DB0648" w:rsidRDefault="003D1722" w:rsidP="00B53A87">
      <w:pPr>
        <w:pStyle w:val="Ttulo3"/>
        <w:keepNext w:val="0"/>
        <w:widowControl w:val="0"/>
        <w:numPr>
          <w:ilvl w:val="0"/>
          <w:numId w:val="6"/>
        </w:numPr>
        <w:spacing w:before="0" w:after="0"/>
        <w:rPr>
          <w:rFonts w:ascii="Arial Narrow" w:eastAsia="Arial Narrow" w:hAnsi="Arial Narrow" w:cs="Arial Narrow"/>
          <w:sz w:val="22"/>
          <w:szCs w:val="22"/>
        </w:rPr>
      </w:pPr>
      <w:r>
        <w:rPr>
          <w:rFonts w:ascii="Arial Narrow" w:eastAsia="Arial Narrow" w:hAnsi="Arial Narrow" w:cs="Arial Narrow"/>
          <w:sz w:val="22"/>
          <w:szCs w:val="22"/>
        </w:rPr>
        <w:t>Los</w:t>
      </w:r>
      <w:r>
        <w:rPr>
          <w:rFonts w:ascii="Arial Narrow" w:eastAsia="Arial Narrow" w:hAnsi="Arial Narrow" w:cs="Arial Narrow"/>
          <w:b/>
          <w:sz w:val="22"/>
          <w:szCs w:val="22"/>
        </w:rPr>
        <w:t xml:space="preserve"> “</w:t>
      </w:r>
      <w:r>
        <w:rPr>
          <w:rFonts w:ascii="Arial Narrow" w:eastAsia="Arial Narrow" w:hAnsi="Arial Narrow" w:cs="Arial Narrow"/>
          <w:b/>
          <w:i/>
          <w:sz w:val="22"/>
          <w:szCs w:val="22"/>
        </w:rPr>
        <w:t>Requisitos habilitantes</w:t>
      </w:r>
      <w:r>
        <w:rPr>
          <w:rFonts w:ascii="Arial Narrow" w:eastAsia="Arial Narrow" w:hAnsi="Arial Narrow" w:cs="Arial Narrow"/>
          <w:b/>
          <w:sz w:val="22"/>
          <w:szCs w:val="22"/>
        </w:rPr>
        <w:t>”,</w:t>
      </w:r>
      <w:r>
        <w:rPr>
          <w:rFonts w:ascii="Arial Narrow" w:eastAsia="Arial Narrow" w:hAnsi="Arial Narrow" w:cs="Arial Narrow"/>
          <w:sz w:val="22"/>
          <w:szCs w:val="22"/>
        </w:rPr>
        <w:t xml:space="preserve"> se deberán acreditar conforme se indica en el pliego de condiciones mediante la atención del cuestionario que se disponga para el efecto y/o aportando la documentación soporte correspondiente.</w:t>
      </w:r>
    </w:p>
    <w:p w14:paraId="72F571FE" w14:textId="77777777" w:rsidR="00DB0648" w:rsidRDefault="003D1722" w:rsidP="00B53A87">
      <w:pPr>
        <w:pStyle w:val="Ttulo3"/>
        <w:keepNext w:val="0"/>
        <w:widowControl w:val="0"/>
        <w:numPr>
          <w:ilvl w:val="0"/>
          <w:numId w:val="6"/>
        </w:numPr>
        <w:spacing w:before="0" w:after="0"/>
        <w:rPr>
          <w:rFonts w:ascii="Arial Narrow" w:eastAsia="Arial Narrow" w:hAnsi="Arial Narrow" w:cs="Arial Narrow"/>
          <w:sz w:val="22"/>
          <w:szCs w:val="22"/>
        </w:rPr>
      </w:pPr>
      <w:r>
        <w:rPr>
          <w:rFonts w:ascii="Arial Narrow" w:eastAsia="Arial Narrow" w:hAnsi="Arial Narrow" w:cs="Arial Narrow"/>
          <w:sz w:val="22"/>
          <w:szCs w:val="22"/>
        </w:rPr>
        <w:t>La</w:t>
      </w:r>
      <w:r>
        <w:rPr>
          <w:rFonts w:ascii="Arial Narrow" w:eastAsia="Arial Narrow" w:hAnsi="Arial Narrow" w:cs="Arial Narrow"/>
          <w:b/>
          <w:sz w:val="22"/>
          <w:szCs w:val="22"/>
        </w:rPr>
        <w:t xml:space="preserve"> “</w:t>
      </w:r>
      <w:r>
        <w:rPr>
          <w:rFonts w:ascii="Arial Narrow" w:eastAsia="Arial Narrow" w:hAnsi="Arial Narrow" w:cs="Arial Narrow"/>
          <w:b/>
          <w:i/>
          <w:sz w:val="22"/>
          <w:szCs w:val="22"/>
        </w:rPr>
        <w:t>Oferta Económica</w:t>
      </w:r>
      <w:r>
        <w:rPr>
          <w:rFonts w:ascii="Arial Narrow" w:eastAsia="Arial Narrow" w:hAnsi="Arial Narrow" w:cs="Arial Narrow"/>
          <w:b/>
          <w:sz w:val="22"/>
          <w:szCs w:val="22"/>
        </w:rPr>
        <w:t>”,</w:t>
      </w:r>
      <w:r>
        <w:rPr>
          <w:rFonts w:ascii="Arial Narrow" w:eastAsia="Arial Narrow" w:hAnsi="Arial Narrow" w:cs="Arial Narrow"/>
          <w:sz w:val="22"/>
          <w:szCs w:val="22"/>
        </w:rPr>
        <w:t xml:space="preserve"> es el componente económico de la propuesta, que será diligenciado a través del SECOP II. </w:t>
      </w:r>
    </w:p>
    <w:p w14:paraId="4D231DC6" w14:textId="77777777" w:rsidR="00DB0648" w:rsidRDefault="00DB0648" w:rsidP="00B53A87">
      <w:pPr>
        <w:jc w:val="both"/>
        <w:rPr>
          <w:rFonts w:ascii="Arial Narrow" w:eastAsia="Arial Narrow" w:hAnsi="Arial Narrow" w:cs="Arial Narrow"/>
          <w:b/>
          <w:sz w:val="22"/>
          <w:szCs w:val="22"/>
        </w:rPr>
      </w:pPr>
    </w:p>
    <w:p w14:paraId="573A228C"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Presentación de las propuestas</w:t>
      </w:r>
    </w:p>
    <w:p w14:paraId="6C4C4B18" w14:textId="77777777" w:rsidR="00DB0648" w:rsidRDefault="00DB0648" w:rsidP="00B53A87">
      <w:pPr>
        <w:jc w:val="both"/>
        <w:rPr>
          <w:rFonts w:ascii="Arial Narrow" w:eastAsia="Arial Narrow" w:hAnsi="Arial Narrow" w:cs="Arial Narrow"/>
          <w:b/>
          <w:sz w:val="22"/>
          <w:szCs w:val="22"/>
        </w:rPr>
      </w:pPr>
    </w:p>
    <w:p w14:paraId="45E9C9A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ningún caso una misma persona (natural o jurídica, nacional o extranjera) podrá presentar más de una propuesta para el presente proceso de selección. Tampoco podrán hacerlo las personas jurídicas, nacionales o extranjeras, a través de una o más sociedades controladas o de sus matrices, directa o indirectamente. Si los proponentes o miembros de la estructura plural fuesen personas naturales, nacionales o extranjeras, tampoco podrán hacer parte de otra propuesta, ni de manera directa, ni a través de personas con las cuales tenga una relación de consanguinidad y afinidad hasta el segundo grado, ni con sus cónyuges o compañeros permanentes. La UBPD no tendrá en cuenta para la conformación del orden de elegibilidad la(s) propuesta(s) presentadas en contradicción a lo aquí dispuesto.</w:t>
      </w:r>
    </w:p>
    <w:p w14:paraId="34EB230E" w14:textId="77777777" w:rsidR="00DB0648" w:rsidRDefault="00DB0648" w:rsidP="00B53A87">
      <w:pPr>
        <w:jc w:val="both"/>
        <w:rPr>
          <w:rFonts w:ascii="Arial Narrow" w:eastAsia="Arial Narrow" w:hAnsi="Arial Narrow" w:cs="Arial Narrow"/>
          <w:sz w:val="22"/>
          <w:szCs w:val="22"/>
        </w:rPr>
      </w:pPr>
    </w:p>
    <w:p w14:paraId="3BAC99D1" w14:textId="434A0EDD"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Para la presentación de propuestas, a través del SECOP II, toda la información será de público conocimiento. No obstante, lo anterior, en el evento en que el proponente considere que alguna información o documento incluido en su propuesta tiene el carácter de reservado, deberá señalarlo en la carta de presentación de la propuesta, la UBPD lo analizará de conformidad con lo dispuesto en la ley sobre el carácter reservado de ciertos documentos, y lo que no se encuentre allí comprendido, será de público conocimiento a través del SECOP II. Igualmente se advierte que, una vez efectuado el cierre del proceso, las propuestas no se podrán retirar.</w:t>
      </w:r>
    </w:p>
    <w:p w14:paraId="0B29176B" w14:textId="77777777" w:rsidR="00744AAC" w:rsidRDefault="00744AAC" w:rsidP="00B53A87">
      <w:pPr>
        <w:jc w:val="both"/>
        <w:rPr>
          <w:rFonts w:ascii="Arial Narrow" w:eastAsia="Arial Narrow" w:hAnsi="Arial Narrow" w:cs="Arial Narrow"/>
          <w:sz w:val="22"/>
          <w:szCs w:val="22"/>
        </w:rPr>
      </w:pPr>
    </w:p>
    <w:p w14:paraId="6795B69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información aportada por los proponentes a través del SECOP II, se hace bajo su exclusiva responsabilidad, por lo tanto, con la sola presentación de las propuestas, se deja expresa constancia que la información aportada es veraz y los compromete como proponente individual, o a los integrantes del proponente plural, en caso de presentarse oferta como figura asociativa.</w:t>
      </w:r>
    </w:p>
    <w:p w14:paraId="758A0276" w14:textId="77777777" w:rsidR="00DB0648" w:rsidRDefault="00DB0648" w:rsidP="00B53A87">
      <w:pPr>
        <w:jc w:val="both"/>
        <w:rPr>
          <w:rFonts w:ascii="Arial Narrow" w:eastAsia="Arial Narrow" w:hAnsi="Arial Narrow" w:cs="Arial Narrow"/>
          <w:sz w:val="22"/>
          <w:szCs w:val="22"/>
        </w:rPr>
      </w:pPr>
    </w:p>
    <w:p w14:paraId="4A8D59A2"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Propuestas parciales </w:t>
      </w:r>
    </w:p>
    <w:p w14:paraId="2BB483EE" w14:textId="77777777" w:rsidR="00DB0648" w:rsidRDefault="00DB0648" w:rsidP="00B53A87">
      <w:pPr>
        <w:jc w:val="both"/>
        <w:rPr>
          <w:rFonts w:ascii="Arial Narrow" w:eastAsia="Arial Narrow" w:hAnsi="Arial Narrow" w:cs="Arial Narrow"/>
          <w:b/>
          <w:sz w:val="22"/>
          <w:szCs w:val="22"/>
        </w:rPr>
      </w:pPr>
    </w:p>
    <w:p w14:paraId="47360067"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UBPD no aceptará la presentación de propuestas parciales dentro del presente proceso de selección. </w:t>
      </w:r>
    </w:p>
    <w:p w14:paraId="7DBA3912" w14:textId="77777777" w:rsidR="00DB0648" w:rsidRDefault="00DB0648" w:rsidP="00B53A87">
      <w:pPr>
        <w:jc w:val="both"/>
        <w:rPr>
          <w:rFonts w:ascii="Arial Narrow" w:eastAsia="Arial Narrow" w:hAnsi="Arial Narrow" w:cs="Arial Narrow"/>
          <w:sz w:val="22"/>
          <w:szCs w:val="22"/>
        </w:rPr>
      </w:pPr>
    </w:p>
    <w:p w14:paraId="6C2C5695"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Vigencia de las propuestas</w:t>
      </w:r>
    </w:p>
    <w:p w14:paraId="7C027375" w14:textId="77777777" w:rsidR="00DB0648" w:rsidRDefault="00DB0648" w:rsidP="00B53A87">
      <w:pPr>
        <w:jc w:val="both"/>
        <w:rPr>
          <w:rFonts w:ascii="Arial Narrow" w:eastAsia="Arial Narrow" w:hAnsi="Arial Narrow" w:cs="Arial Narrow"/>
          <w:b/>
          <w:sz w:val="22"/>
          <w:szCs w:val="22"/>
        </w:rPr>
      </w:pPr>
    </w:p>
    <w:p w14:paraId="05144DE9"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Las propuestas presentadas deberán tener una validez de noventa (90) días calendario contados a partir de la fecha de cierre del proceso de selección, no obstante, los proponentes con la presentación de su propuesta aceptan esta condición y ampliar dicho término de validez por el término que establezca la UBPD cuando ello se requiera por efecto de la ampliación de los plazos del proceso de selección. </w:t>
      </w:r>
    </w:p>
    <w:p w14:paraId="76FDA79A" w14:textId="77777777" w:rsidR="00DB0648" w:rsidRDefault="00DB0648" w:rsidP="00B53A87">
      <w:pPr>
        <w:jc w:val="both"/>
        <w:rPr>
          <w:rFonts w:ascii="Arial Narrow" w:eastAsia="Arial Narrow" w:hAnsi="Arial Narrow" w:cs="Arial Narrow"/>
          <w:b/>
          <w:sz w:val="22"/>
          <w:szCs w:val="22"/>
        </w:rPr>
      </w:pPr>
    </w:p>
    <w:p w14:paraId="7C13B57B"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Aclaraciones y explicaciones sobre documentos o requisitos habilitantes</w:t>
      </w:r>
    </w:p>
    <w:p w14:paraId="1B261750" w14:textId="77777777" w:rsidR="00DB0648" w:rsidRDefault="00DB0648" w:rsidP="00B53A87">
      <w:pPr>
        <w:jc w:val="both"/>
        <w:rPr>
          <w:rFonts w:ascii="Arial Narrow" w:eastAsia="Arial Narrow" w:hAnsi="Arial Narrow" w:cs="Arial Narrow"/>
          <w:b/>
          <w:sz w:val="22"/>
          <w:szCs w:val="22"/>
        </w:rPr>
      </w:pPr>
    </w:p>
    <w:p w14:paraId="1F5913A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UBPD solicitará a los proponentes las aclaraciones o explicaciones que estime necesarias para el estudio y verificación de los requisitos habilitantes, siempre y cuando ello no comporte una modificación, adición o mejora de la propuesta presentada. </w:t>
      </w:r>
      <w:r>
        <w:rPr>
          <w:rFonts w:ascii="Arial Narrow" w:eastAsia="Arial Narrow" w:hAnsi="Arial Narrow" w:cs="Arial Narrow"/>
          <w:b/>
          <w:sz w:val="22"/>
          <w:szCs w:val="22"/>
          <w:u w:val="single"/>
        </w:rPr>
        <w:t>Los proponentes deberán allegarlos a través del SECOP II y dentro del término de traslado del informe de evaluación, so pena de rechazo de la oferta</w:t>
      </w:r>
      <w:r>
        <w:rPr>
          <w:rFonts w:ascii="Arial Narrow" w:eastAsia="Arial Narrow" w:hAnsi="Arial Narrow" w:cs="Arial Narrow"/>
          <w:sz w:val="22"/>
          <w:szCs w:val="22"/>
        </w:rPr>
        <w:t>.</w:t>
      </w:r>
    </w:p>
    <w:p w14:paraId="3752F0D7" w14:textId="77777777" w:rsidR="00DB0648" w:rsidRDefault="00DB0648" w:rsidP="00B53A87">
      <w:pPr>
        <w:jc w:val="both"/>
        <w:rPr>
          <w:rFonts w:ascii="Arial Narrow" w:eastAsia="Arial Narrow" w:hAnsi="Arial Narrow" w:cs="Arial Narrow"/>
          <w:sz w:val="22"/>
          <w:szCs w:val="22"/>
        </w:rPr>
      </w:pPr>
    </w:p>
    <w:p w14:paraId="03EE2A6C"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UBPD también podrá requerir informes a terceros, cuando lo considere conveniente o necesario para el análisis y evaluación de las propuestas.</w:t>
      </w:r>
    </w:p>
    <w:p w14:paraId="62DE1B31" w14:textId="77777777" w:rsidR="00DB0648" w:rsidRDefault="00DB0648" w:rsidP="00B53A87">
      <w:pPr>
        <w:jc w:val="both"/>
        <w:rPr>
          <w:rFonts w:ascii="Arial Narrow" w:eastAsia="Arial Narrow" w:hAnsi="Arial Narrow" w:cs="Arial Narrow"/>
          <w:sz w:val="22"/>
          <w:szCs w:val="22"/>
        </w:rPr>
      </w:pPr>
    </w:p>
    <w:p w14:paraId="7DC61C36"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aceptan, con el hecho de presentar la Propuesta, que cualquier requerimiento o aclaración por parte de la UBPD se realizará a través de la plataforma transaccional SECOP II.</w:t>
      </w:r>
    </w:p>
    <w:p w14:paraId="343535A9" w14:textId="77777777" w:rsidR="00DB0648" w:rsidRDefault="00DB0648" w:rsidP="00B53A87">
      <w:pPr>
        <w:jc w:val="both"/>
        <w:rPr>
          <w:rFonts w:ascii="Arial Narrow" w:eastAsia="Arial Narrow" w:hAnsi="Arial Narrow" w:cs="Arial Narrow"/>
          <w:sz w:val="22"/>
          <w:szCs w:val="22"/>
        </w:rPr>
      </w:pPr>
    </w:p>
    <w:p w14:paraId="7858598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Si durante el tiempo transcurrido entre la fecha y hora establecida en la plataforma del SECOP II para la apertura del sobre económico y la fecha y hora establecida para la iniciación del evento se llegaran a realizar envíos de documentos subsanables o de tipo aclarativo, no serán tenidos en cuenta, ya que al tratarse de una SUBASTA INVERSA ELECTRONICA mediante el uso de la plataforma del SECOP II, la parametrización de la misma solo permite la apertura de los sobres económicos de quienes hayan resultado habilitados razón por la cual se hace necesario definir fecha y hora límite para subsanaciones y aclaraciones y configuración del evento en la plataforma para que la invitación a participar en la subasta llegue con tiempo.</w:t>
      </w:r>
    </w:p>
    <w:p w14:paraId="70706929" w14:textId="124DEFE6" w:rsidR="00DB0648" w:rsidRDefault="003D1722" w:rsidP="00B53A87">
      <w:pPr>
        <w:jc w:val="both"/>
        <w:rPr>
          <w:rFonts w:ascii="Arial Narrow" w:eastAsia="Arial Narrow" w:hAnsi="Arial Narrow" w:cs="Arial Narrow"/>
          <w:color w:val="FF0000"/>
          <w:sz w:val="22"/>
          <w:szCs w:val="22"/>
        </w:rPr>
      </w:pPr>
      <w:r>
        <w:rPr>
          <w:rFonts w:ascii="Arial Narrow" w:eastAsia="Arial Narrow" w:hAnsi="Arial Narrow" w:cs="Arial Narrow"/>
          <w:color w:val="FF0000"/>
          <w:sz w:val="22"/>
          <w:szCs w:val="22"/>
        </w:rPr>
        <w:t xml:space="preserve">  </w:t>
      </w:r>
    </w:p>
    <w:p w14:paraId="52F90872" w14:textId="36C5D89A" w:rsidR="007D4E42" w:rsidRDefault="007D4E42" w:rsidP="00B53A87">
      <w:pPr>
        <w:jc w:val="both"/>
        <w:rPr>
          <w:rFonts w:ascii="Arial Narrow" w:eastAsia="Arial Narrow" w:hAnsi="Arial Narrow" w:cs="Arial Narrow"/>
          <w:color w:val="FF0000"/>
          <w:sz w:val="22"/>
          <w:szCs w:val="22"/>
        </w:rPr>
      </w:pPr>
    </w:p>
    <w:p w14:paraId="5F1367F5" w14:textId="0687FDF2" w:rsidR="007D4E42" w:rsidRDefault="007D4E42" w:rsidP="00B53A87">
      <w:pPr>
        <w:jc w:val="both"/>
        <w:rPr>
          <w:rFonts w:ascii="Arial Narrow" w:eastAsia="Arial Narrow" w:hAnsi="Arial Narrow" w:cs="Arial Narrow"/>
          <w:color w:val="FF0000"/>
          <w:sz w:val="22"/>
          <w:szCs w:val="22"/>
        </w:rPr>
      </w:pPr>
    </w:p>
    <w:p w14:paraId="2A25DB85" w14:textId="09635669" w:rsidR="007D4E42" w:rsidRDefault="007D4E42" w:rsidP="00B53A87">
      <w:pPr>
        <w:jc w:val="both"/>
        <w:rPr>
          <w:rFonts w:ascii="Arial Narrow" w:eastAsia="Arial Narrow" w:hAnsi="Arial Narrow" w:cs="Arial Narrow"/>
          <w:color w:val="FF0000"/>
          <w:sz w:val="22"/>
          <w:szCs w:val="22"/>
        </w:rPr>
      </w:pPr>
    </w:p>
    <w:p w14:paraId="42F6AC7F" w14:textId="77777777" w:rsidR="007D4E42" w:rsidRDefault="007D4E42" w:rsidP="00B53A87">
      <w:pPr>
        <w:jc w:val="both"/>
        <w:rPr>
          <w:rFonts w:ascii="Arial Narrow" w:eastAsia="Arial Narrow" w:hAnsi="Arial Narrow" w:cs="Arial Narrow"/>
          <w:sz w:val="22"/>
          <w:szCs w:val="22"/>
        </w:rPr>
      </w:pPr>
    </w:p>
    <w:p w14:paraId="237F3C50"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Causales de rechazo </w:t>
      </w:r>
    </w:p>
    <w:p w14:paraId="63398A9F" w14:textId="77777777" w:rsidR="00DB0648" w:rsidRDefault="00DB0648" w:rsidP="00B53A87">
      <w:pPr>
        <w:jc w:val="both"/>
        <w:rPr>
          <w:rFonts w:ascii="Arial Narrow" w:eastAsia="Arial Narrow" w:hAnsi="Arial Narrow" w:cs="Arial Narrow"/>
          <w:b/>
          <w:sz w:val="22"/>
          <w:szCs w:val="22"/>
        </w:rPr>
      </w:pPr>
    </w:p>
    <w:p w14:paraId="3187F37E"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Sin perjuicio de lo establecido en las leyes aplicables, serán rechazadas las propuestas que, por su contenido, impidan la selección objetiva, y además en los siguientes casos:</w:t>
      </w:r>
    </w:p>
    <w:p w14:paraId="4794FAAC" w14:textId="77777777" w:rsidR="00DB0648" w:rsidRDefault="00DB0648" w:rsidP="00B53A87">
      <w:pPr>
        <w:jc w:val="both"/>
        <w:rPr>
          <w:rFonts w:ascii="Arial Narrow" w:eastAsia="Arial Narrow" w:hAnsi="Arial Narrow" w:cs="Arial Narrow"/>
          <w:sz w:val="22"/>
          <w:szCs w:val="22"/>
        </w:rPr>
      </w:pPr>
    </w:p>
    <w:p w14:paraId="3961606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presente la propuesta en forma subordinada al cumplimiento de cualquier condición o modalidad.</w:t>
      </w:r>
    </w:p>
    <w:p w14:paraId="67BCAAB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evidencia la falta de capacidad jurídica para presentar la oferta.</w:t>
      </w:r>
    </w:p>
    <w:p w14:paraId="4BEEBB2C"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habiendo sido requerido por la UBPD no subsane o aclare a través del SECOP II dentro del término de traslado de la propuesta, (salvo para la subasta, el cual puede subsanar hasta antes del inicio de la audiencia de subasta*) o subsane o aclare de manera incorrecta la información o documentación solicitada por la UBPD. *Nota: Se entiende inicio de la subasta, hasta antes de la apertura del sobre económico.</w:t>
      </w:r>
    </w:p>
    <w:p w14:paraId="208F6EC3"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las propuestas presenten situaciones, circunstancias, características o elementos que impidan su comparación objetiva con las demás propuestas.</w:t>
      </w:r>
    </w:p>
    <w:p w14:paraId="3998F845"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no se presente la propuesta a través del SECOP II.</w:t>
      </w:r>
    </w:p>
    <w:p w14:paraId="3C794935" w14:textId="2CE6F57B" w:rsidR="00DB0648" w:rsidRPr="004D085E"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bookmarkStart w:id="13" w:name="_heading=h.1t3h5sf" w:colFirst="0" w:colLast="0"/>
      <w:bookmarkEnd w:id="13"/>
      <w:r w:rsidRPr="004D085E">
        <w:rPr>
          <w:rFonts w:ascii="Arial Narrow" w:eastAsia="Arial Narrow" w:hAnsi="Arial Narrow" w:cs="Arial Narrow"/>
          <w:sz w:val="22"/>
          <w:szCs w:val="22"/>
        </w:rPr>
        <w:t>Cuando la propuesta económica supere el valor de referencia indicado para cada ítem y</w:t>
      </w:r>
      <w:r w:rsidR="000512FC" w:rsidRPr="004D085E">
        <w:rPr>
          <w:rFonts w:ascii="Arial Narrow" w:eastAsia="Arial Narrow" w:hAnsi="Arial Narrow" w:cs="Arial Narrow"/>
          <w:sz w:val="22"/>
          <w:szCs w:val="22"/>
        </w:rPr>
        <w:t>/o</w:t>
      </w:r>
      <w:r w:rsidRPr="004D085E">
        <w:rPr>
          <w:rFonts w:ascii="Arial Narrow" w:eastAsia="Arial Narrow" w:hAnsi="Arial Narrow" w:cs="Arial Narrow"/>
          <w:sz w:val="22"/>
          <w:szCs w:val="22"/>
        </w:rPr>
        <w:t xml:space="preserve"> para cada lote, ni el valor total del presupuesto oficial, de acuerdo con lo establecido en el estudio de mercado o cuando no diligencie alguno de los ítems o su valor sea (0).</w:t>
      </w:r>
    </w:p>
    <w:p w14:paraId="13FA3D70"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presente cualquier variación realizada en las condiciones técnicas exigidas o cuando el proponente no acepte o no se comprometa en la propuesta, a cumplir con las especificaciones técnicas señaladas en el estudio previo, anexo y/o ficha técnica, pliego de condiciones y demás documentos que forman parte integral del presente proceso de selección.</w:t>
      </w:r>
    </w:p>
    <w:p w14:paraId="0213BA99"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de conformidad con el procedimiento señalado en el artículo 2.2.1.1.2.2.4 del Decreto 1082 de 2015 y en la Guía para el manejo de ofertas artificialmente bajas en Procesos de Contratación se determine que el valor ofertado es artificialmente bajo.</w:t>
      </w:r>
    </w:p>
    <w:p w14:paraId="49EA28F1"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presenten propuestas con forma de pago diferente a la establecida en los documentos del presente proceso de selección. </w:t>
      </w:r>
    </w:p>
    <w:p w14:paraId="37318995"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la información suministrada como soporte de la contratación por parte del proponente no concuerde con la situación real en relación con los aspectos objeto de verificación.</w:t>
      </w:r>
    </w:p>
    <w:p w14:paraId="0277F66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un proponente individual o integrante de una estructura plural que haya presentado propuesta para el presente proceso de selección, participe en otra(s) propuesta(s) para el presente proceso individualmente o a través de otras formas asociativas.</w:t>
      </w:r>
    </w:p>
    <w:p w14:paraId="4F351FD1"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presenten varias ofertas por el mismo proponente, por sí o por interpuesta persona (en consorcio, unión temporal, promesa de sociedad futura o individualmente). </w:t>
      </w:r>
    </w:p>
    <w:p w14:paraId="44127091"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la propuesta presentada sea parcial o condicionada o alternativa.</w:t>
      </w:r>
    </w:p>
    <w:p w14:paraId="12753AC7"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cualquiera de sus miembros se encuentre(n) incurso(s) en una o varias de las causales de inhabilidad, incompatibilidad, o prohibiciones fijadas por la Constitución y/o la ley.</w:t>
      </w:r>
    </w:p>
    <w:p w14:paraId="365C9E70"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cualquiera de sus miembros se encuentre(n) incurso(s) en un conflicto de interés con respecto a la UBPD. </w:t>
      </w:r>
    </w:p>
    <w:p w14:paraId="1A3706B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el proponente o cualquiera de sus miembros esté(n) reportado(s) en el Boletín de </w:t>
      </w:r>
      <w:proofErr w:type="gramStart"/>
      <w:r>
        <w:rPr>
          <w:rFonts w:ascii="Arial Narrow" w:eastAsia="Arial Narrow" w:hAnsi="Arial Narrow" w:cs="Arial Narrow"/>
          <w:sz w:val="22"/>
          <w:szCs w:val="22"/>
        </w:rPr>
        <w:t>Responsables</w:t>
      </w:r>
      <w:proofErr w:type="gramEnd"/>
      <w:r>
        <w:rPr>
          <w:rFonts w:ascii="Arial Narrow" w:eastAsia="Arial Narrow" w:hAnsi="Arial Narrow" w:cs="Arial Narrow"/>
          <w:sz w:val="22"/>
          <w:szCs w:val="22"/>
        </w:rPr>
        <w:t xml:space="preserve"> Fiscales emitido por la Contraloría General de la República con sanción que implique inhabilidad vigente. </w:t>
      </w:r>
    </w:p>
    <w:p w14:paraId="4C09F7D1"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Las personas naturales que hayan sido declaradas responsables judicialmente por la comisión de delitos contra la Administración Pública o de cualquiera de los delitos o faltas contemplados por la Ley 1474 de 2011 y sus normas modificatorias o de 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 </w:t>
      </w:r>
    </w:p>
    <w:p w14:paraId="3574FC7F" w14:textId="77777777" w:rsidR="00DB0648" w:rsidRDefault="003D1722" w:rsidP="00B53A87">
      <w:pPr>
        <w:pBdr>
          <w:top w:val="nil"/>
          <w:left w:val="nil"/>
          <w:bottom w:val="nil"/>
          <w:right w:val="nil"/>
          <w:between w:val="nil"/>
        </w:pBdr>
        <w:ind w:left="644"/>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Esta inhabilidad procederá preventivamente aún en los casos en los que esté pendiente la decisión sobre la impugnación de la sentencia condenatoria.</w:t>
      </w:r>
    </w:p>
    <w:p w14:paraId="6407595E" w14:textId="77777777" w:rsidR="00DB0648" w:rsidRDefault="003D1722" w:rsidP="00B53A87">
      <w:pPr>
        <w:pBdr>
          <w:top w:val="nil"/>
          <w:left w:val="nil"/>
          <w:bottom w:val="nil"/>
          <w:right w:val="nil"/>
          <w:between w:val="nil"/>
        </w:pBdr>
        <w:ind w:left="644"/>
        <w:jc w:val="both"/>
        <w:rPr>
          <w:rFonts w:ascii="Arial Narrow" w:eastAsia="Arial Narrow" w:hAnsi="Arial Narrow" w:cs="Arial Narrow"/>
          <w:sz w:val="22"/>
          <w:szCs w:val="22"/>
        </w:rPr>
      </w:pPr>
      <w:r>
        <w:rPr>
          <w:rFonts w:ascii="Arial Narrow" w:eastAsia="Arial Narrow" w:hAnsi="Arial Narrow" w:cs="Arial Narrow"/>
          <w:sz w:val="22"/>
          <w:szCs w:val="22"/>
        </w:rPr>
        <w:t>Asimismo, la inhabilidad se extenderá a las sociedades de las que hagan parte dichas personas en calidad de administradores, representantes legales, miembros de junta directiva o de socios controlantes, a sus matrices y a sus subordinadas y a las sucursales de sociedades extranjeras, con excepción de las sociedades anónimas abiertas. La inhabilidad prevista en este literal se extenderá por un término de veinte (20) años. (artículo 31 Ley 1778 de 2016). </w:t>
      </w:r>
    </w:p>
    <w:p w14:paraId="08FC650F"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sus integrantes, en el caso de Estructuras Plurales presenten antecedentes disciplinarios, fiscales y/o judiciales vigentes que impliquen inhabilidad para contratar con el Estado. De igual manera, sus Representantes Legales cuando presenten antecedentes judiciales de conformidad con el numeral 6 del artículo 58 de la Ley 80 de 1993.</w:t>
      </w:r>
    </w:p>
    <w:p w14:paraId="55BDB83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sus integrantes, asociados, se encuentre/n en causal de disolución o liquidación obligatoria.</w:t>
      </w:r>
    </w:p>
    <w:p w14:paraId="6A5189B8"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En el caso de proponentes plurales, cuando se haya efectuado alguna modificación, en relación con sus miembros o los porcentajes de participación con posterioridad a la fecha de presentación de la propuesta y hasta la fecha de adjudicación.</w:t>
      </w:r>
    </w:p>
    <w:p w14:paraId="551D5353"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trate de propuestas que correspondan a sociedades que tengan socios comunes, excepto cuando se trate de sociedades anónimas abiertas. Las sociedades anónimas abiertas son las inscritas en el Registro Nacional de Valores y Emisores, según certificación expedida por la Superintendencia Financiera.</w:t>
      </w:r>
    </w:p>
    <w:p w14:paraId="61127E2D"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alguno de los integrantes de la estructura plural, no aporten el documento solicitado en este anexo, sobre el cumplimiento del pago de los aportes a la seguridad social y aportes parafiscales o la corrección al mismo, dentro del plazo máximo que otorgue la UBPD para el efecto. </w:t>
      </w:r>
    </w:p>
    <w:p w14:paraId="1D7F7B30"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evidencie que la información aportada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 y una vez requerido no sea subsanado.</w:t>
      </w:r>
    </w:p>
    <w:p w14:paraId="3EA59710"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incurra en conductas que comporten una vulneración de las normas sobre defensa de la competencia, consistentes en acuerdos colusorios para obtener la adjudicación del proceso, en los términos de las disposiciones sobre prácticas comerciales restrictivas.</w:t>
      </w:r>
    </w:p>
    <w:p w14:paraId="71A1043F"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se presente información inexacta, tergiversada o tendiente a inducir en error a la UBPD. </w:t>
      </w:r>
    </w:p>
    <w:p w14:paraId="492CD102"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ejecute cualquier acción tendiente a influir o presionar a la UBPD en la evaluación de la propuesta o en la adjudicación del contrato. </w:t>
      </w:r>
    </w:p>
    <w:p w14:paraId="575B17C3"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acredite circunstancias ocurridas con posterioridad al cierre del proceso, de acuerdo con el artículo 5 de la Ley 1150 de 2007 modificado por el artículo 5 de la Ley 1882 de 2018. </w:t>
      </w:r>
    </w:p>
    <w:p w14:paraId="5CAB6C1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no adjunta con la propuesta la garantía de seriedad de la oferta.</w:t>
      </w:r>
    </w:p>
    <w:p w14:paraId="375F2099" w14:textId="77777777" w:rsidR="00DB0648" w:rsidRDefault="003D1722" w:rsidP="00B53A87">
      <w:pPr>
        <w:numPr>
          <w:ilvl w:val="0"/>
          <w:numId w:val="1"/>
        </w:numPr>
        <w:pBdr>
          <w:top w:val="nil"/>
          <w:left w:val="nil"/>
          <w:bottom w:val="nil"/>
          <w:right w:val="nil"/>
          <w:between w:val="nil"/>
        </w:pBdr>
        <w:ind w:hanging="35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Cuando habiéndose limitado el proceso a </w:t>
      </w:r>
      <w:r>
        <w:rPr>
          <w:rFonts w:ascii="Arial Narrow" w:eastAsia="Arial Narrow" w:hAnsi="Arial Narrow" w:cs="Arial Narrow"/>
          <w:b/>
          <w:color w:val="000000"/>
          <w:sz w:val="22"/>
          <w:szCs w:val="22"/>
        </w:rPr>
        <w:t xml:space="preserve">MIPYMES </w:t>
      </w:r>
      <w:r>
        <w:rPr>
          <w:rFonts w:ascii="Arial Narrow" w:eastAsia="Arial Narrow" w:hAnsi="Arial Narrow" w:cs="Arial Narrow"/>
          <w:color w:val="000000"/>
          <w:sz w:val="22"/>
          <w:szCs w:val="22"/>
        </w:rPr>
        <w:t xml:space="preserve">no se acredite tal situación. </w:t>
      </w:r>
    </w:p>
    <w:p w14:paraId="577270C9"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En los demás casos en los que la ausencia o incumplimiento de un requisito genere el rechazo de la propuesta.</w:t>
      </w:r>
    </w:p>
    <w:p w14:paraId="5C5DBBBD" w14:textId="77777777" w:rsidR="00DB0648" w:rsidRDefault="00DB0648" w:rsidP="00B53A87">
      <w:pPr>
        <w:jc w:val="both"/>
        <w:rPr>
          <w:rFonts w:ascii="Arial Narrow" w:eastAsia="Arial Narrow" w:hAnsi="Arial Narrow" w:cs="Arial Narrow"/>
          <w:sz w:val="22"/>
          <w:szCs w:val="22"/>
        </w:rPr>
      </w:pPr>
    </w:p>
    <w:p w14:paraId="12F83102" w14:textId="77777777" w:rsidR="00DB0648" w:rsidRDefault="003D1722" w:rsidP="00CA6FDD">
      <w:pPr>
        <w:pStyle w:val="Ttulo2"/>
        <w:widowControl w:val="0"/>
        <w:numPr>
          <w:ilvl w:val="1"/>
          <w:numId w:val="8"/>
        </w:numPr>
        <w:spacing w:before="0" w:after="0"/>
        <w:ind w:left="360" w:hanging="360"/>
        <w:rPr>
          <w:rFonts w:ascii="Arial Narrow" w:eastAsia="Arial Narrow" w:hAnsi="Arial Narrow" w:cs="Arial Narrow"/>
          <w:smallCaps w:val="0"/>
          <w:sz w:val="22"/>
          <w:szCs w:val="22"/>
        </w:rPr>
      </w:pPr>
      <w:r>
        <w:rPr>
          <w:rFonts w:ascii="Arial Narrow" w:eastAsia="Arial Narrow" w:hAnsi="Arial Narrow" w:cs="Arial Narrow"/>
          <w:smallCaps w:val="0"/>
          <w:sz w:val="22"/>
          <w:szCs w:val="22"/>
        </w:rPr>
        <w:t>Traslado del informe de evaluación de las propuestas</w:t>
      </w:r>
    </w:p>
    <w:p w14:paraId="567CCA0E" w14:textId="77777777" w:rsidR="00DB0648" w:rsidRDefault="00DB0648" w:rsidP="00B53A87">
      <w:pPr>
        <w:jc w:val="both"/>
        <w:rPr>
          <w:rFonts w:ascii="Arial Narrow" w:eastAsia="Arial Narrow" w:hAnsi="Arial Narrow" w:cs="Arial Narrow"/>
          <w:sz w:val="22"/>
          <w:szCs w:val="22"/>
        </w:rPr>
      </w:pPr>
    </w:p>
    <w:p w14:paraId="0C605AF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UBPD dará traslado del informe de evaluación de las ofertas en las fechas indicadas en el cronograma del proceso a través del SECOP II.</w:t>
      </w:r>
    </w:p>
    <w:p w14:paraId="678FAF4B" w14:textId="77777777" w:rsidR="00DB0648" w:rsidRDefault="00DB0648" w:rsidP="00B53A87">
      <w:pPr>
        <w:jc w:val="both"/>
        <w:rPr>
          <w:rFonts w:ascii="Arial Narrow" w:eastAsia="Arial Narrow" w:hAnsi="Arial Narrow" w:cs="Arial Narrow"/>
          <w:b/>
          <w:sz w:val="22"/>
          <w:szCs w:val="22"/>
        </w:rPr>
      </w:pPr>
    </w:p>
    <w:p w14:paraId="0E44B51A" w14:textId="77777777" w:rsidR="00DB0648" w:rsidRDefault="003D1722" w:rsidP="00CA6FDD">
      <w:pPr>
        <w:numPr>
          <w:ilvl w:val="1"/>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Documentos otorgados en Colombia </w:t>
      </w:r>
    </w:p>
    <w:p w14:paraId="7CE46CA6" w14:textId="77777777" w:rsidR="00DB0648" w:rsidRDefault="00DB0648" w:rsidP="00B53A87">
      <w:pPr>
        <w:jc w:val="both"/>
        <w:rPr>
          <w:rFonts w:ascii="Arial Narrow" w:eastAsia="Arial Narrow" w:hAnsi="Arial Narrow" w:cs="Arial Narrow"/>
          <w:b/>
          <w:sz w:val="22"/>
          <w:szCs w:val="22"/>
        </w:rPr>
      </w:pPr>
    </w:p>
    <w:p w14:paraId="6229241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documentos otorgados en Colombia que estén en un idioma diferente al castellano deberán acompañarse de una traducción oficial al castellano.</w:t>
      </w:r>
    </w:p>
    <w:p w14:paraId="5F59CBD6" w14:textId="77777777" w:rsidR="00DB0648" w:rsidRDefault="00DB0648" w:rsidP="00B53A87">
      <w:pPr>
        <w:jc w:val="both"/>
        <w:rPr>
          <w:rFonts w:ascii="Arial Narrow" w:eastAsia="Arial Narrow" w:hAnsi="Arial Narrow" w:cs="Arial Narrow"/>
          <w:sz w:val="22"/>
          <w:szCs w:val="22"/>
        </w:rPr>
      </w:pPr>
    </w:p>
    <w:p w14:paraId="12EDAFE7" w14:textId="77777777" w:rsidR="00DB0648" w:rsidRDefault="003D1722" w:rsidP="00CA6FDD">
      <w:pPr>
        <w:numPr>
          <w:ilvl w:val="1"/>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Documentos otorgados en el exterior </w:t>
      </w:r>
    </w:p>
    <w:p w14:paraId="4381FE9E" w14:textId="77777777" w:rsidR="00DB0648" w:rsidRDefault="00DB0648" w:rsidP="00B53A87">
      <w:pPr>
        <w:jc w:val="both"/>
        <w:rPr>
          <w:rFonts w:ascii="Arial Narrow" w:eastAsia="Arial Narrow" w:hAnsi="Arial Narrow" w:cs="Arial Narrow"/>
          <w:b/>
          <w:sz w:val="22"/>
          <w:szCs w:val="22"/>
        </w:rPr>
      </w:pPr>
    </w:p>
    <w:p w14:paraId="6D11DB19" w14:textId="77777777" w:rsidR="00DB0648" w:rsidRDefault="003D1722" w:rsidP="00CA6FDD">
      <w:pPr>
        <w:numPr>
          <w:ilvl w:val="2"/>
          <w:numId w:val="8"/>
        </w:numPr>
        <w:pBdr>
          <w:top w:val="nil"/>
          <w:left w:val="nil"/>
          <w:bottom w:val="nil"/>
          <w:right w:val="nil"/>
          <w:between w:val="nil"/>
        </w:pBdr>
        <w:jc w:val="both"/>
        <w:rPr>
          <w:rFonts w:ascii="Arial Narrow" w:eastAsia="Arial Narrow" w:hAnsi="Arial Narrow" w:cs="Arial Narrow"/>
          <w:b/>
          <w:sz w:val="22"/>
          <w:szCs w:val="22"/>
        </w:rPr>
      </w:pPr>
      <w:proofErr w:type="spellStart"/>
      <w:r>
        <w:rPr>
          <w:rFonts w:ascii="Arial Narrow" w:eastAsia="Arial Narrow" w:hAnsi="Arial Narrow" w:cs="Arial Narrow"/>
          <w:b/>
          <w:sz w:val="22"/>
          <w:szCs w:val="22"/>
        </w:rPr>
        <w:t>Consularización</w:t>
      </w:r>
      <w:proofErr w:type="spellEnd"/>
    </w:p>
    <w:p w14:paraId="610F36E8" w14:textId="77777777" w:rsidR="00DB0648" w:rsidRDefault="00DB0648" w:rsidP="00B53A87">
      <w:pPr>
        <w:jc w:val="both"/>
        <w:rPr>
          <w:rFonts w:ascii="Arial Narrow" w:eastAsia="Arial Narrow" w:hAnsi="Arial Narrow" w:cs="Arial Narrow"/>
          <w:b/>
          <w:sz w:val="22"/>
          <w:szCs w:val="22"/>
        </w:rPr>
      </w:pPr>
    </w:p>
    <w:p w14:paraId="1FBA409E"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De conformidad con lo previsto en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474DBB2D" w14:textId="77777777" w:rsidR="00DB0648" w:rsidRDefault="00DB0648" w:rsidP="00B53A87">
      <w:pPr>
        <w:jc w:val="both"/>
        <w:rPr>
          <w:rFonts w:ascii="Arial Narrow" w:eastAsia="Arial Narrow" w:hAnsi="Arial Narrow" w:cs="Arial Narrow"/>
          <w:b/>
          <w:sz w:val="22"/>
          <w:szCs w:val="22"/>
        </w:rPr>
      </w:pPr>
    </w:p>
    <w:p w14:paraId="0C1275A8" w14:textId="77777777" w:rsidR="00DB0648" w:rsidRDefault="003D1722" w:rsidP="00CA6FDD">
      <w:pPr>
        <w:numPr>
          <w:ilvl w:val="2"/>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Apostilla </w:t>
      </w:r>
    </w:p>
    <w:p w14:paraId="3B386C5F" w14:textId="77777777" w:rsidR="00DB0648" w:rsidRDefault="00DB0648" w:rsidP="00B53A87">
      <w:pPr>
        <w:jc w:val="both"/>
        <w:rPr>
          <w:rFonts w:ascii="Arial Narrow" w:eastAsia="Arial Narrow" w:hAnsi="Arial Narrow" w:cs="Arial Narrow"/>
          <w:b/>
          <w:sz w:val="22"/>
          <w:szCs w:val="22"/>
        </w:rPr>
      </w:pPr>
    </w:p>
    <w:p w14:paraId="7EA25725"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se trate de documentos de naturaleza pública otorgados en el exterior, de conformidad con lo previsto en la Ley 455 de 1998, no se requerirá del trámite de </w:t>
      </w:r>
      <w:proofErr w:type="spellStart"/>
      <w:r>
        <w:rPr>
          <w:rFonts w:ascii="Arial Narrow" w:eastAsia="Arial Narrow" w:hAnsi="Arial Narrow" w:cs="Arial Narrow"/>
          <w:sz w:val="22"/>
          <w:szCs w:val="22"/>
        </w:rPr>
        <w:t>Consularización</w:t>
      </w:r>
      <w:proofErr w:type="spellEnd"/>
      <w:r>
        <w:rPr>
          <w:rFonts w:ascii="Arial Narrow" w:eastAsia="Arial Narrow" w:hAnsi="Arial Narrow" w:cs="Arial Narrow"/>
          <w:sz w:val="22"/>
          <w:szCs w:val="22"/>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conformidad con las normas vigentes.</w:t>
      </w:r>
    </w:p>
    <w:p w14:paraId="34F61017" w14:textId="77777777" w:rsidR="00DB0648" w:rsidRDefault="00DB0648" w:rsidP="00B53A87">
      <w:pPr>
        <w:jc w:val="both"/>
        <w:rPr>
          <w:rFonts w:ascii="Arial Narrow" w:eastAsia="Arial Narrow" w:hAnsi="Arial Narrow" w:cs="Arial Narrow"/>
          <w:b/>
          <w:sz w:val="22"/>
          <w:szCs w:val="22"/>
        </w:rPr>
      </w:pPr>
    </w:p>
    <w:p w14:paraId="5ED420B0" w14:textId="77777777" w:rsidR="00DB0648" w:rsidRDefault="003D1722" w:rsidP="00CA6FDD">
      <w:pPr>
        <w:numPr>
          <w:ilvl w:val="2"/>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Legalizaciones</w:t>
      </w:r>
    </w:p>
    <w:p w14:paraId="0AF6F414" w14:textId="77777777" w:rsidR="00DB0648" w:rsidRDefault="00DB0648" w:rsidP="00B53A87">
      <w:pPr>
        <w:jc w:val="both"/>
        <w:rPr>
          <w:rFonts w:ascii="Arial Narrow" w:eastAsia="Arial Narrow" w:hAnsi="Arial Narrow" w:cs="Arial Narrow"/>
          <w:b/>
          <w:sz w:val="22"/>
          <w:szCs w:val="22"/>
        </w:rPr>
      </w:pPr>
    </w:p>
    <w:p w14:paraId="3EFE6B9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Interesados provenientes de aquellos países signatarios de la Convención de La Haya citada en el numeral anterior podrán optar, como procedimiento de legalización de los documentos otorgados en el exterior, la </w:t>
      </w:r>
      <w:proofErr w:type="spellStart"/>
      <w:r>
        <w:rPr>
          <w:rFonts w:ascii="Arial Narrow" w:eastAsia="Arial Narrow" w:hAnsi="Arial Narrow" w:cs="Arial Narrow"/>
          <w:sz w:val="22"/>
          <w:szCs w:val="22"/>
        </w:rPr>
        <w:t>Consularización</w:t>
      </w:r>
      <w:proofErr w:type="spellEnd"/>
      <w:r>
        <w:rPr>
          <w:rFonts w:ascii="Arial Narrow" w:eastAsia="Arial Narrow" w:hAnsi="Arial Narrow" w:cs="Arial Narrow"/>
          <w:sz w:val="22"/>
          <w:szCs w:val="22"/>
        </w:rPr>
        <w:t xml:space="preserve"> o la Apostilla.</w:t>
      </w:r>
    </w:p>
    <w:p w14:paraId="4171A4BE" w14:textId="77777777" w:rsidR="00DB0648" w:rsidRDefault="00DB0648" w:rsidP="00B53A87">
      <w:pPr>
        <w:pBdr>
          <w:top w:val="nil"/>
          <w:left w:val="nil"/>
          <w:bottom w:val="nil"/>
          <w:right w:val="nil"/>
          <w:between w:val="nil"/>
        </w:pBdr>
        <w:ind w:left="660"/>
        <w:jc w:val="both"/>
        <w:rPr>
          <w:rFonts w:ascii="Arial Narrow" w:eastAsia="Arial Narrow" w:hAnsi="Arial Narrow" w:cs="Arial Narrow"/>
          <w:sz w:val="22"/>
          <w:szCs w:val="22"/>
        </w:rPr>
      </w:pPr>
    </w:p>
    <w:p w14:paraId="3FC9EBA9"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w:t>
      </w:r>
      <w:proofErr w:type="spellStart"/>
      <w:r>
        <w:rPr>
          <w:rFonts w:ascii="Arial Narrow" w:eastAsia="Arial Narrow" w:hAnsi="Arial Narrow" w:cs="Arial Narrow"/>
          <w:sz w:val="22"/>
          <w:szCs w:val="22"/>
        </w:rPr>
        <w:t>Consularización</w:t>
      </w:r>
      <w:proofErr w:type="spellEnd"/>
      <w:r>
        <w:rPr>
          <w:rFonts w:ascii="Arial Narrow" w:eastAsia="Arial Narrow" w:hAnsi="Arial Narrow" w:cs="Arial Narrow"/>
          <w:sz w:val="22"/>
          <w:szCs w:val="22"/>
        </w:rPr>
        <w:t xml:space="preserve"> o Apostilla de los documentos otorgados en el exterior podrán presentarse en copia simple, pero en el caso que la UBPD requiera el original </w:t>
      </w:r>
      <w:proofErr w:type="gramStart"/>
      <w:r>
        <w:rPr>
          <w:rFonts w:ascii="Arial Narrow" w:eastAsia="Arial Narrow" w:hAnsi="Arial Narrow" w:cs="Arial Narrow"/>
          <w:sz w:val="22"/>
          <w:szCs w:val="22"/>
        </w:rPr>
        <w:t>del mismo</w:t>
      </w:r>
      <w:proofErr w:type="gramEnd"/>
      <w:r>
        <w:rPr>
          <w:rFonts w:ascii="Arial Narrow" w:eastAsia="Arial Narrow" w:hAnsi="Arial Narrow" w:cs="Arial Narrow"/>
          <w:sz w:val="22"/>
          <w:szCs w:val="22"/>
        </w:rPr>
        <w:t xml:space="preserve"> consultará los sistemas de información o bases de datos dispuestos por el Ministerio de Relaciones Exteriores para tal fin. </w:t>
      </w:r>
    </w:p>
    <w:p w14:paraId="406275AE" w14:textId="77777777" w:rsidR="00DB0648" w:rsidRDefault="00DB0648" w:rsidP="00B53A87">
      <w:pPr>
        <w:pBdr>
          <w:top w:val="nil"/>
          <w:left w:val="nil"/>
          <w:bottom w:val="nil"/>
          <w:right w:val="nil"/>
          <w:between w:val="nil"/>
        </w:pBdr>
        <w:ind w:left="720"/>
        <w:jc w:val="both"/>
        <w:rPr>
          <w:rFonts w:ascii="Arial Narrow" w:eastAsia="Arial Narrow" w:hAnsi="Arial Narrow" w:cs="Arial Narrow"/>
          <w:sz w:val="22"/>
          <w:szCs w:val="22"/>
        </w:rPr>
      </w:pPr>
    </w:p>
    <w:p w14:paraId="1C497266" w14:textId="77777777" w:rsidR="00DB0648" w:rsidRDefault="003D1722" w:rsidP="00CA6FDD">
      <w:pPr>
        <w:numPr>
          <w:ilvl w:val="2"/>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Traducción</w:t>
      </w:r>
    </w:p>
    <w:p w14:paraId="48B672E5" w14:textId="77777777" w:rsidR="00DB0648" w:rsidRDefault="00DB0648" w:rsidP="00B53A87">
      <w:pPr>
        <w:jc w:val="both"/>
        <w:rPr>
          <w:rFonts w:ascii="Arial Narrow" w:eastAsia="Arial Narrow" w:hAnsi="Arial Narrow" w:cs="Arial Narrow"/>
          <w:b/>
          <w:sz w:val="22"/>
          <w:szCs w:val="22"/>
        </w:rPr>
      </w:pPr>
    </w:p>
    <w:p w14:paraId="1A628BBE" w14:textId="77777777"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documentos otorgados en el exterior que no estén en idioma castellano deberán presentarse acompañados de una traducción oficial a dicho idioma, traducción que deberá ser efectuada por un traductor oficial debidamente registrado como tal en Colombia o en el país de origen del Interesado. En cualquiera de los casos se deberá acreditar la calidad de traductor oficial en los términos señalados en la ley aplicable en Colombia o en el país de origen de la traducción. </w:t>
      </w:r>
    </w:p>
    <w:p w14:paraId="5197B59D" w14:textId="77777777"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Los Anexos a estos Pliegos no requerirán de traducción oficial, pero cualquier documento adjunto a dichos Anexos si lo requerirá.</w:t>
      </w:r>
    </w:p>
    <w:p w14:paraId="441F2DB7" w14:textId="77777777"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Si el documento aportado requiere de convalidación u homologación de acuerdo con las normas colombianas se deberá cumplir este requisito.</w:t>
      </w:r>
    </w:p>
    <w:p w14:paraId="7B298B9C" w14:textId="77777777"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Para efectos de los trámites de apostille y legalización de documentos, los proponentes deberán tener en cuenta igualmente lo dispuesto en la Resolución No.10547 del 14 de diciembre de 2018, expedida por el Ministerio de Relaciones Exteriores y las disposiciones que la sustituyan, modifiquen o adicionen.</w:t>
      </w:r>
    </w:p>
    <w:p w14:paraId="03DDE07A" w14:textId="77777777"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El proponente puede presentar con la oferta documentos con una traducción simple y entregar la traducción oficial al castellano dentro del plazo previsto para la subsanación. La traducción oficial debe ser el mismo texto presentado.</w:t>
      </w:r>
    </w:p>
    <w:p w14:paraId="3BD1210C" w14:textId="77777777" w:rsidR="000512FC" w:rsidRDefault="000512FC" w:rsidP="00B53A87">
      <w:pPr>
        <w:jc w:val="both"/>
        <w:rPr>
          <w:rFonts w:ascii="Arial Narrow" w:eastAsia="Arial Narrow" w:hAnsi="Arial Narrow" w:cs="Arial Narrow"/>
          <w:sz w:val="22"/>
          <w:szCs w:val="22"/>
        </w:rPr>
      </w:pPr>
    </w:p>
    <w:p w14:paraId="71F96516" w14:textId="74B4168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el caso de documentos especializados, como, por ejemplo, especificaciones o fichas técnicas, que en el mercado sean de amplia utilización y aceptación en idioma distinto al castellano, la UBPD podrán establecer en los documentos del proceso la posibilidad de que sean aportados en su lengua original acompañados de una traducción simple al castellano, cuando así lo considere conveniente de conformidad con el estudio del sector realizado.</w:t>
      </w:r>
    </w:p>
    <w:p w14:paraId="6A45D6D2" w14:textId="77777777" w:rsidR="000512FC" w:rsidRDefault="000512FC" w:rsidP="00771457">
      <w:pPr>
        <w:pBdr>
          <w:top w:val="nil"/>
          <w:left w:val="nil"/>
          <w:bottom w:val="nil"/>
          <w:right w:val="nil"/>
          <w:between w:val="nil"/>
        </w:pBdr>
        <w:jc w:val="both"/>
        <w:rPr>
          <w:rFonts w:ascii="Arial Narrow" w:eastAsia="Arial Narrow" w:hAnsi="Arial Narrow" w:cs="Arial Narrow"/>
          <w:sz w:val="22"/>
          <w:szCs w:val="22"/>
        </w:rPr>
      </w:pPr>
    </w:p>
    <w:p w14:paraId="4EB286A3" w14:textId="77777777" w:rsidR="00DB0648" w:rsidRDefault="003D1722" w:rsidP="00CA6FDD">
      <w:pPr>
        <w:numPr>
          <w:ilvl w:val="1"/>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Declaratoria de desierta</w:t>
      </w:r>
    </w:p>
    <w:p w14:paraId="31E3FF78" w14:textId="77777777" w:rsidR="00DB0648" w:rsidRDefault="00DB0648" w:rsidP="00B53A87">
      <w:pPr>
        <w:jc w:val="both"/>
        <w:rPr>
          <w:rFonts w:ascii="Arial Narrow" w:eastAsia="Arial Narrow" w:hAnsi="Arial Narrow" w:cs="Arial Narrow"/>
          <w:sz w:val="22"/>
          <w:szCs w:val="22"/>
        </w:rPr>
      </w:pPr>
    </w:p>
    <w:p w14:paraId="12CC79C9"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UBPD podrá declarar desierto el presente proceso de selección cuando existan motivos o causas que impidan la escogencia objetiva de la propuesta más favorable, de conformidad con lo establecido en el numeral 18 del artículo 25 de la Ley 80 de 1993. De ser necesario se modificarán los elementos de la futura contratación que hayan sido determinantes en la declaratoria desierta, sin que en ningún caso se cambie el objeto de la contratación, sin perjuicio de ajustes en las cantidades y el presupuesto.</w:t>
      </w:r>
    </w:p>
    <w:p w14:paraId="4968C9AB" w14:textId="77777777" w:rsidR="00DB0648" w:rsidRDefault="00DB0648" w:rsidP="00B53A87">
      <w:pPr>
        <w:pBdr>
          <w:top w:val="nil"/>
          <w:left w:val="nil"/>
          <w:bottom w:val="nil"/>
          <w:right w:val="nil"/>
          <w:between w:val="nil"/>
        </w:pBdr>
        <w:ind w:left="720"/>
        <w:jc w:val="both"/>
        <w:rPr>
          <w:rFonts w:ascii="Arial Narrow" w:eastAsia="Arial Narrow" w:hAnsi="Arial Narrow" w:cs="Arial Narrow"/>
          <w:sz w:val="22"/>
          <w:szCs w:val="22"/>
        </w:rPr>
      </w:pPr>
    </w:p>
    <w:p w14:paraId="540D810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Además de las causales legales, la UBPD, podrá declarar desierto el presente proceso en los siguientes casos:</w:t>
      </w:r>
    </w:p>
    <w:p w14:paraId="251CF16B" w14:textId="77777777" w:rsidR="00DB0648" w:rsidRDefault="00DB0648" w:rsidP="00B53A87">
      <w:pPr>
        <w:jc w:val="both"/>
        <w:rPr>
          <w:rFonts w:ascii="Arial Narrow" w:eastAsia="Arial Narrow" w:hAnsi="Arial Narrow" w:cs="Arial Narrow"/>
          <w:sz w:val="22"/>
          <w:szCs w:val="22"/>
        </w:rPr>
      </w:pPr>
    </w:p>
    <w:p w14:paraId="62666EF6" w14:textId="77777777" w:rsidR="00DB0648" w:rsidRDefault="003D1722" w:rsidP="00B53A87">
      <w:pPr>
        <w:numPr>
          <w:ilvl w:val="0"/>
          <w:numId w:val="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Cuando no se hubiera presentado propuesta alguna.</w:t>
      </w:r>
    </w:p>
    <w:p w14:paraId="0EBBAC16" w14:textId="77777777" w:rsidR="00DB0648" w:rsidRDefault="003D1722" w:rsidP="00B53A87">
      <w:pPr>
        <w:numPr>
          <w:ilvl w:val="0"/>
          <w:numId w:val="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Cuando ninguna de las propuestas cumpla con lo exigido en el pliego.</w:t>
      </w:r>
    </w:p>
    <w:p w14:paraId="50C57DDD" w14:textId="77777777" w:rsidR="00DB0648" w:rsidRPr="000443DF" w:rsidRDefault="003D1722" w:rsidP="00B53A87">
      <w:pPr>
        <w:numPr>
          <w:ilvl w:val="0"/>
          <w:numId w:val="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se presenten hechos que, a juicio de la UBPD, pongan en duda la transparencia del proceso y que </w:t>
      </w:r>
      <w:r w:rsidRPr="000443DF">
        <w:rPr>
          <w:rFonts w:ascii="Arial Narrow" w:eastAsia="Arial Narrow" w:hAnsi="Arial Narrow" w:cs="Arial Narrow"/>
          <w:sz w:val="22"/>
          <w:szCs w:val="22"/>
        </w:rPr>
        <w:t>impidan la escogencia objetiva del contratista.</w:t>
      </w:r>
    </w:p>
    <w:p w14:paraId="437A7821" w14:textId="77777777" w:rsidR="00DB0648" w:rsidRPr="000443DF" w:rsidRDefault="00DB0648" w:rsidP="00B53A87">
      <w:pPr>
        <w:rPr>
          <w:rFonts w:ascii="Arial Narrow" w:eastAsia="Arial Narrow" w:hAnsi="Arial Narrow" w:cs="Arial Narrow"/>
          <w:sz w:val="22"/>
          <w:szCs w:val="22"/>
        </w:rPr>
      </w:pPr>
    </w:p>
    <w:p w14:paraId="4C5F5298" w14:textId="309721CD" w:rsidR="00DB0648" w:rsidRPr="000443DF" w:rsidRDefault="003D1722" w:rsidP="00B53A87">
      <w:pPr>
        <w:jc w:val="center"/>
        <w:rPr>
          <w:rFonts w:ascii="Arial Narrow" w:eastAsia="Arial Narrow" w:hAnsi="Arial Narrow" w:cs="Arial Narrow"/>
          <w:b/>
          <w:sz w:val="22"/>
          <w:szCs w:val="22"/>
        </w:rPr>
      </w:pPr>
      <w:r w:rsidRPr="000443DF">
        <w:rPr>
          <w:rFonts w:ascii="Arial Narrow" w:eastAsia="Arial Narrow" w:hAnsi="Arial Narrow" w:cs="Arial Narrow"/>
          <w:b/>
          <w:sz w:val="22"/>
          <w:szCs w:val="22"/>
        </w:rPr>
        <w:t>CAPÍTULO 4. REQUISITOS HABILITANTES</w:t>
      </w:r>
    </w:p>
    <w:p w14:paraId="7FF06B6E" w14:textId="77777777" w:rsidR="00DB0648" w:rsidRPr="000443DF" w:rsidRDefault="00DB0648" w:rsidP="00B53A87">
      <w:pPr>
        <w:rPr>
          <w:rFonts w:ascii="Arial Narrow" w:eastAsia="Arial Narrow" w:hAnsi="Arial Narrow" w:cs="Arial Narrow"/>
          <w:b/>
          <w:sz w:val="22"/>
          <w:szCs w:val="22"/>
        </w:rPr>
      </w:pPr>
    </w:p>
    <w:p w14:paraId="45564F79"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Son los requisitos jurídicos, requisitos técnicos y la capacidad financiera y la capacidad organizacional de los proponentes, en los términos de la Ley 1150 de 2007 y el Decreto 1082 de 2015, los cuales sólo serán objeto de verificación por parte de la UBPD. </w:t>
      </w:r>
    </w:p>
    <w:p w14:paraId="1B33C02F" w14:textId="77777777" w:rsidR="00DB0648" w:rsidRPr="000443DF" w:rsidRDefault="00DB0648" w:rsidP="00B53A87">
      <w:pPr>
        <w:jc w:val="both"/>
        <w:rPr>
          <w:rFonts w:ascii="Arial Narrow" w:eastAsia="Arial Narrow" w:hAnsi="Arial Narrow" w:cs="Arial Narrow"/>
          <w:sz w:val="22"/>
          <w:szCs w:val="22"/>
        </w:rPr>
      </w:pPr>
    </w:p>
    <w:p w14:paraId="2B607BC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acreditación de los requisitos habilitantes se debe realizar, según se establezca en el pliego de condiciones, mediante la atención de los cuestionarios que sobre el particular formule la UBPD a través del SECOP II, y el acompañamiento de la documentación que le sea indicada en relación con cada requisito.</w:t>
      </w:r>
    </w:p>
    <w:p w14:paraId="2F795DAE" w14:textId="77777777" w:rsidR="00DB0648" w:rsidRPr="000443DF" w:rsidRDefault="00DB0648" w:rsidP="00B53A87">
      <w:pPr>
        <w:jc w:val="both"/>
        <w:rPr>
          <w:rFonts w:ascii="Arial Narrow" w:eastAsia="Arial Narrow" w:hAnsi="Arial Narrow" w:cs="Arial Narrow"/>
          <w:sz w:val="22"/>
          <w:szCs w:val="22"/>
        </w:rPr>
      </w:pPr>
    </w:p>
    <w:p w14:paraId="5E0BB4A0" w14:textId="77777777" w:rsidR="00DB0648" w:rsidRPr="000443DF" w:rsidRDefault="003D1722" w:rsidP="00B53A87">
      <w:pPr>
        <w:rPr>
          <w:rFonts w:ascii="Arial Narrow" w:eastAsia="Arial Narrow" w:hAnsi="Arial Narrow" w:cs="Arial Narrow"/>
          <w:b/>
          <w:sz w:val="22"/>
          <w:szCs w:val="22"/>
        </w:rPr>
      </w:pPr>
      <w:r w:rsidRPr="000443DF">
        <w:rPr>
          <w:rFonts w:ascii="Arial Narrow" w:eastAsia="Arial Narrow" w:hAnsi="Arial Narrow" w:cs="Arial Narrow"/>
          <w:b/>
          <w:sz w:val="22"/>
          <w:szCs w:val="22"/>
        </w:rPr>
        <w:t xml:space="preserve">GENERALIDADES </w:t>
      </w:r>
    </w:p>
    <w:p w14:paraId="021D44DB" w14:textId="77777777" w:rsidR="00DB0648" w:rsidRPr="000443DF" w:rsidRDefault="00DB0648" w:rsidP="00B53A87">
      <w:pPr>
        <w:jc w:val="both"/>
        <w:rPr>
          <w:rFonts w:ascii="Arial Narrow" w:eastAsia="Arial Narrow" w:hAnsi="Arial Narrow" w:cs="Arial Narrow"/>
          <w:sz w:val="22"/>
          <w:szCs w:val="22"/>
        </w:rPr>
      </w:pPr>
    </w:p>
    <w:p w14:paraId="37E73A29" w14:textId="77777777" w:rsidR="00DB0648" w:rsidRPr="000443DF" w:rsidRDefault="003D1722" w:rsidP="00B53A87">
      <w:pPr>
        <w:widowControl w:val="0"/>
        <w:pBdr>
          <w:top w:val="nil"/>
          <w:left w:val="nil"/>
          <w:bottom w:val="nil"/>
          <w:right w:val="nil"/>
          <w:between w:val="nil"/>
        </w:pBdr>
        <w:ind w:left="27"/>
        <w:jc w:val="both"/>
        <w:rPr>
          <w:rFonts w:ascii="Arial Narrow" w:eastAsia="Arial Narrow" w:hAnsi="Arial Narrow" w:cs="Arial Narrow"/>
          <w:sz w:val="22"/>
          <w:szCs w:val="22"/>
        </w:rPr>
      </w:pPr>
      <w:bookmarkStart w:id="14" w:name="_heading=h.2et92p0" w:colFirst="0" w:colLast="0"/>
      <w:bookmarkEnd w:id="14"/>
      <w:r w:rsidRPr="000443DF">
        <w:rPr>
          <w:rFonts w:ascii="Arial Narrow" w:eastAsia="Arial Narrow" w:hAnsi="Arial Narrow" w:cs="Arial Narrow"/>
          <w:sz w:val="22"/>
          <w:szCs w:val="22"/>
        </w:rPr>
        <w:t>Únicamente se considerarán hábiles aquellos proponentes que acrediten el cumplimiento de la totalidad de los requisitos habilitantes, según lo señalado en el pliego de condiciones del SECOP II, teniendo en cuenta para el efecto las condiciones exigidas en este documento.</w:t>
      </w:r>
    </w:p>
    <w:p w14:paraId="3CAEFE01" w14:textId="77777777" w:rsidR="00DB0648" w:rsidRPr="000443DF" w:rsidRDefault="00DB0648" w:rsidP="00B53A87">
      <w:pPr>
        <w:jc w:val="both"/>
        <w:rPr>
          <w:rFonts w:ascii="Arial Narrow" w:eastAsia="Arial Narrow" w:hAnsi="Arial Narrow" w:cs="Arial Narrow"/>
          <w:sz w:val="22"/>
          <w:szCs w:val="22"/>
        </w:rPr>
      </w:pPr>
    </w:p>
    <w:p w14:paraId="2053454E" w14:textId="77777777" w:rsidR="00DB0648" w:rsidRPr="000443DF" w:rsidRDefault="003D1722" w:rsidP="00B53A87">
      <w:pPr>
        <w:jc w:val="both"/>
        <w:rPr>
          <w:rFonts w:ascii="Arial Narrow" w:eastAsia="Arial Narrow" w:hAnsi="Arial Narrow" w:cs="Arial Narrow"/>
          <w:sz w:val="22"/>
          <w:szCs w:val="22"/>
        </w:rPr>
      </w:pPr>
      <w:bookmarkStart w:id="15" w:name="_heading=h.tyjcwt" w:colFirst="0" w:colLast="0"/>
      <w:bookmarkEnd w:id="15"/>
      <w:r w:rsidRPr="000443DF">
        <w:rPr>
          <w:rFonts w:ascii="Arial Narrow" w:eastAsia="Arial Narrow" w:hAnsi="Arial Narrow" w:cs="Arial Narrow"/>
          <w:sz w:val="22"/>
          <w:szCs w:val="22"/>
        </w:rPr>
        <w:t>En el caso de figuras asociativas, los requisitos habilitantes serán acreditados por cada uno de los integrantes de la figura asociativa, o en los términos dispuestos en el pliego de condiciones.</w:t>
      </w:r>
    </w:p>
    <w:p w14:paraId="35968C1E" w14:textId="77777777" w:rsidR="00DB0648" w:rsidRPr="000443DF" w:rsidRDefault="00DB0648" w:rsidP="00B53A87">
      <w:pPr>
        <w:jc w:val="both"/>
        <w:rPr>
          <w:rFonts w:ascii="Arial Narrow" w:eastAsia="Arial Narrow" w:hAnsi="Arial Narrow" w:cs="Arial Narrow"/>
          <w:sz w:val="22"/>
          <w:szCs w:val="22"/>
        </w:rPr>
      </w:pPr>
    </w:p>
    <w:p w14:paraId="6B8A1903" w14:textId="77777777" w:rsidR="00DB0648" w:rsidRPr="000443DF" w:rsidRDefault="003D1722" w:rsidP="00CA6FDD">
      <w:pPr>
        <w:numPr>
          <w:ilvl w:val="1"/>
          <w:numId w:val="9"/>
        </w:numPr>
        <w:pBdr>
          <w:top w:val="nil"/>
          <w:left w:val="nil"/>
          <w:bottom w:val="nil"/>
          <w:right w:val="nil"/>
          <w:between w:val="nil"/>
        </w:pBdr>
        <w:jc w:val="both"/>
        <w:rPr>
          <w:rFonts w:ascii="Arial Narrow" w:eastAsia="Arial Narrow" w:hAnsi="Arial Narrow" w:cs="Arial Narrow"/>
          <w:b/>
          <w:sz w:val="22"/>
          <w:szCs w:val="22"/>
          <w:u w:val="single"/>
        </w:rPr>
      </w:pPr>
      <w:r w:rsidRPr="000443DF">
        <w:rPr>
          <w:rFonts w:ascii="Arial Narrow" w:eastAsia="Arial Narrow" w:hAnsi="Arial Narrow" w:cs="Arial Narrow"/>
          <w:b/>
          <w:sz w:val="22"/>
          <w:szCs w:val="22"/>
          <w:u w:val="single"/>
        </w:rPr>
        <w:lastRenderedPageBreak/>
        <w:t>VERIFICACIÓN REQUISITOS HABILITANTES DE CAPACIDAD JURÍDICA Y REQUISITOS HABILITANTES JURÍDICOS</w:t>
      </w:r>
    </w:p>
    <w:p w14:paraId="2BEE782F" w14:textId="77777777" w:rsidR="00DB0648" w:rsidRPr="000443DF" w:rsidRDefault="00DB0648" w:rsidP="00B53A87">
      <w:pPr>
        <w:rPr>
          <w:rFonts w:ascii="Arial Narrow" w:eastAsia="Arial Narrow" w:hAnsi="Arial Narrow" w:cs="Arial Narrow"/>
          <w:b/>
          <w:sz w:val="22"/>
          <w:szCs w:val="22"/>
        </w:rPr>
      </w:pPr>
    </w:p>
    <w:p w14:paraId="768572B8" w14:textId="77777777" w:rsidR="00DB0648" w:rsidRPr="000443DF" w:rsidRDefault="003D1722" w:rsidP="00B53A87">
      <w:pPr>
        <w:keepNext/>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capacidad jurídica es aquella condición de las personas naturales o jurídicas relativa a su aptitud para participar en el presente proceso de selección.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w:t>
      </w:r>
    </w:p>
    <w:p w14:paraId="788F0044" w14:textId="77777777" w:rsidR="00DB0648" w:rsidRPr="000443DF" w:rsidRDefault="00DB0648" w:rsidP="00B53A87">
      <w:pPr>
        <w:keepNext/>
        <w:jc w:val="both"/>
        <w:rPr>
          <w:rFonts w:ascii="Arial Narrow" w:eastAsia="Arial Narrow" w:hAnsi="Arial Narrow" w:cs="Arial Narrow"/>
          <w:sz w:val="22"/>
          <w:szCs w:val="22"/>
        </w:rPr>
      </w:pPr>
    </w:p>
    <w:p w14:paraId="210A219F" w14:textId="77777777" w:rsidR="00DB0648" w:rsidRPr="000443DF" w:rsidRDefault="003D1722" w:rsidP="00B53A87">
      <w:pPr>
        <w:keepNext/>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De otra parte, se verificará que el representante legal de las personas jurídicas cuente con las autorizaciones que conforme a los estatutos sociales deba tener para participar en el presente proceso de selección. </w:t>
      </w:r>
    </w:p>
    <w:p w14:paraId="1CB8A06A" w14:textId="77777777" w:rsidR="00DB0648" w:rsidRPr="000443DF" w:rsidRDefault="00DB0648" w:rsidP="00B53A87">
      <w:pPr>
        <w:keepNext/>
        <w:jc w:val="both"/>
        <w:rPr>
          <w:rFonts w:ascii="Arial Narrow" w:eastAsia="Arial Narrow" w:hAnsi="Arial Narrow" w:cs="Arial Narrow"/>
          <w:sz w:val="22"/>
          <w:szCs w:val="22"/>
        </w:rPr>
      </w:pPr>
    </w:p>
    <w:p w14:paraId="71EEB934" w14:textId="77777777" w:rsidR="00DB0648" w:rsidRPr="000443DF" w:rsidRDefault="003D1722" w:rsidP="00B53A87">
      <w:pPr>
        <w:keepNext/>
        <w:jc w:val="both"/>
        <w:rPr>
          <w:rFonts w:ascii="Arial Narrow" w:eastAsia="Arial Narrow" w:hAnsi="Arial Narrow" w:cs="Arial Narrow"/>
          <w:sz w:val="22"/>
          <w:szCs w:val="22"/>
        </w:rPr>
      </w:pPr>
      <w:r w:rsidRPr="000443DF">
        <w:rPr>
          <w:rFonts w:ascii="Arial Narrow" w:eastAsia="Arial Narrow" w:hAnsi="Arial Narrow" w:cs="Arial Narrow"/>
          <w:sz w:val="22"/>
          <w:szCs w:val="22"/>
        </w:rPr>
        <w:t>Los proponentes estudiarán cuidadosamente la invitación pública, de tal manera que si es su obligación aportar un documento adicional con el cual deba acreditar un requisito de los solicitados por parte de la UBPD, deberá aportarlo como anexo y como parte del requisito que se solicita y que se pretende acreditar (poderes, actas de junta de socio, estatutos, entre otros).</w:t>
      </w:r>
    </w:p>
    <w:p w14:paraId="6E43F0A8" w14:textId="77777777" w:rsidR="00DB0648" w:rsidRPr="000443DF" w:rsidRDefault="00DB0648" w:rsidP="00B53A87">
      <w:pPr>
        <w:keepNext/>
        <w:jc w:val="both"/>
        <w:rPr>
          <w:rFonts w:ascii="Arial Narrow" w:eastAsia="Arial Narrow" w:hAnsi="Arial Narrow" w:cs="Arial Narrow"/>
          <w:sz w:val="22"/>
          <w:szCs w:val="22"/>
        </w:rPr>
      </w:pPr>
    </w:p>
    <w:p w14:paraId="3F74451B" w14:textId="77777777" w:rsidR="00DB0648" w:rsidRPr="000443DF" w:rsidRDefault="003D1722" w:rsidP="00B53A87">
      <w:pPr>
        <w:keepNext/>
        <w:jc w:val="both"/>
        <w:rPr>
          <w:rFonts w:ascii="Arial Narrow" w:eastAsia="Arial Narrow" w:hAnsi="Arial Narrow" w:cs="Arial Narrow"/>
          <w:b/>
          <w:sz w:val="22"/>
          <w:szCs w:val="22"/>
        </w:rPr>
      </w:pPr>
      <w:bookmarkStart w:id="16" w:name="_heading=h.44sinio" w:colFirst="0" w:colLast="0"/>
      <w:bookmarkEnd w:id="16"/>
      <w:r w:rsidRPr="000443DF">
        <w:rPr>
          <w:rFonts w:ascii="Arial Narrow" w:eastAsia="Arial Narrow" w:hAnsi="Arial Narrow" w:cs="Arial Narrow"/>
          <w:sz w:val="22"/>
          <w:szCs w:val="22"/>
        </w:rPr>
        <w:t>Adicionalmente se deberá cumplir con los siguientes requisitos habilitantes jurídicos:</w:t>
      </w:r>
    </w:p>
    <w:p w14:paraId="6A8C022F" w14:textId="77777777" w:rsidR="00DB0648" w:rsidRPr="000443DF" w:rsidRDefault="00DB0648" w:rsidP="00B53A87">
      <w:pPr>
        <w:rPr>
          <w:rFonts w:ascii="Arial Narrow" w:eastAsia="Arial Narrow" w:hAnsi="Arial Narrow" w:cs="Arial Narrow"/>
          <w:b/>
          <w:sz w:val="22"/>
          <w:szCs w:val="22"/>
        </w:rPr>
      </w:pPr>
    </w:p>
    <w:p w14:paraId="183CBC10"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b/>
          <w:sz w:val="22"/>
          <w:szCs w:val="22"/>
        </w:rPr>
      </w:pPr>
      <w:r w:rsidRPr="000443DF">
        <w:rPr>
          <w:rFonts w:ascii="Arial Narrow" w:eastAsia="Arial Narrow" w:hAnsi="Arial Narrow" w:cs="Arial Narrow"/>
          <w:b/>
          <w:sz w:val="22"/>
          <w:szCs w:val="22"/>
        </w:rPr>
        <w:t>Carta de Presentación de la Propuesta (Formato No. 1)</w:t>
      </w:r>
    </w:p>
    <w:p w14:paraId="6D07765F" w14:textId="77777777" w:rsidR="00DB0648" w:rsidRPr="000443DF" w:rsidRDefault="00DB0648" w:rsidP="00B53A87">
      <w:pPr>
        <w:rPr>
          <w:rFonts w:ascii="Arial Narrow" w:eastAsia="Arial Narrow" w:hAnsi="Arial Narrow" w:cs="Arial Narrow"/>
          <w:sz w:val="22"/>
          <w:szCs w:val="22"/>
        </w:rPr>
      </w:pPr>
    </w:p>
    <w:p w14:paraId="5254FC11" w14:textId="3001208F"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Este documento debe estar ajustado, diligenciado y firmado por </w:t>
      </w:r>
      <w:proofErr w:type="gramStart"/>
      <w:r w:rsidRPr="000443DF">
        <w:rPr>
          <w:rFonts w:ascii="Arial Narrow" w:eastAsia="Arial Narrow" w:hAnsi="Arial Narrow" w:cs="Arial Narrow"/>
          <w:sz w:val="22"/>
          <w:szCs w:val="22"/>
        </w:rPr>
        <w:t>el proponente persona natural</w:t>
      </w:r>
      <w:proofErr w:type="gramEnd"/>
      <w:r w:rsidRPr="000443DF">
        <w:rPr>
          <w:rFonts w:ascii="Arial Narrow" w:eastAsia="Arial Narrow" w:hAnsi="Arial Narrow" w:cs="Arial Narrow"/>
          <w:sz w:val="22"/>
          <w:szCs w:val="22"/>
        </w:rPr>
        <w:t xml:space="preserve">, o por el representante legal de la persona jurídica o de la persona designada de la promesa de sociedad futura, o por el representante de la Unión Temporal o Consorcio, según corresponda en el </w:t>
      </w:r>
      <w:r w:rsidRPr="000443DF">
        <w:rPr>
          <w:rFonts w:ascii="Arial Narrow" w:eastAsia="Arial Narrow" w:hAnsi="Arial Narrow" w:cs="Arial Narrow"/>
          <w:b/>
          <w:sz w:val="22"/>
          <w:szCs w:val="22"/>
        </w:rPr>
        <w:t>Formato No. 1 “</w:t>
      </w:r>
      <w:r w:rsidRPr="000443DF">
        <w:rPr>
          <w:rFonts w:ascii="Arial Narrow" w:eastAsia="Arial Narrow" w:hAnsi="Arial Narrow" w:cs="Arial Narrow"/>
          <w:b/>
          <w:i/>
          <w:sz w:val="22"/>
          <w:szCs w:val="22"/>
        </w:rPr>
        <w:t>Carta Presentación Propuesta</w:t>
      </w:r>
      <w:r w:rsidRPr="000443DF">
        <w:rPr>
          <w:rFonts w:ascii="Arial Narrow" w:eastAsia="Arial Narrow" w:hAnsi="Arial Narrow" w:cs="Arial Narrow"/>
          <w:b/>
          <w:sz w:val="22"/>
          <w:szCs w:val="22"/>
        </w:rPr>
        <w:t>”</w:t>
      </w:r>
      <w:r w:rsidRPr="000443DF">
        <w:rPr>
          <w:rFonts w:ascii="Arial Narrow" w:eastAsia="Arial Narrow" w:hAnsi="Arial Narrow" w:cs="Arial Narrow"/>
          <w:sz w:val="22"/>
          <w:szCs w:val="22"/>
        </w:rPr>
        <w:t>.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21570533" w14:textId="77777777" w:rsidR="00DB0648" w:rsidRPr="000443DF" w:rsidRDefault="00DB0648" w:rsidP="00B53A87">
      <w:pPr>
        <w:rPr>
          <w:rFonts w:ascii="Arial Narrow" w:eastAsia="Arial Narrow" w:hAnsi="Arial Narrow" w:cs="Arial Narrow"/>
          <w:sz w:val="22"/>
          <w:szCs w:val="22"/>
        </w:rPr>
      </w:pPr>
    </w:p>
    <w:p w14:paraId="226F3405" w14:textId="2132431A"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a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w:t>
      </w:r>
      <w:proofErr w:type="spellStart"/>
      <w:r w:rsidRPr="000443DF">
        <w:rPr>
          <w:rFonts w:ascii="Arial Narrow" w:eastAsia="Arial Narrow" w:hAnsi="Arial Narrow" w:cs="Arial Narrow"/>
          <w:sz w:val="22"/>
          <w:szCs w:val="22"/>
        </w:rPr>
        <w:t>consularización</w:t>
      </w:r>
      <w:proofErr w:type="spellEnd"/>
      <w:r w:rsidRPr="000443DF">
        <w:rPr>
          <w:rFonts w:ascii="Arial Narrow" w:eastAsia="Arial Narrow" w:hAnsi="Arial Narrow" w:cs="Arial Narrow"/>
          <w:sz w:val="22"/>
          <w:szCs w:val="22"/>
        </w:rPr>
        <w:t xml:space="preserve">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la UBPD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14:paraId="2045085A" w14:textId="77777777" w:rsidR="001E56F1" w:rsidRPr="000443DF" w:rsidRDefault="001E56F1" w:rsidP="00B53A87">
      <w:pPr>
        <w:jc w:val="both"/>
        <w:rPr>
          <w:rFonts w:ascii="Arial Narrow" w:eastAsia="Arial Narrow" w:hAnsi="Arial Narrow" w:cs="Arial Narrow"/>
          <w:sz w:val="22"/>
          <w:szCs w:val="22"/>
        </w:rPr>
      </w:pPr>
    </w:p>
    <w:p w14:paraId="1F2B6A0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naturales que sean proponentes o integrantes de la Unión Temporal o Consorcio deben presentar la copia de su documento de identificación. </w:t>
      </w:r>
    </w:p>
    <w:p w14:paraId="5F8F4996" w14:textId="77777777" w:rsidR="00DB0648" w:rsidRPr="000443DF" w:rsidRDefault="00DB0648" w:rsidP="00B53A87">
      <w:pPr>
        <w:rPr>
          <w:rFonts w:ascii="Arial Narrow" w:eastAsia="Arial Narrow" w:hAnsi="Arial Narrow" w:cs="Arial Narrow"/>
          <w:sz w:val="22"/>
          <w:szCs w:val="22"/>
        </w:rPr>
      </w:pPr>
    </w:p>
    <w:p w14:paraId="1706DE6E"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 ausencia de la </w:t>
      </w:r>
      <w:r w:rsidRPr="000443DF">
        <w:rPr>
          <w:rFonts w:ascii="Arial Narrow" w:eastAsia="Arial Narrow" w:hAnsi="Arial Narrow" w:cs="Arial Narrow"/>
          <w:b/>
          <w:sz w:val="22"/>
          <w:szCs w:val="22"/>
        </w:rPr>
        <w:t>Carta de Presentación de la Propuesta</w:t>
      </w:r>
      <w:r w:rsidRPr="000443DF">
        <w:rPr>
          <w:rFonts w:ascii="Arial Narrow" w:eastAsia="Arial Narrow" w:hAnsi="Arial Narrow" w:cs="Arial Narrow"/>
          <w:sz w:val="22"/>
          <w:szCs w:val="22"/>
        </w:rPr>
        <w:t xml:space="preserve"> o no estar suscrita por el proponente o por el representante legal de la persona jurídica, unión temporal o consorcio, debidamente facultado en los términos de ley, dará lugar a que la propuesta sea evaluada como NO HABILITADA</w:t>
      </w:r>
      <w:r w:rsidRPr="000443DF">
        <w:rPr>
          <w:rFonts w:ascii="Arial Narrow" w:eastAsia="Arial Narrow" w:hAnsi="Arial Narrow" w:cs="Arial Narrow"/>
          <w:b/>
          <w:sz w:val="22"/>
          <w:szCs w:val="22"/>
        </w:rPr>
        <w:t xml:space="preserve">. </w:t>
      </w:r>
      <w:r w:rsidRPr="000443DF">
        <w:rPr>
          <w:rFonts w:ascii="Arial Narrow" w:eastAsia="Arial Narrow" w:hAnsi="Arial Narrow" w:cs="Arial Narrow"/>
          <w:sz w:val="22"/>
          <w:szCs w:val="22"/>
        </w:rPr>
        <w:t>No obstante, la UBPD solicitará que se aclaren los aspectos que considere pertinentes. </w:t>
      </w:r>
    </w:p>
    <w:p w14:paraId="7D8FDAC1" w14:textId="77777777" w:rsidR="00DB0648" w:rsidRPr="000443DF" w:rsidRDefault="00DB0648" w:rsidP="00B53A87">
      <w:pPr>
        <w:rPr>
          <w:rFonts w:ascii="Arial Narrow" w:eastAsia="Arial Narrow" w:hAnsi="Arial Narrow" w:cs="Arial Narrow"/>
          <w:sz w:val="22"/>
          <w:szCs w:val="22"/>
        </w:rPr>
      </w:pPr>
    </w:p>
    <w:p w14:paraId="12C8122E"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Existencia y Representación Legal</w:t>
      </w:r>
    </w:p>
    <w:p w14:paraId="206E3020" w14:textId="77777777" w:rsidR="00DB0648" w:rsidRPr="000443DF" w:rsidRDefault="00DB0648" w:rsidP="00B53A87">
      <w:pPr>
        <w:rPr>
          <w:rFonts w:ascii="Arial Narrow" w:eastAsia="Arial Narrow" w:hAnsi="Arial Narrow" w:cs="Arial Narrow"/>
          <w:sz w:val="22"/>
          <w:szCs w:val="22"/>
        </w:rPr>
      </w:pPr>
    </w:p>
    <w:p w14:paraId="3E39050E"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Personas Jurídicas</w:t>
      </w:r>
    </w:p>
    <w:p w14:paraId="2C83C43A" w14:textId="77777777" w:rsidR="00DB0648" w:rsidRPr="000443DF" w:rsidRDefault="00DB0648" w:rsidP="00B53A87">
      <w:pPr>
        <w:rPr>
          <w:rFonts w:ascii="Arial Narrow" w:eastAsia="Arial Narrow" w:hAnsi="Arial Narrow" w:cs="Arial Narrow"/>
          <w:sz w:val="22"/>
          <w:szCs w:val="22"/>
        </w:rPr>
      </w:pPr>
    </w:p>
    <w:p w14:paraId="560BAC40"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Si el proponente es persona jurídica la UBPD consultará en el Registro Único Empresarial – RUES el Certificado del certificado de existencia y representación legal expedido por la Cámara de Comercio de su domicilio principal, en el que se pueda verificar la siguiente información:</w:t>
      </w:r>
    </w:p>
    <w:p w14:paraId="18DC0285" w14:textId="77777777" w:rsidR="00DB0648" w:rsidRPr="000443DF" w:rsidRDefault="00DB0648" w:rsidP="00B53A87">
      <w:pPr>
        <w:jc w:val="both"/>
        <w:rPr>
          <w:rFonts w:ascii="Arial Narrow" w:eastAsia="Arial Narrow" w:hAnsi="Arial Narrow" w:cs="Arial Narrow"/>
          <w:sz w:val="22"/>
          <w:szCs w:val="22"/>
        </w:rPr>
      </w:pPr>
    </w:p>
    <w:p w14:paraId="4B59780A" w14:textId="77777777" w:rsidR="00DB0648" w:rsidRPr="000443DF" w:rsidRDefault="003D1722" w:rsidP="00CA6FDD">
      <w:pPr>
        <w:numPr>
          <w:ilvl w:val="0"/>
          <w:numId w:val="13"/>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Existencia y representación legal;</w:t>
      </w:r>
    </w:p>
    <w:p w14:paraId="425EFBAA" w14:textId="77777777" w:rsidR="00DB0648" w:rsidRPr="000443DF" w:rsidRDefault="003D1722" w:rsidP="00CA6FDD">
      <w:pPr>
        <w:numPr>
          <w:ilvl w:val="0"/>
          <w:numId w:val="13"/>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Facultad del representante legal para la presentación de la propuesta y para la suscripción del contrato;</w:t>
      </w:r>
    </w:p>
    <w:p w14:paraId="50E96F0A"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El objeto social deberá incluir o permitir desarrollar el objeto del presente proceso de selección.</w:t>
      </w:r>
    </w:p>
    <w:p w14:paraId="2655BB03"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Que el término de duración es por lo menos igual al plazo de ejecución del contrato y un (1) año más.</w:t>
      </w:r>
    </w:p>
    <w:p w14:paraId="41F4168A"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4C118BAA"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caso de requerir que se subsane del Certificado de Existencia y Representación legal deberá subsanar o aclarar y será nuevamente verificado el Registro Único Empresarial – RUES por parte de la UBPD, no obstante, no se tendrá en cuenta información que haya sido modificada con posterioridad al cierre del proceso.</w:t>
      </w:r>
    </w:p>
    <w:p w14:paraId="5827E94D"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Las personas jurídicas integrantes de un Consorcio o Unión Temporal deberán acreditar individualmente los requisitos de que trata este </w:t>
      </w:r>
      <w:proofErr w:type="spellStart"/>
      <w:r w:rsidRPr="000443DF">
        <w:rPr>
          <w:rFonts w:ascii="Arial Narrow" w:eastAsia="Arial Narrow" w:hAnsi="Arial Narrow" w:cs="Arial Narrow"/>
          <w:sz w:val="22"/>
          <w:szCs w:val="22"/>
        </w:rPr>
        <w:t>subnumeral</w:t>
      </w:r>
      <w:proofErr w:type="spellEnd"/>
      <w:r w:rsidRPr="000443DF">
        <w:rPr>
          <w:rFonts w:ascii="Arial Narrow" w:eastAsia="Arial Narrow" w:hAnsi="Arial Narrow" w:cs="Arial Narrow"/>
          <w:sz w:val="22"/>
          <w:szCs w:val="22"/>
        </w:rPr>
        <w:t>.</w:t>
      </w:r>
    </w:p>
    <w:p w14:paraId="0E2E0212" w14:textId="77777777" w:rsidR="00DB0648" w:rsidRPr="000443DF" w:rsidRDefault="00DB0648" w:rsidP="00B53A87">
      <w:pPr>
        <w:rPr>
          <w:rFonts w:ascii="Arial Narrow" w:eastAsia="Arial Narrow" w:hAnsi="Arial Narrow" w:cs="Arial Narrow"/>
          <w:sz w:val="22"/>
          <w:szCs w:val="22"/>
        </w:rPr>
      </w:pPr>
    </w:p>
    <w:p w14:paraId="161230E0"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el caso de los Consorcios y Uniones Temporales, este requisito se consultará de igual forma para cada una de las sociedades o personas jurídicas que los integren.</w:t>
      </w:r>
    </w:p>
    <w:p w14:paraId="52E9CE07" w14:textId="77777777" w:rsidR="00DB0648" w:rsidRPr="000443DF" w:rsidRDefault="00DB0648" w:rsidP="00B53A87">
      <w:pPr>
        <w:rPr>
          <w:rFonts w:ascii="Arial Narrow" w:eastAsia="Arial Narrow" w:hAnsi="Arial Narrow" w:cs="Arial Narrow"/>
          <w:sz w:val="22"/>
          <w:szCs w:val="22"/>
        </w:rPr>
      </w:pPr>
    </w:p>
    <w:p w14:paraId="6E91B569"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66E9794C" w14:textId="77777777" w:rsidR="00DB0648" w:rsidRPr="000443DF" w:rsidRDefault="00DB0648" w:rsidP="00B53A87">
      <w:pPr>
        <w:rPr>
          <w:rFonts w:ascii="Arial Narrow" w:eastAsia="Arial Narrow" w:hAnsi="Arial Narrow" w:cs="Arial Narrow"/>
          <w:sz w:val="22"/>
          <w:szCs w:val="22"/>
        </w:rPr>
      </w:pPr>
    </w:p>
    <w:p w14:paraId="25DF5810"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Lo establecido anteriormente en este numeral aplica a las sucursales abiertas en Colombia de personas jurídicas extranjeras o en todo caso cuando tengan domicilio en Colombia</w:t>
      </w:r>
    </w:p>
    <w:p w14:paraId="04423688" w14:textId="77777777" w:rsidR="00DB0648" w:rsidRPr="000443DF" w:rsidRDefault="00DB0648" w:rsidP="00B53A87">
      <w:pPr>
        <w:rPr>
          <w:rFonts w:ascii="Arial Narrow" w:eastAsia="Arial Narrow" w:hAnsi="Arial Narrow" w:cs="Arial Narrow"/>
          <w:sz w:val="22"/>
          <w:szCs w:val="22"/>
        </w:rPr>
      </w:pPr>
    </w:p>
    <w:p w14:paraId="7B32B54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Asimismo, La UBPD podrá solicitar durante el proceso de selección, copia de los Estatutos cuando así lo considere necesario.</w:t>
      </w:r>
    </w:p>
    <w:p w14:paraId="636155A2" w14:textId="77777777" w:rsidR="00DB0648" w:rsidRPr="000443DF" w:rsidRDefault="00DB0648" w:rsidP="00B53A87">
      <w:pPr>
        <w:jc w:val="both"/>
        <w:rPr>
          <w:rFonts w:ascii="Arial Narrow" w:eastAsia="Arial Narrow" w:hAnsi="Arial Narrow" w:cs="Arial Narrow"/>
          <w:sz w:val="22"/>
          <w:szCs w:val="22"/>
        </w:rPr>
      </w:pPr>
    </w:p>
    <w:p w14:paraId="281F16F9"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w:t>
      </w:r>
      <w:r w:rsidRPr="000443DF">
        <w:rPr>
          <w:rFonts w:ascii="Arial Narrow" w:eastAsia="Arial Narrow" w:hAnsi="Arial Narrow" w:cs="Arial Narrow"/>
          <w:sz w:val="22"/>
          <w:szCs w:val="22"/>
        </w:rPr>
        <w:lastRenderedPageBreak/>
        <w:t>expedición no superior a 30 días calendario de antelación a la fecha de cierre del proceso de selección. El cual deberá encontrarse en firme.</w:t>
      </w:r>
    </w:p>
    <w:p w14:paraId="4BC1103E" w14:textId="77777777" w:rsidR="00DB0648" w:rsidRPr="000443DF" w:rsidRDefault="00DB0648" w:rsidP="00B53A87">
      <w:pPr>
        <w:rPr>
          <w:rFonts w:ascii="Arial Narrow" w:eastAsia="Arial Narrow" w:hAnsi="Arial Narrow" w:cs="Arial Narrow"/>
          <w:sz w:val="22"/>
          <w:szCs w:val="22"/>
        </w:rPr>
      </w:pPr>
    </w:p>
    <w:p w14:paraId="489906CB"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 Naturales </w:t>
      </w:r>
    </w:p>
    <w:p w14:paraId="31A685A5" w14:textId="77777777" w:rsidR="00DB0648" w:rsidRPr="000443DF" w:rsidRDefault="00DB0648" w:rsidP="00B53A87">
      <w:pPr>
        <w:rPr>
          <w:rFonts w:ascii="Arial Narrow" w:eastAsia="Arial Narrow" w:hAnsi="Arial Narrow" w:cs="Arial Narrow"/>
          <w:sz w:val="22"/>
          <w:szCs w:val="22"/>
        </w:rPr>
      </w:pPr>
    </w:p>
    <w:p w14:paraId="5C61D3FF"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Si se trata de una persona natural y comerciante, la UBPD consultará en el Registro Único Empresarial – RUES el Certificado de inscripción en el Registro Mercantil, en donde conste la determinación de su actividad relacionada con el objeto del presente proceso de selección. </w:t>
      </w:r>
    </w:p>
    <w:p w14:paraId="300EBB4C" w14:textId="77777777" w:rsidR="00DB0648" w:rsidRPr="000443DF" w:rsidRDefault="00DB0648" w:rsidP="00B53A87">
      <w:pPr>
        <w:rPr>
          <w:rFonts w:ascii="Arial Narrow" w:eastAsia="Arial Narrow" w:hAnsi="Arial Narrow" w:cs="Arial Narrow"/>
          <w:sz w:val="22"/>
          <w:szCs w:val="22"/>
        </w:rPr>
      </w:pPr>
    </w:p>
    <w:p w14:paraId="40342E66"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Las personas Naturales proponentes o integrantes de los consorcios, uniones temporales y promesas de sociedad futura proponentes, que ejerzan una profesión liberal deberán manifestar por escrito dicha condición, y anexar copia del </w:t>
      </w:r>
      <w:proofErr w:type="gramStart"/>
      <w:r w:rsidRPr="000443DF">
        <w:rPr>
          <w:rFonts w:ascii="Arial Narrow" w:eastAsia="Arial Narrow" w:hAnsi="Arial Narrow" w:cs="Arial Narrow"/>
          <w:sz w:val="22"/>
          <w:szCs w:val="22"/>
        </w:rPr>
        <w:t>título profesional y la tarjeta profesional</w:t>
      </w:r>
      <w:proofErr w:type="gramEnd"/>
      <w:r w:rsidRPr="000443DF">
        <w:rPr>
          <w:rFonts w:ascii="Arial Narrow" w:eastAsia="Arial Narrow" w:hAnsi="Arial Narrow" w:cs="Arial Narrow"/>
          <w:sz w:val="22"/>
          <w:szCs w:val="22"/>
        </w:rPr>
        <w:t>, cuando éste último aplique. En este caso no se requiere la presentación del Registro Mercantil. </w:t>
      </w:r>
    </w:p>
    <w:p w14:paraId="2CE4C617" w14:textId="77777777" w:rsidR="00DB0648" w:rsidRPr="000443DF" w:rsidRDefault="00DB0648" w:rsidP="00B53A87">
      <w:pPr>
        <w:rPr>
          <w:rFonts w:ascii="Arial Narrow" w:eastAsia="Arial Narrow" w:hAnsi="Arial Narrow" w:cs="Arial Narrow"/>
          <w:sz w:val="22"/>
          <w:szCs w:val="22"/>
        </w:rPr>
      </w:pPr>
    </w:p>
    <w:p w14:paraId="5F901B53"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 Extranjeras (En caso de que aplique) </w:t>
      </w:r>
    </w:p>
    <w:p w14:paraId="3675171E" w14:textId="77777777" w:rsidR="00DB0648" w:rsidRPr="000443DF" w:rsidRDefault="00DB0648" w:rsidP="00B53A87">
      <w:pPr>
        <w:rPr>
          <w:rFonts w:ascii="Arial Narrow" w:eastAsia="Arial Narrow" w:hAnsi="Arial Narrow" w:cs="Arial Narrow"/>
          <w:sz w:val="22"/>
          <w:szCs w:val="22"/>
        </w:rPr>
      </w:pPr>
    </w:p>
    <w:p w14:paraId="4504BD2E"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61DA5B09" w14:textId="77777777" w:rsidR="00DB0648" w:rsidRPr="000443DF" w:rsidRDefault="00DB0648" w:rsidP="00B53A87">
      <w:pPr>
        <w:rPr>
          <w:rFonts w:ascii="Arial Narrow" w:eastAsia="Arial Narrow" w:hAnsi="Arial Narrow" w:cs="Arial Narrow"/>
          <w:sz w:val="22"/>
          <w:szCs w:val="22"/>
        </w:rPr>
      </w:pPr>
    </w:p>
    <w:p w14:paraId="10E3537F" w14:textId="77777777" w:rsidR="00DB0648" w:rsidRPr="000443DF" w:rsidRDefault="003D1722" w:rsidP="00CA6FDD">
      <w:pPr>
        <w:numPr>
          <w:ilvl w:val="4"/>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Personas Naturales Extranjeras:</w:t>
      </w:r>
      <w:r w:rsidRPr="000443DF">
        <w:rPr>
          <w:rFonts w:ascii="Arial Narrow" w:eastAsia="Arial Narrow" w:hAnsi="Arial Narrow" w:cs="Arial Narrow"/>
          <w:sz w:val="22"/>
          <w:szCs w:val="22"/>
        </w:rPr>
        <w:t xml:space="preserve"> Las personas naturales extranjeras, deberán presentar copia de su pasaporte. </w:t>
      </w:r>
    </w:p>
    <w:p w14:paraId="7C06DFD6" w14:textId="77777777" w:rsidR="00DB0648" w:rsidRPr="000443DF" w:rsidRDefault="003D1722" w:rsidP="00CA6FDD">
      <w:pPr>
        <w:numPr>
          <w:ilvl w:val="4"/>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Personas Jurídicas Extranjeras:</w:t>
      </w:r>
      <w:r w:rsidRPr="000443DF">
        <w:rPr>
          <w:rFonts w:ascii="Arial Narrow" w:eastAsia="Arial Narrow" w:hAnsi="Arial Narrow" w:cs="Arial Narrow"/>
          <w:sz w:val="22"/>
          <w:szCs w:val="22"/>
        </w:rPr>
        <w:t xml:space="preserve"> Las personas jurídicas extranjeras deberán cumplir los siguientes requisitos: </w:t>
      </w:r>
    </w:p>
    <w:p w14:paraId="2EC6177E" w14:textId="77777777" w:rsidR="00DB0648" w:rsidRPr="000443DF" w:rsidRDefault="00DB0648" w:rsidP="00B53A87">
      <w:pPr>
        <w:pBdr>
          <w:top w:val="nil"/>
          <w:left w:val="nil"/>
          <w:bottom w:val="nil"/>
          <w:right w:val="nil"/>
          <w:between w:val="nil"/>
        </w:pBdr>
        <w:ind w:left="720"/>
        <w:jc w:val="both"/>
        <w:rPr>
          <w:rFonts w:ascii="Arial Narrow" w:eastAsia="Arial Narrow" w:hAnsi="Arial Narrow" w:cs="Arial Narrow"/>
          <w:sz w:val="22"/>
          <w:szCs w:val="22"/>
        </w:rPr>
      </w:pPr>
    </w:p>
    <w:p w14:paraId="00801545" w14:textId="389B010A" w:rsidR="00DB0648" w:rsidRPr="000443DF" w:rsidRDefault="003D1722" w:rsidP="00CA6FDD">
      <w:pPr>
        <w:numPr>
          <w:ilvl w:val="0"/>
          <w:numId w:val="18"/>
        </w:numPr>
        <w:pBdr>
          <w:top w:val="nil"/>
          <w:left w:val="nil"/>
          <w:bottom w:val="nil"/>
          <w:right w:val="nil"/>
          <w:between w:val="nil"/>
        </w:pBdr>
        <w:ind w:hanging="360"/>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Acreditar su existencia y representación legal,</w:t>
      </w:r>
      <w:r w:rsidRPr="000443DF">
        <w:rPr>
          <w:rFonts w:ascii="Arial Narrow" w:eastAsia="Arial Narrow" w:hAnsi="Arial Narrow" w:cs="Arial Narrow"/>
          <w:sz w:val="22"/>
          <w:szCs w:val="22"/>
        </w:rPr>
        <w:t xml:space="preserve">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 </w:t>
      </w:r>
    </w:p>
    <w:p w14:paraId="2D83BC2B" w14:textId="77777777" w:rsidR="008F5CAC" w:rsidRPr="000443DF" w:rsidRDefault="008F5CAC" w:rsidP="008F5CAC">
      <w:pPr>
        <w:pBdr>
          <w:top w:val="nil"/>
          <w:left w:val="nil"/>
          <w:bottom w:val="nil"/>
          <w:right w:val="nil"/>
          <w:between w:val="nil"/>
        </w:pBdr>
        <w:ind w:left="501"/>
        <w:jc w:val="both"/>
        <w:rPr>
          <w:rFonts w:ascii="Arial Narrow" w:eastAsia="Arial Narrow" w:hAnsi="Arial Narrow" w:cs="Arial Narrow"/>
          <w:sz w:val="22"/>
          <w:szCs w:val="22"/>
        </w:rPr>
      </w:pPr>
    </w:p>
    <w:p w14:paraId="4CBC9909" w14:textId="31D687CD" w:rsidR="00DB0648" w:rsidRPr="000443DF" w:rsidRDefault="003D1722" w:rsidP="00CA6FDD">
      <w:pPr>
        <w:numPr>
          <w:ilvl w:val="0"/>
          <w:numId w:val="18"/>
        </w:numPr>
        <w:pBdr>
          <w:top w:val="nil"/>
          <w:left w:val="nil"/>
          <w:bottom w:val="nil"/>
          <w:right w:val="nil"/>
          <w:between w:val="nil"/>
        </w:pBdr>
        <w:ind w:hanging="360"/>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Acreditar que su objeto social permite la celebración y ejecución del Contrato,</w:t>
      </w:r>
      <w:r w:rsidRPr="000443DF">
        <w:rPr>
          <w:rFonts w:ascii="Arial Narrow" w:eastAsia="Arial Narrow" w:hAnsi="Arial Narrow" w:cs="Arial Narrow"/>
          <w:sz w:val="22"/>
          <w:szCs w:val="22"/>
        </w:rPr>
        <w:t xml:space="preserve">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0E249692" w14:textId="77777777" w:rsidR="008F5CAC" w:rsidRPr="000443DF" w:rsidRDefault="008F5CAC" w:rsidP="008F5CAC">
      <w:pPr>
        <w:pBdr>
          <w:top w:val="nil"/>
          <w:left w:val="nil"/>
          <w:bottom w:val="nil"/>
          <w:right w:val="nil"/>
          <w:between w:val="nil"/>
        </w:pBdr>
        <w:jc w:val="both"/>
        <w:rPr>
          <w:rFonts w:ascii="Arial Narrow" w:eastAsia="Arial Narrow" w:hAnsi="Arial Narrow" w:cs="Arial Narrow"/>
          <w:sz w:val="22"/>
          <w:szCs w:val="22"/>
        </w:rPr>
      </w:pPr>
    </w:p>
    <w:p w14:paraId="7A47C51C" w14:textId="2134D291" w:rsidR="00DB0648" w:rsidRPr="000443DF" w:rsidRDefault="003D1722" w:rsidP="00CA6FDD">
      <w:pPr>
        <w:numPr>
          <w:ilvl w:val="0"/>
          <w:numId w:val="18"/>
        </w:numPr>
        <w:pBdr>
          <w:top w:val="nil"/>
          <w:left w:val="nil"/>
          <w:bottom w:val="nil"/>
          <w:right w:val="nil"/>
          <w:between w:val="nil"/>
        </w:pBdr>
        <w:ind w:hanging="360"/>
        <w:jc w:val="both"/>
        <w:rPr>
          <w:rFonts w:ascii="Arial Narrow" w:eastAsia="Arial Narrow" w:hAnsi="Arial Narrow" w:cs="Arial Narrow"/>
          <w:sz w:val="22"/>
          <w:szCs w:val="22"/>
        </w:rPr>
      </w:pPr>
      <w:r w:rsidRPr="000443DF">
        <w:rPr>
          <w:rFonts w:ascii="Arial Narrow" w:eastAsia="Arial Narrow" w:hAnsi="Arial Narrow" w:cs="Arial Narrow"/>
          <w:b/>
          <w:sz w:val="22"/>
          <w:szCs w:val="22"/>
        </w:rPr>
        <w:lastRenderedPageBreak/>
        <w:t>Acreditar la suficiencia de la capacidad de su representante legal o de su apoderado especial en Colombia para la suscripción del Contrato,</w:t>
      </w:r>
      <w:r w:rsidRPr="000443DF">
        <w:rPr>
          <w:rFonts w:ascii="Arial Narrow" w:eastAsia="Arial Narrow" w:hAnsi="Arial Narrow" w:cs="Arial Narrow"/>
          <w:sz w:val="22"/>
          <w:szCs w:val="22"/>
        </w:rPr>
        <w:t xml:space="preserve"> para lo cual presentará un extracto de sus estatutos sociales o un certificado del representante legal o funcionario autorizado (esta persona deberá aparecer en los documentos de existencia y representación legal exigidos por La Unidad de Búsqueda de Personas dadas por Desaparecidas en el Contexto y en razón del Conflicto Armado para las personas extranjeras).</w:t>
      </w:r>
    </w:p>
    <w:p w14:paraId="027EB708" w14:textId="77777777" w:rsidR="008F5CAC" w:rsidRPr="000443DF" w:rsidRDefault="008F5CAC" w:rsidP="008F5CAC">
      <w:pPr>
        <w:pBdr>
          <w:top w:val="nil"/>
          <w:left w:val="nil"/>
          <w:bottom w:val="nil"/>
          <w:right w:val="nil"/>
          <w:between w:val="nil"/>
        </w:pBdr>
        <w:jc w:val="both"/>
        <w:rPr>
          <w:rFonts w:ascii="Arial Narrow" w:eastAsia="Arial Narrow" w:hAnsi="Arial Narrow" w:cs="Arial Narrow"/>
          <w:sz w:val="22"/>
          <w:szCs w:val="22"/>
        </w:rPr>
      </w:pPr>
    </w:p>
    <w:p w14:paraId="2E61BC7B" w14:textId="77777777" w:rsidR="00DB0648" w:rsidRPr="000443DF" w:rsidRDefault="003D1722" w:rsidP="00CA6FDD">
      <w:pPr>
        <w:numPr>
          <w:ilvl w:val="0"/>
          <w:numId w:val="18"/>
        </w:numPr>
        <w:pBdr>
          <w:top w:val="nil"/>
          <w:left w:val="nil"/>
          <w:bottom w:val="nil"/>
          <w:right w:val="nil"/>
          <w:between w:val="nil"/>
        </w:pBdr>
        <w:ind w:hanging="360"/>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Acreditar que su duración es por lo menos igual al Plazo Total del Contrato y un (1) año más</w:t>
      </w:r>
      <w:r w:rsidRPr="000443DF">
        <w:rPr>
          <w:rFonts w:ascii="Arial Narrow" w:eastAsia="Arial Narrow" w:hAnsi="Arial Narrow" w:cs="Arial Narrow"/>
          <w:sz w:val="22"/>
          <w:szCs w:val="22"/>
        </w:rPr>
        <w:t xml:space="preserve">, para lo cual presentará un extracto de sus estatutos sociales o un certificado del representante legal o funcionario autorizado. </w:t>
      </w:r>
      <w:r w:rsidRPr="000443DF">
        <w:rPr>
          <w:rFonts w:ascii="Arial Narrow" w:eastAsia="Arial Narrow" w:hAnsi="Arial Narrow" w:cs="Arial Narrow"/>
          <w:b/>
          <w:sz w:val="22"/>
          <w:szCs w:val="22"/>
        </w:rPr>
        <w:t>5. Si (i) el representante legal tuviere limitaciones para presentar la Propuesta o suscribir el Contrato</w:t>
      </w:r>
      <w:r w:rsidRPr="000443DF">
        <w:rPr>
          <w:rFonts w:ascii="Arial Narrow" w:eastAsia="Arial Narrow" w:hAnsi="Arial Narrow" w:cs="Arial Narrow"/>
          <w:sz w:val="22"/>
          <w:szCs w:val="22"/>
        </w:rPr>
        <w:t xml:space="preserve"> y en general para efectuar cualquier acto derivado del proceso de selección o de su eventual condición de adjudicatario, deberá adjuntarse una autorización del órgano social competente de la sociedad en la cual se eliminen dichas limitaciones. </w:t>
      </w:r>
    </w:p>
    <w:p w14:paraId="76889784" w14:textId="77777777" w:rsidR="00DB0648" w:rsidRPr="000443DF" w:rsidRDefault="00DB0648" w:rsidP="00B53A87">
      <w:pPr>
        <w:rPr>
          <w:rFonts w:ascii="Arial Narrow" w:eastAsia="Arial Narrow" w:hAnsi="Arial Narrow" w:cs="Arial Narrow"/>
          <w:sz w:val="22"/>
          <w:szCs w:val="22"/>
        </w:rPr>
      </w:pPr>
    </w:p>
    <w:p w14:paraId="7129A52D" w14:textId="1BD50188"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Las condiciones previstas en el presente </w:t>
      </w:r>
      <w:r w:rsidR="001E56F1" w:rsidRPr="000443DF">
        <w:rPr>
          <w:rFonts w:ascii="Arial Narrow" w:eastAsia="Arial Narrow" w:hAnsi="Arial Narrow" w:cs="Arial Narrow"/>
          <w:sz w:val="22"/>
          <w:szCs w:val="22"/>
        </w:rPr>
        <w:t>numeral</w:t>
      </w:r>
      <w:r w:rsidRPr="000443DF">
        <w:rPr>
          <w:rFonts w:ascii="Arial Narrow" w:eastAsia="Arial Narrow" w:hAnsi="Arial Narrow" w:cs="Arial Narrow"/>
          <w:sz w:val="22"/>
          <w:szCs w:val="22"/>
        </w:rPr>
        <w:t xml:space="preserve"> aplican en igual sentido para las personas jurídicas extranjeras que participen en el presente proceso de selección en consorcio o unión temporal. </w:t>
      </w:r>
    </w:p>
    <w:p w14:paraId="65B2A3DC" w14:textId="77777777" w:rsidR="00DB0648" w:rsidRPr="000443DF" w:rsidRDefault="00DB0648" w:rsidP="00B53A87">
      <w:pPr>
        <w:rPr>
          <w:rFonts w:ascii="Arial Narrow" w:eastAsia="Arial Narrow" w:hAnsi="Arial Narrow" w:cs="Arial Narrow"/>
          <w:sz w:val="22"/>
          <w:szCs w:val="22"/>
        </w:rPr>
      </w:pPr>
    </w:p>
    <w:p w14:paraId="11451A26"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Nota:</w:t>
      </w:r>
      <w:r w:rsidRPr="000443DF">
        <w:rPr>
          <w:rFonts w:ascii="Arial Narrow" w:eastAsia="Arial Narrow" w:hAnsi="Arial Narrow" w:cs="Arial Narrow"/>
          <w:sz w:val="22"/>
          <w:szCs w:val="22"/>
        </w:rPr>
        <w:t xml:space="preserve"> En caso de modificarse la fecha de Cierre del Proceso se tendrá como referencia para establecer el plazo de vigencia del certificado de existencia y representación legal la originalmente establecida en el pliego de condiciones. En caso de requerir un subsane del Certificado de Existencia y Representación legal será aceptado uno expedido con posterioridad al cierre, no obstante, no se tendrá en cuenta información que haya sido modificada con posterioridad al cierre del proceso.</w:t>
      </w:r>
    </w:p>
    <w:p w14:paraId="2308D483" w14:textId="77777777" w:rsidR="00DB0648" w:rsidRPr="000443DF" w:rsidRDefault="00DB0648" w:rsidP="00B53A87">
      <w:pPr>
        <w:jc w:val="both"/>
        <w:rPr>
          <w:rFonts w:ascii="Arial Narrow" w:eastAsia="Arial Narrow" w:hAnsi="Arial Narrow" w:cs="Arial Narrow"/>
          <w:sz w:val="22"/>
          <w:szCs w:val="22"/>
        </w:rPr>
      </w:pPr>
    </w:p>
    <w:p w14:paraId="24CD5B9D"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b/>
          <w:sz w:val="22"/>
          <w:szCs w:val="22"/>
        </w:rPr>
      </w:pPr>
      <w:r w:rsidRPr="000443DF">
        <w:rPr>
          <w:rFonts w:ascii="Arial Narrow" w:eastAsia="Arial Narrow" w:hAnsi="Arial Narrow" w:cs="Arial Narrow"/>
          <w:b/>
          <w:sz w:val="22"/>
          <w:szCs w:val="22"/>
        </w:rPr>
        <w:t>Acta de Autorización de la Junta de Socios o Asamblea de Accionistas</w:t>
      </w:r>
    </w:p>
    <w:p w14:paraId="75406E73" w14:textId="77777777" w:rsidR="00DB0648" w:rsidRPr="000443DF" w:rsidRDefault="00DB0648" w:rsidP="00B53A87">
      <w:pPr>
        <w:rPr>
          <w:rFonts w:ascii="Arial Narrow" w:eastAsia="Arial Narrow" w:hAnsi="Arial Narrow" w:cs="Arial Narrow"/>
          <w:sz w:val="22"/>
          <w:szCs w:val="22"/>
        </w:rPr>
      </w:pPr>
    </w:p>
    <w:p w14:paraId="43DA1881"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y Uniones Temporales, este requisito procederá de igual forma para cada una de las sociedades o personas jurídicas que los integren.</w:t>
      </w:r>
    </w:p>
    <w:p w14:paraId="20EAE7E7" w14:textId="77777777" w:rsidR="00DB0648" w:rsidRPr="000443DF" w:rsidRDefault="00DB0648" w:rsidP="00B53A87">
      <w:pPr>
        <w:jc w:val="both"/>
        <w:rPr>
          <w:rFonts w:ascii="Arial Narrow" w:eastAsia="Arial Narrow" w:hAnsi="Arial Narrow" w:cs="Arial Narrow"/>
          <w:sz w:val="22"/>
          <w:szCs w:val="22"/>
        </w:rPr>
      </w:pPr>
    </w:p>
    <w:p w14:paraId="6ECF56FE"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Documentos de Conformación del Proponente Plural (Consorcio o Unión Temporal, o Promesa de Sociedad Futura), si es la Condición del Oferente (Formatos No. 2 o 3)</w:t>
      </w:r>
    </w:p>
    <w:p w14:paraId="23493274" w14:textId="77777777" w:rsidR="00DB0648" w:rsidRPr="000443DF" w:rsidRDefault="00DB0648" w:rsidP="00B53A87">
      <w:pPr>
        <w:rPr>
          <w:rFonts w:ascii="Arial Narrow" w:eastAsia="Arial Narrow" w:hAnsi="Arial Narrow" w:cs="Arial Narrow"/>
          <w:b/>
          <w:sz w:val="22"/>
          <w:szCs w:val="22"/>
        </w:rPr>
      </w:pPr>
    </w:p>
    <w:p w14:paraId="4A21606F"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Consorcios y Uniones Temporales:</w:t>
      </w:r>
      <w:r w:rsidRPr="000443DF">
        <w:rPr>
          <w:rFonts w:ascii="Arial Narrow" w:eastAsia="Arial Narrow" w:hAnsi="Arial Narrow" w:cs="Arial Narrow"/>
          <w:sz w:val="22"/>
          <w:szCs w:val="22"/>
        </w:rPr>
        <w:t xml:space="preserve"> Quienes presenten propuesta a través de Consorcios y Uniones Temporales, deberá presentar debidamente diligenciado el </w:t>
      </w:r>
      <w:r w:rsidRPr="000443DF">
        <w:rPr>
          <w:rFonts w:ascii="Arial Narrow" w:eastAsia="Arial Narrow" w:hAnsi="Arial Narrow" w:cs="Arial Narrow"/>
          <w:b/>
          <w:sz w:val="22"/>
          <w:szCs w:val="22"/>
        </w:rPr>
        <w:t>Formato No. 2 “</w:t>
      </w:r>
      <w:r w:rsidRPr="000443DF">
        <w:rPr>
          <w:rFonts w:ascii="Arial Narrow" w:eastAsia="Arial Narrow" w:hAnsi="Arial Narrow" w:cs="Arial Narrow"/>
          <w:b/>
          <w:i/>
          <w:sz w:val="22"/>
          <w:szCs w:val="22"/>
        </w:rPr>
        <w:t>MODELO DOCUMENTO CONSORCIO</w:t>
      </w:r>
      <w:r w:rsidRPr="000443DF">
        <w:rPr>
          <w:rFonts w:ascii="Arial Narrow" w:eastAsia="Arial Narrow" w:hAnsi="Arial Narrow" w:cs="Arial Narrow"/>
          <w:b/>
          <w:sz w:val="22"/>
          <w:szCs w:val="22"/>
        </w:rPr>
        <w:t xml:space="preserve">” </w:t>
      </w:r>
      <w:r w:rsidRPr="000443DF">
        <w:rPr>
          <w:rFonts w:ascii="Arial Narrow" w:eastAsia="Arial Narrow" w:hAnsi="Arial Narrow" w:cs="Arial Narrow"/>
          <w:sz w:val="22"/>
          <w:szCs w:val="22"/>
        </w:rPr>
        <w:t>o el</w:t>
      </w:r>
      <w:r w:rsidRPr="000443DF">
        <w:rPr>
          <w:rFonts w:ascii="Arial Narrow" w:eastAsia="Arial Narrow" w:hAnsi="Arial Narrow" w:cs="Arial Narrow"/>
          <w:b/>
          <w:sz w:val="22"/>
          <w:szCs w:val="22"/>
        </w:rPr>
        <w:t xml:space="preserve"> Formato No. 3 “</w:t>
      </w:r>
      <w:r w:rsidRPr="000443DF">
        <w:rPr>
          <w:rFonts w:ascii="Arial Narrow" w:eastAsia="Arial Narrow" w:hAnsi="Arial Narrow" w:cs="Arial Narrow"/>
          <w:b/>
          <w:i/>
          <w:sz w:val="22"/>
          <w:szCs w:val="22"/>
        </w:rPr>
        <w:t>MODELO DOCUMENTO UNIÓN TEMPORAL</w:t>
      </w:r>
      <w:r w:rsidRPr="000443DF">
        <w:rPr>
          <w:rFonts w:ascii="Arial Narrow" w:eastAsia="Arial Narrow" w:hAnsi="Arial Narrow" w:cs="Arial Narrow"/>
          <w:b/>
          <w:sz w:val="22"/>
          <w:szCs w:val="22"/>
        </w:rPr>
        <w:t xml:space="preserve">” </w:t>
      </w:r>
      <w:r w:rsidRPr="000443DF">
        <w:rPr>
          <w:rFonts w:ascii="Arial Narrow" w:eastAsia="Arial Narrow" w:hAnsi="Arial Narrow" w:cs="Arial Narrow"/>
          <w:sz w:val="22"/>
          <w:szCs w:val="22"/>
        </w:rPr>
        <w:t>del presente proceso de selección, según corresponda, y cumplir los siguientes requisitos:</w:t>
      </w:r>
    </w:p>
    <w:p w14:paraId="7D7D696C" w14:textId="77777777" w:rsidR="00DB0648" w:rsidRPr="000443DF" w:rsidRDefault="00DB0648" w:rsidP="00B53A87">
      <w:pPr>
        <w:rPr>
          <w:rFonts w:ascii="Arial Narrow" w:eastAsia="Arial Narrow" w:hAnsi="Arial Narrow" w:cs="Arial Narrow"/>
          <w:sz w:val="22"/>
          <w:szCs w:val="22"/>
        </w:rPr>
      </w:pPr>
    </w:p>
    <w:p w14:paraId="4F42520A" w14:textId="0646314E" w:rsidR="00DB0648" w:rsidRPr="000443DF" w:rsidRDefault="003D1722" w:rsidP="00CA6FDD">
      <w:pPr>
        <w:numPr>
          <w:ilvl w:val="0"/>
          <w:numId w:val="19"/>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Acreditar la existencia, vigencia, representación legal y la capacidad jurídica de todos y cada uno de los miembros de la figura asociativa, de tal manera que sea claro que todos cuentan con capacidad jurídica, y que sus representantes cuentan con facultades suficientes para la representación sin limitaciones de todos y cada uno de los integrantes, en todos los aspectos que se requieran para la presentación de la propuesta y para la suscripción del contrato respectivo a través de la forma asociativa escogida, en los términos previstos en la invitación pública</w:t>
      </w:r>
      <w:r w:rsidR="008F5CAC" w:rsidRPr="000443DF">
        <w:rPr>
          <w:rFonts w:ascii="Arial Narrow" w:eastAsia="Arial Narrow" w:hAnsi="Arial Narrow" w:cs="Arial Narrow"/>
          <w:sz w:val="22"/>
          <w:szCs w:val="22"/>
        </w:rPr>
        <w:t>.</w:t>
      </w:r>
    </w:p>
    <w:p w14:paraId="3E522293" w14:textId="1B5C0023" w:rsidR="00DB0648" w:rsidRPr="000443DF" w:rsidRDefault="003D1722" w:rsidP="00CA6FDD">
      <w:pPr>
        <w:numPr>
          <w:ilvl w:val="0"/>
          <w:numId w:val="19"/>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lastRenderedPageBreak/>
        <w:t>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responsabilidades de conformidad con el parágrafo 1 del artículo 7º de la Ley 80 de 1993, e indicando que su duración será como mínimo la exigida en este documento (plazo de ejecución del contrato y un (1) año más).</w:t>
      </w:r>
    </w:p>
    <w:p w14:paraId="70052C2E" w14:textId="5E629FFC" w:rsidR="00DB0648" w:rsidRPr="000443DF" w:rsidRDefault="001E56F1" w:rsidP="00CA6FDD">
      <w:pPr>
        <w:numPr>
          <w:ilvl w:val="0"/>
          <w:numId w:val="19"/>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caso de que</w:t>
      </w:r>
      <w:r w:rsidR="003D1722" w:rsidRPr="000443DF">
        <w:rPr>
          <w:rFonts w:ascii="Arial Narrow" w:eastAsia="Arial Narrow" w:hAnsi="Arial Narrow" w:cs="Arial Narrow"/>
          <w:sz w:val="22"/>
          <w:szCs w:val="22"/>
        </w:rPr>
        <w:t xml:space="preserve"> el proponente sea un Consorcio se deberá indicar el porcentaje de participación de cada uno de sus integrantes.</w:t>
      </w:r>
    </w:p>
    <w:p w14:paraId="117CC531" w14:textId="3BA8CE8D" w:rsidR="00DB0648" w:rsidRPr="000443DF" w:rsidRDefault="001E56F1" w:rsidP="00CA6FDD">
      <w:pPr>
        <w:numPr>
          <w:ilvl w:val="0"/>
          <w:numId w:val="19"/>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caso de que</w:t>
      </w:r>
      <w:r w:rsidR="003D1722" w:rsidRPr="000443DF">
        <w:rPr>
          <w:rFonts w:ascii="Arial Narrow" w:eastAsia="Arial Narrow" w:hAnsi="Arial Narrow" w:cs="Arial Narrow"/>
          <w:sz w:val="22"/>
          <w:szCs w:val="22"/>
        </w:rPr>
        <w:t xml:space="preserve"> el proponente sea una Unión Temporal indicará el porcentaje de participación y señalará los términos y la extensión de la participación en la propuesta y en la ejecución del contrato de cada uno de sus integrantes.</w:t>
      </w:r>
    </w:p>
    <w:p w14:paraId="7AA5B29A" w14:textId="61452599" w:rsidR="00DB0648" w:rsidRPr="000443DF" w:rsidRDefault="003D1722" w:rsidP="00CA6FDD">
      <w:pPr>
        <w:numPr>
          <w:ilvl w:val="0"/>
          <w:numId w:val="19"/>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No se aceptarán Consorcios o Uniones Temporales constituidos entre una misma persona jurídica y sus socios, accionistas, o entre ésta y su representante legal, o miembro o miembros de la Junta Directiva.</w:t>
      </w:r>
    </w:p>
    <w:p w14:paraId="41C1BAED" w14:textId="13CC00AE" w:rsidR="00DB0648" w:rsidRPr="000443DF" w:rsidRDefault="003D1722" w:rsidP="00CA6FDD">
      <w:pPr>
        <w:numPr>
          <w:ilvl w:val="0"/>
          <w:numId w:val="19"/>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suscribir el respectivo contrato, en caso de que así se requiera de acuerdo con los estatutos de la sociedad.</w:t>
      </w:r>
    </w:p>
    <w:p w14:paraId="402CEF0A" w14:textId="6ED9AF06" w:rsidR="00DB0648" w:rsidRPr="000443DF" w:rsidRDefault="003D1722" w:rsidP="00CA6FDD">
      <w:pPr>
        <w:numPr>
          <w:ilvl w:val="0"/>
          <w:numId w:val="19"/>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Dicho documento deberá estar firmado por todos y cada uno de los integrantes del consorcio o unión temporal y en el caso del integrante persona jurídica, por el representante legal de dicha persona.</w:t>
      </w:r>
    </w:p>
    <w:p w14:paraId="16DB1D6A" w14:textId="77777777" w:rsidR="00DB0648" w:rsidRPr="000443DF" w:rsidRDefault="003D1722" w:rsidP="00CA6FDD">
      <w:pPr>
        <w:numPr>
          <w:ilvl w:val="0"/>
          <w:numId w:val="19"/>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Para constituirse en Unión Temporal, deberá expresarse así de manera clara y explícita; de otra forma, en el caso de propuestas presentadas por dos o más personas naturales o jurídicas nacionales o extranjeras, se presumirá la intención de concurrir al presente proceso en consorcio, con los efectos y consecuencias que dicha forma de asociación que conlleve para los miembros de la respectiva figura asociativa, de acuerdo con lo previsto en el artículo 7 de la Ley 80 de 1993.</w:t>
      </w:r>
    </w:p>
    <w:p w14:paraId="6F04299F" w14:textId="77777777" w:rsidR="00DB0648" w:rsidRPr="000443DF" w:rsidRDefault="00DB0648" w:rsidP="00B53A87">
      <w:pPr>
        <w:rPr>
          <w:rFonts w:ascii="Arial Narrow" w:eastAsia="Arial Narrow" w:hAnsi="Arial Narrow" w:cs="Arial Narrow"/>
          <w:sz w:val="22"/>
          <w:szCs w:val="22"/>
        </w:rPr>
      </w:pPr>
    </w:p>
    <w:p w14:paraId="0DBDA8DC"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También se presumirá la intención de concurrir al presente proceso en Consorcio, con los efectos señalados, cuando el acuerdo de Unión Temporal no señale con claridad los términos y extensión de la participación de cada uno de los miembros de la unión temporal en la propuesta y en el contrato. </w:t>
      </w:r>
    </w:p>
    <w:p w14:paraId="4003A935" w14:textId="77777777" w:rsidR="00DB0648" w:rsidRPr="000443DF" w:rsidRDefault="00DB0648" w:rsidP="00B53A87">
      <w:pPr>
        <w:rPr>
          <w:rFonts w:ascii="Arial Narrow" w:eastAsia="Arial Narrow" w:hAnsi="Arial Narrow" w:cs="Arial Narrow"/>
          <w:b/>
          <w:sz w:val="22"/>
          <w:szCs w:val="22"/>
        </w:rPr>
      </w:pPr>
    </w:p>
    <w:p w14:paraId="677F3350"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 xml:space="preserve">Promesa de Sociedad Futura: </w:t>
      </w:r>
      <w:r w:rsidRPr="000443DF">
        <w:rPr>
          <w:rFonts w:ascii="Arial Narrow" w:eastAsia="Arial Narrow" w:hAnsi="Arial Narrow" w:cs="Arial Narrow"/>
          <w:sz w:val="22"/>
          <w:szCs w:val="22"/>
        </w:rPr>
        <w:t>Cuando se trate de personas que participen bajo la modalidad de Promesa de Sociedad Futura deberán presentar a la UBPD, uno de los originales de una promesa escrita de contrato de sociedad con el lleno de los requisitos establecidos en el artículo 119 del Código de Comercio, en la cual debe consignarse, entre otros, lo siguiente:</w:t>
      </w:r>
    </w:p>
    <w:p w14:paraId="15E074D5" w14:textId="77777777" w:rsidR="00DB0648" w:rsidRPr="000443DF" w:rsidRDefault="00DB0648" w:rsidP="00B53A87">
      <w:pPr>
        <w:pBdr>
          <w:top w:val="nil"/>
          <w:left w:val="nil"/>
          <w:bottom w:val="nil"/>
          <w:right w:val="nil"/>
          <w:between w:val="nil"/>
        </w:pBdr>
        <w:ind w:left="720"/>
        <w:jc w:val="both"/>
        <w:rPr>
          <w:rFonts w:ascii="Arial Narrow" w:eastAsia="Arial Narrow" w:hAnsi="Arial Narrow" w:cs="Arial Narrow"/>
          <w:sz w:val="22"/>
          <w:szCs w:val="22"/>
        </w:rPr>
      </w:pPr>
    </w:p>
    <w:p w14:paraId="5EEED104"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Designar la persona que para todos los efectos firmará la oferta, y representará a los demás promitentes en el presente proceso de selección.</w:t>
      </w:r>
    </w:p>
    <w:p w14:paraId="0AD564CB"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promesa irrevocable de constituir e inscribir ante el registro mercantil, con arreglo a la ley colombiana, una sociedad colombiana dentro de los cinco (5) días hábiles posteriores a la fecha de adjudicación. </w:t>
      </w:r>
    </w:p>
    <w:p w14:paraId="37886729"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Que se tratará de una sociedad constituida con el único objeto de celebrar, ejecutar y liquidar el futuro Contrato.</w:t>
      </w:r>
    </w:p>
    <w:p w14:paraId="06EA5834"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Que la responsabilidad y sus efectos respecto de los firmantes de la promesa es solidaria.</w:t>
      </w:r>
    </w:p>
    <w:p w14:paraId="6746813B"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estipulaciones mínimas legales del contrato de sociedad que se promete constituir. </w:t>
      </w:r>
    </w:p>
    <w:p w14:paraId="16D89312"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manifestación expresa de cada uno de los promitentes que responderá solidariamente con los demás promitentes y con la sociedad (i) por los perjuicios sufridos por la UBPD, derivados del incumplimiento de la obligación de suscribir el contrato de sociedad prometido en los mismos términos consignados en el contrato de promesa presentado y (</w:t>
      </w:r>
      <w:proofErr w:type="spellStart"/>
      <w:r w:rsidRPr="000443DF">
        <w:rPr>
          <w:rFonts w:ascii="Arial Narrow" w:eastAsia="Arial Narrow" w:hAnsi="Arial Narrow" w:cs="Arial Narrow"/>
          <w:sz w:val="22"/>
          <w:szCs w:val="22"/>
        </w:rPr>
        <w:t>ii</w:t>
      </w:r>
      <w:proofErr w:type="spellEnd"/>
      <w:r w:rsidRPr="000443DF">
        <w:rPr>
          <w:rFonts w:ascii="Arial Narrow" w:eastAsia="Arial Narrow" w:hAnsi="Arial Narrow" w:cs="Arial Narrow"/>
          <w:sz w:val="22"/>
          <w:szCs w:val="22"/>
        </w:rPr>
        <w:t>) por las obligaciones que se deriven de las Propuestas y del futuro Contrato.</w:t>
      </w:r>
    </w:p>
    <w:p w14:paraId="0D8EDCD4"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lastRenderedPageBreak/>
        <w:t>La inclusión de una cláusula en el contrato de sociedad, según la cual aquellos accionistas que (i) hayan aportado su capacidad financiera y capacidad operativa para acreditar el cumplimiento de los requisitos financieros y de capacidad operativa, o (</w:t>
      </w:r>
      <w:proofErr w:type="spellStart"/>
      <w:r w:rsidRPr="000443DF">
        <w:rPr>
          <w:rFonts w:ascii="Arial Narrow" w:eastAsia="Arial Narrow" w:hAnsi="Arial Narrow" w:cs="Arial Narrow"/>
          <w:sz w:val="22"/>
          <w:szCs w:val="22"/>
        </w:rPr>
        <w:t>ii</w:t>
      </w:r>
      <w:proofErr w:type="spellEnd"/>
      <w:r w:rsidRPr="000443DF">
        <w:rPr>
          <w:rFonts w:ascii="Arial Narrow" w:eastAsia="Arial Narrow" w:hAnsi="Arial Narrow" w:cs="Arial Narrow"/>
          <w:sz w:val="22"/>
          <w:szCs w:val="22"/>
        </w:rPr>
        <w:t>) hayan aportado su experiencia para acreditar el cumplimiento de los requisitos técnicos y de experiencia, no podrán ceder su participación accionaria en la sociedad prometida sino únicamente mediante autorización previa y expresa de la UBPD, en los términos del futuro Contrato.</w:t>
      </w:r>
    </w:p>
    <w:p w14:paraId="3CBA68D6"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Una duración de la sociedad igual o superior al plazo de ejecución del contrato y un año (1) más, contados a partir de su constitución.</w:t>
      </w:r>
    </w:p>
    <w:p w14:paraId="5654BFF1"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Que el único condicionamiento que existe para la constitución de la sociedad prometida es la Adjudicación.</w:t>
      </w:r>
    </w:p>
    <w:p w14:paraId="0C547777"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 participación que cada uno de los promitentes tendrá en el capital suscrito de la sociedad prometida y el monto </w:t>
      </w:r>
      <w:proofErr w:type="gramStart"/>
      <w:r w:rsidRPr="000443DF">
        <w:rPr>
          <w:rFonts w:ascii="Arial Narrow" w:eastAsia="Arial Narrow" w:hAnsi="Arial Narrow" w:cs="Arial Narrow"/>
          <w:sz w:val="22"/>
          <w:szCs w:val="22"/>
        </w:rPr>
        <w:t>del mismo</w:t>
      </w:r>
      <w:proofErr w:type="gramEnd"/>
      <w:r w:rsidRPr="000443DF">
        <w:rPr>
          <w:rFonts w:ascii="Arial Narrow" w:eastAsia="Arial Narrow" w:hAnsi="Arial Narrow" w:cs="Arial Narrow"/>
          <w:sz w:val="22"/>
          <w:szCs w:val="22"/>
        </w:rPr>
        <w:t>; y</w:t>
      </w:r>
    </w:p>
    <w:p w14:paraId="1F77CDD3"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cinco (5) días hábiles siguientes a la Adjudicación. Vencido este plazo sin que se hubiera otorgado y registrado la escritura, se considerará que no existe interés para suscribir el futuro Contrato y se hará efectiva la Garantía de Seriedad.</w:t>
      </w:r>
    </w:p>
    <w:p w14:paraId="521FD6F7" w14:textId="77777777" w:rsidR="00DB0648" w:rsidRPr="000443DF" w:rsidRDefault="00DB0648" w:rsidP="00B53A87">
      <w:pPr>
        <w:rPr>
          <w:rFonts w:ascii="Arial Narrow" w:eastAsia="Arial Narrow" w:hAnsi="Arial Narrow" w:cs="Arial Narrow"/>
          <w:sz w:val="22"/>
          <w:szCs w:val="22"/>
        </w:rPr>
      </w:pPr>
    </w:p>
    <w:p w14:paraId="2A86AE3A"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 xml:space="preserve">Nota: </w:t>
      </w:r>
      <w:r w:rsidRPr="000443DF">
        <w:rPr>
          <w:rFonts w:ascii="Arial Narrow" w:eastAsia="Arial Narrow" w:hAnsi="Arial Narrow" w:cs="Arial Narrow"/>
          <w:sz w:val="22"/>
          <w:szCs w:val="22"/>
        </w:rPr>
        <w:t>Para la presentación de los documentos que se enuncian como requisitos habilitantes, cada uno de los integrantes del Consorcio o de la Unión Temporal o de la promesa de sociedad futura, deberán acompañarlos en forma individual, cuando apliquen, según lo dispuesto en el presente documento y lo señalado en los pliegos, y sus anexos.</w:t>
      </w:r>
    </w:p>
    <w:p w14:paraId="0BD6C183" w14:textId="77777777" w:rsidR="00DB0648" w:rsidRPr="000443DF" w:rsidRDefault="00DB0648" w:rsidP="00B53A87">
      <w:pPr>
        <w:rPr>
          <w:rFonts w:ascii="Arial Narrow" w:eastAsia="Arial Narrow" w:hAnsi="Arial Narrow" w:cs="Arial Narrow"/>
          <w:sz w:val="22"/>
          <w:szCs w:val="22"/>
        </w:rPr>
      </w:pPr>
    </w:p>
    <w:p w14:paraId="48CA7B48"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Poder Cuando la Propuesta se Presente por Intermedio de un representante (en el caso en que aplique)</w:t>
      </w:r>
    </w:p>
    <w:p w14:paraId="1AE857F1" w14:textId="77777777" w:rsidR="00DB0648" w:rsidRPr="000443DF" w:rsidRDefault="00DB0648" w:rsidP="00B53A87">
      <w:pPr>
        <w:rPr>
          <w:rFonts w:ascii="Arial Narrow" w:eastAsia="Arial Narrow" w:hAnsi="Arial Narrow" w:cs="Arial Narrow"/>
          <w:sz w:val="22"/>
          <w:szCs w:val="22"/>
        </w:rPr>
      </w:pPr>
    </w:p>
    <w:p w14:paraId="5E8289C6"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50EC46DF" w14:textId="77777777" w:rsidR="00DB0648" w:rsidRPr="000443DF" w:rsidRDefault="00DB0648" w:rsidP="00B53A87">
      <w:pPr>
        <w:rPr>
          <w:rFonts w:ascii="Arial Narrow" w:eastAsia="Arial Narrow" w:hAnsi="Arial Narrow" w:cs="Arial Narrow"/>
          <w:sz w:val="22"/>
          <w:szCs w:val="22"/>
        </w:rPr>
      </w:pPr>
    </w:p>
    <w:p w14:paraId="1367BFF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0E3C303D" w14:textId="77777777" w:rsidR="00DB0648" w:rsidRPr="000443DF" w:rsidRDefault="00DB0648" w:rsidP="00B53A87">
      <w:pPr>
        <w:rPr>
          <w:rFonts w:ascii="Arial Narrow" w:eastAsia="Arial Narrow" w:hAnsi="Arial Narrow" w:cs="Arial Narrow"/>
          <w:sz w:val="22"/>
          <w:szCs w:val="22"/>
        </w:rPr>
      </w:pPr>
    </w:p>
    <w:p w14:paraId="36134EE8"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Dicho apoderado podrá ser el mismo apoderado único para el caso de personas extranjeras que participen en consorcio o uniones temporales y en tal caso, bastará para todos los efectos, la presentación del poder común otorgado por todos los participantes del consorcio o la unión temporal con los requisitos de autenticación, </w:t>
      </w:r>
      <w:proofErr w:type="spellStart"/>
      <w:r w:rsidRPr="000443DF">
        <w:rPr>
          <w:rFonts w:ascii="Arial Narrow" w:eastAsia="Arial Narrow" w:hAnsi="Arial Narrow" w:cs="Arial Narrow"/>
          <w:sz w:val="22"/>
          <w:szCs w:val="22"/>
        </w:rPr>
        <w:t>consularización</w:t>
      </w:r>
      <w:proofErr w:type="spellEnd"/>
      <w:r w:rsidRPr="000443DF">
        <w:rPr>
          <w:rFonts w:ascii="Arial Narrow" w:eastAsia="Arial Narrow" w:hAnsi="Arial Narrow" w:cs="Arial Narrow"/>
          <w:sz w:val="22"/>
          <w:szCs w:val="22"/>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1DC6DD58" w14:textId="77777777" w:rsidR="00DB0648" w:rsidRPr="000443DF" w:rsidRDefault="00DB0648" w:rsidP="00B53A87">
      <w:pPr>
        <w:jc w:val="both"/>
        <w:rPr>
          <w:rFonts w:ascii="Arial Narrow" w:eastAsia="Arial Narrow" w:hAnsi="Arial Narrow" w:cs="Arial Narrow"/>
          <w:sz w:val="22"/>
          <w:szCs w:val="22"/>
        </w:rPr>
      </w:pPr>
    </w:p>
    <w:p w14:paraId="7126423F"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organizaciones no gubernamentales extranjeras sin ánimo de lucro, con domicilio en el exterior, que tengan negocios permanentes en Colombia deberán presentar el “</w:t>
      </w:r>
      <w:r w:rsidRPr="000443DF">
        <w:rPr>
          <w:rFonts w:ascii="Arial Narrow" w:eastAsia="Arial Narrow" w:hAnsi="Arial Narrow" w:cs="Arial Narrow"/>
          <w:b/>
          <w:i/>
          <w:sz w:val="22"/>
          <w:szCs w:val="22"/>
        </w:rPr>
        <w:t>CERTIFICADO DE INSCRIPCIÓN DE DOCUMENTOS DE ENTIDAD SIN ÁNIMO DE LUCRO</w:t>
      </w:r>
      <w:r w:rsidRPr="000443DF">
        <w:rPr>
          <w:rFonts w:ascii="Arial Narrow" w:eastAsia="Arial Narrow" w:hAnsi="Arial Narrow" w:cs="Arial Narrow"/>
          <w:sz w:val="22"/>
          <w:szCs w:val="22"/>
        </w:rPr>
        <w:t xml:space="preserve">” en el cual es prueba idónea de la existencia y representación de dichas personas </w:t>
      </w:r>
      <w:r w:rsidRPr="000443DF">
        <w:rPr>
          <w:rFonts w:ascii="Arial Narrow" w:eastAsia="Arial Narrow" w:hAnsi="Arial Narrow" w:cs="Arial Narrow"/>
          <w:sz w:val="22"/>
          <w:szCs w:val="22"/>
        </w:rPr>
        <w:lastRenderedPageBreak/>
        <w:t>jurídicas, de conformidad con el artículo 50 del Decreto Ley 19 de 2012, con fecha de expedición no superior a treinta (30) días calendario de antelación a la fecha de cierre del presente proceso de selección.</w:t>
      </w:r>
    </w:p>
    <w:p w14:paraId="4FD2133E" w14:textId="77777777" w:rsidR="008F5CAC" w:rsidRPr="000443DF" w:rsidRDefault="008F5CAC" w:rsidP="00B53A87">
      <w:pPr>
        <w:rPr>
          <w:rFonts w:ascii="Arial Narrow" w:eastAsia="Arial Narrow" w:hAnsi="Arial Narrow" w:cs="Arial Narrow"/>
          <w:b/>
          <w:sz w:val="22"/>
          <w:szCs w:val="22"/>
        </w:rPr>
      </w:pPr>
    </w:p>
    <w:p w14:paraId="18B5FAA4"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Fotocopia del Documento de Identidad del Representante Legal y/o su Apoderado o Persona Natural</w:t>
      </w:r>
    </w:p>
    <w:p w14:paraId="185D34B5" w14:textId="77777777" w:rsidR="00DB0648" w:rsidRPr="000443DF" w:rsidRDefault="00DB0648" w:rsidP="00B53A87">
      <w:pPr>
        <w:rPr>
          <w:rFonts w:ascii="Arial Narrow" w:eastAsia="Arial Narrow" w:hAnsi="Arial Narrow" w:cs="Arial Narrow"/>
          <w:sz w:val="22"/>
          <w:szCs w:val="22"/>
        </w:rPr>
      </w:pPr>
    </w:p>
    <w:p w14:paraId="4ABBB009" w14:textId="77777777" w:rsidR="00DB0648" w:rsidRPr="000443DF" w:rsidRDefault="003D1722" w:rsidP="00B53A87">
      <w:pPr>
        <w:ind w:right="60"/>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naturales colombianas deberán presentar copia de su cédula de ciudadanía y si son hombres tener definida la situación Militar (en caso de que aplique).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1D5D3086" w14:textId="77777777" w:rsidR="00DB0648" w:rsidRPr="000443DF" w:rsidRDefault="003D1722" w:rsidP="00B53A87">
      <w:pPr>
        <w:ind w:right="60"/>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caso de personas jurídicas, aportará copia de la cédula de ciudadanía del Representante Legal.</w:t>
      </w:r>
    </w:p>
    <w:p w14:paraId="1B1B43B2" w14:textId="77777777" w:rsidR="00DB0648" w:rsidRPr="000443DF" w:rsidRDefault="00DB0648" w:rsidP="00B53A87">
      <w:pPr>
        <w:rPr>
          <w:rFonts w:ascii="Arial Narrow" w:eastAsia="Arial Narrow" w:hAnsi="Arial Narrow" w:cs="Arial Narrow"/>
          <w:sz w:val="22"/>
          <w:szCs w:val="22"/>
        </w:rPr>
      </w:pPr>
    </w:p>
    <w:p w14:paraId="0000D44B" w14:textId="77777777" w:rsidR="00DB0648" w:rsidRPr="000443DF" w:rsidRDefault="003D1722" w:rsidP="00B53A87">
      <w:pPr>
        <w:ind w:right="60"/>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el evento de los Consorcios o Uniones temporales o promesas de sociedad, se presentará copia de la cédula de ciudadanía del Representante Legal de cada una de las personas jurídicas integrantes de éstos, y de las cédulas de las personas naturales integrantes.</w:t>
      </w:r>
    </w:p>
    <w:p w14:paraId="1C2A0EA3" w14:textId="77777777" w:rsidR="001E56F1" w:rsidRPr="000443DF" w:rsidRDefault="001E56F1" w:rsidP="00B53A87">
      <w:pPr>
        <w:rPr>
          <w:rFonts w:ascii="Arial Narrow" w:eastAsia="Arial Narrow" w:hAnsi="Arial Narrow" w:cs="Arial Narrow"/>
          <w:b/>
          <w:sz w:val="22"/>
          <w:szCs w:val="22"/>
        </w:rPr>
      </w:pPr>
    </w:p>
    <w:p w14:paraId="4674D39C"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Certificación de Pagos de Seguridad Social y Aportes a Parafiscales (Formato No. 4 o 5)  </w:t>
      </w:r>
    </w:p>
    <w:p w14:paraId="0AE6DBF8" w14:textId="77777777" w:rsidR="00DB0648" w:rsidRPr="000443DF" w:rsidRDefault="00DB0648" w:rsidP="00B53A87">
      <w:pPr>
        <w:rPr>
          <w:rFonts w:ascii="Arial Narrow" w:eastAsia="Arial Narrow" w:hAnsi="Arial Narrow" w:cs="Arial Narrow"/>
          <w:sz w:val="22"/>
          <w:szCs w:val="22"/>
        </w:rPr>
      </w:pPr>
    </w:p>
    <w:p w14:paraId="559179D5"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El proponente deberá diligenciar y aportar el </w:t>
      </w:r>
      <w:r w:rsidRPr="000443DF">
        <w:rPr>
          <w:rFonts w:ascii="Arial Narrow" w:eastAsia="Arial Narrow" w:hAnsi="Arial Narrow" w:cs="Arial Narrow"/>
          <w:b/>
          <w:sz w:val="22"/>
          <w:szCs w:val="22"/>
        </w:rPr>
        <w:t>Formato No. 4 “</w:t>
      </w:r>
      <w:r w:rsidRPr="000443DF">
        <w:rPr>
          <w:rFonts w:ascii="Arial Narrow" w:eastAsia="Arial Narrow" w:hAnsi="Arial Narrow" w:cs="Arial Narrow"/>
          <w:b/>
          <w:i/>
          <w:sz w:val="22"/>
          <w:szCs w:val="22"/>
        </w:rPr>
        <w:t>CERTIFICADO DE PAGOS DE SEGURIDAD SOCIAL Y PARAFISCALES (PERSONA NATURAL)</w:t>
      </w:r>
      <w:r w:rsidRPr="000443DF">
        <w:rPr>
          <w:rFonts w:ascii="Arial Narrow" w:eastAsia="Arial Narrow" w:hAnsi="Arial Narrow" w:cs="Arial Narrow"/>
          <w:b/>
          <w:sz w:val="22"/>
          <w:szCs w:val="22"/>
        </w:rPr>
        <w:t xml:space="preserve">” </w:t>
      </w:r>
      <w:r w:rsidRPr="000443DF">
        <w:rPr>
          <w:rFonts w:ascii="Arial Narrow" w:eastAsia="Arial Narrow" w:hAnsi="Arial Narrow" w:cs="Arial Narrow"/>
          <w:sz w:val="22"/>
          <w:szCs w:val="22"/>
        </w:rPr>
        <w:t>o el</w:t>
      </w:r>
      <w:r w:rsidRPr="000443DF">
        <w:rPr>
          <w:rFonts w:ascii="Arial Narrow" w:eastAsia="Arial Narrow" w:hAnsi="Arial Narrow" w:cs="Arial Narrow"/>
          <w:b/>
          <w:sz w:val="22"/>
          <w:szCs w:val="22"/>
        </w:rPr>
        <w:t xml:space="preserve"> Formato No. 5  “</w:t>
      </w:r>
      <w:r w:rsidRPr="000443DF">
        <w:rPr>
          <w:rFonts w:ascii="Arial Narrow" w:eastAsia="Arial Narrow" w:hAnsi="Arial Narrow" w:cs="Arial Narrow"/>
          <w:b/>
          <w:i/>
          <w:sz w:val="22"/>
          <w:szCs w:val="22"/>
        </w:rPr>
        <w:t>PAGOS DE SEGURIDAD SOCIAL Y PARAFISCALES (PERSONA JURÍDICA)</w:t>
      </w:r>
      <w:r w:rsidRPr="000443DF">
        <w:rPr>
          <w:rFonts w:ascii="Arial Narrow" w:eastAsia="Arial Narrow" w:hAnsi="Arial Narrow" w:cs="Arial Narrow"/>
          <w:b/>
          <w:sz w:val="22"/>
          <w:szCs w:val="22"/>
        </w:rPr>
        <w:t>”</w:t>
      </w:r>
      <w:r w:rsidRPr="000443DF">
        <w:rPr>
          <w:rFonts w:ascii="Arial Narrow" w:eastAsia="Arial Narrow" w:hAnsi="Arial Narrow" w:cs="Arial Narrow"/>
          <w:sz w:val="22"/>
          <w:szCs w:val="22"/>
        </w:rPr>
        <w:t>  de acuerdo a su naturaleza, firmado por el revisor fiscal, cuando éste deba existir de acuerdo con la ley, o por el representante legal cuando no se requiera revisor fiscal, o por la persona natural proponente, donde se certifique el pago de los aportes de sus empleados a los sistemas de salud, riesgos laborales, pensiones y aportes a las Cajas de Compensación Familiar, Instituto Colombiano de Bienestar Familiar y Servicio Nacional de Aprendizaje, según corresponda.</w:t>
      </w:r>
    </w:p>
    <w:p w14:paraId="48FBB7D2" w14:textId="77777777" w:rsidR="00DB0648" w:rsidRPr="000443DF" w:rsidRDefault="00DB0648" w:rsidP="00B53A87">
      <w:pPr>
        <w:rPr>
          <w:rFonts w:ascii="Arial Narrow" w:eastAsia="Arial Narrow" w:hAnsi="Arial Narrow" w:cs="Arial Narrow"/>
          <w:sz w:val="22"/>
          <w:szCs w:val="22"/>
        </w:rPr>
      </w:pPr>
    </w:p>
    <w:p w14:paraId="7BC7CC2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Dicho documento debe certificar que en los seis (6) meses anteriores a la presentación de la Oferta ha realizado el pago a la nómina de los aportes que legalmente sean exigibles en la citada fecha, (o sea, en los cuales se haya causado la obligación de efectuar dichos pagos).</w:t>
      </w:r>
    </w:p>
    <w:p w14:paraId="3AEFDE58" w14:textId="77777777" w:rsidR="00DB0648" w:rsidRPr="000443DF" w:rsidRDefault="00DB0648" w:rsidP="00B53A87">
      <w:pPr>
        <w:rPr>
          <w:rFonts w:ascii="Arial Narrow" w:eastAsia="Arial Narrow" w:hAnsi="Arial Narrow" w:cs="Arial Narrow"/>
          <w:sz w:val="22"/>
          <w:szCs w:val="22"/>
        </w:rPr>
      </w:pPr>
    </w:p>
    <w:p w14:paraId="1F319848"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Cuando el Proponente sea plural, cada uno de ellos, deberá aportar el respectivo formato aquí exigido de acuerdo con lo establecido anteriormente.</w:t>
      </w:r>
    </w:p>
    <w:p w14:paraId="4CABD27B" w14:textId="77777777" w:rsidR="00DB0648" w:rsidRPr="000443DF" w:rsidRDefault="00DB0648" w:rsidP="00B53A87">
      <w:pPr>
        <w:rPr>
          <w:rFonts w:ascii="Arial Narrow" w:eastAsia="Arial Narrow" w:hAnsi="Arial Narrow" w:cs="Arial Narrow"/>
          <w:sz w:val="22"/>
          <w:szCs w:val="22"/>
        </w:rPr>
      </w:pPr>
    </w:p>
    <w:p w14:paraId="76B687BB"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Todo lo anterior en concordancia con las disposiciones vigentes aplicables.</w:t>
      </w:r>
    </w:p>
    <w:p w14:paraId="538202F9" w14:textId="77777777" w:rsidR="00DB0648" w:rsidRPr="000443DF" w:rsidRDefault="00DB0648" w:rsidP="00B53A87">
      <w:pPr>
        <w:rPr>
          <w:rFonts w:ascii="Arial Narrow" w:eastAsia="Arial Narrow" w:hAnsi="Arial Narrow" w:cs="Arial Narrow"/>
          <w:sz w:val="22"/>
          <w:szCs w:val="22"/>
        </w:rPr>
      </w:pPr>
    </w:p>
    <w:p w14:paraId="3DB8F5FB" w14:textId="44B3B71B" w:rsidR="00DB0648" w:rsidRPr="000443DF" w:rsidRDefault="003D1722" w:rsidP="00B53A87">
      <w:pPr>
        <w:jc w:val="both"/>
        <w:rPr>
          <w:rFonts w:ascii="Arial Narrow" w:eastAsia="Arial Narrow" w:hAnsi="Arial Narrow" w:cs="Arial Narrow"/>
          <w:sz w:val="22"/>
          <w:szCs w:val="22"/>
          <w:u w:val="single"/>
        </w:rPr>
      </w:pPr>
      <w:r w:rsidRPr="000443DF">
        <w:rPr>
          <w:rFonts w:ascii="Arial Narrow" w:eastAsia="Arial Narrow" w:hAnsi="Arial Narrow" w:cs="Arial Narrow"/>
          <w:b/>
          <w:sz w:val="22"/>
          <w:szCs w:val="22"/>
          <w:u w:val="single"/>
        </w:rPr>
        <w:t>Nota 1:</w:t>
      </w:r>
      <w:r w:rsidRPr="000443DF">
        <w:rPr>
          <w:rFonts w:ascii="Arial Narrow" w:eastAsia="Arial Narrow" w:hAnsi="Arial Narrow" w:cs="Arial Narrow"/>
          <w:sz w:val="22"/>
          <w:szCs w:val="22"/>
          <w:u w:val="single"/>
        </w:rPr>
        <w:t xml:space="preserve"> En caso de que dicha certificación sea expedida por un revisor fiscal se deberá presentar copia de la tarjeta profesional, copia del documento de identificación de quien firma la certificación, certificados de antecedentes disciplinarios de la Junta Nacional de Contadores.</w:t>
      </w:r>
    </w:p>
    <w:p w14:paraId="462986BE" w14:textId="77777777" w:rsidR="00DB0648" w:rsidRPr="000443DF" w:rsidRDefault="003D1722" w:rsidP="00B53A87">
      <w:pPr>
        <w:jc w:val="both"/>
        <w:rPr>
          <w:rFonts w:ascii="Arial Narrow" w:eastAsia="Arial Narrow" w:hAnsi="Arial Narrow" w:cs="Arial Narrow"/>
          <w:sz w:val="22"/>
          <w:szCs w:val="22"/>
          <w:u w:val="single"/>
        </w:rPr>
      </w:pPr>
      <w:r w:rsidRPr="000443DF">
        <w:rPr>
          <w:rFonts w:ascii="Arial Narrow" w:eastAsia="Arial Narrow" w:hAnsi="Arial Narrow" w:cs="Arial Narrow"/>
          <w:b/>
          <w:sz w:val="22"/>
          <w:szCs w:val="22"/>
          <w:u w:val="single"/>
        </w:rPr>
        <w:t>Nota 2:</w:t>
      </w:r>
      <w:r w:rsidRPr="000443DF">
        <w:rPr>
          <w:rFonts w:ascii="Arial Narrow" w:eastAsia="Arial Narrow" w:hAnsi="Arial Narrow" w:cs="Arial Narrow"/>
          <w:sz w:val="22"/>
          <w:szCs w:val="22"/>
          <w:u w:val="single"/>
        </w:rPr>
        <w:t xml:space="preserve"> Si es persona natural adicionalmente deberá aportar las planillas de pago donde se evidencie el pago de seguridad social y parafiscales.</w:t>
      </w:r>
      <w:r w:rsidRPr="000443DF">
        <w:rPr>
          <w:rFonts w:ascii="Arial Narrow" w:eastAsia="Arial Narrow" w:hAnsi="Arial Narrow" w:cs="Arial Narrow"/>
          <w:sz w:val="22"/>
          <w:szCs w:val="22"/>
        </w:rPr>
        <w:t> </w:t>
      </w:r>
    </w:p>
    <w:p w14:paraId="42230103" w14:textId="77777777" w:rsidR="00DB0648" w:rsidRPr="000443DF" w:rsidRDefault="00DB0648" w:rsidP="00B53A87">
      <w:pPr>
        <w:jc w:val="both"/>
        <w:rPr>
          <w:rFonts w:ascii="Arial Narrow" w:eastAsia="Arial Narrow" w:hAnsi="Arial Narrow" w:cs="Arial Narrow"/>
          <w:sz w:val="22"/>
          <w:szCs w:val="22"/>
        </w:rPr>
      </w:pPr>
    </w:p>
    <w:p w14:paraId="53EAAFB3"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Pacto de Transparencia y Compromiso Anticorrupción de los Participantes (Formato No. 6)</w:t>
      </w:r>
    </w:p>
    <w:p w14:paraId="6D63372C" w14:textId="77777777" w:rsidR="00DB0648" w:rsidRPr="000443DF" w:rsidRDefault="00DB0648" w:rsidP="00B53A87">
      <w:pPr>
        <w:jc w:val="both"/>
        <w:rPr>
          <w:rFonts w:ascii="Arial Narrow" w:eastAsia="Arial Narrow" w:hAnsi="Arial Narrow" w:cs="Arial Narrow"/>
          <w:sz w:val="22"/>
          <w:szCs w:val="22"/>
        </w:rPr>
      </w:pPr>
    </w:p>
    <w:p w14:paraId="12488853"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Con el propósito de consolidar la participación ciudadana y afianzar la visibilidad y transparencia en los procesos de contratación que adelanta la UBPD, los Proponentes deberán manifestar el conocimiento, aceptación y su compromiso de cumplimiento del Pacto de Transparencia y Compromiso Anticorrupción contenido en el</w:t>
      </w:r>
      <w:r w:rsidRPr="000443DF">
        <w:rPr>
          <w:rFonts w:ascii="Arial Narrow" w:eastAsia="Arial Narrow" w:hAnsi="Arial Narrow" w:cs="Arial Narrow"/>
          <w:b/>
          <w:sz w:val="22"/>
          <w:szCs w:val="22"/>
        </w:rPr>
        <w:t xml:space="preserve"> Formato No. 6 “</w:t>
      </w:r>
      <w:r w:rsidRPr="000443DF">
        <w:rPr>
          <w:rFonts w:ascii="Arial Narrow" w:eastAsia="Arial Narrow" w:hAnsi="Arial Narrow" w:cs="Arial Narrow"/>
          <w:b/>
          <w:i/>
          <w:sz w:val="22"/>
          <w:szCs w:val="22"/>
        </w:rPr>
        <w:t>PACTO DE TRANSPARENCIA Y COMPROMISO ANTICORRUPCIÓN</w:t>
      </w:r>
      <w:r w:rsidRPr="000443DF">
        <w:rPr>
          <w:rFonts w:ascii="Arial Narrow" w:eastAsia="Arial Narrow" w:hAnsi="Arial Narrow" w:cs="Arial Narrow"/>
          <w:b/>
          <w:sz w:val="22"/>
          <w:szCs w:val="22"/>
        </w:rPr>
        <w:t>”.</w:t>
      </w:r>
    </w:p>
    <w:p w14:paraId="2FF977FB" w14:textId="77777777" w:rsidR="008F5CAC" w:rsidRPr="000443DF" w:rsidRDefault="008F5CAC" w:rsidP="00B53A87">
      <w:pPr>
        <w:rPr>
          <w:rFonts w:ascii="Arial Narrow" w:eastAsia="Arial Narrow" w:hAnsi="Arial Narrow" w:cs="Arial Narrow"/>
          <w:sz w:val="22"/>
          <w:szCs w:val="22"/>
        </w:rPr>
      </w:pPr>
    </w:p>
    <w:p w14:paraId="106E5329"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Registro Único Tributario (RUT)</w:t>
      </w:r>
    </w:p>
    <w:p w14:paraId="737901EA" w14:textId="77777777" w:rsidR="00DB0648" w:rsidRPr="000443DF" w:rsidRDefault="00DB0648" w:rsidP="00B53A87">
      <w:pPr>
        <w:rPr>
          <w:rFonts w:ascii="Arial Narrow" w:eastAsia="Arial Narrow" w:hAnsi="Arial Narrow" w:cs="Arial Narrow"/>
          <w:sz w:val="22"/>
          <w:szCs w:val="22"/>
        </w:rPr>
      </w:pPr>
    </w:p>
    <w:p w14:paraId="044B6CCA"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2FBBCAE2" w14:textId="77777777" w:rsidR="009E3A05" w:rsidRPr="000443DF" w:rsidRDefault="009E3A05" w:rsidP="00B53A87">
      <w:pPr>
        <w:rPr>
          <w:rFonts w:ascii="Arial Narrow" w:eastAsia="Arial Narrow" w:hAnsi="Arial Narrow" w:cs="Arial Narrow"/>
          <w:sz w:val="22"/>
          <w:szCs w:val="22"/>
        </w:rPr>
      </w:pPr>
    </w:p>
    <w:p w14:paraId="7E7C1759"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Certificado de Inscripción y Clasificación en el Registro Único de Proponentes (RUP)</w:t>
      </w:r>
    </w:p>
    <w:p w14:paraId="79989ECD" w14:textId="77777777" w:rsidR="00DB0648" w:rsidRPr="000443DF" w:rsidRDefault="00DB0648" w:rsidP="00B53A87">
      <w:pPr>
        <w:rPr>
          <w:rFonts w:ascii="Arial Narrow" w:eastAsia="Arial Narrow" w:hAnsi="Arial Narrow" w:cs="Arial Narrow"/>
          <w:sz w:val="22"/>
          <w:szCs w:val="22"/>
        </w:rPr>
      </w:pPr>
    </w:p>
    <w:p w14:paraId="6F1106D8"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7B408DB7" w14:textId="77777777" w:rsidR="00DB0648" w:rsidRPr="000443DF" w:rsidRDefault="00DB0648" w:rsidP="00B53A87">
      <w:pPr>
        <w:rPr>
          <w:rFonts w:ascii="Arial Narrow" w:eastAsia="Arial Narrow" w:hAnsi="Arial Narrow" w:cs="Arial Narrow"/>
          <w:sz w:val="22"/>
          <w:szCs w:val="22"/>
        </w:rPr>
      </w:pPr>
    </w:p>
    <w:p w14:paraId="7689B26B"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virtud de lo anterior, la UBPD consultará en el Registro Único Empresarial RUES el Registro Único de Proponentes – RUP, de los Proponentes que presenten propuesta de manera individual o de los integrantes del proponente plural los cuales deberán estar inscritos en el RUP. 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1B8EA657" w14:textId="77777777" w:rsidR="00DB0648" w:rsidRPr="000443DF" w:rsidRDefault="00DB0648" w:rsidP="00B53A87">
      <w:pPr>
        <w:rPr>
          <w:rFonts w:ascii="Arial Narrow" w:eastAsia="Arial Narrow" w:hAnsi="Arial Narrow" w:cs="Arial Narrow"/>
          <w:sz w:val="22"/>
          <w:szCs w:val="22"/>
        </w:rPr>
      </w:pPr>
    </w:p>
    <w:p w14:paraId="4A9007A2"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Adicional a la verificación de los requisitos certificados en el RUP la exigencia </w:t>
      </w:r>
      <w:proofErr w:type="gramStart"/>
      <w:r w:rsidRPr="000443DF">
        <w:rPr>
          <w:rFonts w:ascii="Arial Narrow" w:eastAsia="Arial Narrow" w:hAnsi="Arial Narrow" w:cs="Arial Narrow"/>
          <w:sz w:val="22"/>
          <w:szCs w:val="22"/>
        </w:rPr>
        <w:t>del mismo</w:t>
      </w:r>
      <w:proofErr w:type="gramEnd"/>
      <w:r w:rsidRPr="000443DF">
        <w:rPr>
          <w:rFonts w:ascii="Arial Narrow" w:eastAsia="Arial Narrow" w:hAnsi="Arial Narrow" w:cs="Arial Narrow"/>
          <w:sz w:val="22"/>
          <w:szCs w:val="22"/>
        </w:rPr>
        <w:t xml:space="preserve"> se hace para verificar la no existencia de sanciones que lo puedan inhabilitar. </w:t>
      </w:r>
    </w:p>
    <w:p w14:paraId="1281BC41" w14:textId="77777777" w:rsidR="00DB0648" w:rsidRPr="000443DF" w:rsidRDefault="00DB0648" w:rsidP="00B53A87">
      <w:pPr>
        <w:rPr>
          <w:rFonts w:ascii="Arial Narrow" w:eastAsia="Arial Narrow" w:hAnsi="Arial Narrow" w:cs="Arial Narrow"/>
          <w:sz w:val="22"/>
          <w:szCs w:val="22"/>
        </w:rPr>
      </w:pPr>
    </w:p>
    <w:p w14:paraId="161FBA65"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 inscripción en el RUP por parte del Proponente y cada uno de sus integrantes en el caso de Consorcios, Uniones Temporales, y promesas de sociedad futura, debe estar vigente y en firme hasta el término de traslado del informe de evaluación o a más tardar hasta antes de la realización del evento de subasta, el cual se entiende iniciado con la apertura del sobre económico (para lo cual se indicará fecha y hora en el cronograma del proceso en la plataforma del SECOP II), </w:t>
      </w:r>
      <w:r w:rsidRPr="000443DF">
        <w:rPr>
          <w:rFonts w:ascii="Arial Narrow" w:eastAsia="Arial Narrow" w:hAnsi="Arial Narrow" w:cs="Arial Narrow"/>
          <w:b/>
          <w:sz w:val="22"/>
          <w:szCs w:val="22"/>
        </w:rPr>
        <w:t>SO PENA DE RECHAZO DE LA OFERTA.</w:t>
      </w:r>
    </w:p>
    <w:p w14:paraId="5A3E71AF" w14:textId="77777777" w:rsidR="00DB0648" w:rsidRPr="000443DF" w:rsidRDefault="00DB0648" w:rsidP="00B53A87">
      <w:pPr>
        <w:rPr>
          <w:rFonts w:ascii="Arial Narrow" w:eastAsia="Arial Narrow" w:hAnsi="Arial Narrow" w:cs="Arial Narrow"/>
          <w:sz w:val="22"/>
          <w:szCs w:val="22"/>
        </w:rPr>
      </w:pPr>
    </w:p>
    <w:p w14:paraId="289C1ADF"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Tratándose de personas naturales extranjeras sin domicilio en el país o de personas jurídicos extranjeras que no tengan establecida sucursal en Colombia no se les exigirá RUP. En consecuencia, la UBPD verificara directa y únicamente la información sobre la capacidad jurídica, y las condiciones de experiencia, capacidad financiera y de organización de los proponentes, de acuerdo con lo establecido para cada una de estas condiciones en el numeral correspondiente. </w:t>
      </w:r>
    </w:p>
    <w:p w14:paraId="07BF9DC1" w14:textId="77777777" w:rsidR="00DB0648" w:rsidRPr="000443DF" w:rsidRDefault="00DB0648" w:rsidP="00B53A87">
      <w:pPr>
        <w:rPr>
          <w:rFonts w:ascii="Arial Narrow" w:eastAsia="Arial Narrow" w:hAnsi="Arial Narrow" w:cs="Arial Narrow"/>
          <w:sz w:val="22"/>
          <w:szCs w:val="22"/>
        </w:rPr>
      </w:pPr>
    </w:p>
    <w:p w14:paraId="5D13A631"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55DB7EAA" w14:textId="77777777" w:rsidR="00DB0648" w:rsidRPr="000443DF" w:rsidRDefault="00DB0648" w:rsidP="00B53A87">
      <w:pPr>
        <w:rPr>
          <w:rFonts w:ascii="Arial Narrow" w:eastAsia="Arial Narrow" w:hAnsi="Arial Narrow" w:cs="Arial Narrow"/>
          <w:sz w:val="22"/>
          <w:szCs w:val="22"/>
        </w:rPr>
      </w:pPr>
    </w:p>
    <w:p w14:paraId="609729EE"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caso de requerir un subsane, respecto de la presentación del RUP, será aceptado uno expedido con posterioridad al cierre, no obstante, no se tendrá en cuenta información que haya sido modificada con posterioridad al cierre del proceso.</w:t>
      </w:r>
    </w:p>
    <w:p w14:paraId="22307810" w14:textId="107C99AD" w:rsidR="00DB0648" w:rsidRPr="000443DF" w:rsidRDefault="00DB0648" w:rsidP="00B53A87">
      <w:pPr>
        <w:jc w:val="both"/>
        <w:rPr>
          <w:rFonts w:ascii="Arial Narrow" w:eastAsia="Arial Narrow" w:hAnsi="Arial Narrow" w:cs="Arial Narrow"/>
          <w:sz w:val="22"/>
          <w:szCs w:val="22"/>
        </w:rPr>
      </w:pPr>
    </w:p>
    <w:p w14:paraId="387AC72B"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b/>
          <w:sz w:val="22"/>
          <w:szCs w:val="22"/>
        </w:rPr>
      </w:pPr>
      <w:r w:rsidRPr="000443DF">
        <w:rPr>
          <w:rFonts w:ascii="Arial Narrow" w:eastAsia="Arial Narrow" w:hAnsi="Arial Narrow" w:cs="Arial Narrow"/>
          <w:b/>
          <w:sz w:val="22"/>
          <w:szCs w:val="22"/>
        </w:rPr>
        <w:t>Garantía de Seriedad de la Propuesta</w:t>
      </w:r>
    </w:p>
    <w:p w14:paraId="59378FCA" w14:textId="77777777" w:rsidR="00DB0648" w:rsidRPr="000443DF" w:rsidRDefault="003D1722" w:rsidP="00B53A87">
      <w:pPr>
        <w:rPr>
          <w:rFonts w:ascii="Arial Narrow" w:eastAsia="Arial Narrow" w:hAnsi="Arial Narrow" w:cs="Arial Narrow"/>
          <w:sz w:val="22"/>
          <w:szCs w:val="22"/>
        </w:rPr>
      </w:pPr>
      <w:r w:rsidRPr="000443DF">
        <w:rPr>
          <w:rFonts w:ascii="Arial Narrow" w:eastAsia="Arial Narrow" w:hAnsi="Arial Narrow" w:cs="Arial Narrow"/>
          <w:b/>
          <w:sz w:val="22"/>
          <w:szCs w:val="22"/>
        </w:rPr>
        <w:t> </w:t>
      </w:r>
    </w:p>
    <w:p w14:paraId="43942A0D"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lastRenderedPageBreak/>
        <w:t>Para garantizar los términos de la propuesta y para que pueda ser considerada, cada proponente deberá presentar garantía de la seriedad de la propuesta, en los términos de los artículos 2.2.1.2.3.1.2, 2.2.1.2.3.1.6 y 2.2.1.2.3.1.9 y siguientes del Decreto 1082 de 2015.</w:t>
      </w:r>
    </w:p>
    <w:p w14:paraId="261DFD41"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p>
    <w:p w14:paraId="678979DB"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 garantía deberá indicar el número y objeto del presente proceso y deberá tener una </w:t>
      </w:r>
      <w:r w:rsidRPr="000443DF">
        <w:rPr>
          <w:rFonts w:ascii="Arial Narrow" w:eastAsia="Arial Narrow" w:hAnsi="Arial Narrow" w:cs="Arial Narrow"/>
          <w:b/>
          <w:sz w:val="22"/>
          <w:szCs w:val="22"/>
        </w:rPr>
        <w:t>vigencia por noventa (90) días calendario, contados desde la fecha de cierre del proceso.</w:t>
      </w:r>
      <w:r w:rsidRPr="000443DF">
        <w:rPr>
          <w:rFonts w:ascii="Arial Narrow" w:eastAsia="Arial Narrow" w:hAnsi="Arial Narrow" w:cs="Arial Narrow"/>
          <w:sz w:val="22"/>
          <w:szCs w:val="22"/>
        </w:rPr>
        <w:t xml:space="preserve"> La garantía de seriedad cubrirá los perjuicios derivados del incumplimiento, hasta la aprobación de la garantía única de cumplimiento que presente el contratista. En todo caso deberá prorrogarse su vigencia cuando la UBPD resuelva ampliar los plazos previstos para la presentación de propuestas y/o para la evaluación y adjudicación del contrato y/o para la suscripción del contrato. La prórroga deberá ser por un plazo igual al de la ampliación o ampliaciones determinadas por la UBPD, siempre que la prórroga no exceda de tres (3) meses.</w:t>
      </w:r>
    </w:p>
    <w:p w14:paraId="2014BF32"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color w:val="FF0000"/>
          <w:sz w:val="22"/>
          <w:szCs w:val="22"/>
        </w:rPr>
        <w:t> </w:t>
      </w:r>
    </w:p>
    <w:p w14:paraId="56F7A593"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 garantía de seriedad de la propuesta deberá ser otorgada a favor de la UNIDAD DE BÚSQUEDA DE PERSONAS DADAS POR DESAPARECIDAS EN EL CONTEXTO Y </w:t>
      </w:r>
      <w:proofErr w:type="gramStart"/>
      <w:r w:rsidRPr="000443DF">
        <w:rPr>
          <w:rFonts w:ascii="Arial Narrow" w:eastAsia="Arial Narrow" w:hAnsi="Arial Narrow" w:cs="Arial Narrow"/>
          <w:sz w:val="22"/>
          <w:szCs w:val="22"/>
        </w:rPr>
        <w:t>EN RAZÓN DEL</w:t>
      </w:r>
      <w:proofErr w:type="gramEnd"/>
      <w:r w:rsidRPr="000443DF">
        <w:rPr>
          <w:rFonts w:ascii="Arial Narrow" w:eastAsia="Arial Narrow" w:hAnsi="Arial Narrow" w:cs="Arial Narrow"/>
          <w:sz w:val="22"/>
          <w:szCs w:val="22"/>
        </w:rPr>
        <w:t xml:space="preserve"> CONFLICTO ARMADO, identificada tributariamente con el número: 901.158.482-4. El tomador será el proponente, si éste fuera una figura asociativa, se tomará a nombre del proponente, estableciendo claramente el porcentaje de participación de cada uno de los miembros de la figura asociativa.</w:t>
      </w:r>
    </w:p>
    <w:p w14:paraId="7597CC05"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p>
    <w:p w14:paraId="5B7AD0EE" w14:textId="62F3EC00"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El valor asegurado mínimo de la garantía de seriedad será igual al </w:t>
      </w:r>
      <w:r w:rsidRPr="000443DF">
        <w:rPr>
          <w:rFonts w:ascii="Arial Narrow" w:eastAsia="Arial Narrow" w:hAnsi="Arial Narrow" w:cs="Arial Narrow"/>
          <w:b/>
          <w:sz w:val="22"/>
          <w:szCs w:val="22"/>
        </w:rPr>
        <w:t>diez (10%)</w:t>
      </w:r>
      <w:r w:rsidRPr="000443DF">
        <w:rPr>
          <w:rFonts w:ascii="Arial Narrow" w:eastAsia="Arial Narrow" w:hAnsi="Arial Narrow" w:cs="Arial Narrow"/>
          <w:sz w:val="22"/>
          <w:szCs w:val="22"/>
        </w:rPr>
        <w:t xml:space="preserve"> del presupuesto oficial determinado para cada lote del proceso de selección, </w:t>
      </w:r>
      <w:proofErr w:type="gramStart"/>
      <w:r w:rsidRPr="000443DF">
        <w:rPr>
          <w:rFonts w:ascii="Arial Narrow" w:eastAsia="Arial Narrow" w:hAnsi="Arial Narrow" w:cs="Arial Narrow"/>
          <w:sz w:val="22"/>
          <w:szCs w:val="22"/>
        </w:rPr>
        <w:t>de acuerdo a</w:t>
      </w:r>
      <w:proofErr w:type="gramEnd"/>
      <w:r w:rsidRPr="000443DF">
        <w:rPr>
          <w:rFonts w:ascii="Arial Narrow" w:eastAsia="Arial Narrow" w:hAnsi="Arial Narrow" w:cs="Arial Narrow"/>
          <w:sz w:val="22"/>
          <w:szCs w:val="22"/>
        </w:rPr>
        <w:t xml:space="preserve"> lo establecido en el pliego de condiciones.</w:t>
      </w:r>
    </w:p>
    <w:p w14:paraId="11AE10B5"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 </w:t>
      </w:r>
    </w:p>
    <w:p w14:paraId="5DC3A5DA"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Deberá indicarse dentro del texto de la garantía el objeto del seguro señalando que se garantiza la seriedad de la propuesta presentada en el marco del presente proceso de selección.</w:t>
      </w:r>
    </w:p>
    <w:p w14:paraId="35BE7B94"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p>
    <w:p w14:paraId="6797BF5F"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El pago de la garantía de seriedad, cuando ésta se haga exigible, tiene el carácter indemnizatorio, sin perjuicio del derecho que le asiste a la UBPD de exigir la indemnización de los perjuicios adicionales que con dicho incumplimiento se le hayan causado o se le llegaren a causar.</w:t>
      </w:r>
    </w:p>
    <w:p w14:paraId="43957AD9"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p>
    <w:p w14:paraId="5896C0C8"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De conformidad con lo previsto en el artículo 5 de la Ley 1150 de 2007, al cual se adicionó el parágrafo 3 mediante el artículo 5 de la Ley 1882 de 2018, </w:t>
      </w:r>
      <w:r w:rsidRPr="000443DF">
        <w:rPr>
          <w:rFonts w:ascii="Arial Narrow" w:eastAsia="Arial Narrow" w:hAnsi="Arial Narrow" w:cs="Arial Narrow"/>
          <w:b/>
          <w:sz w:val="22"/>
          <w:szCs w:val="22"/>
          <w:u w:val="single"/>
        </w:rPr>
        <w:t xml:space="preserve">la no entrega de la garantía de seriedad junto con la propuesta será causal de rechazo de </w:t>
      </w:r>
      <w:proofErr w:type="gramStart"/>
      <w:r w:rsidRPr="000443DF">
        <w:rPr>
          <w:rFonts w:ascii="Arial Narrow" w:eastAsia="Arial Narrow" w:hAnsi="Arial Narrow" w:cs="Arial Narrow"/>
          <w:b/>
          <w:sz w:val="22"/>
          <w:szCs w:val="22"/>
          <w:u w:val="single"/>
        </w:rPr>
        <w:t>la misma</w:t>
      </w:r>
      <w:proofErr w:type="gramEnd"/>
      <w:r w:rsidRPr="000443DF">
        <w:rPr>
          <w:rFonts w:ascii="Arial Narrow" w:eastAsia="Arial Narrow" w:hAnsi="Arial Narrow" w:cs="Arial Narrow"/>
          <w:b/>
          <w:sz w:val="22"/>
          <w:szCs w:val="22"/>
          <w:u w:val="single"/>
        </w:rPr>
        <w:t>.</w:t>
      </w:r>
    </w:p>
    <w:p w14:paraId="2A6E8C5A" w14:textId="77777777" w:rsidR="00DB0648" w:rsidRPr="000443DF" w:rsidRDefault="00DB0648" w:rsidP="00B53A87">
      <w:pPr>
        <w:rPr>
          <w:rFonts w:ascii="Arial Narrow" w:eastAsia="Arial Narrow" w:hAnsi="Arial Narrow" w:cs="Arial Narrow"/>
          <w:sz w:val="22"/>
          <w:szCs w:val="22"/>
        </w:rPr>
      </w:pPr>
    </w:p>
    <w:p w14:paraId="6E0B2E69" w14:textId="3A04AD69" w:rsidR="00DB0648"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Si la garantía se presenta, pero adolece de errores en su constitución, según lo solicitado en este numeral, la UBPD podrá solicitar su corrección. Si dicha corrección no se entrega por el proponente dentro del plazo señalado para subsanar, a satisfacción de la UBPD, se entenderá que el proponente carece de voluntad de participación y </w:t>
      </w:r>
      <w:r w:rsidRPr="000443DF">
        <w:rPr>
          <w:rFonts w:ascii="Arial Narrow" w:eastAsia="Arial Narrow" w:hAnsi="Arial Narrow" w:cs="Arial Narrow"/>
          <w:b/>
          <w:sz w:val="22"/>
          <w:szCs w:val="22"/>
        </w:rPr>
        <w:t>SU PROPUESTA SERÁ RECHAZADA</w:t>
      </w:r>
      <w:r w:rsidRPr="000443DF">
        <w:rPr>
          <w:rFonts w:ascii="Arial Narrow" w:eastAsia="Arial Narrow" w:hAnsi="Arial Narrow" w:cs="Arial Narrow"/>
          <w:sz w:val="22"/>
          <w:szCs w:val="22"/>
        </w:rPr>
        <w:t>.</w:t>
      </w:r>
    </w:p>
    <w:p w14:paraId="607D56DB" w14:textId="77777777" w:rsidR="00B61CCB" w:rsidRPr="000443DF" w:rsidRDefault="00B61CCB" w:rsidP="00B53A87">
      <w:pPr>
        <w:ind w:right="80"/>
        <w:jc w:val="both"/>
        <w:rPr>
          <w:rFonts w:ascii="Arial Narrow" w:eastAsia="Arial Narrow" w:hAnsi="Arial Narrow" w:cs="Arial Narrow"/>
          <w:sz w:val="22"/>
          <w:szCs w:val="22"/>
        </w:rPr>
      </w:pPr>
    </w:p>
    <w:p w14:paraId="31049F88" w14:textId="160BD22E" w:rsidR="00DB0648" w:rsidRPr="000443DF" w:rsidRDefault="003D1722" w:rsidP="000753DC">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r w:rsidRPr="000443DF">
        <w:rPr>
          <w:rFonts w:ascii="Arial Narrow" w:eastAsia="Arial Narrow" w:hAnsi="Arial Narrow" w:cs="Arial Narrow"/>
          <w:b/>
          <w:sz w:val="22"/>
          <w:szCs w:val="22"/>
          <w:u w:val="single"/>
        </w:rPr>
        <w:t>Amparos de la Garantía de Seriedad</w:t>
      </w:r>
      <w:r w:rsidRPr="000443DF">
        <w:rPr>
          <w:rFonts w:ascii="Arial Narrow" w:eastAsia="Arial Narrow" w:hAnsi="Arial Narrow" w:cs="Arial Narrow"/>
          <w:sz w:val="22"/>
          <w:szCs w:val="22"/>
        </w:rPr>
        <w:t>. La garantía de seriedad cubrirá los perjuicios derivados del incumplimiento del ofrecimiento en los eventos señalados en el artículo 2.2.1.2.3.1.6 del Decreto 1082 de 2015.</w:t>
      </w:r>
    </w:p>
    <w:p w14:paraId="1968E4FF" w14:textId="77777777" w:rsidR="00DB0648" w:rsidRPr="000443DF" w:rsidRDefault="00DB0648" w:rsidP="00B53A87">
      <w:pPr>
        <w:rPr>
          <w:rFonts w:ascii="Arial Narrow" w:eastAsia="Arial Narrow" w:hAnsi="Arial Narrow" w:cs="Arial Narrow"/>
          <w:sz w:val="22"/>
          <w:szCs w:val="22"/>
        </w:rPr>
      </w:pPr>
    </w:p>
    <w:p w14:paraId="6825D424"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Certificado del Sistema de Información y Registro de Sanciones y Causas de Inhabilidad – SIRI- de la Procuraduría General de la Nación</w:t>
      </w:r>
    </w:p>
    <w:p w14:paraId="0E484A30" w14:textId="77777777" w:rsidR="00DB0648" w:rsidRPr="000443DF" w:rsidRDefault="00DB0648" w:rsidP="00B53A87">
      <w:pPr>
        <w:rPr>
          <w:rFonts w:ascii="Arial Narrow" w:eastAsia="Arial Narrow" w:hAnsi="Arial Narrow" w:cs="Arial Narrow"/>
          <w:sz w:val="22"/>
          <w:szCs w:val="22"/>
        </w:rPr>
      </w:pPr>
    </w:p>
    <w:p w14:paraId="0652D681"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De conformidad con lo previsto en el artículo 1º de la Ley 1238 de 2008 y con el fin de consultar los antecedentes disciplinarios del Proponente y cada uno de sus integrantes, cuando el mismo sea un Consorcio o una Unión temporal o una promesa de sociedad futura, así como de los respectivos representantes legales, toda vez que de las sanciones </w:t>
      </w:r>
      <w:r w:rsidRPr="000443DF">
        <w:rPr>
          <w:rFonts w:ascii="Arial Narrow" w:eastAsia="Arial Narrow" w:hAnsi="Arial Narrow" w:cs="Arial Narrow"/>
          <w:sz w:val="22"/>
          <w:szCs w:val="22"/>
        </w:rPr>
        <w:lastRenderedPageBreak/>
        <w:t>disciplinarias también se desprenden inhabilidades, la UBPD verificará la consulta de los antecedentes disciplinarios realizada a través de la página web de la Procuraduría General de la Nación.</w:t>
      </w:r>
    </w:p>
    <w:p w14:paraId="32FBB5C8" w14:textId="77777777" w:rsidR="00DB0648" w:rsidRPr="000443DF" w:rsidRDefault="00DB0648" w:rsidP="00B53A87">
      <w:pPr>
        <w:jc w:val="both"/>
        <w:rPr>
          <w:rFonts w:ascii="Arial Narrow" w:eastAsia="Arial Narrow" w:hAnsi="Arial Narrow" w:cs="Arial Narrow"/>
          <w:sz w:val="22"/>
          <w:szCs w:val="22"/>
        </w:rPr>
      </w:pPr>
    </w:p>
    <w:p w14:paraId="7D7985DB"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Antecedentes Fiscales</w:t>
      </w:r>
    </w:p>
    <w:p w14:paraId="3A111859" w14:textId="77777777" w:rsidR="00DB0648" w:rsidRPr="000443DF" w:rsidRDefault="00DB0648" w:rsidP="00B53A87">
      <w:pPr>
        <w:rPr>
          <w:rFonts w:ascii="Arial Narrow" w:eastAsia="Arial Narrow" w:hAnsi="Arial Narrow" w:cs="Arial Narrow"/>
          <w:sz w:val="22"/>
          <w:szCs w:val="22"/>
        </w:rPr>
      </w:pPr>
    </w:p>
    <w:p w14:paraId="3CDFD67D"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Con el fin de acreditar el cumplimiento de la anterior obligación, la UBPD, verificará el último boletín de responsables fiscales expedido por la Contraloría General de la República que el Proponente y cada uno de sus integrantes cuando el mismo sea un Consorcio o una Unión temporal o promesa de sociedad futura, así como de los representantes legales, con el fin de verificar que no se encuentre(n) reportado (s) en dicho boletín.</w:t>
      </w:r>
    </w:p>
    <w:p w14:paraId="3FAAC9C8" w14:textId="77777777" w:rsidR="000753DC" w:rsidRPr="000443DF" w:rsidRDefault="000753DC" w:rsidP="00B53A87">
      <w:pPr>
        <w:rPr>
          <w:rFonts w:ascii="Arial Narrow" w:eastAsia="Arial Narrow" w:hAnsi="Arial Narrow" w:cs="Arial Narrow"/>
          <w:sz w:val="22"/>
          <w:szCs w:val="22"/>
        </w:rPr>
      </w:pPr>
    </w:p>
    <w:p w14:paraId="5BF4B539"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Certificado del Sistema Registro Nacional de Medidas Correctivas RNMC</w:t>
      </w:r>
    </w:p>
    <w:p w14:paraId="55D934AE" w14:textId="77777777" w:rsidR="00DB0648" w:rsidRPr="000443DF" w:rsidRDefault="00DB0648" w:rsidP="00B53A87">
      <w:pPr>
        <w:rPr>
          <w:rFonts w:ascii="Arial Narrow" w:eastAsia="Arial Narrow" w:hAnsi="Arial Narrow" w:cs="Arial Narrow"/>
          <w:sz w:val="22"/>
          <w:szCs w:val="22"/>
        </w:rPr>
      </w:pPr>
    </w:p>
    <w:p w14:paraId="08C6E369"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Se verificará que </w:t>
      </w:r>
      <w:proofErr w:type="gramStart"/>
      <w:r w:rsidRPr="000443DF">
        <w:rPr>
          <w:rFonts w:ascii="Arial Narrow" w:eastAsia="Arial Narrow" w:hAnsi="Arial Narrow" w:cs="Arial Narrow"/>
          <w:sz w:val="22"/>
          <w:szCs w:val="22"/>
        </w:rPr>
        <w:t>el proponente persona natural</w:t>
      </w:r>
      <w:proofErr w:type="gramEnd"/>
      <w:r w:rsidRPr="000443DF">
        <w:rPr>
          <w:rFonts w:ascii="Arial Narrow" w:eastAsia="Arial Narrow" w:hAnsi="Arial Narrow" w:cs="Arial Narrow"/>
          <w:sz w:val="22"/>
          <w:szCs w:val="22"/>
        </w:rPr>
        <w:t xml:space="preserve"> o la persona natural integrante de estructura plural, no tenga multa vigente en los términos del artículo 183 de la Ley 1801 de 2016 Código Nacional de Policía y Convivencia.</w:t>
      </w:r>
    </w:p>
    <w:p w14:paraId="19D26708" w14:textId="77777777" w:rsidR="001E56F1" w:rsidRPr="000443DF" w:rsidRDefault="001E56F1" w:rsidP="00B53A87">
      <w:pPr>
        <w:jc w:val="both"/>
        <w:rPr>
          <w:rFonts w:ascii="Arial Narrow" w:eastAsia="Arial Narrow" w:hAnsi="Arial Narrow" w:cs="Arial Narrow"/>
          <w:sz w:val="22"/>
          <w:szCs w:val="22"/>
        </w:rPr>
      </w:pPr>
    </w:p>
    <w:p w14:paraId="455BA04B"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Certificado de Antecedentes Judiciales</w:t>
      </w:r>
    </w:p>
    <w:p w14:paraId="67213A88" w14:textId="77777777" w:rsidR="00DB0648" w:rsidRPr="000443DF" w:rsidRDefault="00DB0648" w:rsidP="00B53A87">
      <w:pPr>
        <w:rPr>
          <w:rFonts w:ascii="Arial Narrow" w:eastAsia="Arial Narrow" w:hAnsi="Arial Narrow" w:cs="Arial Narrow"/>
          <w:sz w:val="22"/>
          <w:szCs w:val="22"/>
        </w:rPr>
      </w:pPr>
    </w:p>
    <w:p w14:paraId="00CF52B8" w14:textId="77777777" w:rsidR="00DB0648" w:rsidRPr="000443DF" w:rsidRDefault="003D1722" w:rsidP="00B53A87">
      <w:pPr>
        <w:ind w:right="60"/>
        <w:jc w:val="both"/>
        <w:rPr>
          <w:rFonts w:ascii="Arial Narrow" w:eastAsia="Arial Narrow" w:hAnsi="Arial Narrow" w:cs="Arial Narrow"/>
          <w:sz w:val="22"/>
          <w:szCs w:val="22"/>
        </w:rPr>
      </w:pPr>
      <w:r w:rsidRPr="000443DF">
        <w:rPr>
          <w:rFonts w:ascii="Arial Narrow" w:eastAsia="Arial Narrow" w:hAnsi="Arial Narrow" w:cs="Arial Narrow"/>
          <w:sz w:val="22"/>
          <w:szCs w:val="22"/>
        </w:rPr>
        <w:t>De conformidad con lo previsto en el artículo 94 del Decreto 19 de 2012 y con el fin de consultar los antecedentes judiciales del Proponente (Representante Legal de persona jurídica o Consorcio o Unión temporal, o persona que firma la propuesta, en el caso de la promesa de sociedad futura), la UBPD verificará los antecedentes judiciales realizada a través de la página web de la Policía Nacional.</w:t>
      </w:r>
    </w:p>
    <w:p w14:paraId="2CA5121F" w14:textId="77777777" w:rsidR="00DB0648" w:rsidRPr="000443DF" w:rsidRDefault="00DB0648" w:rsidP="00B53A87">
      <w:pPr>
        <w:rPr>
          <w:rFonts w:ascii="Arial Narrow" w:eastAsia="Arial Narrow" w:hAnsi="Arial Narrow" w:cs="Arial Narrow"/>
          <w:sz w:val="22"/>
          <w:szCs w:val="22"/>
        </w:rPr>
      </w:pPr>
    </w:p>
    <w:p w14:paraId="53B4E85B"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En caso de que el Representante Legal de la persona jurídica o del Consorcio o Unión temporal o persona que firma la propuesta de promesa de sociedad futura, según el caso, registre antecedentes judiciales consistentes en sentencia judicial condenatoria con pena accesoria de interdicción de derechos y funciones públicas, </w:t>
      </w:r>
      <w:r w:rsidRPr="000443DF">
        <w:rPr>
          <w:rFonts w:ascii="Arial Narrow" w:eastAsia="Arial Narrow" w:hAnsi="Arial Narrow" w:cs="Arial Narrow"/>
          <w:b/>
          <w:sz w:val="22"/>
          <w:szCs w:val="22"/>
        </w:rPr>
        <w:t>LA PROPUESTA SERÁ RECHAZADA</w:t>
      </w:r>
      <w:r w:rsidRPr="000443DF">
        <w:rPr>
          <w:rFonts w:ascii="Arial Narrow" w:eastAsia="Arial Narrow" w:hAnsi="Arial Narrow" w:cs="Arial Narrow"/>
          <w:sz w:val="22"/>
          <w:szCs w:val="22"/>
        </w:rPr>
        <w:t>.</w:t>
      </w:r>
    </w:p>
    <w:p w14:paraId="5E42E022" w14:textId="77777777" w:rsidR="00DB0648" w:rsidRPr="000443DF" w:rsidRDefault="00DB0648" w:rsidP="00B53A87">
      <w:pPr>
        <w:rPr>
          <w:rFonts w:ascii="Arial Narrow" w:eastAsia="Arial Narrow" w:hAnsi="Arial Narrow" w:cs="Arial Narrow"/>
          <w:sz w:val="22"/>
          <w:szCs w:val="22"/>
        </w:rPr>
      </w:pPr>
    </w:p>
    <w:p w14:paraId="469D5E41" w14:textId="594131D1"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b/>
          <w:sz w:val="22"/>
          <w:szCs w:val="22"/>
        </w:rPr>
      </w:pPr>
      <w:r w:rsidRPr="000443DF">
        <w:rPr>
          <w:rFonts w:ascii="Arial Narrow" w:eastAsia="Arial Narrow" w:hAnsi="Arial Narrow" w:cs="Arial Narrow"/>
          <w:b/>
          <w:sz w:val="22"/>
          <w:szCs w:val="22"/>
        </w:rPr>
        <w:t>Acreditación de MIPYMES (Formato No.</w:t>
      </w:r>
      <w:r w:rsidR="00C243F4" w:rsidRPr="000443DF">
        <w:rPr>
          <w:rFonts w:ascii="Arial Narrow" w:eastAsia="Arial Narrow" w:hAnsi="Arial Narrow" w:cs="Arial Narrow"/>
          <w:b/>
          <w:sz w:val="22"/>
          <w:szCs w:val="22"/>
        </w:rPr>
        <w:t xml:space="preserve"> 7</w:t>
      </w:r>
      <w:r w:rsidRPr="000443DF">
        <w:rPr>
          <w:rFonts w:ascii="Arial Narrow" w:eastAsia="Arial Narrow" w:hAnsi="Arial Narrow" w:cs="Arial Narrow"/>
          <w:b/>
          <w:sz w:val="22"/>
          <w:szCs w:val="22"/>
        </w:rPr>
        <w:t>)</w:t>
      </w:r>
    </w:p>
    <w:p w14:paraId="1E35BEA7" w14:textId="77777777" w:rsidR="00DB0648" w:rsidRPr="000443DF" w:rsidRDefault="00DB0648" w:rsidP="00B53A87">
      <w:pPr>
        <w:rPr>
          <w:rFonts w:ascii="Arial Narrow" w:eastAsia="Arial Narrow" w:hAnsi="Arial Narrow" w:cs="Arial Narrow"/>
          <w:sz w:val="22"/>
          <w:szCs w:val="22"/>
        </w:rPr>
      </w:pPr>
    </w:p>
    <w:p w14:paraId="0EDFDABF"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El proponente deberá diligenciar el </w:t>
      </w:r>
      <w:r w:rsidRPr="000443DF">
        <w:rPr>
          <w:rFonts w:ascii="Arial Narrow" w:eastAsia="Arial Narrow" w:hAnsi="Arial Narrow" w:cs="Arial Narrow"/>
          <w:b/>
          <w:sz w:val="22"/>
          <w:szCs w:val="22"/>
        </w:rPr>
        <w:t>Formato “</w:t>
      </w:r>
      <w:r w:rsidRPr="000443DF">
        <w:rPr>
          <w:rFonts w:ascii="Arial Narrow" w:eastAsia="Arial Narrow" w:hAnsi="Arial Narrow" w:cs="Arial Narrow"/>
          <w:b/>
          <w:i/>
          <w:sz w:val="22"/>
          <w:szCs w:val="22"/>
        </w:rPr>
        <w:t>ACREDITACION DE MIPYMES</w:t>
      </w:r>
      <w:r w:rsidRPr="000443DF">
        <w:rPr>
          <w:rFonts w:ascii="Arial Narrow" w:eastAsia="Arial Narrow" w:hAnsi="Arial Narrow" w:cs="Arial Narrow"/>
          <w:b/>
          <w:sz w:val="22"/>
          <w:szCs w:val="22"/>
        </w:rPr>
        <w:t>”</w:t>
      </w:r>
      <w:r w:rsidRPr="000443DF">
        <w:rPr>
          <w:rFonts w:ascii="Arial Narrow" w:eastAsia="Arial Narrow" w:hAnsi="Arial Narrow" w:cs="Arial Narrow"/>
          <w:sz w:val="22"/>
          <w:szCs w:val="22"/>
        </w:rPr>
        <w:t xml:space="preserve"> de acuerdo con los términos y condiciones de la clasificación empresarial definida por el Decreto 1074 de 2015.</w:t>
      </w:r>
    </w:p>
    <w:p w14:paraId="3CD78F34" w14:textId="77777777" w:rsidR="00DB0648" w:rsidRPr="000443DF" w:rsidRDefault="00DB0648" w:rsidP="00B53A87">
      <w:pPr>
        <w:rPr>
          <w:rFonts w:ascii="Arial Narrow" w:eastAsia="Arial Narrow" w:hAnsi="Arial Narrow" w:cs="Arial Narrow"/>
          <w:sz w:val="22"/>
          <w:szCs w:val="22"/>
        </w:rPr>
      </w:pPr>
    </w:p>
    <w:p w14:paraId="349D921C"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Para el caso de proponentes plurales, cada uno de los integrantes deberá diligenciar el </w:t>
      </w:r>
      <w:r w:rsidRPr="000443DF">
        <w:rPr>
          <w:rFonts w:ascii="Arial Narrow" w:eastAsia="Arial Narrow" w:hAnsi="Arial Narrow" w:cs="Arial Narrow"/>
          <w:b/>
          <w:sz w:val="22"/>
          <w:szCs w:val="22"/>
          <w:u w:val="single"/>
        </w:rPr>
        <w:t>FORMATO</w:t>
      </w:r>
      <w:r w:rsidRPr="000443DF">
        <w:rPr>
          <w:rFonts w:ascii="Arial Narrow" w:eastAsia="Arial Narrow" w:hAnsi="Arial Narrow" w:cs="Arial Narrow"/>
          <w:sz w:val="22"/>
          <w:szCs w:val="22"/>
        </w:rPr>
        <w:t xml:space="preserve"> según corresponda. </w:t>
      </w:r>
    </w:p>
    <w:p w14:paraId="1BFB1C4F" w14:textId="77777777" w:rsidR="00DB0648" w:rsidRPr="000443DF" w:rsidRDefault="00DB0648" w:rsidP="00B53A87">
      <w:pPr>
        <w:rPr>
          <w:rFonts w:ascii="Arial Narrow" w:eastAsia="Arial Narrow" w:hAnsi="Arial Narrow" w:cs="Arial Narrow"/>
          <w:sz w:val="22"/>
          <w:szCs w:val="22"/>
        </w:rPr>
      </w:pPr>
    </w:p>
    <w:p w14:paraId="0B79B7E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El Proponente que pretenda acreditarse como </w:t>
      </w:r>
      <w:proofErr w:type="spellStart"/>
      <w:r w:rsidRPr="000443DF">
        <w:rPr>
          <w:rFonts w:ascii="Arial Narrow" w:eastAsia="Arial Narrow" w:hAnsi="Arial Narrow" w:cs="Arial Narrow"/>
          <w:sz w:val="22"/>
          <w:szCs w:val="22"/>
        </w:rPr>
        <w:t>Mipyme</w:t>
      </w:r>
      <w:proofErr w:type="spellEnd"/>
      <w:r w:rsidRPr="000443DF">
        <w:rPr>
          <w:rFonts w:ascii="Arial Narrow" w:eastAsia="Arial Narrow" w:hAnsi="Arial Narrow" w:cs="Arial Narrow"/>
          <w:sz w:val="22"/>
          <w:szCs w:val="22"/>
        </w:rPr>
        <w:t xml:space="preserve"> deberá cumplir con los requisitos establecidos en el Artículo 2.2.1.2.4.2.4., del Decreto 1860 de 2021.</w:t>
      </w:r>
    </w:p>
    <w:p w14:paraId="5790CB0B" w14:textId="77777777" w:rsidR="00DB0648" w:rsidRPr="000443DF" w:rsidRDefault="00DB0648" w:rsidP="00B53A87">
      <w:pPr>
        <w:jc w:val="both"/>
        <w:rPr>
          <w:rFonts w:ascii="Arial Narrow" w:eastAsia="Arial Narrow" w:hAnsi="Arial Narrow" w:cs="Arial Narrow"/>
          <w:sz w:val="22"/>
          <w:szCs w:val="22"/>
        </w:rPr>
      </w:pPr>
    </w:p>
    <w:p w14:paraId="68CA52B0" w14:textId="5C5C7809" w:rsidR="00DB0648" w:rsidRPr="000443DF" w:rsidRDefault="003D1722" w:rsidP="00B53A87">
      <w:pPr>
        <w:shd w:val="clear" w:color="auto" w:fill="FFFFFF"/>
        <w:jc w:val="both"/>
        <w:rPr>
          <w:rFonts w:ascii="Arial Narrow" w:eastAsia="Arial Narrow" w:hAnsi="Arial Narrow" w:cs="Arial Narrow"/>
          <w:b/>
          <w:sz w:val="22"/>
          <w:szCs w:val="22"/>
        </w:rPr>
      </w:pPr>
      <w:r w:rsidRPr="000443DF">
        <w:rPr>
          <w:rFonts w:ascii="Arial Narrow" w:eastAsia="Arial Narrow" w:hAnsi="Arial Narrow" w:cs="Arial Narrow"/>
          <w:b/>
          <w:sz w:val="22"/>
          <w:szCs w:val="22"/>
          <w:u w:val="single"/>
        </w:rPr>
        <w:t>N</w:t>
      </w:r>
      <w:r w:rsidR="008F5CAC" w:rsidRPr="000443DF">
        <w:rPr>
          <w:rFonts w:ascii="Arial Narrow" w:eastAsia="Arial Narrow" w:hAnsi="Arial Narrow" w:cs="Arial Narrow"/>
          <w:b/>
          <w:sz w:val="22"/>
          <w:szCs w:val="22"/>
          <w:u w:val="single"/>
        </w:rPr>
        <w:t>ota</w:t>
      </w:r>
      <w:r w:rsidRPr="000443DF">
        <w:rPr>
          <w:rFonts w:ascii="Arial Narrow" w:eastAsia="Arial Narrow" w:hAnsi="Arial Narrow" w:cs="Arial Narrow"/>
          <w:b/>
          <w:sz w:val="22"/>
          <w:szCs w:val="22"/>
          <w:u w:val="single"/>
        </w:rPr>
        <w:t>:</w:t>
      </w:r>
      <w:r w:rsidRPr="000443DF">
        <w:rPr>
          <w:rFonts w:ascii="Arial Narrow" w:eastAsia="Arial Narrow" w:hAnsi="Arial Narrow" w:cs="Arial Narrow"/>
          <w:sz w:val="22"/>
          <w:szCs w:val="22"/>
        </w:rPr>
        <w:t xml:space="preserve"> </w:t>
      </w:r>
      <w:r w:rsidRPr="000443DF">
        <w:rPr>
          <w:rFonts w:ascii="Arial Narrow" w:eastAsia="Arial Narrow" w:hAnsi="Arial Narrow" w:cs="Arial Narrow"/>
          <w:b/>
          <w:sz w:val="22"/>
          <w:szCs w:val="22"/>
        </w:rPr>
        <w:t xml:space="preserve">Cuando el proponente no acredite la condición de </w:t>
      </w:r>
      <w:proofErr w:type="spellStart"/>
      <w:r w:rsidRPr="000443DF">
        <w:rPr>
          <w:rFonts w:ascii="Arial Narrow" w:eastAsia="Arial Narrow" w:hAnsi="Arial Narrow" w:cs="Arial Narrow"/>
          <w:b/>
          <w:sz w:val="22"/>
          <w:szCs w:val="22"/>
        </w:rPr>
        <w:t>Mipyme</w:t>
      </w:r>
      <w:proofErr w:type="spellEnd"/>
      <w:r w:rsidRPr="000443DF">
        <w:rPr>
          <w:rFonts w:ascii="Arial Narrow" w:eastAsia="Arial Narrow" w:hAnsi="Arial Narrow" w:cs="Arial Narrow"/>
          <w:b/>
          <w:sz w:val="22"/>
          <w:szCs w:val="22"/>
        </w:rPr>
        <w:t xml:space="preserve"> en los términos aquí señalados; se procederá a efectuar el requerimiento correspondiente, con el fin de que se subsanen las condiciones y se acredite dicha condición para efectos de la habilitación.</w:t>
      </w:r>
    </w:p>
    <w:p w14:paraId="3F6C3B19" w14:textId="77777777" w:rsidR="008F5CAC" w:rsidRPr="000443DF" w:rsidRDefault="008F5CAC" w:rsidP="00B53A87">
      <w:pPr>
        <w:shd w:val="clear" w:color="auto" w:fill="FFFFFF"/>
        <w:jc w:val="both"/>
        <w:rPr>
          <w:rFonts w:ascii="Arial Narrow" w:eastAsia="Arial Narrow" w:hAnsi="Arial Narrow" w:cs="Arial Narrow"/>
          <w:b/>
          <w:sz w:val="22"/>
          <w:szCs w:val="22"/>
        </w:rPr>
      </w:pPr>
    </w:p>
    <w:p w14:paraId="34D32725" w14:textId="77777777" w:rsidR="00DB0648" w:rsidRPr="000443DF" w:rsidRDefault="003D1722" w:rsidP="00CA6FDD">
      <w:pPr>
        <w:numPr>
          <w:ilvl w:val="2"/>
          <w:numId w:val="10"/>
        </w:num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bookmarkStart w:id="17" w:name="_heading=h.2jxsxqh" w:colFirst="0" w:colLast="0"/>
      <w:bookmarkStart w:id="18" w:name="OLE_LINK39"/>
      <w:bookmarkEnd w:id="17"/>
      <w:r w:rsidRPr="000443DF">
        <w:rPr>
          <w:rFonts w:ascii="Arial Narrow" w:eastAsia="Arial Narrow" w:hAnsi="Arial Narrow" w:cs="Arial Narrow"/>
          <w:b/>
          <w:color w:val="000000"/>
          <w:sz w:val="22"/>
          <w:szCs w:val="22"/>
        </w:rPr>
        <w:t>Certificado de no estar Reportado En El Registro De Deudores Alimenticios – REDAM</w:t>
      </w:r>
    </w:p>
    <w:bookmarkEnd w:id="18"/>
    <w:p w14:paraId="68DEC18A" w14:textId="77777777" w:rsidR="009E3A05" w:rsidRDefault="009E3A05" w:rsidP="00B53A87">
      <w:pPr>
        <w:shd w:val="clear" w:color="auto" w:fill="FFFFFF"/>
        <w:jc w:val="both"/>
        <w:rPr>
          <w:rFonts w:ascii="Arial Narrow" w:eastAsia="Arial Narrow" w:hAnsi="Arial Narrow" w:cs="Arial Narrow"/>
          <w:sz w:val="22"/>
          <w:szCs w:val="22"/>
        </w:rPr>
      </w:pPr>
    </w:p>
    <w:p w14:paraId="23917DED" w14:textId="526319F1" w:rsidR="00DB0648" w:rsidRDefault="003D1722" w:rsidP="00B53A87">
      <w:pPr>
        <w:shd w:val="clear" w:color="auto" w:fill="FFFFFF"/>
        <w:jc w:val="both"/>
        <w:rPr>
          <w:rFonts w:ascii="Arial Narrow" w:eastAsia="Arial Narrow" w:hAnsi="Arial Narrow" w:cs="Arial Narrow"/>
          <w:sz w:val="22"/>
          <w:szCs w:val="22"/>
        </w:rPr>
      </w:pPr>
      <w:r w:rsidRPr="001E56F1">
        <w:rPr>
          <w:rFonts w:ascii="Arial Narrow" w:eastAsia="Arial Narrow" w:hAnsi="Arial Narrow" w:cs="Arial Narrow"/>
          <w:sz w:val="22"/>
          <w:szCs w:val="22"/>
        </w:rPr>
        <w:t xml:space="preserve">Con el fin de verificar que la Persona Natural o el Representante legal de la Persona Jurídica no esté reportado ante el registro de deudores alimenticios, el proponente deberá adjuntar certificación expedida por el Ministerio de </w:t>
      </w:r>
      <w:r w:rsidRPr="001E56F1">
        <w:rPr>
          <w:rFonts w:ascii="Arial Narrow" w:eastAsia="Arial Narrow" w:hAnsi="Arial Narrow" w:cs="Arial Narrow"/>
          <w:sz w:val="22"/>
          <w:szCs w:val="22"/>
        </w:rPr>
        <w:lastRenderedPageBreak/>
        <w:t xml:space="preserve">Tecnologías de la Información y Comunicaciones de Colombia, no anterior a </w:t>
      </w:r>
      <w:r w:rsidR="00A141F6" w:rsidRPr="001E56F1">
        <w:rPr>
          <w:rFonts w:ascii="Arial Narrow" w:eastAsia="Arial Narrow" w:hAnsi="Arial Narrow" w:cs="Arial Narrow"/>
          <w:sz w:val="22"/>
          <w:szCs w:val="22"/>
        </w:rPr>
        <w:t>treinta (</w:t>
      </w:r>
      <w:r w:rsidRPr="001E56F1">
        <w:rPr>
          <w:rFonts w:ascii="Arial Narrow" w:eastAsia="Arial Narrow" w:hAnsi="Arial Narrow" w:cs="Arial Narrow"/>
          <w:sz w:val="22"/>
          <w:szCs w:val="22"/>
        </w:rPr>
        <w:t>30</w:t>
      </w:r>
      <w:r w:rsidR="00A141F6" w:rsidRPr="001E56F1">
        <w:rPr>
          <w:rFonts w:ascii="Arial Narrow" w:eastAsia="Arial Narrow" w:hAnsi="Arial Narrow" w:cs="Arial Narrow"/>
          <w:sz w:val="22"/>
          <w:szCs w:val="22"/>
        </w:rPr>
        <w:t>)</w:t>
      </w:r>
      <w:r w:rsidRPr="001E56F1">
        <w:rPr>
          <w:rFonts w:ascii="Arial Narrow" w:eastAsia="Arial Narrow" w:hAnsi="Arial Narrow" w:cs="Arial Narrow"/>
          <w:sz w:val="22"/>
          <w:szCs w:val="22"/>
        </w:rPr>
        <w:t xml:space="preserve"> días calendario a la fecha de cierre del presente proceso de selección, lo anterior en cumplimiento a lo establecido Ley 2097 de 2021.</w:t>
      </w:r>
    </w:p>
    <w:p w14:paraId="3EE70439" w14:textId="77777777" w:rsidR="009E3A05" w:rsidRPr="001E56F1" w:rsidRDefault="009E3A05" w:rsidP="00B53A87">
      <w:pPr>
        <w:shd w:val="clear" w:color="auto" w:fill="FFFFFF"/>
        <w:jc w:val="both"/>
        <w:rPr>
          <w:rFonts w:ascii="Arial Narrow" w:eastAsia="Arial Narrow" w:hAnsi="Arial Narrow" w:cs="Arial Narrow"/>
          <w:sz w:val="22"/>
          <w:szCs w:val="22"/>
        </w:rPr>
      </w:pPr>
    </w:p>
    <w:p w14:paraId="1F98AB84" w14:textId="77777777" w:rsidR="00DB0648" w:rsidRDefault="003D1722" w:rsidP="00CA6FDD">
      <w:pPr>
        <w:numPr>
          <w:ilvl w:val="1"/>
          <w:numId w:val="10"/>
        </w:numPr>
        <w:pBdr>
          <w:top w:val="nil"/>
          <w:left w:val="nil"/>
          <w:bottom w:val="nil"/>
          <w:right w:val="nil"/>
          <w:between w:val="nil"/>
        </w:pBdr>
        <w:jc w:val="both"/>
        <w:rPr>
          <w:rFonts w:ascii="Arial Narrow" w:eastAsia="Arial Narrow" w:hAnsi="Arial Narrow" w:cs="Arial Narrow"/>
          <w:b/>
          <w:sz w:val="22"/>
          <w:szCs w:val="22"/>
          <w:u w:val="single"/>
        </w:rPr>
      </w:pPr>
      <w:bookmarkStart w:id="19" w:name="_heading=h.z337ya" w:colFirst="0" w:colLast="0"/>
      <w:bookmarkEnd w:id="19"/>
      <w:r>
        <w:rPr>
          <w:rFonts w:ascii="Arial Narrow" w:eastAsia="Arial Narrow" w:hAnsi="Arial Narrow" w:cs="Arial Narrow"/>
          <w:b/>
          <w:sz w:val="22"/>
          <w:szCs w:val="22"/>
          <w:u w:val="single"/>
        </w:rPr>
        <w:t>VERIFICACIÓN DE REQUISITOS HABILITANTES TÉCNICOS</w:t>
      </w:r>
    </w:p>
    <w:p w14:paraId="3EF8A631" w14:textId="77777777" w:rsidR="00DB0648" w:rsidRDefault="00DB0648" w:rsidP="00B53A87">
      <w:pPr>
        <w:rPr>
          <w:rFonts w:ascii="Arial Narrow" w:eastAsia="Arial Narrow" w:hAnsi="Arial Narrow" w:cs="Arial Narrow"/>
          <w:b/>
          <w:sz w:val="22"/>
          <w:szCs w:val="22"/>
        </w:rPr>
      </w:pPr>
    </w:p>
    <w:p w14:paraId="5803D890" w14:textId="44B7E0A7" w:rsidR="00F677A0" w:rsidRPr="001E56F1" w:rsidRDefault="001E56F1" w:rsidP="00CA6FDD">
      <w:pPr>
        <w:pStyle w:val="Prrafodelista"/>
        <w:numPr>
          <w:ilvl w:val="2"/>
          <w:numId w:val="10"/>
        </w:numPr>
        <w:rPr>
          <w:rFonts w:ascii="Arial Narrow" w:eastAsia="Arial Narrow" w:hAnsi="Arial Narrow" w:cs="Arial Narrow"/>
          <w:b/>
          <w:bCs/>
          <w:szCs w:val="22"/>
        </w:rPr>
      </w:pPr>
      <w:bookmarkStart w:id="20" w:name="_heading=h.3j2qqm3" w:colFirst="0" w:colLast="0"/>
      <w:bookmarkEnd w:id="20"/>
      <w:r w:rsidRPr="001E56F1">
        <w:rPr>
          <w:rFonts w:ascii="Arial Narrow" w:eastAsia="Arial Narrow" w:hAnsi="Arial Narrow" w:cs="Arial Narrow"/>
          <w:b/>
          <w:bCs/>
          <w:szCs w:val="22"/>
        </w:rPr>
        <w:t xml:space="preserve">REQUISITOS TÉCNICOS </w:t>
      </w:r>
      <w:r w:rsidR="00E76C8A">
        <w:rPr>
          <w:rFonts w:ascii="Arial Narrow" w:eastAsia="Arial Narrow" w:hAnsi="Arial Narrow" w:cs="Arial Narrow"/>
          <w:b/>
          <w:bCs/>
          <w:szCs w:val="22"/>
        </w:rPr>
        <w:t>QUE DEBEN PRESENTAR LOS PROPONENTES PARA TODOS LOS EQUIPOS</w:t>
      </w:r>
    </w:p>
    <w:p w14:paraId="2697E7E0" w14:textId="2C1D5179" w:rsidR="00F677A0" w:rsidRDefault="00F677A0" w:rsidP="00D31424">
      <w:pPr>
        <w:rPr>
          <w:rFonts w:ascii="Arial Narrow" w:eastAsia="Arial Narrow" w:hAnsi="Arial Narrow" w:cs="Arial Narrow"/>
          <w:i/>
          <w:iCs/>
          <w:sz w:val="22"/>
          <w:szCs w:val="22"/>
        </w:rPr>
      </w:pPr>
    </w:p>
    <w:p w14:paraId="346CDCE2" w14:textId="77777777" w:rsidR="00E76C8A" w:rsidRPr="00437FC9" w:rsidRDefault="00E76C8A" w:rsidP="00D31424">
      <w:pPr>
        <w:pStyle w:val="Prrafodelista"/>
        <w:numPr>
          <w:ilvl w:val="0"/>
          <w:numId w:val="32"/>
        </w:numPr>
        <w:pBdr>
          <w:top w:val="nil"/>
          <w:left w:val="nil"/>
          <w:bottom w:val="nil"/>
          <w:right w:val="nil"/>
          <w:between w:val="nil"/>
        </w:pBdr>
        <w:rPr>
          <w:rFonts w:ascii="Arial Narrow" w:eastAsia="Arial Narrow" w:hAnsi="Arial Narrow" w:cs="Arial Narrow"/>
          <w:szCs w:val="22"/>
        </w:rPr>
      </w:pPr>
      <w:bookmarkStart w:id="21" w:name="OLE_LINK17"/>
      <w:r w:rsidRPr="00437FC9">
        <w:rPr>
          <w:rFonts w:ascii="Arial Narrow" w:eastAsia="Arial Narrow" w:hAnsi="Arial Narrow" w:cs="Arial Narrow"/>
          <w:b/>
          <w:szCs w:val="22"/>
        </w:rPr>
        <w:t>Anexar con la propuesta</w:t>
      </w:r>
      <w:r w:rsidRPr="006D0DCC">
        <w:t xml:space="preserve"> </w:t>
      </w:r>
      <w:r w:rsidRPr="00437FC9">
        <w:rPr>
          <w:rFonts w:ascii="Arial Narrow" w:eastAsia="Arial Narrow" w:hAnsi="Arial Narrow" w:cs="Arial Narrow"/>
          <w:b/>
          <w:szCs w:val="22"/>
        </w:rPr>
        <w:t>certificación del fabricante</w:t>
      </w:r>
      <w:r w:rsidRPr="00437FC9">
        <w:rPr>
          <w:rFonts w:ascii="Arial Narrow" w:eastAsia="Arial Narrow" w:hAnsi="Arial Narrow" w:cs="Arial Narrow"/>
          <w:szCs w:val="22"/>
        </w:rPr>
        <w:t>, en donde se pueda verificar que el oferente es el distribuidor autorizado de los bienes en el país, en el caso en que sea comercializadora autorizada por el distribuidor autorizado deberá adjuntar tanto el certificado del fabricante en donde conste que el distribuidor está autorizado y la certificación en donde se pueda verificar que el oferente está autorizado por el distribuidor. Sólo se aceptan certificaciones de fabricante a distribuidor, o de distribuidor autorizado por el fabricante a oferente comercializador, es decir, hasta el segundo nivel de autorizaciones.</w:t>
      </w:r>
      <w:bookmarkStart w:id="22" w:name="OLE_LINK22"/>
      <w:r w:rsidRPr="00437FC9">
        <w:rPr>
          <w:rFonts w:ascii="Arial Narrow" w:eastAsia="Arial Narrow" w:hAnsi="Arial Narrow" w:cs="Arial Narrow"/>
          <w:b/>
          <w:szCs w:val="22"/>
        </w:rPr>
        <w:t xml:space="preserve"> </w:t>
      </w:r>
      <w:r w:rsidRPr="00437FC9">
        <w:rPr>
          <w:rFonts w:ascii="Arial Narrow" w:hAnsi="Arial Narrow" w:cs="Arial Narrow"/>
          <w:b/>
          <w:szCs w:val="22"/>
        </w:rPr>
        <w:t>La certificación del fabricante debe estar vigente por el plazo de ejecución, al igual que la certificación del distribuidor cuando se trate de comercializadora.</w:t>
      </w:r>
      <w:bookmarkEnd w:id="22"/>
    </w:p>
    <w:p w14:paraId="4F629BEC" w14:textId="77777777" w:rsidR="00E76C8A" w:rsidRPr="00437FC9" w:rsidRDefault="00E76C8A" w:rsidP="00D31424">
      <w:pPr>
        <w:pStyle w:val="Prrafodelista"/>
        <w:pBdr>
          <w:top w:val="nil"/>
          <w:left w:val="nil"/>
          <w:bottom w:val="nil"/>
          <w:right w:val="nil"/>
          <w:between w:val="nil"/>
        </w:pBdr>
        <w:rPr>
          <w:rFonts w:ascii="Arial Narrow" w:eastAsia="Arial Narrow" w:hAnsi="Arial Narrow" w:cs="Arial Narrow"/>
          <w:szCs w:val="22"/>
        </w:rPr>
      </w:pPr>
    </w:p>
    <w:p w14:paraId="15049410" w14:textId="77777777" w:rsidR="00E76C8A" w:rsidRPr="00437FC9" w:rsidRDefault="00E76C8A" w:rsidP="00D31424">
      <w:pPr>
        <w:pStyle w:val="Prrafodelista"/>
        <w:numPr>
          <w:ilvl w:val="0"/>
          <w:numId w:val="32"/>
        </w:numPr>
        <w:pBdr>
          <w:top w:val="nil"/>
          <w:left w:val="nil"/>
          <w:bottom w:val="nil"/>
          <w:right w:val="nil"/>
          <w:between w:val="nil"/>
        </w:pBdr>
        <w:rPr>
          <w:rFonts w:ascii="Arial Narrow" w:eastAsia="Arial Narrow" w:hAnsi="Arial Narrow" w:cs="Arial Narrow"/>
          <w:szCs w:val="22"/>
        </w:rPr>
      </w:pPr>
      <w:r w:rsidRPr="00437FC9">
        <w:rPr>
          <w:rFonts w:ascii="Arial Narrow" w:eastAsia="Arial Narrow" w:hAnsi="Arial Narrow" w:cs="Arial Narrow"/>
          <w:b/>
          <w:szCs w:val="22"/>
        </w:rPr>
        <w:t>Anexar con la propuesta ficha técnica del fabricante</w:t>
      </w:r>
      <w:r w:rsidRPr="00437FC9">
        <w:rPr>
          <w:rFonts w:ascii="Arial Narrow" w:eastAsia="Arial Narrow" w:hAnsi="Arial Narrow" w:cs="Arial Narrow"/>
          <w:szCs w:val="22"/>
        </w:rPr>
        <w:t>, donde se especifique marca y referencia ofrecida por el proponente y que permitan establecer las características generales, verificar el cumplimiento de</w:t>
      </w:r>
      <w:r>
        <w:rPr>
          <w:rFonts w:ascii="Arial Narrow" w:eastAsia="Arial Narrow" w:hAnsi="Arial Narrow" w:cs="Arial Narrow"/>
          <w:szCs w:val="22"/>
        </w:rPr>
        <w:t xml:space="preserve"> </w:t>
      </w:r>
      <w:r w:rsidRPr="00437FC9">
        <w:rPr>
          <w:rFonts w:ascii="Arial Narrow" w:eastAsia="Arial Narrow" w:hAnsi="Arial Narrow" w:cs="Arial Narrow"/>
          <w:szCs w:val="22"/>
        </w:rPr>
        <w:t>las especificaciones solicitadas, acompañado del enlace de la web oficial donde se encuentran los productos ofertados con el fin de consultarlos directamente en la web.</w:t>
      </w:r>
    </w:p>
    <w:p w14:paraId="6BB0EFCB" w14:textId="77777777" w:rsidR="00E76C8A" w:rsidRDefault="00E76C8A" w:rsidP="00D31424">
      <w:pPr>
        <w:pBdr>
          <w:top w:val="nil"/>
          <w:left w:val="nil"/>
          <w:bottom w:val="nil"/>
          <w:right w:val="nil"/>
          <w:between w:val="nil"/>
        </w:pBdr>
        <w:ind w:left="720"/>
        <w:rPr>
          <w:rFonts w:ascii="Arial Narrow" w:eastAsia="Arial Narrow" w:hAnsi="Arial Narrow" w:cs="Arial Narrow"/>
          <w:color w:val="000000"/>
          <w:sz w:val="22"/>
          <w:szCs w:val="22"/>
        </w:rPr>
      </w:pPr>
    </w:p>
    <w:p w14:paraId="7DEC319C" w14:textId="77777777" w:rsidR="00E76C8A" w:rsidRPr="0001602B" w:rsidRDefault="00E76C8A" w:rsidP="00D31424">
      <w:pPr>
        <w:pStyle w:val="Prrafodelista"/>
        <w:numPr>
          <w:ilvl w:val="0"/>
          <w:numId w:val="32"/>
        </w:numPr>
        <w:spacing w:line="259" w:lineRule="auto"/>
        <w:rPr>
          <w:rFonts w:ascii="Arial Narrow" w:eastAsia="Arial Narrow" w:hAnsi="Arial Narrow" w:cs="Arial Narrow"/>
          <w:szCs w:val="22"/>
        </w:rPr>
      </w:pPr>
      <w:bookmarkStart w:id="23" w:name="OLE_LINK9"/>
      <w:r w:rsidRPr="00437FC9">
        <w:rPr>
          <w:rFonts w:ascii="Arial Narrow" w:eastAsia="Arial Narrow" w:hAnsi="Arial Narrow" w:cs="Arial Narrow"/>
          <w:b/>
          <w:szCs w:val="22"/>
        </w:rPr>
        <w:t xml:space="preserve">Certificado de originalidad expedido por el fabricante de los equipos </w:t>
      </w:r>
      <w:r w:rsidRPr="00437FC9">
        <w:rPr>
          <w:rFonts w:ascii="Arial Narrow" w:eastAsia="Arial Narrow" w:hAnsi="Arial Narrow" w:cs="Arial Narrow"/>
          <w:szCs w:val="22"/>
        </w:rPr>
        <w:t xml:space="preserve">de los elementos entregados, donde conste además que no son remanufacturados, ni </w:t>
      </w:r>
      <w:proofErr w:type="spellStart"/>
      <w:r w:rsidRPr="00437FC9">
        <w:rPr>
          <w:rFonts w:ascii="Arial Narrow" w:eastAsia="Arial Narrow" w:hAnsi="Arial Narrow" w:cs="Arial Narrow"/>
          <w:szCs w:val="22"/>
        </w:rPr>
        <w:t>reempacados</w:t>
      </w:r>
      <w:proofErr w:type="spellEnd"/>
      <w:r w:rsidRPr="00437FC9">
        <w:rPr>
          <w:rFonts w:ascii="Arial Narrow" w:eastAsia="Arial Narrow" w:hAnsi="Arial Narrow" w:cs="Arial Narrow"/>
          <w:szCs w:val="22"/>
        </w:rPr>
        <w:t xml:space="preserve"> y que ninguno de los bienes ha sido ensamblado (hardware y software) antes de 2022, adicionalmente, no debe ser modelo anterior al 2020.</w:t>
      </w:r>
      <w:bookmarkEnd w:id="21"/>
      <w:bookmarkEnd w:id="23"/>
    </w:p>
    <w:p w14:paraId="179EFF31" w14:textId="77777777" w:rsidR="001E56F1" w:rsidRPr="00E76C8A" w:rsidRDefault="001E56F1" w:rsidP="00D31424">
      <w:pPr>
        <w:rPr>
          <w:rFonts w:ascii="Arial Narrow" w:eastAsia="Arial Narrow" w:hAnsi="Arial Narrow" w:cs="Arial Narrow"/>
          <w:sz w:val="22"/>
          <w:szCs w:val="22"/>
          <w:lang w:val="es-ES"/>
        </w:rPr>
      </w:pPr>
    </w:p>
    <w:p w14:paraId="199CB73B" w14:textId="3D7D7951" w:rsidR="00DB0648" w:rsidRPr="001E56F1" w:rsidRDefault="003D1722" w:rsidP="00D31424">
      <w:pPr>
        <w:pStyle w:val="Prrafodelista"/>
        <w:numPr>
          <w:ilvl w:val="2"/>
          <w:numId w:val="10"/>
        </w:numPr>
        <w:pBdr>
          <w:top w:val="nil"/>
          <w:left w:val="nil"/>
          <w:bottom w:val="nil"/>
          <w:right w:val="nil"/>
          <w:between w:val="nil"/>
        </w:pBdr>
        <w:rPr>
          <w:rFonts w:ascii="Arial Narrow" w:eastAsia="Arial Narrow" w:hAnsi="Arial Narrow" w:cs="Arial Narrow"/>
          <w:szCs w:val="22"/>
        </w:rPr>
      </w:pPr>
      <w:r w:rsidRPr="001E56F1">
        <w:rPr>
          <w:rFonts w:ascii="Arial Narrow" w:eastAsia="Arial Narrow" w:hAnsi="Arial Narrow" w:cs="Arial Narrow"/>
          <w:b/>
          <w:szCs w:val="22"/>
        </w:rPr>
        <w:t>EXPERIENCIA DEL PROPONENTE</w:t>
      </w:r>
    </w:p>
    <w:p w14:paraId="2C2E0BC1" w14:textId="77777777" w:rsidR="00DB0648" w:rsidRDefault="00DB0648" w:rsidP="00D31424">
      <w:pPr>
        <w:pBdr>
          <w:top w:val="nil"/>
          <w:left w:val="nil"/>
          <w:bottom w:val="nil"/>
          <w:right w:val="nil"/>
          <w:between w:val="nil"/>
        </w:pBdr>
        <w:jc w:val="both"/>
        <w:rPr>
          <w:rFonts w:ascii="Arial Narrow" w:eastAsia="Arial Narrow" w:hAnsi="Arial Narrow" w:cs="Arial Narrow"/>
          <w:b/>
          <w:sz w:val="22"/>
          <w:szCs w:val="22"/>
        </w:rPr>
      </w:pPr>
    </w:p>
    <w:p w14:paraId="7D85C33A" w14:textId="310CA3AC" w:rsidR="00DB0648" w:rsidRPr="00693F06" w:rsidRDefault="003D1722" w:rsidP="00D31424">
      <w:pPr>
        <w:pStyle w:val="Prrafodelista"/>
        <w:numPr>
          <w:ilvl w:val="3"/>
          <w:numId w:val="10"/>
        </w:numPr>
        <w:pBdr>
          <w:top w:val="nil"/>
          <w:left w:val="nil"/>
          <w:bottom w:val="nil"/>
          <w:right w:val="nil"/>
          <w:between w:val="nil"/>
        </w:pBdr>
        <w:rPr>
          <w:rFonts w:ascii="Arial Narrow" w:eastAsia="Arial Narrow" w:hAnsi="Arial Narrow" w:cs="Arial Narrow"/>
          <w:b/>
          <w:szCs w:val="22"/>
        </w:rPr>
      </w:pPr>
      <w:r w:rsidRPr="00693F06">
        <w:rPr>
          <w:rFonts w:ascii="Arial Narrow" w:eastAsia="Arial Narrow" w:hAnsi="Arial Narrow" w:cs="Arial Narrow"/>
          <w:b/>
          <w:szCs w:val="22"/>
        </w:rPr>
        <w:t>Experiencia General</w:t>
      </w:r>
    </w:p>
    <w:p w14:paraId="0F9F794A" w14:textId="77777777" w:rsidR="00DB0648" w:rsidRDefault="00DB0648" w:rsidP="00D31424">
      <w:pPr>
        <w:pBdr>
          <w:top w:val="nil"/>
          <w:left w:val="nil"/>
          <w:bottom w:val="nil"/>
          <w:right w:val="nil"/>
          <w:between w:val="nil"/>
        </w:pBdr>
        <w:jc w:val="both"/>
        <w:rPr>
          <w:rFonts w:ascii="Arial Narrow" w:eastAsia="Arial Narrow" w:hAnsi="Arial Narrow" w:cs="Arial Narrow"/>
          <w:sz w:val="22"/>
          <w:szCs w:val="22"/>
        </w:rPr>
      </w:pPr>
    </w:p>
    <w:p w14:paraId="2CD4F6D9" w14:textId="77777777" w:rsidR="00E76C8A" w:rsidRDefault="00E76C8A" w:rsidP="00D31424">
      <w:pPr>
        <w:jc w:val="both"/>
        <w:rPr>
          <w:rFonts w:ascii="Arial Narrow" w:eastAsia="Arial Narrow" w:hAnsi="Arial Narrow" w:cs="Arial Narrow"/>
          <w:sz w:val="22"/>
          <w:szCs w:val="22"/>
        </w:rPr>
      </w:pPr>
      <w:bookmarkStart w:id="24" w:name="_heading=h.4i7ojhp" w:colFirst="0" w:colLast="0"/>
      <w:bookmarkEnd w:id="24"/>
      <w:r>
        <w:rPr>
          <w:rFonts w:ascii="Arial Narrow" w:eastAsia="Arial Narrow" w:hAnsi="Arial Narrow" w:cs="Arial Narrow"/>
          <w:sz w:val="22"/>
          <w:szCs w:val="22"/>
        </w:rPr>
        <w:t xml:space="preserve">La </w:t>
      </w:r>
      <w:r>
        <w:rPr>
          <w:rFonts w:ascii="Arial Narrow" w:eastAsia="Arial Narrow" w:hAnsi="Arial Narrow" w:cs="Arial Narrow"/>
          <w:b/>
          <w:sz w:val="22"/>
          <w:szCs w:val="22"/>
        </w:rPr>
        <w:t>UBPD</w:t>
      </w:r>
      <w:r>
        <w:rPr>
          <w:rFonts w:ascii="Arial Narrow" w:eastAsia="Arial Narrow" w:hAnsi="Arial Narrow" w:cs="Arial Narrow"/>
          <w:sz w:val="22"/>
          <w:szCs w:val="22"/>
        </w:rPr>
        <w:t xml:space="preserve"> consultará y verificará en el Registro Único de Proponentes – RUP vigente y actualizado de conformidad con el Decreto 1082 de 2015 y en firme de acuerdo con lo establecido en el numeral 6.3 del artículo 221 del Decreto Ley 019 de 2012, y la Circular Externa Única de Colombia Compra Eficiente, que el proponente tenga experiencia</w:t>
      </w:r>
      <w:bookmarkStart w:id="25" w:name="bookmark=id.2jxsxqh" w:colFirst="0" w:colLast="0"/>
      <w:bookmarkEnd w:id="25"/>
      <w:r>
        <w:rPr>
          <w:rFonts w:ascii="Arial Narrow" w:eastAsia="Arial Narrow" w:hAnsi="Arial Narrow" w:cs="Arial Narrow"/>
          <w:sz w:val="22"/>
          <w:szCs w:val="22"/>
        </w:rPr>
        <w:t xml:space="preserve"> hasta en</w:t>
      </w:r>
      <w:r>
        <w:rPr>
          <w:rFonts w:ascii="Arial Narrow" w:eastAsia="Arial Narrow" w:hAnsi="Arial Narrow" w:cs="Arial Narrow"/>
          <w:b/>
          <w:sz w:val="22"/>
          <w:szCs w:val="22"/>
        </w:rPr>
        <w:t xml:space="preserve"> tres (3) contratos ejecutados</w:t>
      </w:r>
      <w:r>
        <w:rPr>
          <w:rFonts w:ascii="Arial Narrow" w:eastAsia="Arial Narrow" w:hAnsi="Arial Narrow" w:cs="Arial Narrow"/>
          <w:sz w:val="22"/>
          <w:szCs w:val="22"/>
        </w:rPr>
        <w:t xml:space="preserve">, </w:t>
      </w:r>
      <w:bookmarkStart w:id="26" w:name="bookmark=id.z337ya" w:colFirst="0" w:colLast="0"/>
      <w:bookmarkEnd w:id="26"/>
      <w:r>
        <w:rPr>
          <w:rFonts w:ascii="Arial Narrow" w:eastAsia="Arial Narrow" w:hAnsi="Arial Narrow" w:cs="Arial Narrow"/>
          <w:sz w:val="22"/>
          <w:szCs w:val="22"/>
        </w:rPr>
        <w:t xml:space="preserve">cuya sumatoria de valores sea igual o superior al presupuesto oficial del presente proceso, expresado en salarios mínimos legales mensuales vigentes SMLMV </w:t>
      </w:r>
      <w:bookmarkStart w:id="27" w:name="_Hlk175303527"/>
      <w:bookmarkStart w:id="28" w:name="OLE_LINK25"/>
      <w:r>
        <w:rPr>
          <w:rFonts w:ascii="Arial Narrow" w:eastAsia="Arial Narrow" w:hAnsi="Arial Narrow" w:cs="Arial Narrow"/>
          <w:sz w:val="22"/>
          <w:szCs w:val="22"/>
        </w:rPr>
        <w:t>y que cada contrato se encuentre clasificado como mínimo en uno (1) de los siguientes códigos del Clasificador de Bienes y Servicios UNSPSC, como se tiene establecido para cada equipo así:</w:t>
      </w:r>
      <w:bookmarkEnd w:id="27"/>
    </w:p>
    <w:bookmarkEnd w:id="28"/>
    <w:p w14:paraId="010EAB5E" w14:textId="77777777" w:rsidR="00E76C8A" w:rsidRDefault="00E76C8A" w:rsidP="00E76C8A">
      <w:pPr>
        <w:ind w:right="737"/>
        <w:jc w:val="both"/>
        <w:rPr>
          <w:rFonts w:ascii="Arial Narrow" w:eastAsia="Arial Narrow" w:hAnsi="Arial Narrow" w:cs="Arial Narrow"/>
          <w:sz w:val="22"/>
          <w:szCs w:val="22"/>
        </w:rPr>
      </w:pPr>
    </w:p>
    <w:p w14:paraId="2AD0E208" w14:textId="77777777" w:rsidR="00E76C8A" w:rsidRPr="00783D3B" w:rsidRDefault="00E76C8A" w:rsidP="00E76C8A">
      <w:pPr>
        <w:ind w:right="737"/>
        <w:jc w:val="both"/>
        <w:rPr>
          <w:rFonts w:ascii="Arial Narrow" w:eastAsia="Arial Narrow" w:hAnsi="Arial Narrow" w:cs="Arial Narrow"/>
          <w:b/>
          <w:bCs/>
          <w:sz w:val="22"/>
          <w:szCs w:val="22"/>
        </w:rPr>
      </w:pPr>
      <w:bookmarkStart w:id="29" w:name="OLE_LINK16"/>
      <w:proofErr w:type="spellStart"/>
      <w:r w:rsidRPr="00783D3B">
        <w:rPr>
          <w:rFonts w:ascii="Arial Narrow" w:eastAsia="Arial Narrow" w:hAnsi="Arial Narrow" w:cs="Arial Narrow"/>
          <w:b/>
          <w:bCs/>
          <w:sz w:val="22"/>
          <w:szCs w:val="22"/>
        </w:rPr>
        <w:t>Georadar</w:t>
      </w:r>
      <w:proofErr w:type="spellEnd"/>
      <w:r w:rsidRPr="00783D3B">
        <w:rPr>
          <w:rFonts w:ascii="Arial Narrow" w:eastAsia="Arial Narrow" w:hAnsi="Arial Narrow" w:cs="Arial Narrow"/>
          <w:b/>
          <w:bCs/>
          <w:sz w:val="22"/>
          <w:szCs w:val="22"/>
        </w:rPr>
        <w:t xml:space="preserve"> de Penetración Terrestre (RPT - GPR)</w:t>
      </w:r>
    </w:p>
    <w:p w14:paraId="2A7C1F2E" w14:textId="77777777" w:rsidR="00E76C8A" w:rsidRDefault="00E76C8A" w:rsidP="00E76C8A">
      <w:pPr>
        <w:ind w:right="737"/>
        <w:jc w:val="both"/>
        <w:rPr>
          <w:rFonts w:ascii="Arial Narrow" w:eastAsia="Arial Narrow" w:hAnsi="Arial Narrow" w:cs="Arial Narrow"/>
          <w:sz w:val="22"/>
          <w:szCs w:val="22"/>
        </w:rPr>
      </w:pPr>
    </w:p>
    <w:tbl>
      <w:tblPr>
        <w:tblW w:w="96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2835"/>
        <w:gridCol w:w="2482"/>
        <w:gridCol w:w="2658"/>
      </w:tblGrid>
      <w:tr w:rsidR="00E76C8A" w14:paraId="5E690F1B" w14:textId="77777777" w:rsidTr="000864CD">
        <w:trPr>
          <w:cantSplit/>
          <w:trHeight w:val="377"/>
          <w:jc w:val="center"/>
        </w:trPr>
        <w:tc>
          <w:tcPr>
            <w:tcW w:w="1696" w:type="dxa"/>
            <w:vMerge w:val="restart"/>
            <w:shd w:val="clear" w:color="auto" w:fill="D9D9D9"/>
            <w:vAlign w:val="center"/>
          </w:tcPr>
          <w:p w14:paraId="76C4F79E" w14:textId="77777777" w:rsidR="00E76C8A" w:rsidRDefault="00E76C8A" w:rsidP="000864CD">
            <w:pPr>
              <w:ind w:right="105"/>
              <w:jc w:val="center"/>
              <w:rPr>
                <w:rFonts w:ascii="Arial Narrow" w:eastAsia="Arial Narrow" w:hAnsi="Arial Narrow" w:cs="Arial Narrow"/>
                <w:b/>
                <w:sz w:val="20"/>
                <w:szCs w:val="20"/>
              </w:rPr>
            </w:pPr>
            <w:bookmarkStart w:id="30" w:name="OLE_LINK2"/>
            <w:r>
              <w:rPr>
                <w:rFonts w:ascii="Arial Narrow" w:eastAsia="Arial Narrow" w:hAnsi="Arial Narrow" w:cs="Arial Narrow"/>
                <w:b/>
                <w:sz w:val="20"/>
                <w:szCs w:val="20"/>
              </w:rPr>
              <w:t>Clasificación UNSPSC</w:t>
            </w:r>
          </w:p>
        </w:tc>
        <w:tc>
          <w:tcPr>
            <w:tcW w:w="7975" w:type="dxa"/>
            <w:gridSpan w:val="3"/>
            <w:tcBorders>
              <w:right w:val="single" w:sz="4" w:space="0" w:color="000000"/>
            </w:tcBorders>
            <w:shd w:val="clear" w:color="auto" w:fill="D9D9D9"/>
            <w:vAlign w:val="center"/>
          </w:tcPr>
          <w:p w14:paraId="7D5C7107" w14:textId="77777777" w:rsidR="00E76C8A" w:rsidRDefault="00E76C8A" w:rsidP="000864CD">
            <w:pPr>
              <w:ind w:right="737"/>
              <w:jc w:val="center"/>
              <w:rPr>
                <w:rFonts w:ascii="Arial Narrow" w:eastAsia="Arial Narrow" w:hAnsi="Arial Narrow" w:cs="Arial Narrow"/>
                <w:b/>
                <w:sz w:val="20"/>
                <w:szCs w:val="20"/>
              </w:rPr>
            </w:pPr>
            <w:r>
              <w:rPr>
                <w:rFonts w:ascii="Arial Narrow" w:eastAsia="Arial Narrow" w:hAnsi="Arial Narrow" w:cs="Arial Narrow"/>
                <w:b/>
                <w:sz w:val="20"/>
                <w:szCs w:val="20"/>
              </w:rPr>
              <w:t>DESCRIPCIÓN</w:t>
            </w:r>
          </w:p>
        </w:tc>
      </w:tr>
      <w:tr w:rsidR="00E76C8A" w14:paraId="504AC97C" w14:textId="77777777" w:rsidTr="000864CD">
        <w:trPr>
          <w:cantSplit/>
          <w:trHeight w:val="347"/>
          <w:jc w:val="center"/>
        </w:trPr>
        <w:tc>
          <w:tcPr>
            <w:tcW w:w="1696" w:type="dxa"/>
            <w:vMerge/>
            <w:shd w:val="clear" w:color="auto" w:fill="D9D9D9"/>
            <w:vAlign w:val="center"/>
          </w:tcPr>
          <w:p w14:paraId="7F75587F" w14:textId="77777777" w:rsidR="00E76C8A" w:rsidRDefault="00E76C8A" w:rsidP="000864CD">
            <w:pPr>
              <w:widowControl w:val="0"/>
              <w:pBdr>
                <w:top w:val="nil"/>
                <w:left w:val="nil"/>
                <w:bottom w:val="nil"/>
                <w:right w:val="nil"/>
                <w:between w:val="nil"/>
              </w:pBdr>
              <w:spacing w:line="276" w:lineRule="auto"/>
              <w:rPr>
                <w:rFonts w:ascii="Arial Narrow" w:eastAsia="Arial Narrow" w:hAnsi="Arial Narrow" w:cs="Arial Narrow"/>
                <w:b/>
                <w:sz w:val="20"/>
                <w:szCs w:val="20"/>
              </w:rPr>
            </w:pPr>
          </w:p>
        </w:tc>
        <w:tc>
          <w:tcPr>
            <w:tcW w:w="2835" w:type="dxa"/>
            <w:shd w:val="clear" w:color="auto" w:fill="D9D9D9"/>
            <w:vAlign w:val="center"/>
          </w:tcPr>
          <w:p w14:paraId="53D0EA3C" w14:textId="77777777" w:rsidR="00E76C8A" w:rsidRDefault="00E76C8A" w:rsidP="000864CD">
            <w:pPr>
              <w:ind w:right="737"/>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               SEGMENTO</w:t>
            </w:r>
          </w:p>
        </w:tc>
        <w:tc>
          <w:tcPr>
            <w:tcW w:w="2482" w:type="dxa"/>
            <w:shd w:val="clear" w:color="auto" w:fill="D9D9D9"/>
            <w:vAlign w:val="center"/>
          </w:tcPr>
          <w:p w14:paraId="10B6E16F" w14:textId="77777777" w:rsidR="00E76C8A" w:rsidRDefault="00E76C8A" w:rsidP="000864CD">
            <w:pPr>
              <w:ind w:right="737"/>
              <w:jc w:val="center"/>
              <w:rPr>
                <w:rFonts w:ascii="Arial Narrow" w:eastAsia="Arial Narrow" w:hAnsi="Arial Narrow" w:cs="Arial Narrow"/>
                <w:b/>
                <w:sz w:val="20"/>
                <w:szCs w:val="20"/>
              </w:rPr>
            </w:pPr>
            <w:r>
              <w:rPr>
                <w:rFonts w:ascii="Arial Narrow" w:eastAsia="Arial Narrow" w:hAnsi="Arial Narrow" w:cs="Arial Narrow"/>
                <w:b/>
                <w:sz w:val="20"/>
                <w:szCs w:val="20"/>
              </w:rPr>
              <w:t>FAMILIA</w:t>
            </w:r>
          </w:p>
        </w:tc>
        <w:tc>
          <w:tcPr>
            <w:tcW w:w="2658" w:type="dxa"/>
            <w:tcBorders>
              <w:right w:val="single" w:sz="4" w:space="0" w:color="000000"/>
            </w:tcBorders>
            <w:shd w:val="clear" w:color="auto" w:fill="D9D9D9"/>
            <w:vAlign w:val="center"/>
          </w:tcPr>
          <w:p w14:paraId="52F30670" w14:textId="77777777" w:rsidR="00E76C8A" w:rsidRDefault="00E76C8A" w:rsidP="000864CD">
            <w:pPr>
              <w:ind w:right="737"/>
              <w:jc w:val="center"/>
              <w:rPr>
                <w:rFonts w:ascii="Arial Narrow" w:eastAsia="Arial Narrow" w:hAnsi="Arial Narrow" w:cs="Arial Narrow"/>
                <w:b/>
                <w:sz w:val="20"/>
                <w:szCs w:val="20"/>
              </w:rPr>
            </w:pPr>
            <w:r>
              <w:rPr>
                <w:rFonts w:ascii="Arial Narrow" w:eastAsia="Arial Narrow" w:hAnsi="Arial Narrow" w:cs="Arial Narrow"/>
                <w:b/>
                <w:sz w:val="20"/>
                <w:szCs w:val="20"/>
              </w:rPr>
              <w:t>CLASE</w:t>
            </w:r>
          </w:p>
        </w:tc>
      </w:tr>
      <w:tr w:rsidR="00E76C8A" w14:paraId="10F794C8" w14:textId="77777777" w:rsidTr="000864CD">
        <w:trPr>
          <w:cantSplit/>
          <w:trHeight w:val="392"/>
          <w:jc w:val="center"/>
        </w:trPr>
        <w:tc>
          <w:tcPr>
            <w:tcW w:w="1696" w:type="dxa"/>
            <w:shd w:val="clear" w:color="auto" w:fill="auto"/>
            <w:vAlign w:val="center"/>
          </w:tcPr>
          <w:p w14:paraId="602068DF" w14:textId="77777777" w:rsidR="00E76C8A" w:rsidRDefault="00E76C8A" w:rsidP="000864CD">
            <w:pPr>
              <w:ind w:right="172"/>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41111900</w:t>
            </w:r>
          </w:p>
        </w:tc>
        <w:tc>
          <w:tcPr>
            <w:tcW w:w="2835" w:type="dxa"/>
            <w:shd w:val="clear" w:color="auto" w:fill="auto"/>
            <w:vAlign w:val="center"/>
          </w:tcPr>
          <w:p w14:paraId="56641026" w14:textId="77777777" w:rsidR="00E76C8A" w:rsidRDefault="00E76C8A" w:rsidP="000864CD">
            <w:pPr>
              <w:ind w:right="-248"/>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Equipos y Suministros de Laboratorio, de Medición, de Observación y de Pruebas</w:t>
            </w:r>
          </w:p>
        </w:tc>
        <w:tc>
          <w:tcPr>
            <w:tcW w:w="2482" w:type="dxa"/>
            <w:shd w:val="clear" w:color="auto" w:fill="auto"/>
            <w:vAlign w:val="center"/>
          </w:tcPr>
          <w:p w14:paraId="57CC532D" w14:textId="77777777" w:rsidR="00E76C8A" w:rsidRDefault="00E76C8A" w:rsidP="000864CD">
            <w:pPr>
              <w:ind w:right="-110"/>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de medida, observación y ensayo</w:t>
            </w:r>
          </w:p>
        </w:tc>
        <w:tc>
          <w:tcPr>
            <w:tcW w:w="2658" w:type="dxa"/>
            <w:shd w:val="clear" w:color="auto" w:fill="auto"/>
            <w:vAlign w:val="center"/>
          </w:tcPr>
          <w:p w14:paraId="549FC93A" w14:textId="77777777" w:rsidR="00E76C8A" w:rsidRDefault="00E76C8A" w:rsidP="000864CD">
            <w:pPr>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indicadores y de registro</w:t>
            </w:r>
          </w:p>
        </w:tc>
      </w:tr>
      <w:tr w:rsidR="00E76C8A" w14:paraId="3B9048A2" w14:textId="77777777" w:rsidTr="000864CD">
        <w:trPr>
          <w:cantSplit/>
          <w:trHeight w:val="392"/>
          <w:jc w:val="center"/>
        </w:trPr>
        <w:tc>
          <w:tcPr>
            <w:tcW w:w="1696" w:type="dxa"/>
            <w:shd w:val="clear" w:color="auto" w:fill="auto"/>
            <w:vAlign w:val="center"/>
          </w:tcPr>
          <w:p w14:paraId="051386EA" w14:textId="77777777" w:rsidR="00E76C8A" w:rsidRDefault="00E76C8A" w:rsidP="000864CD">
            <w:pPr>
              <w:ind w:right="172"/>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lastRenderedPageBreak/>
              <w:t>41113800 </w:t>
            </w:r>
          </w:p>
        </w:tc>
        <w:tc>
          <w:tcPr>
            <w:tcW w:w="2835" w:type="dxa"/>
            <w:shd w:val="clear" w:color="auto" w:fill="auto"/>
            <w:vAlign w:val="center"/>
          </w:tcPr>
          <w:p w14:paraId="592B72B5" w14:textId="77777777" w:rsidR="00E76C8A" w:rsidRDefault="00E76C8A" w:rsidP="000864CD">
            <w:pPr>
              <w:ind w:right="-106"/>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Equipos y Suministros de Laboratorio, de Medición, de Observación y de Pruebas</w:t>
            </w:r>
          </w:p>
        </w:tc>
        <w:tc>
          <w:tcPr>
            <w:tcW w:w="2482" w:type="dxa"/>
            <w:shd w:val="clear" w:color="auto" w:fill="auto"/>
            <w:vAlign w:val="center"/>
          </w:tcPr>
          <w:p w14:paraId="72DC7054" w14:textId="77777777" w:rsidR="00E76C8A" w:rsidRDefault="00E76C8A" w:rsidP="000864CD">
            <w:pPr>
              <w:ind w:right="-110"/>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de medida, observación y ensayo</w:t>
            </w:r>
          </w:p>
        </w:tc>
        <w:tc>
          <w:tcPr>
            <w:tcW w:w="2658" w:type="dxa"/>
            <w:shd w:val="clear" w:color="auto" w:fill="auto"/>
            <w:vAlign w:val="center"/>
          </w:tcPr>
          <w:p w14:paraId="0DCE39E9" w14:textId="77777777" w:rsidR="00E76C8A" w:rsidRDefault="00E76C8A" w:rsidP="000864CD">
            <w:pPr>
              <w:ind w:right="-205"/>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geofísicos, geotécnicos e hidrológicos</w:t>
            </w:r>
          </w:p>
        </w:tc>
      </w:tr>
      <w:bookmarkEnd w:id="30"/>
    </w:tbl>
    <w:p w14:paraId="293F300A" w14:textId="1B066894" w:rsidR="00E76C8A" w:rsidRDefault="00E76C8A" w:rsidP="00E76C8A">
      <w:pPr>
        <w:ind w:right="737"/>
        <w:jc w:val="both"/>
        <w:rPr>
          <w:rFonts w:ascii="Arial Narrow" w:eastAsia="Arial Narrow" w:hAnsi="Arial Narrow" w:cs="Arial Narrow"/>
          <w:sz w:val="22"/>
          <w:szCs w:val="22"/>
        </w:rPr>
      </w:pPr>
    </w:p>
    <w:p w14:paraId="5FE6A9B0" w14:textId="2F08C06C" w:rsidR="007F79F6" w:rsidRDefault="007F79F6" w:rsidP="00E76C8A">
      <w:pPr>
        <w:ind w:right="737"/>
        <w:jc w:val="both"/>
        <w:rPr>
          <w:rFonts w:ascii="Arial Narrow" w:eastAsia="Arial Narrow" w:hAnsi="Arial Narrow" w:cs="Arial Narrow"/>
          <w:sz w:val="22"/>
          <w:szCs w:val="22"/>
        </w:rPr>
      </w:pPr>
    </w:p>
    <w:p w14:paraId="317180B8" w14:textId="77777777" w:rsidR="007F79F6" w:rsidRDefault="007F79F6" w:rsidP="00E76C8A">
      <w:pPr>
        <w:ind w:right="737"/>
        <w:jc w:val="both"/>
        <w:rPr>
          <w:rFonts w:ascii="Arial Narrow" w:eastAsia="Arial Narrow" w:hAnsi="Arial Narrow" w:cs="Arial Narrow"/>
          <w:sz w:val="22"/>
          <w:szCs w:val="22"/>
        </w:rPr>
      </w:pPr>
    </w:p>
    <w:p w14:paraId="7822CA85" w14:textId="77777777" w:rsidR="00E76C8A" w:rsidRPr="00783D3B" w:rsidRDefault="00E76C8A" w:rsidP="00E76C8A">
      <w:pPr>
        <w:ind w:right="737"/>
        <w:jc w:val="both"/>
        <w:rPr>
          <w:rFonts w:ascii="Arial Narrow" w:eastAsia="Arial Narrow" w:hAnsi="Arial Narrow" w:cs="Arial Narrow"/>
          <w:b/>
          <w:bCs/>
          <w:sz w:val="22"/>
          <w:szCs w:val="22"/>
        </w:rPr>
      </w:pPr>
      <w:r w:rsidRPr="00783D3B">
        <w:rPr>
          <w:rFonts w:ascii="Arial Narrow" w:eastAsia="Arial Narrow" w:hAnsi="Arial Narrow" w:cs="Arial Narrow"/>
          <w:b/>
          <w:bCs/>
          <w:sz w:val="22"/>
          <w:szCs w:val="22"/>
        </w:rPr>
        <w:t xml:space="preserve">Medidores </w:t>
      </w:r>
      <w:r>
        <w:rPr>
          <w:rFonts w:ascii="Arial Narrow" w:eastAsia="Arial Narrow" w:hAnsi="Arial Narrow" w:cs="Arial Narrow"/>
          <w:b/>
          <w:bCs/>
          <w:sz w:val="22"/>
          <w:szCs w:val="22"/>
        </w:rPr>
        <w:t>d</w:t>
      </w:r>
      <w:r w:rsidRPr="00783D3B">
        <w:rPr>
          <w:rFonts w:ascii="Arial Narrow" w:eastAsia="Arial Narrow" w:hAnsi="Arial Narrow" w:cs="Arial Narrow"/>
          <w:b/>
          <w:bCs/>
          <w:sz w:val="22"/>
          <w:szCs w:val="22"/>
        </w:rPr>
        <w:t xml:space="preserve">e Distancia Laser </w:t>
      </w:r>
      <w:r>
        <w:rPr>
          <w:rFonts w:ascii="Arial Narrow" w:eastAsia="Arial Narrow" w:hAnsi="Arial Narrow" w:cs="Arial Narrow"/>
          <w:b/>
          <w:bCs/>
          <w:sz w:val="22"/>
          <w:szCs w:val="22"/>
        </w:rPr>
        <w:t>y</w:t>
      </w:r>
      <w:r w:rsidRPr="00783D3B">
        <w:rPr>
          <w:rFonts w:ascii="Arial Narrow" w:eastAsia="Arial Narrow" w:hAnsi="Arial Narrow" w:cs="Arial Narrow"/>
          <w:b/>
          <w:bCs/>
          <w:sz w:val="22"/>
          <w:szCs w:val="22"/>
        </w:rPr>
        <w:t xml:space="preserve"> Navegadores </w:t>
      </w:r>
      <w:r>
        <w:rPr>
          <w:rFonts w:ascii="Arial Narrow" w:eastAsia="Arial Narrow" w:hAnsi="Arial Narrow" w:cs="Arial Narrow"/>
          <w:b/>
          <w:bCs/>
          <w:sz w:val="22"/>
          <w:szCs w:val="22"/>
        </w:rPr>
        <w:t>d</w:t>
      </w:r>
      <w:r w:rsidRPr="00783D3B">
        <w:rPr>
          <w:rFonts w:ascii="Arial Narrow" w:eastAsia="Arial Narrow" w:hAnsi="Arial Narrow" w:cs="Arial Narrow"/>
          <w:b/>
          <w:bCs/>
          <w:sz w:val="22"/>
          <w:szCs w:val="22"/>
        </w:rPr>
        <w:t>e Mano</w:t>
      </w:r>
    </w:p>
    <w:p w14:paraId="69C036D1" w14:textId="77777777" w:rsidR="00E76C8A" w:rsidRDefault="00E76C8A" w:rsidP="00E76C8A">
      <w:pPr>
        <w:ind w:right="737"/>
        <w:jc w:val="both"/>
        <w:rPr>
          <w:rFonts w:ascii="Arial Narrow" w:eastAsia="Arial Narrow" w:hAnsi="Arial Narrow" w:cs="Arial Narrow"/>
          <w:sz w:val="22"/>
          <w:szCs w:val="22"/>
        </w:rPr>
      </w:pPr>
    </w:p>
    <w:tbl>
      <w:tblPr>
        <w:tblW w:w="96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2835"/>
        <w:gridCol w:w="2482"/>
        <w:gridCol w:w="2658"/>
      </w:tblGrid>
      <w:tr w:rsidR="00E76C8A" w14:paraId="543640A6" w14:textId="77777777" w:rsidTr="000864CD">
        <w:trPr>
          <w:cantSplit/>
          <w:trHeight w:val="377"/>
          <w:jc w:val="center"/>
        </w:trPr>
        <w:tc>
          <w:tcPr>
            <w:tcW w:w="1696" w:type="dxa"/>
            <w:vMerge w:val="restart"/>
            <w:shd w:val="clear" w:color="auto" w:fill="D9D9D9"/>
            <w:vAlign w:val="center"/>
          </w:tcPr>
          <w:p w14:paraId="0E03DC5A" w14:textId="77777777" w:rsidR="00E76C8A" w:rsidRDefault="00E76C8A" w:rsidP="000864CD">
            <w:pPr>
              <w:ind w:right="105"/>
              <w:jc w:val="center"/>
              <w:rPr>
                <w:rFonts w:ascii="Arial Narrow" w:eastAsia="Arial Narrow" w:hAnsi="Arial Narrow" w:cs="Arial Narrow"/>
                <w:b/>
                <w:sz w:val="20"/>
                <w:szCs w:val="20"/>
              </w:rPr>
            </w:pPr>
            <w:r>
              <w:rPr>
                <w:rFonts w:ascii="Arial Narrow" w:eastAsia="Arial Narrow" w:hAnsi="Arial Narrow" w:cs="Arial Narrow"/>
                <w:b/>
                <w:sz w:val="20"/>
                <w:szCs w:val="20"/>
              </w:rPr>
              <w:t>Clasificación UNSPSC</w:t>
            </w:r>
          </w:p>
        </w:tc>
        <w:tc>
          <w:tcPr>
            <w:tcW w:w="7975" w:type="dxa"/>
            <w:gridSpan w:val="3"/>
            <w:tcBorders>
              <w:right w:val="single" w:sz="4" w:space="0" w:color="000000"/>
            </w:tcBorders>
            <w:shd w:val="clear" w:color="auto" w:fill="D9D9D9"/>
            <w:vAlign w:val="center"/>
          </w:tcPr>
          <w:p w14:paraId="452915CD" w14:textId="77777777" w:rsidR="00E76C8A" w:rsidRDefault="00E76C8A" w:rsidP="000864CD">
            <w:pPr>
              <w:ind w:right="737"/>
              <w:jc w:val="center"/>
              <w:rPr>
                <w:rFonts w:ascii="Arial Narrow" w:eastAsia="Arial Narrow" w:hAnsi="Arial Narrow" w:cs="Arial Narrow"/>
                <w:b/>
                <w:sz w:val="20"/>
                <w:szCs w:val="20"/>
              </w:rPr>
            </w:pPr>
            <w:r>
              <w:rPr>
                <w:rFonts w:ascii="Arial Narrow" w:eastAsia="Arial Narrow" w:hAnsi="Arial Narrow" w:cs="Arial Narrow"/>
                <w:b/>
                <w:sz w:val="20"/>
                <w:szCs w:val="20"/>
              </w:rPr>
              <w:t>DESCRIPCIÓN</w:t>
            </w:r>
          </w:p>
        </w:tc>
      </w:tr>
      <w:tr w:rsidR="00E76C8A" w14:paraId="28B87B28" w14:textId="77777777" w:rsidTr="000864CD">
        <w:trPr>
          <w:cantSplit/>
          <w:trHeight w:val="347"/>
          <w:jc w:val="center"/>
        </w:trPr>
        <w:tc>
          <w:tcPr>
            <w:tcW w:w="1696" w:type="dxa"/>
            <w:vMerge/>
            <w:shd w:val="clear" w:color="auto" w:fill="D9D9D9"/>
            <w:vAlign w:val="center"/>
          </w:tcPr>
          <w:p w14:paraId="405AFEB7" w14:textId="77777777" w:rsidR="00E76C8A" w:rsidRDefault="00E76C8A" w:rsidP="000864CD">
            <w:pPr>
              <w:widowControl w:val="0"/>
              <w:pBdr>
                <w:top w:val="nil"/>
                <w:left w:val="nil"/>
                <w:bottom w:val="nil"/>
                <w:right w:val="nil"/>
                <w:between w:val="nil"/>
              </w:pBdr>
              <w:spacing w:line="276" w:lineRule="auto"/>
              <w:rPr>
                <w:rFonts w:ascii="Arial Narrow" w:eastAsia="Arial Narrow" w:hAnsi="Arial Narrow" w:cs="Arial Narrow"/>
                <w:b/>
                <w:sz w:val="20"/>
                <w:szCs w:val="20"/>
              </w:rPr>
            </w:pPr>
          </w:p>
        </w:tc>
        <w:tc>
          <w:tcPr>
            <w:tcW w:w="2835" w:type="dxa"/>
            <w:shd w:val="clear" w:color="auto" w:fill="D9D9D9"/>
            <w:vAlign w:val="center"/>
          </w:tcPr>
          <w:p w14:paraId="7DEA8739" w14:textId="77777777" w:rsidR="00E76C8A" w:rsidRDefault="00E76C8A" w:rsidP="000864CD">
            <w:pPr>
              <w:ind w:right="737"/>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               SEGMENTO</w:t>
            </w:r>
          </w:p>
        </w:tc>
        <w:tc>
          <w:tcPr>
            <w:tcW w:w="2482" w:type="dxa"/>
            <w:shd w:val="clear" w:color="auto" w:fill="D9D9D9"/>
            <w:vAlign w:val="center"/>
          </w:tcPr>
          <w:p w14:paraId="29528042" w14:textId="77777777" w:rsidR="00E76C8A" w:rsidRDefault="00E76C8A" w:rsidP="000864CD">
            <w:pPr>
              <w:ind w:right="737"/>
              <w:jc w:val="center"/>
              <w:rPr>
                <w:rFonts w:ascii="Arial Narrow" w:eastAsia="Arial Narrow" w:hAnsi="Arial Narrow" w:cs="Arial Narrow"/>
                <w:b/>
                <w:sz w:val="20"/>
                <w:szCs w:val="20"/>
              </w:rPr>
            </w:pPr>
            <w:r>
              <w:rPr>
                <w:rFonts w:ascii="Arial Narrow" w:eastAsia="Arial Narrow" w:hAnsi="Arial Narrow" w:cs="Arial Narrow"/>
                <w:b/>
                <w:sz w:val="20"/>
                <w:szCs w:val="20"/>
              </w:rPr>
              <w:t>FAMILIA</w:t>
            </w:r>
          </w:p>
        </w:tc>
        <w:tc>
          <w:tcPr>
            <w:tcW w:w="2658" w:type="dxa"/>
            <w:tcBorders>
              <w:right w:val="single" w:sz="4" w:space="0" w:color="000000"/>
            </w:tcBorders>
            <w:shd w:val="clear" w:color="auto" w:fill="D9D9D9"/>
            <w:vAlign w:val="center"/>
          </w:tcPr>
          <w:p w14:paraId="5D0F22D7" w14:textId="77777777" w:rsidR="00E76C8A" w:rsidRDefault="00E76C8A" w:rsidP="000864CD">
            <w:pPr>
              <w:ind w:right="737"/>
              <w:jc w:val="center"/>
              <w:rPr>
                <w:rFonts w:ascii="Arial Narrow" w:eastAsia="Arial Narrow" w:hAnsi="Arial Narrow" w:cs="Arial Narrow"/>
                <w:b/>
                <w:sz w:val="20"/>
                <w:szCs w:val="20"/>
              </w:rPr>
            </w:pPr>
            <w:r>
              <w:rPr>
                <w:rFonts w:ascii="Arial Narrow" w:eastAsia="Arial Narrow" w:hAnsi="Arial Narrow" w:cs="Arial Narrow"/>
                <w:b/>
                <w:sz w:val="20"/>
                <w:szCs w:val="20"/>
              </w:rPr>
              <w:t>CLASE</w:t>
            </w:r>
          </w:p>
        </w:tc>
      </w:tr>
      <w:tr w:rsidR="00E76C8A" w14:paraId="38F0AA0D" w14:textId="77777777" w:rsidTr="000864CD">
        <w:trPr>
          <w:cantSplit/>
          <w:trHeight w:val="392"/>
          <w:jc w:val="center"/>
        </w:trPr>
        <w:tc>
          <w:tcPr>
            <w:tcW w:w="1696" w:type="dxa"/>
            <w:shd w:val="clear" w:color="auto" w:fill="auto"/>
            <w:vAlign w:val="center"/>
          </w:tcPr>
          <w:p w14:paraId="48597A55" w14:textId="77777777" w:rsidR="00E76C8A" w:rsidRDefault="00E76C8A" w:rsidP="000864CD">
            <w:pPr>
              <w:ind w:right="172"/>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41111600</w:t>
            </w:r>
          </w:p>
        </w:tc>
        <w:tc>
          <w:tcPr>
            <w:tcW w:w="2835" w:type="dxa"/>
            <w:shd w:val="clear" w:color="auto" w:fill="auto"/>
            <w:vAlign w:val="center"/>
          </w:tcPr>
          <w:p w14:paraId="2BB6EFB0" w14:textId="77777777" w:rsidR="00E76C8A" w:rsidRDefault="00E76C8A" w:rsidP="000864CD">
            <w:pPr>
              <w:ind w:right="-106"/>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Equipos y Suministros de Laboratorio, de Medición, de Observación y de Pruebas</w:t>
            </w:r>
          </w:p>
        </w:tc>
        <w:tc>
          <w:tcPr>
            <w:tcW w:w="2482" w:type="dxa"/>
            <w:shd w:val="clear" w:color="auto" w:fill="auto"/>
            <w:vAlign w:val="center"/>
          </w:tcPr>
          <w:p w14:paraId="2416007E" w14:textId="77777777" w:rsidR="00E76C8A" w:rsidRDefault="00E76C8A" w:rsidP="000864CD">
            <w:pPr>
              <w:ind w:right="-110"/>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de medida, observación y ensayo</w:t>
            </w:r>
          </w:p>
        </w:tc>
        <w:tc>
          <w:tcPr>
            <w:tcW w:w="2658" w:type="dxa"/>
            <w:shd w:val="clear" w:color="auto" w:fill="auto"/>
            <w:vAlign w:val="center"/>
          </w:tcPr>
          <w:p w14:paraId="7B1D952C" w14:textId="77777777" w:rsidR="00E76C8A" w:rsidRDefault="00E76C8A" w:rsidP="000864CD">
            <w:pPr>
              <w:ind w:right="-63"/>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de medida de longitud, espesor o distancia</w:t>
            </w:r>
          </w:p>
        </w:tc>
      </w:tr>
      <w:tr w:rsidR="00E76C8A" w14:paraId="50C6B2B6" w14:textId="77777777" w:rsidTr="000864CD">
        <w:trPr>
          <w:cantSplit/>
          <w:trHeight w:val="392"/>
          <w:jc w:val="center"/>
        </w:trPr>
        <w:tc>
          <w:tcPr>
            <w:tcW w:w="1696" w:type="dxa"/>
            <w:shd w:val="clear" w:color="auto" w:fill="auto"/>
            <w:vAlign w:val="center"/>
          </w:tcPr>
          <w:p w14:paraId="03B89250" w14:textId="77777777" w:rsidR="00E76C8A" w:rsidRDefault="00E76C8A" w:rsidP="000864CD">
            <w:pPr>
              <w:ind w:right="172"/>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41111900</w:t>
            </w:r>
          </w:p>
        </w:tc>
        <w:tc>
          <w:tcPr>
            <w:tcW w:w="2835" w:type="dxa"/>
            <w:shd w:val="clear" w:color="auto" w:fill="auto"/>
            <w:vAlign w:val="center"/>
          </w:tcPr>
          <w:p w14:paraId="5AD1B584" w14:textId="77777777" w:rsidR="00E76C8A" w:rsidRDefault="00E76C8A" w:rsidP="000864CD">
            <w:pPr>
              <w:ind w:right="-248"/>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Equipos y Suministros de Laboratorio, de Medición, de Observación y de Pruebas</w:t>
            </w:r>
          </w:p>
        </w:tc>
        <w:tc>
          <w:tcPr>
            <w:tcW w:w="2482" w:type="dxa"/>
            <w:shd w:val="clear" w:color="auto" w:fill="auto"/>
            <w:vAlign w:val="center"/>
          </w:tcPr>
          <w:p w14:paraId="3A2D7A78" w14:textId="77777777" w:rsidR="00E76C8A" w:rsidRDefault="00E76C8A" w:rsidP="000864CD">
            <w:pPr>
              <w:ind w:right="-110"/>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de medida, observación y ensayo</w:t>
            </w:r>
          </w:p>
        </w:tc>
        <w:tc>
          <w:tcPr>
            <w:tcW w:w="2658" w:type="dxa"/>
            <w:shd w:val="clear" w:color="auto" w:fill="auto"/>
            <w:vAlign w:val="center"/>
          </w:tcPr>
          <w:p w14:paraId="7DC02E8C" w14:textId="77777777" w:rsidR="00E76C8A" w:rsidRDefault="00E76C8A" w:rsidP="000864CD">
            <w:pPr>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indicadores y de registro</w:t>
            </w:r>
          </w:p>
        </w:tc>
      </w:tr>
      <w:tr w:rsidR="00E76C8A" w14:paraId="1896191E" w14:textId="77777777" w:rsidTr="000864CD">
        <w:trPr>
          <w:cantSplit/>
          <w:trHeight w:val="392"/>
          <w:jc w:val="center"/>
        </w:trPr>
        <w:tc>
          <w:tcPr>
            <w:tcW w:w="1696" w:type="dxa"/>
            <w:shd w:val="clear" w:color="auto" w:fill="auto"/>
            <w:vAlign w:val="center"/>
          </w:tcPr>
          <w:p w14:paraId="71C2C1B6" w14:textId="77777777" w:rsidR="00E76C8A" w:rsidRDefault="00E76C8A" w:rsidP="000864CD">
            <w:pPr>
              <w:ind w:right="456"/>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 xml:space="preserve">     41114200</w:t>
            </w:r>
          </w:p>
        </w:tc>
        <w:tc>
          <w:tcPr>
            <w:tcW w:w="2835" w:type="dxa"/>
            <w:shd w:val="clear" w:color="auto" w:fill="auto"/>
            <w:vAlign w:val="center"/>
          </w:tcPr>
          <w:p w14:paraId="578E5BE7" w14:textId="77777777" w:rsidR="00E76C8A" w:rsidRDefault="00E76C8A" w:rsidP="000864CD">
            <w:pPr>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Equipos y Suministros de Laboratorio, de Medición, de Observación y de Pruebas</w:t>
            </w:r>
          </w:p>
        </w:tc>
        <w:tc>
          <w:tcPr>
            <w:tcW w:w="2482" w:type="dxa"/>
            <w:shd w:val="clear" w:color="auto" w:fill="auto"/>
            <w:vAlign w:val="center"/>
          </w:tcPr>
          <w:p w14:paraId="0B687F45" w14:textId="77777777" w:rsidR="00E76C8A" w:rsidRDefault="00E76C8A" w:rsidP="000864CD">
            <w:pPr>
              <w:ind w:right="174"/>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de medida, observación y ensayo</w:t>
            </w:r>
          </w:p>
        </w:tc>
        <w:tc>
          <w:tcPr>
            <w:tcW w:w="2658" w:type="dxa"/>
            <w:shd w:val="clear" w:color="auto" w:fill="auto"/>
            <w:vAlign w:val="center"/>
          </w:tcPr>
          <w:p w14:paraId="42E71F15" w14:textId="77777777" w:rsidR="00E76C8A" w:rsidRDefault="00E76C8A" w:rsidP="000864CD">
            <w:pPr>
              <w:jc w:val="center"/>
              <w:rPr>
                <w:rFonts w:ascii="Calibri" w:eastAsia="Calibri" w:hAnsi="Calibri" w:cs="Calibri"/>
                <w:color w:val="222222"/>
                <w:sz w:val="22"/>
                <w:szCs w:val="22"/>
              </w:rPr>
            </w:pPr>
            <w:r>
              <w:rPr>
                <w:rFonts w:ascii="Arial Narrow" w:eastAsia="Arial Narrow" w:hAnsi="Arial Narrow" w:cs="Arial Narrow"/>
                <w:color w:val="000000"/>
                <w:sz w:val="20"/>
                <w:szCs w:val="20"/>
              </w:rPr>
              <w:br/>
              <w:t xml:space="preserve">Instrumentos de </w:t>
            </w:r>
            <w:proofErr w:type="spellStart"/>
            <w:r>
              <w:rPr>
                <w:rFonts w:ascii="Arial Narrow" w:eastAsia="Arial Narrow" w:hAnsi="Arial Narrow" w:cs="Arial Narrow"/>
                <w:color w:val="000000"/>
                <w:sz w:val="20"/>
                <w:szCs w:val="20"/>
              </w:rPr>
              <w:t>agrimensión</w:t>
            </w:r>
            <w:proofErr w:type="spellEnd"/>
          </w:p>
          <w:p w14:paraId="37A03821" w14:textId="77777777" w:rsidR="00E76C8A" w:rsidRDefault="00E76C8A" w:rsidP="000864CD">
            <w:pPr>
              <w:tabs>
                <w:tab w:val="left" w:pos="1732"/>
              </w:tabs>
              <w:ind w:right="174"/>
              <w:jc w:val="center"/>
              <w:rPr>
                <w:rFonts w:ascii="Arial Narrow" w:eastAsia="Arial Narrow" w:hAnsi="Arial Narrow" w:cs="Arial Narrow"/>
                <w:sz w:val="20"/>
                <w:szCs w:val="20"/>
              </w:rPr>
            </w:pPr>
          </w:p>
        </w:tc>
      </w:tr>
      <w:bookmarkEnd w:id="29"/>
    </w:tbl>
    <w:p w14:paraId="135F75BD" w14:textId="65D79F4B" w:rsidR="001E56F1" w:rsidRDefault="001E56F1" w:rsidP="00B53A87">
      <w:pPr>
        <w:pBdr>
          <w:top w:val="nil"/>
          <w:left w:val="nil"/>
          <w:bottom w:val="nil"/>
          <w:right w:val="nil"/>
          <w:between w:val="nil"/>
        </w:pBdr>
        <w:jc w:val="both"/>
        <w:rPr>
          <w:rFonts w:ascii="Arial Narrow" w:eastAsia="Arial Narrow" w:hAnsi="Arial Narrow" w:cs="Arial Narrow"/>
          <w:sz w:val="22"/>
          <w:szCs w:val="22"/>
        </w:rPr>
      </w:pPr>
    </w:p>
    <w:p w14:paraId="503495D2" w14:textId="77777777" w:rsidR="001E56F1" w:rsidRPr="00D22A2C" w:rsidRDefault="001E56F1"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w:t>
      </w:r>
    </w:p>
    <w:p w14:paraId="0C64820B" w14:textId="77777777" w:rsidR="001E56F1" w:rsidRPr="00D22A2C" w:rsidRDefault="001E56F1" w:rsidP="00B53A87">
      <w:pPr>
        <w:pBdr>
          <w:top w:val="nil"/>
          <w:left w:val="nil"/>
          <w:bottom w:val="nil"/>
          <w:right w:val="nil"/>
          <w:between w:val="nil"/>
        </w:pBdr>
        <w:jc w:val="both"/>
        <w:rPr>
          <w:rFonts w:ascii="Arial Narrow" w:eastAsia="Arial Narrow" w:hAnsi="Arial Narrow" w:cs="Arial Narrow"/>
          <w:color w:val="FF0000"/>
          <w:sz w:val="22"/>
          <w:szCs w:val="22"/>
        </w:rPr>
      </w:pPr>
    </w:p>
    <w:p w14:paraId="06DD90EE" w14:textId="77777777" w:rsidR="001E56F1" w:rsidRPr="00D22A2C" w:rsidRDefault="001E56F1"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Cuando en el RUP de un proponente, o de uno o varios de los integrantes del proponente si éste es Consorcio, o Unión Temporal, se encuentren contratos en los cuales participó en unión temporal o consorcio, se acreditará el porcentaje del valor ejecutado correspondiente al porcentaje de participación dentro de la Unión Temporal o Consorcio. </w:t>
      </w:r>
    </w:p>
    <w:p w14:paraId="7D0D9F06" w14:textId="77777777" w:rsidR="001E56F1" w:rsidRPr="00D22A2C" w:rsidRDefault="001E56F1" w:rsidP="00B53A87">
      <w:pPr>
        <w:pBdr>
          <w:top w:val="nil"/>
          <w:left w:val="nil"/>
          <w:bottom w:val="nil"/>
          <w:right w:val="nil"/>
          <w:between w:val="nil"/>
        </w:pBdr>
        <w:jc w:val="both"/>
        <w:rPr>
          <w:rFonts w:ascii="Arial Narrow" w:eastAsia="Arial Narrow" w:hAnsi="Arial Narrow" w:cs="Arial Narrow"/>
          <w:sz w:val="22"/>
          <w:szCs w:val="22"/>
        </w:rPr>
      </w:pPr>
    </w:p>
    <w:p w14:paraId="0E9A9B99" w14:textId="77777777" w:rsidR="001E56F1" w:rsidRPr="00D22A2C" w:rsidRDefault="001E56F1"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No podrá acumularse a la vez, la experiencia de los socios, accionistas o constituyentes, y de la persona jurídica cuando estos se asocien entre sí para presentar propuesta bajo las modalidades previstas en el artículo 7º de la Ley 80 de 1993. </w:t>
      </w:r>
    </w:p>
    <w:p w14:paraId="5C4FFE25" w14:textId="77777777" w:rsidR="001E56F1" w:rsidRPr="00D22A2C" w:rsidRDefault="001E56F1" w:rsidP="00B53A87">
      <w:pPr>
        <w:pBdr>
          <w:top w:val="nil"/>
          <w:left w:val="nil"/>
          <w:bottom w:val="nil"/>
          <w:right w:val="nil"/>
          <w:between w:val="nil"/>
        </w:pBdr>
        <w:jc w:val="both"/>
        <w:rPr>
          <w:rFonts w:ascii="Arial Narrow" w:eastAsia="Arial Narrow" w:hAnsi="Arial Narrow" w:cs="Arial Narrow"/>
          <w:sz w:val="22"/>
          <w:szCs w:val="22"/>
        </w:rPr>
      </w:pPr>
    </w:p>
    <w:p w14:paraId="5AA1566A" w14:textId="2BF3594E" w:rsidR="00DB0648" w:rsidRDefault="001E56F1" w:rsidP="00B53A87">
      <w:pPr>
        <w:pBdr>
          <w:top w:val="nil"/>
          <w:left w:val="nil"/>
          <w:bottom w:val="nil"/>
          <w:right w:val="nil"/>
          <w:between w:val="nil"/>
        </w:pBdr>
        <w:jc w:val="both"/>
        <w:rPr>
          <w:rFonts w:ascii="Arial Narrow" w:eastAsia="Arial Narrow" w:hAnsi="Arial Narrow" w:cs="Arial Narrow"/>
          <w:b/>
          <w:sz w:val="22"/>
          <w:szCs w:val="22"/>
        </w:rPr>
      </w:pPr>
      <w:r w:rsidRPr="00D22A2C">
        <w:rPr>
          <w:rFonts w:ascii="Arial Narrow" w:eastAsia="Arial Narrow" w:hAnsi="Arial Narrow" w:cs="Arial Narrow"/>
          <w:sz w:val="22"/>
          <w:szCs w:val="22"/>
        </w:rPr>
        <w:t>De conformidad con el inciso 2º del numeral 6.1 del artículo 6º de la Ley 1150 de 2007, el certificado de Registro Único de Proponentes será plena prueba de las circunstancias que en ella se hagan constar y que hayan sido verificadas por las Cámaras de Comercio.</w:t>
      </w:r>
      <w:r w:rsidR="003D1722">
        <w:rPr>
          <w:rFonts w:ascii="Arial Narrow" w:eastAsia="Arial Narrow" w:hAnsi="Arial Narrow" w:cs="Arial Narrow"/>
          <w:b/>
          <w:sz w:val="22"/>
          <w:szCs w:val="22"/>
        </w:rPr>
        <w:t xml:space="preserve"> </w:t>
      </w:r>
    </w:p>
    <w:p w14:paraId="17F548CC" w14:textId="77777777" w:rsidR="00E76C8A" w:rsidRDefault="00E76C8A" w:rsidP="00B53A87">
      <w:pPr>
        <w:pBdr>
          <w:top w:val="nil"/>
          <w:left w:val="nil"/>
          <w:bottom w:val="nil"/>
          <w:right w:val="nil"/>
          <w:between w:val="nil"/>
        </w:pBdr>
        <w:jc w:val="both"/>
        <w:rPr>
          <w:rFonts w:ascii="Arial Narrow" w:eastAsia="Arial Narrow" w:hAnsi="Arial Narrow" w:cs="Arial Narrow"/>
          <w:b/>
          <w:sz w:val="22"/>
          <w:szCs w:val="22"/>
        </w:rPr>
      </w:pPr>
    </w:p>
    <w:p w14:paraId="56B580D9" w14:textId="06DB5A4B" w:rsidR="00E76C8A" w:rsidRPr="00E76C8A" w:rsidRDefault="00E76C8A" w:rsidP="00E76C8A">
      <w:pPr>
        <w:jc w:val="both"/>
        <w:rPr>
          <w:rFonts w:ascii="Arial Narrow" w:eastAsia="Arial Narrow" w:hAnsi="Arial Narrow"/>
          <w:sz w:val="22"/>
          <w:szCs w:val="22"/>
        </w:rPr>
      </w:pPr>
      <w:r w:rsidRPr="00E76C8A">
        <w:rPr>
          <w:rFonts w:ascii="Arial Narrow" w:eastAsia="Arial Narrow" w:hAnsi="Arial Narrow"/>
          <w:b/>
          <w:sz w:val="22"/>
          <w:szCs w:val="22"/>
        </w:rPr>
        <w:t>Nota.</w:t>
      </w:r>
      <w:r w:rsidRPr="00E76C8A">
        <w:rPr>
          <w:rFonts w:ascii="Arial Narrow" w:eastAsia="Arial Narrow" w:hAnsi="Arial Narrow"/>
          <w:sz w:val="22"/>
          <w:szCs w:val="22"/>
        </w:rPr>
        <w:t xml:space="preserve"> Si el proponente señala más de tres (3) contratos que cumplan los requisitos exigidos en este numeral según corresponda, la UBPD tomará para efectos de la verificación de la experiencia del proponente, los tres (3) contratos acreditados de mayor valor, que cumplan los requisitos exigidos.</w:t>
      </w:r>
    </w:p>
    <w:p w14:paraId="31B5C6E6" w14:textId="46973DC8" w:rsidR="001E56F1" w:rsidRDefault="001E56F1" w:rsidP="00B53A87">
      <w:pPr>
        <w:pBdr>
          <w:top w:val="nil"/>
          <w:left w:val="nil"/>
          <w:bottom w:val="nil"/>
          <w:right w:val="nil"/>
          <w:between w:val="nil"/>
        </w:pBdr>
        <w:jc w:val="both"/>
        <w:rPr>
          <w:rFonts w:ascii="Arial Narrow" w:eastAsia="Arial Narrow" w:hAnsi="Arial Narrow" w:cs="Arial Narrow"/>
          <w:b/>
          <w:sz w:val="22"/>
          <w:szCs w:val="22"/>
        </w:rPr>
      </w:pPr>
    </w:p>
    <w:p w14:paraId="332A09E2" w14:textId="6CFC2C47" w:rsidR="001E56F1" w:rsidRPr="00693F06" w:rsidRDefault="00512C2C" w:rsidP="00CA6FDD">
      <w:pPr>
        <w:pStyle w:val="Prrafodelista"/>
        <w:numPr>
          <w:ilvl w:val="3"/>
          <w:numId w:val="10"/>
        </w:numPr>
        <w:pBdr>
          <w:top w:val="nil"/>
          <w:left w:val="nil"/>
          <w:bottom w:val="nil"/>
          <w:right w:val="nil"/>
          <w:between w:val="nil"/>
        </w:pBdr>
        <w:rPr>
          <w:rFonts w:ascii="Arial Narrow" w:eastAsia="Arial Narrow" w:hAnsi="Arial Narrow" w:cs="Arial Narrow"/>
          <w:b/>
          <w:szCs w:val="22"/>
        </w:rPr>
      </w:pPr>
      <w:r w:rsidRPr="00693F06">
        <w:rPr>
          <w:rFonts w:ascii="Arial Narrow" w:eastAsia="Arial Narrow" w:hAnsi="Arial Narrow" w:cs="Arial Narrow"/>
          <w:b/>
          <w:szCs w:val="22"/>
        </w:rPr>
        <w:t>Experiencia acreditada</w:t>
      </w:r>
    </w:p>
    <w:p w14:paraId="75D9FBA1" w14:textId="29F3846E" w:rsidR="001E56F1" w:rsidRDefault="001E56F1" w:rsidP="00B53A87">
      <w:pPr>
        <w:pBdr>
          <w:top w:val="nil"/>
          <w:left w:val="nil"/>
          <w:bottom w:val="nil"/>
          <w:right w:val="nil"/>
          <w:between w:val="nil"/>
        </w:pBdr>
        <w:jc w:val="both"/>
        <w:rPr>
          <w:rFonts w:ascii="Arial Narrow" w:eastAsia="Arial Narrow" w:hAnsi="Arial Narrow" w:cs="Arial Narrow"/>
          <w:sz w:val="22"/>
          <w:szCs w:val="22"/>
        </w:rPr>
      </w:pPr>
    </w:p>
    <w:p w14:paraId="02B0BF50" w14:textId="5D32465A" w:rsidR="00512C2C" w:rsidRPr="00D22A2C" w:rsidRDefault="00512C2C" w:rsidP="00B53A87">
      <w:pPr>
        <w:pBdr>
          <w:top w:val="nil"/>
          <w:left w:val="nil"/>
          <w:bottom w:val="nil"/>
          <w:right w:val="nil"/>
          <w:between w:val="nil"/>
        </w:pBdr>
        <w:jc w:val="both"/>
        <w:rPr>
          <w:rFonts w:ascii="Arial Narrow" w:eastAsia="Arial Narrow" w:hAnsi="Arial Narrow" w:cs="Arial Narrow"/>
          <w:b/>
          <w:sz w:val="22"/>
          <w:szCs w:val="22"/>
        </w:rPr>
      </w:pPr>
      <w:r w:rsidRPr="00D22A2C">
        <w:rPr>
          <w:rFonts w:ascii="Arial Narrow" w:eastAsia="Arial Narrow" w:hAnsi="Arial Narrow" w:cs="Arial Narrow"/>
          <w:sz w:val="22"/>
          <w:szCs w:val="22"/>
        </w:rPr>
        <w:t xml:space="preserve">Siendo esta experiencia como aquella con la que cuenta el PROPONENTE y que acredita condiciones especiales de los contratos reportados en el RUP con los cuales se pretende cumplir con el requisito de experiencia, la entidad solicita que el PROPONENTE relacione esta experiencia diligenciando el </w:t>
      </w:r>
      <w:r w:rsidRPr="00D22A2C">
        <w:rPr>
          <w:rFonts w:ascii="Arial Narrow" w:eastAsia="Arial Narrow" w:hAnsi="Arial Narrow" w:cs="Arial Narrow"/>
          <w:b/>
          <w:sz w:val="22"/>
          <w:szCs w:val="22"/>
        </w:rPr>
        <w:t>Formato</w:t>
      </w:r>
      <w:r w:rsidR="00C86CF0">
        <w:rPr>
          <w:rFonts w:ascii="Arial Narrow" w:eastAsia="Arial Narrow" w:hAnsi="Arial Narrow" w:cs="Arial Narrow"/>
          <w:b/>
          <w:sz w:val="22"/>
          <w:szCs w:val="22"/>
        </w:rPr>
        <w:t xml:space="preserve"> </w:t>
      </w:r>
      <w:r w:rsidRPr="00D22A2C">
        <w:rPr>
          <w:rFonts w:ascii="Arial Narrow" w:eastAsia="Arial Narrow" w:hAnsi="Arial Narrow" w:cs="Arial Narrow"/>
          <w:b/>
          <w:sz w:val="22"/>
          <w:szCs w:val="22"/>
        </w:rPr>
        <w:t>“</w:t>
      </w:r>
      <w:r w:rsidRPr="00C86CF0">
        <w:rPr>
          <w:rFonts w:ascii="Arial Narrow" w:eastAsia="Arial Narrow" w:hAnsi="Arial Narrow" w:cs="Arial Narrow"/>
          <w:b/>
          <w:i/>
          <w:iCs/>
          <w:sz w:val="22"/>
          <w:szCs w:val="22"/>
        </w:rPr>
        <w:t>EXPERIENCIA ACREDITADA PROPONENTE</w:t>
      </w:r>
      <w:r w:rsidRPr="00D22A2C">
        <w:rPr>
          <w:rFonts w:ascii="Arial Narrow" w:eastAsia="Arial Narrow" w:hAnsi="Arial Narrow" w:cs="Arial Narrow"/>
          <w:b/>
          <w:sz w:val="22"/>
          <w:szCs w:val="22"/>
        </w:rPr>
        <w:t>”.</w:t>
      </w:r>
    </w:p>
    <w:p w14:paraId="51A82392"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b/>
          <w:sz w:val="22"/>
          <w:szCs w:val="22"/>
        </w:rPr>
      </w:pPr>
    </w:p>
    <w:p w14:paraId="08BF1AA0" w14:textId="77777777" w:rsidR="00E76C8A" w:rsidRPr="00E76C8A" w:rsidRDefault="00E76C8A" w:rsidP="00E76C8A">
      <w:pPr>
        <w:jc w:val="both"/>
        <w:rPr>
          <w:rFonts w:ascii="Arial Narrow" w:eastAsia="Arial Narrow" w:hAnsi="Arial Narrow"/>
          <w:sz w:val="22"/>
          <w:szCs w:val="22"/>
        </w:rPr>
      </w:pPr>
      <w:r w:rsidRPr="00E76C8A">
        <w:rPr>
          <w:rFonts w:ascii="Arial Narrow" w:eastAsia="Arial Narrow" w:hAnsi="Arial Narrow"/>
          <w:sz w:val="22"/>
          <w:szCs w:val="22"/>
        </w:rPr>
        <w:t xml:space="preserve">Para demostrar la experiencia acreditada, el proponente deberá anexar </w:t>
      </w:r>
      <w:r w:rsidRPr="00E76C8A">
        <w:rPr>
          <w:rFonts w:ascii="Arial Narrow" w:eastAsia="Arial Narrow" w:hAnsi="Arial Narrow"/>
          <w:b/>
          <w:sz w:val="22"/>
          <w:szCs w:val="22"/>
        </w:rPr>
        <w:t>hasta tres (3) certificaciones de</w:t>
      </w:r>
      <w:sdt>
        <w:sdtPr>
          <w:rPr>
            <w:rFonts w:ascii="Arial Narrow" w:hAnsi="Arial Narrow"/>
            <w:sz w:val="22"/>
            <w:szCs w:val="22"/>
          </w:rPr>
          <w:tag w:val="goog_rdk_9"/>
          <w:id w:val="190961870"/>
        </w:sdtPr>
        <w:sdtEndPr/>
        <w:sdtContent/>
      </w:sdt>
      <w:sdt>
        <w:sdtPr>
          <w:rPr>
            <w:rFonts w:ascii="Arial Narrow" w:hAnsi="Arial Narrow"/>
            <w:sz w:val="22"/>
            <w:szCs w:val="22"/>
          </w:rPr>
          <w:tag w:val="goog_rdk_10"/>
          <w:id w:val="-1172412765"/>
        </w:sdtPr>
        <w:sdtEndPr/>
        <w:sdtContent/>
      </w:sdt>
      <w:r w:rsidRPr="00E76C8A">
        <w:rPr>
          <w:rFonts w:ascii="Arial Narrow" w:eastAsia="Arial Narrow" w:hAnsi="Arial Narrow"/>
          <w:b/>
          <w:sz w:val="22"/>
          <w:szCs w:val="22"/>
        </w:rPr>
        <w:t xml:space="preserve"> </w:t>
      </w:r>
      <w:r w:rsidRPr="00E76C8A">
        <w:rPr>
          <w:rFonts w:ascii="Arial Narrow" w:eastAsia="Arial Narrow" w:hAnsi="Arial Narrow"/>
          <w:sz w:val="22"/>
          <w:szCs w:val="22"/>
        </w:rPr>
        <w:t xml:space="preserve">experiencias correspondientes a igual número de contratos ejecutados o reportados en el RUP, cuya sumatoria sea igual o superior al presupuesto del presente proceso </w:t>
      </w:r>
      <w:bookmarkStart w:id="31" w:name="OLE_LINK27"/>
      <w:r w:rsidRPr="00E76C8A">
        <w:rPr>
          <w:rFonts w:ascii="Arial Narrow" w:eastAsia="Arial Narrow" w:hAnsi="Arial Narrow"/>
          <w:sz w:val="22"/>
          <w:szCs w:val="22"/>
        </w:rPr>
        <w:t>y cuyo objeto haya consistido en la adquisición de equipos de geofísica y/o topografía.</w:t>
      </w:r>
    </w:p>
    <w:bookmarkEnd w:id="31"/>
    <w:p w14:paraId="7E0B61D4" w14:textId="77777777" w:rsidR="00512C2C" w:rsidRPr="00087D38" w:rsidRDefault="00512C2C" w:rsidP="00B53A87">
      <w:pPr>
        <w:pBdr>
          <w:top w:val="nil"/>
          <w:left w:val="nil"/>
          <w:bottom w:val="nil"/>
          <w:right w:val="nil"/>
          <w:between w:val="nil"/>
        </w:pBdr>
        <w:jc w:val="both"/>
        <w:rPr>
          <w:rFonts w:ascii="Arial Narrow" w:eastAsia="Arial Narrow" w:hAnsi="Arial Narrow" w:cs="Arial Narrow"/>
          <w:color w:val="000000" w:themeColor="text1"/>
          <w:sz w:val="22"/>
          <w:szCs w:val="22"/>
        </w:rPr>
      </w:pPr>
    </w:p>
    <w:p w14:paraId="15B4F0FD" w14:textId="77777777" w:rsidR="00512C2C" w:rsidRDefault="00512C2C" w:rsidP="00B53A87">
      <w:pPr>
        <w:pBdr>
          <w:top w:val="nil"/>
          <w:left w:val="nil"/>
          <w:bottom w:val="nil"/>
          <w:right w:val="nil"/>
          <w:between w:val="nil"/>
        </w:pBdr>
        <w:jc w:val="both"/>
        <w:rPr>
          <w:rFonts w:ascii="Arial Narrow" w:eastAsia="Arial Narrow" w:hAnsi="Arial Narrow" w:cs="Arial Narrow"/>
          <w:sz w:val="22"/>
          <w:szCs w:val="22"/>
        </w:rPr>
      </w:pPr>
      <w:r w:rsidRPr="00087D38">
        <w:rPr>
          <w:rFonts w:ascii="Arial Narrow" w:eastAsia="Arial Narrow" w:hAnsi="Arial Narrow" w:cs="Arial Narrow"/>
          <w:color w:val="000000" w:themeColor="text1"/>
          <w:sz w:val="22"/>
          <w:szCs w:val="22"/>
        </w:rPr>
        <w:t xml:space="preserve">Estas certificaciones deberán ser las mismas con las que pretende acreditar la experiencia general, las cuales deberán ser expedidas por el funcionario o autoridad competente de la respectiva </w:t>
      </w:r>
      <w:r w:rsidRPr="00D22A2C">
        <w:rPr>
          <w:rFonts w:ascii="Arial Narrow" w:eastAsia="Arial Narrow" w:hAnsi="Arial Narrow" w:cs="Arial Narrow"/>
          <w:sz w:val="22"/>
          <w:szCs w:val="22"/>
        </w:rPr>
        <w:t>entidad pública o privada y cumplir con los siguientes requisitos:</w:t>
      </w:r>
    </w:p>
    <w:p w14:paraId="598DCDD6"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p>
    <w:p w14:paraId="301E5FDD" w14:textId="77777777" w:rsidR="00512C2C" w:rsidRPr="00D22A2C" w:rsidRDefault="00512C2C" w:rsidP="00CA6FDD">
      <w:pPr>
        <w:pStyle w:val="Prrafodelista"/>
        <w:numPr>
          <w:ilvl w:val="0"/>
          <w:numId w:val="27"/>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Contratante</w:t>
      </w:r>
    </w:p>
    <w:p w14:paraId="185061F3" w14:textId="77777777" w:rsidR="00512C2C" w:rsidRPr="00D22A2C" w:rsidRDefault="00512C2C" w:rsidP="00CA6FDD">
      <w:pPr>
        <w:pStyle w:val="Prrafodelista"/>
        <w:numPr>
          <w:ilvl w:val="0"/>
          <w:numId w:val="27"/>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Nombre del Contratista</w:t>
      </w:r>
    </w:p>
    <w:p w14:paraId="5ECA77C0" w14:textId="77777777" w:rsidR="00512C2C" w:rsidRPr="00D22A2C" w:rsidRDefault="00512C2C" w:rsidP="00CA6FDD">
      <w:pPr>
        <w:pStyle w:val="Prrafodelista"/>
        <w:numPr>
          <w:ilvl w:val="0"/>
          <w:numId w:val="27"/>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 xml:space="preserve">Objeto, y/u obligaciones. </w:t>
      </w:r>
    </w:p>
    <w:p w14:paraId="1860DDBD" w14:textId="77777777" w:rsidR="00512C2C" w:rsidRPr="00D22A2C" w:rsidRDefault="00512C2C" w:rsidP="00CA6FDD">
      <w:pPr>
        <w:pStyle w:val="Prrafodelista"/>
        <w:numPr>
          <w:ilvl w:val="0"/>
          <w:numId w:val="27"/>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Fecha de suscripción del contrato u orden de servicio.</w:t>
      </w:r>
    </w:p>
    <w:p w14:paraId="57275F18" w14:textId="77777777" w:rsidR="00512C2C" w:rsidRPr="00D22A2C" w:rsidRDefault="00512C2C" w:rsidP="00CA6FDD">
      <w:pPr>
        <w:pStyle w:val="Prrafodelista"/>
        <w:numPr>
          <w:ilvl w:val="0"/>
          <w:numId w:val="27"/>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Fecha de terminación del contrato u orden de servicio.</w:t>
      </w:r>
    </w:p>
    <w:p w14:paraId="1C7807D8" w14:textId="77777777" w:rsidR="00512C2C" w:rsidRPr="00D22A2C" w:rsidRDefault="00512C2C" w:rsidP="00CA6FDD">
      <w:pPr>
        <w:pStyle w:val="Prrafodelista"/>
        <w:numPr>
          <w:ilvl w:val="0"/>
          <w:numId w:val="27"/>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Porcentaje de participación en el consorcio o unión temporal, cuando aplique.</w:t>
      </w:r>
    </w:p>
    <w:p w14:paraId="43D1A111" w14:textId="77777777" w:rsidR="00512C2C" w:rsidRPr="00D22A2C" w:rsidRDefault="00512C2C" w:rsidP="00CA6FDD">
      <w:pPr>
        <w:pStyle w:val="Prrafodelista"/>
        <w:numPr>
          <w:ilvl w:val="0"/>
          <w:numId w:val="27"/>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Valor total del contrato u orden de servicio (en pesos colombianos)</w:t>
      </w:r>
    </w:p>
    <w:p w14:paraId="5C1CDA79" w14:textId="77777777" w:rsidR="00512C2C" w:rsidRPr="00D22A2C" w:rsidRDefault="00512C2C" w:rsidP="00CA6FDD">
      <w:pPr>
        <w:pStyle w:val="Prrafodelista"/>
        <w:numPr>
          <w:ilvl w:val="0"/>
          <w:numId w:val="27"/>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Firma de quien expide la certificación (contratante o persona por parte del contratante). Si la certificación incluye varios contratos se deberán indicar los requisitos aquí exigidos para cada uno de ellos.</w:t>
      </w:r>
    </w:p>
    <w:p w14:paraId="59F630DE" w14:textId="77777777" w:rsidR="00512C2C" w:rsidRPr="00D22A2C" w:rsidRDefault="00512C2C" w:rsidP="00CA6FDD">
      <w:pPr>
        <w:pStyle w:val="Prrafodelista"/>
        <w:numPr>
          <w:ilvl w:val="0"/>
          <w:numId w:val="27"/>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 xml:space="preserve">Correo electrónico, dirección y teléfono de la empresa y/o persona que expide la certificación </w:t>
      </w:r>
    </w:p>
    <w:p w14:paraId="54BD977A"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p>
    <w:p w14:paraId="08691391" w14:textId="04588BC1" w:rsidR="00512C2C" w:rsidRDefault="00512C2C"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Se aceptan como equivalentes a las certificaciones de experiencia de los contratos, </w:t>
      </w:r>
      <w:r w:rsidRPr="0017684A">
        <w:rPr>
          <w:rFonts w:ascii="Arial Narrow" w:eastAsia="Arial Narrow" w:hAnsi="Arial Narrow" w:cs="Arial Narrow"/>
          <w:b/>
          <w:bCs/>
          <w:sz w:val="22"/>
          <w:szCs w:val="22"/>
        </w:rPr>
        <w:t>la copia del acta de liquidación y/o los demás documentos expedidos por el contratante</w:t>
      </w:r>
      <w:r w:rsidRPr="00D22A2C">
        <w:rPr>
          <w:rFonts w:ascii="Arial Narrow" w:eastAsia="Arial Narrow" w:hAnsi="Arial Narrow" w:cs="Arial Narrow"/>
          <w:sz w:val="22"/>
          <w:szCs w:val="22"/>
        </w:rPr>
        <w:t xml:space="preserve">, en los que conste la información solicitada para las certificaciones. </w:t>
      </w:r>
    </w:p>
    <w:p w14:paraId="422058E6"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p>
    <w:p w14:paraId="6DFF445F" w14:textId="31F7273D"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Si el proponente acredita más de </w:t>
      </w:r>
      <w:r w:rsidR="001B7ED7">
        <w:rPr>
          <w:rFonts w:ascii="Arial Narrow" w:eastAsia="Arial Narrow" w:hAnsi="Arial Narrow" w:cs="Arial Narrow"/>
          <w:sz w:val="22"/>
          <w:szCs w:val="22"/>
        </w:rPr>
        <w:t>tres (3)</w:t>
      </w:r>
      <w:r w:rsidRPr="00D22A2C">
        <w:rPr>
          <w:rFonts w:ascii="Arial Narrow" w:eastAsia="Arial Narrow" w:hAnsi="Arial Narrow" w:cs="Arial Narrow"/>
          <w:sz w:val="22"/>
          <w:szCs w:val="22"/>
        </w:rPr>
        <w:t xml:space="preserve"> contratos que cumplan los requisitos exigidos en este numeral, la UBPD tomará para efectos de la verificación de la experiencia del proponente, </w:t>
      </w:r>
      <w:r w:rsidR="001B7ED7">
        <w:rPr>
          <w:rFonts w:ascii="Arial Narrow" w:eastAsia="Arial Narrow" w:hAnsi="Arial Narrow" w:cs="Arial Narrow"/>
          <w:sz w:val="22"/>
          <w:szCs w:val="22"/>
        </w:rPr>
        <w:t>tres (3)</w:t>
      </w:r>
      <w:r w:rsidRPr="00D22A2C">
        <w:rPr>
          <w:rFonts w:ascii="Arial Narrow" w:eastAsia="Arial Narrow" w:hAnsi="Arial Narrow" w:cs="Arial Narrow"/>
          <w:sz w:val="22"/>
          <w:szCs w:val="22"/>
        </w:rPr>
        <w:t xml:space="preserve"> contratos acreditados según lo dispuesto en este documento, de mayor valor que cumplan los requisitos exigidos.</w:t>
      </w:r>
    </w:p>
    <w:p w14:paraId="74EEE206"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p>
    <w:p w14:paraId="0B620794"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Las certificaciones deben ser expedidas por los contratantes. No se aceptarán auto certificaciones. </w:t>
      </w:r>
    </w:p>
    <w:p w14:paraId="4AC974EF"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color w:val="FF0000"/>
          <w:sz w:val="22"/>
          <w:szCs w:val="22"/>
        </w:rPr>
      </w:pPr>
    </w:p>
    <w:p w14:paraId="2D97C932" w14:textId="77777777" w:rsidR="00512C2C" w:rsidRPr="00D22A2C" w:rsidRDefault="00512C2C" w:rsidP="00B53A87">
      <w:pP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Para calcular el número de los salarios mínimos mensuales legales vigentes (SMMLV) de los valores de/los contrato/s, se dividirá la citada cifra en el salario mínimo mensual legal vigente del año de terminación del/los contrato/s respectivo/s. </w:t>
      </w:r>
    </w:p>
    <w:p w14:paraId="330E4ADF" w14:textId="77777777" w:rsidR="00512C2C" w:rsidRPr="00D22A2C" w:rsidRDefault="00512C2C" w:rsidP="00B53A87">
      <w:pPr>
        <w:jc w:val="both"/>
        <w:rPr>
          <w:rFonts w:ascii="Arial Narrow" w:eastAsia="Arial Narrow" w:hAnsi="Arial Narrow" w:cs="Arial Narrow"/>
          <w:sz w:val="22"/>
          <w:szCs w:val="22"/>
        </w:rPr>
      </w:pPr>
    </w:p>
    <w:p w14:paraId="465B2055"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 para el año correspondiente en el siguiente </w:t>
      </w:r>
      <w:proofErr w:type="gramStart"/>
      <w:r w:rsidRPr="00D22A2C">
        <w:rPr>
          <w:rFonts w:ascii="Arial Narrow" w:eastAsia="Arial Narrow" w:hAnsi="Arial Narrow" w:cs="Arial Narrow"/>
          <w:sz w:val="22"/>
          <w:szCs w:val="22"/>
        </w:rPr>
        <w:t>link</w:t>
      </w:r>
      <w:proofErr w:type="gramEnd"/>
      <w:r w:rsidRPr="00D22A2C">
        <w:rPr>
          <w:rFonts w:ascii="Arial Narrow" w:eastAsia="Arial Narrow" w:hAnsi="Arial Narrow" w:cs="Arial Narrow"/>
          <w:sz w:val="22"/>
          <w:szCs w:val="22"/>
        </w:rPr>
        <w:t xml:space="preserve">: </w:t>
      </w:r>
    </w:p>
    <w:p w14:paraId="30F4361F"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p>
    <w:p w14:paraId="23CD038D"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https://www.superfinanciera.gov.co/jsp/loader.jsf?lServicio=Publicaciones&amp;lTipo=publicaciones&amp;lFuncion=loadContenidoPublicacion&amp;id=60819 </w:t>
      </w:r>
    </w:p>
    <w:p w14:paraId="0B0E0C39"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p>
    <w:p w14:paraId="34F78B93"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w:t>
      </w:r>
      <w:r w:rsidRPr="00D22A2C">
        <w:rPr>
          <w:rFonts w:ascii="Arial Narrow" w:eastAsia="Arial Narrow" w:hAnsi="Arial Narrow" w:cs="Arial Narrow"/>
          <w:sz w:val="22"/>
          <w:szCs w:val="22"/>
        </w:rPr>
        <w:lastRenderedPageBreak/>
        <w:t xml:space="preserve">vigente a la fecha de terminación del contrato, publicada por la Superintendencia Financiera de Colombia en el “link” arriba indicado. </w:t>
      </w:r>
    </w:p>
    <w:p w14:paraId="17B247F8"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p>
    <w:p w14:paraId="2D7FA619"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Si el proponente presenta la documentación exigida en este numeral, sin el lleno de los requisitos exigidos, la Entidad lo requerirá para que, dentro del término establecido, proceda a subsanar o aclarar. </w:t>
      </w:r>
    </w:p>
    <w:p w14:paraId="1513DEFB"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color w:val="FF0000"/>
          <w:sz w:val="22"/>
          <w:szCs w:val="22"/>
        </w:rPr>
      </w:pPr>
    </w:p>
    <w:p w14:paraId="365E0B1E"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w:t>
      </w:r>
    </w:p>
    <w:p w14:paraId="50DD3FC2"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p>
    <w:p w14:paraId="52E3E8B7"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0C639C42"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p>
    <w:p w14:paraId="646E5968"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No podrá acumularse a la vez, la experiencia de los socios, accionistas o constituyentes y de la persona jurídica cuando estos se asocien entre sí para presentar propuesta bajo las modalidades previstas en el artículo 7º de la Ley 80 de 1993.</w:t>
      </w:r>
    </w:p>
    <w:p w14:paraId="7868C4EB"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p>
    <w:p w14:paraId="665758EA" w14:textId="4EDDDB49" w:rsidR="00512C2C" w:rsidRDefault="00512C2C" w:rsidP="00B53A87">
      <w:pPr>
        <w:pBdr>
          <w:top w:val="nil"/>
          <w:left w:val="nil"/>
          <w:bottom w:val="nil"/>
          <w:right w:val="nil"/>
          <w:between w:val="nil"/>
        </w:pBdr>
        <w:jc w:val="both"/>
        <w:rPr>
          <w:rFonts w:ascii="Arial Narrow" w:eastAsia="Arial Narrow" w:hAnsi="Arial Narrow" w:cs="Arial Narrow"/>
          <w:b/>
          <w:sz w:val="22"/>
          <w:szCs w:val="22"/>
        </w:rPr>
      </w:pPr>
      <w:r w:rsidRPr="00D22A2C">
        <w:rPr>
          <w:rFonts w:ascii="Arial Narrow" w:eastAsia="Arial Narrow" w:hAnsi="Arial Narrow" w:cs="Arial Narrow"/>
          <w:b/>
          <w:sz w:val="22"/>
          <w:szCs w:val="22"/>
        </w:rPr>
        <w:t xml:space="preserve">La UBPD se reserva el derecho a verificar durante la evaluación y hasta la adjudicación la autenticidad y exactitud de la información presentada por el oferente, pudiendo acudir a las personas, empresas o Entidades de </w:t>
      </w:r>
      <w:r w:rsidRPr="00512C2C">
        <w:rPr>
          <w:rFonts w:ascii="Arial Narrow" w:eastAsia="Arial Narrow" w:hAnsi="Arial Narrow" w:cs="Arial Narrow"/>
          <w:b/>
          <w:sz w:val="22"/>
          <w:szCs w:val="22"/>
        </w:rPr>
        <w:t xml:space="preserve">donde provenga la información. </w:t>
      </w:r>
    </w:p>
    <w:p w14:paraId="2AEA13FC" w14:textId="77777777" w:rsidR="00DB0648" w:rsidRPr="00512C2C" w:rsidRDefault="00DB0648" w:rsidP="00B53A87">
      <w:pPr>
        <w:jc w:val="both"/>
        <w:rPr>
          <w:rFonts w:ascii="Arial Narrow" w:eastAsia="Arial Narrow" w:hAnsi="Arial Narrow" w:cs="Arial Narrow"/>
          <w:b/>
          <w:sz w:val="22"/>
          <w:szCs w:val="22"/>
        </w:rPr>
      </w:pPr>
    </w:p>
    <w:p w14:paraId="710D6D9B" w14:textId="0E5349AA" w:rsidR="00DB0648" w:rsidRPr="00780209" w:rsidRDefault="003D1722" w:rsidP="00CA6FDD">
      <w:pPr>
        <w:pStyle w:val="Prrafodelista"/>
        <w:numPr>
          <w:ilvl w:val="3"/>
          <w:numId w:val="14"/>
        </w:numPr>
        <w:rPr>
          <w:rFonts w:ascii="Arial Narrow" w:eastAsia="Arial Narrow" w:hAnsi="Arial Narrow" w:cs="Arial Narrow"/>
          <w:b/>
          <w:szCs w:val="22"/>
        </w:rPr>
      </w:pPr>
      <w:r w:rsidRPr="00780209">
        <w:rPr>
          <w:rFonts w:ascii="Arial Narrow" w:eastAsia="Arial Narrow" w:hAnsi="Arial Narrow" w:cs="Arial Narrow"/>
          <w:b/>
          <w:szCs w:val="22"/>
        </w:rPr>
        <w:t>Criterios diferenciales para MIPYME</w:t>
      </w:r>
    </w:p>
    <w:p w14:paraId="2B32C2F4" w14:textId="77777777" w:rsidR="00DB0648" w:rsidRPr="00780209" w:rsidRDefault="00DB0648" w:rsidP="00B53A87">
      <w:pPr>
        <w:pBdr>
          <w:top w:val="nil"/>
          <w:left w:val="nil"/>
          <w:bottom w:val="nil"/>
          <w:right w:val="nil"/>
          <w:between w:val="nil"/>
        </w:pBdr>
        <w:jc w:val="both"/>
        <w:rPr>
          <w:rFonts w:ascii="Arial Narrow" w:eastAsia="Arial Narrow" w:hAnsi="Arial Narrow" w:cs="Arial Narrow"/>
          <w:b/>
          <w:sz w:val="22"/>
          <w:szCs w:val="22"/>
        </w:rPr>
      </w:pPr>
    </w:p>
    <w:p w14:paraId="556DD6FE" w14:textId="2C3DAC17" w:rsidR="00DB0648" w:rsidRPr="00780209" w:rsidRDefault="003D1722" w:rsidP="00CA6FDD">
      <w:pPr>
        <w:numPr>
          <w:ilvl w:val="4"/>
          <w:numId w:val="14"/>
        </w:numPr>
        <w:pBdr>
          <w:top w:val="nil"/>
          <w:left w:val="nil"/>
          <w:bottom w:val="nil"/>
          <w:right w:val="nil"/>
          <w:between w:val="nil"/>
        </w:pBdr>
        <w:jc w:val="both"/>
        <w:rPr>
          <w:rFonts w:ascii="Arial Narrow" w:eastAsia="Arial Narrow" w:hAnsi="Arial Narrow" w:cs="Arial Narrow"/>
          <w:b/>
          <w:color w:val="000000"/>
          <w:sz w:val="22"/>
          <w:szCs w:val="22"/>
        </w:rPr>
      </w:pPr>
      <w:r w:rsidRPr="00780209">
        <w:rPr>
          <w:rFonts w:ascii="Arial Narrow" w:eastAsia="Arial Narrow" w:hAnsi="Arial Narrow" w:cs="Arial Narrow"/>
          <w:b/>
          <w:color w:val="000000"/>
          <w:sz w:val="22"/>
          <w:szCs w:val="22"/>
        </w:rPr>
        <w:t>Experiencia</w:t>
      </w:r>
      <w:r w:rsidR="00F677A0" w:rsidRPr="00780209">
        <w:rPr>
          <w:rFonts w:ascii="Arial Narrow" w:eastAsia="Arial Narrow" w:hAnsi="Arial Narrow" w:cs="Arial Narrow"/>
          <w:b/>
          <w:color w:val="000000"/>
          <w:sz w:val="22"/>
          <w:szCs w:val="22"/>
        </w:rPr>
        <w:t xml:space="preserve"> General</w:t>
      </w:r>
      <w:r w:rsidRPr="00780209">
        <w:rPr>
          <w:rFonts w:ascii="Arial Narrow" w:eastAsia="Arial Narrow" w:hAnsi="Arial Narrow" w:cs="Arial Narrow"/>
          <w:b/>
          <w:color w:val="000000"/>
          <w:sz w:val="22"/>
          <w:szCs w:val="22"/>
        </w:rPr>
        <w:t xml:space="preserve"> - Diferencial MIPYME</w:t>
      </w:r>
    </w:p>
    <w:p w14:paraId="71DDABA2" w14:textId="77777777" w:rsidR="00DB0648" w:rsidRDefault="00DB0648" w:rsidP="00B53A87">
      <w:pPr>
        <w:pBdr>
          <w:top w:val="nil"/>
          <w:left w:val="nil"/>
          <w:bottom w:val="nil"/>
          <w:right w:val="nil"/>
          <w:between w:val="nil"/>
        </w:pBdr>
        <w:jc w:val="both"/>
        <w:rPr>
          <w:rFonts w:ascii="Arial Narrow" w:eastAsia="Arial Narrow" w:hAnsi="Arial Narrow" w:cs="Arial Narrow"/>
          <w:b/>
          <w:color w:val="FF0000"/>
          <w:sz w:val="22"/>
          <w:szCs w:val="22"/>
        </w:rPr>
      </w:pPr>
    </w:p>
    <w:p w14:paraId="327C15B2" w14:textId="7DCC05AB" w:rsidR="00780209" w:rsidRPr="00780209" w:rsidRDefault="00780209" w:rsidP="00780209">
      <w:pPr>
        <w:jc w:val="both"/>
        <w:rPr>
          <w:rFonts w:ascii="Arial Narrow" w:eastAsia="Arial Narrow" w:hAnsi="Arial Narrow"/>
          <w:sz w:val="22"/>
          <w:szCs w:val="22"/>
        </w:rPr>
      </w:pPr>
      <w:r w:rsidRPr="00780209">
        <w:rPr>
          <w:rFonts w:ascii="Arial Narrow" w:eastAsia="Arial Narrow" w:hAnsi="Arial Narrow"/>
          <w:sz w:val="22"/>
          <w:szCs w:val="22"/>
        </w:rPr>
        <w:t xml:space="preserve">La </w:t>
      </w:r>
      <w:r w:rsidRPr="00780209">
        <w:rPr>
          <w:rFonts w:ascii="Arial Narrow" w:eastAsia="Arial Narrow" w:hAnsi="Arial Narrow"/>
          <w:b/>
          <w:sz w:val="22"/>
          <w:szCs w:val="22"/>
        </w:rPr>
        <w:t>UBPD</w:t>
      </w:r>
      <w:r w:rsidRPr="00780209">
        <w:rPr>
          <w:rFonts w:ascii="Arial Narrow" w:eastAsia="Arial Narrow" w:hAnsi="Arial Narrow"/>
          <w:sz w:val="22"/>
          <w:szCs w:val="22"/>
        </w:rPr>
        <w:t xml:space="preserve"> consultará y verificará en el Registro Único de Proponentes – RUP vigente y actualizado de conformidad con el Decreto 1082 de 2015 y en firme de acuerdo con lo establecido en el numeral 6.3 del artículo 221 del Decreto Ley 019 de 2012, y la Circular Externa Única de Colombia Compra Eficiente, y siempre que se acredite el </w:t>
      </w:r>
      <w:r w:rsidRPr="00780209">
        <w:rPr>
          <w:rFonts w:ascii="Arial Narrow" w:eastAsia="Arial Narrow" w:hAnsi="Arial Narrow"/>
          <w:b/>
          <w:sz w:val="22"/>
          <w:szCs w:val="22"/>
        </w:rPr>
        <w:t>criterio diferencial para MIPYME</w:t>
      </w:r>
      <w:r w:rsidRPr="00780209">
        <w:rPr>
          <w:rFonts w:ascii="Arial Narrow" w:eastAsia="Arial Narrow" w:hAnsi="Arial Narrow"/>
          <w:sz w:val="22"/>
          <w:szCs w:val="22"/>
        </w:rPr>
        <w:t xml:space="preserve"> el proponente podrá demostrar su experiencia </w:t>
      </w:r>
      <w:r w:rsidRPr="00780209">
        <w:rPr>
          <w:rFonts w:ascii="Arial Narrow" w:eastAsia="Arial Narrow" w:hAnsi="Arial Narrow"/>
          <w:b/>
          <w:sz w:val="22"/>
          <w:szCs w:val="22"/>
        </w:rPr>
        <w:t>hasta en (5) contratos ejecutados</w:t>
      </w:r>
      <w:r w:rsidRPr="00780209">
        <w:rPr>
          <w:rFonts w:ascii="Arial Narrow" w:eastAsia="Arial Narrow" w:hAnsi="Arial Narrow"/>
          <w:sz w:val="22"/>
          <w:szCs w:val="22"/>
        </w:rPr>
        <w:t>, cuya sumatoria de valores sea igual o superior al presupuesto oficial del presente proceso, expresado en salarios mínimos legales mensuales vigentes SMLMV y que cada contrato se encuentre clasificado como mínimo en uno (1) de los siguientes códigos del Clasificador de Bienes y Servicios UNSPSC, como se tiene establecido para cada equipo así:</w:t>
      </w:r>
    </w:p>
    <w:p w14:paraId="5D5918AA" w14:textId="77777777" w:rsidR="00780209" w:rsidRDefault="00780209" w:rsidP="00780209">
      <w:pPr>
        <w:ind w:right="737"/>
        <w:jc w:val="both"/>
        <w:rPr>
          <w:rFonts w:ascii="Arial Narrow" w:eastAsia="Arial Narrow" w:hAnsi="Arial Narrow" w:cs="Arial Narrow"/>
          <w:sz w:val="22"/>
          <w:szCs w:val="22"/>
        </w:rPr>
      </w:pPr>
    </w:p>
    <w:p w14:paraId="3E142B24" w14:textId="77777777" w:rsidR="00780209" w:rsidRPr="00783D3B" w:rsidRDefault="00780209" w:rsidP="00780209">
      <w:pPr>
        <w:ind w:right="737"/>
        <w:jc w:val="both"/>
        <w:rPr>
          <w:rFonts w:ascii="Arial Narrow" w:eastAsia="Arial Narrow" w:hAnsi="Arial Narrow" w:cs="Arial Narrow"/>
          <w:b/>
          <w:bCs/>
          <w:sz w:val="22"/>
          <w:szCs w:val="22"/>
        </w:rPr>
      </w:pPr>
      <w:proofErr w:type="spellStart"/>
      <w:r w:rsidRPr="00783D3B">
        <w:rPr>
          <w:rFonts w:ascii="Arial Narrow" w:eastAsia="Arial Narrow" w:hAnsi="Arial Narrow" w:cs="Arial Narrow"/>
          <w:b/>
          <w:bCs/>
          <w:sz w:val="22"/>
          <w:szCs w:val="22"/>
        </w:rPr>
        <w:t>Georadar</w:t>
      </w:r>
      <w:proofErr w:type="spellEnd"/>
      <w:r w:rsidRPr="00783D3B">
        <w:rPr>
          <w:rFonts w:ascii="Arial Narrow" w:eastAsia="Arial Narrow" w:hAnsi="Arial Narrow" w:cs="Arial Narrow"/>
          <w:b/>
          <w:bCs/>
          <w:sz w:val="22"/>
          <w:szCs w:val="22"/>
        </w:rPr>
        <w:t xml:space="preserve"> de Penetración Terrestre (RPT - GPR)</w:t>
      </w:r>
    </w:p>
    <w:p w14:paraId="26C7E7CF" w14:textId="77777777" w:rsidR="00780209" w:rsidRDefault="00780209" w:rsidP="00780209">
      <w:pPr>
        <w:ind w:right="737"/>
        <w:jc w:val="both"/>
        <w:rPr>
          <w:rFonts w:ascii="Arial Narrow" w:eastAsia="Arial Narrow" w:hAnsi="Arial Narrow" w:cs="Arial Narrow"/>
          <w:sz w:val="22"/>
          <w:szCs w:val="22"/>
        </w:rPr>
      </w:pPr>
    </w:p>
    <w:tbl>
      <w:tblPr>
        <w:tblW w:w="96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2835"/>
        <w:gridCol w:w="2482"/>
        <w:gridCol w:w="2658"/>
      </w:tblGrid>
      <w:tr w:rsidR="00780209" w14:paraId="5D7E83F4" w14:textId="77777777" w:rsidTr="000864CD">
        <w:trPr>
          <w:cantSplit/>
          <w:trHeight w:val="377"/>
          <w:jc w:val="center"/>
        </w:trPr>
        <w:tc>
          <w:tcPr>
            <w:tcW w:w="1696" w:type="dxa"/>
            <w:vMerge w:val="restart"/>
            <w:shd w:val="clear" w:color="auto" w:fill="D9D9D9"/>
            <w:vAlign w:val="center"/>
          </w:tcPr>
          <w:p w14:paraId="5E14C0F8" w14:textId="77777777" w:rsidR="00780209" w:rsidRDefault="00780209" w:rsidP="000864CD">
            <w:pPr>
              <w:ind w:right="105"/>
              <w:jc w:val="center"/>
              <w:rPr>
                <w:rFonts w:ascii="Arial Narrow" w:eastAsia="Arial Narrow" w:hAnsi="Arial Narrow" w:cs="Arial Narrow"/>
                <w:b/>
                <w:sz w:val="20"/>
                <w:szCs w:val="20"/>
              </w:rPr>
            </w:pPr>
            <w:r>
              <w:rPr>
                <w:rFonts w:ascii="Arial Narrow" w:eastAsia="Arial Narrow" w:hAnsi="Arial Narrow" w:cs="Arial Narrow"/>
                <w:b/>
                <w:sz w:val="20"/>
                <w:szCs w:val="20"/>
              </w:rPr>
              <w:t>Clasificación UNSPSC</w:t>
            </w:r>
          </w:p>
        </w:tc>
        <w:tc>
          <w:tcPr>
            <w:tcW w:w="7975" w:type="dxa"/>
            <w:gridSpan w:val="3"/>
            <w:tcBorders>
              <w:right w:val="single" w:sz="4" w:space="0" w:color="000000"/>
            </w:tcBorders>
            <w:shd w:val="clear" w:color="auto" w:fill="D9D9D9"/>
            <w:vAlign w:val="center"/>
          </w:tcPr>
          <w:p w14:paraId="5D3BE2F4" w14:textId="77777777" w:rsidR="00780209" w:rsidRDefault="00780209" w:rsidP="000864CD">
            <w:pPr>
              <w:ind w:right="737"/>
              <w:jc w:val="center"/>
              <w:rPr>
                <w:rFonts w:ascii="Arial Narrow" w:eastAsia="Arial Narrow" w:hAnsi="Arial Narrow" w:cs="Arial Narrow"/>
                <w:b/>
                <w:sz w:val="20"/>
                <w:szCs w:val="20"/>
              </w:rPr>
            </w:pPr>
            <w:r>
              <w:rPr>
                <w:rFonts w:ascii="Arial Narrow" w:eastAsia="Arial Narrow" w:hAnsi="Arial Narrow" w:cs="Arial Narrow"/>
                <w:b/>
                <w:sz w:val="20"/>
                <w:szCs w:val="20"/>
              </w:rPr>
              <w:t>DESCRIPCIÓN</w:t>
            </w:r>
          </w:p>
        </w:tc>
      </w:tr>
      <w:tr w:rsidR="00780209" w14:paraId="20951A88" w14:textId="77777777" w:rsidTr="000864CD">
        <w:trPr>
          <w:cantSplit/>
          <w:trHeight w:val="347"/>
          <w:jc w:val="center"/>
        </w:trPr>
        <w:tc>
          <w:tcPr>
            <w:tcW w:w="1696" w:type="dxa"/>
            <w:vMerge/>
            <w:shd w:val="clear" w:color="auto" w:fill="D9D9D9"/>
            <w:vAlign w:val="center"/>
          </w:tcPr>
          <w:p w14:paraId="59991542" w14:textId="77777777" w:rsidR="00780209" w:rsidRDefault="00780209" w:rsidP="000864CD">
            <w:pPr>
              <w:widowControl w:val="0"/>
              <w:pBdr>
                <w:top w:val="nil"/>
                <w:left w:val="nil"/>
                <w:bottom w:val="nil"/>
                <w:right w:val="nil"/>
                <w:between w:val="nil"/>
              </w:pBdr>
              <w:spacing w:line="276" w:lineRule="auto"/>
              <w:rPr>
                <w:rFonts w:ascii="Arial Narrow" w:eastAsia="Arial Narrow" w:hAnsi="Arial Narrow" w:cs="Arial Narrow"/>
                <w:b/>
                <w:sz w:val="20"/>
                <w:szCs w:val="20"/>
              </w:rPr>
            </w:pPr>
          </w:p>
        </w:tc>
        <w:tc>
          <w:tcPr>
            <w:tcW w:w="2835" w:type="dxa"/>
            <w:shd w:val="clear" w:color="auto" w:fill="D9D9D9"/>
            <w:vAlign w:val="center"/>
          </w:tcPr>
          <w:p w14:paraId="60D17B36" w14:textId="77777777" w:rsidR="00780209" w:rsidRDefault="00780209" w:rsidP="000864CD">
            <w:pPr>
              <w:ind w:right="737"/>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               SEGMENTO</w:t>
            </w:r>
          </w:p>
        </w:tc>
        <w:tc>
          <w:tcPr>
            <w:tcW w:w="2482" w:type="dxa"/>
            <w:shd w:val="clear" w:color="auto" w:fill="D9D9D9"/>
            <w:vAlign w:val="center"/>
          </w:tcPr>
          <w:p w14:paraId="5F70B895" w14:textId="77777777" w:rsidR="00780209" w:rsidRDefault="00780209" w:rsidP="000864CD">
            <w:pPr>
              <w:ind w:right="737"/>
              <w:jc w:val="center"/>
              <w:rPr>
                <w:rFonts w:ascii="Arial Narrow" w:eastAsia="Arial Narrow" w:hAnsi="Arial Narrow" w:cs="Arial Narrow"/>
                <w:b/>
                <w:sz w:val="20"/>
                <w:szCs w:val="20"/>
              </w:rPr>
            </w:pPr>
            <w:r>
              <w:rPr>
                <w:rFonts w:ascii="Arial Narrow" w:eastAsia="Arial Narrow" w:hAnsi="Arial Narrow" w:cs="Arial Narrow"/>
                <w:b/>
                <w:sz w:val="20"/>
                <w:szCs w:val="20"/>
              </w:rPr>
              <w:t>FAMILIA</w:t>
            </w:r>
          </w:p>
        </w:tc>
        <w:tc>
          <w:tcPr>
            <w:tcW w:w="2658" w:type="dxa"/>
            <w:tcBorders>
              <w:right w:val="single" w:sz="4" w:space="0" w:color="000000"/>
            </w:tcBorders>
            <w:shd w:val="clear" w:color="auto" w:fill="D9D9D9"/>
            <w:vAlign w:val="center"/>
          </w:tcPr>
          <w:p w14:paraId="02661089" w14:textId="77777777" w:rsidR="00780209" w:rsidRDefault="00780209" w:rsidP="000864CD">
            <w:pPr>
              <w:ind w:right="737"/>
              <w:jc w:val="center"/>
              <w:rPr>
                <w:rFonts w:ascii="Arial Narrow" w:eastAsia="Arial Narrow" w:hAnsi="Arial Narrow" w:cs="Arial Narrow"/>
                <w:b/>
                <w:sz w:val="20"/>
                <w:szCs w:val="20"/>
              </w:rPr>
            </w:pPr>
            <w:r>
              <w:rPr>
                <w:rFonts w:ascii="Arial Narrow" w:eastAsia="Arial Narrow" w:hAnsi="Arial Narrow" w:cs="Arial Narrow"/>
                <w:b/>
                <w:sz w:val="20"/>
                <w:szCs w:val="20"/>
              </w:rPr>
              <w:t>CLASE</w:t>
            </w:r>
          </w:p>
        </w:tc>
      </w:tr>
      <w:tr w:rsidR="00780209" w14:paraId="4570015D" w14:textId="77777777" w:rsidTr="000864CD">
        <w:trPr>
          <w:cantSplit/>
          <w:trHeight w:val="392"/>
          <w:jc w:val="center"/>
        </w:trPr>
        <w:tc>
          <w:tcPr>
            <w:tcW w:w="1696" w:type="dxa"/>
            <w:shd w:val="clear" w:color="auto" w:fill="auto"/>
            <w:vAlign w:val="center"/>
          </w:tcPr>
          <w:p w14:paraId="1327A72E" w14:textId="77777777" w:rsidR="00780209" w:rsidRDefault="00780209" w:rsidP="000864CD">
            <w:pPr>
              <w:ind w:right="172"/>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41111900</w:t>
            </w:r>
          </w:p>
        </w:tc>
        <w:tc>
          <w:tcPr>
            <w:tcW w:w="2835" w:type="dxa"/>
            <w:shd w:val="clear" w:color="auto" w:fill="auto"/>
            <w:vAlign w:val="center"/>
          </w:tcPr>
          <w:p w14:paraId="73455D09" w14:textId="77777777" w:rsidR="00780209" w:rsidRDefault="00780209" w:rsidP="000864CD">
            <w:pPr>
              <w:ind w:right="-248"/>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Equipos y Suministros de Laboratorio, de Medición, de Observación y de Pruebas</w:t>
            </w:r>
          </w:p>
        </w:tc>
        <w:tc>
          <w:tcPr>
            <w:tcW w:w="2482" w:type="dxa"/>
            <w:shd w:val="clear" w:color="auto" w:fill="auto"/>
            <w:vAlign w:val="center"/>
          </w:tcPr>
          <w:p w14:paraId="470F0D7E" w14:textId="77777777" w:rsidR="00780209" w:rsidRDefault="00780209" w:rsidP="000864CD">
            <w:pPr>
              <w:ind w:right="-110"/>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de medida, observación y ensayo</w:t>
            </w:r>
          </w:p>
        </w:tc>
        <w:tc>
          <w:tcPr>
            <w:tcW w:w="2658" w:type="dxa"/>
            <w:shd w:val="clear" w:color="auto" w:fill="auto"/>
            <w:vAlign w:val="center"/>
          </w:tcPr>
          <w:p w14:paraId="278571EB" w14:textId="77777777" w:rsidR="00780209" w:rsidRDefault="00780209" w:rsidP="000864CD">
            <w:pPr>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indicadores y de registro</w:t>
            </w:r>
          </w:p>
        </w:tc>
      </w:tr>
      <w:tr w:rsidR="00780209" w14:paraId="5940F604" w14:textId="77777777" w:rsidTr="000864CD">
        <w:trPr>
          <w:cantSplit/>
          <w:trHeight w:val="392"/>
          <w:jc w:val="center"/>
        </w:trPr>
        <w:tc>
          <w:tcPr>
            <w:tcW w:w="1696" w:type="dxa"/>
            <w:shd w:val="clear" w:color="auto" w:fill="auto"/>
            <w:vAlign w:val="center"/>
          </w:tcPr>
          <w:p w14:paraId="74F12114" w14:textId="77777777" w:rsidR="00780209" w:rsidRDefault="00780209" w:rsidP="000864CD">
            <w:pPr>
              <w:ind w:right="172"/>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41113800 </w:t>
            </w:r>
          </w:p>
        </w:tc>
        <w:tc>
          <w:tcPr>
            <w:tcW w:w="2835" w:type="dxa"/>
            <w:shd w:val="clear" w:color="auto" w:fill="auto"/>
            <w:vAlign w:val="center"/>
          </w:tcPr>
          <w:p w14:paraId="618EE35D" w14:textId="77777777" w:rsidR="00780209" w:rsidRDefault="00780209" w:rsidP="000864CD">
            <w:pPr>
              <w:ind w:right="-106"/>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Equipos y Suministros de Laboratorio, de Medición, de Observación y de Pruebas</w:t>
            </w:r>
          </w:p>
        </w:tc>
        <w:tc>
          <w:tcPr>
            <w:tcW w:w="2482" w:type="dxa"/>
            <w:shd w:val="clear" w:color="auto" w:fill="auto"/>
            <w:vAlign w:val="center"/>
          </w:tcPr>
          <w:p w14:paraId="41B56497" w14:textId="77777777" w:rsidR="00780209" w:rsidRDefault="00780209" w:rsidP="000864CD">
            <w:pPr>
              <w:ind w:right="-110"/>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de medida, observación y ensayo</w:t>
            </w:r>
          </w:p>
        </w:tc>
        <w:tc>
          <w:tcPr>
            <w:tcW w:w="2658" w:type="dxa"/>
            <w:shd w:val="clear" w:color="auto" w:fill="auto"/>
            <w:vAlign w:val="center"/>
          </w:tcPr>
          <w:p w14:paraId="66E0CDB8" w14:textId="77777777" w:rsidR="00780209" w:rsidRDefault="00780209" w:rsidP="000864CD">
            <w:pPr>
              <w:ind w:right="-205"/>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geofísicos, geotécnicos e hidrológicos</w:t>
            </w:r>
          </w:p>
        </w:tc>
      </w:tr>
    </w:tbl>
    <w:p w14:paraId="2C2AE00E" w14:textId="6A63D54E" w:rsidR="00780209" w:rsidRDefault="00780209" w:rsidP="00780209">
      <w:pPr>
        <w:ind w:right="737"/>
        <w:jc w:val="both"/>
        <w:rPr>
          <w:rFonts w:ascii="Arial Narrow" w:eastAsia="Arial Narrow" w:hAnsi="Arial Narrow" w:cs="Arial Narrow"/>
          <w:sz w:val="22"/>
          <w:szCs w:val="22"/>
        </w:rPr>
      </w:pPr>
    </w:p>
    <w:p w14:paraId="12FAEF99" w14:textId="3FC68764" w:rsidR="007F79F6" w:rsidRDefault="007F79F6" w:rsidP="00780209">
      <w:pPr>
        <w:ind w:right="737"/>
        <w:jc w:val="both"/>
        <w:rPr>
          <w:rFonts w:ascii="Arial Narrow" w:eastAsia="Arial Narrow" w:hAnsi="Arial Narrow" w:cs="Arial Narrow"/>
          <w:sz w:val="22"/>
          <w:szCs w:val="22"/>
        </w:rPr>
      </w:pPr>
    </w:p>
    <w:p w14:paraId="3E44D3C1" w14:textId="717C7771" w:rsidR="007F79F6" w:rsidRDefault="007F79F6" w:rsidP="00780209">
      <w:pPr>
        <w:ind w:right="737"/>
        <w:jc w:val="both"/>
        <w:rPr>
          <w:rFonts w:ascii="Arial Narrow" w:eastAsia="Arial Narrow" w:hAnsi="Arial Narrow" w:cs="Arial Narrow"/>
          <w:sz w:val="22"/>
          <w:szCs w:val="22"/>
        </w:rPr>
      </w:pPr>
    </w:p>
    <w:p w14:paraId="4EFF0C35" w14:textId="2984254C" w:rsidR="007F79F6" w:rsidRDefault="007F79F6" w:rsidP="00780209">
      <w:pPr>
        <w:ind w:right="737"/>
        <w:jc w:val="both"/>
        <w:rPr>
          <w:rFonts w:ascii="Arial Narrow" w:eastAsia="Arial Narrow" w:hAnsi="Arial Narrow" w:cs="Arial Narrow"/>
          <w:sz w:val="22"/>
          <w:szCs w:val="22"/>
        </w:rPr>
      </w:pPr>
    </w:p>
    <w:p w14:paraId="4D97987E" w14:textId="4BC20957" w:rsidR="007F79F6" w:rsidRDefault="007F79F6" w:rsidP="00780209">
      <w:pPr>
        <w:ind w:right="737"/>
        <w:jc w:val="both"/>
        <w:rPr>
          <w:rFonts w:ascii="Arial Narrow" w:eastAsia="Arial Narrow" w:hAnsi="Arial Narrow" w:cs="Arial Narrow"/>
          <w:sz w:val="22"/>
          <w:szCs w:val="22"/>
        </w:rPr>
      </w:pPr>
    </w:p>
    <w:p w14:paraId="6DED3A33" w14:textId="40DEB070" w:rsidR="007F79F6" w:rsidRDefault="007F79F6" w:rsidP="00780209">
      <w:pPr>
        <w:ind w:right="737"/>
        <w:jc w:val="both"/>
        <w:rPr>
          <w:rFonts w:ascii="Arial Narrow" w:eastAsia="Arial Narrow" w:hAnsi="Arial Narrow" w:cs="Arial Narrow"/>
          <w:sz w:val="22"/>
          <w:szCs w:val="22"/>
        </w:rPr>
      </w:pPr>
    </w:p>
    <w:p w14:paraId="52A5FE1C" w14:textId="77777777" w:rsidR="007F79F6" w:rsidRDefault="007F79F6" w:rsidP="00780209">
      <w:pPr>
        <w:ind w:right="737"/>
        <w:jc w:val="both"/>
        <w:rPr>
          <w:rFonts w:ascii="Arial Narrow" w:eastAsia="Arial Narrow" w:hAnsi="Arial Narrow" w:cs="Arial Narrow"/>
          <w:sz w:val="22"/>
          <w:szCs w:val="22"/>
        </w:rPr>
      </w:pPr>
    </w:p>
    <w:p w14:paraId="03E24272" w14:textId="77777777" w:rsidR="00780209" w:rsidRDefault="00780209" w:rsidP="00780209">
      <w:pPr>
        <w:ind w:right="737"/>
        <w:jc w:val="both"/>
        <w:rPr>
          <w:rFonts w:ascii="Arial Narrow" w:eastAsia="Arial Narrow" w:hAnsi="Arial Narrow" w:cs="Arial Narrow"/>
          <w:sz w:val="22"/>
          <w:szCs w:val="22"/>
        </w:rPr>
      </w:pPr>
    </w:p>
    <w:p w14:paraId="1A1BBC39" w14:textId="77777777" w:rsidR="00780209" w:rsidRPr="00783D3B" w:rsidRDefault="00780209" w:rsidP="00780209">
      <w:pPr>
        <w:ind w:right="737"/>
        <w:jc w:val="both"/>
        <w:rPr>
          <w:rFonts w:ascii="Arial Narrow" w:eastAsia="Arial Narrow" w:hAnsi="Arial Narrow" w:cs="Arial Narrow"/>
          <w:b/>
          <w:bCs/>
          <w:sz w:val="22"/>
          <w:szCs w:val="22"/>
        </w:rPr>
      </w:pPr>
      <w:r w:rsidRPr="00783D3B">
        <w:rPr>
          <w:rFonts w:ascii="Arial Narrow" w:eastAsia="Arial Narrow" w:hAnsi="Arial Narrow" w:cs="Arial Narrow"/>
          <w:b/>
          <w:bCs/>
          <w:sz w:val="22"/>
          <w:szCs w:val="22"/>
        </w:rPr>
        <w:t xml:space="preserve">Medidores De Distancia Laser </w:t>
      </w:r>
      <w:r>
        <w:rPr>
          <w:rFonts w:ascii="Arial Narrow" w:eastAsia="Arial Narrow" w:hAnsi="Arial Narrow" w:cs="Arial Narrow"/>
          <w:b/>
          <w:bCs/>
          <w:sz w:val="22"/>
          <w:szCs w:val="22"/>
        </w:rPr>
        <w:t>y</w:t>
      </w:r>
      <w:r w:rsidRPr="00783D3B">
        <w:rPr>
          <w:rFonts w:ascii="Arial Narrow" w:eastAsia="Arial Narrow" w:hAnsi="Arial Narrow" w:cs="Arial Narrow"/>
          <w:b/>
          <w:bCs/>
          <w:sz w:val="22"/>
          <w:szCs w:val="22"/>
        </w:rPr>
        <w:t xml:space="preserve"> Navegadores De Mano</w:t>
      </w:r>
    </w:p>
    <w:p w14:paraId="3510A203" w14:textId="77777777" w:rsidR="00780209" w:rsidRDefault="00780209" w:rsidP="00780209">
      <w:pPr>
        <w:ind w:right="737"/>
        <w:jc w:val="both"/>
        <w:rPr>
          <w:rFonts w:ascii="Arial Narrow" w:eastAsia="Arial Narrow" w:hAnsi="Arial Narrow" w:cs="Arial Narrow"/>
          <w:sz w:val="22"/>
          <w:szCs w:val="22"/>
        </w:rPr>
      </w:pPr>
    </w:p>
    <w:tbl>
      <w:tblPr>
        <w:tblW w:w="96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2835"/>
        <w:gridCol w:w="2482"/>
        <w:gridCol w:w="2658"/>
      </w:tblGrid>
      <w:tr w:rsidR="00780209" w14:paraId="7CFD46FF" w14:textId="77777777" w:rsidTr="000864CD">
        <w:trPr>
          <w:cantSplit/>
          <w:trHeight w:val="377"/>
          <w:jc w:val="center"/>
        </w:trPr>
        <w:tc>
          <w:tcPr>
            <w:tcW w:w="1696" w:type="dxa"/>
            <w:vMerge w:val="restart"/>
            <w:shd w:val="clear" w:color="auto" w:fill="D9D9D9"/>
            <w:vAlign w:val="center"/>
          </w:tcPr>
          <w:p w14:paraId="5A24159F" w14:textId="77777777" w:rsidR="00780209" w:rsidRDefault="00780209" w:rsidP="000864CD">
            <w:pPr>
              <w:ind w:right="105"/>
              <w:jc w:val="center"/>
              <w:rPr>
                <w:rFonts w:ascii="Arial Narrow" w:eastAsia="Arial Narrow" w:hAnsi="Arial Narrow" w:cs="Arial Narrow"/>
                <w:b/>
                <w:sz w:val="20"/>
                <w:szCs w:val="20"/>
              </w:rPr>
            </w:pPr>
            <w:r>
              <w:rPr>
                <w:rFonts w:ascii="Arial Narrow" w:eastAsia="Arial Narrow" w:hAnsi="Arial Narrow" w:cs="Arial Narrow"/>
                <w:b/>
                <w:sz w:val="20"/>
                <w:szCs w:val="20"/>
              </w:rPr>
              <w:t>Clasificación UNSPSC</w:t>
            </w:r>
          </w:p>
        </w:tc>
        <w:tc>
          <w:tcPr>
            <w:tcW w:w="7975" w:type="dxa"/>
            <w:gridSpan w:val="3"/>
            <w:tcBorders>
              <w:right w:val="single" w:sz="4" w:space="0" w:color="000000"/>
            </w:tcBorders>
            <w:shd w:val="clear" w:color="auto" w:fill="D9D9D9"/>
            <w:vAlign w:val="center"/>
          </w:tcPr>
          <w:p w14:paraId="355E4802" w14:textId="77777777" w:rsidR="00780209" w:rsidRDefault="00780209" w:rsidP="000864CD">
            <w:pPr>
              <w:ind w:right="737"/>
              <w:jc w:val="center"/>
              <w:rPr>
                <w:rFonts w:ascii="Arial Narrow" w:eastAsia="Arial Narrow" w:hAnsi="Arial Narrow" w:cs="Arial Narrow"/>
                <w:b/>
                <w:sz w:val="20"/>
                <w:szCs w:val="20"/>
              </w:rPr>
            </w:pPr>
            <w:r>
              <w:rPr>
                <w:rFonts w:ascii="Arial Narrow" w:eastAsia="Arial Narrow" w:hAnsi="Arial Narrow" w:cs="Arial Narrow"/>
                <w:b/>
                <w:sz w:val="20"/>
                <w:szCs w:val="20"/>
              </w:rPr>
              <w:t>DESCRIPCIÓN</w:t>
            </w:r>
          </w:p>
        </w:tc>
      </w:tr>
      <w:tr w:rsidR="00780209" w14:paraId="441217F8" w14:textId="77777777" w:rsidTr="000864CD">
        <w:trPr>
          <w:cantSplit/>
          <w:trHeight w:val="347"/>
          <w:jc w:val="center"/>
        </w:trPr>
        <w:tc>
          <w:tcPr>
            <w:tcW w:w="1696" w:type="dxa"/>
            <w:vMerge/>
            <w:shd w:val="clear" w:color="auto" w:fill="D9D9D9"/>
            <w:vAlign w:val="center"/>
          </w:tcPr>
          <w:p w14:paraId="1B998F69" w14:textId="77777777" w:rsidR="00780209" w:rsidRDefault="00780209" w:rsidP="000864CD">
            <w:pPr>
              <w:widowControl w:val="0"/>
              <w:pBdr>
                <w:top w:val="nil"/>
                <w:left w:val="nil"/>
                <w:bottom w:val="nil"/>
                <w:right w:val="nil"/>
                <w:between w:val="nil"/>
              </w:pBdr>
              <w:spacing w:line="276" w:lineRule="auto"/>
              <w:rPr>
                <w:rFonts w:ascii="Arial Narrow" w:eastAsia="Arial Narrow" w:hAnsi="Arial Narrow" w:cs="Arial Narrow"/>
                <w:b/>
                <w:sz w:val="20"/>
                <w:szCs w:val="20"/>
              </w:rPr>
            </w:pPr>
          </w:p>
        </w:tc>
        <w:tc>
          <w:tcPr>
            <w:tcW w:w="2835" w:type="dxa"/>
            <w:shd w:val="clear" w:color="auto" w:fill="D9D9D9"/>
            <w:vAlign w:val="center"/>
          </w:tcPr>
          <w:p w14:paraId="6D1F82D6" w14:textId="77777777" w:rsidR="00780209" w:rsidRDefault="00780209" w:rsidP="000864CD">
            <w:pPr>
              <w:ind w:right="737"/>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               SEGMENTO</w:t>
            </w:r>
          </w:p>
        </w:tc>
        <w:tc>
          <w:tcPr>
            <w:tcW w:w="2482" w:type="dxa"/>
            <w:shd w:val="clear" w:color="auto" w:fill="D9D9D9"/>
            <w:vAlign w:val="center"/>
          </w:tcPr>
          <w:p w14:paraId="6CEB47D2" w14:textId="77777777" w:rsidR="00780209" w:rsidRDefault="00780209" w:rsidP="000864CD">
            <w:pPr>
              <w:ind w:right="737"/>
              <w:jc w:val="center"/>
              <w:rPr>
                <w:rFonts w:ascii="Arial Narrow" w:eastAsia="Arial Narrow" w:hAnsi="Arial Narrow" w:cs="Arial Narrow"/>
                <w:b/>
                <w:sz w:val="20"/>
                <w:szCs w:val="20"/>
              </w:rPr>
            </w:pPr>
            <w:r>
              <w:rPr>
                <w:rFonts w:ascii="Arial Narrow" w:eastAsia="Arial Narrow" w:hAnsi="Arial Narrow" w:cs="Arial Narrow"/>
                <w:b/>
                <w:sz w:val="20"/>
                <w:szCs w:val="20"/>
              </w:rPr>
              <w:t>FAMILIA</w:t>
            </w:r>
          </w:p>
        </w:tc>
        <w:tc>
          <w:tcPr>
            <w:tcW w:w="2658" w:type="dxa"/>
            <w:tcBorders>
              <w:right w:val="single" w:sz="4" w:space="0" w:color="000000"/>
            </w:tcBorders>
            <w:shd w:val="clear" w:color="auto" w:fill="D9D9D9"/>
            <w:vAlign w:val="center"/>
          </w:tcPr>
          <w:p w14:paraId="192F3BB4" w14:textId="77777777" w:rsidR="00780209" w:rsidRDefault="00780209" w:rsidP="000864CD">
            <w:pPr>
              <w:ind w:right="737"/>
              <w:jc w:val="center"/>
              <w:rPr>
                <w:rFonts w:ascii="Arial Narrow" w:eastAsia="Arial Narrow" w:hAnsi="Arial Narrow" w:cs="Arial Narrow"/>
                <w:b/>
                <w:sz w:val="20"/>
                <w:szCs w:val="20"/>
              </w:rPr>
            </w:pPr>
            <w:r>
              <w:rPr>
                <w:rFonts w:ascii="Arial Narrow" w:eastAsia="Arial Narrow" w:hAnsi="Arial Narrow" w:cs="Arial Narrow"/>
                <w:b/>
                <w:sz w:val="20"/>
                <w:szCs w:val="20"/>
              </w:rPr>
              <w:t>CLASE</w:t>
            </w:r>
          </w:p>
        </w:tc>
      </w:tr>
      <w:tr w:rsidR="00780209" w14:paraId="48B53265" w14:textId="77777777" w:rsidTr="000864CD">
        <w:trPr>
          <w:cantSplit/>
          <w:trHeight w:val="392"/>
          <w:jc w:val="center"/>
        </w:trPr>
        <w:tc>
          <w:tcPr>
            <w:tcW w:w="1696" w:type="dxa"/>
            <w:shd w:val="clear" w:color="auto" w:fill="auto"/>
            <w:vAlign w:val="center"/>
          </w:tcPr>
          <w:p w14:paraId="052E6C0D" w14:textId="77777777" w:rsidR="00780209" w:rsidRDefault="00780209" w:rsidP="000864CD">
            <w:pPr>
              <w:ind w:right="172"/>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41111600</w:t>
            </w:r>
          </w:p>
        </w:tc>
        <w:tc>
          <w:tcPr>
            <w:tcW w:w="2835" w:type="dxa"/>
            <w:shd w:val="clear" w:color="auto" w:fill="auto"/>
            <w:vAlign w:val="center"/>
          </w:tcPr>
          <w:p w14:paraId="60F3D1DD" w14:textId="77777777" w:rsidR="00780209" w:rsidRDefault="00780209" w:rsidP="000864CD">
            <w:pPr>
              <w:ind w:right="-106"/>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Equipos y Suministros de Laboratorio, de Medición, de Observación y de Pruebas</w:t>
            </w:r>
          </w:p>
        </w:tc>
        <w:tc>
          <w:tcPr>
            <w:tcW w:w="2482" w:type="dxa"/>
            <w:shd w:val="clear" w:color="auto" w:fill="auto"/>
            <w:vAlign w:val="center"/>
          </w:tcPr>
          <w:p w14:paraId="04C6EC65" w14:textId="77777777" w:rsidR="00780209" w:rsidRDefault="00780209" w:rsidP="000864CD">
            <w:pPr>
              <w:ind w:right="-110"/>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de medida, observación y ensayo</w:t>
            </w:r>
          </w:p>
        </w:tc>
        <w:tc>
          <w:tcPr>
            <w:tcW w:w="2658" w:type="dxa"/>
            <w:shd w:val="clear" w:color="auto" w:fill="auto"/>
            <w:vAlign w:val="center"/>
          </w:tcPr>
          <w:p w14:paraId="5E67A1C0" w14:textId="77777777" w:rsidR="00780209" w:rsidRDefault="00780209" w:rsidP="000864CD">
            <w:pPr>
              <w:ind w:right="-63"/>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de medida de longitud, espesor o distancia</w:t>
            </w:r>
          </w:p>
        </w:tc>
      </w:tr>
      <w:tr w:rsidR="00780209" w14:paraId="3FE65E92" w14:textId="77777777" w:rsidTr="000864CD">
        <w:trPr>
          <w:cantSplit/>
          <w:trHeight w:val="392"/>
          <w:jc w:val="center"/>
        </w:trPr>
        <w:tc>
          <w:tcPr>
            <w:tcW w:w="1696" w:type="dxa"/>
            <w:shd w:val="clear" w:color="auto" w:fill="auto"/>
            <w:vAlign w:val="center"/>
          </w:tcPr>
          <w:p w14:paraId="6A5B18E4" w14:textId="77777777" w:rsidR="00780209" w:rsidRDefault="00780209" w:rsidP="000864CD">
            <w:pPr>
              <w:ind w:right="172"/>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41111900</w:t>
            </w:r>
          </w:p>
        </w:tc>
        <w:tc>
          <w:tcPr>
            <w:tcW w:w="2835" w:type="dxa"/>
            <w:shd w:val="clear" w:color="auto" w:fill="auto"/>
            <w:vAlign w:val="center"/>
          </w:tcPr>
          <w:p w14:paraId="43D6D89E" w14:textId="77777777" w:rsidR="00780209" w:rsidRDefault="00780209" w:rsidP="000864CD">
            <w:pPr>
              <w:ind w:right="-248"/>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Equipos y Suministros de Laboratorio, de Medición, de Observación y de Pruebas</w:t>
            </w:r>
          </w:p>
        </w:tc>
        <w:tc>
          <w:tcPr>
            <w:tcW w:w="2482" w:type="dxa"/>
            <w:shd w:val="clear" w:color="auto" w:fill="auto"/>
            <w:vAlign w:val="center"/>
          </w:tcPr>
          <w:p w14:paraId="2440ED8E" w14:textId="77777777" w:rsidR="00780209" w:rsidRDefault="00780209" w:rsidP="000864CD">
            <w:pPr>
              <w:ind w:right="-110"/>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de medida, observación y ensayo</w:t>
            </w:r>
          </w:p>
        </w:tc>
        <w:tc>
          <w:tcPr>
            <w:tcW w:w="2658" w:type="dxa"/>
            <w:shd w:val="clear" w:color="auto" w:fill="auto"/>
            <w:vAlign w:val="center"/>
          </w:tcPr>
          <w:p w14:paraId="69E6375A" w14:textId="77777777" w:rsidR="00780209" w:rsidRDefault="00780209" w:rsidP="000864CD">
            <w:pPr>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indicadores y de registro</w:t>
            </w:r>
          </w:p>
        </w:tc>
      </w:tr>
      <w:tr w:rsidR="00780209" w14:paraId="3F4A61CC" w14:textId="77777777" w:rsidTr="000864CD">
        <w:trPr>
          <w:cantSplit/>
          <w:trHeight w:val="392"/>
          <w:jc w:val="center"/>
        </w:trPr>
        <w:tc>
          <w:tcPr>
            <w:tcW w:w="1696" w:type="dxa"/>
            <w:shd w:val="clear" w:color="auto" w:fill="auto"/>
            <w:vAlign w:val="center"/>
          </w:tcPr>
          <w:p w14:paraId="03C6EFF1" w14:textId="77777777" w:rsidR="00780209" w:rsidRDefault="00780209" w:rsidP="000864CD">
            <w:pPr>
              <w:ind w:right="456"/>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 xml:space="preserve">     41114200</w:t>
            </w:r>
          </w:p>
        </w:tc>
        <w:tc>
          <w:tcPr>
            <w:tcW w:w="2835" w:type="dxa"/>
            <w:shd w:val="clear" w:color="auto" w:fill="auto"/>
            <w:vAlign w:val="center"/>
          </w:tcPr>
          <w:p w14:paraId="01EFAF6B" w14:textId="77777777" w:rsidR="00780209" w:rsidRDefault="00780209" w:rsidP="000864CD">
            <w:pPr>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Equipos y Suministros de Laboratorio, de Medición, de Observación y de Pruebas</w:t>
            </w:r>
          </w:p>
        </w:tc>
        <w:tc>
          <w:tcPr>
            <w:tcW w:w="2482" w:type="dxa"/>
            <w:shd w:val="clear" w:color="auto" w:fill="auto"/>
            <w:vAlign w:val="center"/>
          </w:tcPr>
          <w:p w14:paraId="63295E8E" w14:textId="77777777" w:rsidR="00780209" w:rsidRDefault="00780209" w:rsidP="000864CD">
            <w:pPr>
              <w:ind w:right="174"/>
              <w:jc w:val="center"/>
              <w:rPr>
                <w:rFonts w:ascii="Arial Narrow" w:eastAsia="Arial Narrow" w:hAnsi="Arial Narrow" w:cs="Arial Narrow"/>
                <w:sz w:val="20"/>
                <w:szCs w:val="20"/>
              </w:rPr>
            </w:pPr>
            <w:r>
              <w:rPr>
                <w:rFonts w:ascii="Arial Narrow" w:eastAsia="Arial Narrow" w:hAnsi="Arial Narrow" w:cs="Arial Narrow"/>
                <w:color w:val="000000"/>
                <w:sz w:val="20"/>
                <w:szCs w:val="20"/>
                <w:highlight w:val="white"/>
              </w:rPr>
              <w:t>Instrumentos de medida, observación y ensayo</w:t>
            </w:r>
          </w:p>
        </w:tc>
        <w:tc>
          <w:tcPr>
            <w:tcW w:w="2658" w:type="dxa"/>
            <w:shd w:val="clear" w:color="auto" w:fill="auto"/>
            <w:vAlign w:val="center"/>
          </w:tcPr>
          <w:p w14:paraId="451D60C1" w14:textId="77777777" w:rsidR="00780209" w:rsidRDefault="00780209" w:rsidP="000864CD">
            <w:pPr>
              <w:jc w:val="center"/>
              <w:rPr>
                <w:rFonts w:ascii="Calibri" w:eastAsia="Calibri" w:hAnsi="Calibri" w:cs="Calibri"/>
                <w:color w:val="222222"/>
                <w:sz w:val="22"/>
                <w:szCs w:val="22"/>
              </w:rPr>
            </w:pPr>
            <w:r>
              <w:rPr>
                <w:rFonts w:ascii="Arial Narrow" w:eastAsia="Arial Narrow" w:hAnsi="Arial Narrow" w:cs="Arial Narrow"/>
                <w:color w:val="000000"/>
                <w:sz w:val="20"/>
                <w:szCs w:val="20"/>
              </w:rPr>
              <w:br/>
              <w:t xml:space="preserve">Instrumentos de </w:t>
            </w:r>
            <w:proofErr w:type="spellStart"/>
            <w:r>
              <w:rPr>
                <w:rFonts w:ascii="Arial Narrow" w:eastAsia="Arial Narrow" w:hAnsi="Arial Narrow" w:cs="Arial Narrow"/>
                <w:color w:val="000000"/>
                <w:sz w:val="20"/>
                <w:szCs w:val="20"/>
              </w:rPr>
              <w:t>agrimensión</w:t>
            </w:r>
            <w:proofErr w:type="spellEnd"/>
          </w:p>
          <w:p w14:paraId="13159D90" w14:textId="77777777" w:rsidR="00780209" w:rsidRDefault="00780209" w:rsidP="000864CD">
            <w:pPr>
              <w:tabs>
                <w:tab w:val="left" w:pos="1732"/>
              </w:tabs>
              <w:ind w:right="174"/>
              <w:jc w:val="center"/>
              <w:rPr>
                <w:rFonts w:ascii="Arial Narrow" w:eastAsia="Arial Narrow" w:hAnsi="Arial Narrow" w:cs="Arial Narrow"/>
                <w:sz w:val="20"/>
                <w:szCs w:val="20"/>
              </w:rPr>
            </w:pPr>
          </w:p>
        </w:tc>
      </w:tr>
    </w:tbl>
    <w:p w14:paraId="49276E99"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b/>
          <w:color w:val="FF0000"/>
          <w:sz w:val="22"/>
          <w:szCs w:val="22"/>
          <w:highlight w:val="green"/>
        </w:rPr>
      </w:pPr>
    </w:p>
    <w:p w14:paraId="08CAB4BC"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w:t>
      </w:r>
    </w:p>
    <w:p w14:paraId="638438E8"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color w:val="FF0000"/>
          <w:sz w:val="22"/>
          <w:szCs w:val="22"/>
        </w:rPr>
      </w:pPr>
    </w:p>
    <w:p w14:paraId="6288075A"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Cuando en el RUP de un proponente, o de uno o varios de los integrantes del proponente si éste es Consorcio, o Unión Temporal, se encuentren contratos en los cuales participó en unión temporal o consorcio, se acreditará el porcentaje del valor ejecutado correspondiente al porcentaje de participación dentro de la Unión Temporal o Consorcio. </w:t>
      </w:r>
    </w:p>
    <w:p w14:paraId="178EF731"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p>
    <w:p w14:paraId="62ADD110"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No podrá acumularse a la vez, la experiencia de los socios, accionistas o constituyentes, y de la persona jurídica cuando estos se asocien entre sí para presentar propuesta bajo las modalidades previstas en el artículo 7º de la Ley 80 de 1993. </w:t>
      </w:r>
    </w:p>
    <w:p w14:paraId="413A50D8" w14:textId="77777777" w:rsidR="00512C2C" w:rsidRPr="00D22A2C" w:rsidRDefault="00512C2C" w:rsidP="00B53A87">
      <w:pPr>
        <w:pBdr>
          <w:top w:val="nil"/>
          <w:left w:val="nil"/>
          <w:bottom w:val="nil"/>
          <w:right w:val="nil"/>
          <w:between w:val="nil"/>
        </w:pBdr>
        <w:jc w:val="both"/>
        <w:rPr>
          <w:rFonts w:ascii="Arial Narrow" w:eastAsia="Arial Narrow" w:hAnsi="Arial Narrow" w:cs="Arial Narrow"/>
          <w:sz w:val="22"/>
          <w:szCs w:val="22"/>
        </w:rPr>
      </w:pPr>
    </w:p>
    <w:p w14:paraId="52742B6C" w14:textId="54BA0B2C" w:rsidR="00512C2C" w:rsidRDefault="00512C2C"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De conformidad con el inciso 2º del numeral 6.1 del artículo 6º de la Ley 1150 de 2007, el certificado de Registro Único de Proponentes será plena prueba de las circunstancias que en ella se hagan constar y que hayan sido verificadas por las Cámaras de Comercio.</w:t>
      </w:r>
    </w:p>
    <w:p w14:paraId="6AA12FE6" w14:textId="77777777" w:rsidR="00780209" w:rsidRDefault="00780209" w:rsidP="00B53A87">
      <w:pPr>
        <w:pBdr>
          <w:top w:val="nil"/>
          <w:left w:val="nil"/>
          <w:bottom w:val="nil"/>
          <w:right w:val="nil"/>
          <w:between w:val="nil"/>
        </w:pBdr>
        <w:jc w:val="both"/>
        <w:rPr>
          <w:rFonts w:ascii="Arial Narrow" w:eastAsia="Arial Narrow" w:hAnsi="Arial Narrow" w:cs="Arial Narrow"/>
          <w:sz w:val="22"/>
          <w:szCs w:val="22"/>
        </w:rPr>
      </w:pPr>
    </w:p>
    <w:p w14:paraId="50230EFE" w14:textId="77777777" w:rsidR="00780209" w:rsidRPr="00780209" w:rsidRDefault="00780209" w:rsidP="00780209">
      <w:pPr>
        <w:pStyle w:val="Default"/>
        <w:jc w:val="both"/>
        <w:rPr>
          <w:rFonts w:ascii="Arial Narrow" w:eastAsia="Arial Narrow" w:hAnsi="Arial Narrow" w:cs="Arial Narrow"/>
          <w:sz w:val="22"/>
          <w:szCs w:val="22"/>
        </w:rPr>
      </w:pPr>
      <w:r w:rsidRPr="00780209">
        <w:rPr>
          <w:rFonts w:ascii="Arial Narrow" w:eastAsia="Arial Narrow" w:hAnsi="Arial Narrow" w:cs="Arial Narrow"/>
          <w:b/>
          <w:sz w:val="22"/>
          <w:szCs w:val="22"/>
        </w:rPr>
        <w:t>Nota.</w:t>
      </w:r>
      <w:r w:rsidRPr="00780209">
        <w:rPr>
          <w:rFonts w:ascii="Arial Narrow" w:eastAsia="Arial Narrow" w:hAnsi="Arial Narrow" w:cs="Arial Narrow"/>
          <w:sz w:val="22"/>
          <w:szCs w:val="22"/>
        </w:rPr>
        <w:t xml:space="preserve"> Si el proponente señala más de cinco (5) contratos que cumplan los requisitos ex</w:t>
      </w:r>
      <w:r w:rsidRPr="00780209">
        <w:rPr>
          <w:rStyle w:val="DefaultCar"/>
          <w:rFonts w:ascii="Arial Narrow" w:eastAsia="Arial Narrow" w:hAnsi="Arial Narrow"/>
          <w:sz w:val="22"/>
          <w:szCs w:val="22"/>
        </w:rPr>
        <w:t>igidos en este numeral según corresponda, la UBPD tomará para efectos de la verificación de la experiencia del proponente, los cinco (5) contratos acreditados de mayor valor, que cumplan los requisitos exigidos.</w:t>
      </w:r>
    </w:p>
    <w:p w14:paraId="4C901FDC" w14:textId="77777777" w:rsidR="00780209" w:rsidRDefault="00780209" w:rsidP="00B53A87">
      <w:pPr>
        <w:pBdr>
          <w:top w:val="nil"/>
          <w:left w:val="nil"/>
          <w:bottom w:val="nil"/>
          <w:right w:val="nil"/>
          <w:between w:val="nil"/>
        </w:pBdr>
        <w:jc w:val="both"/>
        <w:rPr>
          <w:rFonts w:ascii="Arial Narrow" w:eastAsia="Arial Narrow" w:hAnsi="Arial Narrow" w:cs="Arial Narrow"/>
          <w:sz w:val="22"/>
          <w:szCs w:val="22"/>
        </w:rPr>
      </w:pPr>
    </w:p>
    <w:p w14:paraId="5890A1F6" w14:textId="488F1CE4" w:rsidR="00512C2C" w:rsidRPr="00693F06" w:rsidRDefault="00A1090A" w:rsidP="00CA6FDD">
      <w:pPr>
        <w:pStyle w:val="Prrafodelista"/>
        <w:numPr>
          <w:ilvl w:val="4"/>
          <w:numId w:val="14"/>
        </w:numPr>
        <w:pBdr>
          <w:top w:val="nil"/>
          <w:left w:val="nil"/>
          <w:bottom w:val="nil"/>
          <w:right w:val="nil"/>
          <w:between w:val="nil"/>
        </w:pBdr>
        <w:rPr>
          <w:rFonts w:ascii="Arial Narrow" w:eastAsia="Arial Narrow" w:hAnsi="Arial Narrow" w:cs="Arial Narrow"/>
          <w:szCs w:val="22"/>
        </w:rPr>
      </w:pPr>
      <w:r w:rsidRPr="00693F06">
        <w:rPr>
          <w:rFonts w:ascii="Arial Narrow" w:eastAsia="Arial Narrow" w:hAnsi="Arial Narrow" w:cs="Arial Narrow"/>
          <w:b/>
          <w:bCs/>
          <w:szCs w:val="22"/>
        </w:rPr>
        <w:t>Experiencia Acreditada</w:t>
      </w:r>
      <w:r w:rsidRPr="00693F06">
        <w:rPr>
          <w:rFonts w:ascii="Arial Narrow" w:hAnsi="Arial Narrow"/>
          <w:szCs w:val="22"/>
        </w:rPr>
        <w:t xml:space="preserve"> </w:t>
      </w:r>
      <w:r w:rsidRPr="00693F06">
        <w:rPr>
          <w:rFonts w:ascii="Arial Narrow" w:eastAsia="Arial Narrow" w:hAnsi="Arial Narrow" w:cs="Arial Narrow"/>
          <w:b/>
          <w:bCs/>
          <w:szCs w:val="22"/>
        </w:rPr>
        <w:t>Diferencial MIPYME</w:t>
      </w:r>
    </w:p>
    <w:p w14:paraId="512913D7" w14:textId="5618B913" w:rsidR="00512C2C" w:rsidRDefault="00512C2C" w:rsidP="00B53A87">
      <w:pPr>
        <w:pBdr>
          <w:top w:val="nil"/>
          <w:left w:val="nil"/>
          <w:bottom w:val="nil"/>
          <w:right w:val="nil"/>
          <w:between w:val="nil"/>
        </w:pBdr>
        <w:jc w:val="both"/>
        <w:rPr>
          <w:rFonts w:ascii="Arial Narrow" w:eastAsia="Arial Narrow" w:hAnsi="Arial Narrow" w:cs="Arial Narrow"/>
          <w:b/>
          <w:sz w:val="22"/>
          <w:szCs w:val="22"/>
        </w:rPr>
      </w:pPr>
    </w:p>
    <w:p w14:paraId="288E8FEF" w14:textId="71A91524"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Siendo esta experiencia como aquella con la que cuenta el PROPONENTE y que acredita condiciones especiales de los contratos reportados en el RUP con los cuales se pretende cumplir con el requisito de experiencia, la entidad solicita que el PROPONENTE relacione esta experiencia diligenciando el </w:t>
      </w:r>
      <w:r w:rsidRPr="00D22A2C">
        <w:rPr>
          <w:rFonts w:ascii="Arial Narrow" w:eastAsia="Arial Narrow" w:hAnsi="Arial Narrow" w:cs="Arial Narrow"/>
          <w:b/>
          <w:bCs/>
          <w:sz w:val="22"/>
          <w:szCs w:val="22"/>
        </w:rPr>
        <w:t>Formato</w:t>
      </w:r>
      <w:r w:rsidR="00C86CF0">
        <w:rPr>
          <w:rFonts w:ascii="Arial Narrow" w:eastAsia="Arial Narrow" w:hAnsi="Arial Narrow" w:cs="Arial Narrow"/>
          <w:b/>
          <w:bCs/>
          <w:sz w:val="22"/>
          <w:szCs w:val="22"/>
        </w:rPr>
        <w:t xml:space="preserve"> </w:t>
      </w:r>
      <w:r w:rsidRPr="00D22A2C">
        <w:rPr>
          <w:rFonts w:ascii="Arial Narrow" w:eastAsia="Arial Narrow" w:hAnsi="Arial Narrow" w:cs="Arial Narrow"/>
          <w:b/>
          <w:bCs/>
          <w:sz w:val="22"/>
          <w:szCs w:val="22"/>
        </w:rPr>
        <w:t>“</w:t>
      </w:r>
      <w:r w:rsidRPr="00C86CF0">
        <w:rPr>
          <w:rFonts w:ascii="Arial Narrow" w:eastAsia="Arial Narrow" w:hAnsi="Arial Narrow" w:cs="Arial Narrow"/>
          <w:b/>
          <w:bCs/>
          <w:i/>
          <w:iCs/>
          <w:sz w:val="22"/>
          <w:szCs w:val="22"/>
        </w:rPr>
        <w:t>EXPERIENCIA ACREDITADA PROPONENTE</w:t>
      </w:r>
      <w:r w:rsidRPr="00D22A2C">
        <w:rPr>
          <w:rFonts w:ascii="Arial Narrow" w:eastAsia="Arial Narrow" w:hAnsi="Arial Narrow" w:cs="Arial Narrow"/>
          <w:b/>
          <w:bCs/>
          <w:sz w:val="22"/>
          <w:szCs w:val="22"/>
        </w:rPr>
        <w:t>”.</w:t>
      </w:r>
    </w:p>
    <w:p w14:paraId="00348F22"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p>
    <w:p w14:paraId="7C2F1583" w14:textId="5F92AB9B" w:rsidR="00D96899" w:rsidRPr="00693F06" w:rsidRDefault="00693F06" w:rsidP="00693F06">
      <w:pPr>
        <w:pStyle w:val="Default"/>
        <w:jc w:val="both"/>
        <w:rPr>
          <w:rFonts w:ascii="Arial Narrow" w:eastAsia="Arial Narrow" w:hAnsi="Arial Narrow"/>
          <w:sz w:val="22"/>
          <w:szCs w:val="22"/>
        </w:rPr>
      </w:pPr>
      <w:r w:rsidRPr="00693F06">
        <w:rPr>
          <w:rFonts w:ascii="Arial Narrow" w:eastAsia="Arial Narrow" w:hAnsi="Arial Narrow"/>
          <w:sz w:val="22"/>
          <w:szCs w:val="22"/>
        </w:rPr>
        <w:t xml:space="preserve">Para demostrar la experiencia acreditada, el proponente podrá anexar </w:t>
      </w:r>
      <w:r w:rsidRPr="00693F06">
        <w:rPr>
          <w:rFonts w:ascii="Arial Narrow" w:eastAsia="Arial Narrow" w:hAnsi="Arial Narrow"/>
          <w:b/>
          <w:sz w:val="22"/>
          <w:szCs w:val="22"/>
        </w:rPr>
        <w:t xml:space="preserve">hasta cinco (5) </w:t>
      </w:r>
      <w:r w:rsidRPr="00693F06">
        <w:rPr>
          <w:rFonts w:ascii="Arial Narrow" w:eastAsia="Arial Narrow" w:hAnsi="Arial Narrow"/>
          <w:sz w:val="22"/>
          <w:szCs w:val="22"/>
        </w:rPr>
        <w:t xml:space="preserve">certificaciones de experiencia correspondientes a igual número de contratos ejecutados o reportados en el RUP, cuya sumatoria sea igual o superior al presupuesto oficial </w:t>
      </w:r>
      <w:bookmarkStart w:id="32" w:name="OLE_LINK26"/>
      <w:r w:rsidRPr="00693F06">
        <w:rPr>
          <w:rFonts w:ascii="Arial Narrow" w:eastAsia="Arial Narrow" w:hAnsi="Arial Narrow"/>
          <w:sz w:val="22"/>
          <w:szCs w:val="22"/>
        </w:rPr>
        <w:t xml:space="preserve">del presente </w:t>
      </w:r>
      <w:bookmarkEnd w:id="32"/>
      <w:r w:rsidRPr="00693F06">
        <w:rPr>
          <w:rFonts w:ascii="Arial Narrow" w:eastAsia="Arial Narrow" w:hAnsi="Arial Narrow"/>
          <w:sz w:val="22"/>
          <w:szCs w:val="22"/>
        </w:rPr>
        <w:t>proceso y cuyo objeto haya consistido en la adquisición de equipos de geofísica y/o topografía.</w:t>
      </w:r>
    </w:p>
    <w:p w14:paraId="09E7B4E8" w14:textId="77777777" w:rsidR="00693F06" w:rsidRPr="00693F06" w:rsidRDefault="00693F06" w:rsidP="00693F06">
      <w:pPr>
        <w:pStyle w:val="Default"/>
        <w:rPr>
          <w:rFonts w:eastAsia="Arial Narrow"/>
        </w:rPr>
      </w:pPr>
    </w:p>
    <w:p w14:paraId="5DAA670B"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Estas certificaciones deberán ser las mismas con las que pretende acreditar la experiencia general, las cuales deberán ser expedidas por el funcionario o autoridad competente de la respectiva entidad pública o privada y cumplir con los siguientes requisitos:</w:t>
      </w:r>
    </w:p>
    <w:p w14:paraId="6D3FFDF0"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p>
    <w:p w14:paraId="4AFDE470" w14:textId="77777777" w:rsidR="00A1090A" w:rsidRPr="00D22A2C" w:rsidRDefault="00A1090A" w:rsidP="00CA6FDD">
      <w:pPr>
        <w:pStyle w:val="Prrafodelista"/>
        <w:numPr>
          <w:ilvl w:val="0"/>
          <w:numId w:val="28"/>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Contratante</w:t>
      </w:r>
    </w:p>
    <w:p w14:paraId="09316718" w14:textId="77777777" w:rsidR="00A1090A" w:rsidRPr="00D22A2C" w:rsidRDefault="00A1090A" w:rsidP="00CA6FDD">
      <w:pPr>
        <w:pStyle w:val="Prrafodelista"/>
        <w:numPr>
          <w:ilvl w:val="0"/>
          <w:numId w:val="28"/>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Nombre del Contratista</w:t>
      </w:r>
    </w:p>
    <w:p w14:paraId="474CC55B" w14:textId="77777777" w:rsidR="00A1090A" w:rsidRPr="00D22A2C" w:rsidRDefault="00A1090A" w:rsidP="00CA6FDD">
      <w:pPr>
        <w:pStyle w:val="Prrafodelista"/>
        <w:numPr>
          <w:ilvl w:val="0"/>
          <w:numId w:val="28"/>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Objeto, y/u obligaciones</w:t>
      </w:r>
    </w:p>
    <w:p w14:paraId="673C1264" w14:textId="77777777" w:rsidR="00A1090A" w:rsidRPr="00D22A2C" w:rsidRDefault="00A1090A" w:rsidP="00CA6FDD">
      <w:pPr>
        <w:pStyle w:val="Prrafodelista"/>
        <w:numPr>
          <w:ilvl w:val="0"/>
          <w:numId w:val="28"/>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Fecha de suscripción del contrato u orden de servicio.</w:t>
      </w:r>
    </w:p>
    <w:p w14:paraId="069A7A79" w14:textId="77777777" w:rsidR="00A1090A" w:rsidRPr="00D22A2C" w:rsidRDefault="00A1090A" w:rsidP="00CA6FDD">
      <w:pPr>
        <w:pStyle w:val="Prrafodelista"/>
        <w:numPr>
          <w:ilvl w:val="0"/>
          <w:numId w:val="28"/>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Fecha de terminación del contrato u orden de servicio.</w:t>
      </w:r>
    </w:p>
    <w:p w14:paraId="6F5915E6" w14:textId="77777777" w:rsidR="00A1090A" w:rsidRPr="00D22A2C" w:rsidRDefault="00A1090A" w:rsidP="00CA6FDD">
      <w:pPr>
        <w:pStyle w:val="Prrafodelista"/>
        <w:numPr>
          <w:ilvl w:val="0"/>
          <w:numId w:val="28"/>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Porcentaje de participación en el consorcio o unión temporal, cuando aplique.</w:t>
      </w:r>
    </w:p>
    <w:p w14:paraId="47A9FD42" w14:textId="77777777" w:rsidR="00A1090A" w:rsidRPr="00D22A2C" w:rsidRDefault="00A1090A" w:rsidP="00CA6FDD">
      <w:pPr>
        <w:pStyle w:val="Prrafodelista"/>
        <w:numPr>
          <w:ilvl w:val="0"/>
          <w:numId w:val="28"/>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Valor total del contrato u orden de servicio (en pesos colombianos)</w:t>
      </w:r>
    </w:p>
    <w:p w14:paraId="5F65AB9C" w14:textId="77777777" w:rsidR="00A1090A" w:rsidRPr="00D22A2C" w:rsidRDefault="00A1090A" w:rsidP="00CA6FDD">
      <w:pPr>
        <w:pStyle w:val="Prrafodelista"/>
        <w:numPr>
          <w:ilvl w:val="0"/>
          <w:numId w:val="28"/>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Firma de quien expide la certificación (contratante o persona por parte del contratante). Si la certificación incluye varios contratos se deberán indicar los requisitos aquí exigidos para cada uno de ellos.</w:t>
      </w:r>
    </w:p>
    <w:p w14:paraId="5A756952" w14:textId="77777777" w:rsidR="00A1090A" w:rsidRPr="00D22A2C" w:rsidRDefault="00A1090A" w:rsidP="00CA6FDD">
      <w:pPr>
        <w:pStyle w:val="Prrafodelista"/>
        <w:numPr>
          <w:ilvl w:val="0"/>
          <w:numId w:val="28"/>
        </w:numPr>
        <w:pBdr>
          <w:top w:val="nil"/>
          <w:left w:val="nil"/>
          <w:bottom w:val="nil"/>
          <w:right w:val="nil"/>
          <w:between w:val="nil"/>
        </w:pBdr>
        <w:rPr>
          <w:rFonts w:ascii="Arial Narrow" w:eastAsia="Arial Narrow" w:hAnsi="Arial Narrow" w:cs="Arial Narrow"/>
          <w:szCs w:val="22"/>
        </w:rPr>
      </w:pPr>
      <w:r w:rsidRPr="00D22A2C">
        <w:rPr>
          <w:rFonts w:ascii="Arial Narrow" w:eastAsia="Arial Narrow" w:hAnsi="Arial Narrow" w:cs="Arial Narrow"/>
          <w:szCs w:val="22"/>
        </w:rPr>
        <w:t xml:space="preserve">Correo electrónico, dirección y teléfono de la empresa y/o persona que expide la certificación </w:t>
      </w:r>
    </w:p>
    <w:p w14:paraId="65564CF9"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p>
    <w:p w14:paraId="3AD3D2A9"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Se aceptan como equivalentes a las certificaciones de experiencia de los contratos, la copia del acta de liquidación y/o los demás documentos expedidos por el contratante, en los que conste la información solicitada para las certificaciones. </w:t>
      </w:r>
    </w:p>
    <w:p w14:paraId="6B456DF1" w14:textId="77777777" w:rsidR="00A1090A" w:rsidRPr="00693F06" w:rsidRDefault="00A1090A" w:rsidP="00693F06">
      <w:pPr>
        <w:pBdr>
          <w:top w:val="nil"/>
          <w:left w:val="nil"/>
          <w:bottom w:val="nil"/>
          <w:right w:val="nil"/>
          <w:between w:val="nil"/>
        </w:pBdr>
        <w:jc w:val="both"/>
        <w:rPr>
          <w:rFonts w:ascii="Arial Narrow" w:eastAsia="Arial Narrow" w:hAnsi="Arial Narrow" w:cs="Arial Narrow"/>
          <w:sz w:val="22"/>
          <w:szCs w:val="22"/>
        </w:rPr>
      </w:pPr>
    </w:p>
    <w:p w14:paraId="482B5A25" w14:textId="77777777" w:rsidR="00693F06" w:rsidRPr="00693F06" w:rsidRDefault="00693F06" w:rsidP="00693F06">
      <w:pPr>
        <w:jc w:val="both"/>
        <w:rPr>
          <w:rFonts w:ascii="Arial Narrow" w:eastAsia="Arial Narrow" w:hAnsi="Arial Narrow" w:cs="Arial Narrow"/>
          <w:sz w:val="22"/>
          <w:szCs w:val="22"/>
        </w:rPr>
      </w:pPr>
      <w:r w:rsidRPr="00693F06">
        <w:rPr>
          <w:rFonts w:ascii="Arial Narrow" w:eastAsia="Arial Narrow" w:hAnsi="Arial Narrow" w:cs="Arial Narrow"/>
          <w:sz w:val="22"/>
          <w:szCs w:val="22"/>
        </w:rPr>
        <w:t xml:space="preserve">Si el proponente acredita más de </w:t>
      </w:r>
      <w:r w:rsidRPr="00693F06">
        <w:rPr>
          <w:rFonts w:ascii="Arial Narrow" w:eastAsia="Arial Narrow" w:hAnsi="Arial Narrow" w:cs="Arial Narrow"/>
          <w:b/>
          <w:sz w:val="22"/>
          <w:szCs w:val="22"/>
        </w:rPr>
        <w:t>cinco (5) contratos</w:t>
      </w:r>
      <w:r w:rsidRPr="00693F06">
        <w:rPr>
          <w:rFonts w:ascii="Arial Narrow" w:eastAsia="Arial Narrow" w:hAnsi="Arial Narrow" w:cs="Arial Narrow"/>
          <w:sz w:val="22"/>
          <w:szCs w:val="22"/>
        </w:rPr>
        <w:t xml:space="preserve"> que cumplan los requisitos exigidos en este </w:t>
      </w:r>
      <w:r w:rsidRPr="00693F06">
        <w:rPr>
          <w:rStyle w:val="DefaultCar"/>
          <w:rFonts w:ascii="Arial Narrow" w:eastAsia="Arial Narrow" w:hAnsi="Arial Narrow"/>
          <w:sz w:val="22"/>
          <w:szCs w:val="22"/>
        </w:rPr>
        <w:t>numeral, la UBPD tomará para efectos de la verificación de la experiencia del proponente, cinco (5) contratos acreditados según lo dispuesto en este documento, de mayor valor que cumplan los requisitos exigidos.</w:t>
      </w:r>
    </w:p>
    <w:p w14:paraId="100F2CB2"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p>
    <w:p w14:paraId="3132565F"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Las certificaciones deben ser expedidas por los contratantes. No se aceptarán auto certificaciones. </w:t>
      </w:r>
    </w:p>
    <w:p w14:paraId="73284CB5"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color w:val="FF0000"/>
          <w:sz w:val="22"/>
          <w:szCs w:val="22"/>
        </w:rPr>
      </w:pPr>
    </w:p>
    <w:p w14:paraId="6C139F8E" w14:textId="77777777" w:rsidR="00A1090A" w:rsidRPr="00D22A2C" w:rsidRDefault="00A1090A" w:rsidP="00B53A87">
      <w:pP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Para calcular el número de los salarios mínimos mensuales legales vigentes (SMMLV) de los valores de/los contrato/s, se dividirá la citada cifra en el salario mínimo mensual legal vigente del año de terminación del/los contrato/s respectivo/s. </w:t>
      </w:r>
    </w:p>
    <w:p w14:paraId="47DD08B1" w14:textId="77777777" w:rsidR="00A1090A" w:rsidRPr="00D22A2C" w:rsidRDefault="00A1090A" w:rsidP="00B53A87">
      <w:pPr>
        <w:jc w:val="both"/>
        <w:rPr>
          <w:rFonts w:ascii="Arial Narrow" w:eastAsia="Arial Narrow" w:hAnsi="Arial Narrow" w:cs="Arial Narrow"/>
          <w:sz w:val="22"/>
          <w:szCs w:val="22"/>
        </w:rPr>
      </w:pPr>
    </w:p>
    <w:p w14:paraId="05A33CC1"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 para el año correspondiente en el siguiente </w:t>
      </w:r>
      <w:proofErr w:type="gramStart"/>
      <w:r w:rsidRPr="00D22A2C">
        <w:rPr>
          <w:rFonts w:ascii="Arial Narrow" w:eastAsia="Arial Narrow" w:hAnsi="Arial Narrow" w:cs="Arial Narrow"/>
          <w:sz w:val="22"/>
          <w:szCs w:val="22"/>
        </w:rPr>
        <w:t>link</w:t>
      </w:r>
      <w:proofErr w:type="gramEnd"/>
      <w:r w:rsidRPr="00D22A2C">
        <w:rPr>
          <w:rFonts w:ascii="Arial Narrow" w:eastAsia="Arial Narrow" w:hAnsi="Arial Narrow" w:cs="Arial Narrow"/>
          <w:sz w:val="22"/>
          <w:szCs w:val="22"/>
        </w:rPr>
        <w:t xml:space="preserve">: </w:t>
      </w:r>
    </w:p>
    <w:p w14:paraId="625E7268"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p>
    <w:p w14:paraId="5C57E5C2"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https://www.superfinanciera.gov.co/jsp/loader.jsf?lServicio=Publicaciones&amp;lTipo=publicaciones&amp;lFuncion=loadContenidoPublicacion&amp;id=60819 </w:t>
      </w:r>
    </w:p>
    <w:p w14:paraId="3316257C"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p>
    <w:p w14:paraId="73A8D000"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w:t>
      </w:r>
      <w:r w:rsidRPr="00D22A2C">
        <w:rPr>
          <w:rFonts w:ascii="Arial Narrow" w:eastAsia="Arial Narrow" w:hAnsi="Arial Narrow" w:cs="Arial Narrow"/>
          <w:sz w:val="22"/>
          <w:szCs w:val="22"/>
        </w:rPr>
        <w:lastRenderedPageBreak/>
        <w:t xml:space="preserve">vigente a la fecha de terminación del contrato, publicada por la Superintendencia Financiera de Colombia en el “link” arriba indicado. </w:t>
      </w:r>
    </w:p>
    <w:p w14:paraId="2E40748E"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p>
    <w:p w14:paraId="79C43C6E"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 xml:space="preserve">Si el proponente presenta la documentación exigida en este numeral, sin el lleno de los requisitos exigidos, la Entidad lo requerirá para que, dentro del término establecido, proceda a subsanar o aclarar. </w:t>
      </w:r>
    </w:p>
    <w:p w14:paraId="784F47C9"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color w:val="FF0000"/>
          <w:sz w:val="22"/>
          <w:szCs w:val="22"/>
        </w:rPr>
      </w:pPr>
    </w:p>
    <w:p w14:paraId="1481E5BB" w14:textId="4D522C03" w:rsidR="00A1090A" w:rsidRDefault="00A1090A"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w:t>
      </w:r>
    </w:p>
    <w:p w14:paraId="646F427C"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p>
    <w:p w14:paraId="5656E636"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5ECA970F"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p>
    <w:p w14:paraId="1D11F471" w14:textId="77777777" w:rsidR="00A1090A" w:rsidRPr="00D22A2C" w:rsidRDefault="00A1090A" w:rsidP="00B53A87">
      <w:pPr>
        <w:pBdr>
          <w:top w:val="nil"/>
          <w:left w:val="nil"/>
          <w:bottom w:val="nil"/>
          <w:right w:val="nil"/>
          <w:between w:val="nil"/>
        </w:pBdr>
        <w:jc w:val="both"/>
        <w:rPr>
          <w:rFonts w:ascii="Arial Narrow" w:eastAsia="Arial Narrow" w:hAnsi="Arial Narrow" w:cs="Arial Narrow"/>
          <w:sz w:val="22"/>
          <w:szCs w:val="22"/>
        </w:rPr>
      </w:pPr>
      <w:r w:rsidRPr="00D22A2C">
        <w:rPr>
          <w:rFonts w:ascii="Arial Narrow" w:eastAsia="Arial Narrow" w:hAnsi="Arial Narrow" w:cs="Arial Narrow"/>
          <w:sz w:val="22"/>
          <w:szCs w:val="22"/>
        </w:rPr>
        <w:t>No podrá acumularse a la vez, la experiencia de los socios, accionistas o constituyentes y de la persona jurídica cuando estos se asocien entre sí para presentar propuesta bajo las modalidades previstas en el artículo 7º de la Ley 80 de 1993.</w:t>
      </w:r>
    </w:p>
    <w:p w14:paraId="54DB4C4C" w14:textId="77777777" w:rsidR="00A1090A" w:rsidRPr="00D22A2C" w:rsidRDefault="00A1090A" w:rsidP="00B53A87">
      <w:pPr>
        <w:jc w:val="both"/>
        <w:rPr>
          <w:rFonts w:ascii="Arial Narrow" w:eastAsia="Arial Narrow" w:hAnsi="Arial Narrow" w:cs="Arial Narrow"/>
          <w:sz w:val="22"/>
          <w:szCs w:val="22"/>
        </w:rPr>
      </w:pPr>
    </w:p>
    <w:p w14:paraId="0D80FDA0" w14:textId="3D66FFB7" w:rsidR="00A1090A" w:rsidRDefault="00A1090A" w:rsidP="00B53A87">
      <w:pPr>
        <w:pBdr>
          <w:top w:val="nil"/>
          <w:left w:val="nil"/>
          <w:bottom w:val="nil"/>
          <w:right w:val="nil"/>
          <w:between w:val="nil"/>
        </w:pBdr>
        <w:jc w:val="both"/>
        <w:rPr>
          <w:rFonts w:ascii="Arial Narrow" w:eastAsia="Arial Narrow" w:hAnsi="Arial Narrow" w:cs="Arial Narrow"/>
          <w:b/>
          <w:sz w:val="22"/>
          <w:szCs w:val="22"/>
        </w:rPr>
      </w:pPr>
      <w:r w:rsidRPr="00D22A2C">
        <w:rPr>
          <w:rFonts w:ascii="Arial Narrow" w:eastAsia="Arial Narrow" w:hAnsi="Arial Narrow" w:cs="Arial Narrow"/>
          <w:b/>
          <w:sz w:val="22"/>
          <w:szCs w:val="22"/>
        </w:rPr>
        <w:t>La UBPD se reserva el derecho a verificar durante la evaluación y hasta la adjudicación la autenticidad y exactitud de la información presentada por el oferente, pudiendo acudir a las personas, empresas o Entidades de donde provenga la información</w:t>
      </w:r>
    </w:p>
    <w:p w14:paraId="76FFA971" w14:textId="491454DA" w:rsidR="00A1090A" w:rsidRDefault="00A1090A" w:rsidP="00B53A87">
      <w:pPr>
        <w:pBdr>
          <w:top w:val="nil"/>
          <w:left w:val="nil"/>
          <w:bottom w:val="nil"/>
          <w:right w:val="nil"/>
          <w:between w:val="nil"/>
        </w:pBdr>
        <w:jc w:val="both"/>
        <w:rPr>
          <w:rFonts w:ascii="Arial Narrow" w:eastAsia="Arial Narrow" w:hAnsi="Arial Narrow" w:cs="Arial Narrow"/>
          <w:b/>
          <w:sz w:val="22"/>
          <w:szCs w:val="22"/>
        </w:rPr>
      </w:pPr>
    </w:p>
    <w:p w14:paraId="3C33048C" w14:textId="77777777" w:rsidR="00DB0648" w:rsidRDefault="003D1722" w:rsidP="00B53A87">
      <w:pPr>
        <w:rPr>
          <w:rFonts w:ascii="Arial Narrow" w:eastAsia="Arial Narrow" w:hAnsi="Arial Narrow" w:cs="Arial Narrow"/>
          <w:sz w:val="22"/>
          <w:szCs w:val="22"/>
        </w:rPr>
      </w:pPr>
      <w:r>
        <w:rPr>
          <w:rFonts w:ascii="Arial Narrow" w:eastAsia="Arial Narrow" w:hAnsi="Arial Narrow" w:cs="Arial Narrow"/>
          <w:b/>
          <w:sz w:val="22"/>
          <w:szCs w:val="22"/>
        </w:rPr>
        <w:t>4.2.3. En el marco de la verificación y evaluación de las ofertas</w:t>
      </w:r>
      <w:r>
        <w:rPr>
          <w:rFonts w:ascii="Arial Narrow" w:eastAsia="Arial Narrow" w:hAnsi="Arial Narrow" w:cs="Arial Narrow"/>
          <w:sz w:val="22"/>
          <w:szCs w:val="22"/>
        </w:rPr>
        <w:t xml:space="preserve"> </w:t>
      </w:r>
    </w:p>
    <w:p w14:paraId="0C424BEC" w14:textId="77777777" w:rsidR="00DB0648" w:rsidRDefault="00DB0648" w:rsidP="00B53A87">
      <w:pPr>
        <w:rPr>
          <w:rFonts w:ascii="Arial Narrow" w:eastAsia="Arial Narrow" w:hAnsi="Arial Narrow" w:cs="Arial Narrow"/>
          <w:sz w:val="22"/>
          <w:szCs w:val="22"/>
        </w:rPr>
      </w:pPr>
    </w:p>
    <w:p w14:paraId="6667672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 requiere visita de la UBPD para verificación de información a las instalaciones o sedes del proponente o cualquier otro aspecto de las ofertas? </w:t>
      </w:r>
    </w:p>
    <w:p w14:paraId="27EC91B8" w14:textId="77777777" w:rsidR="00DB0648" w:rsidRDefault="00DB0648" w:rsidP="00B53A87">
      <w:pPr>
        <w:rPr>
          <w:rFonts w:ascii="Arial Narrow" w:eastAsia="Arial Narrow" w:hAnsi="Arial Narrow" w:cs="Arial Narrow"/>
          <w:sz w:val="22"/>
          <w:szCs w:val="22"/>
        </w:rPr>
      </w:pPr>
    </w:p>
    <w:p w14:paraId="2295DAB4" w14:textId="16242E13" w:rsidR="00DB0648" w:rsidRPr="00C06F38" w:rsidRDefault="003D1722" w:rsidP="00C06F38">
      <w:pPr>
        <w:rPr>
          <w:rFonts w:ascii="Arial Narrow" w:eastAsia="Arial Narrow" w:hAnsi="Arial Narrow" w:cs="Arial Narrow"/>
          <w:sz w:val="22"/>
          <w:szCs w:val="22"/>
        </w:rPr>
      </w:pPr>
      <w:r>
        <w:rPr>
          <w:rFonts w:ascii="Arial Narrow" w:eastAsia="Arial Narrow" w:hAnsi="Arial Narrow" w:cs="Arial Narrow"/>
          <w:sz w:val="22"/>
          <w:szCs w:val="22"/>
        </w:rPr>
        <w:t xml:space="preserve">SI__                    </w:t>
      </w:r>
      <w:proofErr w:type="spellStart"/>
      <w:r>
        <w:rPr>
          <w:rFonts w:ascii="Arial Narrow" w:eastAsia="Arial Narrow" w:hAnsi="Arial Narrow" w:cs="Arial Narrow"/>
          <w:sz w:val="22"/>
          <w:szCs w:val="22"/>
        </w:rPr>
        <w:t>NO_x</w:t>
      </w:r>
      <w:proofErr w:type="spellEnd"/>
      <w:r>
        <w:rPr>
          <w:rFonts w:ascii="Arial Narrow" w:eastAsia="Arial Narrow" w:hAnsi="Arial Narrow" w:cs="Arial Narrow"/>
          <w:sz w:val="22"/>
          <w:szCs w:val="22"/>
        </w:rPr>
        <w:t xml:space="preserve">_ </w:t>
      </w:r>
    </w:p>
    <w:p w14:paraId="22D74601" w14:textId="77777777" w:rsidR="00DA64EF" w:rsidRDefault="00DA64EF" w:rsidP="00B53A87">
      <w:pPr>
        <w:jc w:val="both"/>
        <w:rPr>
          <w:rFonts w:ascii="Arial Narrow" w:eastAsia="Arial Narrow" w:hAnsi="Arial Narrow" w:cs="Arial Narrow"/>
          <w:b/>
          <w:color w:val="FF0000"/>
          <w:sz w:val="22"/>
          <w:szCs w:val="22"/>
        </w:rPr>
      </w:pPr>
    </w:p>
    <w:p w14:paraId="69F3F3B2" w14:textId="0DCD86CD" w:rsidR="00DB0648" w:rsidRPr="00BB0AD9" w:rsidRDefault="008339A7" w:rsidP="00CA6FDD">
      <w:pPr>
        <w:pStyle w:val="Prrafodelista"/>
        <w:numPr>
          <w:ilvl w:val="1"/>
          <w:numId w:val="14"/>
        </w:numPr>
        <w:rPr>
          <w:rFonts w:ascii="Arial Narrow" w:eastAsia="Arial Narrow" w:hAnsi="Arial Narrow" w:cs="Arial Narrow"/>
          <w:b/>
          <w:szCs w:val="22"/>
        </w:rPr>
      </w:pPr>
      <w:r w:rsidRPr="00BB0AD9">
        <w:rPr>
          <w:rFonts w:ascii="Arial Narrow" w:eastAsia="Arial Narrow" w:hAnsi="Arial Narrow" w:cs="Arial Narrow"/>
          <w:b/>
          <w:szCs w:val="22"/>
        </w:rPr>
        <w:t xml:space="preserve">CAPACIDAD FINANCIERA Y DE ORGANIZACIÓN DEL PROPONENTE </w:t>
      </w:r>
    </w:p>
    <w:p w14:paraId="5D8D9084" w14:textId="77777777" w:rsidR="009333AD" w:rsidRPr="00A1090A" w:rsidRDefault="009333AD" w:rsidP="00B53A87">
      <w:pPr>
        <w:shd w:val="clear" w:color="auto" w:fill="FFFFFF"/>
        <w:jc w:val="both"/>
        <w:rPr>
          <w:rFonts w:ascii="Arial Narrow" w:hAnsi="Arial Narrow"/>
          <w:color w:val="000000"/>
          <w:sz w:val="22"/>
          <w:szCs w:val="22"/>
          <w:lang w:val="es-ES"/>
        </w:rPr>
      </w:pPr>
    </w:p>
    <w:p w14:paraId="7EAA9599" w14:textId="77777777" w:rsidR="00BB0AD9" w:rsidRPr="001A294C" w:rsidRDefault="00BB0AD9" w:rsidP="00BB0AD9">
      <w:pPr>
        <w:shd w:val="clear" w:color="auto" w:fill="FFFFFF"/>
        <w:jc w:val="both"/>
        <w:rPr>
          <w:rFonts w:ascii="Arial Narrow" w:hAnsi="Arial Narrow" w:cs="Arial"/>
          <w:sz w:val="22"/>
          <w:szCs w:val="22"/>
        </w:rPr>
      </w:pPr>
      <w:r w:rsidRPr="001A294C">
        <w:rPr>
          <w:rFonts w:ascii="Arial Narrow" w:hAnsi="Arial Narrow" w:cs="Arial"/>
          <w:color w:val="000000"/>
          <w:sz w:val="22"/>
          <w:szCs w:val="22"/>
        </w:rPr>
        <w:t>De conformidad con el artículo 6 de la Ley 1150 de 2007 modificado por el artículo 221 del Decreto Ley 019 de 2012, Decreto 1082 de 2015, la capacidad financiera y la capacidad organizacional serán objeto de verificación sin calificarse en cuanto no son factores de comparación de las ofertas y, por lo tanto, podrán complementarse en los términos que establezcan las normas y la UBPD.</w:t>
      </w:r>
    </w:p>
    <w:p w14:paraId="713A11DB" w14:textId="77777777" w:rsidR="00BB0AD9" w:rsidRPr="001A294C" w:rsidRDefault="00BB0AD9" w:rsidP="00BB0AD9">
      <w:pPr>
        <w:shd w:val="clear" w:color="auto" w:fill="FFFFFF"/>
        <w:jc w:val="both"/>
        <w:rPr>
          <w:rFonts w:ascii="Arial Narrow" w:hAnsi="Arial Narrow" w:cs="Arial"/>
          <w:sz w:val="22"/>
          <w:szCs w:val="22"/>
        </w:rPr>
      </w:pPr>
      <w:r w:rsidRPr="001A294C">
        <w:rPr>
          <w:rFonts w:ascii="Arial Narrow" w:hAnsi="Arial Narrow" w:cs="Arial"/>
          <w:color w:val="000000"/>
          <w:sz w:val="22"/>
          <w:szCs w:val="22"/>
        </w:rPr>
        <w:t> </w:t>
      </w:r>
    </w:p>
    <w:p w14:paraId="5BCBE163" w14:textId="77777777" w:rsidR="00BB0AD9" w:rsidRPr="001A294C" w:rsidRDefault="00BB0AD9" w:rsidP="00BB0AD9">
      <w:pPr>
        <w:shd w:val="clear" w:color="auto" w:fill="FFFFFF"/>
        <w:jc w:val="both"/>
        <w:rPr>
          <w:rFonts w:ascii="Arial Narrow" w:hAnsi="Arial Narrow" w:cs="Arial"/>
          <w:sz w:val="22"/>
          <w:szCs w:val="22"/>
        </w:rPr>
      </w:pPr>
      <w:r w:rsidRPr="001A294C">
        <w:rPr>
          <w:rFonts w:ascii="Arial Narrow" w:hAnsi="Arial Narrow" w:cs="Arial"/>
          <w:color w:val="000000"/>
          <w:sz w:val="22"/>
          <w:szCs w:val="22"/>
        </w:rPr>
        <w:t>La Unidad de Búsqueda de Personas dadas por Desaparecidas UBPD, revisará la capacidad financiera y la capacidad organizacional de los proponentes con base en la información contenida en el Registro Único de Proponentes (RUP) vigente y en firme.</w:t>
      </w:r>
    </w:p>
    <w:p w14:paraId="37928348" w14:textId="77777777" w:rsidR="00BB0AD9" w:rsidRPr="001A294C" w:rsidRDefault="00BB0AD9" w:rsidP="00BB0AD9">
      <w:pPr>
        <w:shd w:val="clear" w:color="auto" w:fill="FFFFFF"/>
        <w:jc w:val="both"/>
        <w:rPr>
          <w:rFonts w:ascii="Arial Narrow" w:hAnsi="Arial Narrow" w:cs="Arial"/>
          <w:sz w:val="22"/>
          <w:szCs w:val="22"/>
        </w:rPr>
      </w:pPr>
    </w:p>
    <w:p w14:paraId="0AC345B7" w14:textId="77777777" w:rsidR="00BB0AD9" w:rsidRPr="001A294C" w:rsidRDefault="00BB0AD9" w:rsidP="00BB0AD9">
      <w:pPr>
        <w:jc w:val="both"/>
        <w:rPr>
          <w:rFonts w:ascii="Arial Narrow" w:hAnsi="Arial Narrow" w:cs="Arial"/>
          <w:sz w:val="22"/>
          <w:szCs w:val="22"/>
        </w:rPr>
      </w:pPr>
      <w:r w:rsidRPr="001A294C">
        <w:rPr>
          <w:rFonts w:ascii="Arial Narrow" w:hAnsi="Arial Narrow" w:cs="Arial"/>
          <w:color w:val="000000"/>
          <w:sz w:val="22"/>
          <w:szCs w:val="22"/>
        </w:rPr>
        <w:t>La información sobre la cual se verificará tanto los indicadores de capacidad financiera como de capacidad organizacional y el cumplimiento de estos, corresponderá a las reglas generales del Decreto 1082 de 2015, es decir, con la información contable del año inmediatamente anterior –números. 1.3 y 2.3 del artículo 2.2.1.1.1.5.2 del Decreto 1082 de 2015.</w:t>
      </w:r>
    </w:p>
    <w:p w14:paraId="005627D2" w14:textId="77777777" w:rsidR="00BB0AD9" w:rsidRPr="001A294C" w:rsidRDefault="00BB0AD9" w:rsidP="00BB0AD9">
      <w:pPr>
        <w:jc w:val="both"/>
        <w:rPr>
          <w:rFonts w:ascii="Arial Narrow" w:hAnsi="Arial Narrow" w:cs="Arial"/>
          <w:sz w:val="22"/>
          <w:szCs w:val="22"/>
        </w:rPr>
      </w:pPr>
      <w:r w:rsidRPr="001A294C">
        <w:rPr>
          <w:rFonts w:ascii="Arial Narrow" w:hAnsi="Arial Narrow" w:cs="Arial"/>
          <w:color w:val="000000"/>
          <w:sz w:val="22"/>
          <w:szCs w:val="22"/>
        </w:rPr>
        <w:t> </w:t>
      </w:r>
    </w:p>
    <w:p w14:paraId="04424875" w14:textId="77777777" w:rsidR="00BB0AD9" w:rsidRPr="001A294C" w:rsidRDefault="00BB0AD9" w:rsidP="00BB0AD9">
      <w:pPr>
        <w:shd w:val="clear" w:color="auto" w:fill="FFFFFF"/>
        <w:jc w:val="both"/>
        <w:rPr>
          <w:rFonts w:ascii="Arial Narrow" w:hAnsi="Arial Narrow" w:cs="Arial"/>
          <w:color w:val="000000"/>
          <w:sz w:val="22"/>
          <w:szCs w:val="22"/>
        </w:rPr>
      </w:pPr>
      <w:r w:rsidRPr="001A294C">
        <w:rPr>
          <w:rFonts w:ascii="Arial Narrow" w:hAnsi="Arial Narrow" w:cs="Arial"/>
          <w:color w:val="000000"/>
          <w:sz w:val="22"/>
          <w:szCs w:val="22"/>
        </w:rPr>
        <w:lastRenderedPageBreak/>
        <w:t>Los indicadores se definieron teniendo en cuenta la necesidad actual de la Entidad de dar seguridad al cumplimiento del contrato a futuro, así como también características propias del sector, y buscando garantizar los principios de contratación estatal como lo son la libre concurrencia y la pluralidad de oferentes. </w:t>
      </w:r>
    </w:p>
    <w:p w14:paraId="7DE26793" w14:textId="77777777" w:rsidR="00BB0AD9" w:rsidRPr="001A294C" w:rsidRDefault="00BB0AD9" w:rsidP="00BB0AD9">
      <w:pPr>
        <w:shd w:val="clear" w:color="auto" w:fill="FFFFFF"/>
        <w:jc w:val="both"/>
        <w:rPr>
          <w:rFonts w:ascii="Arial Narrow" w:hAnsi="Arial Narrow" w:cs="Arial"/>
          <w:color w:val="000000"/>
          <w:sz w:val="22"/>
          <w:szCs w:val="22"/>
        </w:rPr>
      </w:pPr>
    </w:p>
    <w:p w14:paraId="71AC6E04" w14:textId="77777777" w:rsidR="00BB0AD9" w:rsidRPr="001A294C" w:rsidRDefault="00BB0AD9" w:rsidP="00BB0AD9">
      <w:pPr>
        <w:pStyle w:val="Prrafodelista"/>
        <w:ind w:left="0"/>
        <w:rPr>
          <w:rFonts w:ascii="Arial Narrow" w:hAnsi="Arial Narrow" w:cs="Arial"/>
          <w:szCs w:val="22"/>
          <w:lang w:eastAsia="es-CO"/>
        </w:rPr>
      </w:pPr>
      <w:r w:rsidRPr="001A294C">
        <w:rPr>
          <w:rFonts w:ascii="Arial Narrow" w:hAnsi="Arial Narrow" w:cs="Arial"/>
          <w:szCs w:val="22"/>
          <w:lang w:eastAsia="es-CO"/>
        </w:rPr>
        <w:t>Por lo anterior y para efecto de establecer los indicadores financieros del sector al cual pertenece el presente proceso, se tomó como base la información más reciente del Portal de Información Empresarial – (PIE</w:t>
      </w:r>
      <w:r w:rsidRPr="001A294C">
        <w:rPr>
          <w:rFonts w:ascii="Arial Narrow" w:hAnsi="Arial Narrow" w:cs="Arial"/>
          <w:szCs w:val="22"/>
        </w:rPr>
        <w:t xml:space="preserve">) del Sistema Integrado de Información Societaria </w:t>
      </w:r>
      <w:r w:rsidRPr="001A294C">
        <w:rPr>
          <w:rFonts w:ascii="Arial Narrow" w:hAnsi="Arial Narrow" w:cs="Arial"/>
          <w:szCs w:val="22"/>
          <w:lang w:eastAsia="es-CO"/>
        </w:rPr>
        <w:t xml:space="preserve">de la Superintendencia de sociedades de las empresas que tenían inscritas en la clasificación de actividades económicas CIIU Versión 4 adaptada para Colombia las actividades económicas </w:t>
      </w:r>
      <w:r w:rsidRPr="001A294C">
        <w:rPr>
          <w:rFonts w:ascii="Arial Narrow" w:hAnsi="Arial Narrow" w:cs="Arial"/>
          <w:b/>
          <w:bCs/>
          <w:szCs w:val="22"/>
          <w:lang w:eastAsia="es-CO"/>
        </w:rPr>
        <w:t xml:space="preserve">G4659 </w:t>
      </w:r>
      <w:r w:rsidRPr="001A294C">
        <w:rPr>
          <w:rFonts w:ascii="Arial Narrow" w:hAnsi="Arial Narrow" w:cs="Arial"/>
          <w:szCs w:val="22"/>
          <w:lang w:eastAsia="es-CO"/>
        </w:rPr>
        <w:t xml:space="preserve">- Comercio al por mayor de otros tipos de maquinaria y equipo </w:t>
      </w:r>
      <w:proofErr w:type="spellStart"/>
      <w:r w:rsidRPr="001A294C">
        <w:rPr>
          <w:rFonts w:ascii="Arial Narrow" w:hAnsi="Arial Narrow" w:cs="Arial"/>
          <w:szCs w:val="22"/>
          <w:lang w:eastAsia="es-CO"/>
        </w:rPr>
        <w:t>n.c.p</w:t>
      </w:r>
      <w:proofErr w:type="spellEnd"/>
      <w:r w:rsidRPr="001A294C">
        <w:rPr>
          <w:rFonts w:ascii="Arial Narrow" w:hAnsi="Arial Narrow" w:cs="Arial"/>
          <w:szCs w:val="22"/>
          <w:lang w:eastAsia="es-CO"/>
        </w:rPr>
        <w:t xml:space="preserve">., y </w:t>
      </w:r>
      <w:r w:rsidRPr="001A294C">
        <w:rPr>
          <w:rFonts w:ascii="Arial Narrow" w:hAnsi="Arial Narrow" w:cs="Arial"/>
          <w:b/>
          <w:bCs/>
          <w:szCs w:val="22"/>
          <w:lang w:eastAsia="es-CO"/>
        </w:rPr>
        <w:t>G4669</w:t>
      </w:r>
      <w:r w:rsidRPr="001A294C">
        <w:rPr>
          <w:rFonts w:ascii="Arial Narrow" w:hAnsi="Arial Narrow" w:cs="Arial"/>
          <w:szCs w:val="22"/>
          <w:lang w:eastAsia="es-CO"/>
        </w:rPr>
        <w:t xml:space="preserve"> - Comercio al por mayor de otros productos </w:t>
      </w:r>
      <w:proofErr w:type="spellStart"/>
      <w:r w:rsidRPr="001A294C">
        <w:rPr>
          <w:rFonts w:ascii="Arial Narrow" w:hAnsi="Arial Narrow" w:cs="Arial"/>
          <w:szCs w:val="22"/>
          <w:lang w:eastAsia="es-CO"/>
        </w:rPr>
        <w:t>n.c.p</w:t>
      </w:r>
      <w:proofErr w:type="spellEnd"/>
      <w:r w:rsidRPr="001A294C">
        <w:rPr>
          <w:rFonts w:ascii="Arial Narrow" w:hAnsi="Arial Narrow" w:cs="Arial"/>
          <w:szCs w:val="22"/>
          <w:lang w:eastAsia="es-CO"/>
        </w:rPr>
        <w:t>.,  las cuales se relacionan con el objeto contractual.</w:t>
      </w:r>
    </w:p>
    <w:p w14:paraId="7F0593FF" w14:textId="77777777" w:rsidR="00BB0AD9" w:rsidRPr="001A294C" w:rsidRDefault="00BB0AD9" w:rsidP="00BB0AD9">
      <w:pPr>
        <w:shd w:val="clear" w:color="auto" w:fill="FFFFFF"/>
        <w:jc w:val="both"/>
        <w:rPr>
          <w:rFonts w:ascii="Arial Narrow" w:hAnsi="Arial Narrow" w:cs="Arial"/>
          <w:color w:val="000000"/>
          <w:sz w:val="22"/>
          <w:szCs w:val="22"/>
        </w:rPr>
      </w:pPr>
    </w:p>
    <w:p w14:paraId="140BAA48" w14:textId="77777777" w:rsidR="00BB0AD9" w:rsidRPr="001A294C" w:rsidRDefault="00BB0AD9" w:rsidP="00BB0AD9">
      <w:pPr>
        <w:pStyle w:val="Prrafodelista"/>
        <w:ind w:left="0"/>
        <w:rPr>
          <w:rFonts w:ascii="Arial Narrow" w:hAnsi="Arial Narrow" w:cs="Arial"/>
          <w:szCs w:val="22"/>
          <w:lang w:eastAsia="es-CO"/>
        </w:rPr>
      </w:pPr>
      <w:r w:rsidRPr="001A294C">
        <w:rPr>
          <w:rFonts w:ascii="Arial Narrow" w:hAnsi="Arial Narrow" w:cs="Arial"/>
          <w:szCs w:val="22"/>
          <w:lang w:eastAsia="es-CO"/>
        </w:rPr>
        <w:t xml:space="preserve">De la base de datos se tomó una muestra de 519 registros para el indicador Cobertura de Intereses y 725 registros para los demás indicadores con una dispersión considerable, por lo tanto, </w:t>
      </w:r>
      <w:proofErr w:type="gramStart"/>
      <w:r w:rsidRPr="001A294C">
        <w:rPr>
          <w:rFonts w:ascii="Arial Narrow" w:hAnsi="Arial Narrow" w:cs="Arial"/>
          <w:szCs w:val="22"/>
          <w:lang w:eastAsia="es-CO"/>
        </w:rPr>
        <w:t>de acuerdo a</w:t>
      </w:r>
      <w:proofErr w:type="gramEnd"/>
      <w:r w:rsidRPr="001A294C">
        <w:rPr>
          <w:rFonts w:ascii="Arial Narrow" w:hAnsi="Arial Narrow" w:cs="Arial"/>
          <w:szCs w:val="22"/>
          <w:lang w:eastAsia="es-CO"/>
        </w:rPr>
        <w:t xml:space="preserve"> la Guía para la Elaboración de Estudios de Sector se eliminaron 104 y 145 registros respectivamente los cuales correspondían a los datos extremos, con lo cual se disminuye el tamaño de la muestra un 40%, obteniendo un tamaño de muestra final de 311 y 435 registros así: </w:t>
      </w:r>
    </w:p>
    <w:p w14:paraId="1E903D63" w14:textId="77777777" w:rsidR="00BB0AD9" w:rsidRPr="001A294C" w:rsidRDefault="00BB0AD9" w:rsidP="00BB0AD9">
      <w:pPr>
        <w:pStyle w:val="Prrafodelista"/>
        <w:ind w:left="-284"/>
        <w:rPr>
          <w:rFonts w:cs="Arial"/>
          <w:szCs w:val="22"/>
          <w:lang w:eastAsia="es-CO"/>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20"/>
        <w:gridCol w:w="1331"/>
        <w:gridCol w:w="1547"/>
        <w:gridCol w:w="1843"/>
        <w:gridCol w:w="1887"/>
      </w:tblGrid>
      <w:tr w:rsidR="00BB0AD9" w:rsidRPr="001A294C" w14:paraId="16585A6F" w14:textId="77777777" w:rsidTr="00420236">
        <w:trPr>
          <w:trHeight w:val="20"/>
          <w:jc w:val="center"/>
        </w:trPr>
        <w:tc>
          <w:tcPr>
            <w:tcW w:w="2220" w:type="dxa"/>
            <w:shd w:val="clear" w:color="000000" w:fill="D9D9D9"/>
            <w:vAlign w:val="center"/>
            <w:hideMark/>
          </w:tcPr>
          <w:p w14:paraId="1E8FBF68"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Muestra Final</w:t>
            </w:r>
          </w:p>
        </w:tc>
        <w:tc>
          <w:tcPr>
            <w:tcW w:w="1331" w:type="dxa"/>
            <w:shd w:val="clear" w:color="000000" w:fill="D9D9D9"/>
            <w:vAlign w:val="center"/>
            <w:hideMark/>
          </w:tcPr>
          <w:p w14:paraId="0BAEB45A"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Muestra / 2</w:t>
            </w:r>
          </w:p>
        </w:tc>
        <w:tc>
          <w:tcPr>
            <w:tcW w:w="1547" w:type="dxa"/>
            <w:shd w:val="clear" w:color="000000" w:fill="D9D9D9"/>
            <w:vAlign w:val="center"/>
            <w:hideMark/>
          </w:tcPr>
          <w:p w14:paraId="4849A3AE"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Muestra Acotada</w:t>
            </w:r>
          </w:p>
        </w:tc>
        <w:tc>
          <w:tcPr>
            <w:tcW w:w="1843" w:type="dxa"/>
            <w:shd w:val="clear" w:color="000000" w:fill="D9D9D9"/>
            <w:vAlign w:val="center"/>
            <w:hideMark/>
          </w:tcPr>
          <w:p w14:paraId="4C1932E3" w14:textId="77777777" w:rsidR="00BB0AD9" w:rsidRPr="001A294C" w:rsidRDefault="00BB0AD9" w:rsidP="00420236">
            <w:pPr>
              <w:jc w:val="center"/>
              <w:rPr>
                <w:rFonts w:ascii="Arial Narrow" w:hAnsi="Arial Narrow" w:cs="Arial"/>
                <w:b/>
                <w:bCs/>
                <w:color w:val="000000"/>
                <w:sz w:val="22"/>
                <w:szCs w:val="22"/>
              </w:rPr>
            </w:pPr>
            <w:proofErr w:type="gramStart"/>
            <w:r w:rsidRPr="001A294C">
              <w:rPr>
                <w:rFonts w:ascii="Arial Narrow" w:hAnsi="Arial Narrow" w:cs="Arial"/>
                <w:b/>
                <w:bCs/>
                <w:color w:val="000000"/>
                <w:sz w:val="22"/>
                <w:szCs w:val="22"/>
              </w:rPr>
              <w:t>Porcentaje a acotar</w:t>
            </w:r>
            <w:proofErr w:type="gramEnd"/>
          </w:p>
        </w:tc>
        <w:tc>
          <w:tcPr>
            <w:tcW w:w="1887" w:type="dxa"/>
            <w:shd w:val="clear" w:color="000000" w:fill="D9D9D9"/>
            <w:vAlign w:val="center"/>
            <w:hideMark/>
          </w:tcPr>
          <w:p w14:paraId="7DC1FEC9"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Muestra Total</w:t>
            </w:r>
          </w:p>
        </w:tc>
      </w:tr>
      <w:tr w:rsidR="00BB0AD9" w:rsidRPr="001A294C" w14:paraId="3C0A7E7B" w14:textId="77777777" w:rsidTr="00420236">
        <w:trPr>
          <w:trHeight w:val="20"/>
          <w:jc w:val="center"/>
        </w:trPr>
        <w:tc>
          <w:tcPr>
            <w:tcW w:w="2220" w:type="dxa"/>
            <w:shd w:val="clear" w:color="000000" w:fill="FFFFFF"/>
            <w:noWrap/>
            <w:vAlign w:val="center"/>
            <w:hideMark/>
          </w:tcPr>
          <w:p w14:paraId="56922013" w14:textId="77777777" w:rsidR="00BB0AD9" w:rsidRPr="001A294C" w:rsidRDefault="00BB0AD9" w:rsidP="00420236">
            <w:pPr>
              <w:jc w:val="center"/>
              <w:rPr>
                <w:rFonts w:ascii="Arial Narrow" w:hAnsi="Arial Narrow" w:cs="Arial"/>
                <w:color w:val="000000"/>
                <w:sz w:val="22"/>
                <w:szCs w:val="22"/>
              </w:rPr>
            </w:pPr>
            <w:r w:rsidRPr="001A294C">
              <w:rPr>
                <w:rFonts w:ascii="Arial Narrow" w:hAnsi="Arial Narrow" w:cs="Arial"/>
                <w:color w:val="000000"/>
                <w:sz w:val="22"/>
                <w:szCs w:val="22"/>
              </w:rPr>
              <w:t>435</w:t>
            </w:r>
          </w:p>
        </w:tc>
        <w:tc>
          <w:tcPr>
            <w:tcW w:w="1331" w:type="dxa"/>
            <w:shd w:val="clear" w:color="000000" w:fill="FFFFFF"/>
            <w:noWrap/>
            <w:vAlign w:val="center"/>
            <w:hideMark/>
          </w:tcPr>
          <w:p w14:paraId="3EE56B3E" w14:textId="77777777" w:rsidR="00BB0AD9" w:rsidRPr="001A294C" w:rsidRDefault="00BB0AD9" w:rsidP="00420236">
            <w:pPr>
              <w:jc w:val="center"/>
              <w:rPr>
                <w:rFonts w:ascii="Arial Narrow" w:hAnsi="Arial Narrow" w:cs="Arial"/>
                <w:color w:val="000000"/>
                <w:sz w:val="22"/>
                <w:szCs w:val="22"/>
              </w:rPr>
            </w:pPr>
            <w:r w:rsidRPr="001A294C">
              <w:rPr>
                <w:rFonts w:ascii="Arial Narrow" w:hAnsi="Arial Narrow" w:cs="Arial"/>
                <w:color w:val="000000"/>
                <w:sz w:val="22"/>
                <w:szCs w:val="22"/>
              </w:rPr>
              <w:t>145</w:t>
            </w:r>
          </w:p>
        </w:tc>
        <w:tc>
          <w:tcPr>
            <w:tcW w:w="1547" w:type="dxa"/>
            <w:shd w:val="clear" w:color="auto" w:fill="auto"/>
            <w:noWrap/>
            <w:vAlign w:val="center"/>
            <w:hideMark/>
          </w:tcPr>
          <w:p w14:paraId="02500A69" w14:textId="77777777" w:rsidR="00BB0AD9" w:rsidRPr="001A294C" w:rsidRDefault="00BB0AD9" w:rsidP="00420236">
            <w:pPr>
              <w:jc w:val="center"/>
              <w:rPr>
                <w:rFonts w:ascii="Arial Narrow" w:hAnsi="Arial Narrow" w:cs="Arial"/>
                <w:color w:val="000000"/>
                <w:sz w:val="22"/>
                <w:szCs w:val="22"/>
              </w:rPr>
            </w:pPr>
            <w:r w:rsidRPr="001A294C">
              <w:rPr>
                <w:rFonts w:ascii="Arial Narrow" w:hAnsi="Arial Narrow" w:cs="Arial"/>
                <w:color w:val="000000"/>
                <w:sz w:val="22"/>
                <w:szCs w:val="22"/>
              </w:rPr>
              <w:t>290</w:t>
            </w:r>
          </w:p>
        </w:tc>
        <w:tc>
          <w:tcPr>
            <w:tcW w:w="1843" w:type="dxa"/>
            <w:shd w:val="clear" w:color="auto" w:fill="auto"/>
            <w:noWrap/>
            <w:vAlign w:val="center"/>
            <w:hideMark/>
          </w:tcPr>
          <w:p w14:paraId="53AC0C4D" w14:textId="77777777" w:rsidR="00BB0AD9" w:rsidRPr="001A294C" w:rsidRDefault="00BB0AD9" w:rsidP="00420236">
            <w:pPr>
              <w:jc w:val="center"/>
              <w:rPr>
                <w:rFonts w:ascii="Arial Narrow" w:hAnsi="Arial Narrow" w:cs="Arial"/>
                <w:color w:val="000000"/>
                <w:sz w:val="22"/>
                <w:szCs w:val="22"/>
              </w:rPr>
            </w:pPr>
            <w:r w:rsidRPr="001A294C">
              <w:rPr>
                <w:rFonts w:ascii="Arial Narrow" w:hAnsi="Arial Narrow" w:cs="Arial"/>
                <w:color w:val="000000"/>
                <w:sz w:val="22"/>
                <w:szCs w:val="22"/>
              </w:rPr>
              <w:t>40%</w:t>
            </w:r>
          </w:p>
        </w:tc>
        <w:tc>
          <w:tcPr>
            <w:tcW w:w="1887" w:type="dxa"/>
            <w:shd w:val="clear" w:color="000000" w:fill="FFFFFF"/>
            <w:noWrap/>
            <w:vAlign w:val="center"/>
            <w:hideMark/>
          </w:tcPr>
          <w:p w14:paraId="0A60BB9F" w14:textId="77777777" w:rsidR="00BB0AD9" w:rsidRPr="001A294C" w:rsidRDefault="00BB0AD9" w:rsidP="00420236">
            <w:pPr>
              <w:jc w:val="center"/>
              <w:rPr>
                <w:rFonts w:ascii="Arial Narrow" w:hAnsi="Arial Narrow" w:cs="Arial"/>
                <w:color w:val="000000"/>
                <w:sz w:val="22"/>
                <w:szCs w:val="22"/>
              </w:rPr>
            </w:pPr>
            <w:r w:rsidRPr="001A294C">
              <w:rPr>
                <w:rFonts w:ascii="Arial Narrow" w:hAnsi="Arial Narrow" w:cs="Arial"/>
                <w:color w:val="000000"/>
                <w:sz w:val="22"/>
                <w:szCs w:val="22"/>
              </w:rPr>
              <w:t>725</w:t>
            </w:r>
          </w:p>
        </w:tc>
      </w:tr>
      <w:tr w:rsidR="00BB0AD9" w:rsidRPr="001A294C" w14:paraId="7E1AEBBD" w14:textId="77777777" w:rsidTr="00420236">
        <w:trPr>
          <w:trHeight w:val="20"/>
          <w:jc w:val="center"/>
        </w:trPr>
        <w:tc>
          <w:tcPr>
            <w:tcW w:w="8828" w:type="dxa"/>
            <w:gridSpan w:val="5"/>
            <w:shd w:val="clear" w:color="000000" w:fill="D9D9D9"/>
            <w:vAlign w:val="center"/>
            <w:hideMark/>
          </w:tcPr>
          <w:p w14:paraId="79A3059A"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 xml:space="preserve">Cobertura de intereses </w:t>
            </w:r>
          </w:p>
        </w:tc>
      </w:tr>
      <w:tr w:rsidR="00BB0AD9" w:rsidRPr="001A294C" w14:paraId="498970D3" w14:textId="77777777" w:rsidTr="00420236">
        <w:trPr>
          <w:trHeight w:val="20"/>
          <w:jc w:val="center"/>
        </w:trPr>
        <w:tc>
          <w:tcPr>
            <w:tcW w:w="2220" w:type="dxa"/>
            <w:shd w:val="clear" w:color="000000" w:fill="D9D9D9"/>
            <w:vAlign w:val="center"/>
            <w:hideMark/>
          </w:tcPr>
          <w:p w14:paraId="69D2A92B"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Muestra Final</w:t>
            </w:r>
          </w:p>
        </w:tc>
        <w:tc>
          <w:tcPr>
            <w:tcW w:w="1331" w:type="dxa"/>
            <w:shd w:val="clear" w:color="000000" w:fill="D9D9D9"/>
            <w:vAlign w:val="center"/>
            <w:hideMark/>
          </w:tcPr>
          <w:p w14:paraId="51B0CC08"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Muestra / 2</w:t>
            </w:r>
          </w:p>
        </w:tc>
        <w:tc>
          <w:tcPr>
            <w:tcW w:w="1547" w:type="dxa"/>
            <w:shd w:val="clear" w:color="000000" w:fill="D9D9D9"/>
            <w:vAlign w:val="center"/>
            <w:hideMark/>
          </w:tcPr>
          <w:p w14:paraId="069040F3"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Muestra Acotada</w:t>
            </w:r>
          </w:p>
        </w:tc>
        <w:tc>
          <w:tcPr>
            <w:tcW w:w="1843" w:type="dxa"/>
            <w:shd w:val="clear" w:color="000000" w:fill="D9D9D9"/>
            <w:vAlign w:val="center"/>
            <w:hideMark/>
          </w:tcPr>
          <w:p w14:paraId="67186F49" w14:textId="77777777" w:rsidR="00BB0AD9" w:rsidRPr="001A294C" w:rsidRDefault="00BB0AD9" w:rsidP="00420236">
            <w:pPr>
              <w:jc w:val="center"/>
              <w:rPr>
                <w:rFonts w:ascii="Arial Narrow" w:hAnsi="Arial Narrow" w:cs="Arial"/>
                <w:b/>
                <w:bCs/>
                <w:color w:val="000000"/>
                <w:sz w:val="22"/>
                <w:szCs w:val="22"/>
              </w:rPr>
            </w:pPr>
            <w:proofErr w:type="gramStart"/>
            <w:r w:rsidRPr="001A294C">
              <w:rPr>
                <w:rFonts w:ascii="Arial Narrow" w:hAnsi="Arial Narrow" w:cs="Arial"/>
                <w:b/>
                <w:bCs/>
                <w:color w:val="000000"/>
                <w:sz w:val="22"/>
                <w:szCs w:val="22"/>
              </w:rPr>
              <w:t>Porcentaje a acotar</w:t>
            </w:r>
            <w:proofErr w:type="gramEnd"/>
          </w:p>
        </w:tc>
        <w:tc>
          <w:tcPr>
            <w:tcW w:w="1887" w:type="dxa"/>
            <w:shd w:val="clear" w:color="000000" w:fill="D9D9D9"/>
            <w:vAlign w:val="center"/>
            <w:hideMark/>
          </w:tcPr>
          <w:p w14:paraId="2F722886"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Muestra Total</w:t>
            </w:r>
          </w:p>
        </w:tc>
      </w:tr>
      <w:tr w:rsidR="00BB0AD9" w:rsidRPr="001A294C" w14:paraId="0F7B9F80" w14:textId="77777777" w:rsidTr="00420236">
        <w:trPr>
          <w:trHeight w:val="20"/>
          <w:jc w:val="center"/>
        </w:trPr>
        <w:tc>
          <w:tcPr>
            <w:tcW w:w="2220" w:type="dxa"/>
            <w:shd w:val="clear" w:color="000000" w:fill="FFFFFF"/>
            <w:noWrap/>
            <w:vAlign w:val="center"/>
            <w:hideMark/>
          </w:tcPr>
          <w:p w14:paraId="38BA27D1" w14:textId="77777777" w:rsidR="00BB0AD9" w:rsidRPr="001A294C" w:rsidRDefault="00BB0AD9" w:rsidP="00420236">
            <w:pPr>
              <w:jc w:val="center"/>
              <w:rPr>
                <w:rFonts w:ascii="Arial Narrow" w:hAnsi="Arial Narrow" w:cs="Arial"/>
                <w:color w:val="000000"/>
                <w:sz w:val="22"/>
                <w:szCs w:val="22"/>
              </w:rPr>
            </w:pPr>
            <w:r w:rsidRPr="001A294C">
              <w:rPr>
                <w:rFonts w:ascii="Arial Narrow" w:hAnsi="Arial Narrow" w:cs="Arial"/>
                <w:color w:val="000000"/>
                <w:sz w:val="22"/>
                <w:szCs w:val="22"/>
              </w:rPr>
              <w:t>311</w:t>
            </w:r>
          </w:p>
        </w:tc>
        <w:tc>
          <w:tcPr>
            <w:tcW w:w="1331" w:type="dxa"/>
            <w:shd w:val="clear" w:color="000000" w:fill="FFFFFF"/>
            <w:noWrap/>
            <w:vAlign w:val="center"/>
            <w:hideMark/>
          </w:tcPr>
          <w:p w14:paraId="58965C9C" w14:textId="77777777" w:rsidR="00BB0AD9" w:rsidRPr="001A294C" w:rsidRDefault="00BB0AD9" w:rsidP="00420236">
            <w:pPr>
              <w:jc w:val="center"/>
              <w:rPr>
                <w:rFonts w:ascii="Arial Narrow" w:hAnsi="Arial Narrow" w:cs="Arial"/>
                <w:color w:val="000000"/>
                <w:sz w:val="22"/>
                <w:szCs w:val="22"/>
              </w:rPr>
            </w:pPr>
            <w:r w:rsidRPr="001A294C">
              <w:rPr>
                <w:rFonts w:ascii="Arial Narrow" w:hAnsi="Arial Narrow" w:cs="Arial"/>
                <w:color w:val="000000"/>
                <w:sz w:val="22"/>
                <w:szCs w:val="22"/>
              </w:rPr>
              <w:t>104</w:t>
            </w:r>
          </w:p>
        </w:tc>
        <w:tc>
          <w:tcPr>
            <w:tcW w:w="1547" w:type="dxa"/>
            <w:shd w:val="clear" w:color="auto" w:fill="auto"/>
            <w:noWrap/>
            <w:vAlign w:val="center"/>
            <w:hideMark/>
          </w:tcPr>
          <w:p w14:paraId="1B6BA4CA" w14:textId="77777777" w:rsidR="00BB0AD9" w:rsidRPr="001A294C" w:rsidRDefault="00BB0AD9" w:rsidP="00420236">
            <w:pPr>
              <w:jc w:val="center"/>
              <w:rPr>
                <w:rFonts w:ascii="Arial Narrow" w:hAnsi="Arial Narrow" w:cs="Arial"/>
                <w:color w:val="000000"/>
                <w:sz w:val="22"/>
                <w:szCs w:val="22"/>
              </w:rPr>
            </w:pPr>
            <w:r w:rsidRPr="001A294C">
              <w:rPr>
                <w:rFonts w:ascii="Arial Narrow" w:hAnsi="Arial Narrow" w:cs="Arial"/>
                <w:color w:val="000000"/>
                <w:sz w:val="22"/>
                <w:szCs w:val="22"/>
              </w:rPr>
              <w:t>207.6</w:t>
            </w:r>
          </w:p>
        </w:tc>
        <w:tc>
          <w:tcPr>
            <w:tcW w:w="1843" w:type="dxa"/>
            <w:shd w:val="clear" w:color="auto" w:fill="auto"/>
            <w:noWrap/>
            <w:vAlign w:val="center"/>
            <w:hideMark/>
          </w:tcPr>
          <w:p w14:paraId="0B9DA43D" w14:textId="77777777" w:rsidR="00BB0AD9" w:rsidRPr="001A294C" w:rsidRDefault="00BB0AD9" w:rsidP="00420236">
            <w:pPr>
              <w:jc w:val="center"/>
              <w:rPr>
                <w:rFonts w:ascii="Arial Narrow" w:hAnsi="Arial Narrow" w:cs="Arial"/>
                <w:color w:val="000000"/>
                <w:sz w:val="22"/>
                <w:szCs w:val="22"/>
              </w:rPr>
            </w:pPr>
            <w:r w:rsidRPr="001A294C">
              <w:rPr>
                <w:rFonts w:ascii="Arial Narrow" w:hAnsi="Arial Narrow" w:cs="Arial"/>
                <w:color w:val="000000"/>
                <w:sz w:val="22"/>
                <w:szCs w:val="22"/>
              </w:rPr>
              <w:t>40%</w:t>
            </w:r>
          </w:p>
        </w:tc>
        <w:tc>
          <w:tcPr>
            <w:tcW w:w="1887" w:type="dxa"/>
            <w:shd w:val="clear" w:color="000000" w:fill="FFFFFF"/>
            <w:noWrap/>
            <w:vAlign w:val="center"/>
            <w:hideMark/>
          </w:tcPr>
          <w:p w14:paraId="39B27D3F" w14:textId="77777777" w:rsidR="00BB0AD9" w:rsidRPr="001A294C" w:rsidRDefault="00BB0AD9" w:rsidP="00420236">
            <w:pPr>
              <w:jc w:val="center"/>
              <w:rPr>
                <w:rFonts w:ascii="Arial Narrow" w:hAnsi="Arial Narrow" w:cs="Arial"/>
                <w:color w:val="000000"/>
                <w:sz w:val="22"/>
                <w:szCs w:val="22"/>
              </w:rPr>
            </w:pPr>
            <w:r w:rsidRPr="001A294C">
              <w:rPr>
                <w:rFonts w:ascii="Arial Narrow" w:hAnsi="Arial Narrow" w:cs="Arial"/>
                <w:color w:val="000000"/>
                <w:sz w:val="22"/>
                <w:szCs w:val="22"/>
              </w:rPr>
              <w:t>519</w:t>
            </w:r>
          </w:p>
        </w:tc>
      </w:tr>
    </w:tbl>
    <w:p w14:paraId="3D274D6F" w14:textId="77777777" w:rsidR="00BB0AD9" w:rsidRPr="001A294C" w:rsidRDefault="00BB0AD9" w:rsidP="00BB0AD9">
      <w:pPr>
        <w:shd w:val="clear" w:color="auto" w:fill="FFFFFF"/>
        <w:jc w:val="both"/>
        <w:rPr>
          <w:rFonts w:ascii="Arial Narrow" w:hAnsi="Arial Narrow" w:cs="Arial"/>
          <w:sz w:val="22"/>
          <w:szCs w:val="22"/>
        </w:rPr>
      </w:pPr>
    </w:p>
    <w:p w14:paraId="27D2777D" w14:textId="77777777" w:rsidR="00BB0AD9" w:rsidRPr="001A294C" w:rsidRDefault="00BB0AD9" w:rsidP="00BB0AD9">
      <w:pPr>
        <w:jc w:val="both"/>
        <w:rPr>
          <w:rFonts w:ascii="Arial Narrow" w:hAnsi="Arial Narrow" w:cs="Arial"/>
          <w:b/>
          <w:bCs/>
          <w:color w:val="000000"/>
          <w:sz w:val="22"/>
          <w:szCs w:val="22"/>
        </w:rPr>
      </w:pPr>
      <w:r w:rsidRPr="001A294C">
        <w:rPr>
          <w:rFonts w:ascii="Arial Narrow" w:hAnsi="Arial Narrow" w:cs="Arial"/>
          <w:b/>
          <w:bCs/>
          <w:color w:val="000000"/>
          <w:sz w:val="22"/>
          <w:szCs w:val="22"/>
        </w:rPr>
        <w:t>Procedimiento estadístico de análisis de los datos:</w:t>
      </w:r>
    </w:p>
    <w:p w14:paraId="503EB9EB" w14:textId="77777777" w:rsidR="00BB0AD9" w:rsidRPr="001A294C" w:rsidRDefault="00BB0AD9" w:rsidP="00BB0AD9">
      <w:pPr>
        <w:jc w:val="both"/>
        <w:rPr>
          <w:rFonts w:ascii="Arial Narrow" w:hAnsi="Arial Narrow" w:cs="Arial"/>
          <w:b/>
          <w:bCs/>
          <w:color w:val="000000"/>
          <w:sz w:val="22"/>
          <w:szCs w:val="22"/>
        </w:rPr>
      </w:pPr>
    </w:p>
    <w:p w14:paraId="116F5F77" w14:textId="77777777" w:rsidR="00BB0AD9" w:rsidRPr="001A294C" w:rsidRDefault="00BB0AD9" w:rsidP="00BB0AD9">
      <w:pPr>
        <w:autoSpaceDE w:val="0"/>
        <w:autoSpaceDN w:val="0"/>
        <w:adjustRightInd w:val="0"/>
        <w:jc w:val="both"/>
        <w:rPr>
          <w:rFonts w:ascii="Arial Narrow" w:eastAsia="Calibri" w:hAnsi="Arial Narrow" w:cs="Arial"/>
          <w:sz w:val="22"/>
          <w:szCs w:val="22"/>
        </w:rPr>
      </w:pPr>
      <w:r w:rsidRPr="001A294C">
        <w:rPr>
          <w:rFonts w:ascii="Arial Narrow" w:hAnsi="Arial Narrow" w:cs="Arial"/>
          <w:sz w:val="22"/>
          <w:szCs w:val="22"/>
        </w:rPr>
        <w:t>Con el fin de favorecer la pluralidad de oferentes y mantener las garantías de ejecución que requiere la entidad, luego de descartar el 20% de los datos superiores y 20% de los datos inferiores pa</w:t>
      </w:r>
      <w:r w:rsidRPr="001A294C">
        <w:rPr>
          <w:rFonts w:ascii="Arial Narrow" w:eastAsia="Calibri" w:hAnsi="Arial Narrow" w:cs="Arial"/>
          <w:color w:val="000000" w:themeColor="text1"/>
          <w:sz w:val="22"/>
          <w:szCs w:val="22"/>
        </w:rPr>
        <w:t>ra el cálculo de la media acotada y desviación estándar, se proponen como requisitos el resultado de sumar o restar a la media acotada el valor de hasta dos desviaciones</w:t>
      </w:r>
      <w:r w:rsidRPr="001A294C">
        <w:rPr>
          <w:rFonts w:ascii="Arial Narrow" w:eastAsia="Calibri" w:hAnsi="Arial Narrow" w:cs="Arial"/>
          <w:sz w:val="22"/>
          <w:szCs w:val="22"/>
        </w:rPr>
        <w:t xml:space="preserve"> obteniendo los siguientes resultados:</w:t>
      </w:r>
    </w:p>
    <w:p w14:paraId="78AE0BB4" w14:textId="77777777" w:rsidR="00BB0AD9" w:rsidRPr="001A294C" w:rsidRDefault="00BB0AD9" w:rsidP="00BB0AD9">
      <w:pPr>
        <w:autoSpaceDE w:val="0"/>
        <w:autoSpaceDN w:val="0"/>
        <w:adjustRightInd w:val="0"/>
        <w:jc w:val="both"/>
        <w:rPr>
          <w:rFonts w:ascii="Arial Narrow" w:eastAsia="Calibri" w:hAnsi="Arial Narrow" w:cs="Arial"/>
          <w:sz w:val="22"/>
          <w:szCs w:val="22"/>
        </w:rPr>
      </w:pPr>
    </w:p>
    <w:tbl>
      <w:tblPr>
        <w:tblW w:w="9062" w:type="dxa"/>
        <w:tblCellMar>
          <w:left w:w="70" w:type="dxa"/>
          <w:right w:w="70" w:type="dxa"/>
        </w:tblCellMar>
        <w:tblLook w:val="04A0" w:firstRow="1" w:lastRow="0" w:firstColumn="1" w:lastColumn="0" w:noHBand="0" w:noVBand="1"/>
      </w:tblPr>
      <w:tblGrid>
        <w:gridCol w:w="1691"/>
        <w:gridCol w:w="1276"/>
        <w:gridCol w:w="1701"/>
        <w:gridCol w:w="1559"/>
        <w:gridCol w:w="1418"/>
        <w:gridCol w:w="1417"/>
      </w:tblGrid>
      <w:tr w:rsidR="00BB0AD9" w:rsidRPr="001A294C" w14:paraId="5E208411" w14:textId="77777777" w:rsidTr="00420236">
        <w:trPr>
          <w:trHeight w:val="907"/>
        </w:trPr>
        <w:tc>
          <w:tcPr>
            <w:tcW w:w="1691"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803F06D"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sz w:val="22"/>
                <w:szCs w:val="22"/>
              </w:rPr>
              <w:t xml:space="preserve"> </w:t>
            </w:r>
            <w:r w:rsidRPr="001A294C">
              <w:rPr>
                <w:rFonts w:ascii="Arial Narrow" w:hAnsi="Arial Narrow" w:cs="Arial"/>
                <w:b/>
                <w:bCs/>
                <w:color w:val="000000"/>
                <w:sz w:val="22"/>
                <w:szCs w:val="22"/>
              </w:rPr>
              <w:t>Variables</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14:paraId="5A2B5F23"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Índice de Liquidez</w:t>
            </w:r>
          </w:p>
        </w:tc>
        <w:tc>
          <w:tcPr>
            <w:tcW w:w="1701" w:type="dxa"/>
            <w:tcBorders>
              <w:top w:val="single" w:sz="8" w:space="0" w:color="auto"/>
              <w:left w:val="nil"/>
              <w:bottom w:val="single" w:sz="4" w:space="0" w:color="auto"/>
              <w:right w:val="single" w:sz="4" w:space="0" w:color="auto"/>
            </w:tcBorders>
            <w:shd w:val="clear" w:color="auto" w:fill="auto"/>
            <w:vAlign w:val="center"/>
            <w:hideMark/>
          </w:tcPr>
          <w:p w14:paraId="4CED9DE0"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Nivel de Endeudamiento</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14:paraId="52CE843F"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Cobertura de Intereses</w:t>
            </w:r>
          </w:p>
        </w:tc>
        <w:tc>
          <w:tcPr>
            <w:tcW w:w="1418" w:type="dxa"/>
            <w:tcBorders>
              <w:top w:val="single" w:sz="8" w:space="0" w:color="auto"/>
              <w:left w:val="nil"/>
              <w:bottom w:val="single" w:sz="4" w:space="0" w:color="auto"/>
              <w:right w:val="single" w:sz="4" w:space="0" w:color="auto"/>
            </w:tcBorders>
            <w:shd w:val="clear" w:color="auto" w:fill="auto"/>
            <w:vAlign w:val="center"/>
            <w:hideMark/>
          </w:tcPr>
          <w:p w14:paraId="57B457FA"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Rentabilidad Sobre el Patrimonio</w:t>
            </w:r>
          </w:p>
        </w:tc>
        <w:tc>
          <w:tcPr>
            <w:tcW w:w="1417" w:type="dxa"/>
            <w:tcBorders>
              <w:top w:val="single" w:sz="8" w:space="0" w:color="auto"/>
              <w:left w:val="nil"/>
              <w:bottom w:val="single" w:sz="4" w:space="0" w:color="auto"/>
              <w:right w:val="single" w:sz="8" w:space="0" w:color="auto"/>
            </w:tcBorders>
            <w:shd w:val="clear" w:color="auto" w:fill="auto"/>
            <w:vAlign w:val="center"/>
            <w:hideMark/>
          </w:tcPr>
          <w:p w14:paraId="3C9FEBA9"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Rentabilidad Sobre el Activo</w:t>
            </w:r>
          </w:p>
        </w:tc>
      </w:tr>
      <w:tr w:rsidR="00BB0AD9" w:rsidRPr="001A294C" w14:paraId="623591B5" w14:textId="77777777" w:rsidTr="00420236">
        <w:trPr>
          <w:trHeight w:val="470"/>
        </w:trPr>
        <w:tc>
          <w:tcPr>
            <w:tcW w:w="1691" w:type="dxa"/>
            <w:tcBorders>
              <w:top w:val="nil"/>
              <w:left w:val="single" w:sz="8" w:space="0" w:color="auto"/>
              <w:bottom w:val="single" w:sz="4" w:space="0" w:color="auto"/>
              <w:right w:val="single" w:sz="4" w:space="0" w:color="auto"/>
            </w:tcBorders>
            <w:shd w:val="clear" w:color="auto" w:fill="auto"/>
            <w:noWrap/>
            <w:vAlign w:val="center"/>
            <w:hideMark/>
          </w:tcPr>
          <w:p w14:paraId="20775991"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Promedio</w:t>
            </w:r>
          </w:p>
        </w:tc>
        <w:tc>
          <w:tcPr>
            <w:tcW w:w="1276" w:type="dxa"/>
            <w:tcBorders>
              <w:top w:val="nil"/>
              <w:left w:val="nil"/>
              <w:bottom w:val="single" w:sz="4" w:space="0" w:color="auto"/>
              <w:right w:val="single" w:sz="4" w:space="0" w:color="auto"/>
            </w:tcBorders>
            <w:shd w:val="clear" w:color="auto" w:fill="auto"/>
            <w:noWrap/>
            <w:vAlign w:val="bottom"/>
            <w:hideMark/>
          </w:tcPr>
          <w:p w14:paraId="1DB3DDE7"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14.77</w:t>
            </w:r>
          </w:p>
        </w:tc>
        <w:tc>
          <w:tcPr>
            <w:tcW w:w="1701" w:type="dxa"/>
            <w:tcBorders>
              <w:top w:val="nil"/>
              <w:left w:val="nil"/>
              <w:bottom w:val="single" w:sz="4" w:space="0" w:color="auto"/>
              <w:right w:val="single" w:sz="4" w:space="0" w:color="auto"/>
            </w:tcBorders>
            <w:shd w:val="clear" w:color="auto" w:fill="auto"/>
            <w:noWrap/>
            <w:vAlign w:val="bottom"/>
            <w:hideMark/>
          </w:tcPr>
          <w:p w14:paraId="1854B2AC"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0.54</w:t>
            </w:r>
          </w:p>
        </w:tc>
        <w:tc>
          <w:tcPr>
            <w:tcW w:w="1559" w:type="dxa"/>
            <w:tcBorders>
              <w:top w:val="nil"/>
              <w:left w:val="nil"/>
              <w:bottom w:val="single" w:sz="4" w:space="0" w:color="auto"/>
              <w:right w:val="single" w:sz="4" w:space="0" w:color="auto"/>
            </w:tcBorders>
            <w:shd w:val="clear" w:color="auto" w:fill="auto"/>
            <w:noWrap/>
            <w:vAlign w:val="bottom"/>
            <w:hideMark/>
          </w:tcPr>
          <w:p w14:paraId="04573C77"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86.56</w:t>
            </w:r>
          </w:p>
        </w:tc>
        <w:tc>
          <w:tcPr>
            <w:tcW w:w="1418" w:type="dxa"/>
            <w:tcBorders>
              <w:top w:val="nil"/>
              <w:left w:val="nil"/>
              <w:bottom w:val="single" w:sz="4" w:space="0" w:color="auto"/>
              <w:right w:val="single" w:sz="4" w:space="0" w:color="auto"/>
            </w:tcBorders>
            <w:shd w:val="clear" w:color="auto" w:fill="auto"/>
            <w:noWrap/>
            <w:vAlign w:val="bottom"/>
            <w:hideMark/>
          </w:tcPr>
          <w:p w14:paraId="21B75BC0"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0.25</w:t>
            </w:r>
          </w:p>
        </w:tc>
        <w:tc>
          <w:tcPr>
            <w:tcW w:w="1417" w:type="dxa"/>
            <w:tcBorders>
              <w:top w:val="nil"/>
              <w:left w:val="nil"/>
              <w:bottom w:val="single" w:sz="4" w:space="0" w:color="auto"/>
              <w:right w:val="single" w:sz="4" w:space="0" w:color="auto"/>
            </w:tcBorders>
            <w:shd w:val="clear" w:color="auto" w:fill="auto"/>
            <w:noWrap/>
            <w:vAlign w:val="bottom"/>
            <w:hideMark/>
          </w:tcPr>
          <w:p w14:paraId="1247A946"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0.11</w:t>
            </w:r>
          </w:p>
        </w:tc>
      </w:tr>
      <w:tr w:rsidR="00BB0AD9" w:rsidRPr="001A294C" w14:paraId="222A3DBF" w14:textId="77777777" w:rsidTr="00420236">
        <w:trPr>
          <w:trHeight w:val="446"/>
        </w:trPr>
        <w:tc>
          <w:tcPr>
            <w:tcW w:w="1691" w:type="dxa"/>
            <w:tcBorders>
              <w:top w:val="nil"/>
              <w:left w:val="single" w:sz="8" w:space="0" w:color="auto"/>
              <w:bottom w:val="single" w:sz="4" w:space="0" w:color="auto"/>
              <w:right w:val="single" w:sz="4" w:space="0" w:color="auto"/>
            </w:tcBorders>
            <w:shd w:val="clear" w:color="auto" w:fill="auto"/>
            <w:noWrap/>
            <w:vAlign w:val="center"/>
            <w:hideMark/>
          </w:tcPr>
          <w:p w14:paraId="3C23BE32"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Media Acotada</w:t>
            </w:r>
          </w:p>
        </w:tc>
        <w:tc>
          <w:tcPr>
            <w:tcW w:w="1276" w:type="dxa"/>
            <w:tcBorders>
              <w:top w:val="nil"/>
              <w:left w:val="nil"/>
              <w:bottom w:val="single" w:sz="4" w:space="0" w:color="auto"/>
              <w:right w:val="single" w:sz="4" w:space="0" w:color="auto"/>
            </w:tcBorders>
            <w:shd w:val="clear" w:color="auto" w:fill="auto"/>
            <w:noWrap/>
            <w:vAlign w:val="bottom"/>
            <w:hideMark/>
          </w:tcPr>
          <w:p w14:paraId="42445E27"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2.44</w:t>
            </w:r>
          </w:p>
        </w:tc>
        <w:tc>
          <w:tcPr>
            <w:tcW w:w="1701" w:type="dxa"/>
            <w:tcBorders>
              <w:top w:val="nil"/>
              <w:left w:val="nil"/>
              <w:bottom w:val="single" w:sz="4" w:space="0" w:color="auto"/>
              <w:right w:val="single" w:sz="4" w:space="0" w:color="auto"/>
            </w:tcBorders>
            <w:shd w:val="clear" w:color="auto" w:fill="auto"/>
            <w:noWrap/>
            <w:vAlign w:val="bottom"/>
            <w:hideMark/>
          </w:tcPr>
          <w:p w14:paraId="53DCDDC7"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0.51</w:t>
            </w:r>
          </w:p>
        </w:tc>
        <w:tc>
          <w:tcPr>
            <w:tcW w:w="1559" w:type="dxa"/>
            <w:tcBorders>
              <w:top w:val="nil"/>
              <w:left w:val="nil"/>
              <w:bottom w:val="single" w:sz="4" w:space="0" w:color="auto"/>
              <w:right w:val="single" w:sz="4" w:space="0" w:color="auto"/>
            </w:tcBorders>
            <w:shd w:val="clear" w:color="auto" w:fill="auto"/>
            <w:noWrap/>
            <w:vAlign w:val="bottom"/>
            <w:hideMark/>
          </w:tcPr>
          <w:p w14:paraId="5B34EC70"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2.96</w:t>
            </w:r>
          </w:p>
        </w:tc>
        <w:tc>
          <w:tcPr>
            <w:tcW w:w="1418" w:type="dxa"/>
            <w:tcBorders>
              <w:top w:val="nil"/>
              <w:left w:val="nil"/>
              <w:bottom w:val="single" w:sz="4" w:space="0" w:color="auto"/>
              <w:right w:val="single" w:sz="4" w:space="0" w:color="auto"/>
            </w:tcBorders>
            <w:shd w:val="clear" w:color="auto" w:fill="auto"/>
            <w:noWrap/>
            <w:vAlign w:val="bottom"/>
            <w:hideMark/>
          </w:tcPr>
          <w:p w14:paraId="185F7A07"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0.22</w:t>
            </w:r>
          </w:p>
        </w:tc>
        <w:tc>
          <w:tcPr>
            <w:tcW w:w="1417" w:type="dxa"/>
            <w:tcBorders>
              <w:top w:val="nil"/>
              <w:left w:val="nil"/>
              <w:bottom w:val="single" w:sz="4" w:space="0" w:color="auto"/>
              <w:right w:val="single" w:sz="4" w:space="0" w:color="auto"/>
            </w:tcBorders>
            <w:shd w:val="clear" w:color="auto" w:fill="auto"/>
            <w:noWrap/>
            <w:vAlign w:val="bottom"/>
            <w:hideMark/>
          </w:tcPr>
          <w:p w14:paraId="21D92341"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0.10</w:t>
            </w:r>
          </w:p>
        </w:tc>
      </w:tr>
      <w:tr w:rsidR="00BB0AD9" w:rsidRPr="001A294C" w14:paraId="20F6C712" w14:textId="77777777" w:rsidTr="00420236">
        <w:trPr>
          <w:trHeight w:val="665"/>
        </w:trPr>
        <w:tc>
          <w:tcPr>
            <w:tcW w:w="1691" w:type="dxa"/>
            <w:tcBorders>
              <w:top w:val="nil"/>
              <w:left w:val="single" w:sz="8" w:space="0" w:color="auto"/>
              <w:bottom w:val="single" w:sz="8" w:space="0" w:color="auto"/>
              <w:right w:val="single" w:sz="4" w:space="0" w:color="auto"/>
            </w:tcBorders>
            <w:shd w:val="clear" w:color="auto" w:fill="auto"/>
            <w:noWrap/>
            <w:vAlign w:val="center"/>
            <w:hideMark/>
          </w:tcPr>
          <w:p w14:paraId="498F86A7"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Desviación Estándar</w:t>
            </w:r>
          </w:p>
        </w:tc>
        <w:tc>
          <w:tcPr>
            <w:tcW w:w="1276" w:type="dxa"/>
            <w:tcBorders>
              <w:top w:val="nil"/>
              <w:left w:val="nil"/>
              <w:bottom w:val="single" w:sz="4" w:space="0" w:color="auto"/>
              <w:right w:val="single" w:sz="4" w:space="0" w:color="auto"/>
            </w:tcBorders>
            <w:shd w:val="clear" w:color="auto" w:fill="auto"/>
            <w:noWrap/>
            <w:vAlign w:val="bottom"/>
            <w:hideMark/>
          </w:tcPr>
          <w:p w14:paraId="222D8C56"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0.78</w:t>
            </w:r>
          </w:p>
        </w:tc>
        <w:tc>
          <w:tcPr>
            <w:tcW w:w="1701" w:type="dxa"/>
            <w:tcBorders>
              <w:top w:val="nil"/>
              <w:left w:val="nil"/>
              <w:bottom w:val="single" w:sz="4" w:space="0" w:color="auto"/>
              <w:right w:val="single" w:sz="4" w:space="0" w:color="auto"/>
            </w:tcBorders>
            <w:shd w:val="clear" w:color="auto" w:fill="auto"/>
            <w:noWrap/>
            <w:vAlign w:val="bottom"/>
            <w:hideMark/>
          </w:tcPr>
          <w:p w14:paraId="486D86A6"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0.13</w:t>
            </w:r>
          </w:p>
        </w:tc>
        <w:tc>
          <w:tcPr>
            <w:tcW w:w="1559" w:type="dxa"/>
            <w:tcBorders>
              <w:top w:val="nil"/>
              <w:left w:val="nil"/>
              <w:bottom w:val="single" w:sz="4" w:space="0" w:color="auto"/>
              <w:right w:val="single" w:sz="4" w:space="0" w:color="auto"/>
            </w:tcBorders>
            <w:shd w:val="clear" w:color="auto" w:fill="auto"/>
            <w:noWrap/>
            <w:vAlign w:val="bottom"/>
            <w:hideMark/>
          </w:tcPr>
          <w:p w14:paraId="2CD36C1E"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1.83</w:t>
            </w:r>
          </w:p>
        </w:tc>
        <w:tc>
          <w:tcPr>
            <w:tcW w:w="1418" w:type="dxa"/>
            <w:tcBorders>
              <w:top w:val="nil"/>
              <w:left w:val="nil"/>
              <w:bottom w:val="single" w:sz="4" w:space="0" w:color="auto"/>
              <w:right w:val="single" w:sz="4" w:space="0" w:color="auto"/>
            </w:tcBorders>
            <w:shd w:val="clear" w:color="auto" w:fill="auto"/>
            <w:noWrap/>
            <w:vAlign w:val="bottom"/>
            <w:hideMark/>
          </w:tcPr>
          <w:p w14:paraId="45E77E42"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0.11</w:t>
            </w:r>
          </w:p>
        </w:tc>
        <w:tc>
          <w:tcPr>
            <w:tcW w:w="1417" w:type="dxa"/>
            <w:tcBorders>
              <w:top w:val="nil"/>
              <w:left w:val="nil"/>
              <w:bottom w:val="single" w:sz="4" w:space="0" w:color="auto"/>
              <w:right w:val="single" w:sz="4" w:space="0" w:color="auto"/>
            </w:tcBorders>
            <w:shd w:val="clear" w:color="auto" w:fill="auto"/>
            <w:noWrap/>
            <w:vAlign w:val="bottom"/>
            <w:hideMark/>
          </w:tcPr>
          <w:p w14:paraId="5CE38F21" w14:textId="77777777" w:rsidR="00BB0AD9" w:rsidRPr="001A294C" w:rsidRDefault="00BB0AD9" w:rsidP="00420236">
            <w:pPr>
              <w:jc w:val="center"/>
              <w:rPr>
                <w:rFonts w:ascii="Arial Narrow" w:hAnsi="Arial Narrow" w:cs="Arial"/>
                <w:b/>
                <w:bCs/>
                <w:color w:val="000000"/>
                <w:sz w:val="22"/>
                <w:szCs w:val="22"/>
              </w:rPr>
            </w:pPr>
            <w:r w:rsidRPr="001A294C">
              <w:rPr>
                <w:rFonts w:ascii="Arial Narrow" w:hAnsi="Arial Narrow" w:cs="Arial"/>
                <w:b/>
                <w:bCs/>
                <w:color w:val="000000"/>
                <w:sz w:val="22"/>
                <w:szCs w:val="22"/>
              </w:rPr>
              <w:t>0.05</w:t>
            </w:r>
          </w:p>
        </w:tc>
      </w:tr>
    </w:tbl>
    <w:p w14:paraId="363FCE76" w14:textId="77777777" w:rsidR="00BB0AD9" w:rsidRPr="001A294C" w:rsidRDefault="00BB0AD9" w:rsidP="00BB0AD9">
      <w:pPr>
        <w:autoSpaceDE w:val="0"/>
        <w:autoSpaceDN w:val="0"/>
        <w:adjustRightInd w:val="0"/>
        <w:jc w:val="both"/>
        <w:rPr>
          <w:rFonts w:ascii="Arial Narrow" w:eastAsia="Calibri" w:hAnsi="Arial Narrow" w:cs="Arial"/>
          <w:sz w:val="22"/>
          <w:szCs w:val="22"/>
        </w:rPr>
      </w:pPr>
    </w:p>
    <w:p w14:paraId="48E0654D" w14:textId="77777777" w:rsidR="00BB0AD9" w:rsidRPr="001A294C" w:rsidRDefault="00BB0AD9" w:rsidP="00BB0AD9">
      <w:pPr>
        <w:jc w:val="both"/>
        <w:rPr>
          <w:rFonts w:ascii="Arial Narrow" w:hAnsi="Arial Narrow" w:cs="Arial"/>
          <w:sz w:val="22"/>
          <w:szCs w:val="22"/>
        </w:rPr>
      </w:pPr>
    </w:p>
    <w:p w14:paraId="639B0C0B" w14:textId="77777777" w:rsidR="00BB0AD9" w:rsidRPr="001A294C" w:rsidRDefault="00BB0AD9" w:rsidP="00BB0AD9">
      <w:pPr>
        <w:shd w:val="clear" w:color="auto" w:fill="FFFFFF"/>
        <w:jc w:val="both"/>
        <w:rPr>
          <w:rFonts w:ascii="Arial Narrow" w:hAnsi="Arial Narrow" w:cs="Arial"/>
          <w:sz w:val="22"/>
          <w:szCs w:val="22"/>
        </w:rPr>
      </w:pPr>
      <w:r w:rsidRPr="001A294C">
        <w:rPr>
          <w:rFonts w:ascii="Arial Narrow" w:hAnsi="Arial Narrow" w:cs="Arial"/>
          <w:color w:val="000000"/>
          <w:sz w:val="22"/>
          <w:szCs w:val="22"/>
        </w:rPr>
        <w:t>Por lo anterior, se establecen los siguientes indicadores para el presente proceso de contratación:</w:t>
      </w:r>
    </w:p>
    <w:p w14:paraId="4E29F05D" w14:textId="77777777" w:rsidR="00BB0AD9" w:rsidRPr="001A294C" w:rsidRDefault="00BB0AD9" w:rsidP="00BB0AD9">
      <w:pPr>
        <w:shd w:val="clear" w:color="auto" w:fill="FFFFFF"/>
        <w:jc w:val="both"/>
        <w:rPr>
          <w:rFonts w:ascii="Arial Narrow" w:hAnsi="Arial Narrow" w:cs="Arial"/>
          <w:sz w:val="22"/>
          <w:szCs w:val="22"/>
        </w:rPr>
      </w:pPr>
    </w:p>
    <w:p w14:paraId="39F70EFB" w14:textId="6F5B5DCA" w:rsidR="00BB0AD9" w:rsidRPr="001A294C" w:rsidRDefault="00BB0AD9" w:rsidP="00BB0AD9">
      <w:pPr>
        <w:jc w:val="both"/>
        <w:rPr>
          <w:rFonts w:ascii="Arial Narrow" w:hAnsi="Arial Narrow" w:cs="Arial"/>
          <w:sz w:val="22"/>
          <w:szCs w:val="22"/>
        </w:rPr>
      </w:pPr>
      <w:r>
        <w:rPr>
          <w:rFonts w:ascii="Arial Narrow" w:hAnsi="Arial Narrow" w:cs="Arial"/>
          <w:b/>
          <w:bCs/>
          <w:color w:val="000000"/>
          <w:sz w:val="22"/>
          <w:szCs w:val="22"/>
        </w:rPr>
        <w:t>4.3</w:t>
      </w:r>
      <w:r w:rsidRPr="001A294C">
        <w:rPr>
          <w:rFonts w:ascii="Arial Narrow" w:hAnsi="Arial Narrow" w:cs="Arial"/>
          <w:b/>
          <w:bCs/>
          <w:color w:val="000000"/>
          <w:sz w:val="22"/>
          <w:szCs w:val="22"/>
        </w:rPr>
        <w:t>.1 Capacidad Financiera del Proponente</w:t>
      </w:r>
    </w:p>
    <w:p w14:paraId="56067BF0" w14:textId="77777777" w:rsidR="00BB0AD9" w:rsidRPr="001A294C" w:rsidRDefault="00BB0AD9" w:rsidP="00BB0AD9">
      <w:pPr>
        <w:rPr>
          <w:rFonts w:ascii="Arial Narrow" w:hAnsi="Arial Narrow" w:cs="Arial"/>
          <w:sz w:val="22"/>
          <w:szCs w:val="22"/>
        </w:rPr>
      </w:pPr>
    </w:p>
    <w:p w14:paraId="51CD8E56" w14:textId="77777777" w:rsidR="00BB0AD9" w:rsidRPr="001A294C" w:rsidRDefault="00BB0AD9" w:rsidP="00BB0AD9">
      <w:pPr>
        <w:jc w:val="both"/>
        <w:rPr>
          <w:rFonts w:ascii="Arial Narrow" w:hAnsi="Arial Narrow" w:cs="Arial"/>
          <w:sz w:val="22"/>
          <w:szCs w:val="22"/>
        </w:rPr>
      </w:pPr>
      <w:r w:rsidRPr="001A294C">
        <w:rPr>
          <w:rFonts w:ascii="Arial Narrow" w:hAnsi="Arial Narrow" w:cs="Arial"/>
          <w:color w:val="000000"/>
          <w:sz w:val="22"/>
          <w:szCs w:val="22"/>
        </w:rPr>
        <w:t>La capacidad financiera solicitada busca verificar las condiciones mínimas que deben cumplir los proponentes ante la posibilidad de contratar con la entidad y asumir los compromisos del objeto contractual y cumplir oportunamente con las obligaciones del contrato.</w:t>
      </w:r>
    </w:p>
    <w:p w14:paraId="55DA6583" w14:textId="77777777" w:rsidR="00BB0AD9" w:rsidRPr="001A294C" w:rsidRDefault="00BB0AD9" w:rsidP="00BB0AD9">
      <w:pPr>
        <w:rPr>
          <w:rFonts w:ascii="Arial Narrow" w:hAnsi="Arial Narrow" w:cs="Arial"/>
          <w:sz w:val="22"/>
          <w:szCs w:val="22"/>
        </w:rPr>
      </w:pPr>
    </w:p>
    <w:p w14:paraId="36753E7D" w14:textId="77777777" w:rsidR="00BB0AD9" w:rsidRPr="001A294C" w:rsidRDefault="00BB0AD9" w:rsidP="00BB0AD9">
      <w:pPr>
        <w:jc w:val="both"/>
        <w:rPr>
          <w:rFonts w:ascii="Arial Narrow" w:hAnsi="Arial Narrow" w:cs="Arial"/>
          <w:sz w:val="22"/>
          <w:szCs w:val="22"/>
        </w:rPr>
      </w:pPr>
      <w:r w:rsidRPr="001A294C">
        <w:rPr>
          <w:rFonts w:ascii="Arial Narrow" w:hAnsi="Arial Narrow" w:cs="Arial"/>
          <w:color w:val="000000"/>
          <w:sz w:val="22"/>
          <w:szCs w:val="22"/>
        </w:rPr>
        <w:t>Los indicadores para verificar la capacidad financiera de los proponentes que participen en el proceso de contratación, de conformidad con el numeral 3 del artículo 2.2.1.1.1.5.3. del Decreto 1082 de 2015 son:</w:t>
      </w:r>
    </w:p>
    <w:p w14:paraId="4AEB0A77" w14:textId="77777777" w:rsidR="00BB0AD9" w:rsidRPr="001A294C" w:rsidRDefault="00BB0AD9" w:rsidP="00BB0AD9">
      <w:pPr>
        <w:rPr>
          <w:rFonts w:ascii="Arial Narrow" w:hAnsi="Arial Narrow" w:cs="Arial"/>
          <w:sz w:val="22"/>
          <w:szCs w:val="22"/>
        </w:rPr>
      </w:pPr>
    </w:p>
    <w:p w14:paraId="35FD54E4" w14:textId="77777777" w:rsidR="00BB0AD9" w:rsidRPr="001A294C" w:rsidRDefault="00BB0AD9" w:rsidP="00CA6FDD">
      <w:pPr>
        <w:pStyle w:val="Prrafodelista"/>
        <w:widowControl w:val="0"/>
        <w:numPr>
          <w:ilvl w:val="0"/>
          <w:numId w:val="35"/>
        </w:numPr>
        <w:suppressAutoHyphens/>
        <w:autoSpaceDN w:val="0"/>
        <w:textAlignment w:val="baseline"/>
        <w:rPr>
          <w:rFonts w:ascii="Arial Narrow" w:hAnsi="Arial Narrow" w:cs="Arial"/>
          <w:b/>
          <w:bCs/>
          <w:color w:val="000000"/>
          <w:szCs w:val="22"/>
          <w:lang w:eastAsia="es-CO"/>
        </w:rPr>
      </w:pPr>
      <w:r w:rsidRPr="001A294C">
        <w:rPr>
          <w:rFonts w:ascii="Arial Narrow" w:hAnsi="Arial Narrow" w:cs="Arial"/>
          <w:b/>
          <w:bCs/>
          <w:color w:val="000000"/>
          <w:szCs w:val="22"/>
          <w:lang w:eastAsia="es-CO"/>
        </w:rPr>
        <w:t>ÍNDICE DE LIQUIDEZ.</w:t>
      </w:r>
      <w:r w:rsidRPr="001A294C">
        <w:rPr>
          <w:rFonts w:ascii="Arial Narrow" w:hAnsi="Arial Narrow" w:cs="Arial"/>
          <w:color w:val="000000"/>
          <w:szCs w:val="22"/>
          <w:lang w:eastAsia="es-CO"/>
        </w:rPr>
        <w:t xml:space="preserve"> Activo Corriente / Pasivo Corriente. Permite medir la capacidad del proponente para hacer frente a sus deudas a corto plazo, comprometiendo sus activos corrientes. La interpretación es: por cada peso ($) de deuda se tiene un peso ($) de respaldo en activo corriente. Entre mayor sea el resultado, menor el riesgo de que el proponente incumpla sus obligaciones a corto plazo.</w:t>
      </w:r>
    </w:p>
    <w:p w14:paraId="52AE8A9D" w14:textId="77777777" w:rsidR="00BB0AD9" w:rsidRPr="001A294C" w:rsidRDefault="00BB0AD9" w:rsidP="00BB0AD9">
      <w:pPr>
        <w:rPr>
          <w:rFonts w:ascii="Arial Narrow" w:hAnsi="Arial Narrow" w:cs="Arial"/>
          <w:sz w:val="22"/>
          <w:szCs w:val="22"/>
        </w:rPr>
      </w:pPr>
      <w:r w:rsidRPr="001A294C">
        <w:rPr>
          <w:rFonts w:ascii="Arial Narrow" w:hAnsi="Arial Narrow" w:cs="Arial"/>
          <w:sz w:val="22"/>
          <w:szCs w:val="22"/>
        </w:rPr>
        <w:br/>
      </w:r>
    </w:p>
    <w:p w14:paraId="0D08966F" w14:textId="77777777" w:rsidR="00BB0AD9" w:rsidRPr="001A294C" w:rsidRDefault="00BB0AD9" w:rsidP="00CA6FDD">
      <w:pPr>
        <w:pStyle w:val="Prrafodelista"/>
        <w:widowControl w:val="0"/>
        <w:numPr>
          <w:ilvl w:val="0"/>
          <w:numId w:val="35"/>
        </w:numPr>
        <w:suppressAutoHyphens/>
        <w:autoSpaceDN w:val="0"/>
        <w:textAlignment w:val="baseline"/>
        <w:rPr>
          <w:rFonts w:ascii="Arial Narrow" w:hAnsi="Arial Narrow" w:cs="Arial"/>
          <w:b/>
          <w:bCs/>
          <w:color w:val="000000"/>
          <w:szCs w:val="22"/>
          <w:lang w:eastAsia="es-CO"/>
        </w:rPr>
      </w:pPr>
      <w:r w:rsidRPr="001A294C">
        <w:rPr>
          <w:rFonts w:ascii="Arial Narrow" w:hAnsi="Arial Narrow" w:cs="Arial"/>
          <w:b/>
          <w:bCs/>
          <w:color w:val="000000"/>
          <w:szCs w:val="22"/>
          <w:lang w:eastAsia="es-CO"/>
        </w:rPr>
        <w:t>ÍNDICE DE ENDEUDAMIENTO</w:t>
      </w:r>
      <w:r w:rsidRPr="001A294C">
        <w:rPr>
          <w:rFonts w:ascii="Arial Narrow" w:hAnsi="Arial Narrow" w:cs="Arial"/>
          <w:color w:val="000000"/>
          <w:szCs w:val="22"/>
          <w:lang w:eastAsia="es-CO"/>
        </w:rPr>
        <w:t>. Pasivo Total / Activo Total: Refleja el grado de apalancamiento o participación de los acreedores en los activos de la empresa. Entre mayor sea el resultado indica mayor probabilidad de incumplimiento de sus obligaciones.</w:t>
      </w:r>
    </w:p>
    <w:p w14:paraId="1D7FDB4C" w14:textId="77777777" w:rsidR="00BB0AD9" w:rsidRPr="001A294C" w:rsidRDefault="00BB0AD9" w:rsidP="00BB0AD9">
      <w:pPr>
        <w:rPr>
          <w:rFonts w:ascii="Arial Narrow" w:hAnsi="Arial Narrow" w:cs="Arial"/>
          <w:sz w:val="22"/>
          <w:szCs w:val="22"/>
        </w:rPr>
      </w:pPr>
      <w:r w:rsidRPr="001A294C">
        <w:rPr>
          <w:rFonts w:ascii="Arial Narrow" w:hAnsi="Arial Narrow" w:cs="Arial"/>
          <w:sz w:val="22"/>
          <w:szCs w:val="22"/>
        </w:rPr>
        <w:br/>
      </w:r>
    </w:p>
    <w:p w14:paraId="4D0CA436" w14:textId="77777777" w:rsidR="00BB0AD9" w:rsidRPr="001A294C" w:rsidRDefault="00BB0AD9" w:rsidP="00CA6FDD">
      <w:pPr>
        <w:pStyle w:val="Prrafodelista"/>
        <w:widowControl w:val="0"/>
        <w:numPr>
          <w:ilvl w:val="0"/>
          <w:numId w:val="35"/>
        </w:numPr>
        <w:suppressAutoHyphens/>
        <w:autoSpaceDN w:val="0"/>
        <w:textAlignment w:val="baseline"/>
        <w:rPr>
          <w:rFonts w:ascii="Arial Narrow" w:hAnsi="Arial Narrow" w:cs="Arial"/>
          <w:color w:val="000000"/>
          <w:szCs w:val="22"/>
          <w:lang w:eastAsia="es-CO"/>
        </w:rPr>
      </w:pPr>
      <w:r w:rsidRPr="001A294C">
        <w:rPr>
          <w:rFonts w:ascii="Arial Narrow" w:hAnsi="Arial Narrow" w:cs="Arial"/>
          <w:b/>
          <w:bCs/>
          <w:color w:val="000000"/>
          <w:szCs w:val="22"/>
          <w:lang w:eastAsia="es-CO"/>
        </w:rPr>
        <w:t xml:space="preserve">RAZÓN DE COBERTURA DE INTERESES. </w:t>
      </w:r>
      <w:r w:rsidRPr="001A294C">
        <w:rPr>
          <w:rFonts w:ascii="Arial Narrow" w:hAnsi="Arial Narrow" w:cs="Arial"/>
          <w:color w:val="000000"/>
          <w:szCs w:val="22"/>
          <w:lang w:eastAsia="es-CO"/>
        </w:rPr>
        <w:t>Utilidad Operacional / Gastos de Intereses. Mide la capacidad del proponente de cumplir con sus obligaciones financieras. A mayor resultado, mayor capacidad para cumplir con sus obligaciones financieras.</w:t>
      </w:r>
    </w:p>
    <w:p w14:paraId="79048EE5" w14:textId="77777777" w:rsidR="00BB0AD9" w:rsidRPr="001A294C" w:rsidRDefault="00BB0AD9" w:rsidP="00BB0AD9">
      <w:pPr>
        <w:pStyle w:val="Prrafodelista"/>
        <w:rPr>
          <w:rFonts w:ascii="Arial Narrow" w:hAnsi="Arial Narrow" w:cs="Arial"/>
          <w:b/>
          <w:bCs/>
          <w:color w:val="000000"/>
          <w:szCs w:val="22"/>
          <w:lang w:eastAsia="es-CO"/>
        </w:rPr>
      </w:pPr>
      <w:r w:rsidRPr="001A294C">
        <w:rPr>
          <w:rFonts w:ascii="Arial Narrow" w:hAnsi="Arial Narrow" w:cs="Arial"/>
          <w:b/>
          <w:bCs/>
          <w:color w:val="000000"/>
          <w:szCs w:val="22"/>
          <w:lang w:eastAsia="es-CO"/>
        </w:rPr>
        <w:br/>
      </w:r>
    </w:p>
    <w:p w14:paraId="3EEADAE2" w14:textId="77777777" w:rsidR="00BB0AD9" w:rsidRPr="001A294C" w:rsidRDefault="00BB0AD9" w:rsidP="00CA6FDD">
      <w:pPr>
        <w:pStyle w:val="Prrafodelista"/>
        <w:widowControl w:val="0"/>
        <w:numPr>
          <w:ilvl w:val="0"/>
          <w:numId w:val="35"/>
        </w:numPr>
        <w:suppressAutoHyphens/>
        <w:autoSpaceDN w:val="0"/>
        <w:textAlignment w:val="baseline"/>
        <w:rPr>
          <w:rFonts w:ascii="Arial Narrow" w:hAnsi="Arial Narrow" w:cs="Arial"/>
          <w:b/>
          <w:bCs/>
          <w:color w:val="000000"/>
          <w:szCs w:val="22"/>
          <w:lang w:eastAsia="es-CO"/>
        </w:rPr>
      </w:pPr>
      <w:r w:rsidRPr="001A294C">
        <w:rPr>
          <w:rFonts w:ascii="Arial Narrow" w:hAnsi="Arial Narrow" w:cs="Arial"/>
          <w:b/>
          <w:bCs/>
          <w:color w:val="000000"/>
          <w:szCs w:val="22"/>
          <w:lang w:eastAsia="es-CO"/>
        </w:rPr>
        <w:t>CAPITAL DE TRABAJO</w:t>
      </w:r>
      <w:r w:rsidRPr="001A294C">
        <w:rPr>
          <w:rFonts w:ascii="Arial Narrow" w:hAnsi="Arial Narrow" w:cs="Arial"/>
          <w:color w:val="000000"/>
          <w:szCs w:val="22"/>
          <w:lang w:eastAsia="es-CO"/>
        </w:rPr>
        <w:t>. Activo Corriente - Pasivo Corriente. Permite medir la liquidez del proponente en valores absolutos; reflejando los excedentes una vez cubiertas sus obligaciones a corto plazo.</w:t>
      </w:r>
    </w:p>
    <w:p w14:paraId="52DBD4F6" w14:textId="77777777" w:rsidR="00BB0AD9" w:rsidRPr="001A294C" w:rsidRDefault="00BB0AD9" w:rsidP="00BB0AD9">
      <w:pPr>
        <w:rPr>
          <w:rFonts w:ascii="Arial Narrow" w:hAnsi="Arial Narrow" w:cs="Arial"/>
          <w:sz w:val="22"/>
          <w:szCs w:val="22"/>
        </w:rPr>
      </w:pPr>
    </w:p>
    <w:p w14:paraId="5685B86F" w14:textId="77777777" w:rsidR="00BB0AD9" w:rsidRPr="001A294C" w:rsidRDefault="00BB0AD9" w:rsidP="00BB0AD9">
      <w:pPr>
        <w:jc w:val="both"/>
        <w:rPr>
          <w:rFonts w:ascii="Arial Narrow" w:hAnsi="Arial Narrow" w:cs="Arial"/>
          <w:color w:val="000000"/>
          <w:sz w:val="22"/>
          <w:szCs w:val="22"/>
        </w:rPr>
      </w:pPr>
      <w:r w:rsidRPr="001A294C">
        <w:rPr>
          <w:rFonts w:ascii="Arial Narrow" w:hAnsi="Arial Narrow" w:cs="Arial"/>
          <w:color w:val="000000"/>
          <w:sz w:val="22"/>
          <w:szCs w:val="22"/>
        </w:rPr>
        <w:t>De acuerdo con lo establecido en el numeral tercero del artículo 2.2.1.1.1.5.3. del Decreto 1082 de 2015, se considera habilitado financieramente el proponente que cumpla con la totalidad de los indicadores financieros, así: </w:t>
      </w:r>
    </w:p>
    <w:p w14:paraId="630156B6" w14:textId="77777777" w:rsidR="00BB0AD9" w:rsidRPr="001A294C" w:rsidRDefault="00BB0AD9" w:rsidP="00BB0AD9">
      <w:pPr>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09"/>
        <w:gridCol w:w="3498"/>
        <w:gridCol w:w="3387"/>
      </w:tblGrid>
      <w:tr w:rsidR="00BB0AD9" w:rsidRPr="001A294C" w14:paraId="68E38588" w14:textId="77777777" w:rsidTr="00420236">
        <w:trPr>
          <w:trHeight w:val="368"/>
          <w:jc w:val="center"/>
        </w:trPr>
        <w:tc>
          <w:tcPr>
            <w:tcW w:w="0" w:type="auto"/>
            <w:tcMar>
              <w:top w:w="0" w:type="dxa"/>
              <w:left w:w="108" w:type="dxa"/>
              <w:bottom w:w="0" w:type="dxa"/>
              <w:right w:w="108" w:type="dxa"/>
            </w:tcMar>
            <w:hideMark/>
          </w:tcPr>
          <w:p w14:paraId="45685C88"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b/>
                <w:bCs/>
                <w:color w:val="000000"/>
                <w:sz w:val="22"/>
                <w:szCs w:val="22"/>
              </w:rPr>
              <w:t>INDICADOR</w:t>
            </w:r>
          </w:p>
        </w:tc>
        <w:tc>
          <w:tcPr>
            <w:tcW w:w="0" w:type="auto"/>
            <w:tcMar>
              <w:top w:w="0" w:type="dxa"/>
              <w:left w:w="108" w:type="dxa"/>
              <w:bottom w:w="0" w:type="dxa"/>
              <w:right w:w="108" w:type="dxa"/>
            </w:tcMar>
            <w:hideMark/>
          </w:tcPr>
          <w:p w14:paraId="4FB2B422"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b/>
                <w:bCs/>
                <w:color w:val="000000"/>
                <w:sz w:val="22"/>
                <w:szCs w:val="22"/>
              </w:rPr>
              <w:t>FÓRMULA</w:t>
            </w:r>
          </w:p>
        </w:tc>
        <w:tc>
          <w:tcPr>
            <w:tcW w:w="0" w:type="auto"/>
            <w:tcMar>
              <w:top w:w="0" w:type="dxa"/>
              <w:left w:w="108" w:type="dxa"/>
              <w:bottom w:w="0" w:type="dxa"/>
              <w:right w:w="108" w:type="dxa"/>
            </w:tcMar>
            <w:hideMark/>
          </w:tcPr>
          <w:p w14:paraId="15B55751"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b/>
                <w:bCs/>
                <w:color w:val="000000"/>
                <w:sz w:val="22"/>
                <w:szCs w:val="22"/>
              </w:rPr>
              <w:t>MARGEN SOLICITADO</w:t>
            </w:r>
          </w:p>
        </w:tc>
      </w:tr>
      <w:tr w:rsidR="00BB0AD9" w:rsidRPr="001A294C" w14:paraId="65D787E8" w14:textId="77777777" w:rsidTr="00420236">
        <w:trPr>
          <w:jc w:val="center"/>
        </w:trPr>
        <w:tc>
          <w:tcPr>
            <w:tcW w:w="0" w:type="auto"/>
            <w:tcMar>
              <w:top w:w="0" w:type="dxa"/>
              <w:left w:w="108" w:type="dxa"/>
              <w:bottom w:w="0" w:type="dxa"/>
              <w:right w:w="108" w:type="dxa"/>
            </w:tcMar>
            <w:hideMark/>
          </w:tcPr>
          <w:p w14:paraId="7B869AB4"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b/>
                <w:bCs/>
                <w:color w:val="000000"/>
                <w:sz w:val="22"/>
                <w:szCs w:val="22"/>
              </w:rPr>
              <w:t>Liquidez</w:t>
            </w:r>
          </w:p>
        </w:tc>
        <w:tc>
          <w:tcPr>
            <w:tcW w:w="0" w:type="auto"/>
            <w:tcMar>
              <w:top w:w="0" w:type="dxa"/>
              <w:left w:w="108" w:type="dxa"/>
              <w:bottom w:w="0" w:type="dxa"/>
              <w:right w:w="108" w:type="dxa"/>
            </w:tcMar>
            <w:hideMark/>
          </w:tcPr>
          <w:p w14:paraId="75E9E599"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color w:val="000000"/>
                <w:sz w:val="22"/>
                <w:szCs w:val="22"/>
              </w:rPr>
              <w:t>Activo Corriente Dividido por el Pasivo Corriente</w:t>
            </w:r>
          </w:p>
        </w:tc>
        <w:tc>
          <w:tcPr>
            <w:tcW w:w="0" w:type="auto"/>
            <w:tcMar>
              <w:top w:w="0" w:type="dxa"/>
              <w:left w:w="108" w:type="dxa"/>
              <w:bottom w:w="0" w:type="dxa"/>
              <w:right w:w="108" w:type="dxa"/>
            </w:tcMar>
            <w:hideMark/>
          </w:tcPr>
          <w:p w14:paraId="291A0250"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color w:val="000000"/>
                <w:sz w:val="22"/>
                <w:szCs w:val="22"/>
              </w:rPr>
              <w:t>Mayor o Igual a 1.46</w:t>
            </w:r>
          </w:p>
        </w:tc>
      </w:tr>
      <w:tr w:rsidR="00BB0AD9" w:rsidRPr="001A294C" w14:paraId="1D999803" w14:textId="77777777" w:rsidTr="00420236">
        <w:trPr>
          <w:jc w:val="center"/>
        </w:trPr>
        <w:tc>
          <w:tcPr>
            <w:tcW w:w="0" w:type="auto"/>
            <w:tcMar>
              <w:top w:w="0" w:type="dxa"/>
              <w:left w:w="108" w:type="dxa"/>
              <w:bottom w:w="0" w:type="dxa"/>
              <w:right w:w="108" w:type="dxa"/>
            </w:tcMar>
            <w:hideMark/>
          </w:tcPr>
          <w:p w14:paraId="1885CF1D"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b/>
                <w:bCs/>
                <w:color w:val="000000"/>
                <w:sz w:val="22"/>
                <w:szCs w:val="22"/>
              </w:rPr>
              <w:t>Capital de Trabajo</w:t>
            </w:r>
          </w:p>
        </w:tc>
        <w:tc>
          <w:tcPr>
            <w:tcW w:w="0" w:type="auto"/>
            <w:tcMar>
              <w:top w:w="0" w:type="dxa"/>
              <w:left w:w="108" w:type="dxa"/>
              <w:bottom w:w="0" w:type="dxa"/>
              <w:right w:w="108" w:type="dxa"/>
            </w:tcMar>
            <w:hideMark/>
          </w:tcPr>
          <w:p w14:paraId="60673A5D"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color w:val="000000"/>
                <w:sz w:val="22"/>
                <w:szCs w:val="22"/>
              </w:rPr>
              <w:t>Activo Corriente menos Pasivo Corriente</w:t>
            </w:r>
          </w:p>
        </w:tc>
        <w:tc>
          <w:tcPr>
            <w:tcW w:w="0" w:type="auto"/>
            <w:tcMar>
              <w:top w:w="0" w:type="dxa"/>
              <w:left w:w="108" w:type="dxa"/>
              <w:bottom w:w="0" w:type="dxa"/>
              <w:right w:w="108" w:type="dxa"/>
            </w:tcMar>
            <w:hideMark/>
          </w:tcPr>
          <w:p w14:paraId="7336EFC7"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color w:val="000000"/>
                <w:sz w:val="22"/>
                <w:szCs w:val="22"/>
              </w:rPr>
              <w:t>Mayor o Igual al 70% del presupuesto oficial estimado</w:t>
            </w:r>
          </w:p>
        </w:tc>
      </w:tr>
      <w:tr w:rsidR="00BB0AD9" w:rsidRPr="001A294C" w14:paraId="4DEF663D" w14:textId="77777777" w:rsidTr="00420236">
        <w:trPr>
          <w:jc w:val="center"/>
        </w:trPr>
        <w:tc>
          <w:tcPr>
            <w:tcW w:w="0" w:type="auto"/>
            <w:tcMar>
              <w:top w:w="0" w:type="dxa"/>
              <w:left w:w="108" w:type="dxa"/>
              <w:bottom w:w="0" w:type="dxa"/>
              <w:right w:w="108" w:type="dxa"/>
            </w:tcMar>
            <w:hideMark/>
          </w:tcPr>
          <w:p w14:paraId="2869622A"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b/>
                <w:bCs/>
                <w:color w:val="000000"/>
                <w:sz w:val="22"/>
                <w:szCs w:val="22"/>
              </w:rPr>
              <w:t>Endeudamiento</w:t>
            </w:r>
          </w:p>
        </w:tc>
        <w:tc>
          <w:tcPr>
            <w:tcW w:w="0" w:type="auto"/>
            <w:tcMar>
              <w:top w:w="0" w:type="dxa"/>
              <w:left w:w="108" w:type="dxa"/>
              <w:bottom w:w="0" w:type="dxa"/>
              <w:right w:w="108" w:type="dxa"/>
            </w:tcMar>
            <w:hideMark/>
          </w:tcPr>
          <w:p w14:paraId="6DE7AC23"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color w:val="000000"/>
                <w:sz w:val="22"/>
                <w:szCs w:val="22"/>
              </w:rPr>
              <w:t>Pasivo Total Dividido por el Activo Total</w:t>
            </w:r>
          </w:p>
        </w:tc>
        <w:tc>
          <w:tcPr>
            <w:tcW w:w="0" w:type="auto"/>
            <w:tcMar>
              <w:top w:w="0" w:type="dxa"/>
              <w:left w:w="108" w:type="dxa"/>
              <w:bottom w:w="0" w:type="dxa"/>
              <w:right w:w="108" w:type="dxa"/>
            </w:tcMar>
            <w:hideMark/>
          </w:tcPr>
          <w:p w14:paraId="6BC3B479"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color w:val="000000"/>
                <w:sz w:val="22"/>
                <w:szCs w:val="22"/>
              </w:rPr>
              <w:t>Menor o Igual a 0.67</w:t>
            </w:r>
          </w:p>
        </w:tc>
      </w:tr>
      <w:tr w:rsidR="00BB0AD9" w:rsidRPr="001A294C" w14:paraId="4D21422E" w14:textId="77777777" w:rsidTr="00420236">
        <w:trPr>
          <w:jc w:val="center"/>
        </w:trPr>
        <w:tc>
          <w:tcPr>
            <w:tcW w:w="0" w:type="auto"/>
            <w:tcMar>
              <w:top w:w="0" w:type="dxa"/>
              <w:left w:w="108" w:type="dxa"/>
              <w:bottom w:w="0" w:type="dxa"/>
              <w:right w:w="108" w:type="dxa"/>
            </w:tcMar>
            <w:hideMark/>
          </w:tcPr>
          <w:p w14:paraId="74321BBB"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b/>
                <w:bCs/>
                <w:color w:val="000000"/>
                <w:sz w:val="22"/>
                <w:szCs w:val="22"/>
              </w:rPr>
              <w:t>Razón de Cobertura de Intereses</w:t>
            </w:r>
          </w:p>
        </w:tc>
        <w:tc>
          <w:tcPr>
            <w:tcW w:w="0" w:type="auto"/>
            <w:tcMar>
              <w:top w:w="0" w:type="dxa"/>
              <w:left w:w="108" w:type="dxa"/>
              <w:bottom w:w="0" w:type="dxa"/>
              <w:right w:w="108" w:type="dxa"/>
            </w:tcMar>
            <w:hideMark/>
          </w:tcPr>
          <w:p w14:paraId="415ED283"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color w:val="000000"/>
                <w:sz w:val="22"/>
                <w:szCs w:val="22"/>
              </w:rPr>
              <w:t>Utilidad Operacional Dividida por los Gastos de Intereses</w:t>
            </w:r>
          </w:p>
        </w:tc>
        <w:tc>
          <w:tcPr>
            <w:tcW w:w="0" w:type="auto"/>
            <w:tcMar>
              <w:top w:w="0" w:type="dxa"/>
              <w:left w:w="108" w:type="dxa"/>
              <w:bottom w:w="0" w:type="dxa"/>
              <w:right w:w="108" w:type="dxa"/>
            </w:tcMar>
            <w:hideMark/>
          </w:tcPr>
          <w:p w14:paraId="6DBED5E9"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color w:val="000000"/>
                <w:sz w:val="22"/>
                <w:szCs w:val="22"/>
              </w:rPr>
              <w:t>Mayor o Igual a 1.13</w:t>
            </w:r>
          </w:p>
        </w:tc>
      </w:tr>
    </w:tbl>
    <w:p w14:paraId="0FF4C657" w14:textId="77777777" w:rsidR="00BB0AD9" w:rsidRPr="001A294C" w:rsidRDefault="00BB0AD9" w:rsidP="00BB0AD9">
      <w:pPr>
        <w:rPr>
          <w:rFonts w:ascii="Arial Narrow" w:hAnsi="Arial Narrow" w:cs="Arial"/>
          <w:sz w:val="22"/>
          <w:szCs w:val="22"/>
        </w:rPr>
      </w:pPr>
    </w:p>
    <w:p w14:paraId="3C69B319" w14:textId="77777777" w:rsidR="00BB0AD9" w:rsidRPr="001A294C" w:rsidRDefault="00BB0AD9" w:rsidP="00BB0AD9">
      <w:pPr>
        <w:jc w:val="both"/>
        <w:rPr>
          <w:rFonts w:ascii="Arial Narrow" w:hAnsi="Arial Narrow" w:cs="Arial"/>
          <w:sz w:val="22"/>
          <w:szCs w:val="22"/>
        </w:rPr>
      </w:pPr>
      <w:r w:rsidRPr="001A294C">
        <w:rPr>
          <w:rFonts w:ascii="Arial Narrow" w:hAnsi="Arial Narrow" w:cs="Arial"/>
          <w:color w:val="000000"/>
          <w:sz w:val="22"/>
          <w:szCs w:val="22"/>
        </w:rPr>
        <w:t>Si el proponente no registra Gastos Financieros y el resultado Operativo es positivo, el indicador de Razón de Cobertura de Intereses se refleja como INDETERMINADO; en este escenario el proponente CUMPLE con el requisito, ya que cuenta con recursos para cubrir los citados gastos cuando los asuma. Si el proponente no registra Gastos Financieros, pero su resultado Operativo es negativo, el indicador de Razón de Cobertura de Intereses se refleja como INDETERMINADO; en este escenario el proponente NO CUMPLE con el requisito, ya que no contaría con los recursos para cubrir dichos gastos.</w:t>
      </w:r>
    </w:p>
    <w:p w14:paraId="3E08A877" w14:textId="77777777" w:rsidR="00BB0AD9" w:rsidRPr="001A294C" w:rsidRDefault="00BB0AD9" w:rsidP="00BB0AD9">
      <w:pPr>
        <w:rPr>
          <w:rFonts w:ascii="Arial Narrow" w:hAnsi="Arial Narrow" w:cs="Arial"/>
          <w:sz w:val="22"/>
          <w:szCs w:val="22"/>
        </w:rPr>
      </w:pPr>
    </w:p>
    <w:p w14:paraId="6D33A3A9" w14:textId="77777777" w:rsidR="00BB0AD9" w:rsidRPr="001A294C" w:rsidRDefault="00BB0AD9" w:rsidP="00BB0AD9">
      <w:pPr>
        <w:jc w:val="both"/>
        <w:rPr>
          <w:rFonts w:ascii="Arial Narrow" w:hAnsi="Arial Narrow" w:cs="Arial"/>
          <w:color w:val="000000"/>
          <w:sz w:val="22"/>
          <w:szCs w:val="22"/>
        </w:rPr>
      </w:pPr>
      <w:r w:rsidRPr="001A294C">
        <w:rPr>
          <w:rFonts w:ascii="Arial Narrow" w:hAnsi="Arial Narrow" w:cs="Arial"/>
          <w:color w:val="000000"/>
          <w:sz w:val="22"/>
          <w:szCs w:val="22"/>
        </w:rPr>
        <w:lastRenderedPageBreak/>
        <w:t xml:space="preserve">Para efectos de la verificación de la capacidad financiera del proponente debe adjuntar el Registro Único de Proponentes – RUP, vigente y en firme, en el que se certifique la capacidad financiera con las cifras de los Estados Financieros a 31 de diciembre de 2023, o al cierre fiscal del país origen, (Artículo 6º de la Ley 1150 de 2007 modificado por el artículo 21 del Decreto 0019 de 2012). El certificado debe haber sido expedido dentro de los treinta (30) días calendario anteriores al cierre del proceso de selección. </w:t>
      </w:r>
    </w:p>
    <w:p w14:paraId="711A80B4" w14:textId="77777777" w:rsidR="00BB0AD9" w:rsidRPr="001A294C" w:rsidRDefault="00BB0AD9" w:rsidP="00BB0AD9">
      <w:pPr>
        <w:jc w:val="both"/>
        <w:rPr>
          <w:rFonts w:ascii="Arial Narrow" w:hAnsi="Arial Narrow" w:cs="Arial"/>
          <w:color w:val="000000"/>
          <w:sz w:val="22"/>
          <w:szCs w:val="22"/>
        </w:rPr>
      </w:pPr>
      <w:r w:rsidRPr="001A294C">
        <w:rPr>
          <w:rFonts w:ascii="Arial Narrow" w:hAnsi="Arial Narrow" w:cs="Arial"/>
          <w:color w:val="000000"/>
          <w:sz w:val="22"/>
          <w:szCs w:val="22"/>
        </w:rPr>
        <w:t xml:space="preserve"> </w:t>
      </w:r>
    </w:p>
    <w:p w14:paraId="44D99A61" w14:textId="7AB44C5D" w:rsidR="00BB0AD9" w:rsidRPr="001A294C" w:rsidRDefault="00BB0AD9" w:rsidP="00BB0AD9">
      <w:pPr>
        <w:jc w:val="both"/>
        <w:rPr>
          <w:rFonts w:ascii="Arial Narrow" w:hAnsi="Arial Narrow" w:cs="Arial"/>
          <w:color w:val="000000"/>
          <w:sz w:val="22"/>
          <w:szCs w:val="22"/>
        </w:rPr>
      </w:pPr>
      <w:r w:rsidRPr="001A294C">
        <w:rPr>
          <w:rFonts w:ascii="Arial Narrow" w:hAnsi="Arial Narrow" w:cs="Arial"/>
          <w:color w:val="000000"/>
          <w:sz w:val="22"/>
          <w:szCs w:val="22"/>
        </w:rPr>
        <w:t>Cada uno de los integrantes de los consorcios o uniones temporales en forma independiente presentará el Certificado de Inscripción, Clasificación y Calificación - Registro Único de Proponentes – RUP vigente y en firme, en el que se certifique la capacidad financiera con las cifras de los Estados Financieros con corte a 31 de diciembre 2023. El certificado debe haber sido expedido dentro de los treinta (30) días calendario anteriores al cierre del proceso de selección.</w:t>
      </w:r>
    </w:p>
    <w:p w14:paraId="6B046795" w14:textId="77777777" w:rsidR="00BB0AD9" w:rsidRPr="001A294C" w:rsidRDefault="00BB0AD9" w:rsidP="00BB0AD9">
      <w:pPr>
        <w:jc w:val="both"/>
        <w:rPr>
          <w:rFonts w:ascii="Arial Narrow" w:hAnsi="Arial Narrow" w:cs="Arial"/>
          <w:sz w:val="22"/>
          <w:szCs w:val="22"/>
        </w:rPr>
      </w:pPr>
    </w:p>
    <w:p w14:paraId="2306B1FF" w14:textId="350699DB" w:rsidR="00BB0AD9" w:rsidRPr="001A294C" w:rsidRDefault="00BB0AD9" w:rsidP="00BB0AD9">
      <w:pPr>
        <w:jc w:val="both"/>
        <w:rPr>
          <w:rFonts w:ascii="Arial Narrow" w:hAnsi="Arial Narrow" w:cs="Arial"/>
          <w:sz w:val="22"/>
          <w:szCs w:val="22"/>
        </w:rPr>
      </w:pPr>
      <w:r>
        <w:rPr>
          <w:rFonts w:ascii="Arial Narrow" w:hAnsi="Arial Narrow" w:cs="Arial"/>
          <w:b/>
          <w:bCs/>
          <w:color w:val="000000"/>
          <w:sz w:val="22"/>
          <w:szCs w:val="22"/>
        </w:rPr>
        <w:t>4.3</w:t>
      </w:r>
      <w:r w:rsidRPr="001A294C">
        <w:rPr>
          <w:rFonts w:ascii="Arial Narrow" w:hAnsi="Arial Narrow" w:cs="Arial"/>
          <w:b/>
          <w:bCs/>
          <w:color w:val="000000"/>
          <w:sz w:val="22"/>
          <w:szCs w:val="22"/>
        </w:rPr>
        <w:t>.2 Capacidad Organizacional del Proponente.</w:t>
      </w:r>
    </w:p>
    <w:p w14:paraId="52E748A5" w14:textId="77777777" w:rsidR="00BB0AD9" w:rsidRPr="001A294C" w:rsidRDefault="00BB0AD9" w:rsidP="00BB0AD9">
      <w:pPr>
        <w:shd w:val="clear" w:color="auto" w:fill="FFFFFF"/>
        <w:jc w:val="both"/>
        <w:rPr>
          <w:rFonts w:ascii="Arial Narrow" w:hAnsi="Arial Narrow" w:cs="Arial"/>
          <w:sz w:val="22"/>
          <w:szCs w:val="22"/>
        </w:rPr>
      </w:pPr>
      <w:r w:rsidRPr="001A294C">
        <w:rPr>
          <w:rFonts w:ascii="Arial Narrow" w:hAnsi="Arial Narrow" w:cs="Arial"/>
          <w:color w:val="000000"/>
          <w:sz w:val="22"/>
          <w:szCs w:val="22"/>
        </w:rPr>
        <w:t> </w:t>
      </w:r>
    </w:p>
    <w:p w14:paraId="0DDAC6F3" w14:textId="77777777" w:rsidR="00BB0AD9" w:rsidRPr="001A294C" w:rsidRDefault="00BB0AD9" w:rsidP="00BB0AD9">
      <w:pPr>
        <w:shd w:val="clear" w:color="auto" w:fill="FFFFFF"/>
        <w:jc w:val="both"/>
        <w:rPr>
          <w:rFonts w:ascii="Arial Narrow" w:hAnsi="Arial Narrow" w:cs="Arial"/>
          <w:sz w:val="22"/>
          <w:szCs w:val="22"/>
        </w:rPr>
      </w:pPr>
      <w:bookmarkStart w:id="33" w:name="OLE_LINK7"/>
      <w:r w:rsidRPr="001A294C">
        <w:rPr>
          <w:rFonts w:ascii="Arial Narrow" w:hAnsi="Arial Narrow" w:cs="Arial"/>
          <w:color w:val="000000"/>
          <w:sz w:val="22"/>
          <w:szCs w:val="22"/>
        </w:rPr>
        <w:t>El numeral 4 del artículo 2.2.1.1.1.5.3. del Decreto 1082 de 2015, establece indicadores para medir la capacidad organizacional. Estos permiten evaluar la capacidad que tiene el proponente de hacer buen uso de sus recursos, lo que se traduce en buenos resultados a sus accionistas y genera confianza en sus clientes, proveedores, trabajadores, otros terceros y Estado. </w:t>
      </w:r>
    </w:p>
    <w:p w14:paraId="1D0F0610" w14:textId="77777777" w:rsidR="00BB0AD9" w:rsidRPr="001A294C" w:rsidRDefault="00BB0AD9" w:rsidP="00BB0AD9">
      <w:pPr>
        <w:shd w:val="clear" w:color="auto" w:fill="FFFFFF"/>
        <w:jc w:val="both"/>
        <w:rPr>
          <w:rFonts w:ascii="Arial Narrow" w:hAnsi="Arial Narrow" w:cs="Arial"/>
          <w:sz w:val="22"/>
          <w:szCs w:val="22"/>
        </w:rPr>
      </w:pPr>
    </w:p>
    <w:p w14:paraId="6468469D" w14:textId="77777777" w:rsidR="00BB0AD9" w:rsidRPr="001A294C" w:rsidRDefault="00BB0AD9" w:rsidP="00BB0AD9">
      <w:pPr>
        <w:shd w:val="clear" w:color="auto" w:fill="FFFFFF"/>
        <w:jc w:val="both"/>
        <w:rPr>
          <w:rFonts w:ascii="Arial Narrow" w:hAnsi="Arial Narrow" w:cs="Arial"/>
          <w:sz w:val="22"/>
          <w:szCs w:val="22"/>
        </w:rPr>
      </w:pPr>
      <w:r w:rsidRPr="001A294C">
        <w:rPr>
          <w:rFonts w:ascii="Arial Narrow" w:hAnsi="Arial Narrow" w:cs="Arial"/>
          <w:color w:val="000000"/>
          <w:sz w:val="22"/>
          <w:szCs w:val="22"/>
        </w:rPr>
        <w:t>Los requisitos habilitantes contemplados en el artículo 2.2.1.1.1.5.3. del Decreto 1082 de 2015, y que la UBPD evaluará sobre la capacidad organizacional de los proponentes son:</w:t>
      </w:r>
    </w:p>
    <w:p w14:paraId="0F69D4B9" w14:textId="77777777" w:rsidR="00BB0AD9" w:rsidRPr="001A294C" w:rsidRDefault="00BB0AD9" w:rsidP="00BB0AD9">
      <w:pPr>
        <w:shd w:val="clear" w:color="auto" w:fill="FFFFFF"/>
        <w:jc w:val="both"/>
        <w:rPr>
          <w:rFonts w:ascii="Arial Narrow" w:hAnsi="Arial Narrow" w:cs="Arial"/>
          <w:sz w:val="22"/>
          <w:szCs w:val="22"/>
        </w:rPr>
      </w:pPr>
      <w:r w:rsidRPr="001A294C">
        <w:rPr>
          <w:rFonts w:ascii="Arial Narrow" w:hAnsi="Arial Narrow" w:cs="Arial"/>
          <w:color w:val="000000"/>
          <w:sz w:val="22"/>
          <w:szCs w:val="22"/>
        </w:rPr>
        <w:t> </w:t>
      </w:r>
    </w:p>
    <w:p w14:paraId="6A126EF5" w14:textId="77777777" w:rsidR="00BB0AD9" w:rsidRPr="001A294C" w:rsidRDefault="00BB0AD9" w:rsidP="00CA6FDD">
      <w:pPr>
        <w:numPr>
          <w:ilvl w:val="0"/>
          <w:numId w:val="33"/>
        </w:numPr>
        <w:shd w:val="clear" w:color="auto" w:fill="FFFFFF"/>
        <w:jc w:val="both"/>
        <w:textAlignment w:val="baseline"/>
        <w:rPr>
          <w:rFonts w:ascii="Arial Narrow" w:hAnsi="Arial Narrow" w:cs="Arial"/>
          <w:b/>
          <w:bCs/>
          <w:color w:val="000000"/>
          <w:sz w:val="22"/>
          <w:szCs w:val="22"/>
        </w:rPr>
      </w:pPr>
      <w:r w:rsidRPr="001A294C">
        <w:rPr>
          <w:rFonts w:ascii="Arial Narrow" w:hAnsi="Arial Narrow" w:cs="Arial"/>
          <w:b/>
          <w:bCs/>
          <w:color w:val="000000"/>
          <w:sz w:val="22"/>
          <w:szCs w:val="22"/>
        </w:rPr>
        <w:t>RENTABILIDAD DEL PATRIMONIO</w:t>
      </w:r>
      <w:r w:rsidRPr="001A294C">
        <w:rPr>
          <w:rFonts w:ascii="Arial Narrow" w:hAnsi="Arial Narrow" w:cs="Arial"/>
          <w:color w:val="000000"/>
          <w:sz w:val="22"/>
          <w:szCs w:val="22"/>
        </w:rPr>
        <w:t>. Utilidad Operacional / Patrimonio: mediante este indicador permite identificar la rentabilidad que le ofrece a los socios o accionistas el capital invertido en la empresa. Por tanto, a mayor rentabilidad de patrimonio, mejor es la capacidad organizacional del proponente.</w:t>
      </w:r>
    </w:p>
    <w:p w14:paraId="60379E38" w14:textId="77777777" w:rsidR="00BB0AD9" w:rsidRPr="001A294C" w:rsidRDefault="00BB0AD9" w:rsidP="00BB0AD9">
      <w:pPr>
        <w:shd w:val="clear" w:color="auto" w:fill="FFFFFF"/>
        <w:ind w:left="1068"/>
        <w:jc w:val="both"/>
        <w:rPr>
          <w:rFonts w:ascii="Arial Narrow" w:hAnsi="Arial Narrow" w:cs="Arial"/>
          <w:sz w:val="22"/>
          <w:szCs w:val="22"/>
        </w:rPr>
      </w:pPr>
      <w:r w:rsidRPr="001A294C">
        <w:rPr>
          <w:rFonts w:ascii="Arial Narrow" w:hAnsi="Arial Narrow" w:cs="Arial"/>
          <w:color w:val="000000"/>
          <w:sz w:val="22"/>
          <w:szCs w:val="22"/>
        </w:rPr>
        <w:t> </w:t>
      </w:r>
    </w:p>
    <w:p w14:paraId="50BDB5CA" w14:textId="77777777" w:rsidR="00BB0AD9" w:rsidRPr="001A294C" w:rsidRDefault="00BB0AD9" w:rsidP="00CA6FDD">
      <w:pPr>
        <w:numPr>
          <w:ilvl w:val="0"/>
          <w:numId w:val="33"/>
        </w:numPr>
        <w:shd w:val="clear" w:color="auto" w:fill="FFFFFF"/>
        <w:jc w:val="both"/>
        <w:textAlignment w:val="baseline"/>
        <w:rPr>
          <w:rFonts w:ascii="Arial Narrow" w:hAnsi="Arial Narrow" w:cs="Arial"/>
          <w:color w:val="000000"/>
          <w:sz w:val="22"/>
          <w:szCs w:val="22"/>
        </w:rPr>
      </w:pPr>
      <w:r w:rsidRPr="001A294C">
        <w:rPr>
          <w:rFonts w:ascii="Arial Narrow" w:hAnsi="Arial Narrow" w:cs="Arial"/>
          <w:b/>
          <w:bCs/>
          <w:color w:val="000000"/>
          <w:sz w:val="22"/>
          <w:szCs w:val="22"/>
        </w:rPr>
        <w:t>RENTABILIDAD DEL ACTIVO</w:t>
      </w:r>
      <w:r w:rsidRPr="001A294C">
        <w:rPr>
          <w:rFonts w:ascii="Arial Narrow" w:hAnsi="Arial Narrow" w:cs="Arial"/>
          <w:color w:val="000000"/>
          <w:sz w:val="22"/>
          <w:szCs w:val="22"/>
        </w:rPr>
        <w:t>. Utilidad Operacional / Activo Total: determina la capacidad que tienen los activos de generar utilidades. Por tanto, a mayor rentabilidad del activo, mejor es la capacidad organizacional del proponente.</w:t>
      </w:r>
    </w:p>
    <w:p w14:paraId="18F3F25B" w14:textId="77777777" w:rsidR="00BB0AD9" w:rsidRPr="001A294C" w:rsidRDefault="00BB0AD9" w:rsidP="00BB0AD9">
      <w:pPr>
        <w:shd w:val="clear" w:color="auto" w:fill="FFFFFF"/>
        <w:jc w:val="both"/>
        <w:rPr>
          <w:rFonts w:ascii="Arial Narrow" w:hAnsi="Arial Narrow" w:cs="Arial"/>
          <w:sz w:val="22"/>
          <w:szCs w:val="22"/>
        </w:rPr>
      </w:pPr>
      <w:r w:rsidRPr="001A294C">
        <w:rPr>
          <w:rFonts w:ascii="Arial Narrow" w:hAnsi="Arial Narrow" w:cs="Arial"/>
          <w:color w:val="000000"/>
          <w:sz w:val="22"/>
          <w:szCs w:val="22"/>
        </w:rPr>
        <w:t> </w:t>
      </w:r>
    </w:p>
    <w:p w14:paraId="61A55D15" w14:textId="77777777" w:rsidR="00BB0AD9" w:rsidRPr="001A294C" w:rsidRDefault="00BB0AD9" w:rsidP="00BB0AD9">
      <w:pPr>
        <w:shd w:val="clear" w:color="auto" w:fill="FFFFFF"/>
        <w:jc w:val="both"/>
        <w:rPr>
          <w:rFonts w:ascii="Arial Narrow" w:hAnsi="Arial Narrow" w:cs="Arial"/>
          <w:sz w:val="22"/>
          <w:szCs w:val="22"/>
        </w:rPr>
      </w:pPr>
      <w:r w:rsidRPr="001A294C">
        <w:rPr>
          <w:rFonts w:ascii="Arial Narrow" w:hAnsi="Arial Narrow" w:cs="Arial"/>
          <w:color w:val="000000"/>
          <w:sz w:val="22"/>
          <w:szCs w:val="22"/>
        </w:rPr>
        <w:t xml:space="preserve">De acuerdo con lo establecido en el numeral tercero del artículo </w:t>
      </w:r>
      <w:r w:rsidRPr="001A294C">
        <w:rPr>
          <w:rFonts w:ascii="Arial Narrow" w:hAnsi="Arial Narrow" w:cs="Arial"/>
          <w:b/>
          <w:bCs/>
          <w:color w:val="000000"/>
          <w:sz w:val="22"/>
          <w:szCs w:val="22"/>
          <w:shd w:val="clear" w:color="auto" w:fill="FFFFFF"/>
        </w:rPr>
        <w:t>2.2.1.1.1.5.3.</w:t>
      </w:r>
      <w:r w:rsidRPr="001A294C">
        <w:rPr>
          <w:rFonts w:ascii="Arial Narrow" w:hAnsi="Arial Narrow" w:cs="Arial"/>
          <w:color w:val="000000"/>
          <w:sz w:val="22"/>
          <w:szCs w:val="22"/>
        </w:rPr>
        <w:t xml:space="preserve"> del Decreto 1082 de 2015, se considera habilitado financieramente el proponente que cumpla con la totalidad de los indicadores de capacidad organizacional, así:</w:t>
      </w:r>
    </w:p>
    <w:p w14:paraId="1FF0C82C" w14:textId="77777777" w:rsidR="00BB0AD9" w:rsidRPr="001A294C" w:rsidRDefault="00BB0AD9" w:rsidP="00BB0AD9">
      <w:pPr>
        <w:shd w:val="clear" w:color="auto" w:fill="FFFFFF"/>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2"/>
        <w:gridCol w:w="3666"/>
        <w:gridCol w:w="2181"/>
      </w:tblGrid>
      <w:tr w:rsidR="00BB0AD9" w:rsidRPr="001A294C" w14:paraId="050FC311" w14:textId="77777777" w:rsidTr="00420236">
        <w:trPr>
          <w:trHeight w:val="493"/>
          <w:jc w:val="center"/>
        </w:trPr>
        <w:tc>
          <w:tcPr>
            <w:tcW w:w="0" w:type="auto"/>
            <w:tcMar>
              <w:top w:w="0" w:type="dxa"/>
              <w:left w:w="108" w:type="dxa"/>
              <w:bottom w:w="0" w:type="dxa"/>
              <w:right w:w="108" w:type="dxa"/>
            </w:tcMar>
            <w:hideMark/>
          </w:tcPr>
          <w:p w14:paraId="733BF5C8"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b/>
                <w:bCs/>
                <w:color w:val="000000"/>
                <w:sz w:val="22"/>
                <w:szCs w:val="22"/>
              </w:rPr>
              <w:t>INDICADOR</w:t>
            </w:r>
          </w:p>
        </w:tc>
        <w:tc>
          <w:tcPr>
            <w:tcW w:w="0" w:type="auto"/>
            <w:tcMar>
              <w:top w:w="0" w:type="dxa"/>
              <w:left w:w="108" w:type="dxa"/>
              <w:bottom w:w="0" w:type="dxa"/>
              <w:right w:w="108" w:type="dxa"/>
            </w:tcMar>
            <w:hideMark/>
          </w:tcPr>
          <w:p w14:paraId="5E50E387"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b/>
                <w:bCs/>
                <w:color w:val="000000"/>
                <w:sz w:val="22"/>
                <w:szCs w:val="22"/>
              </w:rPr>
              <w:t>FÓRMULA</w:t>
            </w:r>
          </w:p>
        </w:tc>
        <w:tc>
          <w:tcPr>
            <w:tcW w:w="0" w:type="auto"/>
            <w:tcMar>
              <w:top w:w="0" w:type="dxa"/>
              <w:left w:w="108" w:type="dxa"/>
              <w:bottom w:w="0" w:type="dxa"/>
              <w:right w:w="108" w:type="dxa"/>
            </w:tcMar>
            <w:hideMark/>
          </w:tcPr>
          <w:p w14:paraId="6035A535"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b/>
                <w:bCs/>
                <w:color w:val="000000"/>
                <w:sz w:val="22"/>
                <w:szCs w:val="22"/>
              </w:rPr>
              <w:t>MARGEN SOLICITADO</w:t>
            </w:r>
          </w:p>
        </w:tc>
      </w:tr>
      <w:tr w:rsidR="00BB0AD9" w:rsidRPr="001A294C" w14:paraId="4E48C39C" w14:textId="77777777" w:rsidTr="00420236">
        <w:trPr>
          <w:trHeight w:val="132"/>
          <w:jc w:val="center"/>
        </w:trPr>
        <w:tc>
          <w:tcPr>
            <w:tcW w:w="0" w:type="auto"/>
            <w:tcMar>
              <w:top w:w="0" w:type="dxa"/>
              <w:left w:w="108" w:type="dxa"/>
              <w:bottom w:w="0" w:type="dxa"/>
              <w:right w:w="108" w:type="dxa"/>
            </w:tcMar>
            <w:hideMark/>
          </w:tcPr>
          <w:p w14:paraId="48BB0A5D" w14:textId="77777777" w:rsidR="00BB0AD9" w:rsidRPr="001A294C" w:rsidRDefault="00BB0AD9" w:rsidP="00420236">
            <w:pPr>
              <w:rPr>
                <w:rFonts w:ascii="Arial Narrow" w:hAnsi="Arial Narrow" w:cs="Arial"/>
                <w:sz w:val="22"/>
                <w:szCs w:val="22"/>
              </w:rPr>
            </w:pPr>
            <w:r w:rsidRPr="001A294C">
              <w:rPr>
                <w:rFonts w:ascii="Arial Narrow" w:hAnsi="Arial Narrow" w:cs="Arial"/>
                <w:b/>
                <w:bCs/>
                <w:color w:val="000000"/>
                <w:sz w:val="22"/>
                <w:szCs w:val="22"/>
              </w:rPr>
              <w:t>Rentabilidad del Patrimonio</w:t>
            </w:r>
          </w:p>
        </w:tc>
        <w:tc>
          <w:tcPr>
            <w:tcW w:w="0" w:type="auto"/>
            <w:tcMar>
              <w:top w:w="0" w:type="dxa"/>
              <w:left w:w="108" w:type="dxa"/>
              <w:bottom w:w="0" w:type="dxa"/>
              <w:right w:w="108" w:type="dxa"/>
            </w:tcMar>
            <w:hideMark/>
          </w:tcPr>
          <w:p w14:paraId="4A896B8D"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color w:val="000000"/>
                <w:sz w:val="22"/>
                <w:szCs w:val="22"/>
              </w:rPr>
              <w:t>Utilidad Operacional sobre Patrimonio</w:t>
            </w:r>
          </w:p>
        </w:tc>
        <w:tc>
          <w:tcPr>
            <w:tcW w:w="0" w:type="auto"/>
            <w:tcMar>
              <w:top w:w="0" w:type="dxa"/>
              <w:left w:w="108" w:type="dxa"/>
              <w:bottom w:w="0" w:type="dxa"/>
              <w:right w:w="108" w:type="dxa"/>
            </w:tcMar>
            <w:hideMark/>
          </w:tcPr>
          <w:p w14:paraId="14EFCAEE"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color w:val="000000"/>
                <w:sz w:val="22"/>
                <w:szCs w:val="22"/>
              </w:rPr>
              <w:t>Mayor o Igual A 0.09</w:t>
            </w:r>
          </w:p>
        </w:tc>
      </w:tr>
      <w:tr w:rsidR="00BB0AD9" w:rsidRPr="001A294C" w14:paraId="09BBCAB9" w14:textId="77777777" w:rsidTr="00420236">
        <w:trPr>
          <w:trHeight w:val="297"/>
          <w:jc w:val="center"/>
        </w:trPr>
        <w:tc>
          <w:tcPr>
            <w:tcW w:w="0" w:type="auto"/>
            <w:tcMar>
              <w:top w:w="0" w:type="dxa"/>
              <w:left w:w="108" w:type="dxa"/>
              <w:bottom w:w="0" w:type="dxa"/>
              <w:right w:w="108" w:type="dxa"/>
            </w:tcMar>
            <w:hideMark/>
          </w:tcPr>
          <w:p w14:paraId="58850585" w14:textId="77777777" w:rsidR="00BB0AD9" w:rsidRPr="001A294C" w:rsidRDefault="00BB0AD9" w:rsidP="00420236">
            <w:pPr>
              <w:rPr>
                <w:rFonts w:ascii="Arial Narrow" w:hAnsi="Arial Narrow" w:cs="Arial"/>
                <w:sz w:val="22"/>
                <w:szCs w:val="22"/>
              </w:rPr>
            </w:pPr>
            <w:r w:rsidRPr="001A294C">
              <w:rPr>
                <w:rFonts w:ascii="Arial Narrow" w:hAnsi="Arial Narrow" w:cs="Arial"/>
                <w:b/>
                <w:bCs/>
                <w:color w:val="000000"/>
                <w:sz w:val="22"/>
                <w:szCs w:val="22"/>
              </w:rPr>
              <w:t>Rentabilidad del Activo</w:t>
            </w:r>
          </w:p>
        </w:tc>
        <w:tc>
          <w:tcPr>
            <w:tcW w:w="0" w:type="auto"/>
            <w:tcMar>
              <w:top w:w="0" w:type="dxa"/>
              <w:left w:w="108" w:type="dxa"/>
              <w:bottom w:w="0" w:type="dxa"/>
              <w:right w:w="108" w:type="dxa"/>
            </w:tcMar>
            <w:hideMark/>
          </w:tcPr>
          <w:p w14:paraId="0231B4F5"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color w:val="000000"/>
                <w:sz w:val="22"/>
                <w:szCs w:val="22"/>
              </w:rPr>
              <w:t>Utilidad Operacional sobre Activos Totales.</w:t>
            </w:r>
          </w:p>
        </w:tc>
        <w:tc>
          <w:tcPr>
            <w:tcW w:w="0" w:type="auto"/>
            <w:tcMar>
              <w:top w:w="0" w:type="dxa"/>
              <w:left w:w="108" w:type="dxa"/>
              <w:bottom w:w="0" w:type="dxa"/>
              <w:right w:w="108" w:type="dxa"/>
            </w:tcMar>
            <w:hideMark/>
          </w:tcPr>
          <w:p w14:paraId="47F7D539" w14:textId="77777777" w:rsidR="00BB0AD9" w:rsidRPr="001A294C" w:rsidRDefault="00BB0AD9" w:rsidP="00420236">
            <w:pPr>
              <w:jc w:val="center"/>
              <w:rPr>
                <w:rFonts w:ascii="Arial Narrow" w:hAnsi="Arial Narrow" w:cs="Arial"/>
                <w:sz w:val="22"/>
                <w:szCs w:val="22"/>
              </w:rPr>
            </w:pPr>
            <w:r w:rsidRPr="001A294C">
              <w:rPr>
                <w:rFonts w:ascii="Arial Narrow" w:hAnsi="Arial Narrow" w:cs="Arial"/>
                <w:color w:val="000000"/>
                <w:sz w:val="22"/>
                <w:szCs w:val="22"/>
              </w:rPr>
              <w:t>Mayor o Igual A 0.04</w:t>
            </w:r>
          </w:p>
        </w:tc>
      </w:tr>
    </w:tbl>
    <w:p w14:paraId="045CCB9D" w14:textId="77777777" w:rsidR="00BB0AD9" w:rsidRPr="001A294C" w:rsidRDefault="00BB0AD9" w:rsidP="00BB0AD9">
      <w:pPr>
        <w:rPr>
          <w:rFonts w:ascii="Arial Narrow" w:hAnsi="Arial Narrow" w:cs="Arial"/>
          <w:sz w:val="22"/>
          <w:szCs w:val="22"/>
        </w:rPr>
      </w:pPr>
    </w:p>
    <w:p w14:paraId="76FC068C" w14:textId="77777777" w:rsidR="00BB0AD9" w:rsidRPr="001A294C" w:rsidRDefault="00BB0AD9" w:rsidP="00BB0AD9">
      <w:pPr>
        <w:jc w:val="both"/>
        <w:rPr>
          <w:rFonts w:ascii="Arial Narrow" w:hAnsi="Arial Narrow" w:cs="Arial"/>
          <w:color w:val="000000"/>
          <w:sz w:val="22"/>
          <w:szCs w:val="22"/>
        </w:rPr>
      </w:pPr>
      <w:r w:rsidRPr="001A294C">
        <w:rPr>
          <w:rFonts w:ascii="Arial Narrow" w:hAnsi="Arial Narrow" w:cs="Arial"/>
          <w:color w:val="000000"/>
          <w:sz w:val="22"/>
          <w:szCs w:val="22"/>
        </w:rPr>
        <w:t xml:space="preserve">Para efectos de la verificación de la capacidad organizacional del proponente debe adjuntar el Registro Único de Proponentes – RUP, vigente y en firme, en el que se certifique la capacidad organizacional con las cifras de los Estados Financieros a 31 de diciembre de 2023, o al cierre fiscal del país origen, (Artículo 6º de la Ley 1150 de 2007 modificado por el artículo 21 del Decreto 0019 de 2012). El certificado debe haber sido expedido dentro de los treinta (30) días calendario anteriores al cierre del proceso de selección. </w:t>
      </w:r>
    </w:p>
    <w:p w14:paraId="3D9411C2" w14:textId="77777777" w:rsidR="00BB0AD9" w:rsidRPr="001A294C" w:rsidRDefault="00BB0AD9" w:rsidP="00BB0AD9">
      <w:pPr>
        <w:jc w:val="both"/>
        <w:rPr>
          <w:rFonts w:ascii="Arial Narrow" w:hAnsi="Arial Narrow" w:cs="Arial"/>
          <w:color w:val="000000"/>
          <w:sz w:val="22"/>
          <w:szCs w:val="22"/>
        </w:rPr>
      </w:pPr>
      <w:r w:rsidRPr="001A294C">
        <w:rPr>
          <w:rFonts w:ascii="Arial Narrow" w:hAnsi="Arial Narrow" w:cs="Arial"/>
          <w:color w:val="000000"/>
          <w:sz w:val="22"/>
          <w:szCs w:val="22"/>
        </w:rPr>
        <w:t xml:space="preserve"> </w:t>
      </w:r>
    </w:p>
    <w:p w14:paraId="747A24B4" w14:textId="77777777" w:rsidR="00BB0AD9" w:rsidRPr="001A294C" w:rsidRDefault="00BB0AD9" w:rsidP="00BB0AD9">
      <w:pPr>
        <w:jc w:val="both"/>
        <w:rPr>
          <w:rFonts w:ascii="Arial Narrow" w:hAnsi="Arial Narrow" w:cs="Arial"/>
          <w:color w:val="000000"/>
          <w:sz w:val="22"/>
          <w:szCs w:val="22"/>
        </w:rPr>
      </w:pPr>
      <w:r w:rsidRPr="001A294C">
        <w:rPr>
          <w:rFonts w:ascii="Arial Narrow" w:hAnsi="Arial Narrow" w:cs="Arial"/>
          <w:color w:val="000000"/>
          <w:sz w:val="22"/>
          <w:szCs w:val="22"/>
        </w:rPr>
        <w:t xml:space="preserve">Cada uno de los integrantes de los consorcios o uniones temporales en forma independiente presentará el Certificado de Inscripción, Clasificación y Calificación - Registro Único de Proponentes – RUP vigente y en firme, en el que se </w:t>
      </w:r>
      <w:r w:rsidRPr="001A294C">
        <w:rPr>
          <w:rFonts w:ascii="Arial Narrow" w:hAnsi="Arial Narrow" w:cs="Arial"/>
          <w:color w:val="000000"/>
          <w:sz w:val="22"/>
          <w:szCs w:val="22"/>
        </w:rPr>
        <w:lastRenderedPageBreak/>
        <w:t xml:space="preserve">certifique la capacidad organizacional con las cifras de los Estados Financieros con corte a 31 de diciembre 2023.). El certificado debe haber sido expedido dentro de los treinta (30) días calendario anteriores al cierre del proceso de selección. </w:t>
      </w:r>
    </w:p>
    <w:p w14:paraId="0CDEF672" w14:textId="77777777" w:rsidR="00BB0AD9" w:rsidRPr="001A294C" w:rsidRDefault="00BB0AD9" w:rsidP="00BB0AD9">
      <w:pPr>
        <w:jc w:val="both"/>
        <w:rPr>
          <w:rFonts w:ascii="Arial Narrow" w:hAnsi="Arial Narrow" w:cs="Arial"/>
          <w:color w:val="000000"/>
          <w:sz w:val="22"/>
          <w:szCs w:val="22"/>
        </w:rPr>
      </w:pPr>
      <w:r w:rsidRPr="001A294C">
        <w:rPr>
          <w:rFonts w:ascii="Arial Narrow" w:hAnsi="Arial Narrow" w:cs="Arial"/>
          <w:color w:val="000000"/>
          <w:sz w:val="22"/>
          <w:szCs w:val="22"/>
        </w:rPr>
        <w:t xml:space="preserve"> </w:t>
      </w:r>
    </w:p>
    <w:p w14:paraId="60A11A00" w14:textId="77777777" w:rsidR="00BB0AD9" w:rsidRPr="001A294C" w:rsidRDefault="00BB0AD9" w:rsidP="00BB0AD9">
      <w:pPr>
        <w:shd w:val="clear" w:color="auto" w:fill="FFFFFF"/>
        <w:jc w:val="both"/>
        <w:rPr>
          <w:rFonts w:ascii="Arial Narrow" w:hAnsi="Arial Narrow" w:cs="Arial"/>
          <w:sz w:val="22"/>
          <w:szCs w:val="22"/>
        </w:rPr>
      </w:pPr>
      <w:r w:rsidRPr="001A294C">
        <w:rPr>
          <w:rFonts w:ascii="Arial Narrow" w:hAnsi="Arial Narrow" w:cs="Arial"/>
          <w:color w:val="000000"/>
          <w:sz w:val="22"/>
          <w:szCs w:val="22"/>
        </w:rPr>
        <w:t>La forma de evaluar la capacidad financiera y organizacional de las Uniones Temporales o Consorcios se efectuará de acuerdo con lo establecido en el Manual para determinar y verificar los requisitos habilitantes en los procesos de contratación emitido por Colombia Compra Eficiente, así:</w:t>
      </w:r>
    </w:p>
    <w:p w14:paraId="1F6F60BF" w14:textId="77777777" w:rsidR="00BB0AD9" w:rsidRPr="001A294C" w:rsidRDefault="00BB0AD9" w:rsidP="00BB0AD9">
      <w:pPr>
        <w:shd w:val="clear" w:color="auto" w:fill="FFFFFF"/>
        <w:jc w:val="both"/>
        <w:rPr>
          <w:rFonts w:ascii="Arial Narrow" w:hAnsi="Arial Narrow" w:cs="Arial"/>
          <w:sz w:val="22"/>
          <w:szCs w:val="22"/>
        </w:rPr>
      </w:pPr>
    </w:p>
    <w:p w14:paraId="0EDF44B3" w14:textId="77777777" w:rsidR="00BB0AD9" w:rsidRPr="001A294C" w:rsidRDefault="00BB0AD9" w:rsidP="00CA6FDD">
      <w:pPr>
        <w:numPr>
          <w:ilvl w:val="0"/>
          <w:numId w:val="34"/>
        </w:numPr>
        <w:shd w:val="clear" w:color="auto" w:fill="FFFFFF"/>
        <w:jc w:val="both"/>
        <w:textAlignment w:val="baseline"/>
        <w:rPr>
          <w:rFonts w:ascii="Arial Narrow" w:hAnsi="Arial Narrow" w:cs="Arial"/>
          <w:color w:val="000000"/>
          <w:sz w:val="22"/>
          <w:szCs w:val="22"/>
        </w:rPr>
      </w:pPr>
      <w:r w:rsidRPr="001A294C">
        <w:rPr>
          <w:rFonts w:ascii="Arial Narrow" w:hAnsi="Arial Narrow" w:cs="Arial"/>
          <w:color w:val="000000"/>
          <w:sz w:val="22"/>
          <w:szCs w:val="22"/>
        </w:rPr>
        <w:t>Para el indicador de Capital de Trabajo, el cual se expresa en valores absolutos, se aplicará la siguiente fórmula:</w:t>
      </w:r>
    </w:p>
    <w:p w14:paraId="265B3B2E" w14:textId="77777777" w:rsidR="00BB0AD9" w:rsidRPr="001A294C" w:rsidRDefault="00BB0AD9" w:rsidP="00BB0AD9">
      <w:pPr>
        <w:shd w:val="clear" w:color="auto" w:fill="FFFFFF"/>
        <w:ind w:left="720"/>
        <w:jc w:val="both"/>
        <w:rPr>
          <w:rFonts w:ascii="Arial Narrow" w:hAnsi="Arial Narrow" w:cs="Arial"/>
          <w:sz w:val="22"/>
          <w:szCs w:val="22"/>
        </w:rPr>
      </w:pPr>
    </w:p>
    <w:p w14:paraId="14FA1760" w14:textId="77777777" w:rsidR="00BB0AD9" w:rsidRPr="001A294C" w:rsidRDefault="00BB0AD9" w:rsidP="00BB0AD9">
      <w:pPr>
        <w:shd w:val="clear" w:color="auto" w:fill="FFFFFF"/>
        <w:ind w:left="1428" w:firstLine="696"/>
        <w:jc w:val="both"/>
        <w:rPr>
          <w:rFonts w:ascii="Arial Narrow" w:hAnsi="Arial Narrow" w:cs="Arial"/>
          <w:sz w:val="22"/>
          <w:szCs w:val="22"/>
        </w:rPr>
      </w:pPr>
      <w:r w:rsidRPr="001A294C">
        <w:rPr>
          <w:rFonts w:ascii="Arial Narrow" w:hAnsi="Arial Narrow" w:cs="Arial"/>
          <w:noProof/>
          <w:sz w:val="22"/>
          <w:szCs w:val="22"/>
        </w:rPr>
        <w:drawing>
          <wp:inline distT="0" distB="0" distL="0" distR="0" wp14:anchorId="79EF180A" wp14:editId="647A2540">
            <wp:extent cx="4200525" cy="704850"/>
            <wp:effectExtent l="0" t="0" r="9525" b="0"/>
            <wp:docPr id="1905050143"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050143" name="Imagen 1" descr="Imagen que contiene Texto&#10;&#10;Descripción generada automáticamente"/>
                    <pic:cNvPicPr/>
                  </pic:nvPicPr>
                  <pic:blipFill>
                    <a:blip r:embed="rId17"/>
                    <a:stretch>
                      <a:fillRect/>
                    </a:stretch>
                  </pic:blipFill>
                  <pic:spPr>
                    <a:xfrm>
                      <a:off x="0" y="0"/>
                      <a:ext cx="4200525" cy="704850"/>
                    </a:xfrm>
                    <a:prstGeom prst="rect">
                      <a:avLst/>
                    </a:prstGeom>
                  </pic:spPr>
                </pic:pic>
              </a:graphicData>
            </a:graphic>
          </wp:inline>
        </w:drawing>
      </w:r>
    </w:p>
    <w:p w14:paraId="595F722C" w14:textId="77777777" w:rsidR="00BB0AD9" w:rsidRPr="001A294C" w:rsidRDefault="00BB0AD9" w:rsidP="00BB0AD9">
      <w:pPr>
        <w:shd w:val="clear" w:color="auto" w:fill="FFFFFF"/>
        <w:ind w:left="1428" w:firstLine="696"/>
        <w:jc w:val="both"/>
        <w:rPr>
          <w:rFonts w:ascii="Arial Narrow" w:hAnsi="Arial Narrow" w:cs="Arial"/>
          <w:sz w:val="22"/>
          <w:szCs w:val="22"/>
        </w:rPr>
      </w:pPr>
    </w:p>
    <w:p w14:paraId="3DABF9F2" w14:textId="77777777" w:rsidR="00BB0AD9" w:rsidRPr="001A294C" w:rsidRDefault="00BB0AD9" w:rsidP="00BB0AD9">
      <w:pPr>
        <w:shd w:val="clear" w:color="auto" w:fill="FFFFFF"/>
        <w:jc w:val="center"/>
        <w:rPr>
          <w:rFonts w:ascii="Arial Narrow" w:hAnsi="Arial Narrow" w:cs="Arial"/>
          <w:color w:val="000000"/>
          <w:sz w:val="22"/>
          <w:szCs w:val="22"/>
        </w:rPr>
      </w:pPr>
      <w:r w:rsidRPr="001A294C">
        <w:rPr>
          <w:rFonts w:ascii="Arial Narrow" w:hAnsi="Arial Narrow" w:cs="Arial"/>
          <w:color w:val="000000"/>
          <w:sz w:val="22"/>
          <w:szCs w:val="22"/>
        </w:rPr>
        <w:t xml:space="preserve">Donde </w:t>
      </w:r>
      <w:r w:rsidRPr="001A294C">
        <w:rPr>
          <w:rFonts w:ascii="Cambria Math" w:hAnsi="Cambria Math" w:cs="Cambria Math"/>
          <w:color w:val="000000"/>
          <w:sz w:val="22"/>
          <w:szCs w:val="22"/>
        </w:rPr>
        <w:t>𝑖</w:t>
      </w:r>
      <w:r w:rsidRPr="001A294C">
        <w:rPr>
          <w:rFonts w:ascii="Arial Narrow" w:hAnsi="Arial Narrow" w:cs="Arial"/>
          <w:color w:val="000000"/>
          <w:sz w:val="22"/>
          <w:szCs w:val="22"/>
        </w:rPr>
        <w:t xml:space="preserve"> representa a una empresa que conforma el oferente plural y </w:t>
      </w:r>
      <w:r w:rsidRPr="001A294C">
        <w:rPr>
          <w:rFonts w:ascii="Cambria Math" w:hAnsi="Cambria Math" w:cs="Cambria Math"/>
          <w:color w:val="000000"/>
          <w:sz w:val="22"/>
          <w:szCs w:val="22"/>
        </w:rPr>
        <w:t>𝑛</w:t>
      </w:r>
      <w:r w:rsidRPr="001A294C">
        <w:rPr>
          <w:rFonts w:ascii="Arial Narrow" w:hAnsi="Arial Narrow" w:cs="Arial"/>
          <w:color w:val="000000"/>
          <w:sz w:val="22"/>
          <w:szCs w:val="22"/>
        </w:rPr>
        <w:t xml:space="preserve"> es el número total de empresas integrantes del oferente plural (unión temporal o consorcio).</w:t>
      </w:r>
    </w:p>
    <w:p w14:paraId="6F0E3496" w14:textId="7E9CF8F1" w:rsidR="00BB0AD9" w:rsidRPr="001A294C" w:rsidRDefault="00BB0AD9" w:rsidP="00BB0AD9">
      <w:pPr>
        <w:rPr>
          <w:rFonts w:ascii="Arial Narrow" w:hAnsi="Arial Narrow" w:cs="Arial"/>
          <w:sz w:val="22"/>
          <w:szCs w:val="22"/>
        </w:rPr>
      </w:pPr>
    </w:p>
    <w:p w14:paraId="0F04503D" w14:textId="77777777" w:rsidR="00BB0AD9" w:rsidRPr="001A294C" w:rsidRDefault="00BB0AD9" w:rsidP="00CA6FDD">
      <w:pPr>
        <w:numPr>
          <w:ilvl w:val="0"/>
          <w:numId w:val="34"/>
        </w:numPr>
        <w:shd w:val="clear" w:color="auto" w:fill="FFFFFF"/>
        <w:jc w:val="both"/>
        <w:textAlignment w:val="baseline"/>
        <w:rPr>
          <w:rFonts w:ascii="Arial Narrow" w:hAnsi="Arial Narrow" w:cs="Arial"/>
          <w:color w:val="000000"/>
          <w:sz w:val="22"/>
          <w:szCs w:val="22"/>
        </w:rPr>
      </w:pPr>
      <w:r w:rsidRPr="001A294C">
        <w:rPr>
          <w:rFonts w:ascii="Arial Narrow" w:hAnsi="Arial Narrow" w:cs="Arial"/>
          <w:color w:val="000000"/>
          <w:sz w:val="22"/>
          <w:szCs w:val="22"/>
        </w:rPr>
        <w:t>El procedimiento para calcular los indicadores liquidez, endeudamiento, cobertura de intereses, rentabilidad del activo y rentabilidad del patrimonio, se hará con ponderación de los componentes de los indicadores, esto es, que cada uno de los integrantes aporta al valor total de cada componente del indicador de acuerdo con su participación en el consorcio o unión temporal y se aplicará la siguiente fórmula:</w:t>
      </w:r>
    </w:p>
    <w:p w14:paraId="3386DD72" w14:textId="77777777" w:rsidR="00BB0AD9" w:rsidRPr="001A294C" w:rsidRDefault="00BB0AD9" w:rsidP="00BB0AD9">
      <w:pPr>
        <w:rPr>
          <w:rFonts w:ascii="Arial Narrow" w:hAnsi="Arial Narrow" w:cs="Arial"/>
          <w:sz w:val="22"/>
          <w:szCs w:val="22"/>
        </w:rPr>
      </w:pPr>
    </w:p>
    <w:p w14:paraId="57EA3B79" w14:textId="77777777" w:rsidR="00BB0AD9" w:rsidRPr="001A294C" w:rsidRDefault="00BB0AD9" w:rsidP="00BB0AD9">
      <w:pPr>
        <w:jc w:val="center"/>
        <w:rPr>
          <w:rFonts w:ascii="Arial Narrow" w:hAnsi="Arial Narrow" w:cs="Arial"/>
          <w:sz w:val="22"/>
          <w:szCs w:val="22"/>
        </w:rPr>
      </w:pPr>
      <w:r w:rsidRPr="001A294C">
        <w:rPr>
          <w:rFonts w:ascii="Arial Narrow" w:hAnsi="Arial Narrow" w:cs="Arial"/>
          <w:noProof/>
          <w:sz w:val="22"/>
          <w:szCs w:val="22"/>
        </w:rPr>
        <w:drawing>
          <wp:inline distT="0" distB="0" distL="0" distR="0" wp14:anchorId="3CF3FE90" wp14:editId="7779ACE1">
            <wp:extent cx="5612130" cy="777875"/>
            <wp:effectExtent l="0" t="0" r="7620" b="3175"/>
            <wp:docPr id="2130731827"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31827" name="Imagen 1" descr="Imagen que contiene Texto&#10;&#10;Descripción generada automáticamente"/>
                    <pic:cNvPicPr/>
                  </pic:nvPicPr>
                  <pic:blipFill>
                    <a:blip r:embed="rId18"/>
                    <a:stretch>
                      <a:fillRect/>
                    </a:stretch>
                  </pic:blipFill>
                  <pic:spPr>
                    <a:xfrm>
                      <a:off x="0" y="0"/>
                      <a:ext cx="5612130" cy="777875"/>
                    </a:xfrm>
                    <a:prstGeom prst="rect">
                      <a:avLst/>
                    </a:prstGeom>
                  </pic:spPr>
                </pic:pic>
              </a:graphicData>
            </a:graphic>
          </wp:inline>
        </w:drawing>
      </w:r>
    </w:p>
    <w:p w14:paraId="4FF881B9" w14:textId="77777777" w:rsidR="00BB0AD9" w:rsidRPr="001A294C" w:rsidRDefault="00BB0AD9" w:rsidP="00BB0AD9">
      <w:pPr>
        <w:jc w:val="center"/>
        <w:rPr>
          <w:rFonts w:ascii="Arial Narrow" w:hAnsi="Arial Narrow" w:cs="Arial"/>
          <w:sz w:val="22"/>
          <w:szCs w:val="22"/>
        </w:rPr>
      </w:pPr>
    </w:p>
    <w:p w14:paraId="0B957E36" w14:textId="77777777" w:rsidR="00BB0AD9" w:rsidRPr="001A294C" w:rsidRDefault="00BB0AD9" w:rsidP="00BB0AD9">
      <w:pPr>
        <w:jc w:val="center"/>
        <w:rPr>
          <w:rFonts w:ascii="Arial Narrow" w:hAnsi="Arial Narrow" w:cs="Arial"/>
          <w:sz w:val="22"/>
          <w:szCs w:val="22"/>
        </w:rPr>
      </w:pPr>
      <w:r w:rsidRPr="001A294C">
        <w:rPr>
          <w:rFonts w:ascii="Arial Narrow" w:hAnsi="Arial Narrow" w:cs="Arial"/>
          <w:sz w:val="22"/>
          <w:szCs w:val="22"/>
        </w:rPr>
        <w:t xml:space="preserve">“Donde </w:t>
      </w:r>
      <w:r w:rsidRPr="001A294C">
        <w:rPr>
          <w:rFonts w:ascii="Cambria Math" w:hAnsi="Cambria Math" w:cs="Cambria Math"/>
          <w:sz w:val="22"/>
          <w:szCs w:val="22"/>
        </w:rPr>
        <w:t>𝑖</w:t>
      </w:r>
      <w:r w:rsidRPr="001A294C">
        <w:rPr>
          <w:rFonts w:ascii="Arial Narrow" w:hAnsi="Arial Narrow" w:cs="Arial"/>
          <w:sz w:val="22"/>
          <w:szCs w:val="22"/>
        </w:rPr>
        <w:t xml:space="preserve"> representa a una empresa que conforma el oferente plural y </w:t>
      </w:r>
      <w:r w:rsidRPr="001A294C">
        <w:rPr>
          <w:rFonts w:ascii="Cambria Math" w:hAnsi="Cambria Math" w:cs="Cambria Math"/>
          <w:sz w:val="22"/>
          <w:szCs w:val="22"/>
        </w:rPr>
        <w:t>𝑛</w:t>
      </w:r>
      <w:r w:rsidRPr="001A294C">
        <w:rPr>
          <w:rFonts w:ascii="Arial Narrow" w:hAnsi="Arial Narrow" w:cs="Arial"/>
          <w:sz w:val="22"/>
          <w:szCs w:val="22"/>
        </w:rPr>
        <w:t xml:space="preserve"> es el número total de empresas integrantes del oferente plural (unión temporal o consorcio).</w:t>
      </w:r>
    </w:p>
    <w:p w14:paraId="00D28FA3" w14:textId="77777777" w:rsidR="00BB0AD9" w:rsidRPr="001A294C" w:rsidRDefault="00BB0AD9" w:rsidP="00BB0AD9">
      <w:pPr>
        <w:shd w:val="clear" w:color="auto" w:fill="FFFFFF"/>
        <w:rPr>
          <w:rFonts w:ascii="Arial Narrow" w:hAnsi="Arial Narrow" w:cs="Arial"/>
          <w:color w:val="000000"/>
          <w:sz w:val="22"/>
          <w:szCs w:val="22"/>
        </w:rPr>
      </w:pPr>
    </w:p>
    <w:p w14:paraId="28DD0229" w14:textId="7F985933" w:rsidR="00BB0AD9" w:rsidRPr="001A294C" w:rsidRDefault="00166A4F" w:rsidP="00BB0AD9">
      <w:pPr>
        <w:jc w:val="both"/>
        <w:rPr>
          <w:rFonts w:ascii="Arial Narrow" w:hAnsi="Arial Narrow" w:cs="Arial"/>
          <w:sz w:val="22"/>
          <w:szCs w:val="22"/>
        </w:rPr>
      </w:pPr>
      <w:r>
        <w:rPr>
          <w:rFonts w:ascii="Arial Narrow" w:hAnsi="Arial Narrow" w:cs="Arial"/>
          <w:b/>
          <w:bCs/>
          <w:color w:val="000000"/>
          <w:sz w:val="22"/>
          <w:szCs w:val="22"/>
        </w:rPr>
        <w:t xml:space="preserve">4.3.3. </w:t>
      </w:r>
      <w:r w:rsidR="00BB0AD9" w:rsidRPr="001A294C">
        <w:rPr>
          <w:rFonts w:ascii="Arial Narrow" w:hAnsi="Arial Narrow" w:cs="Arial"/>
          <w:b/>
          <w:bCs/>
          <w:color w:val="000000"/>
          <w:sz w:val="22"/>
          <w:szCs w:val="22"/>
        </w:rPr>
        <w:t>Proponentes con menos de un año de constitución</w:t>
      </w:r>
    </w:p>
    <w:p w14:paraId="41A8A8BC" w14:textId="77777777" w:rsidR="00BB0AD9" w:rsidRPr="001A294C" w:rsidRDefault="00BB0AD9" w:rsidP="00BB0AD9">
      <w:pPr>
        <w:rPr>
          <w:rFonts w:ascii="Arial Narrow" w:hAnsi="Arial Narrow" w:cs="Arial"/>
          <w:sz w:val="22"/>
          <w:szCs w:val="22"/>
        </w:rPr>
      </w:pPr>
    </w:p>
    <w:p w14:paraId="7E5E0A93" w14:textId="77777777" w:rsidR="00BB0AD9" w:rsidRPr="001A294C" w:rsidRDefault="00BB0AD9" w:rsidP="00BB0AD9">
      <w:pPr>
        <w:jc w:val="both"/>
        <w:rPr>
          <w:rFonts w:ascii="Arial Narrow" w:hAnsi="Arial Narrow" w:cs="Arial"/>
          <w:sz w:val="22"/>
          <w:szCs w:val="22"/>
        </w:rPr>
      </w:pPr>
      <w:r w:rsidRPr="001A294C">
        <w:rPr>
          <w:rFonts w:ascii="Arial Narrow" w:hAnsi="Arial Narrow" w:cs="Arial"/>
          <w:color w:val="000000"/>
          <w:sz w:val="22"/>
          <w:szCs w:val="22"/>
          <w:shd w:val="clear" w:color="auto" w:fill="FEFFFF"/>
        </w:rPr>
        <w:t>Para aquellos casos en que el proponente tenga menos de un año de constitución y por esta razón en el RUP no conste la información del año 2023, la verificación se realizará con base en lo contenido en el Registro Único de Proponente a la fecha de la inscripción.</w:t>
      </w:r>
    </w:p>
    <w:p w14:paraId="78C89C7D" w14:textId="77777777" w:rsidR="00BB0AD9" w:rsidRPr="001A294C" w:rsidRDefault="00BB0AD9" w:rsidP="00BB0AD9">
      <w:pPr>
        <w:rPr>
          <w:rFonts w:ascii="Arial Narrow" w:hAnsi="Arial Narrow" w:cs="Arial"/>
          <w:sz w:val="22"/>
          <w:szCs w:val="22"/>
        </w:rPr>
      </w:pPr>
    </w:p>
    <w:p w14:paraId="4328679D" w14:textId="1B5493B5" w:rsidR="00BB0AD9" w:rsidRPr="001A294C" w:rsidRDefault="00166A4F" w:rsidP="00BB0AD9">
      <w:pPr>
        <w:jc w:val="both"/>
        <w:rPr>
          <w:rFonts w:ascii="Arial Narrow" w:hAnsi="Arial Narrow" w:cs="Arial"/>
          <w:sz w:val="22"/>
          <w:szCs w:val="22"/>
        </w:rPr>
      </w:pPr>
      <w:r>
        <w:rPr>
          <w:rFonts w:ascii="Arial Narrow" w:hAnsi="Arial Narrow" w:cs="Arial"/>
          <w:b/>
          <w:bCs/>
          <w:color w:val="000000"/>
          <w:sz w:val="22"/>
          <w:szCs w:val="22"/>
        </w:rPr>
        <w:t xml:space="preserve">4.3.4. </w:t>
      </w:r>
      <w:r w:rsidR="00BB0AD9" w:rsidRPr="001A294C">
        <w:rPr>
          <w:rFonts w:ascii="Arial Narrow" w:hAnsi="Arial Narrow" w:cs="Arial"/>
          <w:b/>
          <w:bCs/>
          <w:color w:val="000000"/>
          <w:sz w:val="22"/>
          <w:szCs w:val="22"/>
        </w:rPr>
        <w:t xml:space="preserve">Información financiera para </w:t>
      </w:r>
      <w:bookmarkStart w:id="34" w:name="OLE_LINK40"/>
      <w:r w:rsidR="00BB0AD9" w:rsidRPr="001A294C">
        <w:rPr>
          <w:rFonts w:ascii="Arial Narrow" w:hAnsi="Arial Narrow" w:cs="Arial"/>
          <w:b/>
          <w:bCs/>
          <w:color w:val="000000"/>
          <w:sz w:val="22"/>
          <w:szCs w:val="22"/>
        </w:rPr>
        <w:t>proponentes extranjeros sin domicilio o sucursal en Colombia</w:t>
      </w:r>
    </w:p>
    <w:bookmarkEnd w:id="34"/>
    <w:p w14:paraId="001BC3C9" w14:textId="77777777" w:rsidR="00BB0AD9" w:rsidRPr="001A294C" w:rsidRDefault="00BB0AD9" w:rsidP="00BB0AD9">
      <w:pPr>
        <w:rPr>
          <w:rFonts w:ascii="Arial Narrow" w:hAnsi="Arial Narrow" w:cs="Arial"/>
          <w:sz w:val="22"/>
          <w:szCs w:val="22"/>
        </w:rPr>
      </w:pPr>
    </w:p>
    <w:p w14:paraId="4432B004" w14:textId="77777777" w:rsidR="00BB0AD9" w:rsidRPr="001A294C" w:rsidRDefault="00BB0AD9" w:rsidP="00BB0AD9">
      <w:pPr>
        <w:shd w:val="clear" w:color="auto" w:fill="FFFFFF"/>
        <w:jc w:val="both"/>
        <w:rPr>
          <w:rFonts w:ascii="Arial Narrow" w:hAnsi="Arial Narrow" w:cs="Arial"/>
          <w:sz w:val="22"/>
          <w:szCs w:val="22"/>
        </w:rPr>
      </w:pPr>
      <w:r w:rsidRPr="001A294C">
        <w:rPr>
          <w:rFonts w:ascii="Arial Narrow" w:hAnsi="Arial Narrow" w:cs="Arial"/>
          <w:color w:val="000000"/>
          <w:sz w:val="22"/>
          <w:szCs w:val="22"/>
          <w:shd w:val="clear" w:color="auto" w:fill="FEFFFF"/>
        </w:rPr>
        <w:t xml:space="preserve">Para garantizar la participación de las Personas Naturales o Jurídicas Extranjeras no inscritas en el Registro Único de Proponentes por no tener domicilio o sucursal en el país (Decreto 1082 de 2015), a éstas no se les podrá exigir el requisito de inscripción en el registro único de proponentes. Las personas Naturales o Jurídicas extranjeras deberán presentar los últimos Estados Financieros con fecha de corte de acuerdo con la normativa de su país de origen, debidamente firmados por el representante legal y por el Contador Público, acompañada del dictamen y sus notas y con traducción simple al idioma español, con los valores </w:t>
      </w:r>
      <w:proofErr w:type="spellStart"/>
      <w:r w:rsidRPr="001A294C">
        <w:rPr>
          <w:rFonts w:ascii="Arial Narrow" w:hAnsi="Arial Narrow" w:cs="Arial"/>
          <w:color w:val="000000"/>
          <w:sz w:val="22"/>
          <w:szCs w:val="22"/>
          <w:shd w:val="clear" w:color="auto" w:fill="FEFFFF"/>
        </w:rPr>
        <w:t>re-expresados</w:t>
      </w:r>
      <w:proofErr w:type="spellEnd"/>
      <w:r w:rsidRPr="001A294C">
        <w:rPr>
          <w:rFonts w:ascii="Arial Narrow" w:hAnsi="Arial Narrow" w:cs="Arial"/>
          <w:color w:val="000000"/>
          <w:sz w:val="22"/>
          <w:szCs w:val="22"/>
          <w:shd w:val="clear" w:color="auto" w:fill="FEFFFF"/>
        </w:rPr>
        <w:t xml:space="preserve"> a la moneda funcional colombiana, a la tasa </w:t>
      </w:r>
      <w:r w:rsidRPr="001A294C">
        <w:rPr>
          <w:rFonts w:ascii="Arial Narrow" w:hAnsi="Arial Narrow" w:cs="Arial"/>
          <w:color w:val="000000"/>
          <w:sz w:val="22"/>
          <w:szCs w:val="22"/>
          <w:shd w:val="clear" w:color="auto" w:fill="FEFFFF"/>
        </w:rPr>
        <w:lastRenderedPageBreak/>
        <w:t>de cambio de la fecha de cierre de los mismos, avalados con la firma de un Contador(a) Público(a) con tarjeta profesional expedida por la Junta Central de Contadores de Colombia.</w:t>
      </w:r>
    </w:p>
    <w:p w14:paraId="6797538E" w14:textId="77777777" w:rsidR="00BB0AD9" w:rsidRPr="001A294C" w:rsidRDefault="00BB0AD9" w:rsidP="00BB0AD9">
      <w:pPr>
        <w:shd w:val="clear" w:color="auto" w:fill="FFFFFF"/>
        <w:jc w:val="both"/>
        <w:rPr>
          <w:rFonts w:ascii="Arial Narrow" w:hAnsi="Arial Narrow" w:cs="Arial"/>
          <w:sz w:val="22"/>
          <w:szCs w:val="22"/>
        </w:rPr>
      </w:pPr>
    </w:p>
    <w:p w14:paraId="336D6F77" w14:textId="77777777" w:rsidR="00BB0AD9" w:rsidRPr="001A294C" w:rsidRDefault="00BB0AD9" w:rsidP="00BB0AD9">
      <w:pPr>
        <w:shd w:val="clear" w:color="auto" w:fill="FFFFFF"/>
        <w:jc w:val="both"/>
        <w:rPr>
          <w:rFonts w:ascii="Arial Narrow" w:hAnsi="Arial Narrow" w:cs="Arial"/>
          <w:sz w:val="22"/>
          <w:szCs w:val="22"/>
        </w:rPr>
      </w:pPr>
      <w:r w:rsidRPr="001A294C">
        <w:rPr>
          <w:rFonts w:ascii="Arial Narrow" w:hAnsi="Arial Narrow" w:cs="Arial"/>
          <w:color w:val="000000"/>
          <w:sz w:val="22"/>
          <w:szCs w:val="22"/>
          <w:shd w:val="clear" w:color="auto" w:fill="FEFFFF"/>
        </w:rPr>
        <w:t xml:space="preserve">La información debe ser presentada en español y moneda legal colombiana, por ser ésta la unidad de medida por disposición legal, así mismo, diligenciar el </w:t>
      </w:r>
      <w:r w:rsidRPr="001A294C">
        <w:rPr>
          <w:rFonts w:ascii="Arial Narrow" w:hAnsi="Arial Narrow" w:cs="Arial"/>
          <w:b/>
          <w:bCs/>
          <w:color w:val="000000"/>
          <w:sz w:val="22"/>
          <w:szCs w:val="22"/>
        </w:rPr>
        <w:t>FORMATO DE CAPACIDAD FINANCIERA Y ORGANIZACIONAL</w:t>
      </w:r>
      <w:r w:rsidRPr="001A294C">
        <w:rPr>
          <w:rFonts w:ascii="Arial Narrow" w:hAnsi="Arial Narrow" w:cs="Arial"/>
          <w:color w:val="000000"/>
          <w:sz w:val="22"/>
          <w:szCs w:val="22"/>
          <w:shd w:val="clear" w:color="auto" w:fill="FEFFFF"/>
        </w:rPr>
        <w:t xml:space="preserve"> que defina la UBPD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Pr="001A294C">
        <w:rPr>
          <w:rFonts w:ascii="Arial Narrow" w:hAnsi="Arial Narrow" w:cs="Arial"/>
          <w:b/>
          <w:bCs/>
          <w:color w:val="000000"/>
          <w:sz w:val="22"/>
          <w:szCs w:val="22"/>
        </w:rPr>
        <w:t>FORMATO DE CAPACIDAD FINANCIERA Y ORGANIZACIONAL</w:t>
      </w:r>
      <w:r w:rsidRPr="001A294C">
        <w:rPr>
          <w:rFonts w:ascii="Arial Narrow" w:hAnsi="Arial Narrow" w:cs="Arial"/>
          <w:color w:val="000000"/>
          <w:sz w:val="22"/>
          <w:szCs w:val="22"/>
          <w:shd w:val="clear" w:color="auto" w:fill="FEFFFF"/>
        </w:rPr>
        <w:t xml:space="preserve"> que defina la UBPD</w:t>
      </w:r>
      <w:r w:rsidRPr="001A294C">
        <w:rPr>
          <w:rFonts w:ascii="Arial Narrow" w:hAnsi="Arial Narrow" w:cs="Arial"/>
          <w:color w:val="000000"/>
          <w:sz w:val="22"/>
          <w:szCs w:val="22"/>
        </w:rPr>
        <w:t>,</w:t>
      </w:r>
      <w:r w:rsidRPr="001A294C">
        <w:rPr>
          <w:rFonts w:ascii="Arial Narrow" w:hAnsi="Arial Narrow" w:cs="Arial"/>
          <w:color w:val="000000"/>
          <w:sz w:val="22"/>
          <w:szCs w:val="22"/>
          <w:shd w:val="clear" w:color="auto" w:fill="FEFFFF"/>
        </w:rPr>
        <w:t xml:space="preserve"> debe indicar en forma clara el nombre y número de Tarjeta Profesional, quien debe anexar certificado de antecedentes disciplinarios, expedido por la Junta Central de Contadores, este certificado debe estar vigente (no mayor a 3 meses de expedición) para la fecha de presentación de la propuesta y fotocopia de la tarjeta profesional.</w:t>
      </w:r>
    </w:p>
    <w:p w14:paraId="0859EBE5" w14:textId="77777777" w:rsidR="00BB0AD9" w:rsidRPr="001A294C" w:rsidRDefault="00BB0AD9" w:rsidP="00BB0AD9">
      <w:pPr>
        <w:shd w:val="clear" w:color="auto" w:fill="FFFFFF"/>
        <w:jc w:val="both"/>
        <w:rPr>
          <w:rFonts w:ascii="Arial Narrow" w:hAnsi="Arial Narrow" w:cs="Arial"/>
          <w:sz w:val="22"/>
          <w:szCs w:val="22"/>
        </w:rPr>
      </w:pPr>
    </w:p>
    <w:p w14:paraId="7CBB647D" w14:textId="77777777" w:rsidR="00BB0AD9" w:rsidRPr="001A294C" w:rsidRDefault="00BB0AD9" w:rsidP="00BB0AD9">
      <w:pPr>
        <w:jc w:val="both"/>
        <w:rPr>
          <w:rFonts w:ascii="Arial Narrow" w:hAnsi="Arial Narrow" w:cs="Arial"/>
          <w:sz w:val="22"/>
          <w:szCs w:val="22"/>
        </w:rPr>
      </w:pPr>
      <w:r w:rsidRPr="001A294C">
        <w:rPr>
          <w:rFonts w:ascii="Arial Narrow" w:hAnsi="Arial Narrow" w:cs="Arial"/>
          <w:b/>
          <w:bCs/>
          <w:color w:val="000000"/>
          <w:sz w:val="22"/>
          <w:szCs w:val="22"/>
          <w:shd w:val="clear" w:color="auto" w:fill="FEFFFF"/>
        </w:rPr>
        <w:t xml:space="preserve">NOTA: </w:t>
      </w:r>
      <w:r w:rsidRPr="001A294C">
        <w:rPr>
          <w:rFonts w:ascii="Arial Narrow" w:hAnsi="Arial Narrow" w:cs="Arial"/>
          <w:color w:val="000000"/>
          <w:sz w:val="22"/>
          <w:szCs w:val="22"/>
          <w:shd w:val="clear" w:color="auto" w:fill="FEFFFF"/>
        </w:rPr>
        <w:t xml:space="preserve">La información del </w:t>
      </w:r>
      <w:r w:rsidRPr="001A294C">
        <w:rPr>
          <w:rFonts w:ascii="Arial Narrow" w:hAnsi="Arial Narrow" w:cs="Arial"/>
          <w:b/>
          <w:bCs/>
          <w:color w:val="000000"/>
          <w:sz w:val="22"/>
          <w:szCs w:val="22"/>
        </w:rPr>
        <w:t>FORMATO DE CAPACIDAD FINANCIERA Y ORGANIZACIONAL</w:t>
      </w:r>
      <w:r w:rsidRPr="001A294C">
        <w:rPr>
          <w:rFonts w:ascii="Arial Narrow" w:hAnsi="Arial Narrow" w:cs="Arial"/>
          <w:color w:val="000000"/>
          <w:sz w:val="22"/>
          <w:szCs w:val="22"/>
          <w:shd w:val="clear" w:color="auto" w:fill="FEFFFF"/>
        </w:rPr>
        <w:t xml:space="preserve"> que defina la UBPD estará sujeta a revisión frente a los estados financieros allegados por el oferente a la entidad, en caso de existir diferencias prevalece la información de los estados financieros.</w:t>
      </w:r>
    </w:p>
    <w:p w14:paraId="3C0B075F" w14:textId="77777777" w:rsidR="00BB0AD9" w:rsidRPr="001A294C" w:rsidRDefault="00BB0AD9" w:rsidP="00BB0AD9">
      <w:pPr>
        <w:rPr>
          <w:rFonts w:ascii="Arial Narrow" w:hAnsi="Arial Narrow" w:cs="Arial"/>
          <w:sz w:val="22"/>
          <w:szCs w:val="22"/>
        </w:rPr>
      </w:pPr>
    </w:p>
    <w:p w14:paraId="0E269A03" w14:textId="77777777" w:rsidR="00BB0AD9" w:rsidRPr="001A294C" w:rsidRDefault="00BB0AD9" w:rsidP="00BB0AD9">
      <w:pPr>
        <w:jc w:val="both"/>
        <w:rPr>
          <w:rFonts w:ascii="Arial Narrow" w:hAnsi="Arial Narrow" w:cs="Arial"/>
          <w:sz w:val="22"/>
          <w:szCs w:val="22"/>
        </w:rPr>
      </w:pPr>
      <w:r w:rsidRPr="001A294C">
        <w:rPr>
          <w:rFonts w:ascii="Arial Narrow" w:hAnsi="Arial Narrow" w:cs="Arial"/>
          <w:color w:val="000000"/>
          <w:sz w:val="22"/>
          <w:szCs w:val="22"/>
          <w:shd w:val="clear" w:color="auto" w:fill="FEFFFF"/>
        </w:rPr>
        <w:t>En caso de que la fecha de cierre fiscal sea diferente a 31 de diciembre del año anterior, se debe anexar la normatividad que establezca la fecha de cierre en el correspondiente país.</w:t>
      </w:r>
    </w:p>
    <w:bookmarkEnd w:id="33"/>
    <w:p w14:paraId="3DCA7989" w14:textId="77777777" w:rsidR="009333AD" w:rsidRDefault="009333AD" w:rsidP="00B53A87">
      <w:pPr>
        <w:rPr>
          <w:rFonts w:ascii="Arial Narrow" w:eastAsia="Arial Narrow" w:hAnsi="Arial Narrow" w:cs="Arial Narrow"/>
          <w:b/>
          <w:sz w:val="22"/>
          <w:szCs w:val="22"/>
        </w:rPr>
      </w:pPr>
    </w:p>
    <w:p w14:paraId="3C9AE8AF" w14:textId="271CE48A" w:rsidR="00DB0648" w:rsidRDefault="003D1722" w:rsidP="00B53A87">
      <w:pPr>
        <w:rPr>
          <w:rFonts w:ascii="Arial Narrow" w:eastAsia="Arial Narrow" w:hAnsi="Arial Narrow" w:cs="Arial Narrow"/>
          <w:b/>
          <w:sz w:val="22"/>
          <w:szCs w:val="22"/>
        </w:rPr>
      </w:pPr>
      <w:r>
        <w:rPr>
          <w:rFonts w:ascii="Arial Narrow" w:eastAsia="Arial Narrow" w:hAnsi="Arial Narrow" w:cs="Arial Narrow"/>
          <w:b/>
          <w:sz w:val="22"/>
          <w:szCs w:val="22"/>
        </w:rPr>
        <w:t xml:space="preserve">4.4.  </w:t>
      </w:r>
      <w:r w:rsidR="00C84292">
        <w:rPr>
          <w:rFonts w:ascii="Arial Narrow" w:eastAsia="Arial Narrow" w:hAnsi="Arial Narrow" w:cs="Arial Narrow"/>
          <w:b/>
          <w:sz w:val="22"/>
          <w:szCs w:val="22"/>
        </w:rPr>
        <w:t xml:space="preserve">CALIFICACIÓN DE LAS OFERTAS </w:t>
      </w:r>
    </w:p>
    <w:p w14:paraId="1DDD5712" w14:textId="77777777" w:rsidR="00DB0648" w:rsidRDefault="00DB0648" w:rsidP="00B53A87">
      <w:pPr>
        <w:rPr>
          <w:rFonts w:ascii="Arial Narrow" w:eastAsia="Arial Narrow" w:hAnsi="Arial Narrow" w:cs="Arial Narrow"/>
          <w:sz w:val="22"/>
          <w:szCs w:val="22"/>
        </w:rPr>
      </w:pPr>
    </w:p>
    <w:p w14:paraId="4F620AAE" w14:textId="25D63670" w:rsidR="00DB0648" w:rsidRDefault="003D1722" w:rsidP="00465327">
      <w:pPr>
        <w:ind w:right="48"/>
        <w:jc w:val="both"/>
        <w:rPr>
          <w:rFonts w:ascii="Arial Narrow" w:eastAsia="Arial Narrow" w:hAnsi="Arial Narrow" w:cs="Arial Narrow"/>
          <w:sz w:val="22"/>
          <w:szCs w:val="22"/>
        </w:rPr>
      </w:pPr>
      <w:r>
        <w:rPr>
          <w:rFonts w:ascii="Arial Narrow" w:eastAsia="Arial Narrow" w:hAnsi="Arial Narrow" w:cs="Arial Narrow"/>
          <w:sz w:val="22"/>
          <w:szCs w:val="22"/>
        </w:rPr>
        <w:t xml:space="preserve">Conforme a lo establecido en el artículo 5 de la Ley 1150 de 2007 al tratarse de bienes de características técnicas uniformes, se tendrá como único criterio de evaluación el menor precio ofrecido, para lo cual se seguirá el procedimiento establecido en el artículo 2.2.1.2.1.2.2 y siguientes del Decreto Único Reglamentario 1082 de 2015 modificado parcialmente por el Decreto 1860 del 2021. </w:t>
      </w:r>
    </w:p>
    <w:p w14:paraId="7F409770" w14:textId="77777777" w:rsidR="00DB0648" w:rsidRDefault="00DB0648" w:rsidP="00465327">
      <w:pPr>
        <w:ind w:right="48"/>
        <w:jc w:val="both"/>
        <w:rPr>
          <w:rFonts w:ascii="Arial Narrow" w:eastAsia="Arial Narrow" w:hAnsi="Arial Narrow" w:cs="Arial Narrow"/>
          <w:sz w:val="22"/>
          <w:szCs w:val="22"/>
        </w:rPr>
      </w:pPr>
    </w:p>
    <w:p w14:paraId="6BFEA8E8" w14:textId="77777777" w:rsidR="00DB0648" w:rsidRDefault="003D1722" w:rsidP="00465327">
      <w:pPr>
        <w:ind w:right="48"/>
        <w:jc w:val="both"/>
        <w:rPr>
          <w:rFonts w:ascii="Arial Narrow" w:eastAsia="Arial Narrow" w:hAnsi="Arial Narrow" w:cs="Arial Narrow"/>
          <w:sz w:val="22"/>
          <w:szCs w:val="22"/>
        </w:rPr>
      </w:pPr>
      <w:r>
        <w:rPr>
          <w:rFonts w:ascii="Arial Narrow" w:eastAsia="Arial Narrow" w:hAnsi="Arial Narrow" w:cs="Arial Narrow"/>
          <w:sz w:val="22"/>
          <w:szCs w:val="22"/>
        </w:rPr>
        <w:t>Los criterios de selección serán los siguientes:</w:t>
      </w:r>
    </w:p>
    <w:p w14:paraId="23A2CAFD" w14:textId="77777777" w:rsidR="00DB0648" w:rsidRDefault="00DB0648" w:rsidP="00465327">
      <w:pPr>
        <w:ind w:right="48"/>
        <w:jc w:val="both"/>
        <w:rPr>
          <w:rFonts w:ascii="Arial Narrow" w:eastAsia="Arial Narrow" w:hAnsi="Arial Narrow" w:cs="Arial Narrow"/>
          <w:sz w:val="22"/>
          <w:szCs w:val="22"/>
        </w:rPr>
      </w:pPr>
    </w:p>
    <w:p w14:paraId="37520562" w14:textId="7C26B19B" w:rsidR="00DB0648" w:rsidRDefault="003D1722" w:rsidP="00465327">
      <w:pPr>
        <w:ind w:right="48"/>
        <w:jc w:val="both"/>
        <w:rPr>
          <w:rFonts w:ascii="Arial Narrow" w:eastAsia="Arial Narrow" w:hAnsi="Arial Narrow" w:cs="Arial Narrow"/>
          <w:sz w:val="22"/>
          <w:szCs w:val="22"/>
        </w:rPr>
      </w:pPr>
      <w:r>
        <w:rPr>
          <w:rFonts w:ascii="Arial Narrow" w:eastAsia="Arial Narrow" w:hAnsi="Arial Narrow" w:cs="Arial Narrow"/>
          <w:sz w:val="22"/>
          <w:szCs w:val="22"/>
        </w:rPr>
        <w:t>El presente proceso se adjudicará a quien, conforme a lo ya enunciado, cumpla con los requisitos habilitantes y presente el menor precio en el evento de subasta.</w:t>
      </w:r>
    </w:p>
    <w:p w14:paraId="73787CA5" w14:textId="7052B129" w:rsidR="007F79F6" w:rsidRDefault="007F79F6" w:rsidP="00B53A87">
      <w:pPr>
        <w:ind w:right="-93"/>
        <w:jc w:val="both"/>
        <w:rPr>
          <w:rFonts w:ascii="Arial Narrow" w:eastAsia="Arial Narrow" w:hAnsi="Arial Narrow" w:cs="Arial Narrow"/>
          <w:sz w:val="22"/>
          <w:szCs w:val="22"/>
        </w:rPr>
      </w:pPr>
    </w:p>
    <w:p w14:paraId="12BEE4F9" w14:textId="3B6A5BF8" w:rsidR="007F79F6" w:rsidRPr="00405739" w:rsidRDefault="007F79F6" w:rsidP="00CA6FDD">
      <w:pPr>
        <w:pStyle w:val="Prrafodelista"/>
        <w:widowControl w:val="0"/>
        <w:numPr>
          <w:ilvl w:val="2"/>
          <w:numId w:val="37"/>
        </w:numPr>
        <w:tabs>
          <w:tab w:val="left" w:pos="618"/>
        </w:tabs>
        <w:autoSpaceDE w:val="0"/>
        <w:autoSpaceDN w:val="0"/>
        <w:spacing w:before="93"/>
        <w:outlineLvl w:val="0"/>
        <w:rPr>
          <w:rFonts w:ascii="Arial Narrow" w:eastAsia="Arial Narrow" w:hAnsi="Arial Narrow" w:cs="Arial Narrow"/>
          <w:b/>
          <w:bCs/>
          <w:szCs w:val="22"/>
        </w:rPr>
      </w:pPr>
      <w:r w:rsidRPr="00405739">
        <w:rPr>
          <w:rFonts w:ascii="Arial Narrow" w:eastAsia="Arial Narrow" w:hAnsi="Arial Narrow" w:cs="Arial Narrow"/>
          <w:b/>
          <w:bCs/>
          <w:szCs w:val="22"/>
        </w:rPr>
        <w:t>REQUISITOS Y REGLAS</w:t>
      </w:r>
    </w:p>
    <w:p w14:paraId="4062D9CE" w14:textId="77777777" w:rsidR="007F79F6" w:rsidRPr="007F79F6" w:rsidRDefault="007F79F6" w:rsidP="00405739">
      <w:pPr>
        <w:widowControl w:val="0"/>
        <w:autoSpaceDE w:val="0"/>
        <w:autoSpaceDN w:val="0"/>
        <w:spacing w:before="7"/>
        <w:rPr>
          <w:rFonts w:ascii="Arial Narrow" w:eastAsia="Arial Narrow" w:hAnsi="Arial Narrow" w:cs="Arial Narrow"/>
          <w:sz w:val="22"/>
          <w:szCs w:val="22"/>
        </w:rPr>
      </w:pPr>
    </w:p>
    <w:p w14:paraId="2B4A9A44" w14:textId="77777777" w:rsidR="007F79F6" w:rsidRPr="007F79F6" w:rsidRDefault="007F79F6" w:rsidP="00CA6FDD">
      <w:pPr>
        <w:widowControl w:val="0"/>
        <w:numPr>
          <w:ilvl w:val="3"/>
          <w:numId w:val="36"/>
        </w:numPr>
        <w:tabs>
          <w:tab w:val="left" w:pos="834"/>
        </w:tabs>
        <w:autoSpaceDE w:val="0"/>
        <w:autoSpaceDN w:val="0"/>
        <w:spacing w:line="252" w:lineRule="exact"/>
        <w:ind w:hanging="361"/>
        <w:jc w:val="both"/>
        <w:rPr>
          <w:rFonts w:ascii="Arial Narrow" w:eastAsia="Arial Narrow" w:hAnsi="Arial Narrow" w:cs="Arial Narrow"/>
          <w:sz w:val="22"/>
          <w:szCs w:val="22"/>
        </w:rPr>
      </w:pPr>
      <w:r w:rsidRPr="007F79F6">
        <w:rPr>
          <w:rFonts w:ascii="Arial Narrow" w:eastAsia="Arial Narrow" w:hAnsi="Arial Narrow" w:cs="Arial Narrow"/>
          <w:sz w:val="22"/>
          <w:szCs w:val="22"/>
        </w:rPr>
        <w:t>El presente proceso de selección se adjudicará por el valor total DEL PRESUPUESTO OFICIAL.</w:t>
      </w:r>
    </w:p>
    <w:p w14:paraId="680CE1CA" w14:textId="77777777" w:rsidR="007F79F6" w:rsidRPr="007F79F6" w:rsidRDefault="007F79F6" w:rsidP="00CA6FDD">
      <w:pPr>
        <w:widowControl w:val="0"/>
        <w:numPr>
          <w:ilvl w:val="3"/>
          <w:numId w:val="36"/>
        </w:numPr>
        <w:tabs>
          <w:tab w:val="left" w:pos="834"/>
        </w:tabs>
        <w:autoSpaceDE w:val="0"/>
        <w:autoSpaceDN w:val="0"/>
        <w:spacing w:line="252" w:lineRule="exact"/>
        <w:ind w:hanging="361"/>
        <w:jc w:val="both"/>
        <w:rPr>
          <w:rFonts w:ascii="Arial Narrow" w:eastAsia="Arial Narrow" w:hAnsi="Arial Narrow" w:cs="Arial Narrow"/>
          <w:sz w:val="22"/>
          <w:szCs w:val="22"/>
        </w:rPr>
      </w:pPr>
      <w:r w:rsidRPr="007F79F6">
        <w:rPr>
          <w:rFonts w:ascii="Arial Narrow" w:eastAsia="Arial Narrow" w:hAnsi="Arial Narrow" w:cs="Arial Narrow"/>
          <w:sz w:val="22"/>
          <w:szCs w:val="22"/>
        </w:rPr>
        <w:t>LA PROPUESTA ECONÓMICA deberán presentarse con valores unitarios.</w:t>
      </w:r>
    </w:p>
    <w:p w14:paraId="513F0056" w14:textId="2A396CB5" w:rsidR="007F79F6" w:rsidRPr="007F79F6" w:rsidRDefault="007F79F6" w:rsidP="00CA6FDD">
      <w:pPr>
        <w:widowControl w:val="0"/>
        <w:numPr>
          <w:ilvl w:val="3"/>
          <w:numId w:val="36"/>
        </w:numPr>
        <w:tabs>
          <w:tab w:val="left" w:pos="834"/>
        </w:tabs>
        <w:autoSpaceDE w:val="0"/>
        <w:autoSpaceDN w:val="0"/>
        <w:spacing w:line="252" w:lineRule="exact"/>
        <w:ind w:hanging="361"/>
        <w:jc w:val="both"/>
        <w:rPr>
          <w:rFonts w:ascii="Arial Narrow" w:eastAsia="Arial Narrow" w:hAnsi="Arial Narrow" w:cs="Arial Narrow"/>
          <w:sz w:val="22"/>
          <w:szCs w:val="22"/>
        </w:rPr>
      </w:pPr>
      <w:r w:rsidRPr="007F79F6">
        <w:rPr>
          <w:rFonts w:ascii="Arial Narrow" w:eastAsia="Arial Narrow" w:hAnsi="Arial Narrow" w:cs="Arial Narrow"/>
          <w:sz w:val="22"/>
          <w:szCs w:val="22"/>
        </w:rPr>
        <w:t xml:space="preserve">Las cantidades descritas en </w:t>
      </w:r>
      <w:r w:rsidR="00405739">
        <w:rPr>
          <w:rFonts w:ascii="Arial Narrow" w:eastAsia="Arial Narrow" w:hAnsi="Arial Narrow" w:cs="Arial Narrow"/>
          <w:sz w:val="22"/>
          <w:szCs w:val="22"/>
        </w:rPr>
        <w:t>el ítem 2</w:t>
      </w:r>
      <w:r w:rsidRPr="007F79F6">
        <w:rPr>
          <w:rFonts w:ascii="Arial Narrow" w:eastAsia="Arial Narrow" w:hAnsi="Arial Narrow" w:cs="Arial Narrow"/>
          <w:sz w:val="22"/>
          <w:szCs w:val="22"/>
        </w:rPr>
        <w:t xml:space="preserve"> podrán varias acorde con las necesidades de la Entidad.</w:t>
      </w:r>
    </w:p>
    <w:p w14:paraId="78FCCA0A" w14:textId="77777777" w:rsidR="007F79F6" w:rsidRPr="007F79F6" w:rsidRDefault="007F79F6" w:rsidP="00CA6FDD">
      <w:pPr>
        <w:widowControl w:val="0"/>
        <w:numPr>
          <w:ilvl w:val="3"/>
          <w:numId w:val="36"/>
        </w:numPr>
        <w:tabs>
          <w:tab w:val="left" w:pos="834"/>
        </w:tabs>
        <w:autoSpaceDE w:val="0"/>
        <w:autoSpaceDN w:val="0"/>
        <w:spacing w:before="4"/>
        <w:jc w:val="both"/>
        <w:rPr>
          <w:rFonts w:ascii="Arial Narrow" w:eastAsia="Arial Narrow" w:hAnsi="Arial Narrow" w:cs="Arial Narrow"/>
          <w:sz w:val="22"/>
          <w:szCs w:val="22"/>
        </w:rPr>
      </w:pPr>
      <w:r w:rsidRPr="007F79F6">
        <w:rPr>
          <w:rFonts w:ascii="Arial Narrow" w:eastAsia="Arial Narrow" w:hAnsi="Arial Narrow" w:cs="Arial Narrow"/>
          <w:sz w:val="22"/>
          <w:szCs w:val="22"/>
        </w:rPr>
        <w:t>Para determinar el valor de la propuesta económica, el proponente debe tener en cuenta las especificaciones técnicas de cada uno de los ítems requeridos, el estudio previo y el Pliego de Condiciones, así como los costos directos, indirectos, impuestos, tasas, contribuciones, seguros, y cualquier otra erogación necesaria para la ejecución del contrato resultado del presente proceso y demás gastos que origine el mismo, los cuales estarán a cargo del contratista.</w:t>
      </w:r>
    </w:p>
    <w:p w14:paraId="14DFE9EE" w14:textId="77777777" w:rsidR="007F79F6" w:rsidRPr="007F79F6" w:rsidRDefault="007F79F6" w:rsidP="00CA6FDD">
      <w:pPr>
        <w:widowControl w:val="0"/>
        <w:numPr>
          <w:ilvl w:val="3"/>
          <w:numId w:val="36"/>
        </w:numPr>
        <w:tabs>
          <w:tab w:val="left" w:pos="834"/>
        </w:tabs>
        <w:autoSpaceDE w:val="0"/>
        <w:autoSpaceDN w:val="0"/>
        <w:spacing w:before="1"/>
        <w:jc w:val="both"/>
        <w:rPr>
          <w:rFonts w:ascii="Arial Narrow" w:eastAsia="Arial Narrow" w:hAnsi="Arial Narrow" w:cs="Arial Narrow"/>
          <w:sz w:val="22"/>
          <w:szCs w:val="22"/>
        </w:rPr>
      </w:pPr>
      <w:r w:rsidRPr="007F79F6">
        <w:rPr>
          <w:rFonts w:ascii="Arial Narrow" w:eastAsia="Arial Narrow" w:hAnsi="Arial Narrow" w:cs="Arial Narrow"/>
          <w:sz w:val="22"/>
          <w:szCs w:val="22"/>
        </w:rPr>
        <w:t>El porcentaje del IVA relacionado en la Propuesta Económica debe ajustarse a lo establecido en el Estatuto Tributario de conformidad con el régimen tributario del proponente.</w:t>
      </w:r>
    </w:p>
    <w:p w14:paraId="6D1E1285" w14:textId="77777777" w:rsidR="007F79F6" w:rsidRPr="007F79F6" w:rsidRDefault="007F79F6" w:rsidP="00405739">
      <w:pPr>
        <w:widowControl w:val="0"/>
        <w:autoSpaceDE w:val="0"/>
        <w:autoSpaceDN w:val="0"/>
        <w:ind w:left="833"/>
        <w:jc w:val="both"/>
        <w:rPr>
          <w:rFonts w:ascii="Arial Narrow" w:eastAsia="Arial Narrow" w:hAnsi="Arial Narrow" w:cs="Arial Narrow"/>
          <w:sz w:val="22"/>
          <w:szCs w:val="22"/>
        </w:rPr>
      </w:pPr>
      <w:r w:rsidRPr="007F79F6">
        <w:rPr>
          <w:rFonts w:ascii="Arial Narrow" w:eastAsia="Arial Narrow" w:hAnsi="Arial Narrow" w:cs="Arial Narrow"/>
          <w:sz w:val="22"/>
          <w:szCs w:val="22"/>
        </w:rPr>
        <w:t xml:space="preserve">Si éste o el valor resultante de la operación aritmética no se ajusta a lo determinado por el régimen tributario, el comité asesor evaluador realizará la operación aritmética correspondiente empleando el porcentaje </w:t>
      </w:r>
      <w:r w:rsidRPr="007F79F6">
        <w:rPr>
          <w:rFonts w:ascii="Arial Narrow" w:eastAsia="Arial Narrow" w:hAnsi="Arial Narrow" w:cs="Arial Narrow"/>
          <w:sz w:val="22"/>
          <w:szCs w:val="22"/>
        </w:rPr>
        <w:lastRenderedPageBreak/>
        <w:t>adecuado, dándole tratamiento de corrección aritmética. El oferente que no sea responsable del IVA debe informar en documento adjunto a la oferta económica, de lo contrario se entenderá que el valor total de la propuesta incluye el IVA.</w:t>
      </w:r>
    </w:p>
    <w:p w14:paraId="35B967F6" w14:textId="77777777" w:rsidR="007F79F6" w:rsidRPr="007F79F6" w:rsidRDefault="007F79F6" w:rsidP="00CA6FDD">
      <w:pPr>
        <w:widowControl w:val="0"/>
        <w:numPr>
          <w:ilvl w:val="3"/>
          <w:numId w:val="36"/>
        </w:numPr>
        <w:tabs>
          <w:tab w:val="left" w:pos="834"/>
        </w:tabs>
        <w:autoSpaceDE w:val="0"/>
        <w:autoSpaceDN w:val="0"/>
        <w:jc w:val="both"/>
        <w:rPr>
          <w:rFonts w:ascii="Arial Narrow" w:eastAsia="Arial Narrow" w:hAnsi="Arial Narrow" w:cs="Arial Narrow"/>
          <w:sz w:val="22"/>
          <w:szCs w:val="22"/>
        </w:rPr>
      </w:pPr>
      <w:r w:rsidRPr="007F79F6">
        <w:rPr>
          <w:rFonts w:ascii="Arial Narrow" w:eastAsia="Arial Narrow" w:hAnsi="Arial Narrow" w:cs="Arial Narrow"/>
          <w:sz w:val="22"/>
          <w:szCs w:val="22"/>
        </w:rPr>
        <w:t>Serán de cargo de los oferentes todos los costos asociados con la preparación y presentación de su oferta, por tal motivo la UBPD en ningún caso será responsable de los mismos.</w:t>
      </w:r>
    </w:p>
    <w:p w14:paraId="24D614B9" w14:textId="77777777" w:rsidR="007F79F6" w:rsidRPr="007F79F6" w:rsidRDefault="007F79F6" w:rsidP="00CA6FDD">
      <w:pPr>
        <w:widowControl w:val="0"/>
        <w:numPr>
          <w:ilvl w:val="3"/>
          <w:numId w:val="36"/>
        </w:numPr>
        <w:tabs>
          <w:tab w:val="left" w:pos="834"/>
        </w:tabs>
        <w:autoSpaceDE w:val="0"/>
        <w:autoSpaceDN w:val="0"/>
        <w:spacing w:before="4"/>
        <w:jc w:val="both"/>
        <w:rPr>
          <w:rFonts w:ascii="Arial Narrow" w:eastAsia="Arial Narrow" w:hAnsi="Arial Narrow" w:cs="Arial Narrow"/>
          <w:sz w:val="22"/>
          <w:szCs w:val="22"/>
        </w:rPr>
      </w:pPr>
      <w:r w:rsidRPr="007F79F6">
        <w:rPr>
          <w:rFonts w:ascii="Arial Narrow" w:eastAsia="Arial Narrow" w:hAnsi="Arial Narrow" w:cs="Arial Narrow"/>
          <w:sz w:val="22"/>
          <w:szCs w:val="22"/>
        </w:rPr>
        <w:t xml:space="preserve">La propuesta económica debe corresponder a números enteros consecutivos. En consecuencia, no podrán utilizarse números acompañados de, </w:t>
      </w:r>
      <w:proofErr w:type="spellStart"/>
      <w:r w:rsidRPr="007F79F6">
        <w:rPr>
          <w:rFonts w:ascii="Arial Narrow" w:eastAsia="Arial Narrow" w:hAnsi="Arial Narrow" w:cs="Arial Narrow"/>
          <w:sz w:val="22"/>
          <w:szCs w:val="22"/>
        </w:rPr>
        <w:t>subnúmeros</w:t>
      </w:r>
      <w:proofErr w:type="spellEnd"/>
      <w:r w:rsidRPr="007F79F6">
        <w:rPr>
          <w:rFonts w:ascii="Arial Narrow" w:eastAsia="Arial Narrow" w:hAnsi="Arial Narrow" w:cs="Arial Narrow"/>
          <w:sz w:val="22"/>
          <w:szCs w:val="22"/>
        </w:rPr>
        <w:t>, ni decimales. El oferente deberá ajustar al peso los precios ofertados, en caso contrario, la UBPD aproximará los precios, y realizará los respectivos ajustes aritméticos, así: cuando la fracción decimal del peso sea igual o superior a cinco lo aproximará por exceso al peso y cuando la fracción decimal del peso sea inferior a cinco lo aproximará por defecto al peso.</w:t>
      </w:r>
    </w:p>
    <w:p w14:paraId="43E5B434" w14:textId="5FFA7EE8" w:rsidR="007F79F6" w:rsidRPr="007F79F6" w:rsidRDefault="007F79F6" w:rsidP="00CA6FDD">
      <w:pPr>
        <w:widowControl w:val="0"/>
        <w:numPr>
          <w:ilvl w:val="3"/>
          <w:numId w:val="36"/>
        </w:numPr>
        <w:tabs>
          <w:tab w:val="left" w:pos="834"/>
        </w:tabs>
        <w:autoSpaceDE w:val="0"/>
        <w:autoSpaceDN w:val="0"/>
        <w:jc w:val="both"/>
        <w:rPr>
          <w:rFonts w:ascii="Arial Narrow" w:eastAsia="Arial Narrow" w:hAnsi="Arial Narrow" w:cs="Arial Narrow"/>
          <w:sz w:val="22"/>
          <w:szCs w:val="22"/>
        </w:rPr>
      </w:pPr>
      <w:r w:rsidRPr="007F79F6">
        <w:rPr>
          <w:rFonts w:ascii="Arial Narrow" w:eastAsia="Arial Narrow" w:hAnsi="Arial Narrow" w:cs="Arial Narrow"/>
          <w:sz w:val="22"/>
          <w:szCs w:val="22"/>
        </w:rPr>
        <w:t>Cualquier costo a cargo del proponente que sea omitido en la propuesta se entenderá que se encuentra incluido por tanto no podrá ser objeto de reembolso o de reclamación por restitución del equilibrio económico.</w:t>
      </w:r>
    </w:p>
    <w:p w14:paraId="5E3F152B" w14:textId="77777777" w:rsidR="007F79F6" w:rsidRPr="007F79F6" w:rsidRDefault="007F79F6" w:rsidP="00CA6FDD">
      <w:pPr>
        <w:widowControl w:val="0"/>
        <w:numPr>
          <w:ilvl w:val="3"/>
          <w:numId w:val="36"/>
        </w:numPr>
        <w:tabs>
          <w:tab w:val="left" w:pos="834"/>
        </w:tabs>
        <w:autoSpaceDE w:val="0"/>
        <w:autoSpaceDN w:val="0"/>
        <w:jc w:val="both"/>
        <w:rPr>
          <w:rFonts w:ascii="Arial Narrow" w:eastAsia="Arial Narrow" w:hAnsi="Arial Narrow" w:cs="Arial Narrow"/>
          <w:sz w:val="22"/>
          <w:szCs w:val="22"/>
        </w:rPr>
      </w:pPr>
      <w:r w:rsidRPr="007F79F6">
        <w:rPr>
          <w:rFonts w:ascii="Arial Narrow" w:eastAsia="Arial Narrow" w:hAnsi="Arial Narrow" w:cs="Arial Narrow"/>
          <w:sz w:val="22"/>
          <w:szCs w:val="22"/>
        </w:rPr>
        <w:t>El valor de la propuesta económica para los responsables del IVA, incluido IVA, no podrá exceder el presupuesto estimado para cada ítem del presente proceso de selección, así como la sumatoria de la totalidad de los ítems, so pena de generar el RECHAZO de la Propuesta</w:t>
      </w:r>
    </w:p>
    <w:p w14:paraId="11E89350" w14:textId="77777777" w:rsidR="007F79F6" w:rsidRDefault="007F79F6" w:rsidP="00B53A87">
      <w:pPr>
        <w:ind w:right="-93"/>
        <w:jc w:val="both"/>
        <w:rPr>
          <w:rFonts w:ascii="Arial Narrow" w:eastAsia="Arial Narrow" w:hAnsi="Arial Narrow" w:cs="Arial Narrow"/>
          <w:sz w:val="22"/>
          <w:szCs w:val="22"/>
        </w:rPr>
      </w:pPr>
    </w:p>
    <w:p w14:paraId="60A5404A" w14:textId="77777777" w:rsidR="00DB0648" w:rsidRDefault="00DB0648" w:rsidP="00B53A87">
      <w:pPr>
        <w:ind w:right="-93"/>
        <w:jc w:val="both"/>
        <w:rPr>
          <w:rFonts w:ascii="Arial Narrow" w:eastAsia="Arial Narrow" w:hAnsi="Arial Narrow" w:cs="Arial Narrow"/>
          <w:sz w:val="22"/>
          <w:szCs w:val="22"/>
        </w:rPr>
      </w:pPr>
    </w:p>
    <w:p w14:paraId="24BEA0C2" w14:textId="204AA913" w:rsidR="00DB0648" w:rsidRDefault="003D1722" w:rsidP="00380714">
      <w:pPr>
        <w:pBdr>
          <w:top w:val="nil"/>
          <w:left w:val="nil"/>
          <w:bottom w:val="nil"/>
          <w:right w:val="nil"/>
          <w:between w:val="nil"/>
        </w:pBdr>
        <w:ind w:right="51"/>
        <w:jc w:val="center"/>
        <w:rPr>
          <w:rFonts w:ascii="Arial Narrow" w:eastAsia="Arial Narrow" w:hAnsi="Arial Narrow" w:cs="Arial Narrow"/>
          <w:b/>
          <w:sz w:val="22"/>
          <w:szCs w:val="22"/>
        </w:rPr>
      </w:pPr>
      <w:r w:rsidRPr="00693F06">
        <w:rPr>
          <w:rFonts w:ascii="Arial Narrow" w:eastAsia="Arial Narrow" w:hAnsi="Arial Narrow" w:cs="Arial Narrow"/>
          <w:b/>
          <w:sz w:val="22"/>
          <w:szCs w:val="22"/>
        </w:rPr>
        <w:t>CAPÍTULO 5</w:t>
      </w:r>
      <w:r w:rsidR="00AB784F" w:rsidRPr="00693F06">
        <w:rPr>
          <w:rFonts w:ascii="Arial Narrow" w:eastAsia="Arial Narrow" w:hAnsi="Arial Narrow" w:cs="Arial Narrow"/>
          <w:b/>
          <w:sz w:val="22"/>
          <w:szCs w:val="22"/>
        </w:rPr>
        <w:t xml:space="preserve">.  </w:t>
      </w:r>
      <w:r w:rsidRPr="00693F06">
        <w:rPr>
          <w:rFonts w:ascii="Arial Narrow" w:eastAsia="Arial Narrow" w:hAnsi="Arial Narrow" w:cs="Arial Narrow"/>
          <w:b/>
          <w:sz w:val="22"/>
          <w:szCs w:val="22"/>
        </w:rPr>
        <w:t>ASPECTOS RELACIONADOS CON LA EVALUACIÓN DE LA PROPUESTA ECONÓMICA SUBASTA INVERSA</w:t>
      </w:r>
    </w:p>
    <w:p w14:paraId="2DC31FDF" w14:textId="77777777" w:rsidR="00B53A87" w:rsidRDefault="00B53A87" w:rsidP="00B53A87">
      <w:pPr>
        <w:jc w:val="both"/>
        <w:rPr>
          <w:rFonts w:ascii="Arial Narrow" w:eastAsia="Arial Narrow" w:hAnsi="Arial Narrow" w:cs="Arial Narrow"/>
          <w:sz w:val="22"/>
          <w:szCs w:val="22"/>
        </w:rPr>
      </w:pPr>
      <w:bookmarkStart w:id="35" w:name="_heading=h.2bn6wsx" w:colFirst="0" w:colLast="0"/>
      <w:bookmarkEnd w:id="35"/>
    </w:p>
    <w:p w14:paraId="2411002D" w14:textId="63A9FB93"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procedimiento de selección del contratista está sometido al deber de selección objetiva y a los principios de transparencia e igualdad de derechos y oportunidades de los que se deriva la obligación de someter a todos los oferentes a las mismas condiciones definidas en la ley y en el pliego de condiciones. El pliego de condiciones forma parte esencial del contrato; es la fuente de derechos y obligaciones de las partes y elemento fundamental para su interpretación e integración, pues contiene la voluntad de la administración a la que se someten los proponentes y el futuro contratista.</w:t>
      </w:r>
    </w:p>
    <w:p w14:paraId="0B2516C4" w14:textId="77777777" w:rsidR="0011201F" w:rsidRDefault="0011201F" w:rsidP="00B53A87">
      <w:pPr>
        <w:jc w:val="both"/>
        <w:rPr>
          <w:rFonts w:ascii="Arial Narrow" w:eastAsia="Arial Narrow" w:hAnsi="Arial Narrow" w:cs="Arial Narrow"/>
          <w:sz w:val="22"/>
          <w:szCs w:val="22"/>
        </w:rPr>
      </w:pPr>
    </w:p>
    <w:p w14:paraId="3B407545" w14:textId="31AA677C"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Teniendo en cuenta que los bienes y/o servicios que se pretenden adquirir cuentan con características técnicas uniformes y de común utilización y conforme con lo expresado en el numeral 3 del artículo 5 de la Ley 1150 de 2007, concordante con el artículo 2.2.1.2.1.2.1 y subsiguientes del Decreto 1082 de 2015, el ofrecimiento más favorable corresponde a aquel que ofrezca el menor precio a la UBPD, es decir, que en este tipo de procesos de contratación se tendrá como único factor de selección el menor precio que resulte del evento de subasta inversa.</w:t>
      </w:r>
    </w:p>
    <w:p w14:paraId="7150BFBC" w14:textId="77777777" w:rsidR="00B53A87" w:rsidRDefault="00B53A87" w:rsidP="00B53A87">
      <w:pPr>
        <w:jc w:val="both"/>
        <w:rPr>
          <w:rFonts w:ascii="Arial Narrow" w:eastAsia="Arial Narrow" w:hAnsi="Arial Narrow" w:cs="Arial Narrow"/>
          <w:sz w:val="22"/>
          <w:szCs w:val="22"/>
        </w:rPr>
      </w:pPr>
    </w:p>
    <w:p w14:paraId="32DFB760" w14:textId="41D87846"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concordancia con lo anterior, el artículo 2.2.1.2.1.2.2 del Decreto 1082 de 2015, modificado por el artículo 6 del Decreto 1860 de 2021 establece que para el procedimiento de la subasta inversa la oferta debe contener dos partes, la primera en la cual el interesado acredite su capacidad de participar en el proceso de contratación y acredite el cumplimiento de la Ficha Técnica; y la segunda parte debe contener el precio inicial propuesto por el oferente y que no supere el presupuesto oficial asignado para el proceso.</w:t>
      </w:r>
    </w:p>
    <w:p w14:paraId="288ADB57" w14:textId="77777777" w:rsidR="00B53A87" w:rsidRDefault="00B53A87" w:rsidP="00B53A87">
      <w:pPr>
        <w:jc w:val="both"/>
        <w:rPr>
          <w:rFonts w:ascii="Arial Narrow" w:eastAsia="Arial Narrow" w:hAnsi="Arial Narrow" w:cs="Arial Narrow"/>
          <w:sz w:val="22"/>
          <w:szCs w:val="22"/>
        </w:rPr>
      </w:pPr>
    </w:p>
    <w:p w14:paraId="4B8AB983" w14:textId="720D5E23"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De conformidad con lo establecido en el numeral 4 del artículo 2.2.1.2.1.2.2 del Decreto 1082 de 2015, solamente podrá efectuarse la subasta inversa para mejorar OFERTAS económicas iniciales, cuando existan por lo menos dos (2) proponentes habilitados. Si sólo un oferente resultare habilitado para participar en la subasta, la Entidad adjudicará el contrato al proponente habilitado, siempre que su oferta cumpla con las condiciones señaladas.</w:t>
      </w:r>
    </w:p>
    <w:p w14:paraId="05E15423" w14:textId="77777777" w:rsidR="00B53A87" w:rsidRDefault="00B53A87" w:rsidP="00B53A87">
      <w:pPr>
        <w:jc w:val="both"/>
        <w:rPr>
          <w:rFonts w:ascii="Arial Narrow" w:eastAsia="Arial Narrow" w:hAnsi="Arial Narrow" w:cs="Arial Narrow"/>
          <w:sz w:val="22"/>
          <w:szCs w:val="22"/>
        </w:rPr>
      </w:pPr>
    </w:p>
    <w:p w14:paraId="23FBB60D" w14:textId="25535B0B" w:rsidR="00DB0648" w:rsidRPr="00B53A87" w:rsidRDefault="00B53A87" w:rsidP="00CA6FDD">
      <w:pPr>
        <w:pStyle w:val="Prrafodelista"/>
        <w:numPr>
          <w:ilvl w:val="1"/>
          <w:numId w:val="29"/>
        </w:numPr>
        <w:rPr>
          <w:rFonts w:ascii="Arial Narrow" w:eastAsia="Arial Narrow" w:hAnsi="Arial Narrow" w:cs="Arial Narrow"/>
          <w:b/>
          <w:szCs w:val="22"/>
        </w:rPr>
      </w:pPr>
      <w:r w:rsidRPr="00B53A87">
        <w:rPr>
          <w:rFonts w:ascii="Arial Narrow" w:eastAsia="Arial Narrow" w:hAnsi="Arial Narrow" w:cs="Arial Narrow"/>
          <w:b/>
          <w:szCs w:val="22"/>
        </w:rPr>
        <w:t xml:space="preserve">PROPUESTA ECONÓMICA </w:t>
      </w:r>
    </w:p>
    <w:p w14:paraId="400980BF" w14:textId="77777777" w:rsidR="00B53A87" w:rsidRDefault="00B53A87" w:rsidP="00B53A87">
      <w:pPr>
        <w:jc w:val="both"/>
        <w:rPr>
          <w:rFonts w:ascii="Arial Narrow" w:eastAsia="Arial Narrow" w:hAnsi="Arial Narrow" w:cs="Arial Narrow"/>
          <w:b/>
          <w:sz w:val="22"/>
          <w:szCs w:val="22"/>
        </w:rPr>
      </w:pPr>
    </w:p>
    <w:p w14:paraId="0A83D3F0" w14:textId="41745E14"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Para efectos de la presentación de la propuesta económica inicial, el proponente deberá expresar en moneda legal colombiana (sin centavos), en el sitio destinado en el SECOP II, el valor total de su respectiva oferta para los bienes solicitados. </w:t>
      </w:r>
      <w:proofErr w:type="gramStart"/>
      <w:r>
        <w:rPr>
          <w:rFonts w:ascii="Arial Narrow" w:eastAsia="Arial Narrow" w:hAnsi="Arial Narrow" w:cs="Arial Narrow"/>
          <w:sz w:val="22"/>
          <w:szCs w:val="22"/>
        </w:rPr>
        <w:t>El valor a ofertar</w:t>
      </w:r>
      <w:proofErr w:type="gramEnd"/>
      <w:r>
        <w:rPr>
          <w:rFonts w:ascii="Arial Narrow" w:eastAsia="Arial Narrow" w:hAnsi="Arial Narrow" w:cs="Arial Narrow"/>
          <w:sz w:val="22"/>
          <w:szCs w:val="22"/>
        </w:rPr>
        <w:t xml:space="preserve"> será el que el proponente estime conveniente de acuerdo con sus condiciones económicas, financieras y organizacionales.</w:t>
      </w:r>
    </w:p>
    <w:p w14:paraId="4D07C0A7" w14:textId="77777777" w:rsidR="00460FEC" w:rsidRDefault="00460FEC" w:rsidP="00B53A87">
      <w:pPr>
        <w:jc w:val="both"/>
        <w:rPr>
          <w:rFonts w:ascii="Arial Narrow" w:eastAsia="Arial Narrow" w:hAnsi="Arial Narrow" w:cs="Arial Narrow"/>
          <w:sz w:val="22"/>
          <w:szCs w:val="22"/>
        </w:rPr>
      </w:pPr>
    </w:p>
    <w:p w14:paraId="0A127740" w14:textId="1E18921A" w:rsidR="00460FEC" w:rsidRDefault="00460FEC" w:rsidP="00B53A87">
      <w:pPr>
        <w:jc w:val="both"/>
        <w:rPr>
          <w:rFonts w:ascii="Arial Narrow" w:eastAsia="Arial Narrow" w:hAnsi="Arial Narrow" w:cs="Arial Narrow"/>
          <w:sz w:val="22"/>
          <w:szCs w:val="22"/>
        </w:rPr>
      </w:pPr>
      <w:r w:rsidRPr="00460FEC">
        <w:rPr>
          <w:rFonts w:ascii="Arial Narrow" w:eastAsia="Arial Narrow" w:hAnsi="Arial Narrow" w:cs="Arial Narrow"/>
          <w:sz w:val="22"/>
          <w:szCs w:val="22"/>
        </w:rPr>
        <w:t xml:space="preserve">La subasta Inversa se realizará tomando como base el valor total de la suma de los ítems unitarios establecidos en </w:t>
      </w:r>
      <w:r w:rsidR="00EA32BA" w:rsidRPr="00EA32BA">
        <w:rPr>
          <w:rFonts w:ascii="Arial Narrow" w:eastAsia="Arial Narrow" w:hAnsi="Arial Narrow" w:cs="Arial Narrow"/>
          <w:sz w:val="22"/>
          <w:szCs w:val="22"/>
        </w:rPr>
        <w:t>el “Formato 1</w:t>
      </w:r>
      <w:r w:rsidR="00EA32BA">
        <w:rPr>
          <w:rFonts w:ascii="Arial Narrow" w:eastAsia="Arial Narrow" w:hAnsi="Arial Narrow" w:cs="Arial Narrow"/>
          <w:sz w:val="22"/>
          <w:szCs w:val="22"/>
        </w:rPr>
        <w:t>3</w:t>
      </w:r>
      <w:r w:rsidR="00EA32BA" w:rsidRPr="00EA32BA">
        <w:rPr>
          <w:rFonts w:ascii="Arial Narrow" w:eastAsia="Arial Narrow" w:hAnsi="Arial Narrow" w:cs="Arial Narrow"/>
          <w:sz w:val="22"/>
          <w:szCs w:val="22"/>
        </w:rPr>
        <w:t xml:space="preserve"> – </w:t>
      </w:r>
      <w:r w:rsidR="004B7ED6" w:rsidRPr="00EA32BA">
        <w:rPr>
          <w:rFonts w:ascii="Arial Narrow" w:eastAsia="Arial Narrow" w:hAnsi="Arial Narrow" w:cs="Arial Narrow"/>
          <w:sz w:val="22"/>
          <w:szCs w:val="22"/>
        </w:rPr>
        <w:t>PROPUESTA ECONÓMICA</w:t>
      </w:r>
      <w:r w:rsidR="00EA32BA" w:rsidRPr="00EA32BA">
        <w:rPr>
          <w:rFonts w:ascii="Arial Narrow" w:eastAsia="Arial Narrow" w:hAnsi="Arial Narrow" w:cs="Arial Narrow"/>
          <w:sz w:val="22"/>
          <w:szCs w:val="22"/>
        </w:rPr>
        <w:t>”,</w:t>
      </w:r>
      <w:r w:rsidRPr="00460FEC">
        <w:rPr>
          <w:rFonts w:ascii="Arial Narrow" w:eastAsia="Arial Narrow" w:hAnsi="Arial Narrow" w:cs="Arial Narrow"/>
          <w:sz w:val="22"/>
          <w:szCs w:val="22"/>
        </w:rPr>
        <w:t xml:space="preserve"> el cual no podrá superar los </w:t>
      </w:r>
      <w:r w:rsidRPr="00B22950">
        <w:rPr>
          <w:rFonts w:ascii="Arial Narrow" w:eastAsia="Arial Narrow" w:hAnsi="Arial Narrow" w:cs="Arial Narrow"/>
          <w:b/>
          <w:bCs/>
          <w:sz w:val="22"/>
          <w:szCs w:val="22"/>
        </w:rPr>
        <w:t>$</w:t>
      </w:r>
      <w:r w:rsidR="00B22950" w:rsidRPr="00B22950">
        <w:rPr>
          <w:rFonts w:ascii="Arial Narrow" w:eastAsia="Arial Narrow" w:hAnsi="Arial Narrow" w:cs="Arial Narrow"/>
          <w:b/>
          <w:bCs/>
          <w:sz w:val="22"/>
          <w:szCs w:val="22"/>
        </w:rPr>
        <w:t>615.926.640</w:t>
      </w:r>
      <w:r w:rsidR="00B22950">
        <w:rPr>
          <w:rFonts w:ascii="Arial Narrow" w:eastAsia="Arial Narrow" w:hAnsi="Arial Narrow" w:cs="Arial Narrow"/>
          <w:sz w:val="22"/>
          <w:szCs w:val="22"/>
        </w:rPr>
        <w:t xml:space="preserve"> </w:t>
      </w:r>
      <w:r w:rsidRPr="00460FEC">
        <w:rPr>
          <w:rFonts w:ascii="Arial Narrow" w:eastAsia="Arial Narrow" w:hAnsi="Arial Narrow" w:cs="Arial Narrow"/>
          <w:sz w:val="22"/>
          <w:szCs w:val="22"/>
        </w:rPr>
        <w:t>M/cte.</w:t>
      </w:r>
    </w:p>
    <w:p w14:paraId="284A05A0" w14:textId="77777777" w:rsidR="00B53A87" w:rsidRDefault="00B53A87" w:rsidP="00B53A87">
      <w:pPr>
        <w:jc w:val="both"/>
        <w:rPr>
          <w:rFonts w:ascii="Arial Narrow" w:eastAsia="Arial Narrow" w:hAnsi="Arial Narrow" w:cs="Arial Narrow"/>
          <w:sz w:val="22"/>
          <w:szCs w:val="22"/>
        </w:rPr>
      </w:pPr>
    </w:p>
    <w:p w14:paraId="271AB3A9" w14:textId="77777777" w:rsidR="007F79F6" w:rsidRPr="006F06CC" w:rsidRDefault="007F79F6" w:rsidP="007F79F6">
      <w:pPr>
        <w:widowControl w:val="0"/>
        <w:spacing w:line="240" w:lineRule="atLeast"/>
        <w:contextualSpacing/>
        <w:jc w:val="both"/>
        <w:rPr>
          <w:rFonts w:ascii="Arial Narrow" w:hAnsi="Arial Narrow" w:cstheme="minorHAnsi"/>
          <w:bCs/>
          <w:sz w:val="22"/>
          <w:szCs w:val="22"/>
        </w:rPr>
      </w:pPr>
      <w:bookmarkStart w:id="36" w:name="_heading=h.qsh70q" w:colFirst="0" w:colLast="0"/>
      <w:bookmarkEnd w:id="36"/>
      <w:r w:rsidRPr="006F06CC">
        <w:rPr>
          <w:rFonts w:ascii="Arial Narrow" w:hAnsi="Arial Narrow"/>
          <w:bCs/>
          <w:sz w:val="22"/>
          <w:szCs w:val="22"/>
          <w:lang w:eastAsia="es-ES"/>
        </w:rPr>
        <w:t xml:space="preserve">La no presentación con la oferta del </w:t>
      </w:r>
      <w:r w:rsidRPr="006F06CC">
        <w:rPr>
          <w:rFonts w:ascii="Arial Narrow" w:hAnsi="Arial Narrow" w:cstheme="minorHAnsi"/>
          <w:bCs/>
          <w:sz w:val="22"/>
          <w:szCs w:val="22"/>
        </w:rPr>
        <w:t xml:space="preserve">“FORMATO PROPUESTA ECONOMICA”, constituirá causal de rechazo. </w:t>
      </w:r>
    </w:p>
    <w:p w14:paraId="466B228D" w14:textId="77777777" w:rsidR="007F79F6" w:rsidRPr="006F06CC" w:rsidRDefault="007F79F6" w:rsidP="007F79F6">
      <w:pPr>
        <w:widowControl w:val="0"/>
        <w:spacing w:line="240" w:lineRule="atLeast"/>
        <w:contextualSpacing/>
        <w:jc w:val="both"/>
        <w:rPr>
          <w:rFonts w:ascii="Arial Narrow" w:hAnsi="Arial Narrow" w:cstheme="minorHAnsi"/>
          <w:sz w:val="22"/>
          <w:szCs w:val="22"/>
        </w:rPr>
      </w:pPr>
    </w:p>
    <w:p w14:paraId="171951FE" w14:textId="77777777" w:rsidR="007F79F6" w:rsidRPr="008C249B" w:rsidRDefault="007F79F6" w:rsidP="007F79F6">
      <w:pPr>
        <w:widowControl w:val="0"/>
        <w:spacing w:line="240" w:lineRule="atLeast"/>
        <w:contextualSpacing/>
        <w:jc w:val="both"/>
        <w:rPr>
          <w:rFonts w:ascii="Arial Narrow" w:hAnsi="Arial Narrow"/>
          <w:sz w:val="22"/>
          <w:szCs w:val="20"/>
          <w:lang w:val="es-ES" w:eastAsia="es-ES"/>
        </w:rPr>
      </w:pPr>
      <w:r w:rsidRPr="006F06CC">
        <w:rPr>
          <w:rFonts w:ascii="Arial Narrow" w:hAnsi="Arial Narrow"/>
          <w:sz w:val="22"/>
          <w:szCs w:val="20"/>
          <w:lang w:val="es-ES" w:eastAsia="es-ES"/>
        </w:rPr>
        <w:t xml:space="preserve">En caso de discrepancia, entre el valor consignado entre el </w:t>
      </w:r>
      <w:r w:rsidRPr="006F06CC">
        <w:rPr>
          <w:rFonts w:ascii="Arial Narrow" w:hAnsi="Arial Narrow" w:cstheme="minorHAnsi"/>
          <w:sz w:val="22"/>
          <w:szCs w:val="22"/>
        </w:rPr>
        <w:t xml:space="preserve">“FORMATO PROPUESTA ECONOMICA” y la plataforma SECOP II, </w:t>
      </w:r>
      <w:r w:rsidRPr="006F06CC">
        <w:rPr>
          <w:rFonts w:ascii="Arial Narrow" w:hAnsi="Arial Narrow"/>
          <w:sz w:val="22"/>
          <w:szCs w:val="20"/>
          <w:lang w:val="es-ES" w:eastAsia="es-ES"/>
        </w:rPr>
        <w:t>se tomará el valor consignado en esta última.</w:t>
      </w:r>
    </w:p>
    <w:p w14:paraId="416B3DC9" w14:textId="77777777" w:rsidR="007F79F6" w:rsidRPr="008C249B" w:rsidRDefault="007F79F6" w:rsidP="007F79F6">
      <w:pPr>
        <w:widowControl w:val="0"/>
        <w:spacing w:line="240" w:lineRule="atLeast"/>
        <w:contextualSpacing/>
        <w:jc w:val="both"/>
        <w:rPr>
          <w:rFonts w:ascii="Arial Narrow" w:hAnsi="Arial Narrow"/>
          <w:sz w:val="22"/>
          <w:szCs w:val="20"/>
          <w:lang w:val="es-ES" w:eastAsia="es-ES"/>
        </w:rPr>
      </w:pPr>
    </w:p>
    <w:p w14:paraId="4A2E30EB" w14:textId="77777777" w:rsidR="007F79F6" w:rsidRPr="008C249B" w:rsidRDefault="007F79F6" w:rsidP="007F79F6">
      <w:pPr>
        <w:widowControl w:val="0"/>
        <w:spacing w:line="240" w:lineRule="atLeast"/>
        <w:contextualSpacing/>
        <w:jc w:val="both"/>
        <w:rPr>
          <w:rFonts w:ascii="Arial Narrow" w:hAnsi="Arial Narrow"/>
          <w:sz w:val="22"/>
          <w:szCs w:val="20"/>
          <w:lang w:val="es-ES" w:eastAsia="es-ES"/>
        </w:rPr>
      </w:pPr>
      <w:r w:rsidRPr="008C249B">
        <w:rPr>
          <w:rFonts w:ascii="Arial Narrow" w:hAnsi="Arial Narrow"/>
          <w:sz w:val="22"/>
          <w:szCs w:val="20"/>
          <w:lang w:val="es-ES" w:eastAsia="es-ES"/>
        </w:rPr>
        <w:t>LA UBPD adjudicará el contrato por el valor total del presupuesto oficial.</w:t>
      </w:r>
    </w:p>
    <w:p w14:paraId="69178C99" w14:textId="07D25140" w:rsidR="007F79F6" w:rsidRDefault="007F79F6" w:rsidP="007F79F6">
      <w:pPr>
        <w:spacing w:before="240" w:after="240"/>
        <w:jc w:val="both"/>
        <w:rPr>
          <w:rFonts w:ascii="Arial Narrow" w:hAnsi="Arial Narrow"/>
          <w:sz w:val="22"/>
          <w:szCs w:val="22"/>
          <w:lang w:eastAsia="es-ES"/>
        </w:rPr>
      </w:pPr>
      <w:r w:rsidRPr="008C249B">
        <w:rPr>
          <w:rFonts w:ascii="Arial Narrow" w:hAnsi="Arial Narrow"/>
          <w:sz w:val="22"/>
          <w:szCs w:val="20"/>
          <w:lang w:val="es-ES" w:eastAsia="es-ES"/>
        </w:rPr>
        <w:t>L</w:t>
      </w:r>
      <w:r w:rsidRPr="008C249B">
        <w:rPr>
          <w:rFonts w:ascii="Arial Narrow" w:hAnsi="Arial Narrow"/>
          <w:sz w:val="22"/>
          <w:szCs w:val="22"/>
          <w:lang w:val="es-ES" w:eastAsia="es-ES"/>
        </w:rPr>
        <w:t xml:space="preserve">A UBPD ha estimado para la presente contratación un presupuesto oficial por la suma </w:t>
      </w:r>
      <w:r w:rsidRPr="008C249B">
        <w:rPr>
          <w:rFonts w:ascii="Arial Narrow" w:hAnsi="Arial Narrow" w:cstheme="minorHAnsi"/>
          <w:sz w:val="22"/>
          <w:szCs w:val="22"/>
          <w:lang w:eastAsia="es-ES"/>
        </w:rPr>
        <w:t xml:space="preserve">de </w:t>
      </w:r>
      <w:r w:rsidRPr="007F79F6">
        <w:rPr>
          <w:rFonts w:ascii="Arial Narrow" w:hAnsi="Arial Narrow"/>
          <w:sz w:val="22"/>
          <w:szCs w:val="22"/>
          <w:lang w:eastAsia="es-ES"/>
        </w:rPr>
        <w:t xml:space="preserve">NOVECIENTOS CINCO MILLONES SETECIENTOS TREINTA Y SIETE MIL CUATROCIENTOS TREINTA Y SEIS PESOS M/CTE ($905.737.436) </w:t>
      </w:r>
      <w:r w:rsidRPr="008C249B">
        <w:rPr>
          <w:rFonts w:ascii="Arial Narrow" w:hAnsi="Arial Narrow"/>
          <w:sz w:val="22"/>
          <w:szCs w:val="22"/>
          <w:lang w:eastAsia="es-ES"/>
        </w:rPr>
        <w:t>incluidos todos los costos directos e indirectos y los impuestos, tasas y contribuciones que conlleve la celebración y ejecución total del contrato que resulte del presente proceso de selección</w:t>
      </w:r>
    </w:p>
    <w:p w14:paraId="70E5487C" w14:textId="7EC15EE9" w:rsidR="007F79F6" w:rsidRPr="007F79F6" w:rsidRDefault="007F79F6" w:rsidP="007F79F6">
      <w:pPr>
        <w:spacing w:before="240" w:after="240"/>
        <w:jc w:val="both"/>
        <w:rPr>
          <w:rFonts w:ascii="Arial Narrow" w:hAnsi="Arial Narrow"/>
          <w:sz w:val="22"/>
          <w:szCs w:val="22"/>
          <w:lang w:val="es-ES"/>
        </w:rPr>
      </w:pPr>
      <w:r w:rsidRPr="00D57FBC">
        <w:rPr>
          <w:rFonts w:ascii="Arial Narrow" w:hAnsi="Arial Narrow"/>
          <w:sz w:val="22"/>
          <w:szCs w:val="22"/>
        </w:rPr>
        <w:t>La UBPD no acepta ofertas parciales. En caso contrario la oferta será objeto de RECHAZO</w:t>
      </w:r>
    </w:p>
    <w:p w14:paraId="6F57C48F" w14:textId="44911FF6" w:rsidR="00B53A87" w:rsidRDefault="003D1722" w:rsidP="00B53A87">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Si se diligencia valor (0) en alguno de los ítems o se deja en blanco alguno de los ítems, en la propuesta económica o en el SECOP (Según aplique) será CAUSAL DE RECHAZO.</w:t>
      </w:r>
    </w:p>
    <w:p w14:paraId="2AC39834" w14:textId="77777777" w:rsidR="007F79F6" w:rsidRDefault="007F79F6" w:rsidP="00B53A87">
      <w:pPr>
        <w:widowControl w:val="0"/>
        <w:jc w:val="both"/>
        <w:rPr>
          <w:rFonts w:ascii="Arial Narrow" w:eastAsia="Arial Narrow" w:hAnsi="Arial Narrow" w:cs="Arial Narrow"/>
          <w:sz w:val="22"/>
          <w:szCs w:val="22"/>
        </w:rPr>
      </w:pPr>
    </w:p>
    <w:p w14:paraId="3E47B3D0" w14:textId="246BC082" w:rsidR="00DB0648" w:rsidRDefault="00B53A87" w:rsidP="00CA6FDD">
      <w:pPr>
        <w:pStyle w:val="Prrafodelista"/>
        <w:numPr>
          <w:ilvl w:val="1"/>
          <w:numId w:val="26"/>
        </w:numPr>
        <w:pBdr>
          <w:top w:val="nil"/>
          <w:left w:val="nil"/>
          <w:bottom w:val="nil"/>
          <w:right w:val="nil"/>
          <w:between w:val="nil"/>
        </w:pBdr>
        <w:rPr>
          <w:rFonts w:ascii="Arial Narrow" w:eastAsia="Arial Narrow" w:hAnsi="Arial Narrow" w:cs="Arial Narrow"/>
          <w:b/>
          <w:szCs w:val="22"/>
        </w:rPr>
      </w:pPr>
      <w:r w:rsidRPr="00D55440">
        <w:rPr>
          <w:rFonts w:ascii="Arial Narrow" w:eastAsia="Arial Narrow" w:hAnsi="Arial Narrow" w:cs="Arial Narrow"/>
          <w:b/>
          <w:szCs w:val="22"/>
        </w:rPr>
        <w:t>PROCEDIMIENTO PARA LA SUBASTA INVERSA</w:t>
      </w:r>
    </w:p>
    <w:p w14:paraId="09AD9937" w14:textId="77777777" w:rsidR="00B53A87" w:rsidRPr="00D55440" w:rsidRDefault="00B53A87" w:rsidP="00B53A87">
      <w:pPr>
        <w:pStyle w:val="Prrafodelista"/>
        <w:pBdr>
          <w:top w:val="nil"/>
          <w:left w:val="nil"/>
          <w:bottom w:val="nil"/>
          <w:right w:val="nil"/>
          <w:between w:val="nil"/>
        </w:pBdr>
        <w:ind w:left="360"/>
        <w:rPr>
          <w:rFonts w:ascii="Arial Narrow" w:eastAsia="Arial Narrow" w:hAnsi="Arial Narrow" w:cs="Arial Narrow"/>
          <w:b/>
          <w:szCs w:val="22"/>
        </w:rPr>
      </w:pPr>
    </w:p>
    <w:p w14:paraId="5FC9F4F3" w14:textId="4F80CF80"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evento de subasta inversa electrónica se adelantará a través de la plataforma del SECOP II, mediante el módulo dispuesto por CCE y siguiendo el siguiente procedimiento: </w:t>
      </w:r>
    </w:p>
    <w:p w14:paraId="1BA53858" w14:textId="77777777" w:rsidR="00B53A87" w:rsidRDefault="00B53A87" w:rsidP="00B53A87">
      <w:pPr>
        <w:jc w:val="both"/>
        <w:rPr>
          <w:rFonts w:ascii="Arial Narrow" w:eastAsia="Arial Narrow" w:hAnsi="Arial Narrow" w:cs="Arial Narrow"/>
          <w:sz w:val="22"/>
          <w:szCs w:val="22"/>
        </w:rPr>
      </w:pPr>
    </w:p>
    <w:p w14:paraId="61C6E591" w14:textId="7DDCA535" w:rsidR="00DB0648" w:rsidRDefault="003D1722" w:rsidP="00CA6FDD">
      <w:pPr>
        <w:pStyle w:val="Ttulo3"/>
        <w:numPr>
          <w:ilvl w:val="2"/>
          <w:numId w:val="26"/>
        </w:numPr>
        <w:tabs>
          <w:tab w:val="left" w:pos="708"/>
        </w:tabs>
        <w:spacing w:before="0" w:after="0"/>
        <w:jc w:val="left"/>
        <w:rPr>
          <w:rFonts w:ascii="Arial Narrow" w:eastAsia="Arial Narrow" w:hAnsi="Arial Narrow" w:cs="Arial Narrow"/>
          <w:b/>
          <w:sz w:val="22"/>
          <w:szCs w:val="22"/>
        </w:rPr>
      </w:pPr>
      <w:r>
        <w:rPr>
          <w:rFonts w:ascii="Arial Narrow" w:eastAsia="Arial Narrow" w:hAnsi="Arial Narrow" w:cs="Arial Narrow"/>
          <w:b/>
          <w:sz w:val="22"/>
          <w:szCs w:val="22"/>
        </w:rPr>
        <w:t xml:space="preserve">Apertura de la Propuesta Económica </w:t>
      </w:r>
    </w:p>
    <w:p w14:paraId="2661DCF8" w14:textId="77777777" w:rsidR="00DB0648" w:rsidRDefault="00DB0648" w:rsidP="00B53A87">
      <w:pPr>
        <w:pBdr>
          <w:top w:val="nil"/>
          <w:left w:val="nil"/>
          <w:bottom w:val="nil"/>
          <w:right w:val="nil"/>
          <w:between w:val="nil"/>
        </w:pBdr>
        <w:jc w:val="both"/>
        <w:rPr>
          <w:rFonts w:ascii="Arial Narrow" w:eastAsia="Arial Narrow" w:hAnsi="Arial Narrow" w:cs="Arial Narrow"/>
          <w:b/>
          <w:sz w:val="22"/>
          <w:szCs w:val="22"/>
        </w:rPr>
      </w:pPr>
    </w:p>
    <w:p w14:paraId="1366E226" w14:textId="77777777" w:rsidR="00DB0648" w:rsidRDefault="003D1722" w:rsidP="00B53A87">
      <w:pPr>
        <w:ind w:right="51"/>
        <w:jc w:val="both"/>
        <w:rPr>
          <w:rFonts w:ascii="Arial Narrow" w:eastAsia="Arial Narrow" w:hAnsi="Arial Narrow" w:cs="Arial Narrow"/>
          <w:color w:val="FF0000"/>
          <w:sz w:val="22"/>
          <w:szCs w:val="22"/>
        </w:rPr>
      </w:pPr>
      <w:r>
        <w:rPr>
          <w:rFonts w:ascii="Arial Narrow" w:eastAsia="Arial Narrow" w:hAnsi="Arial Narrow" w:cs="Arial Narrow"/>
          <w:sz w:val="22"/>
          <w:szCs w:val="22"/>
        </w:rPr>
        <w:t xml:space="preserve">Llegada la fecha y hora establecida en el cronograma del proceso, la UBPD dará apertura a los sobres económicos electrónicos de los oferentes habilitados, </w:t>
      </w:r>
      <w:r>
        <w:rPr>
          <w:rFonts w:ascii="Arial Narrow" w:eastAsia="Arial Narrow" w:hAnsi="Arial Narrow" w:cs="Arial Narrow"/>
          <w:b/>
          <w:sz w:val="22"/>
          <w:szCs w:val="22"/>
        </w:rPr>
        <w:t>solo en el momento previo al inicio del evento</w:t>
      </w:r>
      <w:r>
        <w:rPr>
          <w:rFonts w:ascii="Arial Narrow" w:eastAsia="Arial Narrow" w:hAnsi="Arial Narrow" w:cs="Arial Narrow"/>
          <w:sz w:val="22"/>
          <w:szCs w:val="22"/>
        </w:rPr>
        <w:t>, es decir, antes de la diligencia de la subasta inversa electrónica, para que los evaluadores en los aspectos económicos verifiquen dichas propuestas y determinen el precio de arranque de la subasta, de acuerdo con lo dispuesto en el numeral 6 del artículo 2.2.1.2.1.2.2 del Decreto 1082 de 2015.</w:t>
      </w:r>
    </w:p>
    <w:p w14:paraId="6CFE8D4A" w14:textId="77777777" w:rsidR="00DB0648" w:rsidRDefault="00DB0648" w:rsidP="00B53A87">
      <w:pPr>
        <w:pBdr>
          <w:top w:val="nil"/>
          <w:left w:val="nil"/>
          <w:bottom w:val="nil"/>
          <w:right w:val="nil"/>
          <w:between w:val="nil"/>
        </w:pBdr>
        <w:jc w:val="both"/>
        <w:rPr>
          <w:rFonts w:ascii="Arial Narrow" w:eastAsia="Arial Narrow" w:hAnsi="Arial Narrow" w:cs="Arial Narrow"/>
          <w:color w:val="FF0000"/>
          <w:sz w:val="22"/>
          <w:szCs w:val="22"/>
        </w:rPr>
      </w:pPr>
    </w:p>
    <w:p w14:paraId="7C7F46A4" w14:textId="77777777"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sz w:val="22"/>
          <w:szCs w:val="22"/>
        </w:rPr>
        <w:t xml:space="preserve">Entiéndase como momento previo, aquel tiempo prudencial que requiere la Entidad para desencriptar los sobres en la plataforma, </w:t>
      </w:r>
      <w:proofErr w:type="gramStart"/>
      <w:r>
        <w:rPr>
          <w:rFonts w:ascii="Arial Narrow" w:eastAsia="Arial Narrow" w:hAnsi="Arial Narrow" w:cs="Arial Narrow"/>
          <w:sz w:val="22"/>
          <w:szCs w:val="22"/>
        </w:rPr>
        <w:t>de acuerdo al</w:t>
      </w:r>
      <w:proofErr w:type="gramEnd"/>
      <w:r>
        <w:rPr>
          <w:rFonts w:ascii="Arial Narrow" w:eastAsia="Arial Narrow" w:hAnsi="Arial Narrow" w:cs="Arial Narrow"/>
          <w:sz w:val="22"/>
          <w:szCs w:val="22"/>
        </w:rPr>
        <w:t xml:space="preserve"> número de ofertas recibidas, revisar la consistencia técnica y económica de las ofertas y verificar que no se encuentren en alguna de las causales de rechazo establecidas en el anexo de generalidad de pliego de condiciones aplicables a esta etapa.</w:t>
      </w:r>
    </w:p>
    <w:p w14:paraId="39C5FE09" w14:textId="77777777" w:rsidR="00DB0648" w:rsidRDefault="00DB0648" w:rsidP="00B53A87">
      <w:pPr>
        <w:ind w:right="51"/>
        <w:jc w:val="both"/>
        <w:rPr>
          <w:rFonts w:ascii="Arial Narrow" w:eastAsia="Arial Narrow" w:hAnsi="Arial Narrow" w:cs="Arial Narrow"/>
          <w:sz w:val="22"/>
          <w:szCs w:val="22"/>
        </w:rPr>
      </w:pPr>
    </w:p>
    <w:p w14:paraId="7BAF6DDE" w14:textId="5A74F319"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sz w:val="22"/>
          <w:szCs w:val="22"/>
        </w:rPr>
        <w:t>Si en esta etapa de verificación de ofertas económicas, resulta alguna oferta incursa en causal de rechazo aplicable a la oferta económica, la Entidad no admitirá al proponente para participar en la subasta; en todo caso, sin perjuicio de lo anterior, la Entidad informará mediante la plataforma SECOP II quienes incurran en causal de rechazo detallando el motivo o causa de rechazo.</w:t>
      </w:r>
    </w:p>
    <w:p w14:paraId="539EF114" w14:textId="139374CB" w:rsidR="002A12D0" w:rsidRDefault="002A12D0" w:rsidP="00B53A87">
      <w:pPr>
        <w:ind w:right="51"/>
        <w:jc w:val="both"/>
        <w:rPr>
          <w:rFonts w:ascii="Arial Narrow" w:eastAsia="Arial Narrow" w:hAnsi="Arial Narrow" w:cs="Arial Narrow"/>
          <w:sz w:val="22"/>
          <w:szCs w:val="22"/>
        </w:rPr>
      </w:pPr>
    </w:p>
    <w:p w14:paraId="1AF45223" w14:textId="29FFB9A5" w:rsidR="002A12D0" w:rsidRDefault="002A12D0" w:rsidP="00B53A87">
      <w:pPr>
        <w:ind w:right="51"/>
        <w:jc w:val="both"/>
        <w:rPr>
          <w:rFonts w:ascii="Arial Narrow" w:eastAsia="Arial Narrow" w:hAnsi="Arial Narrow" w:cs="Arial Narrow"/>
          <w:sz w:val="22"/>
          <w:szCs w:val="22"/>
        </w:rPr>
      </w:pPr>
    </w:p>
    <w:p w14:paraId="5281B9DE" w14:textId="55C46C10" w:rsidR="002A12D0" w:rsidRDefault="002A12D0" w:rsidP="00B53A87">
      <w:pPr>
        <w:ind w:right="51"/>
        <w:jc w:val="both"/>
        <w:rPr>
          <w:rFonts w:ascii="Arial Narrow" w:eastAsia="Arial Narrow" w:hAnsi="Arial Narrow" w:cs="Arial Narrow"/>
          <w:sz w:val="22"/>
          <w:szCs w:val="22"/>
        </w:rPr>
      </w:pPr>
    </w:p>
    <w:p w14:paraId="6B7289A9" w14:textId="77777777" w:rsidR="002A12D0" w:rsidRDefault="002A12D0" w:rsidP="00B53A87">
      <w:pPr>
        <w:ind w:right="51"/>
        <w:jc w:val="both"/>
        <w:rPr>
          <w:rFonts w:ascii="Arial Narrow" w:eastAsia="Arial Narrow" w:hAnsi="Arial Narrow" w:cs="Arial Narrow"/>
          <w:sz w:val="22"/>
          <w:szCs w:val="22"/>
        </w:rPr>
      </w:pPr>
    </w:p>
    <w:p w14:paraId="1C391433" w14:textId="77777777" w:rsidR="00AB784F" w:rsidRDefault="00AB784F" w:rsidP="00B53A87">
      <w:pPr>
        <w:ind w:right="51"/>
        <w:jc w:val="both"/>
        <w:rPr>
          <w:rFonts w:ascii="Arial Narrow" w:eastAsia="Arial Narrow" w:hAnsi="Arial Narrow" w:cs="Arial Narrow"/>
          <w:sz w:val="22"/>
          <w:szCs w:val="22"/>
        </w:rPr>
      </w:pPr>
    </w:p>
    <w:p w14:paraId="1416CC3F" w14:textId="20D0F098" w:rsidR="00DB0648" w:rsidRDefault="003D1722" w:rsidP="00CA6FDD">
      <w:pPr>
        <w:pStyle w:val="Ttulo3"/>
        <w:numPr>
          <w:ilvl w:val="2"/>
          <w:numId w:val="26"/>
        </w:numPr>
        <w:spacing w:before="0" w:after="0"/>
        <w:jc w:val="left"/>
        <w:rPr>
          <w:rFonts w:ascii="Arial Narrow" w:eastAsia="Arial Narrow" w:hAnsi="Arial Narrow" w:cs="Arial Narrow"/>
          <w:b/>
          <w:sz w:val="22"/>
          <w:szCs w:val="22"/>
        </w:rPr>
      </w:pPr>
      <w:r>
        <w:rPr>
          <w:rFonts w:ascii="Arial Narrow" w:eastAsia="Arial Narrow" w:hAnsi="Arial Narrow" w:cs="Arial Narrow"/>
          <w:b/>
          <w:sz w:val="22"/>
          <w:szCs w:val="22"/>
        </w:rPr>
        <w:t>Margen Mínimo de Mejora de Oferta</w:t>
      </w:r>
    </w:p>
    <w:p w14:paraId="49A64442" w14:textId="77777777" w:rsidR="00DB0648" w:rsidRDefault="00DB0648" w:rsidP="00B53A87">
      <w:pPr>
        <w:rPr>
          <w:rFonts w:ascii="Arial Narrow" w:eastAsia="Arial Narrow" w:hAnsi="Arial Narrow" w:cs="Arial Narrow"/>
          <w:sz w:val="22"/>
          <w:szCs w:val="22"/>
          <w:highlight w:val="cyan"/>
        </w:rPr>
      </w:pPr>
    </w:p>
    <w:p w14:paraId="0A957ABC"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atención a lo establecido en el artículo 2.2.1.2.1.2.2 del Decreto 1082 de 2015, para la presente Subasta Inversa Electrónica, la UBPD establece que el margen mínimo de mejora de ofertas para el presente proceso </w:t>
      </w:r>
      <w:r>
        <w:rPr>
          <w:rFonts w:ascii="Arial Narrow" w:eastAsia="Arial Narrow" w:hAnsi="Arial Narrow" w:cs="Arial Narrow"/>
          <w:b/>
          <w:sz w:val="22"/>
          <w:szCs w:val="22"/>
        </w:rPr>
        <w:t>no podrá ser menor del TRES (3) PORCIENTO (%) DEL PRECIO DE ARRANQUE ESTABLECIDO AL INICIO</w:t>
      </w:r>
      <w:r>
        <w:rPr>
          <w:rFonts w:ascii="Arial Narrow" w:eastAsia="Arial Narrow" w:hAnsi="Arial Narrow" w:cs="Arial Narrow"/>
          <w:sz w:val="22"/>
          <w:szCs w:val="22"/>
        </w:rPr>
        <w:t xml:space="preserve"> de la subasta Inversa Electrónica.</w:t>
      </w:r>
    </w:p>
    <w:p w14:paraId="23924136" w14:textId="77777777" w:rsidR="00DB0648" w:rsidRDefault="00DB0648" w:rsidP="00B53A87">
      <w:pPr>
        <w:jc w:val="both"/>
        <w:rPr>
          <w:rFonts w:ascii="Arial Narrow" w:eastAsia="Arial Narrow" w:hAnsi="Arial Narrow" w:cs="Arial Narrow"/>
          <w:sz w:val="22"/>
          <w:szCs w:val="22"/>
        </w:rPr>
      </w:pPr>
    </w:p>
    <w:p w14:paraId="3CDC6FF6" w14:textId="77777777" w:rsidR="00DB0648" w:rsidRDefault="003D1722" w:rsidP="00B53A87">
      <w:pP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Asimismo, la Entidad indica que respecto a los lances que se efectúen por </w:t>
      </w:r>
      <w:r>
        <w:rPr>
          <w:rFonts w:ascii="Arial Narrow" w:eastAsia="Arial Narrow" w:hAnsi="Arial Narrow" w:cs="Arial Narrow"/>
          <w:b/>
          <w:sz w:val="22"/>
          <w:szCs w:val="22"/>
        </w:rPr>
        <w:t>los proponentes en desarrollo de la Subasta Inversa Electrónica, SÓLO SE TENDRÁN COMO VÁLIDOS, LOS LANCES QUE MEJOREN SU ÚLTIMO LANCE VÁLIDO, EN POR LO MENOS EL MARGEN MÍNIMO ESTABLECIDO DEL TRES (3) PORCIENTO (%).</w:t>
      </w:r>
    </w:p>
    <w:p w14:paraId="6FC004CF" w14:textId="77777777" w:rsidR="00DB0648" w:rsidRDefault="00DB0648" w:rsidP="00B53A87">
      <w:pPr>
        <w:jc w:val="both"/>
        <w:rPr>
          <w:rFonts w:ascii="Arial Narrow" w:eastAsia="Arial Narrow" w:hAnsi="Arial Narrow" w:cs="Arial Narrow"/>
          <w:sz w:val="22"/>
          <w:szCs w:val="22"/>
        </w:rPr>
      </w:pPr>
    </w:p>
    <w:p w14:paraId="34856E3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caso de que el proponente realice lance(s) con valor igual a cero ($0), durante la puja de la subasta inversa electrónica, incurrirá en causal de rechazo de la propuesta, toda vez que da por terminado el evento de subasta.</w:t>
      </w:r>
    </w:p>
    <w:p w14:paraId="73608EF7" w14:textId="77777777" w:rsidR="00DB0648" w:rsidRDefault="00DB0648" w:rsidP="00B53A87">
      <w:pPr>
        <w:jc w:val="both"/>
        <w:rPr>
          <w:rFonts w:ascii="Arial Narrow" w:eastAsia="Arial Narrow" w:hAnsi="Arial Narrow" w:cs="Arial Narrow"/>
          <w:sz w:val="22"/>
          <w:szCs w:val="22"/>
        </w:rPr>
      </w:pPr>
    </w:p>
    <w:p w14:paraId="5A59A240" w14:textId="255EF3F3" w:rsidR="00DB0648" w:rsidRPr="00AB784F" w:rsidRDefault="003D1722" w:rsidP="00CA6FDD">
      <w:pPr>
        <w:pStyle w:val="Prrafodelista"/>
        <w:numPr>
          <w:ilvl w:val="2"/>
          <w:numId w:val="26"/>
        </w:numPr>
        <w:rPr>
          <w:rFonts w:ascii="Arial Narrow" w:eastAsia="Arial Narrow" w:hAnsi="Arial Narrow" w:cs="Arial Narrow"/>
          <w:b/>
          <w:szCs w:val="22"/>
        </w:rPr>
      </w:pPr>
      <w:r w:rsidRPr="00AB784F">
        <w:rPr>
          <w:rFonts w:ascii="Arial Narrow" w:eastAsia="Arial Narrow" w:hAnsi="Arial Narrow" w:cs="Arial Narrow"/>
          <w:b/>
          <w:szCs w:val="22"/>
        </w:rPr>
        <w:t>Periodicidad de los Lances</w:t>
      </w:r>
    </w:p>
    <w:p w14:paraId="3BB2494B" w14:textId="77777777" w:rsidR="00DB0648" w:rsidRDefault="00DB0648" w:rsidP="00B53A87">
      <w:pPr>
        <w:jc w:val="both"/>
        <w:rPr>
          <w:rFonts w:ascii="Arial Narrow" w:eastAsia="Arial Narrow" w:hAnsi="Arial Narrow" w:cs="Arial Narrow"/>
          <w:b/>
          <w:sz w:val="22"/>
          <w:szCs w:val="22"/>
        </w:rPr>
      </w:pPr>
    </w:p>
    <w:p w14:paraId="41B28622" w14:textId="77777777" w:rsidR="00DB0648" w:rsidRDefault="003D1722" w:rsidP="00B53A87">
      <w:pP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En la audiencia de la Subasta Inversa Electrónica, la UBPD otorgará para la realización de los lances el </w:t>
      </w:r>
      <w:proofErr w:type="gramStart"/>
      <w:r>
        <w:rPr>
          <w:rFonts w:ascii="Arial Narrow" w:eastAsia="Arial Narrow" w:hAnsi="Arial Narrow" w:cs="Arial Narrow"/>
          <w:sz w:val="22"/>
          <w:szCs w:val="22"/>
        </w:rPr>
        <w:t>lapso de tiempo</w:t>
      </w:r>
      <w:proofErr w:type="gramEnd"/>
      <w:r>
        <w:rPr>
          <w:rFonts w:ascii="Arial Narrow" w:eastAsia="Arial Narrow" w:hAnsi="Arial Narrow" w:cs="Arial Narrow"/>
          <w:sz w:val="22"/>
          <w:szCs w:val="22"/>
        </w:rPr>
        <w:t xml:space="preserve"> configurado en la plataforma transaccional SECOP II para la subasta, el cual corresponde a </w:t>
      </w:r>
      <w:r>
        <w:rPr>
          <w:rFonts w:ascii="Arial Narrow" w:eastAsia="Arial Narrow" w:hAnsi="Arial Narrow" w:cs="Arial Narrow"/>
          <w:b/>
          <w:sz w:val="22"/>
          <w:szCs w:val="22"/>
        </w:rPr>
        <w:t>VEINTE (20) MINUTOS EN LA SUBASTA.</w:t>
      </w:r>
    </w:p>
    <w:p w14:paraId="78D08F8E" w14:textId="77777777" w:rsidR="00DB0648" w:rsidRDefault="00DB0648" w:rsidP="00B53A87">
      <w:pPr>
        <w:jc w:val="both"/>
        <w:rPr>
          <w:rFonts w:ascii="Arial Narrow" w:eastAsia="Arial Narrow" w:hAnsi="Arial Narrow" w:cs="Arial Narrow"/>
          <w:b/>
          <w:sz w:val="22"/>
          <w:szCs w:val="22"/>
        </w:rPr>
      </w:pPr>
    </w:p>
    <w:p w14:paraId="7420262E" w14:textId="3C24C619" w:rsidR="00DB0648" w:rsidRDefault="003D1722" w:rsidP="00B53A87">
      <w:pP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Igualmente, la Entidad informa que </w:t>
      </w:r>
      <w:r>
        <w:rPr>
          <w:rFonts w:ascii="Arial Narrow" w:eastAsia="Arial Narrow" w:hAnsi="Arial Narrow" w:cs="Arial Narrow"/>
          <w:b/>
          <w:sz w:val="22"/>
          <w:szCs w:val="22"/>
        </w:rPr>
        <w:t>EL SISTEMA ELECTRÓNICO DE CONTRATACIÓN PÚBLICA – SECOP IIINFORMARÁ AUTOMATICAMENTE EL PRECIO DE ARRANQUE O DE INICIO DE LA SUBASTA O PUJA, EL CUAL CORRESPONDE AL MENOR PRECIO OFERTADO</w:t>
      </w:r>
      <w:r>
        <w:rPr>
          <w:rFonts w:ascii="Arial Narrow" w:eastAsia="Arial Narrow" w:hAnsi="Arial Narrow" w:cs="Arial Narrow"/>
          <w:sz w:val="22"/>
          <w:szCs w:val="22"/>
        </w:rPr>
        <w:t>, para que los proponentes que resulten habilitados participen en el evento y puedan iniciar a realizar los lances sobre dicho precio arranque, mejorándolo durante toda la subasta en por lo menos el margen establecido</w:t>
      </w:r>
      <w:r>
        <w:rPr>
          <w:rFonts w:ascii="Arial Narrow" w:eastAsia="Arial Narrow" w:hAnsi="Arial Narrow" w:cs="Arial Narrow"/>
          <w:b/>
          <w:sz w:val="22"/>
          <w:szCs w:val="22"/>
        </w:rPr>
        <w:t>: TRES (3) PORCIENTO (%).</w:t>
      </w:r>
    </w:p>
    <w:p w14:paraId="411C100B" w14:textId="77777777" w:rsidR="0011201F" w:rsidRDefault="0011201F" w:rsidP="00B53A87">
      <w:pPr>
        <w:jc w:val="both"/>
        <w:rPr>
          <w:rFonts w:ascii="Arial Narrow" w:eastAsia="Arial Narrow" w:hAnsi="Arial Narrow" w:cs="Arial Narrow"/>
          <w:sz w:val="22"/>
          <w:szCs w:val="22"/>
        </w:rPr>
      </w:pPr>
    </w:p>
    <w:p w14:paraId="1065AC9F" w14:textId="48D6334D" w:rsidR="00DB0648" w:rsidRDefault="003D1722" w:rsidP="00CA6FDD">
      <w:pPr>
        <w:pStyle w:val="Ttulo3"/>
        <w:numPr>
          <w:ilvl w:val="2"/>
          <w:numId w:val="26"/>
        </w:numPr>
        <w:spacing w:before="0" w:after="0"/>
        <w:jc w:val="left"/>
        <w:rPr>
          <w:rFonts w:ascii="Arial Narrow" w:eastAsia="Arial Narrow" w:hAnsi="Arial Narrow" w:cs="Arial Narrow"/>
          <w:b/>
          <w:sz w:val="22"/>
          <w:szCs w:val="22"/>
        </w:rPr>
      </w:pPr>
      <w:r>
        <w:rPr>
          <w:rFonts w:ascii="Arial Narrow" w:eastAsia="Arial Narrow" w:hAnsi="Arial Narrow" w:cs="Arial Narrow"/>
          <w:b/>
          <w:sz w:val="22"/>
          <w:szCs w:val="22"/>
        </w:rPr>
        <w:t>Desarrollo del Evento de Subasta</w:t>
      </w:r>
    </w:p>
    <w:p w14:paraId="279C179F" w14:textId="77777777" w:rsidR="00DB0648" w:rsidRDefault="00DB0648" w:rsidP="00B53A87">
      <w:pPr>
        <w:pBdr>
          <w:top w:val="nil"/>
          <w:left w:val="nil"/>
          <w:bottom w:val="nil"/>
          <w:right w:val="nil"/>
          <w:between w:val="nil"/>
        </w:pBdr>
        <w:jc w:val="both"/>
        <w:rPr>
          <w:rFonts w:ascii="Arial Narrow" w:eastAsia="Arial Narrow" w:hAnsi="Arial Narrow" w:cs="Arial Narrow"/>
          <w:sz w:val="22"/>
          <w:szCs w:val="22"/>
        </w:rPr>
      </w:pPr>
    </w:p>
    <w:p w14:paraId="2A42E9A8" w14:textId="77777777" w:rsidR="00DB0648" w:rsidRDefault="003D1722" w:rsidP="00B53A87">
      <w:pPr>
        <w:pBdr>
          <w:top w:val="nil"/>
          <w:left w:val="nil"/>
          <w:bottom w:val="nil"/>
          <w:right w:val="nil"/>
          <w:between w:val="nil"/>
        </w:pBdr>
        <w:ind w:left="118"/>
        <w:jc w:val="both"/>
        <w:rPr>
          <w:rFonts w:ascii="Arial Narrow" w:eastAsia="Arial Narrow" w:hAnsi="Arial Narrow" w:cs="Arial Narrow"/>
          <w:sz w:val="22"/>
          <w:szCs w:val="22"/>
        </w:rPr>
      </w:pPr>
      <w:r>
        <w:rPr>
          <w:rFonts w:ascii="Arial Narrow" w:eastAsia="Arial Narrow" w:hAnsi="Arial Narrow" w:cs="Arial Narrow"/>
          <w:sz w:val="22"/>
          <w:szCs w:val="22"/>
        </w:rPr>
        <w:t>La subasta inversa electrónica se desarrollará a través del SECOP II bajo las siguientes reglas:</w:t>
      </w:r>
    </w:p>
    <w:p w14:paraId="640AA307" w14:textId="77777777" w:rsidR="00DB0648" w:rsidRDefault="00DB0648" w:rsidP="00B53A87">
      <w:pPr>
        <w:pBdr>
          <w:top w:val="nil"/>
          <w:left w:val="nil"/>
          <w:bottom w:val="nil"/>
          <w:right w:val="nil"/>
          <w:between w:val="nil"/>
        </w:pBdr>
        <w:ind w:left="118"/>
        <w:jc w:val="both"/>
        <w:rPr>
          <w:rFonts w:ascii="Arial Narrow" w:eastAsia="Arial Narrow" w:hAnsi="Arial Narrow" w:cs="Arial Narrow"/>
          <w:sz w:val="22"/>
          <w:szCs w:val="22"/>
        </w:rPr>
      </w:pPr>
    </w:p>
    <w:p w14:paraId="071D2AF3"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La Subasta Inversa Electrónica se realizará de acuerdo con la configuración establecida en la plataforma transaccional de Colombia Compra Eficiente SECOP II y la guía “</w:t>
      </w:r>
      <w:r>
        <w:rPr>
          <w:rFonts w:ascii="Arial Narrow" w:eastAsia="Arial Narrow" w:hAnsi="Arial Narrow" w:cs="Arial Narrow"/>
          <w:i/>
          <w:sz w:val="22"/>
          <w:szCs w:val="22"/>
        </w:rPr>
        <w:t>Guía para hacer un Proceso de Selección Abreviada con Subasta en el SECOP II”.</w:t>
      </w:r>
    </w:p>
    <w:p w14:paraId="050552DF"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Llegado el día y hora señalada para llevar a cabo el evento de la Subasta Inversa Electrónica solo podrán participar en el evento de subasta las propuestas que resulten HABILITADAS en las condiciones jurídicas, financieras técnicas y económicas.</w:t>
      </w:r>
    </w:p>
    <w:p w14:paraId="3848D708"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Si en el curso de la Subasta Inversa Electrónica se presentan fallas tecnológicas en la plataforma SECOP II, como las previstas en el artículo 2.2.1.2.1.2.6. del Decreto 1082 de 2015, que impidan continuar con el curso normal de la misma, </w:t>
      </w:r>
      <w:r>
        <w:rPr>
          <w:rFonts w:ascii="Arial Narrow" w:eastAsia="Arial Narrow" w:hAnsi="Arial Narrow" w:cs="Arial Narrow"/>
          <w:i/>
          <w:sz w:val="22"/>
          <w:szCs w:val="22"/>
        </w:rPr>
        <w:t>“…la subasta debe ser suspendida y cuando la falla técnica haya sido superada la entidad estatal debe reiniciar la subasta…”</w:t>
      </w:r>
      <w:r>
        <w:rPr>
          <w:rFonts w:ascii="Arial Narrow" w:eastAsia="Arial Narrow" w:hAnsi="Arial Narrow" w:cs="Arial Narrow"/>
          <w:sz w:val="22"/>
          <w:szCs w:val="22"/>
        </w:rPr>
        <w:t xml:space="preserve">,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w:t>
      </w:r>
      <w:r>
        <w:rPr>
          <w:rFonts w:ascii="Arial Narrow" w:eastAsia="Arial Narrow" w:hAnsi="Arial Narrow" w:cs="Arial Narrow"/>
          <w:sz w:val="22"/>
          <w:szCs w:val="22"/>
        </w:rPr>
        <w:lastRenderedPageBreak/>
        <w:t>mismos desistieron de participar salvo que logren conectarse antes de la terminación del evento de conformidad con el artículo 2.2.1.2.1.2.6 del decreto 1082 de 2015.</w:t>
      </w:r>
    </w:p>
    <w:p w14:paraId="66EA0D07" w14:textId="77777777" w:rsidR="00166E2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Es responsabilidad de los oferentes estar enterados y capacitarse adecuadamente en el uso y desarrollo del módulo de subasta inversa electrónica dispuesto en la plataforma del SECOP II, </w:t>
      </w:r>
      <w:proofErr w:type="gramStart"/>
      <w:r>
        <w:rPr>
          <w:rFonts w:ascii="Arial Narrow" w:eastAsia="Arial Narrow" w:hAnsi="Arial Narrow" w:cs="Arial Narrow"/>
          <w:sz w:val="22"/>
          <w:szCs w:val="22"/>
        </w:rPr>
        <w:t>de acuerdo a</w:t>
      </w:r>
      <w:proofErr w:type="gramEnd"/>
      <w:r>
        <w:rPr>
          <w:rFonts w:ascii="Arial Narrow" w:eastAsia="Arial Narrow" w:hAnsi="Arial Narrow" w:cs="Arial Narrow"/>
          <w:sz w:val="22"/>
          <w:szCs w:val="22"/>
        </w:rPr>
        <w:t xml:space="preserve"> los lineamientos y guías de CCE. Tener en cuenta el siguiente </w:t>
      </w:r>
      <w:proofErr w:type="gramStart"/>
      <w:r>
        <w:rPr>
          <w:rFonts w:ascii="Arial Narrow" w:eastAsia="Arial Narrow" w:hAnsi="Arial Narrow" w:cs="Arial Narrow"/>
          <w:sz w:val="22"/>
          <w:szCs w:val="22"/>
        </w:rPr>
        <w:t>link</w:t>
      </w:r>
      <w:proofErr w:type="gramEnd"/>
      <w:r>
        <w:rPr>
          <w:rFonts w:ascii="Arial Narrow" w:eastAsia="Arial Narrow" w:hAnsi="Arial Narrow" w:cs="Arial Narrow"/>
          <w:sz w:val="22"/>
          <w:szCs w:val="22"/>
        </w:rPr>
        <w:t>:</w:t>
      </w:r>
    </w:p>
    <w:p w14:paraId="5D6E1337" w14:textId="3C02C4FF" w:rsidR="00DB0648" w:rsidRDefault="003A5161" w:rsidP="00166E28">
      <w:pPr>
        <w:widowControl w:val="0"/>
        <w:pBdr>
          <w:top w:val="nil"/>
          <w:left w:val="nil"/>
          <w:bottom w:val="nil"/>
          <w:right w:val="nil"/>
          <w:between w:val="nil"/>
        </w:pBdr>
        <w:ind w:left="360"/>
        <w:jc w:val="both"/>
        <w:rPr>
          <w:rFonts w:ascii="Arial Narrow" w:eastAsia="Arial Narrow" w:hAnsi="Arial Narrow" w:cs="Arial Narrow"/>
          <w:sz w:val="22"/>
          <w:szCs w:val="22"/>
        </w:rPr>
      </w:pPr>
      <w:hyperlink r:id="rId19">
        <w:r w:rsidR="003D1722">
          <w:rPr>
            <w:rFonts w:ascii="Arial Narrow" w:eastAsia="Arial Narrow" w:hAnsi="Arial Narrow" w:cs="Arial Narrow"/>
            <w:smallCaps/>
            <w:sz w:val="18"/>
            <w:szCs w:val="18"/>
            <w:u w:val="single"/>
          </w:rPr>
          <w:t>https://www.colombiacompra.gov.co/sites/cce_public/files/cce_documentos/guia_subasta_proveedor.pdf</w:t>
        </w:r>
      </w:hyperlink>
    </w:p>
    <w:p w14:paraId="62E3FF7E"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Si el proveedor tiene problemas de conexión al momento del evento de subasta, se aplicará lo definido en el artículo 2.2.1.2.1.2.6. del Decreto 1082 de 2015 que señala:… </w:t>
      </w:r>
      <w:r>
        <w:rPr>
          <w:rFonts w:ascii="Arial Narrow" w:eastAsia="Arial Narrow" w:hAnsi="Arial Narrow" w:cs="Arial Narrow"/>
          <w:i/>
          <w:sz w:val="22"/>
          <w:szCs w:val="22"/>
        </w:rPr>
        <w:t>“</w:t>
      </w:r>
      <w:proofErr w:type="spellStart"/>
      <w:r>
        <w:rPr>
          <w:rFonts w:ascii="Arial Narrow" w:eastAsia="Arial Narrow" w:hAnsi="Arial Narrow" w:cs="Arial Narrow"/>
          <w:i/>
          <w:sz w:val="22"/>
          <w:szCs w:val="22"/>
        </w:rPr>
        <w:t>si</w:t>
      </w:r>
      <w:proofErr w:type="spellEnd"/>
      <w:r>
        <w:rPr>
          <w:rFonts w:ascii="Arial Narrow" w:eastAsia="Arial Narrow" w:hAnsi="Arial Narrow" w:cs="Arial Narrow"/>
          <w:i/>
          <w:sz w:val="22"/>
          <w:szCs w:val="22"/>
        </w:rPr>
        <w:t xml:space="preserve">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w:t>
      </w:r>
      <w:r>
        <w:rPr>
          <w:rFonts w:ascii="Arial Narrow" w:eastAsia="Arial Narrow" w:hAnsi="Arial Narrow" w:cs="Arial Narrow"/>
          <w:sz w:val="22"/>
          <w:szCs w:val="22"/>
        </w:rPr>
        <w:t>…,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5FCD6ECC"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Los oferentes habilitados en la revisión de la oferta económica electrónica serán informados a través del módulo de mensajes y recibirán en su usuario del SECOP II el acceso al evento de la subasta en el momento previo a su desarrollo, en el día y la hora establecida para ello, según el cronograma del proceso.</w:t>
      </w:r>
    </w:p>
    <w:p w14:paraId="672062C5" w14:textId="521FA61B"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bookmarkStart w:id="37" w:name="_heading=h.3as4poj" w:colFirst="0" w:colLast="0"/>
      <w:bookmarkEnd w:id="37"/>
      <w:r>
        <w:rPr>
          <w:rFonts w:ascii="Arial Narrow" w:eastAsia="Arial Narrow" w:hAnsi="Arial Narrow" w:cs="Arial Narrow"/>
          <w:sz w:val="22"/>
          <w:szCs w:val="22"/>
        </w:rPr>
        <w:t xml:space="preserve">La Subasta Inversa Electrónica comenzará con el menor precio de arranque o de inicio de la Subasta Inversa Electrónica por subasta tipo lista, para que los proponentes que resulten habilitados participen en el evento y puedan iniciar a realizar los lances sobre dicho precio arranque, por lo cual EL SISTEMA ELECTRÓNICO DE CONTRATACIÓN PÚBLICA – SECOP II informara el precio de arranque o inicio de la subasta en la fecha y hora señalada en la </w:t>
      </w:r>
      <w:r>
        <w:rPr>
          <w:rFonts w:ascii="Arial Narrow" w:eastAsia="Arial Narrow" w:hAnsi="Arial Narrow" w:cs="Arial Narrow"/>
          <w:i/>
          <w:sz w:val="22"/>
          <w:szCs w:val="22"/>
        </w:rPr>
        <w:t xml:space="preserve">“CONFIGURACION DE SUBASTA” </w:t>
      </w:r>
      <w:r>
        <w:rPr>
          <w:rFonts w:ascii="Arial Narrow" w:eastAsia="Arial Narrow" w:hAnsi="Arial Narrow" w:cs="Arial Narrow"/>
          <w:sz w:val="22"/>
          <w:szCs w:val="22"/>
        </w:rPr>
        <w:t xml:space="preserve">de la Plataforma SECOP II. </w:t>
      </w:r>
    </w:p>
    <w:p w14:paraId="607A1786"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46E56877" w14:textId="5C7AE99D" w:rsidR="00DB0648" w:rsidRDefault="003D1722" w:rsidP="00CA6FDD">
      <w:pPr>
        <w:numPr>
          <w:ilvl w:val="0"/>
          <w:numId w:val="22"/>
        </w:numPr>
        <w:rPr>
          <w:rFonts w:ascii="Arial Narrow" w:eastAsia="Arial Narrow" w:hAnsi="Arial Narrow" w:cs="Arial Narrow"/>
          <w:sz w:val="22"/>
          <w:szCs w:val="22"/>
        </w:rPr>
      </w:pPr>
      <w:r>
        <w:rPr>
          <w:rFonts w:ascii="Arial Narrow" w:eastAsia="Arial Narrow" w:hAnsi="Arial Narrow" w:cs="Arial Narrow"/>
          <w:sz w:val="22"/>
          <w:szCs w:val="22"/>
        </w:rPr>
        <w:t xml:space="preserve">Serán lances no válidos: </w:t>
      </w:r>
    </w:p>
    <w:p w14:paraId="7261014D" w14:textId="77777777" w:rsidR="00AB784F" w:rsidRDefault="00AB784F" w:rsidP="00AB784F">
      <w:pPr>
        <w:ind w:left="360"/>
        <w:rPr>
          <w:rFonts w:ascii="Arial Narrow" w:eastAsia="Arial Narrow" w:hAnsi="Arial Narrow" w:cs="Arial Narrow"/>
          <w:sz w:val="22"/>
          <w:szCs w:val="22"/>
        </w:rPr>
      </w:pPr>
    </w:p>
    <w:p w14:paraId="69E56F93" w14:textId="77777777" w:rsidR="00DB0648" w:rsidRDefault="003D1722" w:rsidP="00B53A87">
      <w:pPr>
        <w:ind w:left="360"/>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Si el lance está por debajo del margen mínimo de mejora, es decir del </w:t>
      </w:r>
      <w:r>
        <w:rPr>
          <w:rFonts w:ascii="Arial Narrow" w:eastAsia="Arial Narrow" w:hAnsi="Arial Narrow" w:cs="Arial Narrow"/>
          <w:b/>
          <w:sz w:val="22"/>
          <w:szCs w:val="22"/>
        </w:rPr>
        <w:t xml:space="preserve">TRES (3) POR CIENTO (%). </w:t>
      </w:r>
    </w:p>
    <w:p w14:paraId="21F64C25" w14:textId="77777777" w:rsidR="00DB0648" w:rsidRDefault="003D1722" w:rsidP="00B53A87">
      <w:pPr>
        <w:ind w:left="360"/>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Si el lance es corregido a través de mensaje por el chat del módulo de la subasta de la plataforma transaccional SECOP II. </w:t>
      </w:r>
    </w:p>
    <w:p w14:paraId="00D3F6F2" w14:textId="0E7BDBF0" w:rsidR="00DB0648" w:rsidRDefault="003D1722" w:rsidP="00B53A87">
      <w:pPr>
        <w:ind w:left="360"/>
        <w:jc w:val="both"/>
        <w:rPr>
          <w:rFonts w:ascii="Arial Narrow" w:eastAsia="Arial Narrow" w:hAnsi="Arial Narrow" w:cs="Arial Narrow"/>
          <w:sz w:val="22"/>
          <w:szCs w:val="22"/>
        </w:rPr>
      </w:pPr>
      <w:r>
        <w:rPr>
          <w:rFonts w:ascii="Arial Narrow" w:eastAsia="Arial Narrow" w:hAnsi="Arial Narrow" w:cs="Arial Narrow"/>
          <w:b/>
          <w:sz w:val="22"/>
          <w:szCs w:val="22"/>
        </w:rPr>
        <w:t>-</w:t>
      </w:r>
      <w:r>
        <w:rPr>
          <w:rFonts w:ascii="Arial Narrow" w:eastAsia="Arial Narrow" w:hAnsi="Arial Narrow" w:cs="Arial Narrow"/>
          <w:sz w:val="22"/>
          <w:szCs w:val="22"/>
        </w:rPr>
        <w:t xml:space="preserve"> Si el proponente realiza lances por fuera del tiempo establecido, esto quiere decir por fuera de los VEINTE (20) MINUTOS determinados para realizar la Subasta Inversa Electrónica.</w:t>
      </w:r>
    </w:p>
    <w:p w14:paraId="40B14E7E" w14:textId="77777777" w:rsidR="00AB784F" w:rsidRDefault="00AB784F" w:rsidP="00B53A87">
      <w:pPr>
        <w:ind w:left="360"/>
        <w:jc w:val="both"/>
        <w:rPr>
          <w:rFonts w:ascii="Arial Narrow" w:eastAsia="Arial Narrow" w:hAnsi="Arial Narrow" w:cs="Arial Narrow"/>
          <w:sz w:val="22"/>
          <w:szCs w:val="22"/>
        </w:rPr>
      </w:pPr>
    </w:p>
    <w:p w14:paraId="5EB54AAC"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La UBPD advierte que no será tenido en cuenta el lance que no respete el margen mínimo y se catalogará como no válido, manteniéndose la OFERTA anterior.</w:t>
      </w:r>
    </w:p>
    <w:p w14:paraId="6BFEA17E"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Finalizada la Subasta el comité evaluador en los aspectos económicos revisará que el menor precio obtenido de la subasta haya respetado las reglas establecidas en el presente pliego, es decir que cada lance haya reflejado mínimo el </w:t>
      </w:r>
      <w:r>
        <w:rPr>
          <w:rFonts w:ascii="Arial Narrow" w:eastAsia="Arial Narrow" w:hAnsi="Arial Narrow" w:cs="Arial Narrow"/>
          <w:b/>
          <w:sz w:val="22"/>
          <w:szCs w:val="22"/>
        </w:rPr>
        <w:t>TRES (3) PORCIENTO (%)</w:t>
      </w:r>
      <w:r>
        <w:rPr>
          <w:rFonts w:ascii="Arial Narrow" w:eastAsia="Arial Narrow" w:hAnsi="Arial Narrow" w:cs="Arial Narrow"/>
          <w:sz w:val="22"/>
          <w:szCs w:val="22"/>
        </w:rPr>
        <w:t xml:space="preserve"> respecto de su anterior lance válido. En caso de que el comité evaluador en los aspectos económicos </w:t>
      </w:r>
      <w:r>
        <w:rPr>
          <w:rFonts w:ascii="Arial Narrow" w:eastAsia="Arial Narrow" w:hAnsi="Arial Narrow" w:cs="Arial Narrow"/>
          <w:b/>
          <w:sz w:val="22"/>
          <w:szCs w:val="22"/>
        </w:rPr>
        <w:t>determine que el oferente no realizó los lances de conformidad con las reglas establecidas, procederá a evaluar al proponente que haya ofrecido el segundo mejor precio y así sucesivamente.</w:t>
      </w:r>
    </w:p>
    <w:p w14:paraId="2286517E"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El chat del módulo de la subasta de la plataforma transaccional SECOP II no será tenido en cuenta para presentar o corregir lances no válidos.</w:t>
      </w:r>
    </w:p>
    <w:p w14:paraId="15F105D9"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Toda propuesta posterior anula la anterior, de tal forma que la última se constituirá como la propuesta económica definitiva de cada proponente, siempre que sea un lance valido y respete las reglas aquí contenidas.</w:t>
      </w:r>
    </w:p>
    <w:p w14:paraId="5A7A1CB7" w14:textId="77777777" w:rsidR="00DB0648" w:rsidRDefault="003D1722" w:rsidP="00CA6FDD">
      <w:pPr>
        <w:numPr>
          <w:ilvl w:val="0"/>
          <w:numId w:val="22"/>
        </w:num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La subasta continuará con el último lance válido, independientemente de la posición que ocupe, toda vez que si el que está en primer (1) lugar en la posición, hizo un lance no valido, la plataforma lo siga visualizando con la primera posición. </w:t>
      </w:r>
    </w:p>
    <w:p w14:paraId="19AC6BE1"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Si los oferentes no presentan lances durante la subasta la UBPD adjudicará el contrato al oferente que haya presentado el menor precio (artículo 2.2.1.2.1.2.2. del Decreto 1082 de 2015), siempre que este sea igual o inferior al presupuesto oficial determinado en el estudio previo y análisis del sector y no supere el valor unitario y total de cada ítem.</w:t>
      </w:r>
    </w:p>
    <w:p w14:paraId="06B35096" w14:textId="10EF1241"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UBPD adjudicará el contrato al oferente que haya presentado EL ÚLTIMO VALOR DEL MEJOR LANCE VÁLIDO DE LA SUBASTA TIPO LISTA. </w:t>
      </w:r>
      <w:r w:rsidR="00317242">
        <w:rPr>
          <w:rFonts w:ascii="Arial Narrow" w:eastAsia="Arial Narrow" w:hAnsi="Arial Narrow" w:cs="Arial Narrow"/>
          <w:sz w:val="22"/>
          <w:szCs w:val="22"/>
        </w:rPr>
        <w:t xml:space="preserve">Tenga en cuenta que la subasta se desarrollara por sumatoria de ítems, </w:t>
      </w:r>
      <w:r w:rsidR="00465327">
        <w:rPr>
          <w:rFonts w:ascii="Arial Narrow" w:eastAsia="Arial Narrow" w:hAnsi="Arial Narrow" w:cs="Arial Narrow"/>
          <w:sz w:val="22"/>
          <w:szCs w:val="22"/>
        </w:rPr>
        <w:t xml:space="preserve">por lo </w:t>
      </w:r>
      <w:proofErr w:type="gramStart"/>
      <w:r w:rsidR="00465327">
        <w:rPr>
          <w:rFonts w:ascii="Arial Narrow" w:eastAsia="Arial Narrow" w:hAnsi="Arial Narrow" w:cs="Arial Narrow"/>
          <w:sz w:val="22"/>
          <w:szCs w:val="22"/>
        </w:rPr>
        <w:t>tanto</w:t>
      </w:r>
      <w:proofErr w:type="gramEnd"/>
      <w:r w:rsidR="00317242">
        <w:rPr>
          <w:rFonts w:ascii="Arial Narrow" w:eastAsia="Arial Narrow" w:hAnsi="Arial Narrow" w:cs="Arial Narrow"/>
          <w:sz w:val="22"/>
          <w:szCs w:val="22"/>
        </w:rPr>
        <w:t xml:space="preserve"> el </w:t>
      </w:r>
      <w:proofErr w:type="spellStart"/>
      <w:r w:rsidR="00317242">
        <w:rPr>
          <w:rFonts w:ascii="Arial Narrow" w:eastAsia="Arial Narrow" w:hAnsi="Arial Narrow" w:cs="Arial Narrow"/>
          <w:sz w:val="22"/>
          <w:szCs w:val="22"/>
        </w:rPr>
        <w:t>descuentoofert</w:t>
      </w:r>
      <w:r w:rsidR="00465327">
        <w:rPr>
          <w:rFonts w:ascii="Arial Narrow" w:eastAsia="Arial Narrow" w:hAnsi="Arial Narrow" w:cs="Arial Narrow"/>
          <w:sz w:val="22"/>
          <w:szCs w:val="22"/>
        </w:rPr>
        <w:t>ado</w:t>
      </w:r>
      <w:proofErr w:type="spellEnd"/>
      <w:r w:rsidR="00317242">
        <w:rPr>
          <w:rFonts w:ascii="Arial Narrow" w:eastAsia="Arial Narrow" w:hAnsi="Arial Narrow" w:cs="Arial Narrow"/>
          <w:sz w:val="22"/>
          <w:szCs w:val="22"/>
        </w:rPr>
        <w:t xml:space="preserve"> se aplicar</w:t>
      </w:r>
      <w:r w:rsidR="005A000C">
        <w:rPr>
          <w:rFonts w:ascii="Arial Narrow" w:eastAsia="Arial Narrow" w:hAnsi="Arial Narrow" w:cs="Arial Narrow"/>
          <w:sz w:val="22"/>
          <w:szCs w:val="22"/>
        </w:rPr>
        <w:t>á</w:t>
      </w:r>
      <w:r w:rsidR="00317242">
        <w:rPr>
          <w:rFonts w:ascii="Arial Narrow" w:eastAsia="Arial Narrow" w:hAnsi="Arial Narrow" w:cs="Arial Narrow"/>
          <w:sz w:val="22"/>
          <w:szCs w:val="22"/>
        </w:rPr>
        <w:t xml:space="preserve"> de igual manera para cada ítem.</w:t>
      </w:r>
    </w:p>
    <w:p w14:paraId="282746A9"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La Entidad publicará el informe de detalle de desarrollo de la subasta que arroje la plataforma del SECOP II</w:t>
      </w:r>
    </w:p>
    <w:p w14:paraId="05CE95C5"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Una vez iniciada la audiencia de subasta los proponentes no podrán, en desarrollo del evento de subasta electrónica, realizar observaciones ni preguntas en caso de hacerlo éstas no serán atendidas, como tampoco podrán hacer uso del mecanismo de subsanación previsto en la ley. </w:t>
      </w:r>
    </w:p>
    <w:p w14:paraId="01C38949" w14:textId="77777777" w:rsidR="00AB784F" w:rsidRDefault="00AB784F" w:rsidP="00B53A87">
      <w:pPr>
        <w:pBdr>
          <w:top w:val="nil"/>
          <w:left w:val="nil"/>
          <w:bottom w:val="nil"/>
          <w:right w:val="nil"/>
          <w:between w:val="nil"/>
        </w:pBdr>
        <w:jc w:val="both"/>
        <w:rPr>
          <w:rFonts w:ascii="Arial Narrow" w:eastAsia="Arial Narrow" w:hAnsi="Arial Narrow" w:cs="Arial Narrow"/>
          <w:b/>
          <w:sz w:val="22"/>
          <w:szCs w:val="22"/>
        </w:rPr>
      </w:pPr>
    </w:p>
    <w:p w14:paraId="615447E8" w14:textId="792A2170" w:rsidR="00DB0648" w:rsidRPr="00AB784F" w:rsidRDefault="003D1722" w:rsidP="00CA6FDD">
      <w:pPr>
        <w:pStyle w:val="Prrafodelista"/>
        <w:numPr>
          <w:ilvl w:val="2"/>
          <w:numId w:val="26"/>
        </w:numPr>
        <w:pBdr>
          <w:top w:val="nil"/>
          <w:left w:val="nil"/>
          <w:bottom w:val="nil"/>
          <w:right w:val="nil"/>
          <w:between w:val="nil"/>
        </w:pBdr>
        <w:rPr>
          <w:rFonts w:ascii="Arial Narrow" w:eastAsia="Arial Narrow" w:hAnsi="Arial Narrow" w:cs="Arial Narrow"/>
          <w:b/>
          <w:szCs w:val="22"/>
        </w:rPr>
      </w:pPr>
      <w:r w:rsidRPr="00AB784F">
        <w:rPr>
          <w:rFonts w:ascii="Arial Narrow" w:eastAsia="Arial Narrow" w:hAnsi="Arial Narrow" w:cs="Arial Narrow"/>
          <w:b/>
          <w:szCs w:val="22"/>
        </w:rPr>
        <w:t>Precios artificialmente bajos</w:t>
      </w:r>
    </w:p>
    <w:p w14:paraId="795788F6" w14:textId="77777777" w:rsidR="00DB0648" w:rsidRDefault="00DB0648" w:rsidP="00B53A87">
      <w:pPr>
        <w:pBdr>
          <w:top w:val="nil"/>
          <w:left w:val="nil"/>
          <w:bottom w:val="nil"/>
          <w:right w:val="nil"/>
          <w:between w:val="nil"/>
        </w:pBdr>
        <w:ind w:left="720"/>
        <w:jc w:val="both"/>
        <w:rPr>
          <w:rFonts w:ascii="Arial Narrow" w:eastAsia="Arial Narrow" w:hAnsi="Arial Narrow" w:cs="Arial Narrow"/>
          <w:b/>
          <w:sz w:val="22"/>
          <w:szCs w:val="22"/>
        </w:rPr>
      </w:pPr>
    </w:p>
    <w:p w14:paraId="2E2E44F9" w14:textId="6F133572" w:rsidR="00DB0648" w:rsidRDefault="003D1722" w:rsidP="00CA6FDD">
      <w:pPr>
        <w:numPr>
          <w:ilvl w:val="0"/>
          <w:numId w:val="23"/>
        </w:numPr>
        <w:pBdr>
          <w:top w:val="nil"/>
          <w:left w:val="nil"/>
          <w:bottom w:val="nil"/>
          <w:right w:val="nil"/>
          <w:between w:val="nil"/>
        </w:pBdr>
        <w:ind w:left="426" w:hanging="426"/>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ningún caso la plataforma tecnológica determinará precios artificialmente bajos, este proceso lo determinará la </w:t>
      </w:r>
      <w:r w:rsidR="00B02EC4">
        <w:rPr>
          <w:rFonts w:ascii="Arial Narrow" w:eastAsia="Arial Narrow" w:hAnsi="Arial Narrow" w:cs="Arial Narrow"/>
          <w:sz w:val="22"/>
          <w:szCs w:val="22"/>
        </w:rPr>
        <w:t>entidad una vez culminada</w:t>
      </w:r>
      <w:r>
        <w:rPr>
          <w:rFonts w:ascii="Arial Narrow" w:eastAsia="Arial Narrow" w:hAnsi="Arial Narrow" w:cs="Arial Narrow"/>
          <w:sz w:val="22"/>
          <w:szCs w:val="22"/>
        </w:rPr>
        <w:t xml:space="preserve"> el evento de subasta y aplicará lo dispuesto por el artículo 2.2.1.1.2.2.4 del Decreto 1082 de 2015.</w:t>
      </w:r>
    </w:p>
    <w:p w14:paraId="4018C4D2" w14:textId="77777777" w:rsidR="00DB0648" w:rsidRDefault="003D1722" w:rsidP="00CA6FDD">
      <w:pPr>
        <w:numPr>
          <w:ilvl w:val="0"/>
          <w:numId w:val="23"/>
        </w:numPr>
        <w:pBdr>
          <w:top w:val="nil"/>
          <w:left w:val="nil"/>
          <w:bottom w:val="nil"/>
          <w:right w:val="nil"/>
          <w:between w:val="nil"/>
        </w:pBdr>
        <w:ind w:left="426" w:hanging="426"/>
        <w:jc w:val="both"/>
        <w:rPr>
          <w:rFonts w:ascii="Arial Narrow" w:eastAsia="Arial Narrow" w:hAnsi="Arial Narrow" w:cs="Arial Narrow"/>
          <w:sz w:val="22"/>
          <w:szCs w:val="22"/>
        </w:rPr>
      </w:pPr>
      <w:r>
        <w:rPr>
          <w:rFonts w:ascii="Arial Narrow" w:eastAsia="Arial Narrow" w:hAnsi="Arial Narrow" w:cs="Arial Narrow"/>
          <w:sz w:val="22"/>
          <w:szCs w:val="22"/>
        </w:rPr>
        <w:t xml:space="preserve">Teniendo en cuenta lo estipulado en el artículo 2.2.1.1.2.2.4 del Decreto 1082 de 2015, el Comité Asesor y Evaluador en los aspectos Económicos previo al momento de adjudicar, sí considera que el menor precio ofrecido dentro del presente proceso, resulta artificialmente bajo, requerirá al (los) oferente(s) para que explique(n) y soporten(n) las razones que sustenten el valor ofertado y, con base en las mismas y la información que tenga a su alcance, el Comité Asesor y Evaluador recomendará al Ordenador del Gasto la decisión a adoptar. </w:t>
      </w:r>
    </w:p>
    <w:p w14:paraId="11438741" w14:textId="77777777" w:rsidR="00DB0648" w:rsidRDefault="003D1722" w:rsidP="00CA6FDD">
      <w:pPr>
        <w:numPr>
          <w:ilvl w:val="0"/>
          <w:numId w:val="23"/>
        </w:numPr>
        <w:pBdr>
          <w:top w:val="nil"/>
          <w:left w:val="nil"/>
          <w:bottom w:val="nil"/>
          <w:right w:val="nil"/>
          <w:between w:val="nil"/>
        </w:pBdr>
        <w:ind w:left="426" w:hanging="426"/>
        <w:jc w:val="both"/>
        <w:rPr>
          <w:rFonts w:ascii="Arial Narrow" w:eastAsia="Arial Narrow" w:hAnsi="Arial Narrow" w:cs="Arial Narrow"/>
          <w:sz w:val="22"/>
          <w:szCs w:val="22"/>
        </w:rPr>
      </w:pPr>
      <w:r>
        <w:rPr>
          <w:rFonts w:ascii="Arial Narrow" w:eastAsia="Arial Narrow" w:hAnsi="Arial Narrow" w:cs="Arial Narrow"/>
          <w:sz w:val="22"/>
          <w:szCs w:val="22"/>
        </w:rPr>
        <w:t>En todo caso la entidad se reserva el derecho de realizar visitas técnicas a efectos de verificar la justificación presentada por el oferente respecto de los precios que se consideren artificialmente bajos según corresponda.</w:t>
      </w:r>
    </w:p>
    <w:p w14:paraId="66A88FB8" w14:textId="77777777" w:rsidR="00DB0648" w:rsidRDefault="003D1722" w:rsidP="00CA6FDD">
      <w:pPr>
        <w:numPr>
          <w:ilvl w:val="0"/>
          <w:numId w:val="23"/>
        </w:numPr>
        <w:pBdr>
          <w:top w:val="nil"/>
          <w:left w:val="nil"/>
          <w:bottom w:val="nil"/>
          <w:right w:val="nil"/>
          <w:between w:val="nil"/>
        </w:pBdr>
        <w:ind w:left="426" w:hanging="426"/>
        <w:jc w:val="both"/>
        <w:rPr>
          <w:rFonts w:ascii="Arial Narrow" w:eastAsia="Arial Narrow" w:hAnsi="Arial Narrow" w:cs="Arial Narrow"/>
          <w:sz w:val="22"/>
          <w:szCs w:val="22"/>
        </w:rPr>
      </w:pPr>
      <w:r>
        <w:rPr>
          <w:rFonts w:ascii="Arial Narrow" w:eastAsia="Arial Narrow" w:hAnsi="Arial Narrow" w:cs="Arial Narrow"/>
          <w:sz w:val="22"/>
          <w:szCs w:val="22"/>
        </w:rPr>
        <w:t>En el evento en se decida no adjudicar a este proponente, la UBPD podrá optar de manera motivada por adjudicar el contrato al oferente que ofreció el segundo menor valor o por declarar desierto el proceso.</w:t>
      </w:r>
    </w:p>
    <w:p w14:paraId="6B9E6E24" w14:textId="77777777" w:rsidR="00DB0648" w:rsidRDefault="00DB0648" w:rsidP="00B53A87">
      <w:pPr>
        <w:pBdr>
          <w:top w:val="nil"/>
          <w:left w:val="nil"/>
          <w:bottom w:val="nil"/>
          <w:right w:val="nil"/>
          <w:between w:val="nil"/>
        </w:pBdr>
        <w:ind w:left="720"/>
        <w:jc w:val="both"/>
        <w:rPr>
          <w:rFonts w:ascii="Arial Narrow" w:eastAsia="Arial Narrow" w:hAnsi="Arial Narrow" w:cs="Arial Narrow"/>
          <w:b/>
          <w:sz w:val="22"/>
          <w:szCs w:val="22"/>
        </w:rPr>
      </w:pPr>
    </w:p>
    <w:p w14:paraId="37F45549" w14:textId="06336C6C" w:rsidR="00DB0648" w:rsidRDefault="00AB784F" w:rsidP="00AB784F">
      <w:pPr>
        <w:pBdr>
          <w:top w:val="nil"/>
          <w:left w:val="nil"/>
          <w:bottom w:val="nil"/>
          <w:right w:val="nil"/>
          <w:between w:val="nil"/>
        </w:pBdr>
        <w:jc w:val="center"/>
        <w:rPr>
          <w:rFonts w:ascii="Arial Narrow" w:eastAsia="Arial Narrow" w:hAnsi="Arial Narrow" w:cs="Arial Narrow"/>
          <w:sz w:val="22"/>
          <w:szCs w:val="22"/>
        </w:rPr>
      </w:pPr>
      <w:r w:rsidRPr="00693F06">
        <w:rPr>
          <w:rFonts w:ascii="Arial Narrow" w:eastAsia="Arial Narrow" w:hAnsi="Arial Narrow" w:cs="Arial Narrow"/>
          <w:b/>
          <w:sz w:val="22"/>
          <w:szCs w:val="22"/>
        </w:rPr>
        <w:t xml:space="preserve">CAPITULO 6. </w:t>
      </w:r>
      <w:r w:rsidR="003D1722" w:rsidRPr="00693F06">
        <w:rPr>
          <w:rFonts w:ascii="Arial Narrow" w:eastAsia="Arial Narrow" w:hAnsi="Arial Narrow" w:cs="Arial Narrow"/>
          <w:b/>
          <w:sz w:val="22"/>
          <w:szCs w:val="22"/>
        </w:rPr>
        <w:t xml:space="preserve">CRITERIOS PARA DIRIMIR EMPATES (Formato No. 8 o 9 </w:t>
      </w:r>
      <w:r w:rsidR="00516A7A" w:rsidRPr="00693F06">
        <w:rPr>
          <w:rFonts w:ascii="Arial Narrow" w:eastAsia="Arial Narrow" w:hAnsi="Arial Narrow" w:cs="Arial Narrow"/>
          <w:b/>
          <w:sz w:val="22"/>
          <w:szCs w:val="22"/>
        </w:rPr>
        <w:t>s</w:t>
      </w:r>
      <w:r w:rsidR="003D1722" w:rsidRPr="00693F06">
        <w:rPr>
          <w:rFonts w:ascii="Arial Narrow" w:eastAsia="Arial Narrow" w:hAnsi="Arial Narrow" w:cs="Arial Narrow"/>
          <w:b/>
          <w:sz w:val="22"/>
          <w:szCs w:val="22"/>
        </w:rPr>
        <w:t xml:space="preserve">egún </w:t>
      </w:r>
      <w:r w:rsidR="00D642BA" w:rsidRPr="00693F06">
        <w:rPr>
          <w:rFonts w:ascii="Arial Narrow" w:eastAsia="Arial Narrow" w:hAnsi="Arial Narrow" w:cs="Arial Narrow"/>
          <w:b/>
          <w:sz w:val="22"/>
          <w:szCs w:val="22"/>
        </w:rPr>
        <w:t>a</w:t>
      </w:r>
      <w:r w:rsidR="003D1722" w:rsidRPr="00693F06">
        <w:rPr>
          <w:rFonts w:ascii="Arial Narrow" w:eastAsia="Arial Narrow" w:hAnsi="Arial Narrow" w:cs="Arial Narrow"/>
          <w:b/>
          <w:sz w:val="22"/>
          <w:szCs w:val="22"/>
        </w:rPr>
        <w:t>plique)</w:t>
      </w:r>
    </w:p>
    <w:p w14:paraId="3378B540" w14:textId="77777777" w:rsidR="00DB0648" w:rsidRDefault="00DB0648" w:rsidP="00B53A87">
      <w:pPr>
        <w:jc w:val="both"/>
        <w:rPr>
          <w:rFonts w:ascii="Arial Narrow" w:eastAsia="Arial Narrow" w:hAnsi="Arial Narrow" w:cs="Arial Narrow"/>
          <w:sz w:val="22"/>
          <w:szCs w:val="22"/>
        </w:rPr>
      </w:pPr>
    </w:p>
    <w:p w14:paraId="38CE2906" w14:textId="77777777"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sz w:val="22"/>
          <w:szCs w:val="22"/>
        </w:rPr>
        <w:t>En caso de empate la Entidad Compradora agotará los factores de desempate establecidos en el artículo 35 de la Ley 2069 de 2021, reglamentada por el Artículo 2.2.1.2.4.2.17 del Decreto 1860 de 2021.</w:t>
      </w:r>
    </w:p>
    <w:p w14:paraId="58089DAD" w14:textId="77777777" w:rsidR="00DB0648" w:rsidRDefault="00DB0648" w:rsidP="00B53A87">
      <w:pPr>
        <w:ind w:right="51"/>
        <w:jc w:val="both"/>
        <w:rPr>
          <w:rFonts w:ascii="Arial Narrow" w:eastAsia="Arial Narrow" w:hAnsi="Arial Narrow" w:cs="Arial Narrow"/>
          <w:color w:val="FF0000"/>
          <w:sz w:val="22"/>
          <w:szCs w:val="22"/>
        </w:rPr>
      </w:pPr>
    </w:p>
    <w:tbl>
      <w:tblPr>
        <w:tblStyle w:val="af4"/>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5812"/>
      </w:tblGrid>
      <w:tr w:rsidR="00DB0648" w:rsidRPr="009E5BEC" w14:paraId="4B2CA8D4" w14:textId="77777777" w:rsidTr="009E5BEC">
        <w:tc>
          <w:tcPr>
            <w:tcW w:w="3539" w:type="dxa"/>
          </w:tcPr>
          <w:p w14:paraId="5D95CF29" w14:textId="77777777" w:rsidR="00DB0648" w:rsidRPr="009E5BEC" w:rsidRDefault="003D1722" w:rsidP="00B53A87">
            <w:pPr>
              <w:jc w:val="center"/>
              <w:rPr>
                <w:rFonts w:ascii="Arial Narrow" w:eastAsia="Arial Narrow" w:hAnsi="Arial Narrow" w:cs="Arial Narrow"/>
                <w:b/>
              </w:rPr>
            </w:pPr>
            <w:r w:rsidRPr="009E5BEC">
              <w:rPr>
                <w:rFonts w:ascii="Arial Narrow" w:eastAsia="Arial Narrow" w:hAnsi="Arial Narrow" w:cs="Arial Narrow"/>
                <w:b/>
              </w:rPr>
              <w:t>CRITERIOS DE DESEMPATE</w:t>
            </w:r>
          </w:p>
        </w:tc>
        <w:tc>
          <w:tcPr>
            <w:tcW w:w="5812" w:type="dxa"/>
          </w:tcPr>
          <w:p w14:paraId="57394583" w14:textId="77777777" w:rsidR="00DB0648" w:rsidRPr="009E5BEC" w:rsidRDefault="003D1722" w:rsidP="00B53A87">
            <w:pPr>
              <w:jc w:val="center"/>
              <w:rPr>
                <w:rFonts w:ascii="Arial Narrow" w:eastAsia="Arial Narrow" w:hAnsi="Arial Narrow" w:cs="Arial Narrow"/>
                <w:b/>
              </w:rPr>
            </w:pPr>
            <w:r w:rsidRPr="009E5BEC">
              <w:rPr>
                <w:rFonts w:ascii="Arial Narrow" w:eastAsia="Arial Narrow" w:hAnsi="Arial Narrow" w:cs="Arial Narrow"/>
                <w:b/>
              </w:rPr>
              <w:t>ACREDITACIÓN</w:t>
            </w:r>
          </w:p>
        </w:tc>
      </w:tr>
      <w:tr w:rsidR="00DB0648" w:rsidRPr="009E5BEC" w14:paraId="07F2F25B" w14:textId="77777777" w:rsidTr="009E5BEC">
        <w:tc>
          <w:tcPr>
            <w:tcW w:w="3539" w:type="dxa"/>
          </w:tcPr>
          <w:p w14:paraId="6466A698"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1. Preferir la oferta de bienes o servicios nacionales frente a la oferta de bienes o servicios extranjeros</w:t>
            </w:r>
          </w:p>
        </w:tc>
        <w:tc>
          <w:tcPr>
            <w:tcW w:w="5812" w:type="dxa"/>
          </w:tcPr>
          <w:p w14:paraId="51120F6D"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3CE6AC41" w14:textId="77777777" w:rsidR="00DB0648" w:rsidRPr="009E5BEC" w:rsidRDefault="00DB0648" w:rsidP="00B53A87">
            <w:pPr>
              <w:rPr>
                <w:rFonts w:ascii="Arial Narrow" w:eastAsia="Arial Narrow" w:hAnsi="Arial Narrow" w:cs="Arial Narrow"/>
              </w:rPr>
            </w:pPr>
          </w:p>
          <w:p w14:paraId="786B036A" w14:textId="47588409"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1. </w:t>
            </w:r>
            <w:r w:rsidR="00D4189C">
              <w:rPr>
                <w:rFonts w:ascii="Arial Narrow" w:eastAsia="Arial Narrow" w:hAnsi="Arial Narrow" w:cs="Arial Narrow"/>
              </w:rPr>
              <w:t>L</w:t>
            </w:r>
            <w:r w:rsidRPr="009E5BEC">
              <w:rPr>
                <w:rFonts w:ascii="Arial Narrow" w:eastAsia="Arial Narrow" w:hAnsi="Arial Narrow" w:cs="Arial Narrow"/>
              </w:rPr>
              <w:t>a Entidad verificará el Formato de Apoyo a la Industria Nacional</w:t>
            </w:r>
          </w:p>
          <w:p w14:paraId="3C6EF67D"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2. Cuando se trate de servicios, la Entidad verificará que el domicilio ésta dentro del territorio nacional, así: Para una persona jurídica constituida en el país; se hará a través del certificado de existencia y representación legal. Para una persona natural, se hará a través del Certificado de inscripción en el Registro Mercantil. En el caso del proponente plural se verificará para cada uno de sus integrantes, según corresponda.  </w:t>
            </w:r>
          </w:p>
        </w:tc>
      </w:tr>
      <w:tr w:rsidR="00DB0648" w:rsidRPr="009E5BEC" w14:paraId="78B666C8" w14:textId="77777777" w:rsidTr="009E5BEC">
        <w:trPr>
          <w:trHeight w:val="495"/>
        </w:trPr>
        <w:tc>
          <w:tcPr>
            <w:tcW w:w="3539" w:type="dxa"/>
          </w:tcPr>
          <w:p w14:paraId="029ED371"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 xml:space="preserve">2.  Preferir la propuesta de la mujer cabeza de familia. Igualmente, se preferirá la </w:t>
            </w:r>
            <w:r w:rsidRPr="009E5BEC">
              <w:rPr>
                <w:rFonts w:ascii="Arial Narrow" w:eastAsia="Arial Narrow" w:hAnsi="Arial Narrow" w:cs="Arial Narrow"/>
                <w:b/>
              </w:rPr>
              <w:lastRenderedPageBreak/>
              <w:t>propuesta de la mujer víctima de violencia intrafamiliar.</w:t>
            </w:r>
          </w:p>
          <w:p w14:paraId="2222396B" w14:textId="77777777" w:rsidR="00DB0648" w:rsidRPr="009E5BEC" w:rsidRDefault="00DB0648" w:rsidP="00B53A87">
            <w:pPr>
              <w:rPr>
                <w:rFonts w:ascii="Arial Narrow" w:eastAsia="Arial Narrow" w:hAnsi="Arial Narrow" w:cs="Arial Narrow"/>
                <w:b/>
              </w:rPr>
            </w:pPr>
          </w:p>
          <w:p w14:paraId="16018D86" w14:textId="77777777" w:rsidR="00DB0648" w:rsidRPr="009E5BEC" w:rsidRDefault="00DB0648" w:rsidP="00B53A87">
            <w:pPr>
              <w:rPr>
                <w:rFonts w:ascii="Arial Narrow" w:eastAsia="Arial Narrow" w:hAnsi="Arial Narrow" w:cs="Arial Narrow"/>
              </w:rPr>
            </w:pPr>
          </w:p>
          <w:p w14:paraId="549F1B61"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 </w:t>
            </w:r>
          </w:p>
          <w:p w14:paraId="76EA3FF0" w14:textId="77777777" w:rsidR="00DB0648" w:rsidRPr="009E5BEC" w:rsidRDefault="00DB0648" w:rsidP="00B53A87">
            <w:pPr>
              <w:rPr>
                <w:rFonts w:ascii="Arial Narrow" w:eastAsia="Arial Narrow" w:hAnsi="Arial Narrow" w:cs="Arial Narrow"/>
              </w:rPr>
            </w:pPr>
          </w:p>
          <w:p w14:paraId="13A3C304" w14:textId="77777777" w:rsidR="00DB0648" w:rsidRPr="009E5BEC" w:rsidRDefault="00DB0648" w:rsidP="00B53A87">
            <w:pPr>
              <w:rPr>
                <w:rFonts w:ascii="Arial Narrow" w:eastAsia="Arial Narrow" w:hAnsi="Arial Narrow" w:cs="Arial Narrow"/>
              </w:rPr>
            </w:pPr>
          </w:p>
          <w:p w14:paraId="0C7D286E"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 </w:t>
            </w:r>
          </w:p>
          <w:p w14:paraId="3884AB60" w14:textId="77777777" w:rsidR="00DB0648" w:rsidRPr="009E5BEC" w:rsidRDefault="00DB0648" w:rsidP="00B53A87">
            <w:pPr>
              <w:rPr>
                <w:rFonts w:ascii="Arial Narrow" w:eastAsia="Arial Narrow" w:hAnsi="Arial Narrow" w:cs="Arial Narrow"/>
              </w:rPr>
            </w:pPr>
          </w:p>
          <w:p w14:paraId="54AF4A2E"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w:t>
            </w:r>
          </w:p>
        </w:tc>
        <w:tc>
          <w:tcPr>
            <w:tcW w:w="5812" w:type="dxa"/>
          </w:tcPr>
          <w:p w14:paraId="7E65E024"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lastRenderedPageBreak/>
              <w:t>Para la acreditación se tendrá en cuenta lo siguiente:</w:t>
            </w:r>
          </w:p>
          <w:p w14:paraId="2554AEBB" w14:textId="77777777" w:rsidR="00DB0648" w:rsidRPr="009E5BEC" w:rsidRDefault="00DB0648" w:rsidP="00B53A87">
            <w:pPr>
              <w:rPr>
                <w:rFonts w:ascii="Arial Narrow" w:eastAsia="Arial Narrow" w:hAnsi="Arial Narrow" w:cs="Arial Narrow"/>
              </w:rPr>
            </w:pPr>
          </w:p>
          <w:p w14:paraId="3CBFF3E8"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lastRenderedPageBreak/>
              <w:t xml:space="preserve">En el evento de Mujer Cabeza de Familia, deberá allegarse la declaración notarial, en la que conste las circunstancias básicas de la misma, lo anterior </w:t>
            </w:r>
            <w:proofErr w:type="gramStart"/>
            <w:r w:rsidRPr="009E5BEC">
              <w:rPr>
                <w:rFonts w:ascii="Arial Narrow" w:eastAsia="Arial Narrow" w:hAnsi="Arial Narrow" w:cs="Arial Narrow"/>
              </w:rPr>
              <w:t>de acuerdo a</w:t>
            </w:r>
            <w:proofErr w:type="gramEnd"/>
            <w:r w:rsidRPr="009E5BEC">
              <w:rPr>
                <w:rFonts w:ascii="Arial Narrow" w:eastAsia="Arial Narrow" w:hAnsi="Arial Narrow" w:cs="Arial Narrow"/>
              </w:rPr>
              <w:t xml:space="preserve"> lo establecido en el artículo 2 de la Ley 82 de 1993 modificado por el artículo 1 de la Ley 1232 de 2008.</w:t>
            </w:r>
          </w:p>
          <w:p w14:paraId="2AFCD90F" w14:textId="77777777" w:rsidR="00DB0648" w:rsidRPr="009E5BEC" w:rsidRDefault="00DB0648" w:rsidP="00B53A87">
            <w:pPr>
              <w:rPr>
                <w:rFonts w:ascii="Arial Narrow" w:eastAsia="Arial Narrow" w:hAnsi="Arial Narrow" w:cs="Arial Narrow"/>
              </w:rPr>
            </w:pPr>
          </w:p>
          <w:p w14:paraId="411FDCC1"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En el evento de mujer víctima de violencia intrafamiliar deberá allegar la medida de protección expedida por la autoridad competente. Conforme a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w:t>
            </w:r>
          </w:p>
          <w:p w14:paraId="7E64BCD0" w14:textId="77777777" w:rsidR="00DB0648" w:rsidRPr="009E5BEC" w:rsidRDefault="00DB0648" w:rsidP="00B53A87">
            <w:pPr>
              <w:rPr>
                <w:rFonts w:ascii="Arial Narrow" w:eastAsia="Arial Narrow" w:hAnsi="Arial Narrow" w:cs="Arial Narrow"/>
              </w:rPr>
            </w:pPr>
          </w:p>
          <w:p w14:paraId="79AC7C8F"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Si el proponente es una persona jurídica,  el representante legal o el revisor fiscal, según corresponda, deberá diligenciar y aportar el  </w:t>
            </w:r>
            <w:r w:rsidRPr="009E5BEC">
              <w:rPr>
                <w:rFonts w:ascii="Arial Narrow" w:eastAsia="Arial Narrow" w:hAnsi="Arial Narrow" w:cs="Arial Narrow"/>
                <w:b/>
              </w:rPr>
              <w:t>FORMATO</w:t>
            </w:r>
            <w:r w:rsidRPr="009E5BEC">
              <w:rPr>
                <w:rFonts w:ascii="Arial Narrow" w:eastAsia="Arial Narrow" w:hAnsi="Arial Narrow" w:cs="Arial Narrow"/>
              </w:rPr>
              <w:t xml:space="preserve"> - </w:t>
            </w:r>
            <w:r w:rsidRPr="009E5BEC">
              <w:rPr>
                <w:rFonts w:ascii="Arial Narrow" w:eastAsia="Arial Narrow" w:hAnsi="Arial Narrow" w:cs="Arial Narrow"/>
                <w:b/>
              </w:rPr>
              <w:t>MUJER CABEZA  DE FAMILIA,  MUJERES  VÍCTIMAS  DE  LA  VIOLENCIA INTRAFAMILIAR  O DE  LA PERSONA JURÍDICA  EN LA CUAL PARTICIPE O PARTICIPEN MAYORITARIAMENTE</w:t>
            </w:r>
            <w:r w:rsidRPr="009E5BEC">
              <w:rPr>
                <w:rFonts w:ascii="Arial Narrow" w:eastAsia="Arial Narrow" w:hAnsi="Arial Narrow" w:cs="Arial Narrow"/>
              </w:rPr>
              <w:t xml:space="preserve">, mediante el cual acredita, bajo la gravedad de juramento, que más del cincuenta por ciento (50 %) de la composición accionaria o cuota parte de la persona jurídica está constituida por mujeres cabeza de familia y/o mujeres víctimas de violencia intrafamiliar.  </w:t>
            </w:r>
          </w:p>
          <w:p w14:paraId="693363AC"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NOTA: La persona jurídica deberá aportar para cada persona registrada en el formato, los documentos correspondientes de la situación que se pretende acreditar en los términos aquí señalados, si es Mujer cabeza de familia o mujer víctima de violencia intrafamiliar, medida de protección.</w:t>
            </w:r>
          </w:p>
          <w:p w14:paraId="7383A2B6" w14:textId="77777777" w:rsidR="00DB0648" w:rsidRPr="009E5BEC" w:rsidRDefault="00DB0648" w:rsidP="00B53A87">
            <w:pPr>
              <w:pBdr>
                <w:top w:val="nil"/>
                <w:left w:val="nil"/>
                <w:bottom w:val="nil"/>
                <w:right w:val="nil"/>
                <w:between w:val="nil"/>
              </w:pBdr>
              <w:ind w:left="6"/>
              <w:rPr>
                <w:rFonts w:ascii="Arial Narrow" w:eastAsia="Arial Narrow" w:hAnsi="Arial Narrow" w:cs="Arial Narrow"/>
              </w:rPr>
            </w:pPr>
          </w:p>
          <w:p w14:paraId="1C06092B" w14:textId="77777777" w:rsidR="00DB0648" w:rsidRPr="009E5BEC" w:rsidRDefault="003D1722" w:rsidP="00B53A87">
            <w:pPr>
              <w:pBdr>
                <w:top w:val="nil"/>
                <w:left w:val="nil"/>
                <w:bottom w:val="nil"/>
                <w:right w:val="nil"/>
                <w:between w:val="nil"/>
              </w:pBdr>
              <w:ind w:left="6"/>
              <w:rPr>
                <w:rFonts w:ascii="Arial Narrow" w:eastAsia="Arial Narrow" w:hAnsi="Arial Narrow" w:cs="Arial Narrow"/>
              </w:rPr>
            </w:pPr>
            <w:r w:rsidRPr="009E5BEC">
              <w:rPr>
                <w:rFonts w:ascii="Arial Narrow" w:eastAsia="Arial Narrow" w:hAnsi="Arial Narrow" w:cs="Arial Narrow"/>
              </w:rPr>
              <w:t xml:space="preserve">NOTA: Cada una de la (s) mujer (es) cabeza de familia o mujer (es) </w:t>
            </w:r>
            <w:proofErr w:type="spellStart"/>
            <w:r w:rsidRPr="009E5BEC">
              <w:rPr>
                <w:rFonts w:ascii="Arial Narrow" w:eastAsia="Arial Narrow" w:hAnsi="Arial Narrow" w:cs="Arial Narrow"/>
              </w:rPr>
              <w:t>victima</w:t>
            </w:r>
            <w:proofErr w:type="spellEnd"/>
            <w:r w:rsidRPr="009E5BEC">
              <w:rPr>
                <w:rFonts w:ascii="Arial Narrow" w:eastAsia="Arial Narrow" w:hAnsi="Arial Narrow" w:cs="Arial Narrow"/>
              </w:rPr>
              <w:t xml:space="preserve"> de violencia intrafamiliar deberá diligencia el formato de autorización de tratamiento de datos.</w:t>
            </w:r>
          </w:p>
          <w:p w14:paraId="2E9A8393" w14:textId="77777777" w:rsidR="00DB0648" w:rsidRPr="009E5BEC" w:rsidRDefault="003D1722" w:rsidP="00B53A87">
            <w:pPr>
              <w:widowControl w:val="0"/>
              <w:rPr>
                <w:rFonts w:ascii="Arial Narrow" w:eastAsia="Arial Narrow" w:hAnsi="Arial Narrow" w:cs="Arial Narrow"/>
              </w:rPr>
            </w:pPr>
            <w:r w:rsidRPr="009E5BEC">
              <w:rPr>
                <w:rFonts w:ascii="Arial Narrow" w:eastAsia="Arial Narrow" w:hAnsi="Arial Narrow" w:cs="Arial Narrow"/>
              </w:rPr>
              <w:t>En el caso de los proponentes plurales, se preferirá la oferta cuando cada uno de los integrantes acredite alguna de las condiciones señaladas</w:t>
            </w:r>
          </w:p>
        </w:tc>
      </w:tr>
      <w:tr w:rsidR="00DB0648" w:rsidRPr="009E5BEC" w14:paraId="17D9B589" w14:textId="77777777" w:rsidTr="009E5BEC">
        <w:tc>
          <w:tcPr>
            <w:tcW w:w="3539" w:type="dxa"/>
          </w:tcPr>
          <w:p w14:paraId="4255E570" w14:textId="42A25FF2" w:rsidR="00DB0648" w:rsidRPr="009E5BEC" w:rsidRDefault="003D1722" w:rsidP="00B53A87">
            <w:pPr>
              <w:rPr>
                <w:rFonts w:ascii="Arial Narrow" w:eastAsia="Arial Narrow" w:hAnsi="Arial Narrow" w:cs="Arial Narrow"/>
                <w:b/>
                <w:highlight w:val="yellow"/>
              </w:rPr>
            </w:pPr>
            <w:r w:rsidRPr="009E5BEC">
              <w:rPr>
                <w:rFonts w:ascii="Arial Narrow" w:eastAsia="Arial Narrow" w:hAnsi="Arial Narrow" w:cs="Arial Narrow"/>
                <w:b/>
              </w:rPr>
              <w:lastRenderedPageBreak/>
              <w:t xml:space="preserve">3. Preferir la propuesta presentada por el oferente que acredite en las condiciones establecidas en la ley que por lo menos el diez por ciento (10%) de su nómina está en condición de discapacidad a la que se refiere la Ley 361 de 1997.  </w:t>
            </w:r>
          </w:p>
        </w:tc>
        <w:tc>
          <w:tcPr>
            <w:tcW w:w="5812" w:type="dxa"/>
          </w:tcPr>
          <w:p w14:paraId="744FD03A"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34F43968" w14:textId="77777777" w:rsidR="00DB0648" w:rsidRPr="009E5BEC" w:rsidRDefault="00DB0648" w:rsidP="00B53A87">
            <w:pPr>
              <w:rPr>
                <w:rFonts w:ascii="Arial Narrow" w:eastAsia="Arial Narrow" w:hAnsi="Arial Narrow" w:cs="Arial Narrow"/>
              </w:rPr>
            </w:pPr>
          </w:p>
          <w:p w14:paraId="184B19D5"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La persona natural, el representante legal o el revisor fiscal, según corresponda, deberá diligenciar y allegar el </w:t>
            </w:r>
            <w:r w:rsidRPr="009E5BEC">
              <w:rPr>
                <w:rFonts w:ascii="Arial Narrow" w:eastAsia="Arial Narrow" w:hAnsi="Arial Narrow" w:cs="Arial Narrow"/>
                <w:b/>
              </w:rPr>
              <w:t>FORMATO VINCULACIÓN DE PERSONAS EN CONDICIÓN DE DISCAPACIDAD,</w:t>
            </w:r>
            <w:r w:rsidRPr="009E5BEC">
              <w:rPr>
                <w:rFonts w:ascii="Arial Narrow" w:eastAsia="Arial Narrow" w:hAnsi="Arial Narrow" w:cs="Arial Narrow"/>
              </w:rPr>
              <w:t xml:space="preserve"> aportando los siguientes documentos:</w:t>
            </w:r>
          </w:p>
          <w:p w14:paraId="142ACC0F" w14:textId="77777777" w:rsidR="00DB0648" w:rsidRPr="009E5BEC" w:rsidRDefault="00DB0648" w:rsidP="00B53A87">
            <w:pPr>
              <w:rPr>
                <w:rFonts w:ascii="Arial Narrow" w:eastAsia="Arial Narrow" w:hAnsi="Arial Narrow" w:cs="Arial Narrow"/>
              </w:rPr>
            </w:pPr>
          </w:p>
          <w:p w14:paraId="48E32075"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Certificado expedido por la </w:t>
            </w:r>
            <w:r w:rsidRPr="009E5BEC">
              <w:rPr>
                <w:rFonts w:ascii="Arial Narrow" w:eastAsia="Arial Narrow" w:hAnsi="Arial Narrow" w:cs="Arial Narrow"/>
                <w:highlight w:val="white"/>
              </w:rPr>
              <w:t xml:space="preserve">oficina del Ministerio del Trabajo de la respectiva zona, en el que conste que hayan sido contratados con por lo menos un (1) año de anterioridad a la fecha de cierre del Proceso de Contratación o desde el momento de la constitución de la persona jurídica cuando esta es inferior a un (1) año. </w:t>
            </w:r>
          </w:p>
          <w:p w14:paraId="4C610D82"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b/>
                <w:highlight w:val="white"/>
              </w:rPr>
            </w:pPr>
            <w:r w:rsidRPr="009E5BEC">
              <w:rPr>
                <w:rFonts w:ascii="Arial Narrow" w:eastAsia="Arial Narrow" w:hAnsi="Arial Narrow" w:cs="Arial Narrow"/>
                <w:highlight w:val="white"/>
              </w:rPr>
              <w:t xml:space="preserve">Certificado de aportes a seguridad social suscrito por el representante legal y el contador o revisor fiscal, según corresponda del último año o del tiempo de su constitución cuando su conformación es inferior a un (1) año, en el que se demuestren los pagos realizados por el empleador. </w:t>
            </w:r>
          </w:p>
          <w:p w14:paraId="4250085F" w14:textId="77777777" w:rsidR="00DB0648" w:rsidRPr="009E5BEC" w:rsidRDefault="00DB0648" w:rsidP="00B53A87">
            <w:pPr>
              <w:pBdr>
                <w:top w:val="nil"/>
                <w:left w:val="nil"/>
                <w:bottom w:val="nil"/>
                <w:right w:val="nil"/>
                <w:between w:val="nil"/>
              </w:pBdr>
              <w:ind w:left="720"/>
              <w:rPr>
                <w:rFonts w:ascii="Arial Narrow" w:eastAsia="Arial Narrow" w:hAnsi="Arial Narrow" w:cs="Arial Narrow"/>
                <w:b/>
                <w:highlight w:val="white"/>
              </w:rPr>
            </w:pPr>
          </w:p>
          <w:p w14:paraId="135DFDAE"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Si la oferta es presentada por un proponente plural, el integrante que acredite que el diez por ciento (10%) de su nómina está en condición de discapacidad, en los términos aquí señalados, debe tener una participación de por lo menos </w:t>
            </w:r>
            <w:r w:rsidRPr="009E5BEC">
              <w:rPr>
                <w:rFonts w:ascii="Arial Narrow" w:eastAsia="Arial Narrow" w:hAnsi="Arial Narrow" w:cs="Arial Narrow"/>
                <w:highlight w:val="white"/>
              </w:rPr>
              <w:lastRenderedPageBreak/>
              <w:t xml:space="preserve">el veinticinco por ciento (25%) en la estructura plural y aportar como mínimo el veinticinco por ciento (25%) de la experiencia acreditada en la oferta. </w:t>
            </w:r>
          </w:p>
        </w:tc>
      </w:tr>
      <w:tr w:rsidR="00DB0648" w:rsidRPr="009E5BEC" w14:paraId="335BE5D1" w14:textId="77777777" w:rsidTr="009E5BEC">
        <w:tc>
          <w:tcPr>
            <w:tcW w:w="3539" w:type="dxa"/>
          </w:tcPr>
          <w:p w14:paraId="6438B188" w14:textId="77777777" w:rsidR="00DB0648" w:rsidRPr="009E5BEC" w:rsidRDefault="003D1722" w:rsidP="00B53A87">
            <w:pPr>
              <w:rPr>
                <w:rFonts w:ascii="Arial Narrow" w:eastAsia="Arial Narrow" w:hAnsi="Arial Narrow" w:cs="Arial Narrow"/>
                <w:b/>
                <w:highlight w:val="yellow"/>
              </w:rPr>
            </w:pPr>
            <w:r w:rsidRPr="009E5BEC">
              <w:rPr>
                <w:rFonts w:ascii="Arial Narrow" w:eastAsia="Arial Narrow" w:hAnsi="Arial Narrow" w:cs="Arial Narrow"/>
                <w:b/>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5812" w:type="dxa"/>
          </w:tcPr>
          <w:p w14:paraId="6DFF99DA" w14:textId="77777777" w:rsidR="00DB0648" w:rsidRPr="009E5BEC" w:rsidRDefault="00DB0648" w:rsidP="00B53A87">
            <w:pPr>
              <w:rPr>
                <w:rFonts w:ascii="Arial Narrow" w:eastAsia="Arial Narrow" w:hAnsi="Arial Narrow" w:cs="Arial Narrow"/>
                <w:highlight w:val="white"/>
              </w:rPr>
            </w:pPr>
          </w:p>
          <w:p w14:paraId="01BE2C2C" w14:textId="77777777" w:rsidR="00DB0648" w:rsidRPr="009E5BEC" w:rsidRDefault="003D1722" w:rsidP="00B53A87">
            <w:pPr>
              <w:rPr>
                <w:rFonts w:ascii="Arial Narrow" w:eastAsia="Arial Narrow" w:hAnsi="Arial Narrow" w:cs="Arial Narrow"/>
              </w:rPr>
            </w:pPr>
            <w:bookmarkStart w:id="38" w:name="_heading=h.4d34og8" w:colFirst="0" w:colLast="0"/>
            <w:bookmarkEnd w:id="38"/>
            <w:r w:rsidRPr="009E5BEC">
              <w:rPr>
                <w:rFonts w:ascii="Arial Narrow" w:eastAsia="Arial Narrow" w:hAnsi="Arial Narrow" w:cs="Arial Narrow"/>
              </w:rPr>
              <w:t>Para la acreditación se tendrá en cuenta lo siguiente:</w:t>
            </w:r>
          </w:p>
          <w:p w14:paraId="77B13DB7" w14:textId="77777777" w:rsidR="00DB0648" w:rsidRPr="009E5BEC" w:rsidRDefault="00DB0648" w:rsidP="00B53A87">
            <w:pPr>
              <w:rPr>
                <w:rFonts w:ascii="Arial Narrow" w:eastAsia="Arial Narrow" w:hAnsi="Arial Narrow" w:cs="Arial Narrow"/>
                <w:highlight w:val="white"/>
              </w:rPr>
            </w:pPr>
          </w:p>
          <w:p w14:paraId="65999C5A"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La persona natural, el representante legal o el revisor fiscal, según corresponda, deberá diligenciar y allegar el </w:t>
            </w:r>
            <w:r w:rsidRPr="009E5BEC">
              <w:rPr>
                <w:rFonts w:ascii="Arial Narrow" w:eastAsia="Arial Narrow" w:hAnsi="Arial Narrow" w:cs="Arial Narrow"/>
                <w:b/>
                <w:highlight w:val="white"/>
              </w:rPr>
              <w:t xml:space="preserve">FORMATO VINCULACIÓN DE PERSONAS MAYORES Y NO BENEFICIARIAS DE LA PENSIÓN DE VEJEZ, FAMILIAR O SOBREVIVENCIA (EMPLEADOR – PROPONENTE), </w:t>
            </w:r>
            <w:r w:rsidRPr="009E5BEC">
              <w:rPr>
                <w:rFonts w:ascii="Arial Narrow" w:eastAsia="Arial Narrow" w:hAnsi="Arial Narrow" w:cs="Arial Narrow"/>
                <w:highlight w:val="white"/>
              </w:rPr>
              <w:t>aportando el siguiente documento:</w:t>
            </w:r>
          </w:p>
          <w:p w14:paraId="511017D0" w14:textId="77777777" w:rsidR="00DB0648" w:rsidRPr="009E5BEC" w:rsidRDefault="00DB0648" w:rsidP="00B53A87">
            <w:pPr>
              <w:rPr>
                <w:rFonts w:ascii="Arial Narrow" w:eastAsia="Arial Narrow" w:hAnsi="Arial Narrow" w:cs="Arial Narrow"/>
                <w:highlight w:val="white"/>
              </w:rPr>
            </w:pPr>
          </w:p>
          <w:p w14:paraId="716E6EB6"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 xml:space="preserve">Certificado de aportes a seguridad social suscrito por el representante legal y el contador o revisor fiscal, según corresponda del último año o del tiempo de su constitución cuando su conformación es inferior a un (1) año, en el que se demuestren los pagos realizados por el empleador. </w:t>
            </w:r>
          </w:p>
          <w:p w14:paraId="349A2864" w14:textId="77777777" w:rsidR="00DB0648" w:rsidRPr="009E5BEC" w:rsidRDefault="00DB0648" w:rsidP="00B53A87">
            <w:pPr>
              <w:pBdr>
                <w:top w:val="nil"/>
                <w:left w:val="nil"/>
                <w:bottom w:val="nil"/>
                <w:right w:val="nil"/>
                <w:between w:val="nil"/>
              </w:pBdr>
              <w:ind w:left="720"/>
              <w:rPr>
                <w:rFonts w:ascii="Arial Narrow" w:eastAsia="Arial Narrow" w:hAnsi="Arial Narrow" w:cs="Arial Narrow"/>
                <w:highlight w:val="white"/>
              </w:rPr>
            </w:pPr>
          </w:p>
          <w:p w14:paraId="190C49F0"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b/>
                <w:highlight w:val="white"/>
              </w:rPr>
              <w:t xml:space="preserve">FORMATO VINCULACIÓN DE PERSONAS MAYORES Y NO BENEFICIARIAS DE LA PENSIÓN DE VEJEZ, FAMILIAR O SOBREVIVENCIA (TRABAJADOR) </w:t>
            </w:r>
            <w:r w:rsidRPr="009E5BEC">
              <w:rPr>
                <w:rFonts w:ascii="Arial Narrow" w:eastAsia="Arial Narrow" w:hAnsi="Arial Narrow" w:cs="Arial Narrow"/>
                <w:highlight w:val="white"/>
              </w:rPr>
              <w:t>suscrito por cada trabajador que ostenta la condición aquí señalada, mediante el cual acredita, bajo la gravedad de juramento, que no es beneficiario de pensión de vejez, familiar o sobrevivencia, y cumple la edad de pensión; adjuntado su documento de identificación.</w:t>
            </w:r>
          </w:p>
          <w:p w14:paraId="077D4C37" w14:textId="77777777" w:rsidR="00DB0648" w:rsidRPr="009E5BEC" w:rsidRDefault="00DB0648" w:rsidP="00B53A87">
            <w:pPr>
              <w:rPr>
                <w:rFonts w:ascii="Arial Narrow" w:eastAsia="Arial Narrow" w:hAnsi="Arial Narrow" w:cs="Arial Narrow"/>
                <w:highlight w:val="white"/>
              </w:rPr>
            </w:pPr>
          </w:p>
          <w:p w14:paraId="6CE18D27"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3F113B2"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  </w:t>
            </w:r>
          </w:p>
          <w:p w14:paraId="728D5752" w14:textId="77777777" w:rsidR="00DB0648" w:rsidRPr="009E5BEC" w:rsidRDefault="003D1722" w:rsidP="00B53A87">
            <w:pPr>
              <w:widowControl w:val="0"/>
              <w:rPr>
                <w:rFonts w:ascii="Arial Narrow" w:eastAsia="Arial Narrow" w:hAnsi="Arial Narrow" w:cs="Arial Narrow"/>
                <w:highlight w:val="white"/>
              </w:rPr>
            </w:pPr>
            <w:r w:rsidRPr="009E5BEC">
              <w:rPr>
                <w:rFonts w:ascii="Arial Narrow" w:eastAsia="Arial Narrow" w:hAnsi="Arial Narrow" w:cs="Arial Narrow"/>
                <w:highlight w:val="white"/>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r>
      <w:tr w:rsidR="00DB0648" w:rsidRPr="009E5BEC" w14:paraId="21E20441" w14:textId="77777777" w:rsidTr="009E5BEC">
        <w:tc>
          <w:tcPr>
            <w:tcW w:w="3539" w:type="dxa"/>
          </w:tcPr>
          <w:p w14:paraId="0D992AD8" w14:textId="6060769C" w:rsidR="00DB0648" w:rsidRPr="009E5BEC" w:rsidRDefault="003D1722" w:rsidP="00B53A87">
            <w:pPr>
              <w:rPr>
                <w:rFonts w:ascii="Arial Narrow" w:eastAsia="Arial Narrow" w:hAnsi="Arial Narrow" w:cs="Arial Narrow"/>
                <w:b/>
                <w:highlight w:val="yellow"/>
              </w:rPr>
            </w:pPr>
            <w:r w:rsidRPr="009E5BEC">
              <w:rPr>
                <w:rFonts w:ascii="Arial Narrow" w:eastAsia="Arial Narrow" w:hAnsi="Arial Narrow" w:cs="Arial Narrow"/>
                <w:b/>
              </w:rPr>
              <w:t xml:space="preserve">5. Preferir la propuesta presentada por el oferente que acredite, en las condiciones establecidas en la ley, que por lo menos diez por ciento (10%) de su </w:t>
            </w:r>
            <w:r w:rsidR="009E5BEC" w:rsidRPr="009E5BEC">
              <w:rPr>
                <w:rFonts w:ascii="Arial Narrow" w:eastAsia="Arial Narrow" w:hAnsi="Arial Narrow" w:cs="Arial Narrow"/>
                <w:b/>
              </w:rPr>
              <w:t>nómina pertenece</w:t>
            </w:r>
            <w:r w:rsidRPr="009E5BEC">
              <w:rPr>
                <w:rFonts w:ascii="Arial Narrow" w:eastAsia="Arial Narrow" w:hAnsi="Arial Narrow" w:cs="Arial Narrow"/>
                <w:b/>
              </w:rPr>
              <w:t xml:space="preserve"> a población indígena, negra, </w:t>
            </w:r>
            <w:proofErr w:type="gramStart"/>
            <w:r w:rsidRPr="009E5BEC">
              <w:rPr>
                <w:rFonts w:ascii="Arial Narrow" w:eastAsia="Arial Narrow" w:hAnsi="Arial Narrow" w:cs="Arial Narrow"/>
                <w:b/>
              </w:rPr>
              <w:t>afrocolombiana,  raizal</w:t>
            </w:r>
            <w:proofErr w:type="gramEnd"/>
            <w:r w:rsidR="005C41F6" w:rsidRPr="009E5BEC">
              <w:rPr>
                <w:rFonts w:ascii="Arial Narrow" w:eastAsia="Arial Narrow" w:hAnsi="Arial Narrow" w:cs="Arial Narrow"/>
                <w:b/>
              </w:rPr>
              <w:t>, palanquera</w:t>
            </w:r>
            <w:r w:rsidRPr="009E5BEC">
              <w:rPr>
                <w:rFonts w:ascii="Arial Narrow" w:eastAsia="Arial Narrow" w:hAnsi="Arial Narrow" w:cs="Arial Narrow"/>
                <w:b/>
              </w:rPr>
              <w:t xml:space="preserve">, </w:t>
            </w:r>
            <w:proofErr w:type="spellStart"/>
            <w:r w:rsidRPr="009E5BEC">
              <w:rPr>
                <w:rFonts w:ascii="Arial Narrow" w:eastAsia="Arial Narrow" w:hAnsi="Arial Narrow" w:cs="Arial Narrow"/>
                <w:b/>
              </w:rPr>
              <w:t>Rrom</w:t>
            </w:r>
            <w:proofErr w:type="spellEnd"/>
            <w:r w:rsidRPr="009E5BEC">
              <w:rPr>
                <w:rFonts w:ascii="Arial Narrow" w:eastAsia="Arial Narrow" w:hAnsi="Arial Narrow" w:cs="Arial Narrow"/>
                <w:b/>
              </w:rPr>
              <w:t xml:space="preserve"> o gitanas.</w:t>
            </w:r>
          </w:p>
        </w:tc>
        <w:tc>
          <w:tcPr>
            <w:tcW w:w="5812" w:type="dxa"/>
          </w:tcPr>
          <w:p w14:paraId="45BE5588"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31E40ADD" w14:textId="77777777" w:rsidR="00DB0648" w:rsidRPr="009E5BEC" w:rsidRDefault="00DB0648" w:rsidP="00B53A87">
            <w:pPr>
              <w:rPr>
                <w:rFonts w:ascii="Arial Narrow" w:eastAsia="Arial Narrow" w:hAnsi="Arial Narrow" w:cs="Arial Narrow"/>
              </w:rPr>
            </w:pPr>
          </w:p>
          <w:p w14:paraId="14818C91"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La persona natural, el representante legal o el revisor fiscal, según corresponda, </w:t>
            </w:r>
            <w:r w:rsidRPr="009E5BEC">
              <w:rPr>
                <w:rFonts w:ascii="Arial Narrow" w:eastAsia="Arial Narrow" w:hAnsi="Arial Narrow" w:cs="Arial Narrow"/>
                <w:highlight w:val="white"/>
              </w:rPr>
              <w:t xml:space="preserve">deberá diligenciar y allegar el </w:t>
            </w:r>
            <w:r w:rsidRPr="009E5BEC">
              <w:rPr>
                <w:rFonts w:ascii="Arial Narrow" w:eastAsia="Arial Narrow" w:hAnsi="Arial Narrow" w:cs="Arial Narrow"/>
                <w:b/>
              </w:rPr>
              <w:t xml:space="preserve">FORMATO- VINCULACIÓN DE POBLACIÓN INDÍGENA, NEGRA, AFROCOLOMBIANA, RAIZAL, PALENQUERA, RROM O GITANA, </w:t>
            </w:r>
            <w:r w:rsidRPr="009E5BEC">
              <w:rPr>
                <w:rFonts w:ascii="Arial Narrow" w:eastAsia="Arial Narrow" w:hAnsi="Arial Narrow" w:cs="Arial Narrow"/>
              </w:rPr>
              <w:t>adjuntando los siguientes documentos:</w:t>
            </w:r>
          </w:p>
          <w:p w14:paraId="48FA46B4" w14:textId="77777777" w:rsidR="00DB0648" w:rsidRPr="009E5BEC" w:rsidRDefault="00DB0648" w:rsidP="00B53A87">
            <w:pPr>
              <w:rPr>
                <w:rFonts w:ascii="Arial Narrow" w:eastAsia="Arial Narrow" w:hAnsi="Arial Narrow" w:cs="Arial Narrow"/>
              </w:rPr>
            </w:pPr>
          </w:p>
          <w:p w14:paraId="447751CA"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 xml:space="preserve">Certificado de aportes a seguridad social del último año o del tiempo de su constitución cuando su conformación es inferior a un (1) año, en el que se demuestren los pagos realizados por el empleador. </w:t>
            </w:r>
          </w:p>
          <w:p w14:paraId="30898987"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 xml:space="preserve">Certificación expedida por el Ministerio del Interior, en la cual acredite que el trabajador pertenece a la población indígena, negra, afrocolombiana, raizal, palenquera, </w:t>
            </w:r>
            <w:proofErr w:type="spellStart"/>
            <w:r w:rsidRPr="009E5BEC">
              <w:rPr>
                <w:rFonts w:ascii="Arial Narrow" w:eastAsia="Arial Narrow" w:hAnsi="Arial Narrow" w:cs="Arial Narrow"/>
                <w:highlight w:val="white"/>
              </w:rPr>
              <w:t>Rrom</w:t>
            </w:r>
            <w:proofErr w:type="spellEnd"/>
            <w:r w:rsidRPr="009E5BEC">
              <w:rPr>
                <w:rFonts w:ascii="Arial Narrow" w:eastAsia="Arial Narrow" w:hAnsi="Arial Narrow" w:cs="Arial Narrow"/>
                <w:highlight w:val="white"/>
              </w:rPr>
              <w:t xml:space="preserve"> o gitana, en los términos del Decreto Ley 2893 de 2011, o la norma que lo modifique, sustituya o complemente.</w:t>
            </w:r>
          </w:p>
          <w:p w14:paraId="276DBD09"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lastRenderedPageBreak/>
              <w:t xml:space="preserve">Formato de autorización de tratamiento de datos debidamente suscrito por cada una de las personas que pertenecen a la población indígena, negra, afrocolombiana, raizal, palenquera, </w:t>
            </w:r>
            <w:proofErr w:type="spellStart"/>
            <w:r w:rsidRPr="009E5BEC">
              <w:rPr>
                <w:rFonts w:ascii="Arial Narrow" w:eastAsia="Arial Narrow" w:hAnsi="Arial Narrow" w:cs="Arial Narrow"/>
                <w:highlight w:val="white"/>
              </w:rPr>
              <w:t>Rrom</w:t>
            </w:r>
            <w:proofErr w:type="spellEnd"/>
            <w:r w:rsidRPr="009E5BEC">
              <w:rPr>
                <w:rFonts w:ascii="Arial Narrow" w:eastAsia="Arial Narrow" w:hAnsi="Arial Narrow" w:cs="Arial Narrow"/>
                <w:highlight w:val="white"/>
              </w:rPr>
              <w:t xml:space="preserve"> o gitana.</w:t>
            </w:r>
          </w:p>
          <w:p w14:paraId="37F9D691" w14:textId="77777777" w:rsidR="00DB0648" w:rsidRPr="009E5BEC" w:rsidRDefault="00DB0648" w:rsidP="00B53A87">
            <w:pPr>
              <w:rPr>
                <w:rFonts w:ascii="Arial Narrow" w:eastAsia="Arial Narrow" w:hAnsi="Arial Narrow" w:cs="Arial Narrow"/>
                <w:highlight w:val="white"/>
              </w:rPr>
            </w:pPr>
          </w:p>
          <w:p w14:paraId="06A9396B"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Para el caso de proponente plurales, el formato vendrá diligenciado por su Representante Legal y el porcentaje se definirá de acuerdo con la sumatoria de la nómina de cada uno de los integrantes del proponente plural. Las personas que pertenece a la población indígena, negra, afrocolombiana, raizal, palenquera, </w:t>
            </w:r>
            <w:proofErr w:type="spellStart"/>
            <w:r w:rsidRPr="009E5BEC">
              <w:rPr>
                <w:rFonts w:ascii="Arial Narrow" w:eastAsia="Arial Narrow" w:hAnsi="Arial Narrow" w:cs="Arial Narrow"/>
                <w:highlight w:val="white"/>
              </w:rPr>
              <w:t>Rrom</w:t>
            </w:r>
            <w:proofErr w:type="spellEnd"/>
            <w:r w:rsidRPr="009E5BEC">
              <w:rPr>
                <w:rFonts w:ascii="Arial Narrow" w:eastAsia="Arial Narrow" w:hAnsi="Arial Narrow" w:cs="Arial Narrow"/>
                <w:highlight w:val="white"/>
              </w:rPr>
              <w:t xml:space="preserve"> o gitana podrán estar vinculadas a cualquiera de sus integrantes.</w:t>
            </w:r>
          </w:p>
          <w:p w14:paraId="250C6EF3" w14:textId="77777777" w:rsidR="00DB0648" w:rsidRPr="009E5BEC" w:rsidRDefault="00DB0648" w:rsidP="00B53A87">
            <w:pPr>
              <w:pBdr>
                <w:top w:val="nil"/>
                <w:left w:val="nil"/>
                <w:bottom w:val="nil"/>
                <w:right w:val="nil"/>
                <w:between w:val="nil"/>
              </w:pBdr>
              <w:ind w:left="6"/>
              <w:rPr>
                <w:rFonts w:ascii="Arial Narrow" w:eastAsia="Arial Narrow" w:hAnsi="Arial Narrow" w:cs="Arial Narrow"/>
                <w:b/>
              </w:rPr>
            </w:pPr>
          </w:p>
          <w:p w14:paraId="69093924" w14:textId="77777777" w:rsidR="00DB0648" w:rsidRPr="009E5BEC" w:rsidRDefault="003D1722" w:rsidP="00B53A87">
            <w:pPr>
              <w:pBdr>
                <w:top w:val="nil"/>
                <w:left w:val="nil"/>
                <w:bottom w:val="nil"/>
                <w:right w:val="nil"/>
                <w:between w:val="nil"/>
              </w:pBdr>
              <w:ind w:left="6"/>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Cada una de las personas que </w:t>
            </w:r>
            <w:r w:rsidRPr="009E5BEC">
              <w:rPr>
                <w:rFonts w:ascii="Arial Narrow" w:eastAsia="Arial Narrow" w:hAnsi="Arial Narrow" w:cs="Arial Narrow"/>
                <w:highlight w:val="white"/>
              </w:rPr>
              <w:t xml:space="preserve">pertenecen a la población indígena, negra, afrocolombiana, raizal, palenquera, </w:t>
            </w:r>
            <w:proofErr w:type="spellStart"/>
            <w:r w:rsidRPr="009E5BEC">
              <w:rPr>
                <w:rFonts w:ascii="Arial Narrow" w:eastAsia="Arial Narrow" w:hAnsi="Arial Narrow" w:cs="Arial Narrow"/>
                <w:highlight w:val="white"/>
              </w:rPr>
              <w:t>Rrom</w:t>
            </w:r>
            <w:proofErr w:type="spellEnd"/>
            <w:r w:rsidRPr="009E5BEC">
              <w:rPr>
                <w:rFonts w:ascii="Arial Narrow" w:eastAsia="Arial Narrow" w:hAnsi="Arial Narrow" w:cs="Arial Narrow"/>
                <w:highlight w:val="white"/>
              </w:rPr>
              <w:t xml:space="preserve"> o gitana</w:t>
            </w:r>
            <w:r w:rsidRPr="009E5BEC">
              <w:rPr>
                <w:rFonts w:ascii="Arial Narrow" w:eastAsia="Arial Narrow" w:hAnsi="Arial Narrow" w:cs="Arial Narrow"/>
              </w:rPr>
              <w:t xml:space="preserve"> deberá diligencia el formato de autorización de tratamiento de datos.</w:t>
            </w:r>
          </w:p>
        </w:tc>
      </w:tr>
      <w:tr w:rsidR="00DB0648" w:rsidRPr="009E5BEC" w14:paraId="6A8E8B9B" w14:textId="77777777" w:rsidTr="009E5BEC">
        <w:tc>
          <w:tcPr>
            <w:tcW w:w="3539" w:type="dxa"/>
          </w:tcPr>
          <w:p w14:paraId="3C9CBB8D"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812" w:type="dxa"/>
          </w:tcPr>
          <w:p w14:paraId="52CA44DD"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34C0BD0F" w14:textId="77777777" w:rsidR="00DB0648" w:rsidRPr="009E5BEC" w:rsidRDefault="00DB0648" w:rsidP="00B53A87">
            <w:pPr>
              <w:rPr>
                <w:rFonts w:ascii="Arial Narrow" w:eastAsia="Arial Narrow" w:hAnsi="Arial Narrow" w:cs="Arial Narrow"/>
                <w:highlight w:val="white"/>
              </w:rPr>
            </w:pPr>
          </w:p>
          <w:p w14:paraId="6121BC11"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Si el proponente es una </w:t>
            </w:r>
            <w:r w:rsidRPr="009E5BEC">
              <w:rPr>
                <w:rFonts w:ascii="Arial Narrow" w:eastAsia="Arial Narrow" w:hAnsi="Arial Narrow" w:cs="Arial Narrow"/>
                <w:b/>
                <w:highlight w:val="white"/>
              </w:rPr>
              <w:t xml:space="preserve">persona natural </w:t>
            </w:r>
            <w:r w:rsidRPr="009E5BEC">
              <w:rPr>
                <w:rFonts w:ascii="Arial Narrow" w:eastAsia="Arial Narrow" w:hAnsi="Arial Narrow" w:cs="Arial Narrow"/>
                <w:highlight w:val="white"/>
              </w:rPr>
              <w:t xml:space="preserve">en proceso de reintegración o reincorporación, deberá presentar su documento de identificación y allegar alguno de los siguientes documentos: </w:t>
            </w:r>
          </w:p>
          <w:p w14:paraId="6638CD49" w14:textId="77777777" w:rsidR="00DB0648" w:rsidRPr="009E5BEC" w:rsidRDefault="00DB0648" w:rsidP="00B53A87">
            <w:pPr>
              <w:rPr>
                <w:rFonts w:ascii="Arial Narrow" w:eastAsia="Arial Narrow" w:hAnsi="Arial Narrow" w:cs="Arial Narrow"/>
                <w:highlight w:val="white"/>
              </w:rPr>
            </w:pPr>
          </w:p>
          <w:p w14:paraId="2C28660D"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 xml:space="preserve">Certificación en las desmovilizaciones colectivas que expida la Oficina de Alto Comisionado para la Paz o, </w:t>
            </w:r>
          </w:p>
          <w:p w14:paraId="24DFD638"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Certificado emitido por el Comité Operativo para la Dejación de las Armas respecto de las personas desmovilizadas en forma individual o,</w:t>
            </w:r>
          </w:p>
          <w:p w14:paraId="3A29DF7C"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Certificado que emita la Agencia para la Reincorporación y la Normalización que acredite que la persona se encuentra en proceso de reincorporación o reintegración.</w:t>
            </w:r>
          </w:p>
          <w:p w14:paraId="736F7A46"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Formato de autorización de tratamiento de datos debidamente suscrito.</w:t>
            </w:r>
          </w:p>
          <w:p w14:paraId="16B2D4A8" w14:textId="77777777" w:rsidR="00DB0648" w:rsidRPr="009E5BEC" w:rsidRDefault="00DB0648" w:rsidP="00B53A87">
            <w:pPr>
              <w:rPr>
                <w:rFonts w:ascii="Arial Narrow" w:eastAsia="Arial Narrow" w:hAnsi="Arial Narrow" w:cs="Arial Narrow"/>
                <w:highlight w:val="white"/>
              </w:rPr>
            </w:pPr>
          </w:p>
          <w:p w14:paraId="6594E302"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Si el proponente es </w:t>
            </w:r>
            <w:r w:rsidRPr="009E5BEC">
              <w:rPr>
                <w:rFonts w:ascii="Arial Narrow" w:eastAsia="Arial Narrow" w:hAnsi="Arial Narrow" w:cs="Arial Narrow"/>
                <w:b/>
                <w:highlight w:val="white"/>
              </w:rPr>
              <w:t>personas jurídicas</w:t>
            </w:r>
            <w:r w:rsidRPr="009E5BEC">
              <w:rPr>
                <w:rFonts w:ascii="Arial Narrow" w:eastAsia="Arial Narrow" w:hAnsi="Arial Narrow" w:cs="Arial Narrow"/>
                <w:highlight w:val="white"/>
              </w:rPr>
              <w:t xml:space="preserve"> deberá:</w:t>
            </w:r>
          </w:p>
          <w:p w14:paraId="1BD5A37D" w14:textId="77777777" w:rsidR="00DB0648" w:rsidRPr="009E5BEC" w:rsidRDefault="00DB0648" w:rsidP="00B53A87">
            <w:pPr>
              <w:rPr>
                <w:rFonts w:ascii="Arial Narrow" w:eastAsia="Arial Narrow" w:hAnsi="Arial Narrow" w:cs="Arial Narrow"/>
                <w:highlight w:val="white"/>
              </w:rPr>
            </w:pPr>
          </w:p>
          <w:p w14:paraId="6DEDAB21" w14:textId="496075FB"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El Representante Legal de la Persona Jurídica o el Representante Legal de cada uno de los integrantes del Proponente Plural, deberá diligenciar y allegar el FORMATO-PARTICIPACIÓN MAYORITARIA DE PERSONAS EN PROCESO DE REINCORPORACIÓN Y/O REINTEGRACIÓN (PERSONAS JURÍDICAS O PERSONA JURÍDICA INTEGRANTE DEL PROPONENTE PLURAL), aportando los siguientes documentos:</w:t>
            </w:r>
          </w:p>
          <w:p w14:paraId="51CAFE15" w14:textId="77777777" w:rsidR="00DB0648" w:rsidRPr="009E5BEC" w:rsidRDefault="00DB0648" w:rsidP="00B53A87">
            <w:pPr>
              <w:widowControl w:val="0"/>
              <w:rPr>
                <w:rFonts w:ascii="Arial Narrow" w:eastAsia="Arial Narrow" w:hAnsi="Arial Narrow" w:cs="Arial Narrow"/>
                <w:highlight w:val="white"/>
              </w:rPr>
            </w:pPr>
          </w:p>
          <w:p w14:paraId="73825773" w14:textId="77777777" w:rsidR="00DB0648" w:rsidRPr="009E5BEC" w:rsidRDefault="003D1722" w:rsidP="00CA6FDD">
            <w:pPr>
              <w:widowControl w:val="0"/>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Documentos de identificación de cada una de las personas que está en proceso de reincorporación o reintegración.</w:t>
            </w:r>
          </w:p>
          <w:p w14:paraId="6A61BF3A" w14:textId="77777777" w:rsidR="00DB0648" w:rsidRPr="009E5BEC" w:rsidRDefault="003D1722" w:rsidP="00CA6FDD">
            <w:pPr>
              <w:widowControl w:val="0"/>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42F1F600" w14:textId="77777777" w:rsidR="00DB0648" w:rsidRPr="009E5BEC" w:rsidRDefault="003D1722" w:rsidP="00CA6FDD">
            <w:pPr>
              <w:widowControl w:val="0"/>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Formato de autorización de tratamiento de datos debidamente suscrito por cada una de las personas que está en proceso de reincorporación o reintegración.</w:t>
            </w:r>
          </w:p>
          <w:p w14:paraId="57774759" w14:textId="77777777" w:rsidR="00DB0648" w:rsidRPr="009E5BEC" w:rsidRDefault="00DB0648" w:rsidP="00B53A87">
            <w:pPr>
              <w:rPr>
                <w:rFonts w:ascii="Arial Narrow" w:eastAsia="Arial Narrow" w:hAnsi="Arial Narrow" w:cs="Arial Narrow"/>
              </w:rPr>
            </w:pPr>
          </w:p>
          <w:p w14:paraId="15F90A02"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lastRenderedPageBreak/>
              <w:t>Tratándose de proponentes plurales, se preferirá la oferta cuando todos los integrantes sean personas en proceso de reincorporación, si son personas naturales, y/o personas jurídicas donde más del cincuenta por ciento (50 %) de la composición accionaria o cuotas parte de cada integrante esté constituida por personas en proceso de reincorporación. En este caso, cada integrante deberá aportar la documentación señalada, según corresponda.</w:t>
            </w:r>
          </w:p>
          <w:p w14:paraId="0E01BF0E" w14:textId="77777777" w:rsidR="00DB0648" w:rsidRPr="009E5BEC" w:rsidRDefault="00DB0648" w:rsidP="00B53A87">
            <w:pPr>
              <w:rPr>
                <w:rFonts w:ascii="Arial Narrow" w:eastAsia="Arial Narrow" w:hAnsi="Arial Narrow" w:cs="Arial Narrow"/>
              </w:rPr>
            </w:pPr>
          </w:p>
          <w:p w14:paraId="740B24C5" w14:textId="77777777" w:rsidR="00DB0648" w:rsidRPr="009E5BEC" w:rsidRDefault="003D1722" w:rsidP="00B53A87">
            <w:pPr>
              <w:pBdr>
                <w:top w:val="nil"/>
                <w:left w:val="nil"/>
                <w:bottom w:val="nil"/>
                <w:right w:val="nil"/>
                <w:between w:val="nil"/>
              </w:pBdr>
              <w:ind w:left="6"/>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Cada una de las personas que</w:t>
            </w:r>
            <w:r w:rsidRPr="009E5BEC">
              <w:rPr>
                <w:rFonts w:ascii="Arial Narrow" w:eastAsia="Arial Narrow" w:hAnsi="Arial Narrow" w:cs="Arial Narrow"/>
                <w:highlight w:val="white"/>
              </w:rPr>
              <w:t xml:space="preserve"> está en proceso de reincorporación o reintegración </w:t>
            </w:r>
            <w:r w:rsidRPr="009E5BEC">
              <w:rPr>
                <w:rFonts w:ascii="Arial Narrow" w:eastAsia="Arial Narrow" w:hAnsi="Arial Narrow" w:cs="Arial Narrow"/>
              </w:rPr>
              <w:t>deberá diligencia el formato de autorización de tratamiento de datos.</w:t>
            </w:r>
          </w:p>
        </w:tc>
      </w:tr>
      <w:tr w:rsidR="00DB0648" w:rsidRPr="009E5BEC" w14:paraId="177F8343" w14:textId="77777777" w:rsidTr="009E5BEC">
        <w:tc>
          <w:tcPr>
            <w:tcW w:w="3539" w:type="dxa"/>
          </w:tcPr>
          <w:p w14:paraId="70564BF4"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lastRenderedPageBreak/>
              <w:t xml:space="preserve">7. Preferir la oferta presentada por un proponente plural siempre que se cumplan las siguientes condiciones:  </w:t>
            </w:r>
          </w:p>
          <w:p w14:paraId="39ACC20F" w14:textId="77777777" w:rsidR="00DB0648" w:rsidRPr="009E5BEC" w:rsidRDefault="00DB0648" w:rsidP="00B53A87">
            <w:pPr>
              <w:rPr>
                <w:rFonts w:ascii="Arial Narrow" w:eastAsia="Arial Narrow" w:hAnsi="Arial Narrow" w:cs="Arial Narrow"/>
              </w:rPr>
            </w:pPr>
          </w:p>
          <w:p w14:paraId="339D7B03"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3B84F975" w14:textId="77777777" w:rsidR="00DB0648" w:rsidRPr="009E5BEC" w:rsidRDefault="00DB0648" w:rsidP="00B53A87">
            <w:pPr>
              <w:rPr>
                <w:rFonts w:ascii="Arial Narrow" w:eastAsia="Arial Narrow" w:hAnsi="Arial Narrow" w:cs="Arial Narrow"/>
              </w:rPr>
            </w:pPr>
          </w:p>
          <w:p w14:paraId="7762CF66"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El integrante del proponente plural de que trata el anterior numeral debe aportar mínimo el veinticinco por ciento (25%) de la experiencia acreditada en la oferta.</w:t>
            </w:r>
          </w:p>
          <w:p w14:paraId="24BB6A5A" w14:textId="77777777" w:rsidR="00DB0648" w:rsidRPr="009E5BEC" w:rsidRDefault="00DB0648" w:rsidP="00B53A87">
            <w:pPr>
              <w:rPr>
                <w:rFonts w:ascii="Arial Narrow" w:eastAsia="Arial Narrow" w:hAnsi="Arial Narrow" w:cs="Arial Narrow"/>
              </w:rPr>
            </w:pPr>
          </w:p>
          <w:p w14:paraId="44EBC08F"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En relación con el integrante del numeral 7.1. ni la madre cabeza de familia o la persona en proceso de reincorporación o reintegración, ni </w:t>
            </w:r>
            <w:r w:rsidRPr="009E5BEC">
              <w:rPr>
                <w:rFonts w:ascii="Arial Narrow" w:eastAsia="Arial Narrow" w:hAnsi="Arial Narrow" w:cs="Arial Narrow"/>
              </w:rPr>
              <w:lastRenderedPageBreak/>
              <w:t>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2346FAD4" w14:textId="77777777" w:rsidR="00DB0648" w:rsidRPr="009E5BEC" w:rsidRDefault="00DB0648" w:rsidP="00B53A87">
            <w:pPr>
              <w:rPr>
                <w:rFonts w:ascii="Arial Narrow" w:eastAsia="Arial Narrow" w:hAnsi="Arial Narrow" w:cs="Arial Narrow"/>
              </w:rPr>
            </w:pPr>
          </w:p>
          <w:p w14:paraId="7511586D" w14:textId="77777777" w:rsidR="00DB0648" w:rsidRPr="009E5BEC" w:rsidRDefault="00DB0648" w:rsidP="00B53A87">
            <w:pPr>
              <w:rPr>
                <w:rFonts w:ascii="Arial Narrow" w:eastAsia="Arial Narrow" w:hAnsi="Arial Narrow" w:cs="Arial Narrow"/>
              </w:rPr>
            </w:pPr>
          </w:p>
          <w:p w14:paraId="357A3D64" w14:textId="77777777" w:rsidR="00DB0648" w:rsidRPr="009E5BEC" w:rsidRDefault="00DB0648" w:rsidP="00B53A87">
            <w:pPr>
              <w:rPr>
                <w:rFonts w:ascii="Arial Narrow" w:eastAsia="Arial Narrow" w:hAnsi="Arial Narrow" w:cs="Arial Narrow"/>
              </w:rPr>
            </w:pPr>
          </w:p>
        </w:tc>
        <w:tc>
          <w:tcPr>
            <w:tcW w:w="5812" w:type="dxa"/>
          </w:tcPr>
          <w:p w14:paraId="550265C6"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lastRenderedPageBreak/>
              <w:t>Para la acreditación se tendrá en cuenta lo siguiente:</w:t>
            </w:r>
          </w:p>
          <w:p w14:paraId="58074C32" w14:textId="77777777" w:rsidR="00DB0648" w:rsidRPr="009E5BEC" w:rsidRDefault="00DB0648" w:rsidP="00B53A87">
            <w:pPr>
              <w:rPr>
                <w:rFonts w:ascii="Arial Narrow" w:eastAsia="Arial Narrow" w:hAnsi="Arial Narrow" w:cs="Arial Narrow"/>
                <w:highlight w:val="white"/>
              </w:rPr>
            </w:pPr>
          </w:p>
          <w:p w14:paraId="2B031041"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Cuando el integrante sea una persona natural, se tendrá:</w:t>
            </w:r>
          </w:p>
          <w:p w14:paraId="2F934B48" w14:textId="77777777" w:rsidR="00DB0648" w:rsidRPr="009E5BEC" w:rsidRDefault="003D1722" w:rsidP="00CA6FDD">
            <w:pPr>
              <w:numPr>
                <w:ilvl w:val="0"/>
                <w:numId w:val="16"/>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Frente a la condición de Mujer Cabeza de Familia deberá allegarse la declaración notarial, en la que conste las circunstancias básicas de la misma, lo anterior </w:t>
            </w:r>
            <w:proofErr w:type="gramStart"/>
            <w:r w:rsidRPr="009E5BEC">
              <w:rPr>
                <w:rFonts w:ascii="Arial Narrow" w:eastAsia="Arial Narrow" w:hAnsi="Arial Narrow" w:cs="Arial Narrow"/>
              </w:rPr>
              <w:t>de acuerdo a</w:t>
            </w:r>
            <w:proofErr w:type="gramEnd"/>
            <w:r w:rsidRPr="009E5BEC">
              <w:rPr>
                <w:rFonts w:ascii="Arial Narrow" w:eastAsia="Arial Narrow" w:hAnsi="Arial Narrow" w:cs="Arial Narrow"/>
              </w:rPr>
              <w:t xml:space="preserve"> lo establecido en el artículo 2 de la Ley 82 de 1993 modificado por el artículo 1 de la Ley 1232 de 2008.</w:t>
            </w:r>
          </w:p>
          <w:p w14:paraId="40BBCF70" w14:textId="77777777" w:rsidR="00DB0648" w:rsidRPr="009E5BEC" w:rsidRDefault="00DB0648" w:rsidP="00B53A87">
            <w:pPr>
              <w:rPr>
                <w:rFonts w:ascii="Arial Narrow" w:eastAsia="Arial Narrow" w:hAnsi="Arial Narrow" w:cs="Arial Narrow"/>
              </w:rPr>
            </w:pPr>
          </w:p>
          <w:p w14:paraId="0011E411" w14:textId="77777777" w:rsidR="00DB0648" w:rsidRPr="009E5BEC" w:rsidRDefault="003D1722" w:rsidP="00CA6FDD">
            <w:pPr>
              <w:numPr>
                <w:ilvl w:val="0"/>
                <w:numId w:val="16"/>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Frente a la condición de persona en proceso de reincorporación o reintegración, deberá allegarse c</w:t>
            </w:r>
            <w:r w:rsidRPr="009E5BEC">
              <w:rPr>
                <w:rFonts w:ascii="Arial Narrow" w:eastAsia="Arial Narrow" w:hAnsi="Arial Narrow" w:cs="Arial Narrow"/>
                <w:highlight w:val="white"/>
              </w:rPr>
              <w:t>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496714A0" w14:textId="77777777" w:rsidR="00DB0648" w:rsidRPr="009E5BEC" w:rsidRDefault="00DB0648" w:rsidP="00B53A87">
            <w:pPr>
              <w:rPr>
                <w:rFonts w:ascii="Arial Narrow" w:eastAsia="Arial Narrow" w:hAnsi="Arial Narrow" w:cs="Arial Narrow"/>
                <w:b/>
              </w:rPr>
            </w:pPr>
          </w:p>
          <w:p w14:paraId="128F1DAA"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La persona natural para cada caso, según corresponda, deberá diligenciar el formato de autorización de tratamiento de datos.</w:t>
            </w:r>
          </w:p>
          <w:p w14:paraId="1771B437" w14:textId="77777777" w:rsidR="00DB0648" w:rsidRPr="009E5BEC" w:rsidRDefault="00DB0648" w:rsidP="00B53A87">
            <w:pPr>
              <w:pBdr>
                <w:top w:val="nil"/>
                <w:left w:val="nil"/>
                <w:bottom w:val="nil"/>
                <w:right w:val="nil"/>
                <w:between w:val="nil"/>
              </w:pBdr>
              <w:ind w:left="6"/>
              <w:rPr>
                <w:rFonts w:ascii="Arial Narrow" w:eastAsia="Arial Narrow" w:hAnsi="Arial Narrow" w:cs="Arial Narrow"/>
              </w:rPr>
            </w:pPr>
          </w:p>
          <w:p w14:paraId="001B50F7"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Cuando el integrante sea una persona jurídica, se tendrá:</w:t>
            </w:r>
          </w:p>
          <w:p w14:paraId="32FDC2F0" w14:textId="77777777" w:rsidR="00DB0648" w:rsidRPr="009E5BEC" w:rsidRDefault="00DB0648" w:rsidP="00B53A87">
            <w:pPr>
              <w:rPr>
                <w:rFonts w:ascii="Arial Narrow" w:eastAsia="Arial Narrow" w:hAnsi="Arial Narrow" w:cs="Arial Narrow"/>
                <w:b/>
              </w:rPr>
            </w:pPr>
          </w:p>
          <w:p w14:paraId="4C2C354C"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b/>
              </w:rPr>
              <w:t>Frente a la condición de persona (s) de Mujer Cabeza de Familia</w:t>
            </w:r>
            <w:r w:rsidRPr="009E5BEC">
              <w:rPr>
                <w:rFonts w:ascii="Arial Narrow" w:eastAsia="Arial Narrow" w:hAnsi="Arial Narrow" w:cs="Arial Narrow"/>
              </w:rPr>
              <w:t xml:space="preserve">, el representante legal o el revisor fiscal, según corresponda, deberá diligenciar y aportar el  </w:t>
            </w:r>
            <w:r w:rsidRPr="009E5BEC">
              <w:rPr>
                <w:rFonts w:ascii="Arial Narrow" w:eastAsia="Arial Narrow" w:hAnsi="Arial Narrow" w:cs="Arial Narrow"/>
                <w:b/>
              </w:rPr>
              <w:t>FORMATO</w:t>
            </w:r>
            <w:r w:rsidRPr="009E5BEC">
              <w:rPr>
                <w:rFonts w:ascii="Arial Narrow" w:eastAsia="Arial Narrow" w:hAnsi="Arial Narrow" w:cs="Arial Narrow"/>
              </w:rPr>
              <w:t xml:space="preserve"> - </w:t>
            </w:r>
            <w:r w:rsidRPr="009E5BEC">
              <w:rPr>
                <w:rFonts w:ascii="Arial Narrow" w:eastAsia="Arial Narrow" w:hAnsi="Arial Narrow" w:cs="Arial Narrow"/>
                <w:b/>
              </w:rPr>
              <w:t>MUJER CABEZA  DE FAMILIA,  MUJERES  VÍCTIMAS  DE  LA  VIOLENCIA INTRAFAMILIAR  O DE  LA PERSONA JURÍDICA  EN LA CUAL PARTICIPE O PARTICIPEN MAYORITARIAMENTE</w:t>
            </w:r>
            <w:r w:rsidRPr="009E5BEC">
              <w:rPr>
                <w:rFonts w:ascii="Arial Narrow" w:eastAsia="Arial Narrow" w:hAnsi="Arial Narrow" w:cs="Arial Narrow"/>
              </w:rPr>
              <w:t>, mediante el cual acredita, bajo la gravedad de juramento, que más del cincuenta por ciento (50 %) de la composición accionaria o cuota parte de la persona jurídica está constituida por mujeres cabeza de familia, aportando los siguientes documentos:</w:t>
            </w:r>
          </w:p>
          <w:p w14:paraId="5705911B" w14:textId="77777777" w:rsidR="00DB0648" w:rsidRPr="009E5BEC" w:rsidRDefault="00DB0648" w:rsidP="00B53A87">
            <w:pPr>
              <w:pBdr>
                <w:top w:val="nil"/>
                <w:left w:val="nil"/>
                <w:bottom w:val="nil"/>
                <w:right w:val="nil"/>
                <w:between w:val="nil"/>
              </w:pBdr>
              <w:ind w:left="6"/>
              <w:rPr>
                <w:rFonts w:ascii="Arial Narrow" w:eastAsia="Arial Narrow" w:hAnsi="Arial Narrow" w:cs="Arial Narrow"/>
              </w:rPr>
            </w:pPr>
          </w:p>
          <w:p w14:paraId="0B9C9340" w14:textId="77777777" w:rsidR="00DB0648" w:rsidRPr="009E5BEC" w:rsidRDefault="003D1722" w:rsidP="00CA6FDD">
            <w:pPr>
              <w:numPr>
                <w:ilvl w:val="0"/>
                <w:numId w:val="25"/>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Para cada persona registrada en el formato, los documentos correspondientes de la situación que se pretende acreditar en los términos aquí señalados, si es Mujer cabeza de familia.</w:t>
            </w:r>
          </w:p>
          <w:p w14:paraId="10C9BAF2" w14:textId="77777777" w:rsidR="00DB0648" w:rsidRPr="009E5BEC" w:rsidRDefault="003D1722" w:rsidP="00CA6FDD">
            <w:pPr>
              <w:numPr>
                <w:ilvl w:val="0"/>
                <w:numId w:val="25"/>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Formato de autorización de tratamiento de datos diligenciado por cada una de la (s) mujer (es) cabeza de familia o mujer (es) víctima de violencia intrafamiliar.</w:t>
            </w:r>
          </w:p>
          <w:p w14:paraId="26158E56" w14:textId="77777777" w:rsidR="00DB0648" w:rsidRPr="009E5BEC" w:rsidRDefault="00DB0648" w:rsidP="00B53A87">
            <w:pPr>
              <w:rPr>
                <w:rFonts w:ascii="Arial Narrow" w:eastAsia="Arial Narrow" w:hAnsi="Arial Narrow" w:cs="Arial Narrow"/>
                <w:highlight w:val="white"/>
              </w:rPr>
            </w:pPr>
          </w:p>
          <w:p w14:paraId="24024A77"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b/>
                <w:highlight w:val="white"/>
              </w:rPr>
              <w:t xml:space="preserve">Frente a la condición de </w:t>
            </w:r>
            <w:r w:rsidRPr="009E5BEC">
              <w:rPr>
                <w:rFonts w:ascii="Arial Narrow" w:eastAsia="Arial Narrow" w:hAnsi="Arial Narrow" w:cs="Arial Narrow"/>
                <w:b/>
              </w:rPr>
              <w:t>persona (s) en proceso de reincorporación o reintegración</w:t>
            </w:r>
            <w:r w:rsidRPr="009E5BEC">
              <w:rPr>
                <w:rFonts w:ascii="Arial Narrow" w:eastAsia="Arial Narrow" w:hAnsi="Arial Narrow" w:cs="Arial Narrow"/>
              </w:rPr>
              <w:t xml:space="preserve"> e</w:t>
            </w:r>
            <w:r w:rsidRPr="009E5BEC">
              <w:rPr>
                <w:rFonts w:ascii="Arial Narrow" w:eastAsia="Arial Narrow" w:hAnsi="Arial Narrow" w:cs="Arial Narrow"/>
                <w:highlight w:val="white"/>
              </w:rPr>
              <w:t xml:space="preserve">l Representante Legal, deberá diligenciar y allegar el </w:t>
            </w:r>
            <w:r w:rsidRPr="009E5BEC">
              <w:rPr>
                <w:rFonts w:ascii="Arial Narrow" w:eastAsia="Arial Narrow" w:hAnsi="Arial Narrow" w:cs="Arial Narrow"/>
                <w:b/>
                <w:highlight w:val="white"/>
              </w:rPr>
              <w:lastRenderedPageBreak/>
              <w:t>FORMATO PARTICIPACIÓN MAYORITARIA DE PERSONAS EN PROCESO DE REINCORPORACIÓN Y/O REINTEGRACIÓN</w:t>
            </w:r>
            <w:r w:rsidRPr="009E5BEC">
              <w:rPr>
                <w:rFonts w:ascii="Arial Narrow" w:eastAsia="Arial Narrow" w:hAnsi="Arial Narrow" w:cs="Arial Narrow"/>
                <w:highlight w:val="white"/>
              </w:rPr>
              <w:t xml:space="preserve">, </w:t>
            </w:r>
            <w:r w:rsidRPr="009E5BEC">
              <w:rPr>
                <w:rFonts w:ascii="Arial Narrow" w:eastAsia="Arial Narrow" w:hAnsi="Arial Narrow" w:cs="Arial Narrow"/>
              </w:rPr>
              <w:t>mediante el cual acredita, bajo la gravedad de juramento, que más del cincuenta por ciento (50 %) de la composición accionaria o cuota parte de la persona jurídica está constituida por personas en proceso de reincorporación o reintegración</w:t>
            </w:r>
            <w:r w:rsidRPr="009E5BEC">
              <w:rPr>
                <w:rFonts w:ascii="Arial Narrow" w:eastAsia="Arial Narrow" w:hAnsi="Arial Narrow" w:cs="Arial Narrow"/>
                <w:highlight w:val="white"/>
              </w:rPr>
              <w:t xml:space="preserve"> aportando los siguientes documentos:</w:t>
            </w:r>
          </w:p>
          <w:p w14:paraId="06EF8D2D" w14:textId="77777777" w:rsidR="00DB0648" w:rsidRPr="009E5BEC" w:rsidRDefault="00DB0648" w:rsidP="00B53A87">
            <w:pPr>
              <w:rPr>
                <w:rFonts w:ascii="Arial Narrow" w:eastAsia="Arial Narrow" w:hAnsi="Arial Narrow" w:cs="Arial Narrow"/>
                <w:highlight w:val="white"/>
              </w:rPr>
            </w:pPr>
          </w:p>
          <w:p w14:paraId="2F07B7F0" w14:textId="77777777" w:rsidR="00DB0648" w:rsidRPr="009E5BEC" w:rsidRDefault="003D1722" w:rsidP="00CA6FDD">
            <w:pPr>
              <w:widowControl w:val="0"/>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Documentos de identificación de cada una de las personas que está en proceso de reincorporación o reintegración.</w:t>
            </w:r>
          </w:p>
          <w:p w14:paraId="56283BB1" w14:textId="77777777" w:rsidR="00DB0648" w:rsidRPr="009E5BEC" w:rsidRDefault="003D1722" w:rsidP="00CA6FDD">
            <w:pPr>
              <w:widowControl w:val="0"/>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6086D668" w14:textId="75B127A5" w:rsidR="00DB0648" w:rsidRPr="009E5BEC" w:rsidRDefault="003D1722" w:rsidP="00CA6FDD">
            <w:pPr>
              <w:widowControl w:val="0"/>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Formato de autorización de tratamiento de datos debidamente suscrito por cada una de las personas que está en proceso de reincorporación o reintegración.</w:t>
            </w:r>
          </w:p>
          <w:p w14:paraId="284ADD21" w14:textId="77777777" w:rsidR="008F5CAC" w:rsidRPr="009E5BEC" w:rsidRDefault="008F5CAC" w:rsidP="008F5CAC">
            <w:pPr>
              <w:widowControl w:val="0"/>
              <w:pBdr>
                <w:top w:val="nil"/>
                <w:left w:val="nil"/>
                <w:bottom w:val="nil"/>
                <w:right w:val="nil"/>
                <w:between w:val="nil"/>
              </w:pBdr>
              <w:ind w:left="502"/>
              <w:rPr>
                <w:rFonts w:ascii="Arial Narrow" w:eastAsia="Arial Narrow" w:hAnsi="Arial Narrow" w:cs="Arial Narrow"/>
                <w:highlight w:val="white"/>
              </w:rPr>
            </w:pPr>
          </w:p>
          <w:p w14:paraId="2FDC3D35"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El integrante que acredite cualquiera de las condiciones antes señaladas deberá:</w:t>
            </w:r>
          </w:p>
          <w:p w14:paraId="2F24E389" w14:textId="77777777" w:rsidR="00DB0648" w:rsidRPr="009E5BEC" w:rsidRDefault="00DB0648" w:rsidP="00B53A87">
            <w:pPr>
              <w:rPr>
                <w:rFonts w:ascii="Arial Narrow" w:eastAsia="Arial Narrow" w:hAnsi="Arial Narrow" w:cs="Arial Narrow"/>
                <w:highlight w:val="white"/>
              </w:rPr>
            </w:pPr>
          </w:p>
          <w:p w14:paraId="3539CAF9" w14:textId="77777777" w:rsidR="00DB0648" w:rsidRPr="009E5BEC" w:rsidRDefault="003D1722" w:rsidP="00B53A87">
            <w:pPr>
              <w:numPr>
                <w:ilvl w:val="0"/>
                <w:numId w:val="4"/>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Tener una participación de por lo menos el veinticinco por ciento (25 %) en el proponente plural y</w:t>
            </w:r>
          </w:p>
          <w:p w14:paraId="052C81E3" w14:textId="77777777" w:rsidR="00DB0648" w:rsidRPr="009E5BEC" w:rsidRDefault="003D1722" w:rsidP="00B53A87">
            <w:pPr>
              <w:numPr>
                <w:ilvl w:val="0"/>
                <w:numId w:val="4"/>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Haber aportado mínimo el veinticinco por ciento (25%) de la experiencia acreditada en la oferta.</w:t>
            </w:r>
          </w:p>
        </w:tc>
      </w:tr>
      <w:tr w:rsidR="00DB0648" w:rsidRPr="009E5BEC" w14:paraId="2D481423" w14:textId="77777777" w:rsidTr="009E5BEC">
        <w:tc>
          <w:tcPr>
            <w:tcW w:w="3539" w:type="dxa"/>
          </w:tcPr>
          <w:p w14:paraId="25DBCCE7"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highlight w:val="white"/>
              </w:rPr>
              <w:lastRenderedPageBreak/>
              <w:t xml:space="preserve">8. Preferir la oferta presentada por una </w:t>
            </w:r>
            <w:proofErr w:type="spellStart"/>
            <w:r w:rsidRPr="009E5BEC">
              <w:rPr>
                <w:rFonts w:ascii="Arial Narrow" w:eastAsia="Arial Narrow" w:hAnsi="Arial Narrow" w:cs="Arial Narrow"/>
                <w:b/>
                <w:highlight w:val="white"/>
              </w:rPr>
              <w:t>Mipyme</w:t>
            </w:r>
            <w:proofErr w:type="spellEnd"/>
            <w:r w:rsidRPr="009E5BEC">
              <w:rPr>
                <w:rFonts w:ascii="Arial Narrow" w:eastAsia="Arial Narrow" w:hAnsi="Arial Narrow" w:cs="Arial Narrow"/>
                <w:b/>
                <w:highlight w:val="white"/>
              </w:rPr>
              <w:t xml:space="preserve"> </w:t>
            </w:r>
          </w:p>
        </w:tc>
        <w:tc>
          <w:tcPr>
            <w:tcW w:w="5812" w:type="dxa"/>
          </w:tcPr>
          <w:p w14:paraId="36C3535F"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7E622645" w14:textId="77777777" w:rsidR="00DB0648" w:rsidRPr="009E5BEC" w:rsidRDefault="00DB0648" w:rsidP="00B53A87">
            <w:pPr>
              <w:tabs>
                <w:tab w:val="left" w:pos="1080"/>
              </w:tabs>
              <w:rPr>
                <w:rFonts w:ascii="Arial Narrow" w:eastAsia="Arial Narrow" w:hAnsi="Arial Narrow" w:cs="Arial Narrow"/>
              </w:rPr>
            </w:pPr>
          </w:p>
          <w:p w14:paraId="16631F34" w14:textId="77777777" w:rsidR="00DB0648" w:rsidRPr="009E5BEC" w:rsidRDefault="003D1722" w:rsidP="00B53A87">
            <w:pPr>
              <w:widowControl w:val="0"/>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Las personas naturales deberán diligenciar el </w:t>
            </w:r>
            <w:r w:rsidRPr="009E5BEC">
              <w:rPr>
                <w:rFonts w:ascii="Arial Narrow" w:eastAsia="Arial Narrow" w:hAnsi="Arial Narrow" w:cs="Arial Narrow"/>
                <w:b/>
              </w:rPr>
              <w:t>FORMATO- ACREDITACIÓN MIPYME</w:t>
            </w:r>
            <w:r w:rsidRPr="009E5BEC">
              <w:rPr>
                <w:rFonts w:ascii="Arial Narrow" w:eastAsia="Arial Narrow" w:hAnsi="Arial Narrow" w:cs="Arial Narrow"/>
              </w:rPr>
              <w:t xml:space="preserve"> suscrito por ellos y un contador público, adjuntando copia del registro mercantil.</w:t>
            </w:r>
          </w:p>
          <w:p w14:paraId="73B0C45C" w14:textId="77777777" w:rsidR="00DB0648" w:rsidRPr="009E5BEC" w:rsidRDefault="00DB0648" w:rsidP="00B53A87">
            <w:pPr>
              <w:widowControl w:val="0"/>
              <w:pBdr>
                <w:top w:val="nil"/>
                <w:left w:val="nil"/>
                <w:bottom w:val="nil"/>
                <w:right w:val="nil"/>
                <w:between w:val="nil"/>
              </w:pBdr>
              <w:rPr>
                <w:rFonts w:ascii="Arial Narrow" w:eastAsia="Arial Narrow" w:hAnsi="Arial Narrow" w:cs="Arial Narrow"/>
              </w:rPr>
            </w:pPr>
          </w:p>
          <w:p w14:paraId="5F69FFA5" w14:textId="77777777" w:rsidR="00DB0648" w:rsidRPr="009E5BEC" w:rsidRDefault="003D1722" w:rsidP="00B53A87">
            <w:pPr>
              <w:widowControl w:val="0"/>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Las personas jurídicas deberán diligenciar el </w:t>
            </w:r>
            <w:r w:rsidRPr="009E5BEC">
              <w:rPr>
                <w:rFonts w:ascii="Arial Narrow" w:eastAsia="Arial Narrow" w:hAnsi="Arial Narrow" w:cs="Arial Narrow"/>
                <w:b/>
              </w:rPr>
              <w:t>FORMATO- ACREDITACIÓN MIPYME</w:t>
            </w:r>
            <w:r w:rsidRPr="009E5BEC">
              <w:rPr>
                <w:rFonts w:ascii="Arial Narrow" w:eastAsia="Arial Narrow" w:hAnsi="Arial Narrow" w:cs="Arial Narrow"/>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0815176" w14:textId="77777777" w:rsidR="00DB0648" w:rsidRPr="009E5BEC" w:rsidRDefault="00DB0648" w:rsidP="00B53A87">
            <w:pPr>
              <w:rPr>
                <w:rFonts w:ascii="Arial Narrow" w:eastAsia="Arial Narrow" w:hAnsi="Arial Narrow" w:cs="Arial Narrow"/>
              </w:rPr>
            </w:pPr>
          </w:p>
          <w:p w14:paraId="7C1EBA49" w14:textId="77777777" w:rsidR="00DB0648" w:rsidRPr="009E5BEC" w:rsidRDefault="003D1722" w:rsidP="00B53A87">
            <w:pPr>
              <w:widowControl w:val="0"/>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La </w:t>
            </w:r>
            <w:proofErr w:type="spellStart"/>
            <w:r w:rsidRPr="009E5BEC">
              <w:rPr>
                <w:rFonts w:ascii="Arial Narrow" w:eastAsia="Arial Narrow" w:hAnsi="Arial Narrow" w:cs="Arial Narrow"/>
              </w:rPr>
              <w:t>Mipyme</w:t>
            </w:r>
            <w:proofErr w:type="spellEnd"/>
            <w:r w:rsidRPr="009E5BEC">
              <w:rPr>
                <w:rFonts w:ascii="Arial Narrow" w:eastAsia="Arial Narrow" w:hAnsi="Arial Narrow" w:cs="Arial Narrow"/>
              </w:rPr>
              <w:t xml:space="preserve"> también podrán acreditar esta condición con la copia del certificado del Registro Único de Proponentes, el cual deberá encontrarse vigente y en firme al momento de su presentación, cuando para el proceso de selección se haya exigido tal requisito.</w:t>
            </w:r>
          </w:p>
          <w:p w14:paraId="41DD78FC" w14:textId="77777777" w:rsidR="00DB0648" w:rsidRPr="009E5BEC" w:rsidRDefault="00DB0648" w:rsidP="00B53A87">
            <w:pPr>
              <w:pBdr>
                <w:top w:val="nil"/>
                <w:left w:val="nil"/>
                <w:bottom w:val="nil"/>
                <w:right w:val="nil"/>
                <w:between w:val="nil"/>
              </w:pBdr>
              <w:ind w:left="720"/>
              <w:rPr>
                <w:rFonts w:ascii="Arial Narrow" w:eastAsia="Arial Narrow" w:hAnsi="Arial Narrow" w:cs="Arial Narrow"/>
              </w:rPr>
            </w:pPr>
          </w:p>
          <w:p w14:paraId="6877214E" w14:textId="77777777" w:rsidR="00DB0648" w:rsidRPr="009E5BEC" w:rsidRDefault="003D1722" w:rsidP="00B53A87">
            <w:p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b/>
              </w:rPr>
              <w:t>NOTA:</w:t>
            </w:r>
            <w:r w:rsidRPr="009E5BEC">
              <w:rPr>
                <w:rFonts w:ascii="Arial Narrow" w:eastAsia="Arial Narrow" w:hAnsi="Arial Narrow" w:cs="Arial Narrow"/>
                <w:highlight w:val="white"/>
              </w:rPr>
              <w:t xml:space="preserve"> El registro mercantil, el certificado de existencia y representación legal o el Registro Único de Proponentes, según corresponda, deberán tener</w:t>
            </w:r>
            <w:r w:rsidRPr="009E5BEC">
              <w:rPr>
                <w:rFonts w:ascii="Arial Narrow" w:eastAsia="Arial Narrow" w:hAnsi="Arial Narrow" w:cs="Arial Narrow"/>
              </w:rPr>
              <w:t xml:space="preserve"> </w:t>
            </w:r>
            <w:r w:rsidRPr="009E5BEC">
              <w:rPr>
                <w:rFonts w:ascii="Arial Narrow" w:eastAsia="Arial Narrow" w:hAnsi="Arial Narrow" w:cs="Arial Narrow"/>
                <w:highlight w:val="white"/>
              </w:rPr>
              <w:t>una fecha de máximo sesenta (60) días calendario anteriores a la prevista en el cronograma del Proceso de Contratación para el inicio del plazo para solicitar la convocatoria limitada.</w:t>
            </w:r>
          </w:p>
          <w:p w14:paraId="3D458B4C" w14:textId="77777777" w:rsidR="00DB0648" w:rsidRPr="009E5BEC" w:rsidRDefault="00DB0648" w:rsidP="00B53A87">
            <w:pPr>
              <w:pBdr>
                <w:top w:val="nil"/>
                <w:left w:val="nil"/>
                <w:bottom w:val="nil"/>
                <w:right w:val="nil"/>
                <w:between w:val="nil"/>
              </w:pBdr>
              <w:rPr>
                <w:rFonts w:ascii="Arial Narrow" w:eastAsia="Arial Narrow" w:hAnsi="Arial Narrow" w:cs="Arial Narrow"/>
                <w:highlight w:val="white"/>
              </w:rPr>
            </w:pPr>
          </w:p>
          <w:p w14:paraId="2FFDB3E8" w14:textId="77777777" w:rsidR="00DB0648" w:rsidRPr="009E5BEC" w:rsidRDefault="003D1722" w:rsidP="00B53A87">
            <w:p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b/>
                <w:highlight w:val="white"/>
              </w:rPr>
              <w:lastRenderedPageBreak/>
              <w:t>NOTA:</w:t>
            </w:r>
            <w:r w:rsidRPr="009E5BEC">
              <w:rPr>
                <w:rFonts w:ascii="Arial Narrow" w:eastAsia="Arial Narrow" w:hAnsi="Arial Narrow" w:cs="Arial Narrow"/>
                <w:highlight w:val="white"/>
              </w:rPr>
              <w:t xml:space="preserve"> Tratándose de proponentes plurales, se preferirá la oferta cuando cada uno de los integrantes acredite alguna de las condiciones señaladas en los incisos anteriores.</w:t>
            </w:r>
          </w:p>
          <w:p w14:paraId="32EBA832" w14:textId="77777777" w:rsidR="00DB0648" w:rsidRPr="009E5BEC" w:rsidRDefault="00DB0648" w:rsidP="00B53A87">
            <w:pPr>
              <w:pBdr>
                <w:top w:val="nil"/>
                <w:left w:val="nil"/>
                <w:bottom w:val="nil"/>
                <w:right w:val="nil"/>
                <w:between w:val="nil"/>
              </w:pBdr>
              <w:rPr>
                <w:rFonts w:ascii="Arial Narrow" w:eastAsia="Arial Narrow" w:hAnsi="Arial Narrow" w:cs="Arial Narrow"/>
                <w:highlight w:val="white"/>
              </w:rPr>
            </w:pPr>
          </w:p>
          <w:p w14:paraId="15A042A2" w14:textId="77777777" w:rsidR="00DB0648" w:rsidRPr="009E5BEC" w:rsidRDefault="003D1722" w:rsidP="00B53A87">
            <w:p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Cuando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0290ABB" w14:textId="77777777" w:rsidR="00DB0648" w:rsidRPr="009E5BEC" w:rsidRDefault="00DB0648" w:rsidP="00B53A87">
            <w:pPr>
              <w:pBdr>
                <w:top w:val="nil"/>
                <w:left w:val="nil"/>
                <w:bottom w:val="nil"/>
                <w:right w:val="nil"/>
                <w:between w:val="nil"/>
              </w:pBdr>
              <w:rPr>
                <w:rFonts w:ascii="Arial Narrow" w:eastAsia="Arial Narrow" w:hAnsi="Arial Narrow" w:cs="Arial Narrow"/>
              </w:rPr>
            </w:pPr>
          </w:p>
          <w:p w14:paraId="018D8586" w14:textId="77777777" w:rsidR="00DB0648" w:rsidRPr="009E5BEC" w:rsidRDefault="003D1722" w:rsidP="00B53A87">
            <w:pPr>
              <w:widowControl w:val="0"/>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Para el caso proponente plurales, el integrante de la cooperativa o asociación mutual que ostenta dicha condición debe aportar </w:t>
            </w:r>
            <w:r w:rsidRPr="009E5BEC">
              <w:rPr>
                <w:rFonts w:ascii="Arial Narrow" w:eastAsia="Arial Narrow" w:hAnsi="Arial Narrow" w:cs="Arial Narrow"/>
                <w:b/>
              </w:rPr>
              <w:t>FORMATO- ACREDITACIÓN MIPYME</w:t>
            </w:r>
            <w:r w:rsidRPr="009E5BEC">
              <w:rPr>
                <w:rFonts w:ascii="Arial Narrow" w:eastAsia="Arial Narrow" w:hAnsi="Arial Narrow" w:cs="Arial Narrow"/>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tc>
      </w:tr>
      <w:tr w:rsidR="00DB0648" w:rsidRPr="009E5BEC" w14:paraId="1C684962" w14:textId="77777777" w:rsidTr="009E5BEC">
        <w:tc>
          <w:tcPr>
            <w:tcW w:w="3539" w:type="dxa"/>
          </w:tcPr>
          <w:p w14:paraId="4E6D2A1B" w14:textId="77777777" w:rsidR="00DB0648" w:rsidRPr="009E5BEC" w:rsidRDefault="003D1722" w:rsidP="00B53A87">
            <w:pPr>
              <w:rPr>
                <w:rFonts w:ascii="Arial Narrow" w:eastAsia="Arial Narrow" w:hAnsi="Arial Narrow" w:cs="Arial Narrow"/>
                <w:b/>
                <w:highlight w:val="yellow"/>
              </w:rPr>
            </w:pPr>
            <w:r w:rsidRPr="009E5BEC">
              <w:rPr>
                <w:rFonts w:ascii="Arial Narrow" w:eastAsia="Arial Narrow" w:hAnsi="Arial Narrow" w:cs="Arial Narrow"/>
                <w:b/>
              </w:rPr>
              <w:lastRenderedPageBreak/>
              <w:t xml:space="preserve">9. </w:t>
            </w:r>
            <w:r w:rsidRPr="009E5BEC">
              <w:rPr>
                <w:rFonts w:ascii="Arial Narrow" w:eastAsia="Arial Narrow" w:hAnsi="Arial Narrow" w:cs="Arial Narrow"/>
                <w:b/>
                <w:highlight w:val="white"/>
              </w:rPr>
              <w:t xml:space="preserve">Preferir la oferta presentada por el proponente plural constituido en su totalidad </w:t>
            </w:r>
            <w:r w:rsidRPr="009E5BEC">
              <w:rPr>
                <w:rFonts w:ascii="Arial Narrow" w:eastAsia="Arial Narrow" w:hAnsi="Arial Narrow" w:cs="Arial Narrow"/>
                <w:b/>
                <w:highlight w:val="white"/>
                <w:u w:val="single"/>
              </w:rPr>
              <w:t>por micro y/o pequeñas</w:t>
            </w:r>
            <w:r w:rsidRPr="009E5BEC">
              <w:rPr>
                <w:rFonts w:ascii="Arial Narrow" w:eastAsia="Arial Narrow" w:hAnsi="Arial Narrow" w:cs="Arial Narrow"/>
                <w:b/>
                <w:highlight w:val="white"/>
              </w:rPr>
              <w:t xml:space="preserve"> </w:t>
            </w:r>
            <w:r w:rsidRPr="009E5BEC">
              <w:rPr>
                <w:rFonts w:ascii="Arial Narrow" w:eastAsia="Arial Narrow" w:hAnsi="Arial Narrow" w:cs="Arial Narrow"/>
                <w:b/>
                <w:highlight w:val="white"/>
                <w:u w:val="single"/>
              </w:rPr>
              <w:t>empresas,</w:t>
            </w:r>
            <w:r w:rsidRPr="009E5BEC">
              <w:rPr>
                <w:rFonts w:ascii="Arial Narrow" w:eastAsia="Arial Narrow" w:hAnsi="Arial Narrow" w:cs="Arial Narrow"/>
                <w:b/>
                <w:highlight w:val="white"/>
              </w:rPr>
              <w:t xml:space="preserve"> cooperativas o asociaciones mutuales</w:t>
            </w:r>
          </w:p>
        </w:tc>
        <w:tc>
          <w:tcPr>
            <w:tcW w:w="5812" w:type="dxa"/>
          </w:tcPr>
          <w:p w14:paraId="766EA0E9"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0D1FFE7D" w14:textId="77777777" w:rsidR="00DB0648" w:rsidRPr="009E5BEC" w:rsidRDefault="00DB0648" w:rsidP="00B53A87">
            <w:pPr>
              <w:rPr>
                <w:rFonts w:ascii="Arial Narrow" w:eastAsia="Arial Narrow" w:hAnsi="Arial Narrow" w:cs="Arial Narrow"/>
              </w:rPr>
            </w:pPr>
          </w:p>
          <w:p w14:paraId="1F72ADFF" w14:textId="69503D0B"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El Representante Legal del Proponente Plural deberán diligenciar el </w:t>
            </w:r>
            <w:r w:rsidRPr="009E5BEC">
              <w:rPr>
                <w:rFonts w:ascii="Arial Narrow" w:eastAsia="Arial Narrow" w:hAnsi="Arial Narrow" w:cs="Arial Narrow"/>
                <w:b/>
              </w:rPr>
              <w:t>FORMATO- ACREDITACIÓN MIPYME</w:t>
            </w:r>
            <w:r w:rsidRPr="009E5BEC">
              <w:rPr>
                <w:rFonts w:ascii="Arial Narrow" w:eastAsia="Arial Narrow" w:hAnsi="Arial Narrow" w:cs="Arial Narrow"/>
              </w:rPr>
              <w:t xml:space="preserve">, aportando el certificado de existencia y representación legal de cada uno de sus miembros, en el cual se evidencie estar constituido por micro y/o pequeñas empresas, cooperativas o asociaciones mutuales. </w:t>
            </w:r>
          </w:p>
          <w:p w14:paraId="0D89C60A" w14:textId="77777777" w:rsidR="00DB0648" w:rsidRPr="009E5BEC" w:rsidRDefault="00DB0648" w:rsidP="00B53A87">
            <w:pPr>
              <w:rPr>
                <w:rFonts w:ascii="Arial Narrow" w:eastAsia="Arial Narrow" w:hAnsi="Arial Narrow" w:cs="Arial Narrow"/>
              </w:rPr>
            </w:pPr>
          </w:p>
          <w:p w14:paraId="797F1C29" w14:textId="77777777" w:rsidR="00DB0648" w:rsidRPr="009E5BEC" w:rsidRDefault="003D1722" w:rsidP="00B53A87">
            <w:pPr>
              <w:rPr>
                <w:rFonts w:ascii="Arial Narrow" w:eastAsia="Arial Narrow" w:hAnsi="Arial Narrow" w:cs="Arial Narrow"/>
                <w:highlight w:val="white"/>
              </w:rPr>
            </w:pPr>
            <w:bookmarkStart w:id="39" w:name="_heading=h.2s8eyo1" w:colFirst="0" w:colLast="0"/>
            <w:bookmarkEnd w:id="39"/>
            <w:r w:rsidRPr="009E5BEC">
              <w:rPr>
                <w:rFonts w:ascii="Arial Narrow" w:eastAsia="Arial Narrow" w:hAnsi="Arial Narrow" w:cs="Arial Narrow"/>
              </w:rPr>
              <w:t xml:space="preserve">Nota: </w:t>
            </w:r>
            <w:r w:rsidRPr="009E5BEC">
              <w:rPr>
                <w:rFonts w:ascii="Arial Narrow" w:eastAsia="Arial Narrow" w:hAnsi="Arial Narrow" w:cs="Arial Narrow"/>
                <w:highlight w:val="white"/>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DB0648" w:rsidRPr="009E5BEC" w14:paraId="1ADB8638" w14:textId="77777777" w:rsidTr="009E5BEC">
        <w:tc>
          <w:tcPr>
            <w:tcW w:w="3539" w:type="dxa"/>
          </w:tcPr>
          <w:p w14:paraId="47EE13C4"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 xml:space="preserve">10. </w:t>
            </w:r>
            <w:r w:rsidRPr="009E5BEC">
              <w:rPr>
                <w:rFonts w:ascii="Arial Narrow" w:eastAsia="Arial Narrow" w:hAnsi="Arial Narrow" w:cs="Arial Narrow"/>
                <w:b/>
                <w:highlight w:val="white"/>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9E5BEC">
              <w:rPr>
                <w:rFonts w:ascii="Arial Narrow" w:eastAsia="Arial Narrow" w:hAnsi="Arial Narrow" w:cs="Arial Narrow"/>
                <w:b/>
                <w:highlight w:val="white"/>
              </w:rPr>
              <w:t>Mipyme</w:t>
            </w:r>
            <w:proofErr w:type="spellEnd"/>
            <w:r w:rsidRPr="009E5BEC">
              <w:rPr>
                <w:rFonts w:ascii="Arial Narrow" w:eastAsia="Arial Narrow" w:hAnsi="Arial Narrow" w:cs="Arial Narrow"/>
                <w:b/>
                <w:highlight w:val="white"/>
              </w:rPr>
              <w:t xml:space="preserve">, cooperativas o asociaciones mutuales por concepto de proveeduría del oferente, efectuados durante el año anterior. </w:t>
            </w:r>
          </w:p>
        </w:tc>
        <w:tc>
          <w:tcPr>
            <w:tcW w:w="5812" w:type="dxa"/>
          </w:tcPr>
          <w:p w14:paraId="2708EC1A"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1C5679CA" w14:textId="77777777" w:rsidR="00DB0648" w:rsidRPr="009E5BEC" w:rsidRDefault="00DB0648" w:rsidP="00B53A87">
            <w:pPr>
              <w:rPr>
                <w:rFonts w:ascii="Arial Narrow" w:eastAsia="Arial Narrow" w:hAnsi="Arial Narrow" w:cs="Arial Narrow"/>
              </w:rPr>
            </w:pPr>
          </w:p>
          <w:p w14:paraId="3C8AF3C7"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La persona natural o el representante legal de la persona jurídica o el representante legal del proponente plural, deberá diligenciar el </w:t>
            </w:r>
            <w:r w:rsidRPr="009E5BEC">
              <w:rPr>
                <w:rFonts w:ascii="Arial Narrow" w:eastAsia="Arial Narrow" w:hAnsi="Arial Narrow" w:cs="Arial Narrow"/>
                <w:b/>
              </w:rPr>
              <w:t xml:space="preserve">FORMATO- PAGOS REALIZADOS A MIPYMES, COOPERATIVAS O ASOCIACIONES  MUTUALES </w:t>
            </w:r>
            <w:r w:rsidRPr="009E5BEC">
              <w:rPr>
                <w:rFonts w:ascii="Arial Narrow" w:eastAsia="Arial Narrow" w:hAnsi="Arial Narrow" w:cs="Arial Narrow"/>
              </w:rPr>
              <w:t xml:space="preserve">donde declara bajo la gravedad de juramento, que de acuerdo con los estados financieros o información contable con corte al 31 de diciembre del año anterior, por lo menos el veinticinco por ciento (25 %) del total de pagos fueron realizados a </w:t>
            </w:r>
            <w:proofErr w:type="spellStart"/>
            <w:r w:rsidRPr="009E5BEC">
              <w:rPr>
                <w:rFonts w:ascii="Arial Narrow" w:eastAsia="Arial Narrow" w:hAnsi="Arial Narrow" w:cs="Arial Narrow"/>
              </w:rPr>
              <w:t>Mipymes</w:t>
            </w:r>
            <w:proofErr w:type="spellEnd"/>
            <w:r w:rsidRPr="009E5BEC">
              <w:rPr>
                <w:rFonts w:ascii="Arial Narrow" w:eastAsia="Arial Narrow" w:hAnsi="Arial Narrow" w:cs="Arial Narrow"/>
              </w:rPr>
              <w:t xml:space="preserve">,  cooperativas o asociaciones mutuales por concepto de proveeduría del oferente, realizados durante el año anterior. </w:t>
            </w:r>
          </w:p>
          <w:p w14:paraId="39B6F861" w14:textId="77777777" w:rsidR="00DB0648" w:rsidRPr="009E5BEC" w:rsidRDefault="00DB0648" w:rsidP="00B53A87">
            <w:pPr>
              <w:rPr>
                <w:rFonts w:ascii="Arial Narrow" w:eastAsia="Arial Narrow" w:hAnsi="Arial Narrow" w:cs="Arial Narrow"/>
              </w:rPr>
            </w:pPr>
          </w:p>
          <w:p w14:paraId="3B6367F9"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En el caso del proponente plural se preferirá a este siempre que reúna las siguientes condiciones:</w:t>
            </w:r>
          </w:p>
          <w:p w14:paraId="6F9880EA" w14:textId="77777777" w:rsidR="00DB0648" w:rsidRPr="009E5BEC" w:rsidRDefault="00DB0648" w:rsidP="00B53A87">
            <w:pPr>
              <w:rPr>
                <w:rFonts w:ascii="Arial Narrow" w:eastAsia="Arial Narrow" w:hAnsi="Arial Narrow" w:cs="Arial Narrow"/>
              </w:rPr>
            </w:pPr>
          </w:p>
          <w:p w14:paraId="48967975" w14:textId="77777777" w:rsidR="00DB0648" w:rsidRPr="009E5BEC"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9E5BEC">
              <w:rPr>
                <w:rFonts w:ascii="Arial Narrow" w:eastAsia="Arial Narrow" w:hAnsi="Arial Narrow" w:cs="Arial Narrow"/>
              </w:rPr>
              <w:t xml:space="preserve">Que esté conformado por al menos una </w:t>
            </w:r>
            <w:proofErr w:type="spellStart"/>
            <w:r w:rsidRPr="009E5BEC">
              <w:rPr>
                <w:rFonts w:ascii="Arial Narrow" w:eastAsia="Arial Narrow" w:hAnsi="Arial Narrow" w:cs="Arial Narrow"/>
              </w:rPr>
              <w:t>Mipyme</w:t>
            </w:r>
            <w:proofErr w:type="spellEnd"/>
            <w:r w:rsidRPr="009E5BEC">
              <w:rPr>
                <w:rFonts w:ascii="Arial Narrow" w:eastAsia="Arial Narrow" w:hAnsi="Arial Narrow" w:cs="Arial Narrow"/>
              </w:rPr>
              <w:t xml:space="preserve">, cooperativa o asociación mutual que tenga una participación de por lo menos el veinticinco por </w:t>
            </w:r>
            <w:r w:rsidRPr="009E5BEC">
              <w:rPr>
                <w:rFonts w:ascii="Arial Narrow" w:eastAsia="Arial Narrow" w:hAnsi="Arial Narrow" w:cs="Arial Narrow"/>
              </w:rPr>
              <w:lastRenderedPageBreak/>
              <w:t xml:space="preserve">ciento (25%) en el proponente plural. Dicha situación será validada con el documento de conformación del proponente plural y el integrante debe haber diligenciado el </w:t>
            </w:r>
            <w:r w:rsidRPr="009E5BEC">
              <w:rPr>
                <w:rFonts w:ascii="Arial Narrow" w:eastAsia="Arial Narrow" w:hAnsi="Arial Narrow" w:cs="Arial Narrow"/>
                <w:b/>
              </w:rPr>
              <w:t>FORMATO- ACREDITACIÓN MIPYME.</w:t>
            </w:r>
          </w:p>
          <w:p w14:paraId="4FBE5F6F" w14:textId="77777777" w:rsidR="00DB0648" w:rsidRPr="009E5BEC"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9E5BEC">
              <w:rPr>
                <w:rFonts w:ascii="Arial Narrow" w:eastAsia="Arial Narrow" w:hAnsi="Arial Narrow" w:cs="Arial Narrow"/>
              </w:rPr>
              <w:t xml:space="preserve">Que la </w:t>
            </w:r>
            <w:proofErr w:type="spellStart"/>
            <w:r w:rsidRPr="009E5BEC">
              <w:rPr>
                <w:rFonts w:ascii="Arial Narrow" w:eastAsia="Arial Narrow" w:hAnsi="Arial Narrow" w:cs="Arial Narrow"/>
              </w:rPr>
              <w:t>Mipyme</w:t>
            </w:r>
            <w:proofErr w:type="spellEnd"/>
            <w:r w:rsidRPr="009E5BEC">
              <w:rPr>
                <w:rFonts w:ascii="Arial Narrow" w:eastAsia="Arial Narrow" w:hAnsi="Arial Narrow" w:cs="Arial Narrow"/>
              </w:rPr>
              <w:t xml:space="preserve">, cooperativa o asociación mutual aporte mínimo el veinticinco por ciento (25 %) de la experiencia acreditada en la oferta. Dicha situación será validada de acuerdo con la certificación y/o contratos aportados para acreditar la experiencia habilitante. </w:t>
            </w:r>
          </w:p>
          <w:p w14:paraId="55600EAC" w14:textId="77777777" w:rsidR="00DB0648" w:rsidRPr="009E5BEC"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9E5BEC">
              <w:rPr>
                <w:rFonts w:ascii="Arial Narrow" w:eastAsia="Arial Narrow" w:hAnsi="Arial Narrow" w:cs="Arial Narrow"/>
              </w:rPr>
              <w:t xml:space="preserve">Que la </w:t>
            </w:r>
            <w:proofErr w:type="spellStart"/>
            <w:r w:rsidRPr="009E5BEC">
              <w:rPr>
                <w:rFonts w:ascii="Arial Narrow" w:eastAsia="Arial Narrow" w:hAnsi="Arial Narrow" w:cs="Arial Narrow"/>
              </w:rPr>
              <w:t>Mipyme</w:t>
            </w:r>
            <w:proofErr w:type="spellEnd"/>
            <w:r w:rsidRPr="009E5BEC">
              <w:rPr>
                <w:rFonts w:ascii="Arial Narrow" w:eastAsia="Arial Narrow" w:hAnsi="Arial Narrow" w:cs="Arial Narrow"/>
              </w:rPr>
              <w:t xml:space="preserve">, cooperativa o asociación mutual ni sus accionistas, socios o representantes legales sean empleados, socios o accionistas de los otros integrantes del proponente plural, para lo cual deberá haberse efectuado la declaración en el </w:t>
            </w:r>
            <w:r w:rsidRPr="009E5BEC">
              <w:rPr>
                <w:rFonts w:ascii="Arial Narrow" w:eastAsia="Arial Narrow" w:hAnsi="Arial Narrow" w:cs="Arial Narrow"/>
                <w:b/>
              </w:rPr>
              <w:t>FORMATO- PAGOS REALIZADOS A MIPYMES, COOPERATIVAS O ASOCIACIONES MUTUALES.</w:t>
            </w:r>
          </w:p>
          <w:p w14:paraId="5BFB859F" w14:textId="77777777" w:rsidR="008F5CAC" w:rsidRPr="009E5BEC" w:rsidRDefault="008F5CAC" w:rsidP="00B53A87">
            <w:pPr>
              <w:pBdr>
                <w:top w:val="nil"/>
                <w:left w:val="nil"/>
                <w:bottom w:val="nil"/>
                <w:right w:val="nil"/>
                <w:between w:val="nil"/>
              </w:pBdr>
              <w:shd w:val="clear" w:color="auto" w:fill="FFFFFF"/>
              <w:rPr>
                <w:rFonts w:ascii="Arial Narrow" w:eastAsia="Arial Narrow" w:hAnsi="Arial Narrow" w:cs="Arial Narrow"/>
                <w:b/>
              </w:rPr>
            </w:pPr>
          </w:p>
          <w:p w14:paraId="611FC528" w14:textId="5B11FBF3" w:rsidR="00DB0648" w:rsidRPr="009E5BEC" w:rsidRDefault="003D1722" w:rsidP="00B53A87">
            <w:pPr>
              <w:pBdr>
                <w:top w:val="nil"/>
                <w:left w:val="nil"/>
                <w:bottom w:val="nil"/>
                <w:right w:val="nil"/>
                <w:between w:val="nil"/>
              </w:pBdr>
              <w:shd w:val="clear" w:color="auto" w:fill="FFFFFF"/>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En el evento en que el empate se presente entre proponentes plurales, que cumplan con los requisitos aquí señalados, según corresponda,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20" w:anchor="0">
              <w:r w:rsidRPr="009E5BEC">
                <w:rPr>
                  <w:rFonts w:ascii="Arial Narrow" w:eastAsia="Arial Narrow" w:hAnsi="Arial Narrow" w:cs="Arial Narrow"/>
                </w:rPr>
                <w:t>1074 </w:t>
              </w:r>
            </w:hyperlink>
            <w:r w:rsidRPr="009E5BEC">
              <w:rPr>
                <w:rFonts w:ascii="Arial Narrow" w:eastAsia="Arial Narrow" w:hAnsi="Arial Narrow" w:cs="Arial Narrow"/>
              </w:rPr>
              <w:t xml:space="preserve">de 2015, que sean micro, pequeñas o medianas; para lo cual debió haberse aportado el </w:t>
            </w:r>
            <w:r w:rsidRPr="009E5BEC">
              <w:rPr>
                <w:rFonts w:ascii="Arial Narrow" w:eastAsia="Arial Narrow" w:hAnsi="Arial Narrow" w:cs="Arial Narrow"/>
                <w:b/>
              </w:rPr>
              <w:t xml:space="preserve">FORMATO- ACREDITACIÓN MIPYME </w:t>
            </w:r>
            <w:r w:rsidRPr="009E5BEC">
              <w:rPr>
                <w:rFonts w:ascii="Arial Narrow" w:eastAsia="Arial Narrow" w:hAnsi="Arial Narrow" w:cs="Arial Narrow"/>
              </w:rPr>
              <w:t xml:space="preserve">debidamente diligenciado por quien ostenta la condición. </w:t>
            </w:r>
          </w:p>
        </w:tc>
      </w:tr>
      <w:tr w:rsidR="00DB0648" w:rsidRPr="009E5BEC" w14:paraId="3CBD5E69" w14:textId="77777777" w:rsidTr="009E5BEC">
        <w:trPr>
          <w:trHeight w:val="454"/>
        </w:trPr>
        <w:tc>
          <w:tcPr>
            <w:tcW w:w="3539" w:type="dxa"/>
          </w:tcPr>
          <w:p w14:paraId="09DA20AD" w14:textId="77777777" w:rsidR="00DB0648" w:rsidRPr="009E5BEC" w:rsidRDefault="003D1722" w:rsidP="00B53A87">
            <w:pPr>
              <w:rPr>
                <w:rFonts w:ascii="Arial Narrow" w:eastAsia="Arial Narrow" w:hAnsi="Arial Narrow" w:cs="Arial Narrow"/>
                <w:highlight w:val="yellow"/>
              </w:rPr>
            </w:pPr>
            <w:bookmarkStart w:id="40" w:name="_heading=h.17dp8vu" w:colFirst="0" w:colLast="0"/>
            <w:bookmarkEnd w:id="40"/>
            <w:r w:rsidRPr="009E5BEC">
              <w:rPr>
                <w:rFonts w:ascii="Arial Narrow" w:eastAsia="Arial Narrow" w:hAnsi="Arial Narrow" w:cs="Arial Narrow"/>
                <w:b/>
              </w:rPr>
              <w:lastRenderedPageBreak/>
              <w:t>11.  Preferir las empresas reconocidas y establecidas como Sociedad de Beneficio e Interés Colectivo o Sociedad BIC, del segmento MIPYMES.</w:t>
            </w:r>
          </w:p>
        </w:tc>
        <w:tc>
          <w:tcPr>
            <w:tcW w:w="5812" w:type="dxa"/>
          </w:tcPr>
          <w:p w14:paraId="57C7B8B7"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24061E65" w14:textId="77777777" w:rsidR="00DB0648" w:rsidRPr="009E5BEC" w:rsidRDefault="00DB0648" w:rsidP="00B53A87">
            <w:pPr>
              <w:widowControl w:val="0"/>
              <w:rPr>
                <w:rFonts w:ascii="Arial Narrow" w:eastAsia="Arial Narrow" w:hAnsi="Arial Narrow" w:cs="Arial Narrow"/>
              </w:rPr>
            </w:pPr>
          </w:p>
          <w:p w14:paraId="19C8E156" w14:textId="08D7CE73" w:rsidR="00DB0648" w:rsidRPr="009E5BEC" w:rsidRDefault="003D1722" w:rsidP="00B53A87">
            <w:pPr>
              <w:widowControl w:val="0"/>
              <w:rPr>
                <w:rFonts w:ascii="Arial Narrow" w:eastAsia="Arial Narrow" w:hAnsi="Arial Narrow" w:cs="Arial Narrow"/>
              </w:rPr>
            </w:pPr>
            <w:r w:rsidRPr="009E5BEC">
              <w:rPr>
                <w:rFonts w:ascii="Arial Narrow" w:eastAsia="Arial Narrow" w:hAnsi="Arial Narrow" w:cs="Arial Narrow"/>
              </w:rPr>
              <w:t xml:space="preserve">El representante legal de la persona jurídica o el representante legal del proponente </w:t>
            </w:r>
            <w:r w:rsidR="009E5BEC" w:rsidRPr="009E5BEC">
              <w:rPr>
                <w:rFonts w:ascii="Arial Narrow" w:eastAsia="Arial Narrow" w:hAnsi="Arial Narrow" w:cs="Arial Narrow"/>
              </w:rPr>
              <w:t>plural</w:t>
            </w:r>
            <w:r w:rsidRPr="009E5BEC">
              <w:rPr>
                <w:rFonts w:ascii="Arial Narrow" w:eastAsia="Arial Narrow" w:hAnsi="Arial Narrow" w:cs="Arial Narrow"/>
              </w:rPr>
              <w:t xml:space="preserve"> deberá:</w:t>
            </w:r>
          </w:p>
          <w:p w14:paraId="4A794F26" w14:textId="77777777" w:rsidR="00DB0648" w:rsidRPr="009E5BEC" w:rsidRDefault="00DB0648" w:rsidP="00B53A87">
            <w:pPr>
              <w:widowControl w:val="0"/>
              <w:rPr>
                <w:rFonts w:ascii="Arial Narrow" w:eastAsia="Arial Narrow" w:hAnsi="Arial Narrow" w:cs="Arial Narrow"/>
              </w:rPr>
            </w:pPr>
          </w:p>
          <w:p w14:paraId="2ADE3368" w14:textId="4A1A95B9" w:rsidR="00DB0648" w:rsidRPr="009E5BEC" w:rsidRDefault="003D1722" w:rsidP="00B53A87">
            <w:pPr>
              <w:widowControl w:val="0"/>
              <w:numPr>
                <w:ilvl w:val="0"/>
                <w:numId w:val="4"/>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Allegar el certificado de existencia y representación legal </w:t>
            </w:r>
            <w:r w:rsidR="009E5BEC" w:rsidRPr="009E5BEC">
              <w:rPr>
                <w:rFonts w:ascii="Arial Narrow" w:eastAsia="Arial Narrow" w:hAnsi="Arial Narrow" w:cs="Arial Narrow"/>
              </w:rPr>
              <w:t>de la</w:t>
            </w:r>
            <w:r w:rsidRPr="009E5BEC">
              <w:rPr>
                <w:rFonts w:ascii="Arial Narrow" w:eastAsia="Arial Narrow" w:hAnsi="Arial Narrow" w:cs="Arial Narrow"/>
              </w:rPr>
              <w:t xml:space="preserve"> sociedad o de cada uno de los integrantes que ostenta la condición, según corresponda; donde se verifique que dentro de su razón o denominación sociales se reporta la abreviatura BIC, o las palabras sociedad de "Beneficio e Interés Colectivo", de conformidad los requisitos del artículo 2 de la Ley 1901 de 2018. </w:t>
            </w:r>
          </w:p>
          <w:p w14:paraId="2966E504" w14:textId="77777777" w:rsidR="00DB0648" w:rsidRPr="009E5BEC"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9E5BEC">
              <w:rPr>
                <w:rFonts w:ascii="Arial Narrow" w:eastAsia="Arial Narrow" w:hAnsi="Arial Narrow" w:cs="Arial Narrow"/>
              </w:rPr>
              <w:t xml:space="preserve">Adjuntar el </w:t>
            </w:r>
            <w:r w:rsidRPr="009E5BEC">
              <w:rPr>
                <w:rFonts w:ascii="Arial Narrow" w:eastAsia="Arial Narrow" w:hAnsi="Arial Narrow" w:cs="Arial Narrow"/>
                <w:b/>
              </w:rPr>
              <w:t xml:space="preserve">FORMATO- ACREDITACIÓN MIPYME </w:t>
            </w:r>
            <w:r w:rsidRPr="009E5BEC">
              <w:rPr>
                <w:rFonts w:ascii="Arial Narrow" w:eastAsia="Arial Narrow" w:hAnsi="Arial Narrow" w:cs="Arial Narrow"/>
              </w:rPr>
              <w:t>debidamente diligenciado por el Representante Legal, contador y/o revisor fiscal, según corresponda, de la persona jurídica que ostenta dicha condición. Si es un proponente plural cada uno de los integrantes deberán diligenciar el formato.</w:t>
            </w:r>
          </w:p>
          <w:p w14:paraId="6B6C81D3" w14:textId="77777777" w:rsidR="00DB0648" w:rsidRPr="009E5BEC" w:rsidRDefault="003D1722" w:rsidP="00B53A87">
            <w:pPr>
              <w:pBdr>
                <w:top w:val="nil"/>
                <w:left w:val="nil"/>
                <w:bottom w:val="nil"/>
                <w:right w:val="nil"/>
                <w:between w:val="nil"/>
              </w:pBdr>
              <w:ind w:left="6"/>
              <w:rPr>
                <w:rFonts w:ascii="Arial Narrow" w:eastAsia="Arial Narrow" w:hAnsi="Arial Narrow" w:cs="Arial Narrow"/>
                <w:highlight w:val="white"/>
              </w:rPr>
            </w:pPr>
            <w:r w:rsidRPr="009E5BEC">
              <w:rPr>
                <w:rFonts w:ascii="Arial Narrow" w:eastAsia="Arial Narrow" w:hAnsi="Arial Narrow" w:cs="Arial Narrow"/>
                <w:b/>
              </w:rPr>
              <w:t>NOTA:</w:t>
            </w:r>
            <w:r w:rsidRPr="009E5BEC">
              <w:rPr>
                <w:rFonts w:ascii="Arial Narrow" w:eastAsia="Arial Narrow" w:hAnsi="Arial Narrow" w:cs="Arial Narrow"/>
              </w:rPr>
              <w:t xml:space="preserve"> </w:t>
            </w:r>
            <w:r w:rsidRPr="009E5BEC">
              <w:rPr>
                <w:rFonts w:ascii="Arial Narrow" w:eastAsia="Arial Narrow" w:hAnsi="Arial Narrow" w:cs="Arial Narrow"/>
                <w:highlight w:val="white"/>
              </w:rPr>
              <w:t>Tratándose de proponentes plurales, se preferirá la oferta cuando cada uno de los integrantes acredite las condiciones aquí señaladas.</w:t>
            </w:r>
          </w:p>
        </w:tc>
      </w:tr>
      <w:tr w:rsidR="00DB0648" w:rsidRPr="009E5BEC" w14:paraId="52B08F26" w14:textId="77777777" w:rsidTr="009E5BEC">
        <w:tc>
          <w:tcPr>
            <w:tcW w:w="3539" w:type="dxa"/>
          </w:tcPr>
          <w:p w14:paraId="505DAB88" w14:textId="77777777" w:rsidR="00DB0648" w:rsidRPr="009E5BEC" w:rsidRDefault="003D1722" w:rsidP="00B53A87">
            <w:pPr>
              <w:rPr>
                <w:rFonts w:ascii="Arial Narrow" w:eastAsia="Arial Narrow" w:hAnsi="Arial Narrow" w:cs="Arial Narrow"/>
                <w:highlight w:val="yellow"/>
              </w:rPr>
            </w:pPr>
            <w:r w:rsidRPr="009E5BEC">
              <w:rPr>
                <w:rFonts w:ascii="Arial Narrow" w:eastAsia="Arial Narrow" w:hAnsi="Arial Narrow" w:cs="Arial Narrow"/>
                <w:b/>
              </w:rPr>
              <w:t>12. Utilizar un método aleatorio para seleccionar el oferente.</w:t>
            </w:r>
          </w:p>
        </w:tc>
        <w:tc>
          <w:tcPr>
            <w:tcW w:w="5812" w:type="dxa"/>
          </w:tcPr>
          <w:p w14:paraId="3E6989E2" w14:textId="77777777" w:rsidR="00DB0648" w:rsidRPr="009E5BEC" w:rsidRDefault="003D1722" w:rsidP="00B53A87">
            <w:pPr>
              <w:shd w:val="clear" w:color="auto" w:fill="FFFFFF"/>
              <w:rPr>
                <w:rFonts w:ascii="Arial Narrow" w:eastAsia="Arial Narrow" w:hAnsi="Arial Narrow" w:cs="Arial Narrow"/>
              </w:rPr>
            </w:pPr>
            <w:r w:rsidRPr="009E5BEC">
              <w:rPr>
                <w:rFonts w:ascii="Arial Narrow" w:eastAsia="Arial Narrow" w:hAnsi="Arial Narrow" w:cs="Arial Narrow"/>
              </w:rPr>
              <w:t xml:space="preserve">Para los efectos, la Entidad seguirá el siguiente procedimiento: </w:t>
            </w:r>
          </w:p>
          <w:p w14:paraId="71DB6B41" w14:textId="77777777" w:rsidR="00DB0648" w:rsidRPr="009E5BEC" w:rsidRDefault="00DB0648" w:rsidP="00B53A87">
            <w:pPr>
              <w:shd w:val="clear" w:color="auto" w:fill="FFFFFF"/>
              <w:rPr>
                <w:rFonts w:ascii="Arial Narrow" w:eastAsia="Arial Narrow" w:hAnsi="Arial Narrow" w:cs="Arial Narrow"/>
              </w:rPr>
            </w:pPr>
          </w:p>
          <w:p w14:paraId="09AE99BF" w14:textId="77777777" w:rsidR="00DB0648" w:rsidRPr="009E5BEC" w:rsidRDefault="003D1722" w:rsidP="00B53A87">
            <w:pPr>
              <w:shd w:val="clear" w:color="auto" w:fill="FFFFFF"/>
              <w:rPr>
                <w:rFonts w:ascii="Arial Narrow" w:eastAsia="Arial Narrow" w:hAnsi="Arial Narrow" w:cs="Arial Narrow"/>
              </w:rPr>
            </w:pPr>
            <w:r w:rsidRPr="009E5BEC">
              <w:rPr>
                <w:rFonts w:ascii="Arial Narrow" w:eastAsia="Arial Narrow" w:hAnsi="Arial Narrow" w:cs="Arial Narrow"/>
                <w:b/>
              </w:rPr>
              <w:t>a.</w:t>
            </w:r>
            <w:r w:rsidRPr="009E5BEC">
              <w:rPr>
                <w:rFonts w:ascii="Arial Narrow" w:eastAsia="Arial Narrow" w:hAnsi="Arial Narrow" w:cs="Arial Narrow"/>
              </w:rPr>
              <w:t xml:space="preserve"> La UBPD ordena a los Proponentes empatados en orden alfabético según el nombre registrado en el SECOP II. Una vez ordenados, la UBPD le asignará un número entero a cada uno de estos de forma ascendente, de tal manera que al primero de la lista le corresponde el número 1.</w:t>
            </w:r>
          </w:p>
          <w:p w14:paraId="0A4CF50E" w14:textId="77777777" w:rsidR="00DB0648" w:rsidRPr="009E5BEC" w:rsidRDefault="003D1722" w:rsidP="00B53A87">
            <w:pPr>
              <w:shd w:val="clear" w:color="auto" w:fill="FFFFFF"/>
              <w:rPr>
                <w:rFonts w:ascii="Arial Narrow" w:eastAsia="Arial Narrow" w:hAnsi="Arial Narrow" w:cs="Arial Narrow"/>
              </w:rPr>
            </w:pPr>
            <w:r w:rsidRPr="009E5BEC">
              <w:rPr>
                <w:rFonts w:ascii="Arial Narrow" w:eastAsia="Arial Narrow" w:hAnsi="Arial Narrow" w:cs="Arial Narrow"/>
                <w:b/>
              </w:rPr>
              <w:t>b.</w:t>
            </w:r>
            <w:r w:rsidRPr="009E5BEC">
              <w:rPr>
                <w:rFonts w:ascii="Arial Narrow" w:eastAsia="Arial Narrow" w:hAnsi="Arial Narrow" w:cs="Arial Narrow"/>
              </w:rPr>
              <w:t xml:space="preserve"> Seguidamente, la UBPD tomará la parte entera (números a la izquierda de la coma decimal) de la TRM del día del cierre de plazo de presentación de propuestas. La UBPD dividirá esta parte entera entre el número total de </w:t>
            </w:r>
            <w:r w:rsidRPr="009E5BEC">
              <w:rPr>
                <w:rFonts w:ascii="Arial Narrow" w:eastAsia="Arial Narrow" w:hAnsi="Arial Narrow" w:cs="Arial Narrow"/>
              </w:rPr>
              <w:lastRenderedPageBreak/>
              <w:t xml:space="preserve">Proponentes en empate, para posteriormente tomar su residuo y utilizarlo en la selección final. </w:t>
            </w:r>
          </w:p>
          <w:p w14:paraId="4561C432" w14:textId="77777777" w:rsidR="00DB0648" w:rsidRPr="009E5BEC" w:rsidRDefault="003D1722" w:rsidP="00B53A87">
            <w:pPr>
              <w:shd w:val="clear" w:color="auto" w:fill="FFFFFF"/>
              <w:rPr>
                <w:rFonts w:ascii="Arial Narrow" w:eastAsia="Arial Narrow" w:hAnsi="Arial Narrow" w:cs="Arial Narrow"/>
              </w:rPr>
            </w:pPr>
            <w:r w:rsidRPr="009E5BEC">
              <w:rPr>
                <w:rFonts w:ascii="Arial Narrow" w:eastAsia="Arial Narrow" w:hAnsi="Arial Narrow" w:cs="Arial Narrow"/>
                <w:b/>
                <w:highlight w:val="white"/>
              </w:rPr>
              <w:t xml:space="preserve">c. </w:t>
            </w:r>
            <w:r w:rsidRPr="009E5BEC">
              <w:rPr>
                <w:rFonts w:ascii="Arial Narrow" w:eastAsia="Arial Narrow" w:hAnsi="Arial Narrow" w:cs="Arial Narrow"/>
                <w:highlight w:val="white"/>
              </w:rPr>
              <w:t>Realizados estos cálculos, la UBPD seleccionará a aquel Proponente que presente coincidencia entre el número asignado y el residuo encontrado. En caso de que el residuo sea cero (0), la UBPD seleccionará al Proponente con el mayor número asignado.</w:t>
            </w:r>
          </w:p>
        </w:tc>
      </w:tr>
    </w:tbl>
    <w:p w14:paraId="5A708E9A" w14:textId="77777777" w:rsidR="00DB0648" w:rsidRDefault="00DB0648" w:rsidP="00B53A87">
      <w:pPr>
        <w:ind w:right="51"/>
        <w:jc w:val="both"/>
        <w:rPr>
          <w:rFonts w:ascii="Arial Narrow" w:eastAsia="Arial Narrow" w:hAnsi="Arial Narrow" w:cs="Arial Narrow"/>
          <w:sz w:val="22"/>
          <w:szCs w:val="22"/>
        </w:rPr>
      </w:pPr>
    </w:p>
    <w:p w14:paraId="2B1B9612" w14:textId="24180F28"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b/>
          <w:sz w:val="22"/>
          <w:szCs w:val="22"/>
        </w:rPr>
        <w:t>Nota 1:</w:t>
      </w:r>
      <w:r>
        <w:rPr>
          <w:rFonts w:ascii="Arial Narrow" w:eastAsia="Arial Narrow" w:hAnsi="Arial Narrow" w:cs="Arial Narrow"/>
          <w:sz w:val="22"/>
          <w:szCs w:val="22"/>
        </w:rPr>
        <w:t xml:space="preserve"> El proponente debe entregar con la propuesta la documentación requerida en (los) factor(res) de desempate que pretende acreditar junto con el </w:t>
      </w:r>
      <w:r>
        <w:rPr>
          <w:rFonts w:ascii="Arial Narrow" w:eastAsia="Arial Narrow" w:hAnsi="Arial Narrow" w:cs="Arial Narrow"/>
          <w:b/>
          <w:sz w:val="22"/>
          <w:szCs w:val="22"/>
        </w:rPr>
        <w:t>Formato “</w:t>
      </w:r>
      <w:r>
        <w:rPr>
          <w:rFonts w:ascii="Arial Narrow" w:eastAsia="Arial Narrow" w:hAnsi="Arial Narrow" w:cs="Arial Narrow"/>
          <w:b/>
          <w:i/>
          <w:sz w:val="22"/>
          <w:szCs w:val="22"/>
        </w:rPr>
        <w:t>DECLARACIÓN DE FACTORES DE DESEMPATE</w:t>
      </w:r>
      <w:r>
        <w:rPr>
          <w:rFonts w:ascii="Arial Narrow" w:eastAsia="Arial Narrow" w:hAnsi="Arial Narrow" w:cs="Arial Narrow"/>
          <w:b/>
          <w:sz w:val="22"/>
          <w:szCs w:val="22"/>
        </w:rPr>
        <w:t>”</w:t>
      </w:r>
      <w:r>
        <w:rPr>
          <w:rFonts w:ascii="Arial Narrow" w:eastAsia="Arial Narrow" w:hAnsi="Arial Narrow" w:cs="Arial Narrow"/>
          <w:sz w:val="22"/>
          <w:szCs w:val="22"/>
        </w:rPr>
        <w:t xml:space="preserv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5C58E822" w14:textId="77777777" w:rsidR="00DB0648" w:rsidRDefault="00DB0648" w:rsidP="00B53A87">
      <w:pPr>
        <w:ind w:right="51"/>
        <w:jc w:val="both"/>
        <w:rPr>
          <w:rFonts w:ascii="Arial Narrow" w:eastAsia="Arial Narrow" w:hAnsi="Arial Narrow" w:cs="Arial Narrow"/>
          <w:sz w:val="22"/>
          <w:szCs w:val="22"/>
        </w:rPr>
      </w:pPr>
    </w:p>
    <w:p w14:paraId="59CE5803" w14:textId="4A0A47A0"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b/>
          <w:sz w:val="22"/>
          <w:szCs w:val="22"/>
        </w:rPr>
        <w:t>Nota 2:</w:t>
      </w:r>
      <w:r>
        <w:rPr>
          <w:rFonts w:ascii="Arial Narrow" w:eastAsia="Arial Narrow" w:hAnsi="Arial Narrow" w:cs="Arial Narrow"/>
          <w:sz w:val="22"/>
          <w:szCs w:val="22"/>
        </w:rPr>
        <w:t xml:space="preserve"> El proponente debe entregar con la propuesta la documentación que acredite el(los) factor(res) de desempate junto con el </w:t>
      </w:r>
      <w:r>
        <w:rPr>
          <w:rFonts w:ascii="Arial Narrow" w:eastAsia="Arial Narrow" w:hAnsi="Arial Narrow" w:cs="Arial Narrow"/>
          <w:b/>
          <w:sz w:val="22"/>
          <w:szCs w:val="22"/>
        </w:rPr>
        <w:t>Formato “</w:t>
      </w:r>
      <w:r>
        <w:rPr>
          <w:rFonts w:ascii="Arial Narrow" w:eastAsia="Arial Narrow" w:hAnsi="Arial Narrow" w:cs="Arial Narrow"/>
          <w:b/>
          <w:i/>
          <w:sz w:val="22"/>
          <w:szCs w:val="22"/>
        </w:rPr>
        <w:t>AUTORIZACIÓN TRATAMIENTO DE DATOS</w:t>
      </w:r>
      <w:r>
        <w:rPr>
          <w:rFonts w:ascii="Arial Narrow" w:eastAsia="Arial Narrow" w:hAnsi="Arial Narrow" w:cs="Arial Narrow"/>
          <w:b/>
          <w:sz w:val="22"/>
          <w:szCs w:val="22"/>
        </w:rPr>
        <w:t>” (Si Aplica)</w:t>
      </w:r>
      <w:r>
        <w:rPr>
          <w:rFonts w:ascii="Arial Narrow" w:eastAsia="Arial Narrow" w:hAnsi="Arial Narrow" w:cs="Arial Narrow"/>
          <w:sz w:val="22"/>
          <w:szCs w:val="22"/>
        </w:rPr>
        <w:t xml:space="preserve"> debidamente diligenciado, cuando se acredite los numerales 2, 3, 5, 6 y 7 del artículo 2.2.1.2.4.2.17 del Decreto 1860 de 2021.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5C134800" w14:textId="77777777" w:rsidR="00DB0648" w:rsidRDefault="00DB0648" w:rsidP="00B53A87">
      <w:pPr>
        <w:rPr>
          <w:rFonts w:ascii="Arial Narrow" w:eastAsia="Arial Narrow" w:hAnsi="Arial Narrow" w:cs="Arial Narrow"/>
          <w:b/>
          <w:sz w:val="22"/>
          <w:szCs w:val="22"/>
        </w:rPr>
      </w:pPr>
    </w:p>
    <w:p w14:paraId="17B25743" w14:textId="6C850C53" w:rsidR="00DB0648" w:rsidRDefault="003D1722" w:rsidP="008F5CAC">
      <w:pPr>
        <w:pBdr>
          <w:top w:val="nil"/>
          <w:left w:val="nil"/>
          <w:bottom w:val="nil"/>
          <w:right w:val="nil"/>
          <w:between w:val="nil"/>
        </w:pBdr>
        <w:jc w:val="center"/>
        <w:rPr>
          <w:rFonts w:ascii="Arial Narrow" w:eastAsia="Arial Narrow" w:hAnsi="Arial Narrow" w:cs="Arial Narrow"/>
          <w:b/>
          <w:sz w:val="22"/>
          <w:szCs w:val="22"/>
        </w:rPr>
      </w:pPr>
      <w:r w:rsidRPr="00693F06">
        <w:rPr>
          <w:rFonts w:ascii="Arial Narrow" w:eastAsia="Arial Narrow" w:hAnsi="Arial Narrow" w:cs="Arial Narrow"/>
          <w:b/>
          <w:sz w:val="22"/>
          <w:szCs w:val="22"/>
        </w:rPr>
        <w:t>CAPÍTULO 7</w:t>
      </w:r>
      <w:r w:rsidR="008F5CAC" w:rsidRPr="00693F06">
        <w:rPr>
          <w:rFonts w:ascii="Arial Narrow" w:eastAsia="Arial Narrow" w:hAnsi="Arial Narrow" w:cs="Arial Narrow"/>
          <w:b/>
          <w:sz w:val="22"/>
          <w:szCs w:val="22"/>
        </w:rPr>
        <w:t xml:space="preserve">. </w:t>
      </w:r>
      <w:r w:rsidRPr="00693F06">
        <w:rPr>
          <w:rFonts w:ascii="Arial Narrow" w:eastAsia="Arial Narrow" w:hAnsi="Arial Narrow" w:cs="Arial Narrow"/>
          <w:b/>
          <w:sz w:val="22"/>
          <w:szCs w:val="22"/>
        </w:rPr>
        <w:t>CONDICIONES CONTRACTUALES</w:t>
      </w:r>
    </w:p>
    <w:p w14:paraId="2FCA5C90" w14:textId="77777777" w:rsidR="00DB0648" w:rsidRDefault="00DB0648" w:rsidP="00B53A87">
      <w:pPr>
        <w:rPr>
          <w:rFonts w:ascii="Arial Narrow" w:eastAsia="Arial Narrow" w:hAnsi="Arial Narrow" w:cs="Arial Narrow"/>
          <w:b/>
          <w:sz w:val="22"/>
          <w:szCs w:val="22"/>
        </w:rPr>
      </w:pPr>
    </w:p>
    <w:p w14:paraId="014DD523" w14:textId="48AD464D" w:rsidR="00DB0648" w:rsidRPr="008F5CAC" w:rsidRDefault="003D1722" w:rsidP="00CA6FDD">
      <w:pPr>
        <w:pStyle w:val="Prrafodelista"/>
        <w:numPr>
          <w:ilvl w:val="1"/>
          <w:numId w:val="30"/>
        </w:numPr>
        <w:rPr>
          <w:rFonts w:ascii="Arial Narrow" w:eastAsia="Arial Narrow" w:hAnsi="Arial Narrow" w:cs="Arial Narrow"/>
          <w:b/>
          <w:szCs w:val="22"/>
        </w:rPr>
      </w:pPr>
      <w:r w:rsidRPr="008F5CAC">
        <w:rPr>
          <w:rFonts w:ascii="Arial Narrow" w:eastAsia="Arial Narrow" w:hAnsi="Arial Narrow" w:cs="Arial Narrow"/>
          <w:b/>
          <w:szCs w:val="22"/>
        </w:rPr>
        <w:t>Suscripción del Contrato</w:t>
      </w:r>
    </w:p>
    <w:p w14:paraId="21F64482" w14:textId="77777777" w:rsidR="00DB0648" w:rsidRDefault="00DB0648" w:rsidP="00B53A87">
      <w:pPr>
        <w:rPr>
          <w:rFonts w:ascii="Arial Narrow" w:eastAsia="Arial Narrow" w:hAnsi="Arial Narrow" w:cs="Arial Narrow"/>
          <w:b/>
          <w:sz w:val="22"/>
          <w:szCs w:val="22"/>
        </w:rPr>
      </w:pPr>
    </w:p>
    <w:p w14:paraId="7FAEE9D1"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contrato objeto de la presente selección se suscribirá en el plazo establecido en el cronograma del presente proceso de selección. Para el efecto, una vez adjudicado el proceso se remitirá al adjudicatario el contrato de la consulta en su versión final para que se surta la firma </w:t>
      </w:r>
      <w:proofErr w:type="gramStart"/>
      <w:r>
        <w:rPr>
          <w:rFonts w:ascii="Arial Narrow" w:eastAsia="Arial Narrow" w:hAnsi="Arial Narrow" w:cs="Arial Narrow"/>
          <w:sz w:val="22"/>
          <w:szCs w:val="22"/>
        </w:rPr>
        <w:t>del mismo</w:t>
      </w:r>
      <w:proofErr w:type="gramEnd"/>
      <w:r>
        <w:rPr>
          <w:rFonts w:ascii="Arial Narrow" w:eastAsia="Arial Narrow" w:hAnsi="Arial Narrow" w:cs="Arial Narrow"/>
          <w:sz w:val="22"/>
          <w:szCs w:val="22"/>
        </w:rPr>
        <w:t xml:space="preserve"> con la aprobación correspondiente de mensaje de datos, de conformidad con las directrices del SECOP II y las reglas sobre firma electrónica previstas en la Ley 527 de 1999, reglamentada por el Decreto 2364 de 2012. </w:t>
      </w:r>
    </w:p>
    <w:p w14:paraId="744D0446" w14:textId="77777777" w:rsidR="00DB0648" w:rsidRDefault="00DB0648" w:rsidP="00B53A87">
      <w:pPr>
        <w:jc w:val="both"/>
        <w:rPr>
          <w:rFonts w:ascii="Arial Narrow" w:eastAsia="Arial Narrow" w:hAnsi="Arial Narrow" w:cs="Arial Narrow"/>
          <w:sz w:val="22"/>
          <w:szCs w:val="22"/>
        </w:rPr>
      </w:pPr>
    </w:p>
    <w:p w14:paraId="49A9F81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Salvo fuerza mayor o caso fortuito, debidamente comprobados (a juicio de la UBPD), si el o los adjudicatarios se negaren a cumplir con las obligaciones establecidas en el pliego y específicamente las de suscribir el contrato durante el término señalado, la UBPD hará efectiva la garantía de seriedad constituida para responder por la seriedad de la propuesta, sin menoscabo de las acciones legales conducentes al reconocimiento de perjuicios causados y no cubiertos por el valor de la citada garantía y sin perjuicio de la inhabilidad para contratar por el término de cinco (5) años, de conformidad con lo previsto en el literal (e) del numeral 1º del artículo 8 de la Ley 80 de 1993.</w:t>
      </w:r>
    </w:p>
    <w:p w14:paraId="189EDA7B" w14:textId="77777777" w:rsidR="00DB0648" w:rsidRDefault="00DB0648" w:rsidP="00B53A87">
      <w:pPr>
        <w:jc w:val="both"/>
        <w:rPr>
          <w:rFonts w:ascii="Arial Narrow" w:eastAsia="Arial Narrow" w:hAnsi="Arial Narrow" w:cs="Arial Narrow"/>
          <w:sz w:val="22"/>
          <w:szCs w:val="22"/>
        </w:rPr>
      </w:pPr>
    </w:p>
    <w:p w14:paraId="2130518A" w14:textId="77777777" w:rsidR="00DB0648" w:rsidRDefault="003D1722" w:rsidP="00B53A87">
      <w:pPr>
        <w:jc w:val="both"/>
        <w:rPr>
          <w:rFonts w:ascii="Arial Narrow" w:eastAsia="Arial Narrow" w:hAnsi="Arial Narrow" w:cs="Arial Narrow"/>
          <w:sz w:val="22"/>
          <w:szCs w:val="22"/>
        </w:rPr>
      </w:pPr>
      <w:proofErr w:type="gramStart"/>
      <w:r>
        <w:rPr>
          <w:rFonts w:ascii="Arial Narrow" w:eastAsia="Arial Narrow" w:hAnsi="Arial Narrow" w:cs="Arial Narrow"/>
          <w:sz w:val="22"/>
          <w:szCs w:val="22"/>
        </w:rPr>
        <w:t>El contrato a suscribir</w:t>
      </w:r>
      <w:proofErr w:type="gramEnd"/>
      <w:r>
        <w:rPr>
          <w:rFonts w:ascii="Arial Narrow" w:eastAsia="Arial Narrow" w:hAnsi="Arial Narrow" w:cs="Arial Narrow"/>
          <w:sz w:val="22"/>
          <w:szCs w:val="22"/>
        </w:rPr>
        <w:t xml:space="preserve"> como resultado del presente proceso de selección se sujetará en un todo a lo establecido en el pliego de condiciones publicado en el SECOP II, con las modificaciones que se incorporen mediante adenda. El clausulado del Contrato contiene en detalle todas las obligaciones y derechos que asumirán tanto el contratista como la UBPD y todas las reglamentaciones a que estará sometida la ejecución de los contratos, que no sea posible establecer en línea o que requieran una mayor descripción. Para suscribir la respectiva acta de inicio del contrato deberán tenerse en cuenta las reglas dispuestas sobre el particular en el clausulado del contrato, la cual se llevará a cabo en la citada plataforma.</w:t>
      </w:r>
    </w:p>
    <w:p w14:paraId="55B4DF17" w14:textId="77777777" w:rsidR="00DB0648" w:rsidRDefault="00DB0648" w:rsidP="00B53A87">
      <w:pPr>
        <w:rPr>
          <w:rFonts w:ascii="Arial Narrow" w:eastAsia="Arial Narrow" w:hAnsi="Arial Narrow" w:cs="Arial Narrow"/>
          <w:b/>
          <w:sz w:val="22"/>
          <w:szCs w:val="22"/>
        </w:rPr>
      </w:pPr>
    </w:p>
    <w:p w14:paraId="16DF6BE5" w14:textId="77777777" w:rsidR="00DB0648" w:rsidRDefault="003D1722" w:rsidP="00CA6FDD">
      <w:pPr>
        <w:numPr>
          <w:ilvl w:val="1"/>
          <w:numId w:val="11"/>
        </w:numPr>
        <w:pBdr>
          <w:top w:val="nil"/>
          <w:left w:val="nil"/>
          <w:bottom w:val="nil"/>
          <w:right w:val="nil"/>
          <w:between w:val="nil"/>
        </w:pBdr>
        <w:jc w:val="both"/>
        <w:rPr>
          <w:rFonts w:ascii="Arial Narrow" w:eastAsia="Arial Narrow" w:hAnsi="Arial Narrow" w:cs="Arial Narrow"/>
          <w:b/>
          <w:sz w:val="22"/>
          <w:szCs w:val="22"/>
        </w:rPr>
      </w:pPr>
      <w:bookmarkStart w:id="41" w:name="_heading=h.3rdcrjn" w:colFirst="0" w:colLast="0"/>
      <w:bookmarkEnd w:id="41"/>
      <w:r>
        <w:rPr>
          <w:rFonts w:ascii="Arial Narrow" w:eastAsia="Arial Narrow" w:hAnsi="Arial Narrow" w:cs="Arial Narrow"/>
          <w:b/>
          <w:sz w:val="22"/>
          <w:szCs w:val="22"/>
        </w:rPr>
        <w:lastRenderedPageBreak/>
        <w:t>Impuestos y demás gastos</w:t>
      </w:r>
    </w:p>
    <w:p w14:paraId="143AF14F" w14:textId="77777777" w:rsidR="00DB0648" w:rsidRDefault="00DB0648" w:rsidP="00B53A87">
      <w:pPr>
        <w:jc w:val="both"/>
        <w:rPr>
          <w:rFonts w:ascii="Arial Narrow" w:eastAsia="Arial Narrow" w:hAnsi="Arial Narrow" w:cs="Arial Narrow"/>
          <w:sz w:val="22"/>
          <w:szCs w:val="22"/>
        </w:rPr>
      </w:pPr>
    </w:p>
    <w:p w14:paraId="3448114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Todos los impuestos, tasas y contribuciones legalmente vigentes, así como los demás costos tributarios y de cualquier otra naturaleza que apliquen para la celebración, legalización y ejecución del contrato corren por cuenta del contratista, y en este sentido los proponentes deberán tener en cuenta este aspecto en la preparación de su oferta.</w:t>
      </w:r>
    </w:p>
    <w:p w14:paraId="4BCAD53C" w14:textId="2A41B388" w:rsidR="00DB0648" w:rsidRDefault="00DB0648" w:rsidP="00B53A87">
      <w:pPr>
        <w:jc w:val="both"/>
        <w:rPr>
          <w:rFonts w:ascii="Arial Narrow" w:eastAsia="Arial Narrow" w:hAnsi="Arial Narrow" w:cs="Arial Narrow"/>
          <w:sz w:val="22"/>
          <w:szCs w:val="22"/>
        </w:rPr>
      </w:pPr>
    </w:p>
    <w:p w14:paraId="35912BC5" w14:textId="1D48E35C" w:rsidR="00E628C8" w:rsidRDefault="00E628C8" w:rsidP="00B53A87">
      <w:pPr>
        <w:jc w:val="both"/>
        <w:rPr>
          <w:rFonts w:ascii="Arial Narrow" w:eastAsia="Arial Narrow" w:hAnsi="Arial Narrow" w:cs="Arial Narrow"/>
          <w:sz w:val="22"/>
          <w:szCs w:val="22"/>
        </w:rPr>
      </w:pPr>
    </w:p>
    <w:p w14:paraId="1046FC25" w14:textId="77777777" w:rsidR="00E628C8" w:rsidRDefault="00E628C8" w:rsidP="00B53A87">
      <w:pPr>
        <w:jc w:val="both"/>
        <w:rPr>
          <w:rFonts w:ascii="Arial Narrow" w:eastAsia="Arial Narrow" w:hAnsi="Arial Narrow" w:cs="Arial Narrow"/>
          <w:sz w:val="22"/>
          <w:szCs w:val="22"/>
        </w:rPr>
      </w:pPr>
    </w:p>
    <w:p w14:paraId="3F634AD8" w14:textId="77777777" w:rsidR="00DB0648" w:rsidRDefault="003D1722" w:rsidP="00CA6FDD">
      <w:pPr>
        <w:numPr>
          <w:ilvl w:val="1"/>
          <w:numId w:val="11"/>
        </w:numPr>
        <w:pBdr>
          <w:top w:val="nil"/>
          <w:left w:val="nil"/>
          <w:bottom w:val="nil"/>
          <w:right w:val="nil"/>
          <w:between w:val="nil"/>
        </w:pBdr>
        <w:jc w:val="both"/>
        <w:rPr>
          <w:rFonts w:ascii="Arial Narrow" w:eastAsia="Arial Narrow" w:hAnsi="Arial Narrow" w:cs="Arial Narrow"/>
          <w:b/>
          <w:sz w:val="22"/>
          <w:szCs w:val="22"/>
        </w:rPr>
      </w:pPr>
      <w:bookmarkStart w:id="42" w:name="_heading=h.26in1rg" w:colFirst="0" w:colLast="0"/>
      <w:bookmarkEnd w:id="42"/>
      <w:r>
        <w:rPr>
          <w:rFonts w:ascii="Arial Narrow" w:eastAsia="Arial Narrow" w:hAnsi="Arial Narrow" w:cs="Arial Narrow"/>
          <w:b/>
          <w:sz w:val="22"/>
          <w:szCs w:val="22"/>
        </w:rPr>
        <w:t xml:space="preserve"> Forma de pago</w:t>
      </w:r>
    </w:p>
    <w:p w14:paraId="5F3B1775" w14:textId="77777777" w:rsidR="00DB0648" w:rsidRDefault="00DB0648" w:rsidP="00B53A87">
      <w:pPr>
        <w:jc w:val="both"/>
        <w:rPr>
          <w:rFonts w:ascii="Arial Narrow" w:eastAsia="Arial Narrow" w:hAnsi="Arial Narrow" w:cs="Arial Narrow"/>
          <w:b/>
          <w:sz w:val="22"/>
          <w:szCs w:val="22"/>
        </w:rPr>
      </w:pPr>
    </w:p>
    <w:p w14:paraId="78FFDF48"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forma de pago se establece en el clausulado del contrato que hace parte integral del pliego de condiciones.</w:t>
      </w:r>
    </w:p>
    <w:p w14:paraId="0B25D00F" w14:textId="77777777" w:rsidR="00DB0648" w:rsidRDefault="00DB0648" w:rsidP="00B53A87">
      <w:pPr>
        <w:jc w:val="both"/>
        <w:rPr>
          <w:rFonts w:ascii="Arial Narrow" w:eastAsia="Arial Narrow" w:hAnsi="Arial Narrow" w:cs="Arial Narrow"/>
          <w:sz w:val="22"/>
          <w:szCs w:val="22"/>
        </w:rPr>
      </w:pPr>
    </w:p>
    <w:p w14:paraId="44AB8F83" w14:textId="77777777" w:rsidR="00DB0648" w:rsidRDefault="003D1722" w:rsidP="00CA6FDD">
      <w:pPr>
        <w:numPr>
          <w:ilvl w:val="1"/>
          <w:numId w:val="11"/>
        </w:numPr>
        <w:pBdr>
          <w:top w:val="nil"/>
          <w:left w:val="nil"/>
          <w:bottom w:val="nil"/>
          <w:right w:val="nil"/>
          <w:between w:val="nil"/>
        </w:pBdr>
        <w:ind w:left="451" w:hanging="425"/>
        <w:jc w:val="both"/>
        <w:rPr>
          <w:rFonts w:ascii="Arial Narrow" w:eastAsia="Arial Narrow" w:hAnsi="Arial Narrow" w:cs="Arial Narrow"/>
          <w:b/>
          <w:sz w:val="22"/>
          <w:szCs w:val="22"/>
        </w:rPr>
      </w:pPr>
      <w:bookmarkStart w:id="43" w:name="_heading=h.lnxbz9" w:colFirst="0" w:colLast="0"/>
      <w:bookmarkEnd w:id="43"/>
      <w:r>
        <w:rPr>
          <w:rFonts w:ascii="Arial Narrow" w:eastAsia="Arial Narrow" w:hAnsi="Arial Narrow" w:cs="Arial Narrow"/>
          <w:b/>
          <w:sz w:val="22"/>
          <w:szCs w:val="22"/>
        </w:rPr>
        <w:t>Riesgos asociados al contrato, forma de mitigarlos y asignación</w:t>
      </w:r>
    </w:p>
    <w:p w14:paraId="04AD7A0C" w14:textId="77777777" w:rsidR="00DB0648" w:rsidRDefault="00DB0648" w:rsidP="00B53A87">
      <w:pPr>
        <w:jc w:val="both"/>
        <w:rPr>
          <w:rFonts w:ascii="Arial Narrow" w:eastAsia="Arial Narrow" w:hAnsi="Arial Narrow" w:cs="Arial Narrow"/>
          <w:sz w:val="22"/>
          <w:szCs w:val="22"/>
        </w:rPr>
      </w:pPr>
    </w:p>
    <w:p w14:paraId="0E2FCF97"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los términos del numeral 8 del artículo 2.2.1.1.2.1.3 del Decreto 1082 de 2015, los riesgos asociados al contrato la forma de mitigarlos y su asignación se encuentran en la "</w:t>
      </w:r>
      <w:r w:rsidRPr="003B3600">
        <w:rPr>
          <w:rFonts w:ascii="Arial Narrow" w:eastAsia="Arial Narrow" w:hAnsi="Arial Narrow" w:cs="Arial Narrow"/>
          <w:i/>
          <w:iCs/>
          <w:sz w:val="22"/>
          <w:szCs w:val="22"/>
        </w:rPr>
        <w:t>Matriz de Riesgos</w:t>
      </w:r>
      <w:r>
        <w:rPr>
          <w:rFonts w:ascii="Arial Narrow" w:eastAsia="Arial Narrow" w:hAnsi="Arial Narrow" w:cs="Arial Narrow"/>
          <w:sz w:val="22"/>
          <w:szCs w:val="22"/>
        </w:rPr>
        <w:t>" que hace parte integral del pliego de condiciones.</w:t>
      </w:r>
    </w:p>
    <w:p w14:paraId="5B3B944B" w14:textId="77777777" w:rsidR="00DB0648" w:rsidRDefault="00DB0648" w:rsidP="00B53A87">
      <w:pPr>
        <w:jc w:val="both"/>
        <w:rPr>
          <w:rFonts w:ascii="Arial Narrow" w:eastAsia="Arial Narrow" w:hAnsi="Arial Narrow" w:cs="Arial Narrow"/>
          <w:sz w:val="22"/>
          <w:szCs w:val="22"/>
        </w:rPr>
      </w:pPr>
    </w:p>
    <w:p w14:paraId="17B4E32E" w14:textId="77777777" w:rsidR="00DB0648" w:rsidRDefault="003D1722" w:rsidP="00CA6FDD">
      <w:pPr>
        <w:numPr>
          <w:ilvl w:val="1"/>
          <w:numId w:val="11"/>
        </w:numPr>
        <w:pBdr>
          <w:top w:val="nil"/>
          <w:left w:val="nil"/>
          <w:bottom w:val="nil"/>
          <w:right w:val="nil"/>
          <w:between w:val="nil"/>
        </w:pBdr>
        <w:ind w:left="451" w:hanging="425"/>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Garantías del contrato </w:t>
      </w:r>
    </w:p>
    <w:p w14:paraId="117C1EB3" w14:textId="77777777" w:rsidR="00DB0648" w:rsidRDefault="00DB0648" w:rsidP="00B53A87">
      <w:pPr>
        <w:jc w:val="both"/>
        <w:rPr>
          <w:rFonts w:ascii="Arial Narrow" w:eastAsia="Arial Narrow" w:hAnsi="Arial Narrow" w:cs="Arial Narrow"/>
          <w:b/>
          <w:sz w:val="22"/>
          <w:szCs w:val="22"/>
        </w:rPr>
      </w:pPr>
    </w:p>
    <w:p w14:paraId="61B27B56"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 encuentran establecidas en la plataforma transaccional del SECOP II y en el clausulado del contrato del presente proceso de selección. </w:t>
      </w:r>
    </w:p>
    <w:p w14:paraId="173288EE" w14:textId="77777777" w:rsidR="00DB0648" w:rsidRDefault="00DB0648" w:rsidP="00B53A87">
      <w:pPr>
        <w:jc w:val="both"/>
        <w:rPr>
          <w:rFonts w:ascii="Arial Narrow" w:eastAsia="Arial Narrow" w:hAnsi="Arial Narrow" w:cs="Arial Narrow"/>
          <w:sz w:val="22"/>
          <w:szCs w:val="22"/>
        </w:rPr>
      </w:pPr>
    </w:p>
    <w:p w14:paraId="08BBE184" w14:textId="77777777" w:rsidR="00DB0648" w:rsidRDefault="003D1722" w:rsidP="00CA6FDD">
      <w:pPr>
        <w:numPr>
          <w:ilvl w:val="1"/>
          <w:numId w:val="11"/>
        </w:numPr>
        <w:pBdr>
          <w:top w:val="nil"/>
          <w:left w:val="nil"/>
          <w:bottom w:val="nil"/>
          <w:right w:val="nil"/>
          <w:between w:val="nil"/>
        </w:pBdr>
        <w:ind w:left="720" w:hanging="694"/>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Términos de la supervisión del contrato </w:t>
      </w:r>
    </w:p>
    <w:p w14:paraId="2AC72A45" w14:textId="77777777" w:rsidR="00DB0648" w:rsidRDefault="00DB0648" w:rsidP="00B53A87">
      <w:pPr>
        <w:jc w:val="both"/>
        <w:rPr>
          <w:rFonts w:ascii="Arial Narrow" w:eastAsia="Arial Narrow" w:hAnsi="Arial Narrow" w:cs="Arial Narrow"/>
          <w:sz w:val="22"/>
          <w:szCs w:val="22"/>
        </w:rPr>
      </w:pPr>
    </w:p>
    <w:p w14:paraId="35AD5E14"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De conformidad con lo dispuesto en el numeral 12 del artículo 2.2.1.1.2.1.3 del Decreto 1082 de 2015, los términos de la supervisión del contrato se encuentran en el anexo clausulado del contrato que hace parte integral del pliego de condiciones.</w:t>
      </w:r>
    </w:p>
    <w:p w14:paraId="2CB6D5CD" w14:textId="77777777" w:rsidR="009E5BEC" w:rsidRDefault="009E5BEC" w:rsidP="00B53A87">
      <w:pPr>
        <w:jc w:val="both"/>
        <w:rPr>
          <w:rFonts w:ascii="Arial Narrow" w:eastAsia="Arial Narrow" w:hAnsi="Arial Narrow" w:cs="Arial Narrow"/>
          <w:b/>
          <w:sz w:val="22"/>
          <w:szCs w:val="22"/>
        </w:rPr>
      </w:pPr>
    </w:p>
    <w:p w14:paraId="0B7A0F6E" w14:textId="20BADAA5" w:rsidR="00DB0648" w:rsidRPr="008F5CAC" w:rsidRDefault="003D1722" w:rsidP="00CA6FDD">
      <w:pPr>
        <w:pStyle w:val="Prrafodelista"/>
        <w:numPr>
          <w:ilvl w:val="1"/>
          <w:numId w:val="31"/>
        </w:numPr>
        <w:rPr>
          <w:rFonts w:ascii="Arial Narrow" w:eastAsia="Arial Narrow" w:hAnsi="Arial Narrow" w:cs="Arial Narrow"/>
          <w:b/>
          <w:szCs w:val="22"/>
        </w:rPr>
      </w:pPr>
      <w:r w:rsidRPr="008F5CAC">
        <w:rPr>
          <w:rFonts w:ascii="Arial Narrow" w:eastAsia="Arial Narrow" w:hAnsi="Arial Narrow" w:cs="Arial Narrow"/>
          <w:b/>
          <w:szCs w:val="22"/>
        </w:rPr>
        <w:t>Plazo total y por actividades o etapas</w:t>
      </w:r>
    </w:p>
    <w:p w14:paraId="1D4AF25C" w14:textId="77777777" w:rsidR="008F5CAC" w:rsidRDefault="008F5CAC" w:rsidP="00B53A87">
      <w:pPr>
        <w:rPr>
          <w:rFonts w:ascii="Arial Narrow" w:eastAsia="Arial Narrow" w:hAnsi="Arial Narrow" w:cs="Arial Narrow"/>
          <w:sz w:val="22"/>
          <w:szCs w:val="22"/>
        </w:rPr>
      </w:pPr>
    </w:p>
    <w:p w14:paraId="64AEA1C3" w14:textId="6A0D5A37" w:rsidR="00DB0648" w:rsidRDefault="003D1722" w:rsidP="00B53A87">
      <w:pPr>
        <w:rPr>
          <w:rFonts w:ascii="Arial Narrow" w:eastAsia="Arial Narrow" w:hAnsi="Arial Narrow" w:cs="Arial Narrow"/>
          <w:sz w:val="22"/>
          <w:szCs w:val="22"/>
        </w:rPr>
      </w:pPr>
      <w:r>
        <w:rPr>
          <w:rFonts w:ascii="Arial Narrow" w:eastAsia="Arial Narrow" w:hAnsi="Arial Narrow" w:cs="Arial Narrow"/>
          <w:sz w:val="22"/>
          <w:szCs w:val="22"/>
        </w:rPr>
        <w:t xml:space="preserve">Se encuentran establecidas en la plataforma transaccional del SECOP II y en el clausulado del contrato del presente proceso de selección. </w:t>
      </w:r>
    </w:p>
    <w:p w14:paraId="1A809587" w14:textId="77777777" w:rsidR="00DB0648" w:rsidRDefault="00DB0648" w:rsidP="00B53A87">
      <w:pPr>
        <w:rPr>
          <w:rFonts w:ascii="Arial Narrow" w:eastAsia="Arial Narrow" w:hAnsi="Arial Narrow" w:cs="Arial Narrow"/>
          <w:sz w:val="22"/>
          <w:szCs w:val="22"/>
        </w:rPr>
      </w:pPr>
    </w:p>
    <w:p w14:paraId="51F50DCB" w14:textId="77777777" w:rsidR="00DB0648" w:rsidRDefault="003D1722" w:rsidP="00B53A87">
      <w:pPr>
        <w:numPr>
          <w:ilvl w:val="1"/>
          <w:numId w:val="5"/>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Acuerdos comerciales</w:t>
      </w:r>
    </w:p>
    <w:p w14:paraId="411F15F7" w14:textId="77777777" w:rsidR="00DB0648" w:rsidRDefault="00DB0648" w:rsidP="00B53A87">
      <w:pPr>
        <w:jc w:val="both"/>
        <w:rPr>
          <w:rFonts w:ascii="Arial Narrow" w:eastAsia="Arial Narrow" w:hAnsi="Arial Narrow" w:cs="Arial Narrow"/>
          <w:sz w:val="22"/>
          <w:szCs w:val="22"/>
        </w:rPr>
      </w:pPr>
    </w:p>
    <w:p w14:paraId="609A69D0" w14:textId="77777777" w:rsidR="00DB0648" w:rsidRDefault="003D1722" w:rsidP="00B53A87">
      <w:pPr>
        <w:rPr>
          <w:rFonts w:ascii="Arial Narrow" w:eastAsia="Arial Narrow" w:hAnsi="Arial Narrow" w:cs="Arial Narrow"/>
          <w:b/>
          <w:sz w:val="22"/>
          <w:szCs w:val="22"/>
        </w:rPr>
      </w:pPr>
      <w:r>
        <w:rPr>
          <w:rFonts w:ascii="Arial Narrow" w:eastAsia="Arial Narrow" w:hAnsi="Arial Narrow" w:cs="Arial Narrow"/>
          <w:sz w:val="22"/>
          <w:szCs w:val="22"/>
        </w:rPr>
        <w:t>El análisis respecto de la aplicación de acuerdos comerciales para el presente proceso de selección consta en el estudio previo y en la plataforma transaccional del SECOP II.</w:t>
      </w:r>
    </w:p>
    <w:sectPr w:rsidR="00DB0648">
      <w:headerReference w:type="default" r:id="rId21"/>
      <w:footerReference w:type="default" r:id="rId22"/>
      <w:pgSz w:w="12240" w:h="15840"/>
      <w:pgMar w:top="1418" w:right="1418" w:bottom="1418"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A3D3F" w14:textId="77777777" w:rsidR="003A5161" w:rsidRDefault="003A5161">
      <w:r>
        <w:separator/>
      </w:r>
    </w:p>
  </w:endnote>
  <w:endnote w:type="continuationSeparator" w:id="0">
    <w:p w14:paraId="23DE9B89" w14:textId="77777777" w:rsidR="003A5161" w:rsidRDefault="003A5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Futura Md BT">
    <w:altName w:val="Lucida Sans Unicode"/>
    <w:charset w:val="00"/>
    <w:family w:val="swiss"/>
    <w:pitch w:val="variable"/>
    <w:sig w:usb0="00000087" w:usb1="00000000" w:usb2="00000000" w:usb3="00000000" w:csb0="0000001B"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0B322" w14:textId="77777777" w:rsidR="00DB0648" w:rsidRDefault="003D1722">
    <w:pPr>
      <w:tabs>
        <w:tab w:val="center" w:pos="4550"/>
        <w:tab w:val="left" w:pos="5818"/>
      </w:tabs>
      <w:ind w:right="260"/>
      <w:jc w:val="right"/>
      <w:rPr>
        <w:rFonts w:ascii="Arial Narrow" w:eastAsia="Arial Narrow" w:hAnsi="Arial Narrow" w:cs="Arial Narrow"/>
        <w:color w:val="222A35"/>
        <w:sz w:val="16"/>
        <w:szCs w:val="16"/>
      </w:rPr>
    </w:pPr>
    <w:r>
      <w:rPr>
        <w:rFonts w:ascii="Arial Narrow" w:eastAsia="Arial Narrow" w:hAnsi="Arial Narrow" w:cs="Arial Narrow"/>
        <w:color w:val="8496B0"/>
        <w:sz w:val="16"/>
        <w:szCs w:val="16"/>
      </w:rPr>
      <w:t xml:space="preserve">Página </w:t>
    </w:r>
    <w:r>
      <w:rPr>
        <w:rFonts w:ascii="Arial Narrow" w:eastAsia="Arial Narrow" w:hAnsi="Arial Narrow" w:cs="Arial Narrow"/>
        <w:color w:val="323E4F"/>
        <w:sz w:val="16"/>
        <w:szCs w:val="16"/>
      </w:rPr>
      <w:fldChar w:fldCharType="begin"/>
    </w:r>
    <w:r>
      <w:rPr>
        <w:rFonts w:ascii="Arial Narrow" w:eastAsia="Arial Narrow" w:hAnsi="Arial Narrow" w:cs="Arial Narrow"/>
        <w:color w:val="323E4F"/>
        <w:sz w:val="16"/>
        <w:szCs w:val="16"/>
      </w:rPr>
      <w:instrText>PAGE</w:instrText>
    </w:r>
    <w:r>
      <w:rPr>
        <w:rFonts w:ascii="Arial Narrow" w:eastAsia="Arial Narrow" w:hAnsi="Arial Narrow" w:cs="Arial Narrow"/>
        <w:color w:val="323E4F"/>
        <w:sz w:val="16"/>
        <w:szCs w:val="16"/>
      </w:rPr>
      <w:fldChar w:fldCharType="separate"/>
    </w:r>
    <w:r w:rsidR="00136541">
      <w:rPr>
        <w:rFonts w:ascii="Arial Narrow" w:eastAsia="Arial Narrow" w:hAnsi="Arial Narrow" w:cs="Arial Narrow"/>
        <w:noProof/>
        <w:color w:val="323E4F"/>
        <w:sz w:val="16"/>
        <w:szCs w:val="16"/>
      </w:rPr>
      <w:t>1</w:t>
    </w:r>
    <w:r>
      <w:rPr>
        <w:rFonts w:ascii="Arial Narrow" w:eastAsia="Arial Narrow" w:hAnsi="Arial Narrow" w:cs="Arial Narrow"/>
        <w:color w:val="323E4F"/>
        <w:sz w:val="16"/>
        <w:szCs w:val="16"/>
      </w:rPr>
      <w:fldChar w:fldCharType="end"/>
    </w:r>
    <w:r>
      <w:rPr>
        <w:rFonts w:ascii="Arial Narrow" w:eastAsia="Arial Narrow" w:hAnsi="Arial Narrow" w:cs="Arial Narrow"/>
        <w:color w:val="323E4F"/>
        <w:sz w:val="16"/>
        <w:szCs w:val="16"/>
      </w:rPr>
      <w:t xml:space="preserve"> | </w:t>
    </w:r>
    <w:r>
      <w:rPr>
        <w:rFonts w:ascii="Arial Narrow" w:eastAsia="Arial Narrow" w:hAnsi="Arial Narrow" w:cs="Arial Narrow"/>
        <w:color w:val="323E4F"/>
        <w:sz w:val="16"/>
        <w:szCs w:val="16"/>
      </w:rPr>
      <w:fldChar w:fldCharType="begin"/>
    </w:r>
    <w:r>
      <w:rPr>
        <w:rFonts w:ascii="Arial Narrow" w:eastAsia="Arial Narrow" w:hAnsi="Arial Narrow" w:cs="Arial Narrow"/>
        <w:color w:val="323E4F"/>
        <w:sz w:val="16"/>
        <w:szCs w:val="16"/>
      </w:rPr>
      <w:instrText>NUMPAGES</w:instrText>
    </w:r>
    <w:r>
      <w:rPr>
        <w:rFonts w:ascii="Arial Narrow" w:eastAsia="Arial Narrow" w:hAnsi="Arial Narrow" w:cs="Arial Narrow"/>
        <w:color w:val="323E4F"/>
        <w:sz w:val="16"/>
        <w:szCs w:val="16"/>
      </w:rPr>
      <w:fldChar w:fldCharType="separate"/>
    </w:r>
    <w:r w:rsidR="00136541">
      <w:rPr>
        <w:rFonts w:ascii="Arial Narrow" w:eastAsia="Arial Narrow" w:hAnsi="Arial Narrow" w:cs="Arial Narrow"/>
        <w:noProof/>
        <w:color w:val="323E4F"/>
        <w:sz w:val="16"/>
        <w:szCs w:val="16"/>
      </w:rPr>
      <w:t>2</w:t>
    </w:r>
    <w:r>
      <w:rPr>
        <w:rFonts w:ascii="Arial Narrow" w:eastAsia="Arial Narrow" w:hAnsi="Arial Narrow" w:cs="Arial Narrow"/>
        <w:color w:val="323E4F"/>
        <w:sz w:val="16"/>
        <w:szCs w:val="16"/>
      </w:rPr>
      <w:fldChar w:fldCharType="end"/>
    </w:r>
  </w:p>
  <w:p w14:paraId="5414FAFD" w14:textId="77777777" w:rsidR="00DB0648" w:rsidRDefault="00DB0648">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F17D7" w14:textId="77777777" w:rsidR="003A5161" w:rsidRDefault="003A5161">
      <w:r>
        <w:separator/>
      </w:r>
    </w:p>
  </w:footnote>
  <w:footnote w:type="continuationSeparator" w:id="0">
    <w:p w14:paraId="18494407" w14:textId="77777777" w:rsidR="003A5161" w:rsidRDefault="003A5161">
      <w:r>
        <w:continuationSeparator/>
      </w:r>
    </w:p>
  </w:footnote>
  <w:footnote w:id="1">
    <w:p w14:paraId="78BE31BC" w14:textId="77777777" w:rsidR="00DB0648" w:rsidRDefault="003D1722">
      <w:pPr>
        <w:pBdr>
          <w:top w:val="nil"/>
          <w:left w:val="nil"/>
          <w:bottom w:val="nil"/>
          <w:right w:val="nil"/>
          <w:between w:val="nil"/>
        </w:pBdr>
        <w:jc w:val="both"/>
        <w:rPr>
          <w:rFonts w:ascii="Arial Narrow" w:eastAsia="Arial Narrow" w:hAnsi="Arial Narrow" w:cs="Arial Narrow"/>
          <w:color w:val="000000"/>
          <w:sz w:val="14"/>
          <w:szCs w:val="14"/>
        </w:rPr>
      </w:pPr>
      <w:r w:rsidRPr="00907816">
        <w:rPr>
          <w:rFonts w:ascii="Arial Narrow" w:hAnsi="Arial Narrow"/>
          <w:vertAlign w:val="superscript"/>
        </w:rPr>
        <w:footnoteRef/>
      </w:r>
      <w:r>
        <w:rPr>
          <w:rFonts w:ascii="Arial Narrow" w:eastAsia="Arial Narrow" w:hAnsi="Arial Narrow" w:cs="Arial Narrow"/>
          <w:color w:val="000000"/>
          <w:sz w:val="14"/>
          <w:szCs w:val="14"/>
        </w:rPr>
        <w:t xml:space="preserve"> “Cuando lo estime conveniente la entidad interesada, de oficio o a solicitud de un número plural de posibles oferentes, dicho plazo se podrá prorrogar antes de su vencimiento, por un término no superior a la mitad del inicialmente fijado. En todo caso no podrán expedirse adendas dentro de los tres (3) días anteriores en que se tiene previsto el cierre del proceso de selección, ni siquiera para extender el término del mismo. La publicación de estas adendas sólo se podrá realizar en días hábiles y horarios laborales”.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5E27D" w14:textId="77777777" w:rsidR="00DB0648" w:rsidRDefault="00DB0648">
    <w:pPr>
      <w:widowControl w:val="0"/>
      <w:pBdr>
        <w:top w:val="nil"/>
        <w:left w:val="nil"/>
        <w:bottom w:val="nil"/>
        <w:right w:val="nil"/>
        <w:between w:val="nil"/>
      </w:pBdr>
      <w:spacing w:line="276" w:lineRule="auto"/>
      <w:rPr>
        <w:rFonts w:ascii="Arial Narrow" w:eastAsia="Arial Narrow" w:hAnsi="Arial Narrow" w:cs="Arial Narrow"/>
        <w:color w:val="000000"/>
        <w:sz w:val="14"/>
        <w:szCs w:val="14"/>
      </w:rPr>
    </w:pPr>
  </w:p>
  <w:tbl>
    <w:tblPr>
      <w:tblStyle w:val="af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7513"/>
    </w:tblGrid>
    <w:tr w:rsidR="00DB0648" w14:paraId="6D1C3B08" w14:textId="77777777">
      <w:trPr>
        <w:cantSplit/>
        <w:trHeight w:val="414"/>
      </w:trPr>
      <w:tc>
        <w:tcPr>
          <w:tcW w:w="1843" w:type="dxa"/>
          <w:vMerge w:val="restart"/>
          <w:shd w:val="clear" w:color="auto" w:fill="auto"/>
          <w:vAlign w:val="center"/>
        </w:tcPr>
        <w:p w14:paraId="285E9181" w14:textId="77777777" w:rsidR="00DB0648" w:rsidRDefault="003D1722">
          <w:pPr>
            <w:pBdr>
              <w:top w:val="nil"/>
              <w:left w:val="nil"/>
              <w:bottom w:val="nil"/>
              <w:right w:val="nil"/>
              <w:between w:val="nil"/>
            </w:pBdr>
            <w:tabs>
              <w:tab w:val="center" w:pos="4419"/>
              <w:tab w:val="right" w:pos="8838"/>
              <w:tab w:val="left" w:pos="497"/>
              <w:tab w:val="left" w:pos="1490"/>
            </w:tabs>
            <w:spacing w:before="40" w:after="40"/>
            <w:jc w:val="center"/>
            <w:rPr>
              <w:b/>
              <w:color w:val="FF99FF"/>
              <w:sz w:val="36"/>
              <w:szCs w:val="36"/>
            </w:rPr>
          </w:pPr>
          <w:r>
            <w:rPr>
              <w:b/>
              <w:noProof/>
              <w:color w:val="CC99FF"/>
              <w:sz w:val="40"/>
              <w:szCs w:val="40"/>
            </w:rPr>
            <w:drawing>
              <wp:inline distT="0" distB="0" distL="0" distR="0" wp14:anchorId="5BCEE66C" wp14:editId="2B6AA78F">
                <wp:extent cx="883229" cy="706761"/>
                <wp:effectExtent l="0" t="0" r="0" b="0"/>
                <wp:docPr id="16" name="image1.pn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 nombre de la empresa&#10;&#10;Descripción generada automáticamente"/>
                        <pic:cNvPicPr preferRelativeResize="0"/>
                      </pic:nvPicPr>
                      <pic:blipFill>
                        <a:blip r:embed="rId1"/>
                        <a:srcRect/>
                        <a:stretch>
                          <a:fillRect/>
                        </a:stretch>
                      </pic:blipFill>
                      <pic:spPr>
                        <a:xfrm>
                          <a:off x="0" y="0"/>
                          <a:ext cx="883229" cy="706761"/>
                        </a:xfrm>
                        <a:prstGeom prst="rect">
                          <a:avLst/>
                        </a:prstGeom>
                        <a:ln/>
                      </pic:spPr>
                    </pic:pic>
                  </a:graphicData>
                </a:graphic>
              </wp:inline>
            </w:drawing>
          </w:r>
        </w:p>
      </w:tc>
      <w:tc>
        <w:tcPr>
          <w:tcW w:w="7513" w:type="dxa"/>
          <w:shd w:val="clear" w:color="auto" w:fill="auto"/>
          <w:vAlign w:val="center"/>
        </w:tcPr>
        <w:p w14:paraId="4F00CF44" w14:textId="281D47F6" w:rsidR="00DB0648" w:rsidRDefault="003D1722">
          <w:pPr>
            <w:pBdr>
              <w:top w:val="nil"/>
              <w:left w:val="nil"/>
              <w:bottom w:val="nil"/>
              <w:right w:val="nil"/>
              <w:between w:val="nil"/>
            </w:pBdr>
            <w:tabs>
              <w:tab w:val="center" w:pos="4419"/>
              <w:tab w:val="right" w:pos="8838"/>
            </w:tabs>
            <w:spacing w:before="40" w:after="40"/>
            <w:jc w:val="center"/>
            <w:rPr>
              <w:rFonts w:ascii="Arial Narrow" w:eastAsia="Arial Narrow" w:hAnsi="Arial Narrow" w:cs="Arial Narrow"/>
              <w:b/>
              <w:color w:val="000000"/>
            </w:rPr>
          </w:pPr>
          <w:r>
            <w:rPr>
              <w:rFonts w:ascii="Arial Narrow" w:eastAsia="Arial Narrow" w:hAnsi="Arial Narrow" w:cs="Arial Narrow"/>
              <w:b/>
              <w:color w:val="000000"/>
            </w:rPr>
            <w:t xml:space="preserve">UNIDAD DE BÚSQUEDA DE PERSONAS DESAPARECIDAS EN EL CONTEXTO Y </w:t>
          </w:r>
          <w:proofErr w:type="gramStart"/>
          <w:r>
            <w:rPr>
              <w:rFonts w:ascii="Arial Narrow" w:eastAsia="Arial Narrow" w:hAnsi="Arial Narrow" w:cs="Arial Narrow"/>
              <w:b/>
              <w:color w:val="000000"/>
            </w:rPr>
            <w:t>EN RAZÓN</w:t>
          </w:r>
          <w:r w:rsidR="00F677A0">
            <w:rPr>
              <w:rFonts w:ascii="Arial Narrow" w:eastAsia="Arial Narrow" w:hAnsi="Arial Narrow" w:cs="Arial Narrow"/>
              <w:b/>
              <w:color w:val="000000"/>
            </w:rPr>
            <w:t xml:space="preserve"> </w:t>
          </w:r>
          <w:r>
            <w:rPr>
              <w:rFonts w:ascii="Arial Narrow" w:eastAsia="Arial Narrow" w:hAnsi="Arial Narrow" w:cs="Arial Narrow"/>
              <w:b/>
              <w:color w:val="000000"/>
            </w:rPr>
            <w:t>DEL</w:t>
          </w:r>
          <w:proofErr w:type="gramEnd"/>
          <w:r>
            <w:rPr>
              <w:rFonts w:ascii="Arial Narrow" w:eastAsia="Arial Narrow" w:hAnsi="Arial Narrow" w:cs="Arial Narrow"/>
              <w:b/>
              <w:color w:val="000000"/>
            </w:rPr>
            <w:t xml:space="preserve"> CONFLICTO ARMADO (UBPD)</w:t>
          </w:r>
        </w:p>
      </w:tc>
    </w:tr>
    <w:tr w:rsidR="00DB0648" w14:paraId="5FC61364" w14:textId="77777777">
      <w:trPr>
        <w:cantSplit/>
        <w:trHeight w:val="615"/>
      </w:trPr>
      <w:tc>
        <w:tcPr>
          <w:tcW w:w="1843" w:type="dxa"/>
          <w:vMerge/>
          <w:shd w:val="clear" w:color="auto" w:fill="auto"/>
          <w:vAlign w:val="center"/>
        </w:tcPr>
        <w:p w14:paraId="6F118376" w14:textId="77777777" w:rsidR="00DB0648" w:rsidRDefault="00DB0648">
          <w:pPr>
            <w:widowControl w:val="0"/>
            <w:pBdr>
              <w:top w:val="nil"/>
              <w:left w:val="nil"/>
              <w:bottom w:val="nil"/>
              <w:right w:val="nil"/>
              <w:between w:val="nil"/>
            </w:pBdr>
            <w:spacing w:line="276" w:lineRule="auto"/>
            <w:jc w:val="left"/>
            <w:rPr>
              <w:rFonts w:ascii="Arial Narrow" w:eastAsia="Arial Narrow" w:hAnsi="Arial Narrow" w:cs="Arial Narrow"/>
              <w:b/>
              <w:color w:val="000000"/>
            </w:rPr>
          </w:pPr>
        </w:p>
      </w:tc>
      <w:tc>
        <w:tcPr>
          <w:tcW w:w="7513" w:type="dxa"/>
          <w:shd w:val="clear" w:color="auto" w:fill="auto"/>
          <w:vAlign w:val="center"/>
        </w:tcPr>
        <w:p w14:paraId="0DED32E4" w14:textId="79151CF4" w:rsidR="00DB0648" w:rsidRDefault="003D1722">
          <w:pPr>
            <w:pBdr>
              <w:top w:val="nil"/>
              <w:left w:val="nil"/>
              <w:bottom w:val="nil"/>
              <w:right w:val="nil"/>
              <w:between w:val="nil"/>
            </w:pBdr>
            <w:tabs>
              <w:tab w:val="center" w:pos="4419"/>
              <w:tab w:val="right" w:pos="8838"/>
            </w:tabs>
            <w:spacing w:before="40" w:after="40"/>
            <w:jc w:val="center"/>
            <w:rPr>
              <w:rFonts w:ascii="Arial Narrow" w:eastAsia="Arial Narrow" w:hAnsi="Arial Narrow" w:cs="Arial Narrow"/>
              <w:color w:val="000000"/>
            </w:rPr>
          </w:pPr>
          <w:r>
            <w:rPr>
              <w:rFonts w:ascii="Arial Narrow" w:eastAsia="Arial Narrow" w:hAnsi="Arial Narrow" w:cs="Arial Narrow"/>
              <w:color w:val="000000"/>
            </w:rPr>
            <w:t xml:space="preserve">Anexo de Generalidades </w:t>
          </w:r>
          <w:r w:rsidR="00761599">
            <w:rPr>
              <w:rFonts w:ascii="Arial Narrow" w:eastAsia="Arial Narrow" w:hAnsi="Arial Narrow" w:cs="Arial Narrow"/>
              <w:color w:val="000000"/>
            </w:rPr>
            <w:t>al Pliego</w:t>
          </w:r>
          <w:r>
            <w:rPr>
              <w:rFonts w:ascii="Arial Narrow" w:eastAsia="Arial Narrow" w:hAnsi="Arial Narrow" w:cs="Arial Narrow"/>
              <w:color w:val="000000"/>
            </w:rPr>
            <w:t xml:space="preserve"> </w:t>
          </w:r>
          <w:r w:rsidR="00761599">
            <w:rPr>
              <w:rFonts w:ascii="Arial Narrow" w:eastAsia="Arial Narrow" w:hAnsi="Arial Narrow" w:cs="Arial Narrow"/>
              <w:color w:val="000000"/>
            </w:rPr>
            <w:t xml:space="preserve">de </w:t>
          </w:r>
          <w:r>
            <w:rPr>
              <w:rFonts w:ascii="Arial Narrow" w:eastAsia="Arial Narrow" w:hAnsi="Arial Narrow" w:cs="Arial Narrow"/>
              <w:color w:val="000000"/>
            </w:rPr>
            <w:t>Condiciones</w:t>
          </w:r>
          <w:r w:rsidR="00B61CCB">
            <w:rPr>
              <w:rFonts w:ascii="Arial Narrow" w:eastAsia="Arial Narrow" w:hAnsi="Arial Narrow" w:cs="Arial Narrow"/>
              <w:color w:val="000000"/>
            </w:rPr>
            <w:t xml:space="preserve"> Definitivo</w:t>
          </w:r>
          <w:r>
            <w:rPr>
              <w:rFonts w:ascii="Arial Narrow" w:eastAsia="Arial Narrow" w:hAnsi="Arial Narrow" w:cs="Arial Narrow"/>
              <w:color w:val="000000"/>
            </w:rPr>
            <w:t xml:space="preserve"> </w:t>
          </w:r>
        </w:p>
      </w:tc>
    </w:tr>
  </w:tbl>
  <w:p w14:paraId="4CE2D6DE" w14:textId="77777777" w:rsidR="00DB0648" w:rsidRDefault="00DB0648">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2D85"/>
    <w:multiLevelType w:val="multilevel"/>
    <w:tmpl w:val="22F473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29E2243"/>
    <w:multiLevelType w:val="multilevel"/>
    <w:tmpl w:val="2A16D7DE"/>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BD05332"/>
    <w:multiLevelType w:val="multilevel"/>
    <w:tmpl w:val="D79ADE52"/>
    <w:lvl w:ilvl="0">
      <w:start w:val="1"/>
      <w:numFmt w:val="bullet"/>
      <w:lvlText w:val="-"/>
      <w:lvlJc w:val="left"/>
      <w:pPr>
        <w:ind w:left="726" w:hanging="360"/>
      </w:pPr>
      <w:rPr>
        <w:rFonts w:ascii="Arial Narrow" w:eastAsia="Arial Narrow" w:hAnsi="Arial Narrow" w:cs="Arial Narrow"/>
      </w:rPr>
    </w:lvl>
    <w:lvl w:ilvl="1">
      <w:start w:val="1"/>
      <w:numFmt w:val="bullet"/>
      <w:lvlText w:val="o"/>
      <w:lvlJc w:val="left"/>
      <w:pPr>
        <w:ind w:left="1446" w:hanging="360"/>
      </w:pPr>
      <w:rPr>
        <w:rFonts w:ascii="Courier New" w:eastAsia="Courier New" w:hAnsi="Courier New" w:cs="Courier New"/>
      </w:rPr>
    </w:lvl>
    <w:lvl w:ilvl="2">
      <w:start w:val="1"/>
      <w:numFmt w:val="bullet"/>
      <w:lvlText w:val="▪"/>
      <w:lvlJc w:val="left"/>
      <w:pPr>
        <w:ind w:left="2166" w:hanging="360"/>
      </w:pPr>
      <w:rPr>
        <w:rFonts w:ascii="Noto Sans Symbols" w:eastAsia="Noto Sans Symbols" w:hAnsi="Noto Sans Symbols" w:cs="Noto Sans Symbols"/>
      </w:rPr>
    </w:lvl>
    <w:lvl w:ilvl="3">
      <w:start w:val="1"/>
      <w:numFmt w:val="bullet"/>
      <w:lvlText w:val="●"/>
      <w:lvlJc w:val="left"/>
      <w:pPr>
        <w:ind w:left="2886" w:hanging="360"/>
      </w:pPr>
      <w:rPr>
        <w:rFonts w:ascii="Noto Sans Symbols" w:eastAsia="Noto Sans Symbols" w:hAnsi="Noto Sans Symbols" w:cs="Noto Sans Symbols"/>
      </w:rPr>
    </w:lvl>
    <w:lvl w:ilvl="4">
      <w:start w:val="1"/>
      <w:numFmt w:val="bullet"/>
      <w:lvlText w:val="o"/>
      <w:lvlJc w:val="left"/>
      <w:pPr>
        <w:ind w:left="3606" w:hanging="360"/>
      </w:pPr>
      <w:rPr>
        <w:rFonts w:ascii="Courier New" w:eastAsia="Courier New" w:hAnsi="Courier New" w:cs="Courier New"/>
      </w:rPr>
    </w:lvl>
    <w:lvl w:ilvl="5">
      <w:start w:val="1"/>
      <w:numFmt w:val="bullet"/>
      <w:lvlText w:val="▪"/>
      <w:lvlJc w:val="left"/>
      <w:pPr>
        <w:ind w:left="4326" w:hanging="360"/>
      </w:pPr>
      <w:rPr>
        <w:rFonts w:ascii="Noto Sans Symbols" w:eastAsia="Noto Sans Symbols" w:hAnsi="Noto Sans Symbols" w:cs="Noto Sans Symbols"/>
      </w:rPr>
    </w:lvl>
    <w:lvl w:ilvl="6">
      <w:start w:val="1"/>
      <w:numFmt w:val="bullet"/>
      <w:lvlText w:val="●"/>
      <w:lvlJc w:val="left"/>
      <w:pPr>
        <w:ind w:left="5046" w:hanging="360"/>
      </w:pPr>
      <w:rPr>
        <w:rFonts w:ascii="Noto Sans Symbols" w:eastAsia="Noto Sans Symbols" w:hAnsi="Noto Sans Symbols" w:cs="Noto Sans Symbols"/>
      </w:rPr>
    </w:lvl>
    <w:lvl w:ilvl="7">
      <w:start w:val="1"/>
      <w:numFmt w:val="bullet"/>
      <w:lvlText w:val="o"/>
      <w:lvlJc w:val="left"/>
      <w:pPr>
        <w:ind w:left="5766" w:hanging="360"/>
      </w:pPr>
      <w:rPr>
        <w:rFonts w:ascii="Courier New" w:eastAsia="Courier New" w:hAnsi="Courier New" w:cs="Courier New"/>
      </w:rPr>
    </w:lvl>
    <w:lvl w:ilvl="8">
      <w:start w:val="1"/>
      <w:numFmt w:val="bullet"/>
      <w:lvlText w:val="▪"/>
      <w:lvlJc w:val="left"/>
      <w:pPr>
        <w:ind w:left="6486" w:hanging="360"/>
      </w:pPr>
      <w:rPr>
        <w:rFonts w:ascii="Noto Sans Symbols" w:eastAsia="Noto Sans Symbols" w:hAnsi="Noto Sans Symbols" w:cs="Noto Sans Symbols"/>
      </w:rPr>
    </w:lvl>
  </w:abstractNum>
  <w:abstractNum w:abstractNumId="3" w15:restartNumberingAfterBreak="0">
    <w:nsid w:val="10A133A8"/>
    <w:multiLevelType w:val="multilevel"/>
    <w:tmpl w:val="E6CE035C"/>
    <w:lvl w:ilvl="0">
      <w:start w:val="2"/>
      <w:numFmt w:val="decimal"/>
      <w:lvlText w:val="%1."/>
      <w:lvlJc w:val="left"/>
      <w:pPr>
        <w:ind w:left="495" w:hanging="495"/>
      </w:pPr>
    </w:lvl>
    <w:lvl w:ilvl="1">
      <w:start w:val="4"/>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12F5D36"/>
    <w:multiLevelType w:val="multilevel"/>
    <w:tmpl w:val="7AC2F1C2"/>
    <w:lvl w:ilvl="0">
      <w:start w:val="7"/>
      <w:numFmt w:val="decimal"/>
      <w:lvlText w:val="%1"/>
      <w:lvlJc w:val="left"/>
      <w:pPr>
        <w:ind w:left="360" w:hanging="360"/>
      </w:pPr>
      <w:rPr>
        <w:sz w:val="24"/>
        <w:szCs w:val="24"/>
      </w:rPr>
    </w:lvl>
    <w:lvl w:ilvl="1">
      <w:start w:val="2"/>
      <w:numFmt w:val="decimal"/>
      <w:lvlText w:val="%1.%2"/>
      <w:lvlJc w:val="left"/>
      <w:pPr>
        <w:ind w:left="360" w:hanging="360"/>
      </w:pPr>
      <w:rPr>
        <w:sz w:val="22"/>
        <w:szCs w:val="22"/>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rPr>
        <w:sz w:val="24"/>
        <w:szCs w:val="24"/>
      </w:rPr>
    </w:lvl>
    <w:lvl w:ilvl="4">
      <w:start w:val="1"/>
      <w:numFmt w:val="decimal"/>
      <w:lvlText w:val="%1.%2.%3.%4.%5"/>
      <w:lvlJc w:val="left"/>
      <w:pPr>
        <w:ind w:left="720" w:hanging="720"/>
      </w:pPr>
      <w:rPr>
        <w:sz w:val="24"/>
        <w:szCs w:val="24"/>
      </w:rPr>
    </w:lvl>
    <w:lvl w:ilvl="5">
      <w:start w:val="1"/>
      <w:numFmt w:val="decimal"/>
      <w:lvlText w:val="%1.%2.%3.%4.%5.%6"/>
      <w:lvlJc w:val="left"/>
      <w:pPr>
        <w:ind w:left="1080" w:hanging="1080"/>
      </w:pPr>
      <w:rPr>
        <w:sz w:val="24"/>
        <w:szCs w:val="24"/>
      </w:rPr>
    </w:lvl>
    <w:lvl w:ilvl="6">
      <w:start w:val="1"/>
      <w:numFmt w:val="decimal"/>
      <w:lvlText w:val="%1.%2.%3.%4.%5.%6.%7"/>
      <w:lvlJc w:val="left"/>
      <w:pPr>
        <w:ind w:left="1080" w:hanging="1080"/>
      </w:pPr>
      <w:rPr>
        <w:sz w:val="24"/>
        <w:szCs w:val="24"/>
      </w:rPr>
    </w:lvl>
    <w:lvl w:ilvl="7">
      <w:start w:val="1"/>
      <w:numFmt w:val="decimal"/>
      <w:lvlText w:val="%1.%2.%3.%4.%5.%6.%7.%8"/>
      <w:lvlJc w:val="left"/>
      <w:pPr>
        <w:ind w:left="1440" w:hanging="1440"/>
      </w:pPr>
      <w:rPr>
        <w:sz w:val="24"/>
        <w:szCs w:val="24"/>
      </w:rPr>
    </w:lvl>
    <w:lvl w:ilvl="8">
      <w:start w:val="1"/>
      <w:numFmt w:val="decimal"/>
      <w:lvlText w:val="%1.%2.%3.%4.%5.%6.%7.%8.%9"/>
      <w:lvlJc w:val="left"/>
      <w:pPr>
        <w:ind w:left="1440" w:hanging="1440"/>
      </w:pPr>
      <w:rPr>
        <w:sz w:val="24"/>
        <w:szCs w:val="24"/>
      </w:rPr>
    </w:lvl>
  </w:abstractNum>
  <w:abstractNum w:abstractNumId="5" w15:restartNumberingAfterBreak="0">
    <w:nsid w:val="12E75FA6"/>
    <w:multiLevelType w:val="multilevel"/>
    <w:tmpl w:val="5A029536"/>
    <w:lvl w:ilvl="0">
      <w:start w:val="1"/>
      <w:numFmt w:val="lowerLetter"/>
      <w:lvlText w:val="%1."/>
      <w:lvlJc w:val="left"/>
      <w:pPr>
        <w:ind w:left="502" w:hanging="360"/>
      </w:pPr>
      <w:rPr>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6" w15:restartNumberingAfterBreak="0">
    <w:nsid w:val="197963EE"/>
    <w:multiLevelType w:val="multilevel"/>
    <w:tmpl w:val="BA98F0D6"/>
    <w:lvl w:ilvl="0">
      <w:start w:val="5"/>
      <w:numFmt w:val="decimal"/>
      <w:lvlText w:val="%1"/>
      <w:lvlJc w:val="left"/>
      <w:pPr>
        <w:ind w:left="617" w:hanging="507"/>
        <w:jc w:val="left"/>
      </w:pPr>
      <w:rPr>
        <w:rFonts w:hint="default"/>
        <w:lang w:val="es-ES" w:eastAsia="en-US" w:bidi="ar-SA"/>
      </w:rPr>
    </w:lvl>
    <w:lvl w:ilvl="1">
      <w:start w:val="4"/>
      <w:numFmt w:val="decimal"/>
      <w:lvlText w:val="%1.%2"/>
      <w:lvlJc w:val="left"/>
      <w:pPr>
        <w:ind w:left="617" w:hanging="507"/>
        <w:jc w:val="left"/>
      </w:pPr>
      <w:rPr>
        <w:rFonts w:hint="default"/>
        <w:lang w:val="es-ES" w:eastAsia="en-US" w:bidi="ar-SA"/>
      </w:rPr>
    </w:lvl>
    <w:lvl w:ilvl="2">
      <w:start w:val="1"/>
      <w:numFmt w:val="decimal"/>
      <w:lvlText w:val="%1.%2.%3."/>
      <w:lvlJc w:val="left"/>
      <w:pPr>
        <w:ind w:left="617" w:hanging="507"/>
        <w:jc w:val="left"/>
      </w:pPr>
      <w:rPr>
        <w:rFonts w:ascii="Arial" w:eastAsia="Arial" w:hAnsi="Arial" w:cs="Arial" w:hint="default"/>
        <w:b/>
        <w:bCs/>
        <w:i w:val="0"/>
        <w:iCs w:val="0"/>
        <w:spacing w:val="-1"/>
        <w:w w:val="82"/>
        <w:sz w:val="22"/>
        <w:szCs w:val="22"/>
        <w:lang w:val="es-ES" w:eastAsia="en-US" w:bidi="ar-SA"/>
      </w:rPr>
    </w:lvl>
    <w:lvl w:ilvl="3">
      <w:start w:val="1"/>
      <w:numFmt w:val="decimal"/>
      <w:lvlText w:val="%4."/>
      <w:lvlJc w:val="left"/>
      <w:pPr>
        <w:ind w:left="833" w:hanging="360"/>
        <w:jc w:val="left"/>
      </w:pPr>
      <w:rPr>
        <w:rFonts w:ascii="Arial" w:eastAsia="Arial" w:hAnsi="Arial" w:cs="Arial" w:hint="default"/>
        <w:b w:val="0"/>
        <w:bCs w:val="0"/>
        <w:i w:val="0"/>
        <w:iCs w:val="0"/>
        <w:spacing w:val="-1"/>
        <w:w w:val="80"/>
        <w:sz w:val="22"/>
        <w:szCs w:val="22"/>
        <w:lang w:val="es-ES" w:eastAsia="en-US" w:bidi="ar-SA"/>
      </w:rPr>
    </w:lvl>
    <w:lvl w:ilvl="4">
      <w:numFmt w:val="bullet"/>
      <w:lvlText w:val="•"/>
      <w:lvlJc w:val="left"/>
      <w:pPr>
        <w:ind w:left="4000" w:hanging="360"/>
      </w:pPr>
      <w:rPr>
        <w:rFonts w:hint="default"/>
        <w:lang w:val="es-ES" w:eastAsia="en-US" w:bidi="ar-SA"/>
      </w:rPr>
    </w:lvl>
    <w:lvl w:ilvl="5">
      <w:numFmt w:val="bullet"/>
      <w:lvlText w:val="•"/>
      <w:lvlJc w:val="left"/>
      <w:pPr>
        <w:ind w:left="5053" w:hanging="360"/>
      </w:pPr>
      <w:rPr>
        <w:rFonts w:hint="default"/>
        <w:lang w:val="es-ES" w:eastAsia="en-US" w:bidi="ar-SA"/>
      </w:rPr>
    </w:lvl>
    <w:lvl w:ilvl="6">
      <w:numFmt w:val="bullet"/>
      <w:lvlText w:val="•"/>
      <w:lvlJc w:val="left"/>
      <w:pPr>
        <w:ind w:left="6106" w:hanging="360"/>
      </w:pPr>
      <w:rPr>
        <w:rFonts w:hint="default"/>
        <w:lang w:val="es-ES" w:eastAsia="en-US" w:bidi="ar-SA"/>
      </w:rPr>
    </w:lvl>
    <w:lvl w:ilvl="7">
      <w:numFmt w:val="bullet"/>
      <w:lvlText w:val="•"/>
      <w:lvlJc w:val="left"/>
      <w:pPr>
        <w:ind w:left="7160" w:hanging="360"/>
      </w:pPr>
      <w:rPr>
        <w:rFonts w:hint="default"/>
        <w:lang w:val="es-ES" w:eastAsia="en-US" w:bidi="ar-SA"/>
      </w:rPr>
    </w:lvl>
    <w:lvl w:ilvl="8">
      <w:numFmt w:val="bullet"/>
      <w:lvlText w:val="•"/>
      <w:lvlJc w:val="left"/>
      <w:pPr>
        <w:ind w:left="8213" w:hanging="360"/>
      </w:pPr>
      <w:rPr>
        <w:rFonts w:hint="default"/>
        <w:lang w:val="es-ES" w:eastAsia="en-US" w:bidi="ar-SA"/>
      </w:rPr>
    </w:lvl>
  </w:abstractNum>
  <w:abstractNum w:abstractNumId="7" w15:restartNumberingAfterBreak="0">
    <w:nsid w:val="1ED76146"/>
    <w:multiLevelType w:val="multilevel"/>
    <w:tmpl w:val="094C2CDE"/>
    <w:lvl w:ilvl="0">
      <w:start w:val="1"/>
      <w:numFmt w:val="bullet"/>
      <w:lvlText w:val="-"/>
      <w:lvlJc w:val="left"/>
      <w:pPr>
        <w:ind w:left="502"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0A46087"/>
    <w:multiLevelType w:val="hybridMultilevel"/>
    <w:tmpl w:val="0C58DADA"/>
    <w:lvl w:ilvl="0" w:tplc="240A0017">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0D66B19"/>
    <w:multiLevelType w:val="multilevel"/>
    <w:tmpl w:val="CC90248C"/>
    <w:lvl w:ilvl="0">
      <w:start w:val="1"/>
      <w:numFmt w:val="lowerLetter"/>
      <w:lvlText w:val="%1."/>
      <w:lvlJc w:val="left"/>
      <w:pPr>
        <w:ind w:left="501" w:hanging="359"/>
      </w:pPr>
      <w:rPr>
        <w:b/>
        <w:color w:val="000000"/>
      </w:rPr>
    </w:lvl>
    <w:lvl w:ilvl="1">
      <w:start w:val="1"/>
      <w:numFmt w:val="lowerLetter"/>
      <w:lvlText w:val="%2."/>
      <w:lvlJc w:val="left"/>
      <w:pPr>
        <w:ind w:left="1221" w:hanging="360"/>
      </w:pPr>
    </w:lvl>
    <w:lvl w:ilvl="2">
      <w:start w:val="1"/>
      <w:numFmt w:val="lowerRoman"/>
      <w:lvlText w:val="%3."/>
      <w:lvlJc w:val="right"/>
      <w:pPr>
        <w:ind w:left="1941" w:hanging="180"/>
      </w:pPr>
    </w:lvl>
    <w:lvl w:ilvl="3">
      <w:start w:val="1"/>
      <w:numFmt w:val="decimal"/>
      <w:lvlText w:val="%4."/>
      <w:lvlJc w:val="left"/>
      <w:pPr>
        <w:ind w:left="2661" w:hanging="360"/>
      </w:pPr>
    </w:lvl>
    <w:lvl w:ilvl="4">
      <w:start w:val="1"/>
      <w:numFmt w:val="lowerLetter"/>
      <w:lvlText w:val="%5."/>
      <w:lvlJc w:val="left"/>
      <w:pPr>
        <w:ind w:left="3381" w:hanging="360"/>
      </w:pPr>
    </w:lvl>
    <w:lvl w:ilvl="5">
      <w:start w:val="1"/>
      <w:numFmt w:val="lowerRoman"/>
      <w:lvlText w:val="%6."/>
      <w:lvlJc w:val="right"/>
      <w:pPr>
        <w:ind w:left="4101" w:hanging="180"/>
      </w:pPr>
    </w:lvl>
    <w:lvl w:ilvl="6">
      <w:start w:val="1"/>
      <w:numFmt w:val="decimal"/>
      <w:lvlText w:val="%7."/>
      <w:lvlJc w:val="left"/>
      <w:pPr>
        <w:ind w:left="4821" w:hanging="360"/>
      </w:pPr>
    </w:lvl>
    <w:lvl w:ilvl="7">
      <w:start w:val="1"/>
      <w:numFmt w:val="lowerLetter"/>
      <w:lvlText w:val="%8."/>
      <w:lvlJc w:val="left"/>
      <w:pPr>
        <w:ind w:left="5541" w:hanging="360"/>
      </w:pPr>
    </w:lvl>
    <w:lvl w:ilvl="8">
      <w:start w:val="1"/>
      <w:numFmt w:val="lowerRoman"/>
      <w:lvlText w:val="%9."/>
      <w:lvlJc w:val="right"/>
      <w:pPr>
        <w:ind w:left="6261" w:hanging="180"/>
      </w:pPr>
    </w:lvl>
  </w:abstractNum>
  <w:abstractNum w:abstractNumId="10" w15:restartNumberingAfterBreak="0">
    <w:nsid w:val="21BC68E9"/>
    <w:multiLevelType w:val="multilevel"/>
    <w:tmpl w:val="140ED308"/>
    <w:lvl w:ilvl="0">
      <w:start w:val="1"/>
      <w:numFmt w:val="lowerLetter"/>
      <w:lvlText w:val="%1."/>
      <w:lvlJc w:val="left"/>
      <w:pPr>
        <w:ind w:left="644" w:hanging="358"/>
      </w:pPr>
      <w:rPr>
        <w:b/>
        <w:color w:val="00000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23F10AB3"/>
    <w:multiLevelType w:val="multilevel"/>
    <w:tmpl w:val="52F2A332"/>
    <w:lvl w:ilvl="0">
      <w:start w:val="4"/>
      <w:numFmt w:val="decimal"/>
      <w:lvlText w:val="%1."/>
      <w:lvlJc w:val="left"/>
      <w:pPr>
        <w:ind w:left="432" w:hanging="432"/>
      </w:pPr>
    </w:lvl>
    <w:lvl w:ilvl="1">
      <w:start w:val="1"/>
      <w:numFmt w:val="decimal"/>
      <w:lvlText w:val="%1.%2."/>
      <w:lvlJc w:val="left"/>
      <w:pPr>
        <w:ind w:left="432" w:hanging="432"/>
      </w:pPr>
    </w:lvl>
    <w:lvl w:ilvl="2">
      <w:start w:val="1"/>
      <w:numFmt w:val="decimal"/>
      <w:lvlText w:val="%1.%2.%3."/>
      <w:lvlJc w:val="left"/>
      <w:pPr>
        <w:ind w:left="1004" w:hanging="720"/>
      </w:pPr>
      <w:rPr>
        <w:rFonts w:ascii="Arial Narrow" w:eastAsia="Arial Narrow" w:hAnsi="Arial Narrow" w:cs="Arial Narrow"/>
        <w:b/>
        <w:sz w:val="22"/>
        <w:szCs w:val="22"/>
      </w:rPr>
    </w:lvl>
    <w:lvl w:ilvl="3">
      <w:start w:val="1"/>
      <w:numFmt w:val="decimal"/>
      <w:lvlText w:val="%1.%2.%3.%4."/>
      <w:lvlJc w:val="left"/>
      <w:pPr>
        <w:ind w:left="720" w:hanging="720"/>
      </w:pPr>
      <w:rPr>
        <w:rFonts w:ascii="Arial Narrow" w:eastAsia="Arial Narrow" w:hAnsi="Arial Narrow" w:cs="Arial Narrow"/>
        <w:b/>
        <w:color w:val="000000"/>
        <w:sz w:val="22"/>
        <w:szCs w:val="22"/>
      </w:rPr>
    </w:lvl>
    <w:lvl w:ilvl="4">
      <w:start w:val="1"/>
      <w:numFmt w:val="decimal"/>
      <w:lvlText w:val="%1.%2.%3.%4.%5."/>
      <w:lvlJc w:val="left"/>
      <w:pPr>
        <w:ind w:left="1080" w:hanging="1080"/>
      </w:pPr>
      <w:rPr>
        <w:rFonts w:ascii="Arial Narrow" w:eastAsia="Arial Narrow" w:hAnsi="Arial Narrow" w:cs="Arial Narrow"/>
        <w:b/>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27860A9F"/>
    <w:multiLevelType w:val="multilevel"/>
    <w:tmpl w:val="72CA1252"/>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3" w15:restartNumberingAfterBreak="0">
    <w:nsid w:val="2C4178D7"/>
    <w:multiLevelType w:val="multilevel"/>
    <w:tmpl w:val="2F30B798"/>
    <w:lvl w:ilvl="0">
      <w:start w:val="1"/>
      <w:numFmt w:val="decimal"/>
      <w:lvlText w:val="%1."/>
      <w:lvlJc w:val="left"/>
      <w:pPr>
        <w:ind w:left="502" w:hanging="360"/>
      </w:pPr>
      <w:rPr>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2D7B13B9"/>
    <w:multiLevelType w:val="multilevel"/>
    <w:tmpl w:val="A6EA0D4E"/>
    <w:lvl w:ilvl="0">
      <w:start w:val="1"/>
      <w:numFmt w:val="lowerLetter"/>
      <w:lvlText w:val="%1."/>
      <w:lvlJc w:val="left"/>
      <w:pPr>
        <w:ind w:left="502" w:hanging="360"/>
      </w:pPr>
      <w:rPr>
        <w:b/>
        <w:color w:val="000000"/>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2FBA364E"/>
    <w:multiLevelType w:val="multilevel"/>
    <w:tmpl w:val="0DD02798"/>
    <w:lvl w:ilvl="0">
      <w:start w:val="1"/>
      <w:numFmt w:val="lowerLetter"/>
      <w:lvlText w:val="%1."/>
      <w:lvlJc w:val="left"/>
      <w:pPr>
        <w:ind w:left="502" w:hanging="360"/>
      </w:pPr>
      <w:rPr>
        <w:rFonts w:ascii="Arial Narrow" w:eastAsia="Arial Narrow" w:hAnsi="Arial Narrow" w:cs="Arial Narrow"/>
        <w:b/>
        <w:color w:val="000000"/>
        <w:sz w:val="22"/>
        <w:szCs w:val="22"/>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306E2BD8"/>
    <w:multiLevelType w:val="multilevel"/>
    <w:tmpl w:val="9154B5F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75205C"/>
    <w:multiLevelType w:val="hybridMultilevel"/>
    <w:tmpl w:val="01B26782"/>
    <w:lvl w:ilvl="0" w:tplc="240A0017">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3F73EF3"/>
    <w:multiLevelType w:val="hybridMultilevel"/>
    <w:tmpl w:val="81A86F38"/>
    <w:lvl w:ilvl="0" w:tplc="4ADEA4A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6E466D"/>
    <w:multiLevelType w:val="multilevel"/>
    <w:tmpl w:val="30D6D6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C8339EA"/>
    <w:multiLevelType w:val="multilevel"/>
    <w:tmpl w:val="08ACFD30"/>
    <w:lvl w:ilvl="0">
      <w:start w:val="3"/>
      <w:numFmt w:val="decimal"/>
      <w:lvlText w:val="%1."/>
      <w:lvlJc w:val="left"/>
      <w:pPr>
        <w:ind w:left="495" w:hanging="495"/>
      </w:pPr>
    </w:lvl>
    <w:lvl w:ilvl="1">
      <w:start w:val="6"/>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F3801A5"/>
    <w:multiLevelType w:val="multilevel"/>
    <w:tmpl w:val="9D3A374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87595D"/>
    <w:multiLevelType w:val="multilevel"/>
    <w:tmpl w:val="641E6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8B5423"/>
    <w:multiLevelType w:val="multilevel"/>
    <w:tmpl w:val="1E5AE700"/>
    <w:lvl w:ilvl="0">
      <w:start w:val="1"/>
      <w:numFmt w:val="lowerLetter"/>
      <w:lvlText w:val="%1."/>
      <w:lvlJc w:val="left"/>
      <w:pPr>
        <w:ind w:left="360" w:hanging="360"/>
      </w:pPr>
      <w:rPr>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B2A4FDA"/>
    <w:multiLevelType w:val="multilevel"/>
    <w:tmpl w:val="2AF41E0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1DC261A"/>
    <w:multiLevelType w:val="multilevel"/>
    <w:tmpl w:val="E55A5A4E"/>
    <w:lvl w:ilvl="0">
      <w:start w:val="1"/>
      <w:numFmt w:val="decimal"/>
      <w:lvlText w:val="%1."/>
      <w:lvlJc w:val="left"/>
      <w:pPr>
        <w:ind w:left="410" w:hanging="360"/>
      </w:pPr>
    </w:lvl>
    <w:lvl w:ilvl="1">
      <w:start w:val="1"/>
      <w:numFmt w:val="lowerLetter"/>
      <w:lvlText w:val="%2."/>
      <w:lvlJc w:val="left"/>
      <w:pPr>
        <w:ind w:left="1130" w:hanging="360"/>
      </w:pPr>
    </w:lvl>
    <w:lvl w:ilvl="2">
      <w:start w:val="1"/>
      <w:numFmt w:val="lowerRoman"/>
      <w:lvlText w:val="%3."/>
      <w:lvlJc w:val="right"/>
      <w:pPr>
        <w:ind w:left="1850" w:hanging="180"/>
      </w:pPr>
    </w:lvl>
    <w:lvl w:ilvl="3">
      <w:start w:val="1"/>
      <w:numFmt w:val="decimal"/>
      <w:lvlText w:val="%4."/>
      <w:lvlJc w:val="left"/>
      <w:pPr>
        <w:ind w:left="2570" w:hanging="360"/>
      </w:pPr>
    </w:lvl>
    <w:lvl w:ilvl="4">
      <w:start w:val="1"/>
      <w:numFmt w:val="lowerLetter"/>
      <w:lvlText w:val="%5."/>
      <w:lvlJc w:val="left"/>
      <w:pPr>
        <w:ind w:left="3290" w:hanging="360"/>
      </w:pPr>
    </w:lvl>
    <w:lvl w:ilvl="5">
      <w:start w:val="1"/>
      <w:numFmt w:val="lowerRoman"/>
      <w:lvlText w:val="%6."/>
      <w:lvlJc w:val="right"/>
      <w:pPr>
        <w:ind w:left="4010" w:hanging="180"/>
      </w:pPr>
    </w:lvl>
    <w:lvl w:ilvl="6">
      <w:start w:val="1"/>
      <w:numFmt w:val="decimal"/>
      <w:lvlText w:val="%7."/>
      <w:lvlJc w:val="left"/>
      <w:pPr>
        <w:ind w:left="4730" w:hanging="360"/>
      </w:pPr>
    </w:lvl>
    <w:lvl w:ilvl="7">
      <w:start w:val="1"/>
      <w:numFmt w:val="lowerLetter"/>
      <w:lvlText w:val="%8."/>
      <w:lvlJc w:val="left"/>
      <w:pPr>
        <w:ind w:left="5450" w:hanging="360"/>
      </w:pPr>
    </w:lvl>
    <w:lvl w:ilvl="8">
      <w:start w:val="1"/>
      <w:numFmt w:val="lowerRoman"/>
      <w:lvlText w:val="%9."/>
      <w:lvlJc w:val="right"/>
      <w:pPr>
        <w:ind w:left="6170" w:hanging="180"/>
      </w:pPr>
    </w:lvl>
  </w:abstractNum>
  <w:abstractNum w:abstractNumId="26" w15:restartNumberingAfterBreak="0">
    <w:nsid w:val="5717527C"/>
    <w:multiLevelType w:val="multilevel"/>
    <w:tmpl w:val="5910114E"/>
    <w:lvl w:ilvl="0">
      <w:start w:val="4"/>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7" w15:restartNumberingAfterBreak="0">
    <w:nsid w:val="5A20446C"/>
    <w:multiLevelType w:val="multilevel"/>
    <w:tmpl w:val="534E2974"/>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8" w15:restartNumberingAfterBreak="0">
    <w:nsid w:val="5BB0320A"/>
    <w:multiLevelType w:val="multilevel"/>
    <w:tmpl w:val="DF3ECAA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515262A"/>
    <w:multiLevelType w:val="multilevel"/>
    <w:tmpl w:val="969C698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6AC2E0E"/>
    <w:multiLevelType w:val="multilevel"/>
    <w:tmpl w:val="5442BF5C"/>
    <w:lvl w:ilvl="0">
      <w:start w:val="4"/>
      <w:numFmt w:val="decimal"/>
      <w:lvlText w:val="%1."/>
      <w:lvlJc w:val="left"/>
      <w:pPr>
        <w:ind w:left="750" w:hanging="750"/>
      </w:pPr>
    </w:lvl>
    <w:lvl w:ilvl="1">
      <w:start w:val="2"/>
      <w:numFmt w:val="decimal"/>
      <w:lvlText w:val="%1.%2."/>
      <w:lvlJc w:val="left"/>
      <w:pPr>
        <w:ind w:left="750" w:hanging="750"/>
      </w:pPr>
      <w:rPr>
        <w:b/>
        <w:bCs/>
      </w:rPr>
    </w:lvl>
    <w:lvl w:ilvl="2">
      <w:start w:val="2"/>
      <w:numFmt w:val="decimal"/>
      <w:lvlText w:val="%1.%2.%3."/>
      <w:lvlJc w:val="left"/>
      <w:pPr>
        <w:ind w:left="750" w:hanging="750"/>
      </w:pPr>
    </w:lvl>
    <w:lvl w:ilvl="3">
      <w:start w:val="3"/>
      <w:numFmt w:val="decimal"/>
      <w:lvlText w:val="%1.%2.%3.%4."/>
      <w:lvlJc w:val="left"/>
      <w:pPr>
        <w:ind w:left="750" w:hanging="750"/>
      </w:pPr>
    </w:lvl>
    <w:lvl w:ilvl="4">
      <w:start w:val="1"/>
      <w:numFmt w:val="decimal"/>
      <w:lvlText w:val="%1.%2.%3.%4.%5."/>
      <w:lvlJc w:val="left"/>
      <w:pPr>
        <w:ind w:left="1080" w:hanging="1080"/>
      </w:pPr>
      <w:rPr>
        <w:b/>
        <w:bCs/>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1" w15:restartNumberingAfterBreak="0">
    <w:nsid w:val="6BDA6B7C"/>
    <w:multiLevelType w:val="hybridMultilevel"/>
    <w:tmpl w:val="8BEEB0EA"/>
    <w:lvl w:ilvl="0" w:tplc="A502E51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99D404A"/>
    <w:multiLevelType w:val="multilevel"/>
    <w:tmpl w:val="41EA2CE8"/>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7A567B51"/>
    <w:multiLevelType w:val="multilevel"/>
    <w:tmpl w:val="5EA45282"/>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B1E0165"/>
    <w:multiLevelType w:val="multilevel"/>
    <w:tmpl w:val="5334664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BD204B6"/>
    <w:multiLevelType w:val="multilevel"/>
    <w:tmpl w:val="30D6D610"/>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5867B9"/>
    <w:multiLevelType w:val="multilevel"/>
    <w:tmpl w:val="F5A0B08C"/>
    <w:lvl w:ilvl="0">
      <w:start w:val="7"/>
      <w:numFmt w:val="decimal"/>
      <w:lvlText w:val="%1"/>
      <w:lvlJc w:val="left"/>
      <w:pPr>
        <w:ind w:left="360" w:hanging="360"/>
      </w:pPr>
      <w:rPr>
        <w:sz w:val="24"/>
        <w:szCs w:val="24"/>
      </w:rPr>
    </w:lvl>
    <w:lvl w:ilvl="1">
      <w:start w:val="8"/>
      <w:numFmt w:val="decimal"/>
      <w:pStyle w:val="Ttulo2"/>
      <w:lvlText w:val="%1.%2"/>
      <w:lvlJc w:val="left"/>
      <w:pPr>
        <w:ind w:left="360" w:hanging="360"/>
      </w:pPr>
      <w:rPr>
        <w:sz w:val="22"/>
        <w:szCs w:val="22"/>
      </w:rPr>
    </w:lvl>
    <w:lvl w:ilvl="2">
      <w:start w:val="1"/>
      <w:numFmt w:val="decimal"/>
      <w:pStyle w:val="Ttulo3"/>
      <w:lvlText w:val="%1.%2.%3"/>
      <w:lvlJc w:val="left"/>
      <w:pPr>
        <w:ind w:left="720" w:hanging="720"/>
      </w:pPr>
      <w:rPr>
        <w:sz w:val="24"/>
        <w:szCs w:val="24"/>
      </w:rPr>
    </w:lvl>
    <w:lvl w:ilvl="3">
      <w:start w:val="1"/>
      <w:numFmt w:val="decimal"/>
      <w:pStyle w:val="Ttulo4"/>
      <w:lvlText w:val="%1.%2.%3.%4"/>
      <w:lvlJc w:val="left"/>
      <w:pPr>
        <w:ind w:left="720" w:hanging="720"/>
      </w:pPr>
      <w:rPr>
        <w:sz w:val="24"/>
        <w:szCs w:val="24"/>
      </w:rPr>
    </w:lvl>
    <w:lvl w:ilvl="4">
      <w:start w:val="1"/>
      <w:numFmt w:val="decimal"/>
      <w:pStyle w:val="Ttulo5"/>
      <w:lvlText w:val="%1.%2.%3.%4.%5"/>
      <w:lvlJc w:val="left"/>
      <w:pPr>
        <w:ind w:left="720" w:hanging="720"/>
      </w:pPr>
      <w:rPr>
        <w:sz w:val="24"/>
        <w:szCs w:val="24"/>
      </w:rPr>
    </w:lvl>
    <w:lvl w:ilvl="5">
      <w:start w:val="1"/>
      <w:numFmt w:val="decimal"/>
      <w:pStyle w:val="Ttulo6"/>
      <w:lvlText w:val="%1.%2.%3.%4.%5.%6"/>
      <w:lvlJc w:val="left"/>
      <w:pPr>
        <w:ind w:left="1080" w:hanging="1080"/>
      </w:pPr>
      <w:rPr>
        <w:sz w:val="24"/>
        <w:szCs w:val="24"/>
      </w:rPr>
    </w:lvl>
    <w:lvl w:ilvl="6">
      <w:start w:val="1"/>
      <w:numFmt w:val="decimal"/>
      <w:pStyle w:val="Ttulo7"/>
      <w:lvlText w:val="%1.%2.%3.%4.%5.%6.%7"/>
      <w:lvlJc w:val="left"/>
      <w:pPr>
        <w:ind w:left="1080" w:hanging="1080"/>
      </w:pPr>
      <w:rPr>
        <w:sz w:val="24"/>
        <w:szCs w:val="24"/>
      </w:rPr>
    </w:lvl>
    <w:lvl w:ilvl="7">
      <w:start w:val="1"/>
      <w:numFmt w:val="decimal"/>
      <w:pStyle w:val="Ttulo8"/>
      <w:lvlText w:val="%1.%2.%3.%4.%5.%6.%7.%8"/>
      <w:lvlJc w:val="left"/>
      <w:pPr>
        <w:ind w:left="1440" w:hanging="1440"/>
      </w:pPr>
      <w:rPr>
        <w:sz w:val="24"/>
        <w:szCs w:val="24"/>
      </w:rPr>
    </w:lvl>
    <w:lvl w:ilvl="8">
      <w:start w:val="1"/>
      <w:numFmt w:val="decimal"/>
      <w:pStyle w:val="Ttulo9"/>
      <w:lvlText w:val="%1.%2.%3.%4.%5.%6.%7.%8.%9"/>
      <w:lvlJc w:val="left"/>
      <w:pPr>
        <w:ind w:left="1440" w:hanging="1440"/>
      </w:pPr>
      <w:rPr>
        <w:sz w:val="24"/>
        <w:szCs w:val="24"/>
      </w:rPr>
    </w:lvl>
  </w:abstractNum>
  <w:num w:numId="1">
    <w:abstractNumId w:val="10"/>
  </w:num>
  <w:num w:numId="2">
    <w:abstractNumId w:val="16"/>
  </w:num>
  <w:num w:numId="3">
    <w:abstractNumId w:val="32"/>
  </w:num>
  <w:num w:numId="4">
    <w:abstractNumId w:val="1"/>
  </w:num>
  <w:num w:numId="5">
    <w:abstractNumId w:val="36"/>
  </w:num>
  <w:num w:numId="6">
    <w:abstractNumId w:val="13"/>
  </w:num>
  <w:num w:numId="7">
    <w:abstractNumId w:val="29"/>
  </w:num>
  <w:num w:numId="8">
    <w:abstractNumId w:val="20"/>
  </w:num>
  <w:num w:numId="9">
    <w:abstractNumId w:val="26"/>
  </w:num>
  <w:num w:numId="10">
    <w:abstractNumId w:val="11"/>
  </w:num>
  <w:num w:numId="11">
    <w:abstractNumId w:val="4"/>
  </w:num>
  <w:num w:numId="12">
    <w:abstractNumId w:val="12"/>
  </w:num>
  <w:num w:numId="13">
    <w:abstractNumId w:val="5"/>
  </w:num>
  <w:num w:numId="14">
    <w:abstractNumId w:val="30"/>
  </w:num>
  <w:num w:numId="15">
    <w:abstractNumId w:val="7"/>
  </w:num>
  <w:num w:numId="16">
    <w:abstractNumId w:val="25"/>
  </w:num>
  <w:num w:numId="17">
    <w:abstractNumId w:val="28"/>
  </w:num>
  <w:num w:numId="18">
    <w:abstractNumId w:val="9"/>
  </w:num>
  <w:num w:numId="19">
    <w:abstractNumId w:val="14"/>
  </w:num>
  <w:num w:numId="20">
    <w:abstractNumId w:val="15"/>
  </w:num>
  <w:num w:numId="21">
    <w:abstractNumId w:val="27"/>
  </w:num>
  <w:num w:numId="22">
    <w:abstractNumId w:val="23"/>
  </w:num>
  <w:num w:numId="23">
    <w:abstractNumId w:val="24"/>
  </w:num>
  <w:num w:numId="24">
    <w:abstractNumId w:val="3"/>
  </w:num>
  <w:num w:numId="25">
    <w:abstractNumId w:val="2"/>
  </w:num>
  <w:num w:numId="26">
    <w:abstractNumId w:val="0"/>
  </w:num>
  <w:num w:numId="27">
    <w:abstractNumId w:val="17"/>
  </w:num>
  <w:num w:numId="28">
    <w:abstractNumId w:val="8"/>
  </w:num>
  <w:num w:numId="29">
    <w:abstractNumId w:val="34"/>
  </w:num>
  <w:num w:numId="30">
    <w:abstractNumId w:val="19"/>
  </w:num>
  <w:num w:numId="31">
    <w:abstractNumId w:val="35"/>
  </w:num>
  <w:num w:numId="32">
    <w:abstractNumId w:val="18"/>
  </w:num>
  <w:num w:numId="33">
    <w:abstractNumId w:val="22"/>
    <w:lvlOverride w:ilvl="0">
      <w:lvl w:ilvl="0">
        <w:numFmt w:val="upperLetter"/>
        <w:lvlText w:val="%1."/>
        <w:lvlJc w:val="left"/>
        <w:rPr>
          <w:b/>
          <w:bCs/>
        </w:rPr>
      </w:lvl>
    </w:lvlOverride>
  </w:num>
  <w:num w:numId="34">
    <w:abstractNumId w:val="21"/>
  </w:num>
  <w:num w:numId="35">
    <w:abstractNumId w:val="31"/>
  </w:num>
  <w:num w:numId="36">
    <w:abstractNumId w:val="6"/>
  </w:num>
  <w:num w:numId="37">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648"/>
    <w:rsid w:val="0004143E"/>
    <w:rsid w:val="000443DF"/>
    <w:rsid w:val="000512FC"/>
    <w:rsid w:val="000753DC"/>
    <w:rsid w:val="00087D38"/>
    <w:rsid w:val="000B1F52"/>
    <w:rsid w:val="000B272B"/>
    <w:rsid w:val="000E58A3"/>
    <w:rsid w:val="00107781"/>
    <w:rsid w:val="0011201F"/>
    <w:rsid w:val="00136541"/>
    <w:rsid w:val="00166A4F"/>
    <w:rsid w:val="00166E28"/>
    <w:rsid w:val="001B7ED7"/>
    <w:rsid w:val="001E56F1"/>
    <w:rsid w:val="00223A95"/>
    <w:rsid w:val="00250E66"/>
    <w:rsid w:val="00253163"/>
    <w:rsid w:val="002A12D0"/>
    <w:rsid w:val="002A6124"/>
    <w:rsid w:val="00317242"/>
    <w:rsid w:val="003436FD"/>
    <w:rsid w:val="003679D6"/>
    <w:rsid w:val="00380714"/>
    <w:rsid w:val="0038589E"/>
    <w:rsid w:val="003A5161"/>
    <w:rsid w:val="003B06A2"/>
    <w:rsid w:val="003B3600"/>
    <w:rsid w:val="003D1722"/>
    <w:rsid w:val="003E131A"/>
    <w:rsid w:val="003E429A"/>
    <w:rsid w:val="003F0CDA"/>
    <w:rsid w:val="00405739"/>
    <w:rsid w:val="0041670C"/>
    <w:rsid w:val="004532CE"/>
    <w:rsid w:val="00460FEC"/>
    <w:rsid w:val="00465327"/>
    <w:rsid w:val="004B7ED6"/>
    <w:rsid w:val="004D085E"/>
    <w:rsid w:val="004F545E"/>
    <w:rsid w:val="00512C2C"/>
    <w:rsid w:val="00514356"/>
    <w:rsid w:val="00516A7A"/>
    <w:rsid w:val="005A000C"/>
    <w:rsid w:val="005C41F6"/>
    <w:rsid w:val="005C43E4"/>
    <w:rsid w:val="005D7886"/>
    <w:rsid w:val="0061335A"/>
    <w:rsid w:val="00620C80"/>
    <w:rsid w:val="00652F4A"/>
    <w:rsid w:val="006921AA"/>
    <w:rsid w:val="00693F06"/>
    <w:rsid w:val="00697FED"/>
    <w:rsid w:val="006B0AC3"/>
    <w:rsid w:val="006D1EFE"/>
    <w:rsid w:val="00717468"/>
    <w:rsid w:val="00717A98"/>
    <w:rsid w:val="00722BA8"/>
    <w:rsid w:val="00744AAC"/>
    <w:rsid w:val="00745BC0"/>
    <w:rsid w:val="00755E48"/>
    <w:rsid w:val="00761599"/>
    <w:rsid w:val="00771457"/>
    <w:rsid w:val="00780209"/>
    <w:rsid w:val="0079138F"/>
    <w:rsid w:val="007B42C5"/>
    <w:rsid w:val="007B65FD"/>
    <w:rsid w:val="007D0F2C"/>
    <w:rsid w:val="007D4E42"/>
    <w:rsid w:val="007F79F6"/>
    <w:rsid w:val="0082169A"/>
    <w:rsid w:val="008339A7"/>
    <w:rsid w:val="008427B2"/>
    <w:rsid w:val="00881210"/>
    <w:rsid w:val="008C2160"/>
    <w:rsid w:val="008F5CAC"/>
    <w:rsid w:val="00907816"/>
    <w:rsid w:val="00913E2A"/>
    <w:rsid w:val="009333AD"/>
    <w:rsid w:val="00974AD2"/>
    <w:rsid w:val="00990F8C"/>
    <w:rsid w:val="00991754"/>
    <w:rsid w:val="009E3A05"/>
    <w:rsid w:val="009E5BEC"/>
    <w:rsid w:val="00A1090A"/>
    <w:rsid w:val="00A141F6"/>
    <w:rsid w:val="00A274FD"/>
    <w:rsid w:val="00A318AD"/>
    <w:rsid w:val="00A64034"/>
    <w:rsid w:val="00A9025C"/>
    <w:rsid w:val="00A97F24"/>
    <w:rsid w:val="00AB784F"/>
    <w:rsid w:val="00AE121D"/>
    <w:rsid w:val="00AE5A30"/>
    <w:rsid w:val="00B02EC4"/>
    <w:rsid w:val="00B164BD"/>
    <w:rsid w:val="00B22950"/>
    <w:rsid w:val="00B53A87"/>
    <w:rsid w:val="00B61CCB"/>
    <w:rsid w:val="00B7781C"/>
    <w:rsid w:val="00B81D76"/>
    <w:rsid w:val="00B83B28"/>
    <w:rsid w:val="00BA2F03"/>
    <w:rsid w:val="00BB0AD9"/>
    <w:rsid w:val="00BB3591"/>
    <w:rsid w:val="00BC21FC"/>
    <w:rsid w:val="00BC55D3"/>
    <w:rsid w:val="00BE6841"/>
    <w:rsid w:val="00C06F38"/>
    <w:rsid w:val="00C1513A"/>
    <w:rsid w:val="00C243F4"/>
    <w:rsid w:val="00C259AB"/>
    <w:rsid w:val="00C34313"/>
    <w:rsid w:val="00C84292"/>
    <w:rsid w:val="00C86CF0"/>
    <w:rsid w:val="00CA34EC"/>
    <w:rsid w:val="00CA6FDD"/>
    <w:rsid w:val="00CB31BF"/>
    <w:rsid w:val="00CC378A"/>
    <w:rsid w:val="00D05326"/>
    <w:rsid w:val="00D07D25"/>
    <w:rsid w:val="00D31424"/>
    <w:rsid w:val="00D35511"/>
    <w:rsid w:val="00D36A3E"/>
    <w:rsid w:val="00D4189C"/>
    <w:rsid w:val="00D55440"/>
    <w:rsid w:val="00D6165E"/>
    <w:rsid w:val="00D642BA"/>
    <w:rsid w:val="00D96899"/>
    <w:rsid w:val="00DA64EF"/>
    <w:rsid w:val="00DB0648"/>
    <w:rsid w:val="00DE1179"/>
    <w:rsid w:val="00DE60C6"/>
    <w:rsid w:val="00E0139F"/>
    <w:rsid w:val="00E2070E"/>
    <w:rsid w:val="00E42F44"/>
    <w:rsid w:val="00E56A0A"/>
    <w:rsid w:val="00E628C8"/>
    <w:rsid w:val="00E76C8A"/>
    <w:rsid w:val="00E958CB"/>
    <w:rsid w:val="00E95DA5"/>
    <w:rsid w:val="00EA32BA"/>
    <w:rsid w:val="00EC48CD"/>
    <w:rsid w:val="00ED46EE"/>
    <w:rsid w:val="00EE30A2"/>
    <w:rsid w:val="00EE53FF"/>
    <w:rsid w:val="00EF02F1"/>
    <w:rsid w:val="00EF14B2"/>
    <w:rsid w:val="00F12CDF"/>
    <w:rsid w:val="00F51F0A"/>
    <w:rsid w:val="00F637C8"/>
    <w:rsid w:val="00F637F7"/>
    <w:rsid w:val="00F642A5"/>
    <w:rsid w:val="00F6432F"/>
    <w:rsid w:val="00F677A0"/>
    <w:rsid w:val="00FB2D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C4AE5"/>
  <w15:docId w15:val="{D7C48BEA-9DC2-44D0-80A1-1DF526320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32F"/>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unhideWhenUsed/>
    <w:qFormat/>
    <w:rsid w:val="00C92020"/>
    <w:pPr>
      <w:keepNext/>
      <w:numPr>
        <w:ilvl w:val="1"/>
        <w:numId w:val="5"/>
      </w:numPr>
      <w:spacing w:before="60" w:after="40"/>
      <w:jc w:val="both"/>
      <w:outlineLvl w:val="1"/>
    </w:pPr>
    <w:rPr>
      <w:rFonts w:ascii="Arial" w:hAnsi="Arial"/>
      <w:b/>
      <w:smallCaps/>
      <w:szCs w:val="20"/>
      <w:lang w:val="es-ES" w:eastAsia="es-ES"/>
    </w:rPr>
  </w:style>
  <w:style w:type="paragraph" w:styleId="Ttulo3">
    <w:name w:val="heading 3"/>
    <w:basedOn w:val="Normal"/>
    <w:next w:val="Normal"/>
    <w:link w:val="Ttulo3Car"/>
    <w:uiPriority w:val="9"/>
    <w:unhideWhenUsed/>
    <w:qFormat/>
    <w:rsid w:val="00C92020"/>
    <w:pPr>
      <w:keepNext/>
      <w:numPr>
        <w:ilvl w:val="2"/>
        <w:numId w:val="5"/>
      </w:numPr>
      <w:spacing w:before="240" w:after="60"/>
      <w:jc w:val="both"/>
      <w:outlineLvl w:val="2"/>
    </w:pPr>
    <w:rPr>
      <w:rFonts w:ascii="Arial" w:hAnsi="Arial"/>
      <w:szCs w:val="20"/>
      <w:lang w:val="es-ES" w:eastAsia="es-ES"/>
    </w:rPr>
  </w:style>
  <w:style w:type="paragraph" w:styleId="Ttulo4">
    <w:name w:val="heading 4"/>
    <w:basedOn w:val="Normal"/>
    <w:next w:val="Normal"/>
    <w:link w:val="Ttulo4Car"/>
    <w:uiPriority w:val="9"/>
    <w:semiHidden/>
    <w:unhideWhenUsed/>
    <w:qFormat/>
    <w:rsid w:val="00C92020"/>
    <w:pPr>
      <w:keepNext/>
      <w:numPr>
        <w:ilvl w:val="3"/>
        <w:numId w:val="5"/>
      </w:numPr>
      <w:spacing w:before="240" w:after="60"/>
      <w:jc w:val="both"/>
      <w:outlineLvl w:val="3"/>
    </w:pPr>
    <w:rPr>
      <w:rFonts w:ascii="Arial" w:hAnsi="Arial"/>
      <w:b/>
      <w:szCs w:val="20"/>
      <w:lang w:val="es-ES" w:eastAsia="es-ES"/>
    </w:rPr>
  </w:style>
  <w:style w:type="paragraph" w:styleId="Ttulo5">
    <w:name w:val="heading 5"/>
    <w:basedOn w:val="Normal"/>
    <w:next w:val="Normal"/>
    <w:link w:val="Ttulo5Car"/>
    <w:uiPriority w:val="9"/>
    <w:semiHidden/>
    <w:unhideWhenUsed/>
    <w:qFormat/>
    <w:rsid w:val="00C92020"/>
    <w:pPr>
      <w:numPr>
        <w:ilvl w:val="4"/>
        <w:numId w:val="5"/>
      </w:numPr>
      <w:spacing w:before="240" w:after="60"/>
      <w:jc w:val="both"/>
      <w:outlineLvl w:val="4"/>
    </w:pPr>
    <w:rPr>
      <w:rFonts w:ascii="Arial" w:hAnsi="Arial"/>
      <w:sz w:val="22"/>
      <w:szCs w:val="20"/>
      <w:lang w:val="es-ES" w:eastAsia="es-ES"/>
    </w:rPr>
  </w:style>
  <w:style w:type="paragraph" w:styleId="Ttulo6">
    <w:name w:val="heading 6"/>
    <w:basedOn w:val="Normal"/>
    <w:next w:val="Normal"/>
    <w:link w:val="Ttulo6Car"/>
    <w:uiPriority w:val="9"/>
    <w:semiHidden/>
    <w:unhideWhenUsed/>
    <w:qFormat/>
    <w:rsid w:val="00C92020"/>
    <w:pPr>
      <w:numPr>
        <w:ilvl w:val="5"/>
        <w:numId w:val="5"/>
      </w:numPr>
      <w:spacing w:before="240" w:after="60"/>
      <w:jc w:val="both"/>
      <w:outlineLvl w:val="5"/>
    </w:pPr>
    <w:rPr>
      <w:rFonts w:ascii="Arial" w:hAnsi="Arial"/>
      <w:i/>
      <w:sz w:val="22"/>
      <w:szCs w:val="20"/>
      <w:lang w:val="es-ES" w:eastAsia="es-ES"/>
    </w:rPr>
  </w:style>
  <w:style w:type="paragraph" w:styleId="Ttulo7">
    <w:name w:val="heading 7"/>
    <w:basedOn w:val="Normal"/>
    <w:next w:val="Normal"/>
    <w:link w:val="Ttulo7Car"/>
    <w:qFormat/>
    <w:rsid w:val="00C92020"/>
    <w:pPr>
      <w:numPr>
        <w:ilvl w:val="6"/>
        <w:numId w:val="5"/>
      </w:numPr>
      <w:spacing w:before="240" w:after="60"/>
      <w:jc w:val="both"/>
      <w:outlineLvl w:val="6"/>
    </w:pPr>
    <w:rPr>
      <w:rFonts w:ascii="Arial" w:hAnsi="Arial"/>
      <w:sz w:val="22"/>
      <w:szCs w:val="20"/>
      <w:lang w:val="es-ES" w:eastAsia="es-ES"/>
    </w:rPr>
  </w:style>
  <w:style w:type="paragraph" w:styleId="Ttulo8">
    <w:name w:val="heading 8"/>
    <w:basedOn w:val="Normal"/>
    <w:next w:val="Normal"/>
    <w:link w:val="Ttulo8Car"/>
    <w:qFormat/>
    <w:rsid w:val="00C92020"/>
    <w:pPr>
      <w:numPr>
        <w:ilvl w:val="7"/>
        <w:numId w:val="5"/>
      </w:numPr>
      <w:spacing w:before="240" w:after="60"/>
      <w:jc w:val="both"/>
      <w:outlineLvl w:val="7"/>
    </w:pPr>
    <w:rPr>
      <w:rFonts w:ascii="Arial" w:hAnsi="Arial"/>
      <w:i/>
      <w:sz w:val="22"/>
      <w:szCs w:val="20"/>
      <w:lang w:val="es-ES" w:eastAsia="es-ES"/>
    </w:rPr>
  </w:style>
  <w:style w:type="paragraph" w:styleId="Ttulo9">
    <w:name w:val="heading 9"/>
    <w:basedOn w:val="Normal"/>
    <w:next w:val="Normal"/>
    <w:link w:val="Ttulo9Car"/>
    <w:qFormat/>
    <w:rsid w:val="00C92020"/>
    <w:pPr>
      <w:numPr>
        <w:ilvl w:val="8"/>
        <w:numId w:val="5"/>
      </w:numPr>
      <w:spacing w:before="240" w:after="60"/>
      <w:jc w:val="both"/>
      <w:outlineLvl w:val="8"/>
    </w:pPr>
    <w:rPr>
      <w:rFonts w:ascii="Arial" w:hAnsi="Arial"/>
      <w:b/>
      <w:i/>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unhideWhenUsed/>
    <w:rsid w:val="00FD4503"/>
    <w:pPr>
      <w:tabs>
        <w:tab w:val="center" w:pos="4419"/>
        <w:tab w:val="right" w:pos="8838"/>
      </w:tabs>
    </w:p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FD4503"/>
  </w:style>
  <w:style w:type="paragraph" w:styleId="Piedepgina">
    <w:name w:val="footer"/>
    <w:basedOn w:val="Normal"/>
    <w:link w:val="PiedepginaCar"/>
    <w:uiPriority w:val="99"/>
    <w:unhideWhenUsed/>
    <w:rsid w:val="00FD4503"/>
    <w:pPr>
      <w:tabs>
        <w:tab w:val="center" w:pos="4419"/>
        <w:tab w:val="right" w:pos="8838"/>
      </w:tabs>
    </w:pPr>
  </w:style>
  <w:style w:type="character" w:customStyle="1" w:styleId="PiedepginaCar">
    <w:name w:val="Pie de página Car"/>
    <w:basedOn w:val="Fuentedeprrafopredeter"/>
    <w:link w:val="Piedepgina"/>
    <w:uiPriority w:val="99"/>
    <w:rsid w:val="00FD4503"/>
  </w:style>
  <w:style w:type="table" w:styleId="Tablaconcuadrcula">
    <w:name w:val="Table Grid"/>
    <w:basedOn w:val="Tablanormal"/>
    <w:uiPriority w:val="39"/>
    <w:rsid w:val="00FD450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FD4503"/>
    <w:pPr>
      <w:ind w:left="720"/>
      <w:contextualSpacing/>
      <w:jc w:val="both"/>
    </w:pPr>
    <w:rPr>
      <w:rFonts w:ascii="Arial" w:hAnsi="Arial"/>
      <w:sz w:val="22"/>
      <w:szCs w:val="20"/>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FD4503"/>
    <w:rPr>
      <w:rFonts w:ascii="Arial" w:eastAsia="Times New Roman" w:hAnsi="Arial" w:cs="Times New Roman"/>
      <w:szCs w:val="20"/>
      <w:lang w:val="es-ES" w:eastAsia="es-ES"/>
    </w:rPr>
  </w:style>
  <w:style w:type="paragraph" w:styleId="Textoindependiente">
    <w:name w:val="Body Text"/>
    <w:aliases w:val="Texto independiente Car Car Car Car,Texto independiente Car Car Car,TEXTO PARRAFO"/>
    <w:basedOn w:val="Normal"/>
    <w:link w:val="TextoindependienteCar"/>
    <w:uiPriority w:val="99"/>
    <w:rsid w:val="00FD4503"/>
    <w:pPr>
      <w:jc w:val="both"/>
    </w:pPr>
    <w:rPr>
      <w:rFonts w:ascii="Futura Md BT" w:hAnsi="Futura Md BT"/>
      <w:szCs w:val="20"/>
      <w:lang w:val="es-ES" w:eastAsia="es-ES"/>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FD4503"/>
    <w:rPr>
      <w:rFonts w:ascii="Futura Md BT" w:eastAsia="Times New Roman" w:hAnsi="Futura Md BT" w:cs="Times New Roman"/>
      <w:sz w:val="24"/>
      <w:szCs w:val="20"/>
      <w:lang w:val="es-ES" w:eastAsia="es-ES"/>
    </w:rPr>
  </w:style>
  <w:style w:type="character" w:styleId="Hipervnculo">
    <w:name w:val="Hyperlink"/>
    <w:uiPriority w:val="99"/>
    <w:rsid w:val="00FD4503"/>
    <w:rPr>
      <w:caps/>
      <w:color w:val="0000FF"/>
      <w:u w:val="single"/>
    </w:rPr>
  </w:style>
  <w:style w:type="paragraph" w:styleId="Textoindependiente2">
    <w:name w:val="Body Text 2"/>
    <w:basedOn w:val="Normal"/>
    <w:link w:val="Textoindependiente2Car"/>
    <w:uiPriority w:val="99"/>
    <w:semiHidden/>
    <w:unhideWhenUsed/>
    <w:rsid w:val="00C92020"/>
    <w:pPr>
      <w:spacing w:after="120" w:line="480" w:lineRule="auto"/>
    </w:pPr>
  </w:style>
  <w:style w:type="character" w:customStyle="1" w:styleId="Textoindependiente2Car">
    <w:name w:val="Texto independiente 2 Car"/>
    <w:basedOn w:val="Fuentedeprrafopredeter"/>
    <w:link w:val="Textoindependiente2"/>
    <w:uiPriority w:val="99"/>
    <w:semiHidden/>
    <w:rsid w:val="00C92020"/>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C92020"/>
    <w:rPr>
      <w:rFonts w:ascii="Arial" w:hAnsi="Arial"/>
      <w:b/>
      <w:smallCaps/>
      <w:szCs w:val="20"/>
      <w:lang w:val="es-ES" w:eastAsia="es-ES"/>
    </w:rPr>
  </w:style>
  <w:style w:type="character" w:customStyle="1" w:styleId="Ttulo3Car">
    <w:name w:val="Título 3 Car"/>
    <w:basedOn w:val="Fuentedeprrafopredeter"/>
    <w:link w:val="Ttulo3"/>
    <w:uiPriority w:val="9"/>
    <w:rsid w:val="00C92020"/>
    <w:rPr>
      <w:rFonts w:ascii="Arial" w:hAnsi="Arial"/>
      <w:szCs w:val="20"/>
      <w:lang w:val="es-ES" w:eastAsia="es-ES"/>
    </w:rPr>
  </w:style>
  <w:style w:type="character" w:customStyle="1" w:styleId="Ttulo4Car">
    <w:name w:val="Título 4 Car"/>
    <w:basedOn w:val="Fuentedeprrafopredeter"/>
    <w:link w:val="Ttulo4"/>
    <w:uiPriority w:val="9"/>
    <w:semiHidden/>
    <w:rsid w:val="00C92020"/>
    <w:rPr>
      <w:rFonts w:ascii="Arial" w:hAnsi="Arial"/>
      <w:b/>
      <w:szCs w:val="20"/>
      <w:lang w:val="es-ES" w:eastAsia="es-ES"/>
    </w:rPr>
  </w:style>
  <w:style w:type="character" w:customStyle="1" w:styleId="Ttulo5Car">
    <w:name w:val="Título 5 Car"/>
    <w:basedOn w:val="Fuentedeprrafopredeter"/>
    <w:link w:val="Ttulo5"/>
    <w:uiPriority w:val="9"/>
    <w:semiHidden/>
    <w:rsid w:val="00C92020"/>
    <w:rPr>
      <w:rFonts w:ascii="Arial" w:hAnsi="Arial"/>
      <w:sz w:val="22"/>
      <w:szCs w:val="20"/>
      <w:lang w:val="es-ES" w:eastAsia="es-ES"/>
    </w:rPr>
  </w:style>
  <w:style w:type="character" w:customStyle="1" w:styleId="Ttulo6Car">
    <w:name w:val="Título 6 Car"/>
    <w:basedOn w:val="Fuentedeprrafopredeter"/>
    <w:link w:val="Ttulo6"/>
    <w:uiPriority w:val="9"/>
    <w:semiHidden/>
    <w:rsid w:val="00C92020"/>
    <w:rPr>
      <w:rFonts w:ascii="Arial" w:hAnsi="Arial"/>
      <w:i/>
      <w:sz w:val="22"/>
      <w:szCs w:val="20"/>
      <w:lang w:val="es-ES" w:eastAsia="es-ES"/>
    </w:rPr>
  </w:style>
  <w:style w:type="character" w:customStyle="1" w:styleId="Ttulo7Car">
    <w:name w:val="Título 7 Car"/>
    <w:basedOn w:val="Fuentedeprrafopredeter"/>
    <w:link w:val="Ttulo7"/>
    <w:rsid w:val="00C92020"/>
    <w:rPr>
      <w:rFonts w:ascii="Arial" w:hAnsi="Arial"/>
      <w:sz w:val="22"/>
      <w:szCs w:val="20"/>
      <w:lang w:val="es-ES" w:eastAsia="es-ES"/>
    </w:rPr>
  </w:style>
  <w:style w:type="character" w:customStyle="1" w:styleId="Ttulo8Car">
    <w:name w:val="Título 8 Car"/>
    <w:basedOn w:val="Fuentedeprrafopredeter"/>
    <w:link w:val="Ttulo8"/>
    <w:rsid w:val="00C92020"/>
    <w:rPr>
      <w:rFonts w:ascii="Arial" w:hAnsi="Arial"/>
      <w:i/>
      <w:sz w:val="22"/>
      <w:szCs w:val="20"/>
      <w:lang w:val="es-ES" w:eastAsia="es-ES"/>
    </w:rPr>
  </w:style>
  <w:style w:type="character" w:customStyle="1" w:styleId="Ttulo9Car">
    <w:name w:val="Título 9 Car"/>
    <w:basedOn w:val="Fuentedeprrafopredeter"/>
    <w:link w:val="Ttulo9"/>
    <w:rsid w:val="00C92020"/>
    <w:rPr>
      <w:rFonts w:ascii="Arial" w:hAnsi="Arial"/>
      <w:b/>
      <w:i/>
      <w:sz w:val="18"/>
      <w:szCs w:val="20"/>
      <w:lang w:val="es-ES" w:eastAsia="es-ES"/>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C92020"/>
    <w:rPr>
      <w:rFonts w:ascii="Arial Narrow" w:hAnsi="Arial Narrow"/>
      <w:sz w:val="22"/>
      <w:szCs w:val="22"/>
      <w:lang w:eastAsia="es-ES"/>
    </w:rPr>
  </w:style>
  <w:style w:type="character" w:customStyle="1" w:styleId="TextonotapieCar">
    <w:name w:val="Texto nota pie Car"/>
    <w:aliases w:val="Footnote Text Char Char Char Char Char Car1,Footnote Text Char Char Char Char Car1,FA Fu Car1,FA Fuﬂnotentext Car1,Footnote reference Car1"/>
    <w:basedOn w:val="Fuentedeprrafopredeter"/>
    <w:uiPriority w:val="99"/>
    <w:rsid w:val="00C92020"/>
    <w:rPr>
      <w:rFonts w:ascii="Times New Roman" w:eastAsia="Times New Roman" w:hAnsi="Times New Roman" w:cs="Times New Roman"/>
      <w:sz w:val="20"/>
      <w:szCs w:val="20"/>
      <w:lang w:eastAsia="es-CO"/>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C92020"/>
    <w:rPr>
      <w:rFonts w:ascii="Arial Narrow" w:eastAsia="Times New Roman" w:hAnsi="Arial Narrow" w:cs="Times New Roman"/>
      <w:lang w:eastAsia="es-E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C92020"/>
    <w:rPr>
      <w:rFonts w:ascii="Times New Roman" w:hAnsi="Times New Roman" w:cs="Times New Roman" w:hint="default"/>
      <w:vertAlign w:val="superscript"/>
    </w:rPr>
  </w:style>
  <w:style w:type="paragraph" w:customStyle="1" w:styleId="Invias-Titulo2">
    <w:name w:val="Invias-Titulo 2"/>
    <w:next w:val="Normal"/>
    <w:autoRedefine/>
    <w:uiPriority w:val="99"/>
    <w:qFormat/>
    <w:rsid w:val="00792E04"/>
    <w:pPr>
      <w:widowControl w:val="0"/>
      <w:autoSpaceDE w:val="0"/>
      <w:autoSpaceDN w:val="0"/>
      <w:adjustRightInd w:val="0"/>
      <w:ind w:left="27"/>
      <w:jc w:val="both"/>
      <w:outlineLvl w:val="1"/>
    </w:pPr>
    <w:rPr>
      <w:rFonts w:ascii="Arial Narrow" w:hAnsi="Arial Narrow" w:cs="Arial"/>
      <w:b/>
      <w:lang w:bidi="th-TH"/>
    </w:rPr>
  </w:style>
  <w:style w:type="paragraph" w:styleId="NormalWeb">
    <w:name w:val="Normal (Web)"/>
    <w:aliases w:val="Normal (Web) Car Car"/>
    <w:basedOn w:val="Normal"/>
    <w:link w:val="NormalWebCar"/>
    <w:uiPriority w:val="99"/>
    <w:unhideWhenUsed/>
    <w:rsid w:val="00BE48AD"/>
    <w:pPr>
      <w:spacing w:before="100" w:beforeAutospacing="1" w:after="100" w:afterAutospacing="1"/>
    </w:pPr>
  </w:style>
  <w:style w:type="character" w:customStyle="1" w:styleId="NormalWebCar">
    <w:name w:val="Normal (Web) Car"/>
    <w:aliases w:val="Normal (Web) Car Car Car"/>
    <w:link w:val="NormalWeb"/>
    <w:uiPriority w:val="99"/>
    <w:locked/>
    <w:rsid w:val="00F351F0"/>
    <w:rPr>
      <w:rFonts w:ascii="Times New Roman" w:eastAsia="Times New Roman" w:hAnsi="Times New Roman" w:cs="Times New Roman"/>
      <w:sz w:val="24"/>
      <w:szCs w:val="24"/>
      <w:lang w:eastAsia="es-CO"/>
    </w:rPr>
  </w:style>
  <w:style w:type="paragraph" w:customStyle="1" w:styleId="Default">
    <w:name w:val="Default"/>
    <w:link w:val="DefaultCar"/>
    <w:qFormat/>
    <w:rsid w:val="00F351F0"/>
    <w:pPr>
      <w:autoSpaceDE w:val="0"/>
      <w:autoSpaceDN w:val="0"/>
      <w:adjustRightInd w:val="0"/>
    </w:pPr>
    <w:rPr>
      <w:rFonts w:ascii="Arial" w:hAnsi="Arial" w:cs="Arial"/>
      <w:color w:val="000000"/>
    </w:rPr>
  </w:style>
  <w:style w:type="character" w:customStyle="1" w:styleId="DefaultCar">
    <w:name w:val="Default Car"/>
    <w:link w:val="Default"/>
    <w:qFormat/>
    <w:locked/>
    <w:rsid w:val="00F351F0"/>
    <w:rPr>
      <w:rFonts w:ascii="Arial" w:eastAsia="Times New Roman" w:hAnsi="Arial" w:cs="Arial"/>
      <w:color w:val="000000"/>
      <w:sz w:val="24"/>
      <w:szCs w:val="24"/>
      <w:lang w:eastAsia="es-CO"/>
    </w:rPr>
  </w:style>
  <w:style w:type="character" w:styleId="Mencinsinresolver">
    <w:name w:val="Unresolved Mention"/>
    <w:basedOn w:val="Fuentedeprrafopredeter"/>
    <w:uiPriority w:val="99"/>
    <w:semiHidden/>
    <w:unhideWhenUsed/>
    <w:rsid w:val="008E615C"/>
    <w:rPr>
      <w:color w:val="605E5C"/>
      <w:shd w:val="clear" w:color="auto" w:fill="E1DFDD"/>
    </w:rPr>
  </w:style>
  <w:style w:type="table" w:customStyle="1" w:styleId="11">
    <w:name w:val="11"/>
    <w:basedOn w:val="Tablanormal"/>
    <w:rsid w:val="001E4224"/>
    <w:pPr>
      <w:jc w:val="both"/>
    </w:pPr>
    <w:rPr>
      <w:rFonts w:ascii="Arial" w:eastAsia="Arial" w:hAnsi="Arial" w:cs="Arial"/>
      <w:lang w:val="es-ES"/>
    </w:rPr>
    <w:tblPr>
      <w:tblStyleRowBandSize w:val="1"/>
      <w:tblStyleColBandSize w:val="1"/>
      <w:tblInd w:w="0" w:type="nil"/>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jc w:val="both"/>
    </w:pPr>
    <w:rPr>
      <w:rFonts w:ascii="Arial" w:eastAsia="Arial" w:hAnsi="Arial" w:cs="Arial"/>
      <w:sz w:val="20"/>
      <w:szCs w:val="20"/>
    </w:rPr>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top w:w="15" w:type="dxa"/>
        <w:left w:w="15" w:type="dxa"/>
        <w:bottom w:w="15" w:type="dxa"/>
        <w:right w:w="15" w:type="dxa"/>
      </w:tblCellMar>
    </w:tblPr>
  </w:style>
  <w:style w:type="table" w:customStyle="1" w:styleId="a3">
    <w:basedOn w:val="TableNormal1"/>
    <w:tblPr>
      <w:tblStyleRowBandSize w:val="1"/>
      <w:tblStyleColBandSize w:val="1"/>
      <w:tblCellMar>
        <w:top w:w="15" w:type="dxa"/>
        <w:left w:w="15" w:type="dxa"/>
        <w:bottom w:w="15" w:type="dxa"/>
        <w:right w:w="15" w:type="dxa"/>
      </w:tblCellMar>
    </w:tblPr>
  </w:style>
  <w:style w:type="table" w:customStyle="1" w:styleId="a4">
    <w:basedOn w:val="TableNormal1"/>
    <w:pPr>
      <w:jc w:val="both"/>
    </w:pPr>
    <w:rPr>
      <w:rFonts w:ascii="Arial" w:eastAsia="Arial" w:hAnsi="Arial" w:cs="Arial"/>
      <w:sz w:val="20"/>
      <w:szCs w:val="20"/>
    </w:rPr>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70" w:type="dxa"/>
        <w:right w:w="70" w:type="dxa"/>
      </w:tblCellMar>
    </w:tblPr>
  </w:style>
  <w:style w:type="paragraph" w:styleId="Textocomentario">
    <w:name w:val="annotation text"/>
    <w:aliases w:val="Car"/>
    <w:basedOn w:val="Normal"/>
    <w:link w:val="TextocomentarioCar"/>
    <w:uiPriority w:val="99"/>
    <w:rsid w:val="00DB0B5C"/>
    <w:pPr>
      <w:jc w:val="both"/>
    </w:pPr>
    <w:rPr>
      <w:rFonts w:ascii="Arial" w:hAnsi="Arial"/>
      <w:sz w:val="20"/>
      <w:szCs w:val="20"/>
      <w:lang w:val="es-ES" w:eastAsia="es-ES"/>
    </w:rPr>
  </w:style>
  <w:style w:type="character" w:customStyle="1" w:styleId="TextocomentarioCar">
    <w:name w:val="Texto comentario Car"/>
    <w:aliases w:val="Car Car"/>
    <w:basedOn w:val="Fuentedeprrafopredeter"/>
    <w:link w:val="Textocomentario"/>
    <w:uiPriority w:val="99"/>
    <w:rsid w:val="00DB0B5C"/>
    <w:rPr>
      <w:rFonts w:ascii="Arial" w:hAnsi="Arial"/>
      <w:sz w:val="20"/>
      <w:szCs w:val="20"/>
      <w:lang w:val="es-ES" w:eastAsia="es-ES"/>
    </w:rPr>
  </w:style>
  <w:style w:type="character" w:styleId="Refdecomentario">
    <w:name w:val="annotation reference"/>
    <w:basedOn w:val="Fuentedeprrafopredeter"/>
    <w:uiPriority w:val="99"/>
    <w:unhideWhenUsed/>
    <w:rsid w:val="00AF76BD"/>
    <w:rPr>
      <w:sz w:val="16"/>
      <w:szCs w:val="16"/>
    </w:rPr>
  </w:style>
  <w:style w:type="table" w:customStyle="1" w:styleId="a6">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c">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paragraph" w:styleId="Revisin">
    <w:name w:val="Revision"/>
    <w:hidden/>
    <w:uiPriority w:val="99"/>
    <w:semiHidden/>
    <w:rsid w:val="004505A4"/>
  </w:style>
  <w:style w:type="paragraph" w:styleId="Asuntodelcomentario">
    <w:name w:val="annotation subject"/>
    <w:basedOn w:val="Textocomentario"/>
    <w:next w:val="Textocomentario"/>
    <w:link w:val="AsuntodelcomentarioCar"/>
    <w:uiPriority w:val="99"/>
    <w:semiHidden/>
    <w:unhideWhenUsed/>
    <w:rsid w:val="003F6C3C"/>
    <w:pPr>
      <w:jc w:val="left"/>
    </w:pPr>
    <w:rPr>
      <w:rFonts w:ascii="Times New Roman" w:hAnsi="Times New Roman"/>
      <w:b/>
      <w:bCs/>
      <w:lang w:val="es-CO" w:eastAsia="es-CO"/>
    </w:rPr>
  </w:style>
  <w:style w:type="character" w:customStyle="1" w:styleId="AsuntodelcomentarioCar">
    <w:name w:val="Asunto del comentario Car"/>
    <w:basedOn w:val="TextocomentarioCar"/>
    <w:link w:val="Asuntodelcomentario"/>
    <w:uiPriority w:val="99"/>
    <w:semiHidden/>
    <w:rsid w:val="003F6C3C"/>
    <w:rPr>
      <w:rFonts w:ascii="Arial" w:hAnsi="Arial"/>
      <w:b/>
      <w:bCs/>
      <w:sz w:val="20"/>
      <w:szCs w:val="20"/>
      <w:lang w:val="es-ES" w:eastAsia="es-ES"/>
    </w:rPr>
  </w:style>
  <w:style w:type="character" w:customStyle="1" w:styleId="SinespaciadoCar">
    <w:name w:val="Sin espaciado Car"/>
    <w:aliases w:val="Encabezado CCE Car"/>
    <w:link w:val="Sinespaciado"/>
    <w:uiPriority w:val="1"/>
    <w:locked/>
    <w:rsid w:val="00A64034"/>
    <w:rPr>
      <w:rFonts w:ascii="Arial Narrow" w:eastAsiaTheme="minorEastAsia" w:hAnsi="Arial Narrow" w:cs="Arial"/>
      <w:b/>
      <w:bCs/>
      <w:sz w:val="22"/>
      <w:szCs w:val="22"/>
      <w:lang w:val="es-MX"/>
    </w:rPr>
  </w:style>
  <w:style w:type="paragraph" w:styleId="Sinespaciado">
    <w:name w:val="No Spacing"/>
    <w:aliases w:val="Encabezado CCE"/>
    <w:link w:val="SinespaciadoCar"/>
    <w:autoRedefine/>
    <w:uiPriority w:val="1"/>
    <w:qFormat/>
    <w:rsid w:val="00A64034"/>
    <w:pPr>
      <w:jc w:val="both"/>
    </w:pPr>
    <w:rPr>
      <w:rFonts w:ascii="Arial Narrow" w:eastAsiaTheme="minorEastAsia" w:hAnsi="Arial Narrow" w:cs="Arial"/>
      <w:b/>
      <w:bCs/>
      <w:sz w:val="22"/>
      <w:szCs w:val="22"/>
      <w:lang w:val="es-MX"/>
    </w:rPr>
  </w:style>
  <w:style w:type="table" w:styleId="Tablaconcuadrcula1clara-nfasis5">
    <w:name w:val="Grid Table 1 Light Accent 5"/>
    <w:basedOn w:val="Tablanormal"/>
    <w:uiPriority w:val="46"/>
    <w:rsid w:val="00727A50"/>
    <w:rPr>
      <w:rFonts w:asciiTheme="minorHAnsi" w:eastAsiaTheme="minorHAnsi" w:hAnsiTheme="minorHAnsi" w:cstheme="minorBidi"/>
      <w:sz w:val="22"/>
      <w:szCs w:val="22"/>
      <w:lang w:eastAsia="en-US"/>
    </w:r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18">
    <w:name w:val="18"/>
    <w:basedOn w:val="Tablanormal"/>
    <w:rsid w:val="00D87566"/>
    <w:pPr>
      <w:jc w:val="both"/>
    </w:pPr>
    <w:rPr>
      <w:rFonts w:ascii="Arial" w:eastAsia="Arial" w:hAnsi="Arial" w:cs="Arial"/>
      <w:lang w:val="es-ES"/>
    </w:rPr>
    <w:tblPr>
      <w:tblStyleRowBandSize w:val="1"/>
      <w:tblStyleColBandSize w:val="1"/>
      <w:tblInd w:w="0" w:type="nil"/>
      <w:tblCellMar>
        <w:left w:w="70" w:type="dxa"/>
        <w:right w:w="70" w:type="dxa"/>
      </w:tblCellMar>
    </w:tblPr>
  </w:style>
  <w:style w:type="table" w:customStyle="1" w:styleId="Tablaconcuadrcula1">
    <w:name w:val="Tabla con cuadrícula1"/>
    <w:basedOn w:val="Tablanormal"/>
    <w:next w:val="Tablaconcuadrcula"/>
    <w:uiPriority w:val="39"/>
    <w:rsid w:val="00ED74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d">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0">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1">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2">
    <w:basedOn w:val="TableNormal0"/>
    <w:pPr>
      <w:jc w:val="both"/>
    </w:pPr>
    <w:rPr>
      <w:rFonts w:ascii="Arial" w:eastAsia="Arial" w:hAnsi="Arial" w:cs="Arial"/>
      <w:sz w:val="22"/>
      <w:szCs w:val="22"/>
    </w:rPr>
    <w:tblPr>
      <w:tblStyleRowBandSize w:val="1"/>
      <w:tblStyleColBandSize w:val="1"/>
      <w:tblCellMar>
        <w:left w:w="70" w:type="dxa"/>
        <w:right w:w="70"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f3">
    <w:basedOn w:val="TableNormal0"/>
    <w:pPr>
      <w:jc w:val="both"/>
    </w:pPr>
    <w:rPr>
      <w:rFonts w:ascii="Arial" w:eastAsia="Arial" w:hAnsi="Arial" w:cs="Arial"/>
      <w:sz w:val="22"/>
      <w:szCs w:val="22"/>
    </w:rPr>
    <w:tblPr>
      <w:tblStyleRowBandSize w:val="1"/>
      <w:tblStyleColBandSize w:val="1"/>
      <w:tblCellMar>
        <w:left w:w="70" w:type="dxa"/>
        <w:right w:w="70"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f4">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f5">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Tablaconcuadrcula1clara-nfasis51">
    <w:name w:val="Tabla con cuadrícula 1 clara - Énfasis 51"/>
    <w:basedOn w:val="Tablanormal"/>
    <w:next w:val="Tablaconcuadrcula1clara-nfasis5"/>
    <w:uiPriority w:val="46"/>
    <w:rsid w:val="009333AD"/>
    <w:rPr>
      <w:rFonts w:asciiTheme="minorHAnsi" w:eastAsiaTheme="minorHAnsi" w:hAnsiTheme="minorHAnsi" w:cstheme="minorBidi"/>
      <w:sz w:val="22"/>
      <w:szCs w:val="22"/>
      <w:lang w:eastAsia="en-U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70679">
      <w:bodyDiv w:val="1"/>
      <w:marLeft w:val="0"/>
      <w:marRight w:val="0"/>
      <w:marTop w:val="0"/>
      <w:marBottom w:val="0"/>
      <w:divBdr>
        <w:top w:val="none" w:sz="0" w:space="0" w:color="auto"/>
        <w:left w:val="none" w:sz="0" w:space="0" w:color="auto"/>
        <w:bottom w:val="none" w:sz="0" w:space="0" w:color="auto"/>
        <w:right w:val="none" w:sz="0" w:space="0" w:color="auto"/>
      </w:divBdr>
    </w:div>
    <w:div w:id="143474931">
      <w:bodyDiv w:val="1"/>
      <w:marLeft w:val="0"/>
      <w:marRight w:val="0"/>
      <w:marTop w:val="0"/>
      <w:marBottom w:val="0"/>
      <w:divBdr>
        <w:top w:val="none" w:sz="0" w:space="0" w:color="auto"/>
        <w:left w:val="none" w:sz="0" w:space="0" w:color="auto"/>
        <w:bottom w:val="none" w:sz="0" w:space="0" w:color="auto"/>
        <w:right w:val="none" w:sz="0" w:space="0" w:color="auto"/>
      </w:divBdr>
    </w:div>
    <w:div w:id="178857415">
      <w:bodyDiv w:val="1"/>
      <w:marLeft w:val="0"/>
      <w:marRight w:val="0"/>
      <w:marTop w:val="0"/>
      <w:marBottom w:val="0"/>
      <w:divBdr>
        <w:top w:val="none" w:sz="0" w:space="0" w:color="auto"/>
        <w:left w:val="none" w:sz="0" w:space="0" w:color="auto"/>
        <w:bottom w:val="none" w:sz="0" w:space="0" w:color="auto"/>
        <w:right w:val="none" w:sz="0" w:space="0" w:color="auto"/>
      </w:divBdr>
    </w:div>
    <w:div w:id="444424492">
      <w:bodyDiv w:val="1"/>
      <w:marLeft w:val="0"/>
      <w:marRight w:val="0"/>
      <w:marTop w:val="0"/>
      <w:marBottom w:val="0"/>
      <w:divBdr>
        <w:top w:val="none" w:sz="0" w:space="0" w:color="auto"/>
        <w:left w:val="none" w:sz="0" w:space="0" w:color="auto"/>
        <w:bottom w:val="none" w:sz="0" w:space="0" w:color="auto"/>
        <w:right w:val="none" w:sz="0" w:space="0" w:color="auto"/>
      </w:divBdr>
    </w:div>
    <w:div w:id="783693276">
      <w:bodyDiv w:val="1"/>
      <w:marLeft w:val="0"/>
      <w:marRight w:val="0"/>
      <w:marTop w:val="0"/>
      <w:marBottom w:val="0"/>
      <w:divBdr>
        <w:top w:val="none" w:sz="0" w:space="0" w:color="auto"/>
        <w:left w:val="none" w:sz="0" w:space="0" w:color="auto"/>
        <w:bottom w:val="none" w:sz="0" w:space="0" w:color="auto"/>
        <w:right w:val="none" w:sz="0" w:space="0" w:color="auto"/>
      </w:divBdr>
    </w:div>
    <w:div w:id="1022589891">
      <w:bodyDiv w:val="1"/>
      <w:marLeft w:val="0"/>
      <w:marRight w:val="0"/>
      <w:marTop w:val="0"/>
      <w:marBottom w:val="0"/>
      <w:divBdr>
        <w:top w:val="none" w:sz="0" w:space="0" w:color="auto"/>
        <w:left w:val="none" w:sz="0" w:space="0" w:color="auto"/>
        <w:bottom w:val="none" w:sz="0" w:space="0" w:color="auto"/>
        <w:right w:val="none" w:sz="0" w:space="0" w:color="auto"/>
      </w:divBdr>
    </w:div>
    <w:div w:id="1112631385">
      <w:bodyDiv w:val="1"/>
      <w:marLeft w:val="0"/>
      <w:marRight w:val="0"/>
      <w:marTop w:val="0"/>
      <w:marBottom w:val="0"/>
      <w:divBdr>
        <w:top w:val="none" w:sz="0" w:space="0" w:color="auto"/>
        <w:left w:val="none" w:sz="0" w:space="0" w:color="auto"/>
        <w:bottom w:val="none" w:sz="0" w:space="0" w:color="auto"/>
        <w:right w:val="none" w:sz="0" w:space="0" w:color="auto"/>
      </w:divBdr>
    </w:div>
    <w:div w:id="1121996066">
      <w:bodyDiv w:val="1"/>
      <w:marLeft w:val="0"/>
      <w:marRight w:val="0"/>
      <w:marTop w:val="0"/>
      <w:marBottom w:val="0"/>
      <w:divBdr>
        <w:top w:val="none" w:sz="0" w:space="0" w:color="auto"/>
        <w:left w:val="none" w:sz="0" w:space="0" w:color="auto"/>
        <w:bottom w:val="none" w:sz="0" w:space="0" w:color="auto"/>
        <w:right w:val="none" w:sz="0" w:space="0" w:color="auto"/>
      </w:divBdr>
    </w:div>
    <w:div w:id="1122768558">
      <w:bodyDiv w:val="1"/>
      <w:marLeft w:val="0"/>
      <w:marRight w:val="0"/>
      <w:marTop w:val="0"/>
      <w:marBottom w:val="0"/>
      <w:divBdr>
        <w:top w:val="none" w:sz="0" w:space="0" w:color="auto"/>
        <w:left w:val="none" w:sz="0" w:space="0" w:color="auto"/>
        <w:bottom w:val="none" w:sz="0" w:space="0" w:color="auto"/>
        <w:right w:val="none" w:sz="0" w:space="0" w:color="auto"/>
      </w:divBdr>
    </w:div>
    <w:div w:id="1201479426">
      <w:bodyDiv w:val="1"/>
      <w:marLeft w:val="0"/>
      <w:marRight w:val="0"/>
      <w:marTop w:val="0"/>
      <w:marBottom w:val="0"/>
      <w:divBdr>
        <w:top w:val="none" w:sz="0" w:space="0" w:color="auto"/>
        <w:left w:val="none" w:sz="0" w:space="0" w:color="auto"/>
        <w:bottom w:val="none" w:sz="0" w:space="0" w:color="auto"/>
        <w:right w:val="none" w:sz="0" w:space="0" w:color="auto"/>
      </w:divBdr>
    </w:div>
    <w:div w:id="1226068677">
      <w:bodyDiv w:val="1"/>
      <w:marLeft w:val="0"/>
      <w:marRight w:val="0"/>
      <w:marTop w:val="0"/>
      <w:marBottom w:val="0"/>
      <w:divBdr>
        <w:top w:val="none" w:sz="0" w:space="0" w:color="auto"/>
        <w:left w:val="none" w:sz="0" w:space="0" w:color="auto"/>
        <w:bottom w:val="none" w:sz="0" w:space="0" w:color="auto"/>
        <w:right w:val="none" w:sz="0" w:space="0" w:color="auto"/>
      </w:divBdr>
    </w:div>
    <w:div w:id="1518275476">
      <w:bodyDiv w:val="1"/>
      <w:marLeft w:val="0"/>
      <w:marRight w:val="0"/>
      <w:marTop w:val="0"/>
      <w:marBottom w:val="0"/>
      <w:divBdr>
        <w:top w:val="none" w:sz="0" w:space="0" w:color="auto"/>
        <w:left w:val="none" w:sz="0" w:space="0" w:color="auto"/>
        <w:bottom w:val="none" w:sz="0" w:space="0" w:color="auto"/>
        <w:right w:val="none" w:sz="0" w:space="0" w:color="auto"/>
      </w:divBdr>
    </w:div>
    <w:div w:id="1557398962">
      <w:bodyDiv w:val="1"/>
      <w:marLeft w:val="0"/>
      <w:marRight w:val="0"/>
      <w:marTop w:val="0"/>
      <w:marBottom w:val="0"/>
      <w:divBdr>
        <w:top w:val="none" w:sz="0" w:space="0" w:color="auto"/>
        <w:left w:val="none" w:sz="0" w:space="0" w:color="auto"/>
        <w:bottom w:val="none" w:sz="0" w:space="0" w:color="auto"/>
        <w:right w:val="none" w:sz="0" w:space="0" w:color="auto"/>
      </w:divBdr>
    </w:div>
    <w:div w:id="1614090086">
      <w:bodyDiv w:val="1"/>
      <w:marLeft w:val="0"/>
      <w:marRight w:val="0"/>
      <w:marTop w:val="0"/>
      <w:marBottom w:val="0"/>
      <w:divBdr>
        <w:top w:val="none" w:sz="0" w:space="0" w:color="auto"/>
        <w:left w:val="none" w:sz="0" w:space="0" w:color="auto"/>
        <w:bottom w:val="none" w:sz="0" w:space="0" w:color="auto"/>
        <w:right w:val="none" w:sz="0" w:space="0" w:color="auto"/>
      </w:divBdr>
    </w:div>
    <w:div w:id="1626427404">
      <w:bodyDiv w:val="1"/>
      <w:marLeft w:val="0"/>
      <w:marRight w:val="0"/>
      <w:marTop w:val="0"/>
      <w:marBottom w:val="0"/>
      <w:divBdr>
        <w:top w:val="none" w:sz="0" w:space="0" w:color="auto"/>
        <w:left w:val="none" w:sz="0" w:space="0" w:color="auto"/>
        <w:bottom w:val="none" w:sz="0" w:space="0" w:color="auto"/>
        <w:right w:val="none" w:sz="0" w:space="0" w:color="auto"/>
      </w:divBdr>
    </w:div>
    <w:div w:id="1652564746">
      <w:bodyDiv w:val="1"/>
      <w:marLeft w:val="0"/>
      <w:marRight w:val="0"/>
      <w:marTop w:val="0"/>
      <w:marBottom w:val="0"/>
      <w:divBdr>
        <w:top w:val="none" w:sz="0" w:space="0" w:color="auto"/>
        <w:left w:val="none" w:sz="0" w:space="0" w:color="auto"/>
        <w:bottom w:val="none" w:sz="0" w:space="0" w:color="auto"/>
        <w:right w:val="none" w:sz="0" w:space="0" w:color="auto"/>
      </w:divBdr>
    </w:div>
    <w:div w:id="1714185691">
      <w:bodyDiv w:val="1"/>
      <w:marLeft w:val="0"/>
      <w:marRight w:val="0"/>
      <w:marTop w:val="0"/>
      <w:marBottom w:val="0"/>
      <w:divBdr>
        <w:top w:val="none" w:sz="0" w:space="0" w:color="auto"/>
        <w:left w:val="none" w:sz="0" w:space="0" w:color="auto"/>
        <w:bottom w:val="none" w:sz="0" w:space="0" w:color="auto"/>
        <w:right w:val="none" w:sz="0" w:space="0" w:color="auto"/>
      </w:divBdr>
    </w:div>
    <w:div w:id="1778672668">
      <w:bodyDiv w:val="1"/>
      <w:marLeft w:val="0"/>
      <w:marRight w:val="0"/>
      <w:marTop w:val="0"/>
      <w:marBottom w:val="0"/>
      <w:divBdr>
        <w:top w:val="none" w:sz="0" w:space="0" w:color="auto"/>
        <w:left w:val="none" w:sz="0" w:space="0" w:color="auto"/>
        <w:bottom w:val="none" w:sz="0" w:space="0" w:color="auto"/>
        <w:right w:val="none" w:sz="0" w:space="0" w:color="auto"/>
      </w:divBdr>
    </w:div>
    <w:div w:id="18224283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lombiacompra.gov.co/secop-ii/ciudadanos" TargetMode="External"/><Relationship Id="rId18" Type="http://schemas.openxmlformats.org/officeDocument/2006/relationships/image" Target="media/image2.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colombiacompra.gov.co"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s://www.funcionpublica.gov.co/eva/gestornormativo/norma.php?i=7660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cretariatransparencia.gov.co/atencion/Paginas/denuncie.aspx"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conTratos@ubpdbusquedadesaparecidos.co" TargetMode="External"/><Relationship Id="rId23" Type="http://schemas.openxmlformats.org/officeDocument/2006/relationships/fontTable" Target="fontTable.xml"/><Relationship Id="rId10" Type="http://schemas.openxmlformats.org/officeDocument/2006/relationships/hyperlink" Target="mailto:buzon1@presidencia.gov.co" TargetMode="External"/><Relationship Id="rId19" Type="http://schemas.openxmlformats.org/officeDocument/2006/relationships/hyperlink" Target="https://www.colombiacompra.gov.co/sites/cce_public/files/cce_documentos/guia_subasta_proveedor.pdf" TargetMode="External"/><Relationship Id="rId4" Type="http://schemas.openxmlformats.org/officeDocument/2006/relationships/styles" Target="styles.xml"/><Relationship Id="rId9" Type="http://schemas.openxmlformats.org/officeDocument/2006/relationships/hyperlink" Target="http://www.colombiacompra.gov.co" TargetMode="External"/><Relationship Id="rId14" Type="http://schemas.openxmlformats.org/officeDocument/2006/relationships/hyperlink" Target="https://www.colombiacompra.gov.co/sites/cce_public/files/cce_documentos/protocolo_de_indisponibilidad_secop_ii.pd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SOmRSVqH3WqjBOouqoG48qmcEQ==">CgMxLjAyCGguZ2pkZ3hzMgloLjMwajB6bGwyCWguMWZvYjl0ZTIJaC4zem55c2g3MgloLjFrc3Y0dXYyCWguMXQzaDVzZjIJaC4yZXQ5MnAwMghoLnR5amN3dDIJaC40NHNpbmlvMgloLjJqeHN4cWgyCGguejMzN3lhMgloLjNqMnFxbTMyCWguMXk4MTB0dzIJaC40aTdvamhwMgloLjJ4Y3l0cGkyCWguMWNpOTN4YjIJaC4zd2h3bWw0MgloLjJibjZ3c3gyCGgucXNoNzBxMgloLjNhczRwb2oyCWguNGQzNG9nODIJaC4yczhleW8xMgloLjE3ZHA4dnUyCWguM3JkY3JqbjIJaC4yNmluMXJnMghoLmxueGJ6OTgAciExTzZRZ0EyUnBZeHdVdXplbmZ5b1g2N3JyRHZxOEpQdFQ=</go:docsCustomData>
</go:gDocsCustomXmlDataStorage>
</file>

<file path=customXml/itemProps1.xml><?xml version="1.0" encoding="utf-8"?>
<ds:datastoreItem xmlns:ds="http://schemas.openxmlformats.org/officeDocument/2006/customXml" ds:itemID="{B244AC21-EDDA-4943-9787-C7AD8D54410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23253</Words>
  <Characters>127893</Characters>
  <Application>Microsoft Office Word</Application>
  <DocSecurity>0</DocSecurity>
  <Lines>1065</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UBPD23</dc:creator>
  <cp:lastModifiedBy>UBPD317</cp:lastModifiedBy>
  <cp:revision>2</cp:revision>
  <dcterms:created xsi:type="dcterms:W3CDTF">2024-09-17T16:42:00Z</dcterms:created>
  <dcterms:modified xsi:type="dcterms:W3CDTF">2024-09-17T16:42:00Z</dcterms:modified>
</cp:coreProperties>
</file>