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224E7" w14:textId="12FFCBA5" w:rsidR="006D1F90" w:rsidRPr="00F66357" w:rsidRDefault="006D1F90" w:rsidP="006D1F90">
      <w:pPr>
        <w:pStyle w:val="Ttulo1"/>
        <w:jc w:val="center"/>
        <w:rPr>
          <w:lang w:val="es-MX"/>
        </w:rPr>
      </w:pPr>
      <w:r w:rsidRPr="00F66357">
        <w:rPr>
          <w:lang w:val="es-MX"/>
        </w:rPr>
        <w:t>IN</w:t>
      </w:r>
      <w:r w:rsidR="00FB2320">
        <w:rPr>
          <w:lang w:val="es-MX"/>
        </w:rPr>
        <w:t>FORME DE ACTIVIDADES MES DE JULIO</w:t>
      </w:r>
    </w:p>
    <w:p w14:paraId="7F57B188" w14:textId="77777777" w:rsidR="006D1F90" w:rsidRDefault="006D1F90" w:rsidP="006D1F90">
      <w:pPr>
        <w:spacing w:line="240" w:lineRule="auto"/>
        <w:jc w:val="center"/>
        <w:rPr>
          <w:rFonts w:ascii="Arial" w:hAnsi="Arial" w:cs="Arial"/>
          <w:sz w:val="24"/>
          <w:szCs w:val="24"/>
          <w:lang w:val="es-MX"/>
        </w:rPr>
      </w:pPr>
    </w:p>
    <w:p w14:paraId="33AE750E" w14:textId="7A3426A5" w:rsidR="006D1F90" w:rsidRPr="00F66357" w:rsidRDefault="006D1F90" w:rsidP="006D1F90">
      <w:pPr>
        <w:spacing w:line="240" w:lineRule="auto"/>
        <w:jc w:val="center"/>
        <w:rPr>
          <w:rFonts w:ascii="Arial" w:hAnsi="Arial" w:cs="Arial"/>
          <w:sz w:val="24"/>
          <w:szCs w:val="24"/>
          <w:lang w:val="es-MX"/>
        </w:rPr>
      </w:pPr>
      <w:r w:rsidRPr="00F66357">
        <w:rPr>
          <w:rFonts w:ascii="Arial" w:hAnsi="Arial" w:cs="Arial"/>
          <w:sz w:val="24"/>
          <w:szCs w:val="24"/>
          <w:lang w:val="es-MX"/>
        </w:rPr>
        <w:t xml:space="preserve">INFORME NÚMERO </w:t>
      </w:r>
      <w:r w:rsidR="00FB2320">
        <w:rPr>
          <w:rFonts w:ascii="Arial" w:hAnsi="Arial" w:cs="Arial"/>
          <w:sz w:val="24"/>
          <w:szCs w:val="24"/>
          <w:lang w:val="es-MX"/>
        </w:rPr>
        <w:t>3</w:t>
      </w:r>
    </w:p>
    <w:p w14:paraId="46CD6A56" w14:textId="77777777" w:rsidR="006D1F90" w:rsidRPr="00F66357" w:rsidRDefault="006D1F90" w:rsidP="006D1F90">
      <w:pPr>
        <w:spacing w:line="240" w:lineRule="auto"/>
        <w:jc w:val="center"/>
        <w:rPr>
          <w:rFonts w:ascii="Arial" w:hAnsi="Arial" w:cs="Arial"/>
          <w:sz w:val="24"/>
          <w:szCs w:val="24"/>
          <w:lang w:val="es-MX"/>
        </w:rPr>
      </w:pPr>
      <w:r w:rsidRPr="00F66357">
        <w:rPr>
          <w:rFonts w:ascii="Arial" w:hAnsi="Arial" w:cs="Arial"/>
          <w:sz w:val="24"/>
          <w:szCs w:val="24"/>
          <w:lang w:val="es-MX"/>
        </w:rPr>
        <w:t xml:space="preserve"> CONVENIO INTERADMINISTRATIVO 0</w:t>
      </w:r>
      <w:r>
        <w:rPr>
          <w:rFonts w:ascii="Arial" w:hAnsi="Arial" w:cs="Arial"/>
          <w:sz w:val="24"/>
          <w:szCs w:val="24"/>
          <w:lang w:val="es-MX"/>
        </w:rPr>
        <w:t>05</w:t>
      </w:r>
      <w:r w:rsidRPr="00F66357">
        <w:rPr>
          <w:rFonts w:ascii="Arial" w:hAnsi="Arial" w:cs="Arial"/>
          <w:sz w:val="24"/>
          <w:szCs w:val="24"/>
          <w:lang w:val="es-MX"/>
        </w:rPr>
        <w:t>-202</w:t>
      </w:r>
      <w:r>
        <w:rPr>
          <w:rFonts w:ascii="Arial" w:hAnsi="Arial" w:cs="Arial"/>
          <w:sz w:val="24"/>
          <w:szCs w:val="24"/>
          <w:lang w:val="es-MX"/>
        </w:rPr>
        <w:t>4</w:t>
      </w:r>
      <w:r w:rsidRPr="00F66357">
        <w:rPr>
          <w:rFonts w:ascii="Arial" w:hAnsi="Arial" w:cs="Arial"/>
          <w:sz w:val="24"/>
          <w:szCs w:val="24"/>
          <w:lang w:val="es-MX"/>
        </w:rPr>
        <w:t xml:space="preserve"> SALUD PUBLICA PIC </w:t>
      </w:r>
    </w:p>
    <w:p w14:paraId="51752D53" w14:textId="77777777" w:rsidR="006D1F90" w:rsidRPr="00F66357" w:rsidRDefault="006D1F90" w:rsidP="006D1F90">
      <w:pPr>
        <w:spacing w:line="240" w:lineRule="auto"/>
        <w:jc w:val="center"/>
        <w:rPr>
          <w:rFonts w:ascii="Arial" w:hAnsi="Arial" w:cs="Arial"/>
          <w:sz w:val="24"/>
          <w:szCs w:val="24"/>
          <w:lang w:val="es-MX"/>
        </w:rPr>
      </w:pPr>
    </w:p>
    <w:p w14:paraId="175898F4" w14:textId="77777777" w:rsidR="006D1F90" w:rsidRPr="00F66357" w:rsidRDefault="006D1F90" w:rsidP="006D1F90">
      <w:pPr>
        <w:spacing w:line="240" w:lineRule="auto"/>
        <w:jc w:val="center"/>
        <w:rPr>
          <w:rFonts w:ascii="Arial" w:hAnsi="Arial" w:cs="Arial"/>
          <w:sz w:val="24"/>
          <w:szCs w:val="24"/>
          <w:lang w:val="es-MX"/>
        </w:rPr>
      </w:pPr>
    </w:p>
    <w:p w14:paraId="3CF08D47" w14:textId="77777777" w:rsidR="006D1F90" w:rsidRPr="00F66357" w:rsidRDefault="006D1F90" w:rsidP="006D1F90">
      <w:pPr>
        <w:spacing w:line="240" w:lineRule="auto"/>
        <w:jc w:val="center"/>
        <w:rPr>
          <w:rFonts w:ascii="Arial" w:hAnsi="Arial" w:cs="Arial"/>
          <w:sz w:val="24"/>
          <w:szCs w:val="24"/>
          <w:lang w:val="es-MX"/>
        </w:rPr>
      </w:pPr>
      <w:r w:rsidRPr="00F66357">
        <w:rPr>
          <w:rFonts w:ascii="Arial" w:hAnsi="Arial" w:cs="Arial"/>
          <w:sz w:val="24"/>
          <w:szCs w:val="24"/>
          <w:lang w:val="es-MX"/>
        </w:rPr>
        <w:t>E.S.E HOSPITAL SANTA ISABEL</w:t>
      </w:r>
    </w:p>
    <w:p w14:paraId="73689EF4" w14:textId="77777777" w:rsidR="006D1F90" w:rsidRPr="00F66357" w:rsidRDefault="006D1F90" w:rsidP="006D1F90">
      <w:pPr>
        <w:spacing w:line="240" w:lineRule="auto"/>
        <w:jc w:val="center"/>
        <w:rPr>
          <w:rFonts w:ascii="Arial" w:hAnsi="Arial" w:cs="Arial"/>
          <w:sz w:val="24"/>
          <w:szCs w:val="24"/>
          <w:lang w:val="es-MX"/>
        </w:rPr>
      </w:pPr>
      <w:r>
        <w:rPr>
          <w:rFonts w:ascii="Arial" w:hAnsi="Arial" w:cs="Arial"/>
          <w:sz w:val="24"/>
          <w:szCs w:val="24"/>
          <w:lang w:val="es-MX"/>
        </w:rPr>
        <w:t xml:space="preserve">SECRETARIA </w:t>
      </w:r>
      <w:r w:rsidRPr="00F66357">
        <w:rPr>
          <w:rFonts w:ascii="Arial" w:hAnsi="Arial" w:cs="Arial"/>
          <w:sz w:val="24"/>
          <w:szCs w:val="24"/>
          <w:lang w:val="es-MX"/>
        </w:rPr>
        <w:t>DE SALUD</w:t>
      </w:r>
    </w:p>
    <w:p w14:paraId="0FA6DF65" w14:textId="77777777" w:rsidR="006D1F90" w:rsidRPr="00F66357" w:rsidRDefault="006D1F90" w:rsidP="006D1F90">
      <w:pPr>
        <w:spacing w:line="240" w:lineRule="auto"/>
        <w:jc w:val="center"/>
        <w:rPr>
          <w:rFonts w:ascii="Arial" w:hAnsi="Arial" w:cs="Arial"/>
          <w:sz w:val="24"/>
          <w:szCs w:val="24"/>
          <w:lang w:val="es-MX"/>
        </w:rPr>
      </w:pPr>
      <w:r w:rsidRPr="00F66357">
        <w:rPr>
          <w:rFonts w:ascii="Arial" w:hAnsi="Arial" w:cs="Arial"/>
          <w:sz w:val="24"/>
          <w:szCs w:val="24"/>
          <w:lang w:val="es-MX"/>
        </w:rPr>
        <w:t>SAN PEDRO DE LOS MILAGROS</w:t>
      </w:r>
    </w:p>
    <w:p w14:paraId="0FD4D6C6" w14:textId="77777777" w:rsidR="006D1F90" w:rsidRPr="00F66357" w:rsidRDefault="006D1F90" w:rsidP="006D1F90">
      <w:pPr>
        <w:spacing w:line="240" w:lineRule="auto"/>
        <w:jc w:val="center"/>
        <w:rPr>
          <w:rFonts w:ascii="Arial" w:hAnsi="Arial" w:cs="Arial"/>
          <w:sz w:val="24"/>
          <w:szCs w:val="24"/>
          <w:lang w:val="es-MX"/>
        </w:rPr>
      </w:pPr>
    </w:p>
    <w:p w14:paraId="73401C6E" w14:textId="77777777" w:rsidR="006D1F90" w:rsidRPr="00F66357" w:rsidRDefault="006D1F90" w:rsidP="006D1F90">
      <w:pPr>
        <w:spacing w:line="240" w:lineRule="auto"/>
        <w:jc w:val="center"/>
        <w:rPr>
          <w:rFonts w:ascii="Arial" w:hAnsi="Arial" w:cs="Arial"/>
          <w:sz w:val="24"/>
          <w:szCs w:val="24"/>
          <w:lang w:val="es-MX"/>
        </w:rPr>
      </w:pPr>
    </w:p>
    <w:p w14:paraId="7D8F9222" w14:textId="77777777" w:rsidR="006D1F90" w:rsidRPr="00F66357" w:rsidRDefault="006D1F90" w:rsidP="006D1F90">
      <w:pPr>
        <w:spacing w:line="240" w:lineRule="auto"/>
        <w:jc w:val="center"/>
        <w:rPr>
          <w:rFonts w:ascii="Arial" w:hAnsi="Arial" w:cs="Arial"/>
          <w:sz w:val="24"/>
          <w:szCs w:val="24"/>
          <w:lang w:val="es-MX"/>
        </w:rPr>
      </w:pPr>
      <w:r>
        <w:rPr>
          <w:rFonts w:ascii="Arial" w:hAnsi="Arial" w:cs="Arial"/>
          <w:sz w:val="24"/>
          <w:szCs w:val="24"/>
          <w:lang w:val="es-MX"/>
        </w:rPr>
        <w:t>DIANA CRISTINA PEREZ TAMAYO</w:t>
      </w:r>
    </w:p>
    <w:p w14:paraId="07E60B08" w14:textId="77777777" w:rsidR="006D1F90" w:rsidRPr="00F66357" w:rsidRDefault="006D1F90" w:rsidP="006D1F90">
      <w:pPr>
        <w:spacing w:line="240" w:lineRule="auto"/>
        <w:jc w:val="center"/>
        <w:rPr>
          <w:rFonts w:ascii="Arial" w:hAnsi="Arial" w:cs="Arial"/>
          <w:sz w:val="24"/>
          <w:szCs w:val="24"/>
          <w:lang w:val="es-MX"/>
        </w:rPr>
      </w:pPr>
      <w:r w:rsidRPr="00F66357">
        <w:rPr>
          <w:rFonts w:ascii="Arial" w:hAnsi="Arial" w:cs="Arial"/>
          <w:sz w:val="24"/>
          <w:szCs w:val="24"/>
          <w:lang w:val="es-MX"/>
        </w:rPr>
        <w:t>Gerente E.S.E Supervisor del contrato</w:t>
      </w:r>
    </w:p>
    <w:p w14:paraId="1F41DBF1" w14:textId="77777777" w:rsidR="006D1F90" w:rsidRPr="00F66357" w:rsidRDefault="006D1F90" w:rsidP="006D1F90">
      <w:pPr>
        <w:spacing w:line="240" w:lineRule="auto"/>
        <w:jc w:val="center"/>
        <w:rPr>
          <w:rFonts w:ascii="Arial" w:hAnsi="Arial" w:cs="Arial"/>
          <w:sz w:val="24"/>
          <w:szCs w:val="24"/>
          <w:lang w:val="es-MX"/>
        </w:rPr>
      </w:pPr>
    </w:p>
    <w:p w14:paraId="3C9F8292" w14:textId="77777777" w:rsidR="006D1F90" w:rsidRPr="00F66357" w:rsidRDefault="006D1F90" w:rsidP="006D1F90">
      <w:pPr>
        <w:spacing w:line="240" w:lineRule="auto"/>
        <w:jc w:val="center"/>
        <w:rPr>
          <w:rFonts w:ascii="Arial" w:hAnsi="Arial" w:cs="Arial"/>
          <w:sz w:val="24"/>
          <w:szCs w:val="24"/>
          <w:lang w:val="es-MX"/>
        </w:rPr>
      </w:pPr>
    </w:p>
    <w:p w14:paraId="4E60E298" w14:textId="4C5B2FD6" w:rsidR="006D1F90" w:rsidRDefault="006D1F90" w:rsidP="006D1F90">
      <w:pPr>
        <w:spacing w:line="240" w:lineRule="auto"/>
        <w:jc w:val="center"/>
        <w:rPr>
          <w:rFonts w:ascii="Arial" w:hAnsi="Arial" w:cs="Arial"/>
          <w:sz w:val="24"/>
          <w:szCs w:val="24"/>
          <w:lang w:val="es-MX"/>
        </w:rPr>
      </w:pPr>
      <w:r w:rsidRPr="00F66357">
        <w:rPr>
          <w:rFonts w:ascii="Arial" w:hAnsi="Arial" w:cs="Arial"/>
          <w:sz w:val="24"/>
          <w:szCs w:val="24"/>
          <w:lang w:val="es-MX"/>
        </w:rPr>
        <w:t>Elaborado por:</w:t>
      </w:r>
    </w:p>
    <w:p w14:paraId="6146FBE2" w14:textId="77777777" w:rsidR="00817AE6" w:rsidRPr="00F66357" w:rsidRDefault="00817AE6" w:rsidP="006D1F90">
      <w:pPr>
        <w:spacing w:line="240" w:lineRule="auto"/>
        <w:jc w:val="center"/>
        <w:rPr>
          <w:rFonts w:ascii="Arial" w:hAnsi="Arial" w:cs="Arial"/>
          <w:sz w:val="24"/>
          <w:szCs w:val="24"/>
          <w:lang w:val="es-MX"/>
        </w:rPr>
      </w:pPr>
    </w:p>
    <w:p w14:paraId="16C572C1" w14:textId="77777777" w:rsidR="00817AE6" w:rsidRDefault="00817AE6" w:rsidP="006D1F90">
      <w:pPr>
        <w:spacing w:line="240" w:lineRule="auto"/>
        <w:jc w:val="center"/>
        <w:rPr>
          <w:rFonts w:ascii="Arial" w:hAnsi="Arial" w:cs="Arial"/>
          <w:sz w:val="24"/>
          <w:szCs w:val="24"/>
          <w:lang w:val="es-MX"/>
        </w:rPr>
      </w:pPr>
      <w:r>
        <w:rPr>
          <w:rFonts w:ascii="Arial" w:hAnsi="Arial" w:cs="Arial"/>
          <w:sz w:val="24"/>
          <w:szCs w:val="24"/>
          <w:lang w:val="es-MX"/>
        </w:rPr>
        <w:t>MANUELA ZAPATA CIFUENTES</w:t>
      </w:r>
    </w:p>
    <w:p w14:paraId="72810136" w14:textId="09F87E77" w:rsidR="006D1F90" w:rsidRPr="00F66357" w:rsidRDefault="00817AE6" w:rsidP="006D1F90">
      <w:pPr>
        <w:spacing w:line="240" w:lineRule="auto"/>
        <w:jc w:val="center"/>
        <w:rPr>
          <w:rFonts w:ascii="Arial" w:hAnsi="Arial" w:cs="Arial"/>
          <w:sz w:val="24"/>
          <w:szCs w:val="24"/>
          <w:lang w:val="es-MX"/>
        </w:rPr>
      </w:pPr>
      <w:r>
        <w:rPr>
          <w:rFonts w:ascii="Arial" w:hAnsi="Arial" w:cs="Arial"/>
          <w:sz w:val="24"/>
          <w:szCs w:val="24"/>
          <w:lang w:val="es-MX"/>
        </w:rPr>
        <w:t>Apoyo técnico a la gestión PIC</w:t>
      </w:r>
    </w:p>
    <w:p w14:paraId="5A185A98" w14:textId="77777777" w:rsidR="006D1F90" w:rsidRDefault="006D1F90" w:rsidP="006D1F90">
      <w:pPr>
        <w:spacing w:line="240" w:lineRule="auto"/>
        <w:jc w:val="center"/>
        <w:rPr>
          <w:rFonts w:ascii="Arial" w:hAnsi="Arial" w:cs="Arial"/>
          <w:sz w:val="24"/>
          <w:szCs w:val="24"/>
          <w:lang w:val="es-MX"/>
        </w:rPr>
      </w:pPr>
    </w:p>
    <w:p w14:paraId="73585B4C" w14:textId="77777777" w:rsidR="006D1F90" w:rsidRDefault="006D1F90" w:rsidP="006D1F90">
      <w:pPr>
        <w:spacing w:line="240" w:lineRule="auto"/>
        <w:jc w:val="center"/>
        <w:rPr>
          <w:rFonts w:ascii="Arial" w:hAnsi="Arial" w:cs="Arial"/>
          <w:sz w:val="24"/>
          <w:szCs w:val="24"/>
          <w:lang w:val="es-MX"/>
        </w:rPr>
      </w:pPr>
    </w:p>
    <w:p w14:paraId="1FB369E6" w14:textId="77777777" w:rsidR="006D1F90" w:rsidRPr="00F66357" w:rsidRDefault="006D1F90" w:rsidP="006D1F90">
      <w:pPr>
        <w:spacing w:line="240" w:lineRule="auto"/>
        <w:jc w:val="center"/>
        <w:rPr>
          <w:rFonts w:ascii="Arial" w:hAnsi="Arial" w:cs="Arial"/>
          <w:sz w:val="24"/>
          <w:szCs w:val="24"/>
          <w:lang w:val="es-MX"/>
        </w:rPr>
      </w:pPr>
    </w:p>
    <w:p w14:paraId="40F256A0" w14:textId="77777777" w:rsidR="006D1F90" w:rsidRDefault="006D1F90" w:rsidP="006D1F90">
      <w:pPr>
        <w:spacing w:line="240" w:lineRule="auto"/>
        <w:jc w:val="center"/>
        <w:rPr>
          <w:rFonts w:ascii="Arial" w:hAnsi="Arial" w:cs="Arial"/>
          <w:sz w:val="24"/>
          <w:szCs w:val="24"/>
          <w:lang w:val="es-MX"/>
        </w:rPr>
      </w:pPr>
      <w:r w:rsidRPr="00F66357">
        <w:rPr>
          <w:rFonts w:ascii="Arial" w:hAnsi="Arial" w:cs="Arial"/>
          <w:sz w:val="24"/>
          <w:szCs w:val="24"/>
          <w:lang w:val="es-MX"/>
        </w:rPr>
        <w:t xml:space="preserve">PLAN DE INTERVENCIONES COLECTIVAS </w:t>
      </w:r>
    </w:p>
    <w:p w14:paraId="07D6C0C9" w14:textId="77777777" w:rsidR="001C42F3" w:rsidRDefault="001C42F3" w:rsidP="006D1F90">
      <w:pPr>
        <w:spacing w:line="240" w:lineRule="auto"/>
        <w:jc w:val="center"/>
        <w:rPr>
          <w:rFonts w:ascii="Arial" w:hAnsi="Arial" w:cs="Arial"/>
          <w:sz w:val="24"/>
          <w:szCs w:val="24"/>
          <w:lang w:val="es-MX"/>
        </w:rPr>
      </w:pPr>
    </w:p>
    <w:p w14:paraId="487BE0B4" w14:textId="77777777" w:rsidR="001C42F3" w:rsidRDefault="001C42F3" w:rsidP="006D1F90">
      <w:pPr>
        <w:spacing w:line="240" w:lineRule="auto"/>
        <w:jc w:val="center"/>
        <w:rPr>
          <w:rFonts w:ascii="Arial" w:hAnsi="Arial" w:cs="Arial"/>
          <w:sz w:val="24"/>
          <w:szCs w:val="24"/>
          <w:lang w:val="es-MX"/>
        </w:rPr>
      </w:pPr>
    </w:p>
    <w:p w14:paraId="61DDD4F2" w14:textId="77777777" w:rsidR="001C42F3" w:rsidRDefault="001C42F3" w:rsidP="006D1F90">
      <w:pPr>
        <w:spacing w:line="240" w:lineRule="auto"/>
        <w:jc w:val="center"/>
        <w:rPr>
          <w:rFonts w:ascii="Arial" w:hAnsi="Arial" w:cs="Arial"/>
          <w:sz w:val="24"/>
          <w:szCs w:val="24"/>
          <w:lang w:val="es-MX"/>
        </w:rPr>
      </w:pPr>
    </w:p>
    <w:p w14:paraId="11771E56" w14:textId="77777777" w:rsidR="001C42F3" w:rsidRDefault="001C42F3" w:rsidP="006D1F90">
      <w:pPr>
        <w:spacing w:line="240" w:lineRule="auto"/>
        <w:jc w:val="center"/>
        <w:rPr>
          <w:rFonts w:ascii="Arial" w:hAnsi="Arial" w:cs="Arial"/>
          <w:sz w:val="24"/>
          <w:szCs w:val="24"/>
          <w:lang w:val="es-MX"/>
        </w:rPr>
      </w:pPr>
    </w:p>
    <w:p w14:paraId="4B6F98FA" w14:textId="77777777" w:rsidR="001C42F3" w:rsidRDefault="001C42F3" w:rsidP="006D1F90">
      <w:pPr>
        <w:spacing w:line="240" w:lineRule="auto"/>
        <w:jc w:val="center"/>
        <w:rPr>
          <w:rFonts w:ascii="Arial" w:hAnsi="Arial" w:cs="Arial"/>
          <w:sz w:val="24"/>
          <w:szCs w:val="24"/>
          <w:lang w:val="es-MX"/>
        </w:rPr>
      </w:pPr>
    </w:p>
    <w:p w14:paraId="7CA77018" w14:textId="77777777" w:rsidR="001C42F3" w:rsidRPr="00F66357" w:rsidRDefault="001C42F3" w:rsidP="006D1F90">
      <w:pPr>
        <w:spacing w:line="240" w:lineRule="auto"/>
        <w:jc w:val="center"/>
        <w:rPr>
          <w:rFonts w:ascii="Arial" w:hAnsi="Arial" w:cs="Arial"/>
          <w:sz w:val="24"/>
          <w:szCs w:val="24"/>
          <w:lang w:val="es-MX"/>
        </w:rPr>
      </w:pPr>
    </w:p>
    <w:p w14:paraId="4F01D5BC" w14:textId="546D51DD" w:rsidR="001C42F3" w:rsidRPr="001C42F3" w:rsidRDefault="001C42F3" w:rsidP="001C42F3">
      <w:pPr>
        <w:jc w:val="both"/>
        <w:rPr>
          <w:rFonts w:ascii="Arial" w:hAnsi="Arial" w:cs="Arial"/>
        </w:rPr>
      </w:pPr>
      <w:r w:rsidRPr="001C42F3">
        <w:rPr>
          <w:rFonts w:ascii="Arial" w:hAnsi="Arial" w:cs="Arial"/>
        </w:rPr>
        <w:lastRenderedPageBreak/>
        <w:t>En julio, se realizaron un total de 97 actividades, distribuidas según las prioridades en salud: ambiental, vida saludable y enfermedades crónicas no transmisibles, convivencia social y salud mental, sexualidad, derechos sexuales y reproductivos, vida saludable y enfermedades transmisibles, salud y ámbito laboral, gestión diferencial de población vulnerable</w:t>
      </w:r>
      <w:r w:rsidR="00A638B4">
        <w:rPr>
          <w:rFonts w:ascii="Arial" w:hAnsi="Arial" w:cs="Arial"/>
        </w:rPr>
        <w:t xml:space="preserve">, </w:t>
      </w:r>
      <w:r w:rsidR="00A638B4" w:rsidRPr="001C42F3">
        <w:rPr>
          <w:rFonts w:ascii="Arial" w:hAnsi="Arial" w:cs="Arial"/>
        </w:rPr>
        <w:t>seguridad alimentaria y nutricional</w:t>
      </w:r>
      <w:r w:rsidR="00645B73">
        <w:rPr>
          <w:rFonts w:ascii="Arial" w:hAnsi="Arial" w:cs="Arial"/>
        </w:rPr>
        <w:t>,</w:t>
      </w:r>
      <w:r w:rsidR="00A638B4">
        <w:rPr>
          <w:rFonts w:ascii="Arial" w:hAnsi="Arial" w:cs="Arial"/>
        </w:rPr>
        <w:t xml:space="preserve"> y </w:t>
      </w:r>
      <w:r w:rsidR="00A638B4" w:rsidRPr="001C42F3">
        <w:rPr>
          <w:rFonts w:ascii="Arial" w:hAnsi="Arial" w:cs="Arial"/>
        </w:rPr>
        <w:t>emergencias y desastres</w:t>
      </w:r>
      <w:r w:rsidRPr="001C42F3">
        <w:rPr>
          <w:rFonts w:ascii="Arial" w:hAnsi="Arial" w:cs="Arial"/>
        </w:rPr>
        <w:t>.</w:t>
      </w:r>
    </w:p>
    <w:p w14:paraId="14715A7A" w14:textId="77777777" w:rsidR="001C42F3" w:rsidRPr="001C42F3" w:rsidRDefault="001C42F3" w:rsidP="001C42F3">
      <w:pPr>
        <w:jc w:val="both"/>
        <w:rPr>
          <w:rFonts w:ascii="Arial" w:hAnsi="Arial" w:cs="Arial"/>
        </w:rPr>
      </w:pPr>
      <w:r w:rsidRPr="001C42F3">
        <w:rPr>
          <w:rFonts w:ascii="Arial" w:hAnsi="Arial" w:cs="Arial"/>
          <w:color w:val="0D0D0D"/>
          <w:highlight w:val="white"/>
        </w:rPr>
        <w:t>Durante los diversos encuentros realizados para abordar las diferentes prioridades en salud, se logró impactar a un total de 2418 personas, tal y como se ilustra en la figura 1.</w:t>
      </w:r>
    </w:p>
    <w:p w14:paraId="5BA8B13E" w14:textId="77777777" w:rsidR="001C42F3" w:rsidRPr="001C42F3" w:rsidRDefault="001C42F3" w:rsidP="001C42F3">
      <w:pPr>
        <w:jc w:val="center"/>
        <w:rPr>
          <w:rFonts w:ascii="Arial" w:hAnsi="Arial" w:cs="Arial"/>
        </w:rPr>
      </w:pPr>
      <w:r w:rsidRPr="001C42F3">
        <w:rPr>
          <w:rFonts w:ascii="Arial" w:hAnsi="Arial" w:cs="Arial"/>
          <w:noProof/>
        </w:rPr>
        <w:drawing>
          <wp:inline distT="0" distB="0" distL="0" distR="0" wp14:anchorId="6426F7FB" wp14:editId="4244AB41">
            <wp:extent cx="5295900" cy="3055620"/>
            <wp:effectExtent l="0" t="0" r="0" b="0"/>
            <wp:docPr id="811237758" name="Imagen 1" descr="Gráfico, Gráfico circ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37758" name="Imagen 1" descr="Gráfico, Gráfico circular&#10;&#10;Descripción generada automáticamente"/>
                    <pic:cNvPicPr/>
                  </pic:nvPicPr>
                  <pic:blipFill>
                    <a:blip r:embed="rId6"/>
                    <a:stretch>
                      <a:fillRect/>
                    </a:stretch>
                  </pic:blipFill>
                  <pic:spPr>
                    <a:xfrm>
                      <a:off x="0" y="0"/>
                      <a:ext cx="5305424" cy="3061115"/>
                    </a:xfrm>
                    <a:prstGeom prst="rect">
                      <a:avLst/>
                    </a:prstGeom>
                  </pic:spPr>
                </pic:pic>
              </a:graphicData>
            </a:graphic>
          </wp:inline>
        </w:drawing>
      </w:r>
    </w:p>
    <w:p w14:paraId="71A476D4" w14:textId="77777777" w:rsidR="001C42F3" w:rsidRPr="001C42F3" w:rsidRDefault="001C42F3" w:rsidP="001C42F3">
      <w:pPr>
        <w:jc w:val="center"/>
        <w:rPr>
          <w:rFonts w:ascii="Arial" w:hAnsi="Arial" w:cs="Arial"/>
        </w:rPr>
      </w:pPr>
      <w:r w:rsidRPr="001C42F3">
        <w:rPr>
          <w:rFonts w:ascii="Arial" w:hAnsi="Arial" w:cs="Arial"/>
        </w:rPr>
        <w:t xml:space="preserve">Figura 1. Población impactada en el mes de junio. </w:t>
      </w:r>
    </w:p>
    <w:p w14:paraId="4D6FA504" w14:textId="77777777" w:rsidR="001C42F3" w:rsidRPr="001C42F3" w:rsidRDefault="001C42F3" w:rsidP="001C42F3">
      <w:pPr>
        <w:spacing w:before="240" w:after="240"/>
        <w:jc w:val="both"/>
        <w:rPr>
          <w:rFonts w:ascii="Arial" w:hAnsi="Arial" w:cs="Arial"/>
        </w:rPr>
      </w:pPr>
      <w:r w:rsidRPr="001C42F3">
        <w:rPr>
          <w:rFonts w:ascii="Arial" w:hAnsi="Arial" w:cs="Arial"/>
        </w:rPr>
        <w:t>La población se distribuyó según la zona de residencia, el sexo, LGTBI, el ciclo de vida, la etnia y el grupo poblacional. Esta tabla proporciona un desglose completo de la población según estas categorías.</w:t>
      </w:r>
    </w:p>
    <w:p w14:paraId="4F1A69FC" w14:textId="77777777" w:rsidR="001C42F3" w:rsidRPr="001C42F3" w:rsidRDefault="001C42F3" w:rsidP="001C42F3">
      <w:pPr>
        <w:jc w:val="both"/>
        <w:rPr>
          <w:rFonts w:ascii="Arial" w:hAnsi="Arial" w:cs="Arial"/>
        </w:rPr>
      </w:pPr>
      <w:r w:rsidRPr="001C42F3">
        <w:rPr>
          <w:rFonts w:ascii="Arial" w:hAnsi="Arial" w:cs="Arial"/>
        </w:rPr>
        <w:t>Tabla 1. Cantidad total de personas según la zona de residencia, el sexo, LGTBI, el ciclo de vida, la etnia y el grupo poblacional.</w:t>
      </w:r>
    </w:p>
    <w:tbl>
      <w:tblPr>
        <w:tblStyle w:val="14"/>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744"/>
        <w:gridCol w:w="996"/>
      </w:tblGrid>
      <w:tr w:rsidR="001C42F3" w:rsidRPr="003A3EF6" w14:paraId="3AAA06E1" w14:textId="77777777" w:rsidTr="002B532E">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79FA5FB7"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Zona</w:t>
            </w:r>
          </w:p>
        </w:tc>
        <w:tc>
          <w:tcPr>
            <w:tcW w:w="1320" w:type="dxa"/>
            <w:gridSpan w:val="2"/>
            <w:tcBorders>
              <w:top w:val="single" w:sz="4" w:space="0" w:color="000000"/>
              <w:left w:val="nil"/>
              <w:bottom w:val="single" w:sz="4" w:space="0" w:color="000000"/>
              <w:right w:val="single" w:sz="4" w:space="0" w:color="000000"/>
            </w:tcBorders>
            <w:vAlign w:val="center"/>
          </w:tcPr>
          <w:p w14:paraId="1536E51F"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760090A1"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LGTBI</w:t>
            </w:r>
          </w:p>
        </w:tc>
        <w:tc>
          <w:tcPr>
            <w:tcW w:w="3360" w:type="dxa"/>
            <w:gridSpan w:val="6"/>
            <w:tcBorders>
              <w:top w:val="single" w:sz="4" w:space="0" w:color="000000"/>
              <w:left w:val="nil"/>
              <w:bottom w:val="single" w:sz="4" w:space="0" w:color="000000"/>
              <w:right w:val="single" w:sz="4" w:space="0" w:color="000000"/>
            </w:tcBorders>
            <w:vAlign w:val="center"/>
          </w:tcPr>
          <w:p w14:paraId="0EB95D70"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7842495B"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Etnia</w:t>
            </w:r>
          </w:p>
        </w:tc>
        <w:tc>
          <w:tcPr>
            <w:tcW w:w="1740" w:type="dxa"/>
            <w:gridSpan w:val="2"/>
            <w:tcBorders>
              <w:top w:val="single" w:sz="4" w:space="0" w:color="000000"/>
              <w:left w:val="nil"/>
              <w:bottom w:val="single" w:sz="4" w:space="0" w:color="000000"/>
              <w:right w:val="single" w:sz="8" w:space="0" w:color="000000"/>
            </w:tcBorders>
            <w:vAlign w:val="center"/>
          </w:tcPr>
          <w:p w14:paraId="220526B1"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Grupo Poblacional</w:t>
            </w:r>
          </w:p>
        </w:tc>
      </w:tr>
      <w:tr w:rsidR="001C42F3" w:rsidRPr="003A3EF6" w14:paraId="3132D997" w14:textId="77777777" w:rsidTr="001C42F3">
        <w:trPr>
          <w:cantSplit/>
          <w:trHeight w:val="686"/>
        </w:trPr>
        <w:tc>
          <w:tcPr>
            <w:tcW w:w="660" w:type="dxa"/>
            <w:tcBorders>
              <w:top w:val="nil"/>
              <w:left w:val="single" w:sz="4" w:space="0" w:color="000000"/>
              <w:bottom w:val="single" w:sz="4" w:space="0" w:color="000000"/>
              <w:right w:val="single" w:sz="4" w:space="0" w:color="000000"/>
            </w:tcBorders>
            <w:vAlign w:val="center"/>
          </w:tcPr>
          <w:p w14:paraId="27D6B085"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Urbano</w:t>
            </w:r>
          </w:p>
        </w:tc>
        <w:tc>
          <w:tcPr>
            <w:tcW w:w="510" w:type="dxa"/>
            <w:tcBorders>
              <w:top w:val="nil"/>
              <w:left w:val="nil"/>
              <w:bottom w:val="single" w:sz="4" w:space="0" w:color="000000"/>
              <w:right w:val="single" w:sz="4" w:space="0" w:color="000000"/>
            </w:tcBorders>
            <w:vAlign w:val="center"/>
          </w:tcPr>
          <w:p w14:paraId="723E9C6E"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Rural</w:t>
            </w:r>
          </w:p>
        </w:tc>
        <w:tc>
          <w:tcPr>
            <w:tcW w:w="720" w:type="dxa"/>
            <w:tcBorders>
              <w:top w:val="nil"/>
              <w:left w:val="nil"/>
              <w:bottom w:val="single" w:sz="4" w:space="0" w:color="000000"/>
              <w:right w:val="single" w:sz="4" w:space="0" w:color="000000"/>
            </w:tcBorders>
            <w:vAlign w:val="center"/>
          </w:tcPr>
          <w:p w14:paraId="6704180D"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Hombre</w:t>
            </w:r>
          </w:p>
        </w:tc>
        <w:tc>
          <w:tcPr>
            <w:tcW w:w="600" w:type="dxa"/>
            <w:tcBorders>
              <w:top w:val="nil"/>
              <w:left w:val="nil"/>
              <w:bottom w:val="single" w:sz="4" w:space="0" w:color="000000"/>
              <w:right w:val="single" w:sz="4" w:space="0" w:color="000000"/>
            </w:tcBorders>
            <w:vAlign w:val="center"/>
          </w:tcPr>
          <w:p w14:paraId="231BA0BD"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75F2295B" w14:textId="77777777" w:rsidR="001C42F3" w:rsidRPr="001C42F3" w:rsidRDefault="001C42F3" w:rsidP="002B532E">
            <w:pPr>
              <w:widowControl w:val="0"/>
              <w:pBdr>
                <w:top w:val="nil"/>
                <w:left w:val="nil"/>
                <w:bottom w:val="nil"/>
                <w:right w:val="nil"/>
                <w:between w:val="nil"/>
              </w:pBdr>
              <w:spacing w:line="276" w:lineRule="auto"/>
              <w:rPr>
                <w:rFonts w:ascii="Arial" w:hAnsi="Arial" w:cs="Arial"/>
                <w:b/>
                <w:sz w:val="14"/>
                <w:szCs w:val="14"/>
              </w:rPr>
            </w:pPr>
          </w:p>
        </w:tc>
        <w:tc>
          <w:tcPr>
            <w:tcW w:w="555" w:type="dxa"/>
            <w:tcBorders>
              <w:top w:val="nil"/>
              <w:left w:val="nil"/>
              <w:bottom w:val="single" w:sz="4" w:space="0" w:color="000000"/>
              <w:right w:val="single" w:sz="4" w:space="0" w:color="000000"/>
            </w:tcBorders>
            <w:vAlign w:val="center"/>
          </w:tcPr>
          <w:p w14:paraId="662978D3"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0-5 años</w:t>
            </w:r>
          </w:p>
        </w:tc>
        <w:tc>
          <w:tcPr>
            <w:tcW w:w="570" w:type="dxa"/>
            <w:tcBorders>
              <w:top w:val="nil"/>
              <w:left w:val="nil"/>
              <w:bottom w:val="single" w:sz="4" w:space="0" w:color="000000"/>
              <w:right w:val="single" w:sz="4" w:space="0" w:color="000000"/>
            </w:tcBorders>
            <w:vAlign w:val="center"/>
          </w:tcPr>
          <w:p w14:paraId="600D1EBA"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6-11 años</w:t>
            </w:r>
          </w:p>
        </w:tc>
        <w:tc>
          <w:tcPr>
            <w:tcW w:w="555" w:type="dxa"/>
            <w:tcBorders>
              <w:top w:val="nil"/>
              <w:left w:val="nil"/>
              <w:bottom w:val="single" w:sz="4" w:space="0" w:color="000000"/>
              <w:right w:val="single" w:sz="4" w:space="0" w:color="000000"/>
            </w:tcBorders>
            <w:vAlign w:val="center"/>
          </w:tcPr>
          <w:p w14:paraId="7260AAD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12-17 años</w:t>
            </w:r>
          </w:p>
        </w:tc>
        <w:tc>
          <w:tcPr>
            <w:tcW w:w="540" w:type="dxa"/>
            <w:tcBorders>
              <w:top w:val="nil"/>
              <w:left w:val="nil"/>
              <w:bottom w:val="single" w:sz="4" w:space="0" w:color="000000"/>
              <w:right w:val="single" w:sz="4" w:space="0" w:color="000000"/>
            </w:tcBorders>
            <w:vAlign w:val="center"/>
          </w:tcPr>
          <w:p w14:paraId="01881D09"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18-28 años</w:t>
            </w:r>
          </w:p>
        </w:tc>
        <w:tc>
          <w:tcPr>
            <w:tcW w:w="585" w:type="dxa"/>
            <w:tcBorders>
              <w:top w:val="nil"/>
              <w:left w:val="nil"/>
              <w:bottom w:val="single" w:sz="4" w:space="0" w:color="000000"/>
              <w:right w:val="single" w:sz="4" w:space="0" w:color="000000"/>
            </w:tcBorders>
            <w:vAlign w:val="center"/>
          </w:tcPr>
          <w:p w14:paraId="5DCE84A9"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29-59 años</w:t>
            </w:r>
          </w:p>
        </w:tc>
        <w:tc>
          <w:tcPr>
            <w:tcW w:w="555" w:type="dxa"/>
            <w:tcBorders>
              <w:top w:val="nil"/>
              <w:left w:val="nil"/>
              <w:bottom w:val="single" w:sz="4" w:space="0" w:color="000000"/>
              <w:right w:val="single" w:sz="4" w:space="0" w:color="000000"/>
            </w:tcBorders>
            <w:vAlign w:val="center"/>
          </w:tcPr>
          <w:p w14:paraId="56C42F8C"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60 y más</w:t>
            </w:r>
          </w:p>
        </w:tc>
        <w:tc>
          <w:tcPr>
            <w:tcW w:w="690" w:type="dxa"/>
            <w:tcBorders>
              <w:top w:val="nil"/>
              <w:left w:val="nil"/>
              <w:bottom w:val="single" w:sz="4" w:space="0" w:color="000000"/>
              <w:right w:val="single" w:sz="4" w:space="0" w:color="000000"/>
            </w:tcBorders>
            <w:vAlign w:val="center"/>
          </w:tcPr>
          <w:p w14:paraId="3F60DF3B"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Afrodes</w:t>
            </w:r>
          </w:p>
        </w:tc>
        <w:tc>
          <w:tcPr>
            <w:tcW w:w="750" w:type="dxa"/>
            <w:tcBorders>
              <w:top w:val="nil"/>
              <w:left w:val="nil"/>
              <w:bottom w:val="single" w:sz="4" w:space="0" w:color="000000"/>
              <w:right w:val="single" w:sz="4" w:space="0" w:color="000000"/>
            </w:tcBorders>
            <w:vAlign w:val="center"/>
          </w:tcPr>
          <w:p w14:paraId="0260BE51"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Indígena</w:t>
            </w:r>
          </w:p>
        </w:tc>
        <w:tc>
          <w:tcPr>
            <w:tcW w:w="540" w:type="dxa"/>
            <w:tcBorders>
              <w:top w:val="nil"/>
              <w:left w:val="nil"/>
              <w:bottom w:val="single" w:sz="4" w:space="0" w:color="000000"/>
              <w:right w:val="single" w:sz="4" w:space="0" w:color="000000"/>
            </w:tcBorders>
            <w:vAlign w:val="center"/>
          </w:tcPr>
          <w:p w14:paraId="5471E1C5"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Otro</w:t>
            </w:r>
          </w:p>
        </w:tc>
        <w:tc>
          <w:tcPr>
            <w:tcW w:w="744" w:type="dxa"/>
            <w:tcBorders>
              <w:top w:val="nil"/>
              <w:left w:val="nil"/>
              <w:bottom w:val="single" w:sz="4" w:space="0" w:color="000000"/>
              <w:right w:val="single" w:sz="4" w:space="0" w:color="000000"/>
            </w:tcBorders>
            <w:vAlign w:val="center"/>
          </w:tcPr>
          <w:p w14:paraId="2FEF333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Discapacidad</w:t>
            </w:r>
          </w:p>
        </w:tc>
        <w:tc>
          <w:tcPr>
            <w:tcW w:w="996" w:type="dxa"/>
            <w:tcBorders>
              <w:top w:val="nil"/>
              <w:left w:val="nil"/>
              <w:bottom w:val="single" w:sz="4" w:space="0" w:color="000000"/>
              <w:right w:val="single" w:sz="8" w:space="0" w:color="000000"/>
            </w:tcBorders>
            <w:vAlign w:val="center"/>
          </w:tcPr>
          <w:p w14:paraId="068B8325"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 xml:space="preserve">Víctima </w:t>
            </w:r>
          </w:p>
        </w:tc>
      </w:tr>
      <w:tr w:rsidR="001C42F3" w:rsidRPr="003A3EF6" w14:paraId="3B54BC5F" w14:textId="77777777" w:rsidTr="001C42F3">
        <w:trPr>
          <w:trHeight w:val="360"/>
        </w:trPr>
        <w:tc>
          <w:tcPr>
            <w:tcW w:w="660" w:type="dxa"/>
            <w:tcBorders>
              <w:top w:val="nil"/>
              <w:left w:val="single" w:sz="4" w:space="0" w:color="000000"/>
              <w:bottom w:val="single" w:sz="4" w:space="0" w:color="000000"/>
              <w:right w:val="single" w:sz="4" w:space="0" w:color="000000"/>
            </w:tcBorders>
            <w:vAlign w:val="bottom"/>
          </w:tcPr>
          <w:p w14:paraId="06D243B6"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1546</w:t>
            </w:r>
          </w:p>
        </w:tc>
        <w:tc>
          <w:tcPr>
            <w:tcW w:w="510" w:type="dxa"/>
            <w:tcBorders>
              <w:top w:val="nil"/>
              <w:left w:val="nil"/>
              <w:bottom w:val="single" w:sz="4" w:space="0" w:color="000000"/>
              <w:right w:val="single" w:sz="4" w:space="0" w:color="000000"/>
            </w:tcBorders>
            <w:vAlign w:val="bottom"/>
          </w:tcPr>
          <w:p w14:paraId="4B7C4607"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872</w:t>
            </w:r>
          </w:p>
        </w:tc>
        <w:tc>
          <w:tcPr>
            <w:tcW w:w="720" w:type="dxa"/>
            <w:tcBorders>
              <w:top w:val="nil"/>
              <w:left w:val="nil"/>
              <w:bottom w:val="single" w:sz="4" w:space="0" w:color="000000"/>
              <w:right w:val="single" w:sz="4" w:space="0" w:color="000000"/>
            </w:tcBorders>
            <w:vAlign w:val="bottom"/>
          </w:tcPr>
          <w:p w14:paraId="79975B1F"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1001</w:t>
            </w:r>
          </w:p>
        </w:tc>
        <w:tc>
          <w:tcPr>
            <w:tcW w:w="600" w:type="dxa"/>
            <w:tcBorders>
              <w:top w:val="nil"/>
              <w:left w:val="nil"/>
              <w:bottom w:val="single" w:sz="4" w:space="0" w:color="000000"/>
              <w:right w:val="single" w:sz="4" w:space="0" w:color="000000"/>
            </w:tcBorders>
            <w:vAlign w:val="bottom"/>
          </w:tcPr>
          <w:p w14:paraId="3E8FB9A2"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1417</w:t>
            </w:r>
          </w:p>
        </w:tc>
        <w:tc>
          <w:tcPr>
            <w:tcW w:w="630" w:type="dxa"/>
            <w:tcBorders>
              <w:top w:val="nil"/>
              <w:left w:val="nil"/>
              <w:bottom w:val="single" w:sz="4" w:space="0" w:color="000000"/>
              <w:right w:val="single" w:sz="4" w:space="0" w:color="000000"/>
            </w:tcBorders>
            <w:vAlign w:val="bottom"/>
          </w:tcPr>
          <w:p w14:paraId="2AD161FB"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35</w:t>
            </w:r>
          </w:p>
        </w:tc>
        <w:tc>
          <w:tcPr>
            <w:tcW w:w="555" w:type="dxa"/>
            <w:tcBorders>
              <w:top w:val="nil"/>
              <w:left w:val="nil"/>
              <w:bottom w:val="single" w:sz="4" w:space="0" w:color="000000"/>
              <w:right w:val="single" w:sz="4" w:space="0" w:color="000000"/>
            </w:tcBorders>
            <w:vAlign w:val="bottom"/>
          </w:tcPr>
          <w:p w14:paraId="3DA8A3C3"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23</w:t>
            </w:r>
          </w:p>
        </w:tc>
        <w:tc>
          <w:tcPr>
            <w:tcW w:w="570" w:type="dxa"/>
            <w:tcBorders>
              <w:top w:val="nil"/>
              <w:left w:val="nil"/>
              <w:bottom w:val="single" w:sz="4" w:space="0" w:color="000000"/>
              <w:right w:val="single" w:sz="4" w:space="0" w:color="000000"/>
            </w:tcBorders>
            <w:vAlign w:val="bottom"/>
          </w:tcPr>
          <w:p w14:paraId="099F57EB"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381</w:t>
            </w:r>
          </w:p>
        </w:tc>
        <w:tc>
          <w:tcPr>
            <w:tcW w:w="555" w:type="dxa"/>
            <w:tcBorders>
              <w:top w:val="nil"/>
              <w:left w:val="nil"/>
              <w:bottom w:val="single" w:sz="4" w:space="0" w:color="000000"/>
              <w:right w:val="single" w:sz="4" w:space="0" w:color="000000"/>
            </w:tcBorders>
            <w:vAlign w:val="bottom"/>
          </w:tcPr>
          <w:p w14:paraId="40FC9150"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608</w:t>
            </w:r>
          </w:p>
        </w:tc>
        <w:tc>
          <w:tcPr>
            <w:tcW w:w="540" w:type="dxa"/>
            <w:tcBorders>
              <w:top w:val="nil"/>
              <w:left w:val="nil"/>
              <w:bottom w:val="single" w:sz="4" w:space="0" w:color="000000"/>
              <w:right w:val="single" w:sz="4" w:space="0" w:color="000000"/>
            </w:tcBorders>
            <w:vAlign w:val="bottom"/>
          </w:tcPr>
          <w:p w14:paraId="345F73B8"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340</w:t>
            </w:r>
          </w:p>
        </w:tc>
        <w:tc>
          <w:tcPr>
            <w:tcW w:w="585" w:type="dxa"/>
            <w:tcBorders>
              <w:top w:val="nil"/>
              <w:left w:val="nil"/>
              <w:bottom w:val="single" w:sz="4" w:space="0" w:color="000000"/>
              <w:right w:val="single" w:sz="4" w:space="0" w:color="000000"/>
            </w:tcBorders>
            <w:vAlign w:val="bottom"/>
          </w:tcPr>
          <w:p w14:paraId="4CE72286"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471</w:t>
            </w:r>
          </w:p>
        </w:tc>
        <w:tc>
          <w:tcPr>
            <w:tcW w:w="555" w:type="dxa"/>
            <w:tcBorders>
              <w:top w:val="nil"/>
              <w:left w:val="nil"/>
              <w:bottom w:val="single" w:sz="4" w:space="0" w:color="000000"/>
              <w:right w:val="single" w:sz="4" w:space="0" w:color="000000"/>
            </w:tcBorders>
            <w:vAlign w:val="bottom"/>
          </w:tcPr>
          <w:p w14:paraId="5A244FDC"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595</w:t>
            </w:r>
          </w:p>
        </w:tc>
        <w:tc>
          <w:tcPr>
            <w:tcW w:w="690" w:type="dxa"/>
            <w:tcBorders>
              <w:top w:val="nil"/>
              <w:left w:val="nil"/>
              <w:bottom w:val="single" w:sz="4" w:space="0" w:color="000000"/>
              <w:right w:val="single" w:sz="4" w:space="0" w:color="000000"/>
            </w:tcBorders>
            <w:vAlign w:val="bottom"/>
          </w:tcPr>
          <w:p w14:paraId="3E189B51"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750" w:type="dxa"/>
            <w:tcBorders>
              <w:top w:val="nil"/>
              <w:left w:val="nil"/>
              <w:bottom w:val="single" w:sz="4" w:space="0" w:color="000000"/>
              <w:right w:val="single" w:sz="4" w:space="0" w:color="000000"/>
            </w:tcBorders>
            <w:vAlign w:val="bottom"/>
          </w:tcPr>
          <w:p w14:paraId="510B3795"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w:t>
            </w:r>
          </w:p>
        </w:tc>
        <w:tc>
          <w:tcPr>
            <w:tcW w:w="540" w:type="dxa"/>
            <w:tcBorders>
              <w:top w:val="nil"/>
              <w:left w:val="nil"/>
              <w:bottom w:val="single" w:sz="4" w:space="0" w:color="000000"/>
              <w:right w:val="single" w:sz="4" w:space="0" w:color="000000"/>
            </w:tcBorders>
            <w:vAlign w:val="bottom"/>
          </w:tcPr>
          <w:p w14:paraId="36604212"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744" w:type="dxa"/>
            <w:tcBorders>
              <w:top w:val="nil"/>
              <w:left w:val="nil"/>
              <w:bottom w:val="single" w:sz="4" w:space="0" w:color="000000"/>
              <w:right w:val="single" w:sz="4" w:space="0" w:color="000000"/>
            </w:tcBorders>
            <w:vAlign w:val="bottom"/>
          </w:tcPr>
          <w:p w14:paraId="25D37871"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2</w:t>
            </w:r>
          </w:p>
        </w:tc>
        <w:tc>
          <w:tcPr>
            <w:tcW w:w="996" w:type="dxa"/>
            <w:tcBorders>
              <w:top w:val="nil"/>
              <w:left w:val="nil"/>
              <w:bottom w:val="single" w:sz="4" w:space="0" w:color="000000"/>
              <w:right w:val="single" w:sz="4" w:space="0" w:color="000000"/>
            </w:tcBorders>
            <w:vAlign w:val="bottom"/>
          </w:tcPr>
          <w:p w14:paraId="3CC060F7"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10</w:t>
            </w:r>
          </w:p>
        </w:tc>
      </w:tr>
    </w:tbl>
    <w:p w14:paraId="243CC7FE" w14:textId="77777777" w:rsidR="001C42F3" w:rsidRPr="001C42F3" w:rsidRDefault="001C42F3" w:rsidP="001C42F3">
      <w:pPr>
        <w:rPr>
          <w:rFonts w:ascii="Arial" w:hAnsi="Arial" w:cs="Arial"/>
        </w:rPr>
      </w:pPr>
    </w:p>
    <w:p w14:paraId="4AD1139F" w14:textId="77777777" w:rsidR="001C42F3" w:rsidRPr="001C42F3" w:rsidRDefault="001C42F3" w:rsidP="001C42F3">
      <w:pPr>
        <w:jc w:val="both"/>
        <w:rPr>
          <w:rFonts w:ascii="Arial" w:hAnsi="Arial" w:cs="Arial"/>
        </w:rPr>
      </w:pPr>
      <w:r w:rsidRPr="001C42F3">
        <w:rPr>
          <w:rFonts w:ascii="Arial" w:hAnsi="Arial" w:cs="Arial"/>
        </w:rPr>
        <w:t>En las figuras 2, 3, 4, 5, y 6 se presentan los gráficos de barras elaborados para detallar la cantidad total de población que participó en las diferentes actividades, según la zona de residencia, LGTBI, el género, el ciclo de vida, la etnia y el grupo poblacional.</w:t>
      </w:r>
    </w:p>
    <w:p w14:paraId="51EA8504" w14:textId="77777777" w:rsidR="001C42F3" w:rsidRPr="001C42F3" w:rsidRDefault="001C42F3" w:rsidP="001C42F3">
      <w:pPr>
        <w:jc w:val="center"/>
        <w:rPr>
          <w:rFonts w:ascii="Arial" w:hAnsi="Arial" w:cs="Arial"/>
        </w:rPr>
      </w:pPr>
      <w:r w:rsidRPr="001C42F3">
        <w:rPr>
          <w:rFonts w:ascii="Arial" w:hAnsi="Arial" w:cs="Arial"/>
          <w:noProof/>
        </w:rPr>
        <w:lastRenderedPageBreak/>
        <w:drawing>
          <wp:inline distT="0" distB="0" distL="0" distR="0" wp14:anchorId="2C24E927" wp14:editId="1F1142B4">
            <wp:extent cx="3010161" cy="1867062"/>
            <wp:effectExtent l="0" t="0" r="0" b="0"/>
            <wp:docPr id="1088318799"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318799" name="Imagen 1" descr="Gráfico&#10;&#10;Descripción generada automáticamente"/>
                    <pic:cNvPicPr/>
                  </pic:nvPicPr>
                  <pic:blipFill>
                    <a:blip r:embed="rId7"/>
                    <a:stretch>
                      <a:fillRect/>
                    </a:stretch>
                  </pic:blipFill>
                  <pic:spPr>
                    <a:xfrm>
                      <a:off x="0" y="0"/>
                      <a:ext cx="3010161" cy="1867062"/>
                    </a:xfrm>
                    <a:prstGeom prst="rect">
                      <a:avLst/>
                    </a:prstGeom>
                  </pic:spPr>
                </pic:pic>
              </a:graphicData>
            </a:graphic>
          </wp:inline>
        </w:drawing>
      </w:r>
    </w:p>
    <w:p w14:paraId="2CFDC485"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2. Gráfico de población total por zona.</w:t>
      </w:r>
    </w:p>
    <w:p w14:paraId="1E68E288"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 Figura 2 se muestra que, de acuerdo con la población total, el 63.94% reside en zonas urbanas, mientras que el 36.06% vive en zonas rurales. Esto indica una mayor participación de las personas que habitan en el área urbana, ya que la mayoría de las actividades se han desarrollado en estos lugares.</w:t>
      </w:r>
    </w:p>
    <w:p w14:paraId="38C7486F"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7438BC71" wp14:editId="3FA23F13">
            <wp:extent cx="2636748" cy="1920406"/>
            <wp:effectExtent l="0" t="0" r="0" b="3810"/>
            <wp:docPr id="1774717105"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717105" name="Imagen 1" descr="Gráfico, Gráfico de barras&#10;&#10;Descripción generada automáticamente"/>
                    <pic:cNvPicPr/>
                  </pic:nvPicPr>
                  <pic:blipFill>
                    <a:blip r:embed="rId8"/>
                    <a:stretch>
                      <a:fillRect/>
                    </a:stretch>
                  </pic:blipFill>
                  <pic:spPr>
                    <a:xfrm>
                      <a:off x="0" y="0"/>
                      <a:ext cx="2636748" cy="1920406"/>
                    </a:xfrm>
                    <a:prstGeom prst="rect">
                      <a:avLst/>
                    </a:prstGeom>
                  </pic:spPr>
                </pic:pic>
              </a:graphicData>
            </a:graphic>
          </wp:inline>
        </w:drawing>
      </w:r>
    </w:p>
    <w:p w14:paraId="503299AC"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3. Gráfico de población total por género.</w:t>
      </w:r>
    </w:p>
    <w:p w14:paraId="403E4309"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Además, en la figura 3 se evidencia de manera notoria una mayor participación a las actividades realizadas por parte de las mujeres, representando estas un 58.60%, mientras que los hombres representan un 41.40% de la población total. Esto se debe a que las mujeres representan una proporción mayoritaria de la población en ciertos lugares; además, los hombres tienden a participar menos en este tipo de actividades.</w:t>
      </w:r>
    </w:p>
    <w:p w14:paraId="2F9E8B29"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lastRenderedPageBreak/>
        <w:drawing>
          <wp:inline distT="0" distB="0" distL="0" distR="0" wp14:anchorId="4E5A97D7" wp14:editId="12D9D02E">
            <wp:extent cx="2651760" cy="1554480"/>
            <wp:effectExtent l="0" t="0" r="0" b="7620"/>
            <wp:docPr id="1655983700"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983700" name="Imagen 1" descr="Imagen que contiene Gráfico&#10;&#10;Descripción generada automáticamente"/>
                    <pic:cNvPicPr/>
                  </pic:nvPicPr>
                  <pic:blipFill>
                    <a:blip r:embed="rId9"/>
                    <a:stretch>
                      <a:fillRect/>
                    </a:stretch>
                  </pic:blipFill>
                  <pic:spPr>
                    <a:xfrm>
                      <a:off x="0" y="0"/>
                      <a:ext cx="2651991" cy="1554615"/>
                    </a:xfrm>
                    <a:prstGeom prst="rect">
                      <a:avLst/>
                    </a:prstGeom>
                  </pic:spPr>
                </pic:pic>
              </a:graphicData>
            </a:graphic>
          </wp:inline>
        </w:drawing>
      </w:r>
    </w:p>
    <w:p w14:paraId="704D6408"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4. Gráfico de población total por comunidad LGBTI.</w:t>
      </w:r>
    </w:p>
    <w:p w14:paraId="64037353"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Por otra parte, se evidenció que, de 2418 personas solo el 1.45% se identifica como parte de la comunidad LGBTI. Este bajo porcentaje puede deberse a diversos factores, como el miedo a la estigmatización, la discriminación, y cuestiones relacionadas con la autocomprensión y la aceptación.</w:t>
      </w:r>
    </w:p>
    <w:p w14:paraId="736C310F"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39F6F9FE" wp14:editId="52E15DFD">
            <wp:extent cx="2911092" cy="1882303"/>
            <wp:effectExtent l="0" t="0" r="3810" b="3810"/>
            <wp:docPr id="9151317"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317" name="Imagen 1" descr="Gráfico, Gráfico de barras&#10;&#10;Descripción generada automáticamente"/>
                    <pic:cNvPicPr/>
                  </pic:nvPicPr>
                  <pic:blipFill>
                    <a:blip r:embed="rId10"/>
                    <a:stretch>
                      <a:fillRect/>
                    </a:stretch>
                  </pic:blipFill>
                  <pic:spPr>
                    <a:xfrm>
                      <a:off x="0" y="0"/>
                      <a:ext cx="2911092" cy="1882303"/>
                    </a:xfrm>
                    <a:prstGeom prst="rect">
                      <a:avLst/>
                    </a:prstGeom>
                  </pic:spPr>
                </pic:pic>
              </a:graphicData>
            </a:graphic>
          </wp:inline>
        </w:drawing>
      </w:r>
    </w:p>
    <w:p w14:paraId="18A2FA99"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5. Gráfico de población total por ciclo de vida.</w:t>
      </w:r>
    </w:p>
    <w:p w14:paraId="3F7473A8"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Asimismo, en la figura 5 se observa una gran diversificación de la población en relación con el ciclo de vida al que pertenecen. Esto indica que se ha promovido la inclusión en las actividades realizadas, siendo más notoria la participación de adolescentes (12 a 17 años) con un 25.14%, seguidos por adultos mayores (60 años y más) con un 24.61%, adultos (29 a 59 años) con un 19.48%, infantes (6 a 11 años) con un 15.76%, jóvenes (18 a 28 años) con 14.06%, y finalmente, primeros infantes (0 a 5 años) con un 0.95%. Estas diferencias se deben en gran medida a que la mayoría de las intervenciones se han realizado en el centro día vida, en empresas, en juntas de acciones comunales, en colegios, en escuelas, en CDI y en barrios.</w:t>
      </w:r>
    </w:p>
    <w:p w14:paraId="7185D715"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lastRenderedPageBreak/>
        <w:drawing>
          <wp:inline distT="0" distB="0" distL="0" distR="0" wp14:anchorId="2ADF8F26" wp14:editId="5D836F48">
            <wp:extent cx="2766300" cy="1889924"/>
            <wp:effectExtent l="0" t="0" r="0" b="0"/>
            <wp:docPr id="1188718109"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718109" name="Imagen 1" descr="Gráfico, Gráfico de barras&#10;&#10;Descripción generada automáticamente"/>
                    <pic:cNvPicPr/>
                  </pic:nvPicPr>
                  <pic:blipFill>
                    <a:blip r:embed="rId11"/>
                    <a:stretch>
                      <a:fillRect/>
                    </a:stretch>
                  </pic:blipFill>
                  <pic:spPr>
                    <a:xfrm>
                      <a:off x="0" y="0"/>
                      <a:ext cx="2766300" cy="1889924"/>
                    </a:xfrm>
                    <a:prstGeom prst="rect">
                      <a:avLst/>
                    </a:prstGeom>
                  </pic:spPr>
                </pic:pic>
              </a:graphicData>
            </a:graphic>
          </wp:inline>
        </w:drawing>
      </w:r>
    </w:p>
    <w:p w14:paraId="369945C7"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6. Gráfico de población total por etnia.</w:t>
      </w:r>
    </w:p>
    <w:p w14:paraId="3116B497" w14:textId="77777777" w:rsidR="001C42F3" w:rsidRPr="001C42F3" w:rsidRDefault="001C42F3" w:rsidP="001C42F3">
      <w:pPr>
        <w:jc w:val="center"/>
        <w:rPr>
          <w:rFonts w:ascii="Arial" w:hAnsi="Arial" w:cs="Arial"/>
          <w:sz w:val="24"/>
          <w:szCs w:val="24"/>
        </w:rPr>
      </w:pPr>
    </w:p>
    <w:p w14:paraId="4F1AE1C4"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16510C21" wp14:editId="3E4B01D7">
            <wp:extent cx="2911092" cy="1950889"/>
            <wp:effectExtent l="0" t="0" r="3810" b="0"/>
            <wp:docPr id="1751484895"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84895" name="Imagen 1" descr="Gráfico&#10;&#10;Descripción generada automáticamente"/>
                    <pic:cNvPicPr/>
                  </pic:nvPicPr>
                  <pic:blipFill>
                    <a:blip r:embed="rId12"/>
                    <a:stretch>
                      <a:fillRect/>
                    </a:stretch>
                  </pic:blipFill>
                  <pic:spPr>
                    <a:xfrm>
                      <a:off x="0" y="0"/>
                      <a:ext cx="2911092" cy="1950889"/>
                    </a:xfrm>
                    <a:prstGeom prst="rect">
                      <a:avLst/>
                    </a:prstGeom>
                  </pic:spPr>
                </pic:pic>
              </a:graphicData>
            </a:graphic>
          </wp:inline>
        </w:drawing>
      </w:r>
    </w:p>
    <w:p w14:paraId="5553FF08"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7. Gráfico de población total por grupo poblacional.</w:t>
      </w:r>
    </w:p>
    <w:p w14:paraId="126BC627"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 xml:space="preserve">En cuanto a las figuras 6 y 7, la clasificación por etnia muestra que sólo el 0.04% de la población es indígena, no se registran personas afrodescendientes ni personas pertenecientes a otro grupo étnico. En la clasificación por grupo poblacional, el 0.08% corresponde al grupo de personas con discapacidades y el 0.41% al grupo de víctimas. </w:t>
      </w:r>
    </w:p>
    <w:p w14:paraId="4B9D7D64"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A continuación, se detallan las actividades realizadas según las prioridades en salud, junto con la cantidad total de población intervenida.</w:t>
      </w:r>
    </w:p>
    <w:p w14:paraId="73E03A25" w14:textId="77777777" w:rsidR="001C42F3" w:rsidRPr="001C42F3" w:rsidRDefault="001C42F3" w:rsidP="001C42F3">
      <w:pPr>
        <w:jc w:val="both"/>
        <w:rPr>
          <w:rFonts w:ascii="Arial" w:hAnsi="Arial" w:cs="Arial"/>
          <w:b/>
          <w:sz w:val="24"/>
          <w:szCs w:val="24"/>
        </w:rPr>
      </w:pPr>
      <w:r w:rsidRPr="001C42F3">
        <w:rPr>
          <w:rFonts w:ascii="Arial" w:hAnsi="Arial" w:cs="Arial"/>
          <w:b/>
          <w:sz w:val="24"/>
          <w:szCs w:val="24"/>
        </w:rPr>
        <w:t>Prioridad en salud - Ambiental</w:t>
      </w:r>
    </w:p>
    <w:p w14:paraId="7C238EF4"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 tabla 2 que se presenta a continuación, se detallan las actividades ejecutadas, junto con la población y el número de asistentes.</w:t>
      </w:r>
    </w:p>
    <w:p w14:paraId="7B302E08"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Tabla 2. Prioridades en salud – Ambiental.</w:t>
      </w:r>
    </w:p>
    <w:tbl>
      <w:tblPr>
        <w:tblStyle w:val="3"/>
        <w:tblpPr w:leftFromText="141" w:rightFromText="141" w:vertAnchor="text" w:tblpY="1"/>
        <w:tblW w:w="9488" w:type="dxa"/>
        <w:tblInd w:w="0" w:type="dxa"/>
        <w:tblLayout w:type="fixed"/>
        <w:tblLook w:val="0000" w:firstRow="0" w:lastRow="0" w:firstColumn="0" w:lastColumn="0" w:noHBand="0" w:noVBand="0"/>
      </w:tblPr>
      <w:tblGrid>
        <w:gridCol w:w="1155"/>
        <w:gridCol w:w="4080"/>
        <w:gridCol w:w="1985"/>
        <w:gridCol w:w="2268"/>
      </w:tblGrid>
      <w:tr w:rsidR="001C42F3" w:rsidRPr="001C42F3" w14:paraId="37FF41DC" w14:textId="77777777" w:rsidTr="002B532E">
        <w:trPr>
          <w:trHeight w:val="300"/>
        </w:trPr>
        <w:tc>
          <w:tcPr>
            <w:tcW w:w="1155" w:type="dxa"/>
            <w:tcBorders>
              <w:top w:val="single" w:sz="4" w:space="0" w:color="000000"/>
              <w:left w:val="single" w:sz="8" w:space="0" w:color="000000"/>
              <w:bottom w:val="single" w:sz="4" w:space="0" w:color="000000"/>
              <w:right w:val="single" w:sz="4" w:space="0" w:color="000000"/>
            </w:tcBorders>
            <w:shd w:val="clear" w:color="auto" w:fill="EEECE1"/>
          </w:tcPr>
          <w:p w14:paraId="0262F1CE" w14:textId="77777777" w:rsidR="001C42F3" w:rsidRPr="001C42F3" w:rsidRDefault="001C42F3" w:rsidP="002B532E">
            <w:pPr>
              <w:ind w:hanging="2"/>
              <w:jc w:val="center"/>
              <w:rPr>
                <w:rFonts w:ascii="Arial" w:eastAsia="Arial" w:hAnsi="Arial" w:cs="Arial"/>
                <w:b/>
                <w:color w:val="000000"/>
                <w:sz w:val="24"/>
                <w:szCs w:val="24"/>
              </w:rPr>
            </w:pPr>
            <w:r w:rsidRPr="001C42F3">
              <w:rPr>
                <w:rFonts w:ascii="Arial" w:eastAsia="Arial" w:hAnsi="Arial" w:cs="Arial"/>
                <w:b/>
                <w:sz w:val="24"/>
                <w:szCs w:val="24"/>
              </w:rPr>
              <w:t>ÍTEM</w:t>
            </w:r>
          </w:p>
        </w:tc>
        <w:tc>
          <w:tcPr>
            <w:tcW w:w="4080" w:type="dxa"/>
            <w:tcBorders>
              <w:top w:val="single" w:sz="4" w:space="0" w:color="000000"/>
              <w:left w:val="nil"/>
              <w:bottom w:val="single" w:sz="4" w:space="0" w:color="000000"/>
              <w:right w:val="single" w:sz="4" w:space="0" w:color="000000"/>
            </w:tcBorders>
            <w:shd w:val="clear" w:color="auto" w:fill="EEECE1"/>
          </w:tcPr>
          <w:p w14:paraId="28E319EB" w14:textId="77777777" w:rsidR="001C42F3" w:rsidRPr="001C42F3" w:rsidRDefault="001C42F3" w:rsidP="002B532E">
            <w:pPr>
              <w:ind w:hanging="2"/>
              <w:jc w:val="center"/>
              <w:rPr>
                <w:rFonts w:ascii="Arial" w:eastAsia="Arial" w:hAnsi="Arial" w:cs="Arial"/>
                <w:color w:val="000000"/>
                <w:sz w:val="24"/>
                <w:szCs w:val="24"/>
              </w:rPr>
            </w:pPr>
            <w:r w:rsidRPr="001C42F3">
              <w:rPr>
                <w:rFonts w:ascii="Arial" w:eastAsia="Arial" w:hAnsi="Arial" w:cs="Arial"/>
                <w:b/>
                <w:color w:val="000000"/>
                <w:sz w:val="24"/>
                <w:szCs w:val="24"/>
              </w:rPr>
              <w:t>ACTIVIDAD</w:t>
            </w:r>
          </w:p>
        </w:tc>
        <w:tc>
          <w:tcPr>
            <w:tcW w:w="1985" w:type="dxa"/>
            <w:tcBorders>
              <w:top w:val="single" w:sz="4" w:space="0" w:color="000000"/>
              <w:left w:val="nil"/>
              <w:bottom w:val="single" w:sz="4" w:space="0" w:color="000000"/>
              <w:right w:val="single" w:sz="4" w:space="0" w:color="000000"/>
            </w:tcBorders>
            <w:shd w:val="clear" w:color="auto" w:fill="EEECE1"/>
          </w:tcPr>
          <w:p w14:paraId="2B661B0D" w14:textId="77777777" w:rsidR="001C42F3" w:rsidRPr="001C42F3" w:rsidRDefault="001C42F3" w:rsidP="002B532E">
            <w:pPr>
              <w:ind w:hanging="2"/>
              <w:jc w:val="center"/>
              <w:rPr>
                <w:rFonts w:ascii="Arial" w:eastAsia="Arial" w:hAnsi="Arial" w:cs="Arial"/>
                <w:color w:val="000000"/>
                <w:sz w:val="24"/>
                <w:szCs w:val="24"/>
              </w:rPr>
            </w:pPr>
            <w:r w:rsidRPr="001C42F3">
              <w:rPr>
                <w:rFonts w:ascii="Arial" w:eastAsia="Arial" w:hAnsi="Arial" w:cs="Arial"/>
                <w:b/>
                <w:color w:val="000000"/>
                <w:sz w:val="24"/>
                <w:szCs w:val="24"/>
              </w:rPr>
              <w:t>POBLACIÓN</w:t>
            </w:r>
          </w:p>
        </w:tc>
        <w:tc>
          <w:tcPr>
            <w:tcW w:w="2268" w:type="dxa"/>
            <w:tcBorders>
              <w:top w:val="single" w:sz="4" w:space="0" w:color="000000"/>
              <w:left w:val="nil"/>
              <w:bottom w:val="single" w:sz="4" w:space="0" w:color="000000"/>
              <w:right w:val="single" w:sz="4" w:space="0" w:color="000000"/>
            </w:tcBorders>
            <w:shd w:val="clear" w:color="auto" w:fill="EEECE1"/>
          </w:tcPr>
          <w:p w14:paraId="07288191" w14:textId="77777777" w:rsidR="001C42F3" w:rsidRPr="001C42F3" w:rsidRDefault="001C42F3" w:rsidP="002B532E">
            <w:pPr>
              <w:ind w:hanging="2"/>
              <w:jc w:val="center"/>
              <w:rPr>
                <w:rFonts w:ascii="Arial" w:eastAsia="Arial" w:hAnsi="Arial" w:cs="Arial"/>
                <w:color w:val="000000"/>
                <w:sz w:val="24"/>
                <w:szCs w:val="24"/>
              </w:rPr>
            </w:pPr>
            <w:r w:rsidRPr="001C42F3">
              <w:rPr>
                <w:rFonts w:ascii="Arial" w:eastAsia="Arial" w:hAnsi="Arial" w:cs="Arial"/>
                <w:b/>
                <w:color w:val="000000"/>
                <w:sz w:val="24"/>
                <w:szCs w:val="24"/>
              </w:rPr>
              <w:t xml:space="preserve">ASISTENTES </w:t>
            </w:r>
          </w:p>
        </w:tc>
      </w:tr>
      <w:tr w:rsidR="001C42F3" w:rsidRPr="001C42F3" w14:paraId="1206FC0E" w14:textId="77777777" w:rsidTr="002B532E">
        <w:trPr>
          <w:trHeight w:val="570"/>
        </w:trPr>
        <w:tc>
          <w:tcPr>
            <w:tcW w:w="1155" w:type="dxa"/>
            <w:tcBorders>
              <w:top w:val="single" w:sz="4" w:space="0" w:color="000000"/>
              <w:left w:val="single" w:sz="8" w:space="0" w:color="000000"/>
              <w:bottom w:val="single" w:sz="4" w:space="0" w:color="000000"/>
              <w:right w:val="single" w:sz="4" w:space="0" w:color="000000"/>
            </w:tcBorders>
          </w:tcPr>
          <w:p w14:paraId="568E78E0" w14:textId="77777777" w:rsidR="001C42F3" w:rsidRPr="001C42F3" w:rsidRDefault="001C42F3" w:rsidP="002B532E">
            <w:pPr>
              <w:ind w:hanging="2"/>
              <w:jc w:val="center"/>
              <w:rPr>
                <w:rFonts w:ascii="Arial" w:eastAsia="Arial" w:hAnsi="Arial" w:cs="Arial"/>
                <w:sz w:val="24"/>
                <w:szCs w:val="24"/>
              </w:rPr>
            </w:pPr>
            <w:r w:rsidRPr="001C42F3">
              <w:rPr>
                <w:rFonts w:ascii="Arial" w:eastAsia="Arial" w:hAnsi="Arial" w:cs="Arial"/>
                <w:sz w:val="24"/>
                <w:szCs w:val="24"/>
              </w:rPr>
              <w:t>1</w:t>
            </w:r>
          </w:p>
        </w:tc>
        <w:tc>
          <w:tcPr>
            <w:tcW w:w="4080" w:type="dxa"/>
            <w:tcBorders>
              <w:top w:val="single" w:sz="4" w:space="0" w:color="000000"/>
              <w:left w:val="nil"/>
              <w:bottom w:val="single" w:sz="4" w:space="0" w:color="000000"/>
              <w:right w:val="single" w:sz="4" w:space="0" w:color="000000"/>
            </w:tcBorders>
          </w:tcPr>
          <w:p w14:paraId="32C00F0E" w14:textId="77777777" w:rsidR="001C42F3" w:rsidRPr="001C42F3" w:rsidRDefault="001C42F3" w:rsidP="002B532E">
            <w:pPr>
              <w:ind w:hanging="2"/>
              <w:jc w:val="both"/>
              <w:rPr>
                <w:rFonts w:ascii="Arial" w:eastAsia="Arial" w:hAnsi="Arial" w:cs="Arial"/>
                <w:sz w:val="24"/>
                <w:szCs w:val="24"/>
              </w:rPr>
            </w:pPr>
            <w:r w:rsidRPr="001C42F3">
              <w:rPr>
                <w:rFonts w:ascii="Arial" w:eastAsia="Arial" w:hAnsi="Arial" w:cs="Arial"/>
                <w:sz w:val="24"/>
                <w:szCs w:val="24"/>
              </w:rPr>
              <w:t>Jornada de vacunación antirrábica</w:t>
            </w:r>
          </w:p>
        </w:tc>
        <w:tc>
          <w:tcPr>
            <w:tcW w:w="1985" w:type="dxa"/>
            <w:tcBorders>
              <w:top w:val="single" w:sz="4" w:space="0" w:color="000000"/>
              <w:left w:val="nil"/>
              <w:bottom w:val="single" w:sz="4" w:space="0" w:color="000000"/>
              <w:right w:val="single" w:sz="4" w:space="0" w:color="000000"/>
            </w:tcBorders>
          </w:tcPr>
          <w:p w14:paraId="0D0E5239" w14:textId="77777777" w:rsidR="001C42F3" w:rsidRPr="001C42F3" w:rsidRDefault="001C42F3" w:rsidP="002B532E">
            <w:pPr>
              <w:ind w:hanging="2"/>
              <w:jc w:val="center"/>
              <w:rPr>
                <w:rFonts w:ascii="Arial" w:eastAsia="Arial" w:hAnsi="Arial" w:cs="Arial"/>
                <w:sz w:val="24"/>
                <w:szCs w:val="24"/>
              </w:rPr>
            </w:pPr>
            <w:r w:rsidRPr="001C42F3">
              <w:rPr>
                <w:rFonts w:ascii="Arial" w:eastAsia="Arial" w:hAnsi="Arial" w:cs="Arial"/>
                <w:sz w:val="24"/>
                <w:szCs w:val="24"/>
              </w:rPr>
              <w:t xml:space="preserve">Adolescencia, juventud, adultez </w:t>
            </w:r>
          </w:p>
        </w:tc>
        <w:tc>
          <w:tcPr>
            <w:tcW w:w="2268" w:type="dxa"/>
            <w:tcBorders>
              <w:top w:val="single" w:sz="4" w:space="0" w:color="000000"/>
              <w:left w:val="nil"/>
              <w:bottom w:val="single" w:sz="4" w:space="0" w:color="000000"/>
              <w:right w:val="single" w:sz="4" w:space="0" w:color="000000"/>
            </w:tcBorders>
          </w:tcPr>
          <w:p w14:paraId="797508C7" w14:textId="77777777" w:rsidR="001C42F3" w:rsidRPr="001C42F3" w:rsidRDefault="001C42F3" w:rsidP="002B532E">
            <w:pPr>
              <w:ind w:hanging="2"/>
              <w:jc w:val="center"/>
              <w:rPr>
                <w:rFonts w:ascii="Arial" w:eastAsia="Arial" w:hAnsi="Arial" w:cs="Arial"/>
                <w:sz w:val="24"/>
                <w:szCs w:val="24"/>
              </w:rPr>
            </w:pPr>
          </w:p>
          <w:p w14:paraId="19DEC3B7" w14:textId="77777777" w:rsidR="001C42F3" w:rsidRPr="001C42F3" w:rsidRDefault="001C42F3" w:rsidP="002B532E">
            <w:pPr>
              <w:ind w:hanging="2"/>
              <w:jc w:val="center"/>
              <w:rPr>
                <w:rFonts w:ascii="Arial" w:eastAsia="Arial" w:hAnsi="Arial" w:cs="Arial"/>
                <w:sz w:val="24"/>
                <w:szCs w:val="24"/>
              </w:rPr>
            </w:pPr>
            <w:r w:rsidRPr="001C42F3">
              <w:rPr>
                <w:rFonts w:ascii="Arial" w:eastAsia="Arial" w:hAnsi="Arial" w:cs="Arial"/>
                <w:sz w:val="24"/>
                <w:szCs w:val="24"/>
              </w:rPr>
              <w:t>47</w:t>
            </w:r>
          </w:p>
        </w:tc>
      </w:tr>
    </w:tbl>
    <w:p w14:paraId="31005DE2"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lastRenderedPageBreak/>
        <w:t>Para esta prioridad, se contó con la participación de 47 personas en la actividad detallada en la tabla 2. Además, en la tabla 3 se presenta un desglose completo de la población según las categorías de zona de residencia, sexo, ciclo de vida, etnia y grupo poblacional.</w:t>
      </w:r>
    </w:p>
    <w:p w14:paraId="761E74CD" w14:textId="77777777" w:rsidR="001C42F3" w:rsidRPr="001C42F3" w:rsidRDefault="001C42F3" w:rsidP="001C42F3">
      <w:pPr>
        <w:jc w:val="both"/>
        <w:rPr>
          <w:rFonts w:ascii="Arial" w:eastAsia="Arial" w:hAnsi="Arial" w:cs="Arial"/>
          <w:sz w:val="24"/>
          <w:szCs w:val="24"/>
        </w:rPr>
      </w:pPr>
      <w:r w:rsidRPr="001C42F3">
        <w:rPr>
          <w:rFonts w:ascii="Arial" w:hAnsi="Arial" w:cs="Arial"/>
          <w:sz w:val="24"/>
          <w:szCs w:val="24"/>
        </w:rPr>
        <w:t>Tabla 3. Cantidad total de personas según la zona de residencia, el sexo, LGTBI, el ciclo de vida, la etnia y el grupo poblacional para la prioridad en salud ambiental.</w:t>
      </w:r>
    </w:p>
    <w:tbl>
      <w:tblPr>
        <w:tblStyle w:val="12"/>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1C42F3" w:rsidRPr="001C42F3" w14:paraId="74161C85" w14:textId="77777777" w:rsidTr="002B532E">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0973C42D"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Zona</w:t>
            </w:r>
          </w:p>
        </w:tc>
        <w:tc>
          <w:tcPr>
            <w:tcW w:w="1320" w:type="dxa"/>
            <w:gridSpan w:val="2"/>
            <w:tcBorders>
              <w:top w:val="single" w:sz="4" w:space="0" w:color="000000"/>
              <w:left w:val="nil"/>
              <w:bottom w:val="single" w:sz="4" w:space="0" w:color="000000"/>
              <w:right w:val="single" w:sz="4" w:space="0" w:color="000000"/>
            </w:tcBorders>
            <w:vAlign w:val="center"/>
          </w:tcPr>
          <w:p w14:paraId="3939B4CF"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75DA4775"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LGTBI</w:t>
            </w:r>
          </w:p>
        </w:tc>
        <w:tc>
          <w:tcPr>
            <w:tcW w:w="3360" w:type="dxa"/>
            <w:gridSpan w:val="6"/>
            <w:tcBorders>
              <w:top w:val="single" w:sz="4" w:space="0" w:color="000000"/>
              <w:left w:val="nil"/>
              <w:bottom w:val="single" w:sz="4" w:space="0" w:color="000000"/>
              <w:right w:val="single" w:sz="4" w:space="0" w:color="000000"/>
            </w:tcBorders>
            <w:vAlign w:val="center"/>
          </w:tcPr>
          <w:p w14:paraId="51F440AC"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2261F95A"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Etnia</w:t>
            </w:r>
          </w:p>
        </w:tc>
        <w:tc>
          <w:tcPr>
            <w:tcW w:w="1740" w:type="dxa"/>
            <w:gridSpan w:val="2"/>
            <w:tcBorders>
              <w:top w:val="single" w:sz="4" w:space="0" w:color="000000"/>
              <w:left w:val="nil"/>
              <w:bottom w:val="single" w:sz="4" w:space="0" w:color="000000"/>
              <w:right w:val="single" w:sz="8" w:space="0" w:color="000000"/>
            </w:tcBorders>
            <w:vAlign w:val="center"/>
          </w:tcPr>
          <w:p w14:paraId="23A7B6A2"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Grupo Poblacional</w:t>
            </w:r>
          </w:p>
        </w:tc>
      </w:tr>
      <w:tr w:rsidR="001C42F3" w:rsidRPr="001C42F3" w14:paraId="37B3C82E" w14:textId="77777777" w:rsidTr="002B532E">
        <w:trPr>
          <w:cantSplit/>
          <w:trHeight w:val="686"/>
        </w:trPr>
        <w:tc>
          <w:tcPr>
            <w:tcW w:w="660" w:type="dxa"/>
            <w:tcBorders>
              <w:top w:val="nil"/>
              <w:left w:val="single" w:sz="4" w:space="0" w:color="000000"/>
              <w:bottom w:val="single" w:sz="4" w:space="0" w:color="000000"/>
              <w:right w:val="single" w:sz="4" w:space="0" w:color="000000"/>
            </w:tcBorders>
            <w:vAlign w:val="center"/>
          </w:tcPr>
          <w:p w14:paraId="0F5118F3"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Urbano</w:t>
            </w:r>
          </w:p>
        </w:tc>
        <w:tc>
          <w:tcPr>
            <w:tcW w:w="510" w:type="dxa"/>
            <w:tcBorders>
              <w:top w:val="nil"/>
              <w:left w:val="nil"/>
              <w:bottom w:val="single" w:sz="4" w:space="0" w:color="000000"/>
              <w:right w:val="single" w:sz="4" w:space="0" w:color="000000"/>
            </w:tcBorders>
            <w:vAlign w:val="center"/>
          </w:tcPr>
          <w:p w14:paraId="3536D4DB"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Rural</w:t>
            </w:r>
          </w:p>
        </w:tc>
        <w:tc>
          <w:tcPr>
            <w:tcW w:w="720" w:type="dxa"/>
            <w:tcBorders>
              <w:top w:val="nil"/>
              <w:left w:val="nil"/>
              <w:bottom w:val="single" w:sz="4" w:space="0" w:color="000000"/>
              <w:right w:val="single" w:sz="4" w:space="0" w:color="000000"/>
            </w:tcBorders>
            <w:vAlign w:val="center"/>
          </w:tcPr>
          <w:p w14:paraId="1390A05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Hombre</w:t>
            </w:r>
          </w:p>
        </w:tc>
        <w:tc>
          <w:tcPr>
            <w:tcW w:w="600" w:type="dxa"/>
            <w:tcBorders>
              <w:top w:val="nil"/>
              <w:left w:val="nil"/>
              <w:bottom w:val="single" w:sz="4" w:space="0" w:color="000000"/>
              <w:right w:val="single" w:sz="4" w:space="0" w:color="000000"/>
            </w:tcBorders>
            <w:vAlign w:val="center"/>
          </w:tcPr>
          <w:p w14:paraId="2E63E7B9"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49BD6DF0" w14:textId="77777777" w:rsidR="001C42F3" w:rsidRPr="001C42F3" w:rsidRDefault="001C42F3" w:rsidP="002B532E">
            <w:pPr>
              <w:widowControl w:val="0"/>
              <w:pBdr>
                <w:top w:val="nil"/>
                <w:left w:val="nil"/>
                <w:bottom w:val="nil"/>
                <w:right w:val="nil"/>
                <w:between w:val="nil"/>
              </w:pBdr>
              <w:spacing w:line="276" w:lineRule="auto"/>
              <w:rPr>
                <w:rFonts w:ascii="Arial" w:hAnsi="Arial" w:cs="Arial"/>
                <w:b/>
                <w:sz w:val="14"/>
                <w:szCs w:val="14"/>
              </w:rPr>
            </w:pPr>
          </w:p>
        </w:tc>
        <w:tc>
          <w:tcPr>
            <w:tcW w:w="555" w:type="dxa"/>
            <w:tcBorders>
              <w:top w:val="nil"/>
              <w:left w:val="nil"/>
              <w:bottom w:val="single" w:sz="4" w:space="0" w:color="000000"/>
              <w:right w:val="single" w:sz="4" w:space="0" w:color="000000"/>
            </w:tcBorders>
            <w:vAlign w:val="center"/>
          </w:tcPr>
          <w:p w14:paraId="032F5FD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0-5 años</w:t>
            </w:r>
          </w:p>
        </w:tc>
        <w:tc>
          <w:tcPr>
            <w:tcW w:w="570" w:type="dxa"/>
            <w:tcBorders>
              <w:top w:val="nil"/>
              <w:left w:val="nil"/>
              <w:bottom w:val="single" w:sz="4" w:space="0" w:color="000000"/>
              <w:right w:val="single" w:sz="4" w:space="0" w:color="000000"/>
            </w:tcBorders>
            <w:vAlign w:val="center"/>
          </w:tcPr>
          <w:p w14:paraId="4B7C71CE"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6-11 años</w:t>
            </w:r>
          </w:p>
        </w:tc>
        <w:tc>
          <w:tcPr>
            <w:tcW w:w="555" w:type="dxa"/>
            <w:tcBorders>
              <w:top w:val="nil"/>
              <w:left w:val="nil"/>
              <w:bottom w:val="single" w:sz="4" w:space="0" w:color="000000"/>
              <w:right w:val="single" w:sz="4" w:space="0" w:color="000000"/>
            </w:tcBorders>
            <w:vAlign w:val="center"/>
          </w:tcPr>
          <w:p w14:paraId="0026B63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12-17 años</w:t>
            </w:r>
          </w:p>
        </w:tc>
        <w:tc>
          <w:tcPr>
            <w:tcW w:w="540" w:type="dxa"/>
            <w:tcBorders>
              <w:top w:val="nil"/>
              <w:left w:val="nil"/>
              <w:bottom w:val="single" w:sz="4" w:space="0" w:color="000000"/>
              <w:right w:val="single" w:sz="4" w:space="0" w:color="000000"/>
            </w:tcBorders>
            <w:vAlign w:val="center"/>
          </w:tcPr>
          <w:p w14:paraId="682A4129"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18-28 años</w:t>
            </w:r>
          </w:p>
        </w:tc>
        <w:tc>
          <w:tcPr>
            <w:tcW w:w="585" w:type="dxa"/>
            <w:tcBorders>
              <w:top w:val="nil"/>
              <w:left w:val="nil"/>
              <w:bottom w:val="single" w:sz="4" w:space="0" w:color="000000"/>
              <w:right w:val="single" w:sz="4" w:space="0" w:color="000000"/>
            </w:tcBorders>
            <w:vAlign w:val="center"/>
          </w:tcPr>
          <w:p w14:paraId="3812BD8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29-59 años</w:t>
            </w:r>
          </w:p>
        </w:tc>
        <w:tc>
          <w:tcPr>
            <w:tcW w:w="555" w:type="dxa"/>
            <w:tcBorders>
              <w:top w:val="nil"/>
              <w:left w:val="nil"/>
              <w:bottom w:val="single" w:sz="4" w:space="0" w:color="000000"/>
              <w:right w:val="single" w:sz="4" w:space="0" w:color="000000"/>
            </w:tcBorders>
            <w:vAlign w:val="center"/>
          </w:tcPr>
          <w:p w14:paraId="41FDC10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60 y más</w:t>
            </w:r>
          </w:p>
        </w:tc>
        <w:tc>
          <w:tcPr>
            <w:tcW w:w="690" w:type="dxa"/>
            <w:tcBorders>
              <w:top w:val="nil"/>
              <w:left w:val="nil"/>
              <w:bottom w:val="single" w:sz="4" w:space="0" w:color="000000"/>
              <w:right w:val="single" w:sz="4" w:space="0" w:color="000000"/>
            </w:tcBorders>
            <w:vAlign w:val="center"/>
          </w:tcPr>
          <w:p w14:paraId="3EE31358"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Afrodes</w:t>
            </w:r>
          </w:p>
        </w:tc>
        <w:tc>
          <w:tcPr>
            <w:tcW w:w="750" w:type="dxa"/>
            <w:tcBorders>
              <w:top w:val="nil"/>
              <w:left w:val="nil"/>
              <w:bottom w:val="single" w:sz="4" w:space="0" w:color="000000"/>
              <w:right w:val="single" w:sz="4" w:space="0" w:color="000000"/>
            </w:tcBorders>
            <w:vAlign w:val="center"/>
          </w:tcPr>
          <w:p w14:paraId="2869DCBB"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Indígena</w:t>
            </w:r>
          </w:p>
        </w:tc>
        <w:tc>
          <w:tcPr>
            <w:tcW w:w="540" w:type="dxa"/>
            <w:tcBorders>
              <w:top w:val="nil"/>
              <w:left w:val="nil"/>
              <w:bottom w:val="single" w:sz="4" w:space="0" w:color="000000"/>
              <w:right w:val="single" w:sz="4" w:space="0" w:color="000000"/>
            </w:tcBorders>
            <w:vAlign w:val="center"/>
          </w:tcPr>
          <w:p w14:paraId="0045A989"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Otro</w:t>
            </w:r>
          </w:p>
        </w:tc>
        <w:tc>
          <w:tcPr>
            <w:tcW w:w="1065" w:type="dxa"/>
            <w:tcBorders>
              <w:top w:val="nil"/>
              <w:left w:val="nil"/>
              <w:bottom w:val="single" w:sz="4" w:space="0" w:color="000000"/>
              <w:right w:val="single" w:sz="4" w:space="0" w:color="000000"/>
            </w:tcBorders>
            <w:vAlign w:val="center"/>
          </w:tcPr>
          <w:p w14:paraId="0B8597B5"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Discapacidad</w:t>
            </w:r>
          </w:p>
        </w:tc>
        <w:tc>
          <w:tcPr>
            <w:tcW w:w="675" w:type="dxa"/>
            <w:tcBorders>
              <w:top w:val="nil"/>
              <w:left w:val="nil"/>
              <w:bottom w:val="single" w:sz="4" w:space="0" w:color="000000"/>
              <w:right w:val="single" w:sz="8" w:space="0" w:color="000000"/>
            </w:tcBorders>
            <w:vAlign w:val="center"/>
          </w:tcPr>
          <w:p w14:paraId="1F19B14E"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 xml:space="preserve">Víctima </w:t>
            </w:r>
          </w:p>
        </w:tc>
      </w:tr>
      <w:tr w:rsidR="001C42F3" w:rsidRPr="001C42F3" w14:paraId="5439CB62" w14:textId="77777777" w:rsidTr="002B532E">
        <w:trPr>
          <w:trHeight w:val="360"/>
        </w:trPr>
        <w:tc>
          <w:tcPr>
            <w:tcW w:w="660" w:type="dxa"/>
            <w:tcBorders>
              <w:top w:val="nil"/>
              <w:left w:val="single" w:sz="4" w:space="0" w:color="000000"/>
              <w:bottom w:val="single" w:sz="4" w:space="0" w:color="000000"/>
              <w:right w:val="single" w:sz="4" w:space="0" w:color="000000"/>
            </w:tcBorders>
            <w:vAlign w:val="center"/>
          </w:tcPr>
          <w:p w14:paraId="071368EA"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45</w:t>
            </w:r>
          </w:p>
        </w:tc>
        <w:tc>
          <w:tcPr>
            <w:tcW w:w="510" w:type="dxa"/>
            <w:tcBorders>
              <w:top w:val="nil"/>
              <w:left w:val="nil"/>
              <w:bottom w:val="single" w:sz="4" w:space="0" w:color="000000"/>
              <w:right w:val="single" w:sz="4" w:space="0" w:color="000000"/>
            </w:tcBorders>
            <w:vAlign w:val="center"/>
          </w:tcPr>
          <w:p w14:paraId="0EAC8CDD"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2</w:t>
            </w:r>
          </w:p>
        </w:tc>
        <w:tc>
          <w:tcPr>
            <w:tcW w:w="720" w:type="dxa"/>
            <w:tcBorders>
              <w:top w:val="nil"/>
              <w:left w:val="nil"/>
              <w:bottom w:val="single" w:sz="4" w:space="0" w:color="000000"/>
              <w:right w:val="single" w:sz="4" w:space="0" w:color="000000"/>
            </w:tcBorders>
            <w:vAlign w:val="center"/>
          </w:tcPr>
          <w:p w14:paraId="0CA4A213"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9</w:t>
            </w:r>
          </w:p>
        </w:tc>
        <w:tc>
          <w:tcPr>
            <w:tcW w:w="600" w:type="dxa"/>
            <w:tcBorders>
              <w:top w:val="nil"/>
              <w:left w:val="nil"/>
              <w:bottom w:val="single" w:sz="4" w:space="0" w:color="000000"/>
              <w:right w:val="single" w:sz="4" w:space="0" w:color="000000"/>
            </w:tcBorders>
            <w:vAlign w:val="center"/>
          </w:tcPr>
          <w:p w14:paraId="22EA77B0"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38</w:t>
            </w:r>
          </w:p>
        </w:tc>
        <w:tc>
          <w:tcPr>
            <w:tcW w:w="630" w:type="dxa"/>
            <w:tcBorders>
              <w:top w:val="nil"/>
              <w:left w:val="nil"/>
              <w:bottom w:val="single" w:sz="4" w:space="0" w:color="000000"/>
              <w:right w:val="single" w:sz="4" w:space="0" w:color="000000"/>
            </w:tcBorders>
            <w:vAlign w:val="center"/>
          </w:tcPr>
          <w:p w14:paraId="17FE6B0A"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0</w:t>
            </w:r>
          </w:p>
        </w:tc>
        <w:tc>
          <w:tcPr>
            <w:tcW w:w="555" w:type="dxa"/>
            <w:tcBorders>
              <w:top w:val="nil"/>
              <w:left w:val="nil"/>
              <w:bottom w:val="single" w:sz="4" w:space="0" w:color="000000"/>
              <w:right w:val="single" w:sz="4" w:space="0" w:color="000000"/>
            </w:tcBorders>
            <w:vAlign w:val="center"/>
          </w:tcPr>
          <w:p w14:paraId="165D18C8"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0</w:t>
            </w:r>
          </w:p>
        </w:tc>
        <w:tc>
          <w:tcPr>
            <w:tcW w:w="570" w:type="dxa"/>
            <w:tcBorders>
              <w:top w:val="nil"/>
              <w:left w:val="nil"/>
              <w:bottom w:val="single" w:sz="4" w:space="0" w:color="000000"/>
              <w:right w:val="single" w:sz="4" w:space="0" w:color="000000"/>
            </w:tcBorders>
            <w:vAlign w:val="center"/>
          </w:tcPr>
          <w:p w14:paraId="0C8C6256"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0</w:t>
            </w:r>
          </w:p>
        </w:tc>
        <w:tc>
          <w:tcPr>
            <w:tcW w:w="555" w:type="dxa"/>
            <w:tcBorders>
              <w:top w:val="nil"/>
              <w:left w:val="nil"/>
              <w:bottom w:val="single" w:sz="4" w:space="0" w:color="000000"/>
              <w:right w:val="single" w:sz="4" w:space="0" w:color="000000"/>
            </w:tcBorders>
            <w:vAlign w:val="center"/>
          </w:tcPr>
          <w:p w14:paraId="00A54122"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4</w:t>
            </w:r>
          </w:p>
        </w:tc>
        <w:tc>
          <w:tcPr>
            <w:tcW w:w="540" w:type="dxa"/>
            <w:tcBorders>
              <w:top w:val="nil"/>
              <w:left w:val="nil"/>
              <w:bottom w:val="single" w:sz="4" w:space="0" w:color="000000"/>
              <w:right w:val="single" w:sz="4" w:space="0" w:color="000000"/>
            </w:tcBorders>
            <w:vAlign w:val="center"/>
          </w:tcPr>
          <w:p w14:paraId="5EC05831"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9</w:t>
            </w:r>
          </w:p>
        </w:tc>
        <w:tc>
          <w:tcPr>
            <w:tcW w:w="585" w:type="dxa"/>
            <w:tcBorders>
              <w:top w:val="nil"/>
              <w:left w:val="nil"/>
              <w:bottom w:val="single" w:sz="4" w:space="0" w:color="000000"/>
              <w:right w:val="single" w:sz="4" w:space="0" w:color="000000"/>
            </w:tcBorders>
            <w:vAlign w:val="center"/>
          </w:tcPr>
          <w:p w14:paraId="14043B67"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30</w:t>
            </w:r>
          </w:p>
        </w:tc>
        <w:tc>
          <w:tcPr>
            <w:tcW w:w="555" w:type="dxa"/>
            <w:tcBorders>
              <w:top w:val="nil"/>
              <w:left w:val="nil"/>
              <w:bottom w:val="single" w:sz="4" w:space="0" w:color="000000"/>
              <w:right w:val="single" w:sz="4" w:space="0" w:color="000000"/>
            </w:tcBorders>
            <w:vAlign w:val="center"/>
          </w:tcPr>
          <w:p w14:paraId="01679711"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4</w:t>
            </w:r>
          </w:p>
        </w:tc>
        <w:tc>
          <w:tcPr>
            <w:tcW w:w="690" w:type="dxa"/>
            <w:tcBorders>
              <w:top w:val="nil"/>
              <w:left w:val="nil"/>
              <w:bottom w:val="single" w:sz="4" w:space="0" w:color="000000"/>
              <w:right w:val="single" w:sz="4" w:space="0" w:color="000000"/>
            </w:tcBorders>
            <w:vAlign w:val="center"/>
          </w:tcPr>
          <w:p w14:paraId="7E1B26F0"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0</w:t>
            </w:r>
          </w:p>
        </w:tc>
        <w:tc>
          <w:tcPr>
            <w:tcW w:w="750" w:type="dxa"/>
            <w:tcBorders>
              <w:top w:val="nil"/>
              <w:left w:val="nil"/>
              <w:bottom w:val="single" w:sz="4" w:space="0" w:color="000000"/>
              <w:right w:val="single" w:sz="4" w:space="0" w:color="000000"/>
            </w:tcBorders>
            <w:vAlign w:val="center"/>
          </w:tcPr>
          <w:p w14:paraId="72B1B521"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0</w:t>
            </w:r>
          </w:p>
        </w:tc>
        <w:tc>
          <w:tcPr>
            <w:tcW w:w="540" w:type="dxa"/>
            <w:tcBorders>
              <w:top w:val="nil"/>
              <w:left w:val="nil"/>
              <w:bottom w:val="single" w:sz="4" w:space="0" w:color="000000"/>
              <w:right w:val="single" w:sz="4" w:space="0" w:color="000000"/>
            </w:tcBorders>
            <w:vAlign w:val="center"/>
          </w:tcPr>
          <w:p w14:paraId="267EA69B"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0</w:t>
            </w:r>
          </w:p>
        </w:tc>
        <w:tc>
          <w:tcPr>
            <w:tcW w:w="1065" w:type="dxa"/>
            <w:tcBorders>
              <w:top w:val="nil"/>
              <w:left w:val="nil"/>
              <w:bottom w:val="single" w:sz="4" w:space="0" w:color="000000"/>
              <w:right w:val="single" w:sz="4" w:space="0" w:color="000000"/>
            </w:tcBorders>
            <w:vAlign w:val="center"/>
          </w:tcPr>
          <w:p w14:paraId="63CA4646"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0</w:t>
            </w:r>
          </w:p>
        </w:tc>
        <w:tc>
          <w:tcPr>
            <w:tcW w:w="675" w:type="dxa"/>
            <w:tcBorders>
              <w:top w:val="nil"/>
              <w:left w:val="nil"/>
              <w:bottom w:val="single" w:sz="4" w:space="0" w:color="000000"/>
              <w:right w:val="single" w:sz="4" w:space="0" w:color="000000"/>
            </w:tcBorders>
            <w:vAlign w:val="center"/>
          </w:tcPr>
          <w:p w14:paraId="61F6CD96" w14:textId="77777777" w:rsidR="001C42F3" w:rsidRPr="001C42F3" w:rsidRDefault="001C42F3" w:rsidP="002B532E">
            <w:pPr>
              <w:widowControl w:val="0"/>
              <w:ind w:left="1" w:hanging="3"/>
              <w:jc w:val="center"/>
              <w:rPr>
                <w:rFonts w:ascii="Arial" w:hAnsi="Arial" w:cs="Arial"/>
                <w:b/>
                <w:sz w:val="14"/>
                <w:szCs w:val="14"/>
              </w:rPr>
            </w:pPr>
            <w:r w:rsidRPr="001C42F3">
              <w:rPr>
                <w:rFonts w:ascii="Arial" w:hAnsi="Arial" w:cs="Arial"/>
                <w:color w:val="000000"/>
                <w:sz w:val="14"/>
                <w:szCs w:val="14"/>
              </w:rPr>
              <w:t>0</w:t>
            </w:r>
          </w:p>
        </w:tc>
      </w:tr>
    </w:tbl>
    <w:p w14:paraId="483C4AEA" w14:textId="77777777" w:rsidR="001C42F3" w:rsidRPr="001C42F3" w:rsidRDefault="001C42F3" w:rsidP="001C42F3">
      <w:pPr>
        <w:jc w:val="both"/>
        <w:rPr>
          <w:rFonts w:ascii="Arial" w:hAnsi="Arial" w:cs="Arial"/>
        </w:rPr>
      </w:pPr>
    </w:p>
    <w:p w14:paraId="4C12C474"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las figuras 7, 8, y 9 se presentan los gráficos de barras elaborados para detallar la cantidad total de población que participó en las diferentes actividades, según la zona de residencia, el sexo, y el ciclo de vida.</w:t>
      </w:r>
    </w:p>
    <w:p w14:paraId="070780FE"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5E926341" wp14:editId="30F69FC3">
            <wp:extent cx="3406140" cy="1737360"/>
            <wp:effectExtent l="0" t="0" r="0" b="0"/>
            <wp:docPr id="615804417"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804417" name="Imagen 1" descr="Gráfico&#10;&#10;Descripción generada automáticamente"/>
                    <pic:cNvPicPr/>
                  </pic:nvPicPr>
                  <pic:blipFill>
                    <a:blip r:embed="rId13"/>
                    <a:stretch>
                      <a:fillRect/>
                    </a:stretch>
                  </pic:blipFill>
                  <pic:spPr>
                    <a:xfrm>
                      <a:off x="0" y="0"/>
                      <a:ext cx="3406436" cy="1737511"/>
                    </a:xfrm>
                    <a:prstGeom prst="rect">
                      <a:avLst/>
                    </a:prstGeom>
                  </pic:spPr>
                </pic:pic>
              </a:graphicData>
            </a:graphic>
          </wp:inline>
        </w:drawing>
      </w:r>
    </w:p>
    <w:p w14:paraId="45EC4480"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7. Población total por zona.</w:t>
      </w:r>
    </w:p>
    <w:p w14:paraId="140CAD22"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005BCBF1" wp14:editId="5CAB96B2">
            <wp:extent cx="3162300" cy="1943100"/>
            <wp:effectExtent l="0" t="0" r="0" b="0"/>
            <wp:docPr id="1237900612" name="Imagen 1" descr="Gráfico, Gráfico de cajas y bigot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00612" name="Imagen 1" descr="Gráfico, Gráfico de cajas y bigotes&#10;&#10;Descripción generada automáticamente"/>
                    <pic:cNvPicPr/>
                  </pic:nvPicPr>
                  <pic:blipFill>
                    <a:blip r:embed="rId14"/>
                    <a:stretch>
                      <a:fillRect/>
                    </a:stretch>
                  </pic:blipFill>
                  <pic:spPr>
                    <a:xfrm>
                      <a:off x="0" y="0"/>
                      <a:ext cx="3162578" cy="1943271"/>
                    </a:xfrm>
                    <a:prstGeom prst="rect">
                      <a:avLst/>
                    </a:prstGeom>
                  </pic:spPr>
                </pic:pic>
              </a:graphicData>
            </a:graphic>
          </wp:inline>
        </w:drawing>
      </w:r>
    </w:p>
    <w:p w14:paraId="455AA188"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8. Población total por sexo.</w:t>
      </w:r>
    </w:p>
    <w:p w14:paraId="40F3B061" w14:textId="77777777" w:rsidR="001C42F3" w:rsidRPr="001C42F3" w:rsidRDefault="001C42F3" w:rsidP="001C42F3">
      <w:pPr>
        <w:jc w:val="center"/>
        <w:rPr>
          <w:rFonts w:ascii="Arial" w:hAnsi="Arial" w:cs="Arial"/>
          <w:sz w:val="24"/>
          <w:szCs w:val="24"/>
        </w:rPr>
      </w:pPr>
    </w:p>
    <w:p w14:paraId="5FC24823"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3DC102B5" wp14:editId="3091AC07">
            <wp:extent cx="3726180" cy="1958340"/>
            <wp:effectExtent l="0" t="0" r="0" b="0"/>
            <wp:docPr id="1911191498"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191498" name="Imagen 1" descr="Gráfico&#10;&#10;Descripción generada automáticamente"/>
                    <pic:cNvPicPr/>
                  </pic:nvPicPr>
                  <pic:blipFill>
                    <a:blip r:embed="rId15"/>
                    <a:stretch>
                      <a:fillRect/>
                    </a:stretch>
                  </pic:blipFill>
                  <pic:spPr>
                    <a:xfrm>
                      <a:off x="0" y="0"/>
                      <a:ext cx="3726506" cy="1958511"/>
                    </a:xfrm>
                    <a:prstGeom prst="rect">
                      <a:avLst/>
                    </a:prstGeom>
                  </pic:spPr>
                </pic:pic>
              </a:graphicData>
            </a:graphic>
          </wp:inline>
        </w:drawing>
      </w:r>
    </w:p>
    <w:p w14:paraId="3B564AD2"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9. Población total por ciclo de vida.</w:t>
      </w:r>
    </w:p>
    <w:p w14:paraId="78812789"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Según los datos presentados en las figuras 7, 8 y 9, se observa que un 95.7% de la población intervenida pertenecía a la zona urbana, mientras que, el 4.3% restante de la población pertenecía a la zona rural. Esta situación se debe a que la jornada de vacunación antirrábica se realizó en la cabecera urbana del municipio. En esta actividad, se registró una mayor asistencia por parte de las mujeres, con un porcentaje del 80.9%, mientras que los hombres representaron el 19.1%. Por ultimo, se observa una participación de las diferentes etapas del ciclo de vida: adultos (29 a 59 años) con 63.8%, jóvenes (18 a 28 años) con un 19.1%, y adolescentes (12 a 17 años) y adultos (29 a 59 años) con un 8.5%. Estas personas llevaron a sus mascotas de manera voluntaria para que fueran vacunadas.</w:t>
      </w:r>
    </w:p>
    <w:p w14:paraId="0DD6BD64" w14:textId="77777777" w:rsidR="001C42F3" w:rsidRPr="001C42F3" w:rsidRDefault="001C42F3" w:rsidP="001C42F3">
      <w:pPr>
        <w:jc w:val="both"/>
        <w:rPr>
          <w:rFonts w:ascii="Arial" w:hAnsi="Arial" w:cs="Arial"/>
          <w:b/>
          <w:sz w:val="24"/>
          <w:szCs w:val="24"/>
        </w:rPr>
      </w:pPr>
      <w:r w:rsidRPr="001C42F3">
        <w:rPr>
          <w:rFonts w:ascii="Arial" w:hAnsi="Arial" w:cs="Arial"/>
          <w:b/>
          <w:sz w:val="24"/>
          <w:szCs w:val="24"/>
        </w:rPr>
        <w:t>Prioridad en salud - Vida saludable y enfermedades crónicas no transmisibles</w:t>
      </w:r>
    </w:p>
    <w:p w14:paraId="022C5A4E"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 tabla 4 que se presenta a continuación, se detallan las actividades ejecutadas, junto con la población y el número de asistentes.</w:t>
      </w:r>
    </w:p>
    <w:p w14:paraId="7A9125EB"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Tabla 4. Prioridades en salud – Vida saludable y enfermedades crónicas no transmisibles.</w:t>
      </w:r>
    </w:p>
    <w:tbl>
      <w:tblPr>
        <w:tblW w:w="8912" w:type="dxa"/>
        <w:tblInd w:w="-15" w:type="dxa"/>
        <w:tblLayout w:type="fixed"/>
        <w:tblLook w:val="04A0" w:firstRow="1" w:lastRow="0" w:firstColumn="1" w:lastColumn="0" w:noHBand="0" w:noVBand="1"/>
      </w:tblPr>
      <w:tblGrid>
        <w:gridCol w:w="1275"/>
        <w:gridCol w:w="4093"/>
        <w:gridCol w:w="1701"/>
        <w:gridCol w:w="1843"/>
      </w:tblGrid>
      <w:tr w:rsidR="001C42F3" w:rsidRPr="001C42F3" w14:paraId="477845B3"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shd w:val="clear" w:color="auto" w:fill="EEECE1"/>
            <w:hideMark/>
          </w:tcPr>
          <w:p w14:paraId="2D68A26F" w14:textId="77777777" w:rsidR="001C42F3" w:rsidRPr="001C42F3" w:rsidRDefault="001C42F3" w:rsidP="002B532E">
            <w:pPr>
              <w:spacing w:line="240" w:lineRule="auto"/>
              <w:ind w:left="2" w:hanging="2"/>
              <w:jc w:val="center"/>
              <w:rPr>
                <w:rFonts w:ascii="Arial" w:eastAsia="Arial" w:hAnsi="Arial" w:cs="Arial"/>
                <w:b/>
                <w:sz w:val="24"/>
                <w:szCs w:val="24"/>
              </w:rPr>
            </w:pPr>
            <w:r w:rsidRPr="001C42F3">
              <w:rPr>
                <w:rFonts w:ascii="Arial" w:eastAsia="Arial" w:hAnsi="Arial" w:cs="Arial"/>
                <w:b/>
                <w:sz w:val="24"/>
                <w:szCs w:val="24"/>
              </w:rPr>
              <w:t>ITEM</w:t>
            </w:r>
          </w:p>
        </w:tc>
        <w:tc>
          <w:tcPr>
            <w:tcW w:w="4093" w:type="dxa"/>
            <w:tcBorders>
              <w:top w:val="single" w:sz="4" w:space="0" w:color="000000"/>
              <w:left w:val="nil"/>
              <w:bottom w:val="single" w:sz="4" w:space="0" w:color="000000"/>
              <w:right w:val="single" w:sz="4" w:space="0" w:color="000000"/>
            </w:tcBorders>
            <w:shd w:val="clear" w:color="auto" w:fill="EEECE1"/>
            <w:hideMark/>
          </w:tcPr>
          <w:p w14:paraId="222C42AF"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ACTIVIDAD</w:t>
            </w:r>
          </w:p>
        </w:tc>
        <w:tc>
          <w:tcPr>
            <w:tcW w:w="1701" w:type="dxa"/>
            <w:tcBorders>
              <w:top w:val="single" w:sz="4" w:space="0" w:color="000000"/>
              <w:left w:val="nil"/>
              <w:bottom w:val="single" w:sz="4" w:space="0" w:color="000000"/>
              <w:right w:val="single" w:sz="4" w:space="0" w:color="000000"/>
            </w:tcBorders>
            <w:shd w:val="clear" w:color="auto" w:fill="EEECE1"/>
            <w:hideMark/>
          </w:tcPr>
          <w:p w14:paraId="1706FC8F"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POBLACIÓN</w:t>
            </w:r>
          </w:p>
        </w:tc>
        <w:tc>
          <w:tcPr>
            <w:tcW w:w="1843" w:type="dxa"/>
            <w:tcBorders>
              <w:top w:val="single" w:sz="4" w:space="0" w:color="000000"/>
              <w:left w:val="nil"/>
              <w:bottom w:val="single" w:sz="4" w:space="0" w:color="000000"/>
              <w:right w:val="single" w:sz="4" w:space="0" w:color="000000"/>
            </w:tcBorders>
            <w:shd w:val="clear" w:color="auto" w:fill="EEECE1"/>
            <w:hideMark/>
          </w:tcPr>
          <w:p w14:paraId="0213AA48"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 xml:space="preserve">ASISTENTES </w:t>
            </w:r>
          </w:p>
        </w:tc>
      </w:tr>
      <w:tr w:rsidR="001C42F3" w:rsidRPr="001C42F3" w14:paraId="03AB998C"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hideMark/>
          </w:tcPr>
          <w:p w14:paraId="6C16D10C"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15</w:t>
            </w:r>
          </w:p>
        </w:tc>
        <w:tc>
          <w:tcPr>
            <w:tcW w:w="4093" w:type="dxa"/>
            <w:tcBorders>
              <w:top w:val="single" w:sz="4" w:space="0" w:color="000000"/>
              <w:left w:val="nil"/>
              <w:bottom w:val="single" w:sz="4" w:space="0" w:color="000000"/>
              <w:right w:val="single" w:sz="4" w:space="0" w:color="000000"/>
            </w:tcBorders>
            <w:hideMark/>
          </w:tcPr>
          <w:p w14:paraId="425EB537"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Encuentros educativos en entornos laborales y comunitarios (JAC) destinado para generación de una cultura antitabaco</w:t>
            </w:r>
            <w:r w:rsidRPr="001C42F3">
              <w:rPr>
                <w:rFonts w:ascii="Arial" w:eastAsia="Arial" w:hAnsi="Arial" w:cs="Arial"/>
                <w:color w:val="000000"/>
                <w:sz w:val="24"/>
                <w:szCs w:val="24"/>
              </w:rPr>
              <w:t xml:space="preserve"> </w:t>
            </w:r>
          </w:p>
        </w:tc>
        <w:tc>
          <w:tcPr>
            <w:tcW w:w="1701" w:type="dxa"/>
            <w:tcBorders>
              <w:top w:val="single" w:sz="4" w:space="0" w:color="000000"/>
              <w:left w:val="nil"/>
              <w:bottom w:val="single" w:sz="4" w:space="0" w:color="000000"/>
              <w:right w:val="single" w:sz="4" w:space="0" w:color="000000"/>
            </w:tcBorders>
            <w:hideMark/>
          </w:tcPr>
          <w:p w14:paraId="465AE28F"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843" w:type="dxa"/>
            <w:tcBorders>
              <w:top w:val="single" w:sz="4" w:space="0" w:color="000000"/>
              <w:left w:val="nil"/>
              <w:bottom w:val="single" w:sz="4" w:space="0" w:color="000000"/>
              <w:right w:val="single" w:sz="4" w:space="0" w:color="000000"/>
            </w:tcBorders>
          </w:tcPr>
          <w:p w14:paraId="27B27126"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11</w:t>
            </w:r>
          </w:p>
        </w:tc>
      </w:tr>
      <w:tr w:rsidR="001C42F3" w:rsidRPr="001C42F3" w14:paraId="514294A3"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hideMark/>
          </w:tcPr>
          <w:p w14:paraId="692E420F"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15</w:t>
            </w:r>
          </w:p>
        </w:tc>
        <w:tc>
          <w:tcPr>
            <w:tcW w:w="4093" w:type="dxa"/>
            <w:tcBorders>
              <w:top w:val="single" w:sz="4" w:space="0" w:color="000000"/>
              <w:left w:val="nil"/>
              <w:bottom w:val="single" w:sz="4" w:space="0" w:color="000000"/>
              <w:right w:val="single" w:sz="4" w:space="0" w:color="000000"/>
            </w:tcBorders>
            <w:hideMark/>
          </w:tcPr>
          <w:p w14:paraId="2EA92E1D"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sz w:val="24"/>
                <w:szCs w:val="24"/>
              </w:rPr>
              <w:t>Encuentros educativos en entornos laborales y comunitarios (JAC) destinado para generación de una cultura antitabaco</w:t>
            </w:r>
          </w:p>
        </w:tc>
        <w:tc>
          <w:tcPr>
            <w:tcW w:w="1701" w:type="dxa"/>
            <w:tcBorders>
              <w:top w:val="single" w:sz="4" w:space="0" w:color="000000"/>
              <w:left w:val="nil"/>
              <w:bottom w:val="single" w:sz="4" w:space="0" w:color="000000"/>
              <w:right w:val="single" w:sz="4" w:space="0" w:color="000000"/>
            </w:tcBorders>
            <w:hideMark/>
          </w:tcPr>
          <w:p w14:paraId="2B5AE142"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843" w:type="dxa"/>
            <w:tcBorders>
              <w:top w:val="single" w:sz="4" w:space="0" w:color="000000"/>
              <w:left w:val="nil"/>
              <w:bottom w:val="single" w:sz="4" w:space="0" w:color="000000"/>
              <w:right w:val="single" w:sz="4" w:space="0" w:color="000000"/>
            </w:tcBorders>
          </w:tcPr>
          <w:p w14:paraId="588068D5"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24</w:t>
            </w:r>
          </w:p>
        </w:tc>
      </w:tr>
      <w:tr w:rsidR="001C42F3" w:rsidRPr="001C42F3" w14:paraId="2EBC29E2"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hideMark/>
          </w:tcPr>
          <w:p w14:paraId="024D0237"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15</w:t>
            </w:r>
          </w:p>
        </w:tc>
        <w:tc>
          <w:tcPr>
            <w:tcW w:w="4093" w:type="dxa"/>
            <w:tcBorders>
              <w:top w:val="single" w:sz="4" w:space="0" w:color="000000"/>
              <w:left w:val="nil"/>
              <w:bottom w:val="single" w:sz="4" w:space="0" w:color="000000"/>
              <w:right w:val="single" w:sz="4" w:space="0" w:color="000000"/>
            </w:tcBorders>
            <w:hideMark/>
          </w:tcPr>
          <w:p w14:paraId="5F5AB904"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sz w:val="24"/>
                <w:szCs w:val="24"/>
              </w:rPr>
              <w:t>Encuentros educativos en entornos laborales y comunitarios (JAC) destinado para generación de una cultura antitabaco</w:t>
            </w:r>
          </w:p>
        </w:tc>
        <w:tc>
          <w:tcPr>
            <w:tcW w:w="1701" w:type="dxa"/>
            <w:tcBorders>
              <w:top w:val="single" w:sz="4" w:space="0" w:color="000000"/>
              <w:left w:val="nil"/>
              <w:bottom w:val="single" w:sz="4" w:space="0" w:color="000000"/>
              <w:right w:val="single" w:sz="4" w:space="0" w:color="000000"/>
            </w:tcBorders>
            <w:hideMark/>
          </w:tcPr>
          <w:p w14:paraId="3678C1C5"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843" w:type="dxa"/>
            <w:tcBorders>
              <w:top w:val="single" w:sz="4" w:space="0" w:color="000000"/>
              <w:left w:val="nil"/>
              <w:bottom w:val="single" w:sz="4" w:space="0" w:color="000000"/>
              <w:right w:val="single" w:sz="4" w:space="0" w:color="000000"/>
            </w:tcBorders>
          </w:tcPr>
          <w:p w14:paraId="51AE81F3"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54</w:t>
            </w:r>
          </w:p>
        </w:tc>
      </w:tr>
      <w:tr w:rsidR="001C42F3" w:rsidRPr="001C42F3" w14:paraId="00F939D6"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hideMark/>
          </w:tcPr>
          <w:p w14:paraId="039F9E71"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15</w:t>
            </w:r>
          </w:p>
        </w:tc>
        <w:tc>
          <w:tcPr>
            <w:tcW w:w="4093" w:type="dxa"/>
            <w:tcBorders>
              <w:top w:val="single" w:sz="4" w:space="0" w:color="000000"/>
              <w:left w:val="nil"/>
              <w:bottom w:val="single" w:sz="4" w:space="0" w:color="000000"/>
              <w:right w:val="single" w:sz="4" w:space="0" w:color="000000"/>
            </w:tcBorders>
            <w:hideMark/>
          </w:tcPr>
          <w:p w14:paraId="1D8E18A3"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sz w:val="24"/>
                <w:szCs w:val="24"/>
              </w:rPr>
              <w:t>Encuentros educativos en entornos laborales y comunitarios (JAC) destinado para generación de una cultura antitabaco</w:t>
            </w:r>
          </w:p>
        </w:tc>
        <w:tc>
          <w:tcPr>
            <w:tcW w:w="1701" w:type="dxa"/>
            <w:tcBorders>
              <w:top w:val="single" w:sz="4" w:space="0" w:color="000000"/>
              <w:left w:val="nil"/>
              <w:bottom w:val="single" w:sz="4" w:space="0" w:color="000000"/>
              <w:right w:val="single" w:sz="4" w:space="0" w:color="000000"/>
            </w:tcBorders>
            <w:hideMark/>
          </w:tcPr>
          <w:p w14:paraId="6F53F8E8"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843" w:type="dxa"/>
            <w:tcBorders>
              <w:top w:val="single" w:sz="4" w:space="0" w:color="000000"/>
              <w:left w:val="nil"/>
              <w:bottom w:val="single" w:sz="4" w:space="0" w:color="000000"/>
              <w:right w:val="single" w:sz="4" w:space="0" w:color="000000"/>
            </w:tcBorders>
          </w:tcPr>
          <w:p w14:paraId="0380D85E"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20</w:t>
            </w:r>
          </w:p>
        </w:tc>
      </w:tr>
      <w:tr w:rsidR="001C42F3" w:rsidRPr="001C42F3" w14:paraId="662624E9"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hideMark/>
          </w:tcPr>
          <w:p w14:paraId="742C763E"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21</w:t>
            </w:r>
          </w:p>
        </w:tc>
        <w:tc>
          <w:tcPr>
            <w:tcW w:w="4093" w:type="dxa"/>
            <w:tcBorders>
              <w:top w:val="single" w:sz="4" w:space="0" w:color="000000"/>
              <w:left w:val="nil"/>
              <w:bottom w:val="single" w:sz="4" w:space="0" w:color="000000"/>
              <w:right w:val="single" w:sz="4" w:space="0" w:color="000000"/>
            </w:tcBorders>
            <w:hideMark/>
          </w:tcPr>
          <w:p w14:paraId="68C12EDE"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sz w:val="24"/>
                <w:szCs w:val="24"/>
              </w:rPr>
              <w:t>Campaña salud al Barrio, estrategia de promoción de estilo de vida saludable, que permita identificación factores de riesgo, sensibilizar al autocuidado e inducción a la demanda por RIAS</w:t>
            </w:r>
          </w:p>
        </w:tc>
        <w:tc>
          <w:tcPr>
            <w:tcW w:w="1701" w:type="dxa"/>
            <w:tcBorders>
              <w:top w:val="single" w:sz="4" w:space="0" w:color="000000"/>
              <w:left w:val="nil"/>
              <w:bottom w:val="single" w:sz="4" w:space="0" w:color="000000"/>
              <w:right w:val="single" w:sz="4" w:space="0" w:color="000000"/>
            </w:tcBorders>
            <w:hideMark/>
          </w:tcPr>
          <w:p w14:paraId="562FFA40"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Primera infancia </w:t>
            </w:r>
          </w:p>
        </w:tc>
        <w:tc>
          <w:tcPr>
            <w:tcW w:w="1843" w:type="dxa"/>
            <w:tcBorders>
              <w:top w:val="single" w:sz="4" w:space="0" w:color="000000"/>
              <w:left w:val="nil"/>
              <w:bottom w:val="single" w:sz="4" w:space="0" w:color="000000"/>
              <w:right w:val="single" w:sz="4" w:space="0" w:color="000000"/>
            </w:tcBorders>
            <w:hideMark/>
          </w:tcPr>
          <w:p w14:paraId="09A04FE8"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color w:val="000000"/>
                <w:sz w:val="24"/>
                <w:szCs w:val="24"/>
              </w:rPr>
              <w:t>100</w:t>
            </w:r>
          </w:p>
        </w:tc>
      </w:tr>
    </w:tbl>
    <w:p w14:paraId="6062F03C" w14:textId="77777777" w:rsidR="001C42F3" w:rsidRPr="001C42F3" w:rsidRDefault="001C42F3" w:rsidP="001C42F3">
      <w:pPr>
        <w:jc w:val="both"/>
        <w:rPr>
          <w:rFonts w:ascii="Arial" w:hAnsi="Arial" w:cs="Arial"/>
          <w:sz w:val="24"/>
          <w:szCs w:val="24"/>
        </w:rPr>
      </w:pPr>
    </w:p>
    <w:p w14:paraId="4EA715B9"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Para esta prioridad, se contó con la participación de 209 personas en las diversas actividades detalladas en la tabla 4. Además, en la tabla 5 se presenta un desglose completo de la población según las categorías de zona de residencia, sexo, ciclo de vida, etnia y grupo poblacional.</w:t>
      </w:r>
    </w:p>
    <w:p w14:paraId="7AF93192" w14:textId="77777777" w:rsidR="001C42F3" w:rsidRPr="001C42F3" w:rsidRDefault="001C42F3" w:rsidP="001C42F3">
      <w:pPr>
        <w:jc w:val="both"/>
        <w:rPr>
          <w:rFonts w:ascii="Arial" w:eastAsia="Arial" w:hAnsi="Arial" w:cs="Arial"/>
          <w:sz w:val="24"/>
          <w:szCs w:val="24"/>
        </w:rPr>
      </w:pPr>
      <w:r w:rsidRPr="001C42F3">
        <w:rPr>
          <w:rFonts w:ascii="Arial" w:hAnsi="Arial" w:cs="Arial"/>
          <w:sz w:val="24"/>
          <w:szCs w:val="24"/>
        </w:rPr>
        <w:t>Tabla 5. Cantidad total de personas según la zona de residencia, el sexo, LGTBI, el ciclo de vida, la etnia y el grupo poblacional para la prioridad en salud -</w:t>
      </w:r>
      <w:r w:rsidRPr="001C42F3">
        <w:rPr>
          <w:rFonts w:ascii="Arial" w:hAnsi="Arial" w:cs="Arial"/>
          <w:bCs/>
          <w:sz w:val="24"/>
          <w:szCs w:val="24"/>
        </w:rPr>
        <w:t xml:space="preserve"> Vida saludable y enfermedades crónicas no transmisibles</w:t>
      </w:r>
    </w:p>
    <w:tbl>
      <w:tblPr>
        <w:tblStyle w:val="10"/>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1C42F3" w:rsidRPr="001C42F3" w14:paraId="531888B9" w14:textId="77777777" w:rsidTr="002B532E">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44EFA64D"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Zona</w:t>
            </w:r>
          </w:p>
        </w:tc>
        <w:tc>
          <w:tcPr>
            <w:tcW w:w="1320" w:type="dxa"/>
            <w:gridSpan w:val="2"/>
            <w:tcBorders>
              <w:top w:val="single" w:sz="4" w:space="0" w:color="000000"/>
              <w:left w:val="nil"/>
              <w:bottom w:val="single" w:sz="4" w:space="0" w:color="000000"/>
              <w:right w:val="single" w:sz="4" w:space="0" w:color="000000"/>
            </w:tcBorders>
            <w:vAlign w:val="center"/>
          </w:tcPr>
          <w:p w14:paraId="38CB9FFB"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76C52903"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LGTBI</w:t>
            </w:r>
          </w:p>
        </w:tc>
        <w:tc>
          <w:tcPr>
            <w:tcW w:w="3360" w:type="dxa"/>
            <w:gridSpan w:val="6"/>
            <w:tcBorders>
              <w:top w:val="single" w:sz="4" w:space="0" w:color="000000"/>
              <w:left w:val="nil"/>
              <w:bottom w:val="single" w:sz="4" w:space="0" w:color="000000"/>
              <w:right w:val="single" w:sz="4" w:space="0" w:color="000000"/>
            </w:tcBorders>
            <w:vAlign w:val="center"/>
          </w:tcPr>
          <w:p w14:paraId="04C34736"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528FA47A"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Etnia</w:t>
            </w:r>
          </w:p>
        </w:tc>
        <w:tc>
          <w:tcPr>
            <w:tcW w:w="1740" w:type="dxa"/>
            <w:gridSpan w:val="2"/>
            <w:tcBorders>
              <w:top w:val="single" w:sz="4" w:space="0" w:color="000000"/>
              <w:left w:val="nil"/>
              <w:bottom w:val="single" w:sz="4" w:space="0" w:color="000000"/>
              <w:right w:val="single" w:sz="8" w:space="0" w:color="000000"/>
            </w:tcBorders>
            <w:vAlign w:val="center"/>
          </w:tcPr>
          <w:p w14:paraId="6BA5CF8F"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Grupo Poblacional</w:t>
            </w:r>
          </w:p>
        </w:tc>
      </w:tr>
      <w:tr w:rsidR="001C42F3" w:rsidRPr="001C42F3" w14:paraId="35F103E6" w14:textId="77777777" w:rsidTr="002B532E">
        <w:trPr>
          <w:cantSplit/>
          <w:trHeight w:val="686"/>
        </w:trPr>
        <w:tc>
          <w:tcPr>
            <w:tcW w:w="660" w:type="dxa"/>
            <w:tcBorders>
              <w:top w:val="nil"/>
              <w:left w:val="single" w:sz="4" w:space="0" w:color="000000"/>
              <w:bottom w:val="single" w:sz="4" w:space="0" w:color="000000"/>
              <w:right w:val="single" w:sz="4" w:space="0" w:color="000000"/>
            </w:tcBorders>
            <w:vAlign w:val="center"/>
          </w:tcPr>
          <w:p w14:paraId="6F421113"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Urbano</w:t>
            </w:r>
          </w:p>
        </w:tc>
        <w:tc>
          <w:tcPr>
            <w:tcW w:w="510" w:type="dxa"/>
            <w:tcBorders>
              <w:top w:val="nil"/>
              <w:left w:val="nil"/>
              <w:bottom w:val="single" w:sz="4" w:space="0" w:color="000000"/>
              <w:right w:val="single" w:sz="4" w:space="0" w:color="000000"/>
            </w:tcBorders>
            <w:vAlign w:val="center"/>
          </w:tcPr>
          <w:p w14:paraId="5495E702"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Rural</w:t>
            </w:r>
          </w:p>
        </w:tc>
        <w:tc>
          <w:tcPr>
            <w:tcW w:w="720" w:type="dxa"/>
            <w:tcBorders>
              <w:top w:val="nil"/>
              <w:left w:val="nil"/>
              <w:bottom w:val="single" w:sz="4" w:space="0" w:color="000000"/>
              <w:right w:val="single" w:sz="4" w:space="0" w:color="000000"/>
            </w:tcBorders>
            <w:vAlign w:val="center"/>
          </w:tcPr>
          <w:p w14:paraId="15CC212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Hombre</w:t>
            </w:r>
          </w:p>
        </w:tc>
        <w:tc>
          <w:tcPr>
            <w:tcW w:w="600" w:type="dxa"/>
            <w:tcBorders>
              <w:top w:val="nil"/>
              <w:left w:val="nil"/>
              <w:bottom w:val="single" w:sz="4" w:space="0" w:color="000000"/>
              <w:right w:val="single" w:sz="4" w:space="0" w:color="000000"/>
            </w:tcBorders>
            <w:vAlign w:val="center"/>
          </w:tcPr>
          <w:p w14:paraId="53209E72"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256B6DFB" w14:textId="77777777" w:rsidR="001C42F3" w:rsidRPr="001C42F3" w:rsidRDefault="001C42F3" w:rsidP="002B532E">
            <w:pPr>
              <w:widowControl w:val="0"/>
              <w:pBdr>
                <w:top w:val="nil"/>
                <w:left w:val="nil"/>
                <w:bottom w:val="nil"/>
                <w:right w:val="nil"/>
                <w:between w:val="nil"/>
              </w:pBdr>
              <w:spacing w:line="276" w:lineRule="auto"/>
              <w:rPr>
                <w:rFonts w:ascii="Arial" w:hAnsi="Arial" w:cs="Arial"/>
                <w:b/>
                <w:sz w:val="14"/>
                <w:szCs w:val="14"/>
              </w:rPr>
            </w:pPr>
          </w:p>
        </w:tc>
        <w:tc>
          <w:tcPr>
            <w:tcW w:w="555" w:type="dxa"/>
            <w:tcBorders>
              <w:top w:val="nil"/>
              <w:left w:val="nil"/>
              <w:bottom w:val="single" w:sz="4" w:space="0" w:color="000000"/>
              <w:right w:val="single" w:sz="4" w:space="0" w:color="000000"/>
            </w:tcBorders>
            <w:vAlign w:val="center"/>
          </w:tcPr>
          <w:p w14:paraId="2567059C"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0-5 años</w:t>
            </w:r>
          </w:p>
        </w:tc>
        <w:tc>
          <w:tcPr>
            <w:tcW w:w="570" w:type="dxa"/>
            <w:tcBorders>
              <w:top w:val="nil"/>
              <w:left w:val="nil"/>
              <w:bottom w:val="single" w:sz="4" w:space="0" w:color="000000"/>
              <w:right w:val="single" w:sz="4" w:space="0" w:color="000000"/>
            </w:tcBorders>
            <w:vAlign w:val="center"/>
          </w:tcPr>
          <w:p w14:paraId="7C4EF9D3"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6-11 años</w:t>
            </w:r>
          </w:p>
        </w:tc>
        <w:tc>
          <w:tcPr>
            <w:tcW w:w="555" w:type="dxa"/>
            <w:tcBorders>
              <w:top w:val="nil"/>
              <w:left w:val="nil"/>
              <w:bottom w:val="single" w:sz="4" w:space="0" w:color="000000"/>
              <w:right w:val="single" w:sz="4" w:space="0" w:color="000000"/>
            </w:tcBorders>
            <w:vAlign w:val="center"/>
          </w:tcPr>
          <w:p w14:paraId="7CD310C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12-17 años</w:t>
            </w:r>
          </w:p>
        </w:tc>
        <w:tc>
          <w:tcPr>
            <w:tcW w:w="540" w:type="dxa"/>
            <w:tcBorders>
              <w:top w:val="nil"/>
              <w:left w:val="nil"/>
              <w:bottom w:val="single" w:sz="4" w:space="0" w:color="000000"/>
              <w:right w:val="single" w:sz="4" w:space="0" w:color="000000"/>
            </w:tcBorders>
            <w:vAlign w:val="center"/>
          </w:tcPr>
          <w:p w14:paraId="4837AFA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18-28 años</w:t>
            </w:r>
          </w:p>
        </w:tc>
        <w:tc>
          <w:tcPr>
            <w:tcW w:w="585" w:type="dxa"/>
            <w:tcBorders>
              <w:top w:val="nil"/>
              <w:left w:val="nil"/>
              <w:bottom w:val="single" w:sz="4" w:space="0" w:color="000000"/>
              <w:right w:val="single" w:sz="4" w:space="0" w:color="000000"/>
            </w:tcBorders>
            <w:vAlign w:val="center"/>
          </w:tcPr>
          <w:p w14:paraId="1B5B9D2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29-59 años</w:t>
            </w:r>
          </w:p>
        </w:tc>
        <w:tc>
          <w:tcPr>
            <w:tcW w:w="555" w:type="dxa"/>
            <w:tcBorders>
              <w:top w:val="nil"/>
              <w:left w:val="nil"/>
              <w:bottom w:val="single" w:sz="4" w:space="0" w:color="000000"/>
              <w:right w:val="single" w:sz="4" w:space="0" w:color="000000"/>
            </w:tcBorders>
            <w:vAlign w:val="center"/>
          </w:tcPr>
          <w:p w14:paraId="24A79238"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60 y más</w:t>
            </w:r>
          </w:p>
        </w:tc>
        <w:tc>
          <w:tcPr>
            <w:tcW w:w="690" w:type="dxa"/>
            <w:tcBorders>
              <w:top w:val="nil"/>
              <w:left w:val="nil"/>
              <w:bottom w:val="single" w:sz="4" w:space="0" w:color="000000"/>
              <w:right w:val="single" w:sz="4" w:space="0" w:color="000000"/>
            </w:tcBorders>
            <w:vAlign w:val="center"/>
          </w:tcPr>
          <w:p w14:paraId="4BA12DA8"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Afrodes</w:t>
            </w:r>
          </w:p>
        </w:tc>
        <w:tc>
          <w:tcPr>
            <w:tcW w:w="750" w:type="dxa"/>
            <w:tcBorders>
              <w:top w:val="nil"/>
              <w:left w:val="nil"/>
              <w:bottom w:val="single" w:sz="4" w:space="0" w:color="000000"/>
              <w:right w:val="single" w:sz="4" w:space="0" w:color="000000"/>
            </w:tcBorders>
            <w:vAlign w:val="center"/>
          </w:tcPr>
          <w:p w14:paraId="01617288"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Indígena</w:t>
            </w:r>
          </w:p>
        </w:tc>
        <w:tc>
          <w:tcPr>
            <w:tcW w:w="540" w:type="dxa"/>
            <w:tcBorders>
              <w:top w:val="nil"/>
              <w:left w:val="nil"/>
              <w:bottom w:val="single" w:sz="4" w:space="0" w:color="000000"/>
              <w:right w:val="single" w:sz="4" w:space="0" w:color="000000"/>
            </w:tcBorders>
            <w:vAlign w:val="center"/>
          </w:tcPr>
          <w:p w14:paraId="12737F7C"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Otro</w:t>
            </w:r>
          </w:p>
        </w:tc>
        <w:tc>
          <w:tcPr>
            <w:tcW w:w="1065" w:type="dxa"/>
            <w:tcBorders>
              <w:top w:val="nil"/>
              <w:left w:val="nil"/>
              <w:bottom w:val="single" w:sz="4" w:space="0" w:color="000000"/>
              <w:right w:val="single" w:sz="4" w:space="0" w:color="000000"/>
            </w:tcBorders>
            <w:vAlign w:val="center"/>
          </w:tcPr>
          <w:p w14:paraId="73EE74BD"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Discapacidad</w:t>
            </w:r>
          </w:p>
        </w:tc>
        <w:tc>
          <w:tcPr>
            <w:tcW w:w="675" w:type="dxa"/>
            <w:tcBorders>
              <w:top w:val="nil"/>
              <w:left w:val="nil"/>
              <w:bottom w:val="single" w:sz="4" w:space="0" w:color="000000"/>
              <w:right w:val="single" w:sz="8" w:space="0" w:color="000000"/>
            </w:tcBorders>
            <w:vAlign w:val="center"/>
          </w:tcPr>
          <w:p w14:paraId="1E0160F3"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 xml:space="preserve">Víctima </w:t>
            </w:r>
          </w:p>
        </w:tc>
      </w:tr>
      <w:tr w:rsidR="001C42F3" w:rsidRPr="001C42F3" w14:paraId="6ECA919E" w14:textId="77777777" w:rsidTr="002B532E">
        <w:trPr>
          <w:trHeight w:val="360"/>
        </w:trPr>
        <w:tc>
          <w:tcPr>
            <w:tcW w:w="660" w:type="dxa"/>
            <w:tcBorders>
              <w:top w:val="nil"/>
              <w:left w:val="single" w:sz="4" w:space="0" w:color="000000"/>
              <w:bottom w:val="single" w:sz="4" w:space="0" w:color="000000"/>
              <w:right w:val="single" w:sz="4" w:space="0" w:color="000000"/>
            </w:tcBorders>
            <w:vAlign w:val="bottom"/>
          </w:tcPr>
          <w:p w14:paraId="7A2F5C2D"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158</w:t>
            </w:r>
          </w:p>
        </w:tc>
        <w:tc>
          <w:tcPr>
            <w:tcW w:w="510" w:type="dxa"/>
            <w:tcBorders>
              <w:top w:val="nil"/>
              <w:left w:val="nil"/>
              <w:bottom w:val="single" w:sz="4" w:space="0" w:color="000000"/>
              <w:right w:val="single" w:sz="4" w:space="0" w:color="000000"/>
            </w:tcBorders>
            <w:vAlign w:val="bottom"/>
          </w:tcPr>
          <w:p w14:paraId="05F03172"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51</w:t>
            </w:r>
          </w:p>
        </w:tc>
        <w:tc>
          <w:tcPr>
            <w:tcW w:w="720" w:type="dxa"/>
            <w:tcBorders>
              <w:top w:val="nil"/>
              <w:left w:val="nil"/>
              <w:bottom w:val="single" w:sz="4" w:space="0" w:color="000000"/>
              <w:right w:val="single" w:sz="4" w:space="0" w:color="000000"/>
            </w:tcBorders>
            <w:vAlign w:val="bottom"/>
          </w:tcPr>
          <w:p w14:paraId="6AA5A912"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76</w:t>
            </w:r>
          </w:p>
        </w:tc>
        <w:tc>
          <w:tcPr>
            <w:tcW w:w="600" w:type="dxa"/>
            <w:tcBorders>
              <w:top w:val="nil"/>
              <w:left w:val="nil"/>
              <w:bottom w:val="single" w:sz="4" w:space="0" w:color="000000"/>
              <w:right w:val="single" w:sz="4" w:space="0" w:color="000000"/>
            </w:tcBorders>
            <w:vAlign w:val="bottom"/>
          </w:tcPr>
          <w:p w14:paraId="7053FC64"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133</w:t>
            </w:r>
          </w:p>
        </w:tc>
        <w:tc>
          <w:tcPr>
            <w:tcW w:w="630" w:type="dxa"/>
            <w:tcBorders>
              <w:top w:val="nil"/>
              <w:left w:val="nil"/>
              <w:bottom w:val="single" w:sz="4" w:space="0" w:color="000000"/>
              <w:right w:val="single" w:sz="4" w:space="0" w:color="000000"/>
            </w:tcBorders>
            <w:vAlign w:val="bottom"/>
          </w:tcPr>
          <w:p w14:paraId="610674E6"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2</w:t>
            </w:r>
          </w:p>
        </w:tc>
        <w:tc>
          <w:tcPr>
            <w:tcW w:w="555" w:type="dxa"/>
            <w:tcBorders>
              <w:top w:val="nil"/>
              <w:left w:val="nil"/>
              <w:bottom w:val="single" w:sz="4" w:space="0" w:color="000000"/>
              <w:right w:val="single" w:sz="4" w:space="0" w:color="000000"/>
            </w:tcBorders>
            <w:vAlign w:val="bottom"/>
          </w:tcPr>
          <w:p w14:paraId="4FBF7D09"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4</w:t>
            </w:r>
          </w:p>
        </w:tc>
        <w:tc>
          <w:tcPr>
            <w:tcW w:w="570" w:type="dxa"/>
            <w:tcBorders>
              <w:top w:val="nil"/>
              <w:left w:val="nil"/>
              <w:bottom w:val="single" w:sz="4" w:space="0" w:color="000000"/>
              <w:right w:val="single" w:sz="4" w:space="0" w:color="000000"/>
            </w:tcBorders>
            <w:vAlign w:val="bottom"/>
          </w:tcPr>
          <w:p w14:paraId="002CA82D"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36</w:t>
            </w:r>
          </w:p>
        </w:tc>
        <w:tc>
          <w:tcPr>
            <w:tcW w:w="555" w:type="dxa"/>
            <w:tcBorders>
              <w:top w:val="nil"/>
              <w:left w:val="nil"/>
              <w:bottom w:val="single" w:sz="4" w:space="0" w:color="000000"/>
              <w:right w:val="single" w:sz="4" w:space="0" w:color="000000"/>
            </w:tcBorders>
            <w:vAlign w:val="bottom"/>
          </w:tcPr>
          <w:p w14:paraId="4C3C7B06"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18</w:t>
            </w:r>
          </w:p>
        </w:tc>
        <w:tc>
          <w:tcPr>
            <w:tcW w:w="540" w:type="dxa"/>
            <w:tcBorders>
              <w:top w:val="nil"/>
              <w:left w:val="nil"/>
              <w:bottom w:val="single" w:sz="4" w:space="0" w:color="000000"/>
              <w:right w:val="single" w:sz="4" w:space="0" w:color="000000"/>
            </w:tcBorders>
            <w:vAlign w:val="bottom"/>
          </w:tcPr>
          <w:p w14:paraId="47486342"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22</w:t>
            </w:r>
          </w:p>
        </w:tc>
        <w:tc>
          <w:tcPr>
            <w:tcW w:w="585" w:type="dxa"/>
            <w:tcBorders>
              <w:top w:val="nil"/>
              <w:left w:val="nil"/>
              <w:bottom w:val="single" w:sz="4" w:space="0" w:color="000000"/>
              <w:right w:val="single" w:sz="4" w:space="0" w:color="000000"/>
            </w:tcBorders>
            <w:vAlign w:val="bottom"/>
          </w:tcPr>
          <w:p w14:paraId="3F14A72E"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69</w:t>
            </w:r>
          </w:p>
        </w:tc>
        <w:tc>
          <w:tcPr>
            <w:tcW w:w="555" w:type="dxa"/>
            <w:tcBorders>
              <w:top w:val="nil"/>
              <w:left w:val="nil"/>
              <w:bottom w:val="single" w:sz="4" w:space="0" w:color="000000"/>
              <w:right w:val="single" w:sz="4" w:space="0" w:color="000000"/>
            </w:tcBorders>
            <w:vAlign w:val="bottom"/>
          </w:tcPr>
          <w:p w14:paraId="165E5F23"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60</w:t>
            </w:r>
          </w:p>
        </w:tc>
        <w:tc>
          <w:tcPr>
            <w:tcW w:w="690" w:type="dxa"/>
            <w:tcBorders>
              <w:top w:val="nil"/>
              <w:left w:val="nil"/>
              <w:bottom w:val="single" w:sz="4" w:space="0" w:color="000000"/>
              <w:right w:val="single" w:sz="4" w:space="0" w:color="000000"/>
            </w:tcBorders>
            <w:vAlign w:val="bottom"/>
          </w:tcPr>
          <w:p w14:paraId="3D7489DF"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0</w:t>
            </w:r>
          </w:p>
        </w:tc>
        <w:tc>
          <w:tcPr>
            <w:tcW w:w="750" w:type="dxa"/>
            <w:tcBorders>
              <w:top w:val="nil"/>
              <w:left w:val="nil"/>
              <w:bottom w:val="single" w:sz="4" w:space="0" w:color="000000"/>
              <w:right w:val="single" w:sz="4" w:space="0" w:color="000000"/>
            </w:tcBorders>
            <w:vAlign w:val="bottom"/>
          </w:tcPr>
          <w:p w14:paraId="3ADA06C8"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0</w:t>
            </w:r>
          </w:p>
        </w:tc>
        <w:tc>
          <w:tcPr>
            <w:tcW w:w="540" w:type="dxa"/>
            <w:tcBorders>
              <w:top w:val="nil"/>
              <w:left w:val="nil"/>
              <w:bottom w:val="single" w:sz="4" w:space="0" w:color="000000"/>
              <w:right w:val="single" w:sz="4" w:space="0" w:color="000000"/>
            </w:tcBorders>
            <w:vAlign w:val="bottom"/>
          </w:tcPr>
          <w:p w14:paraId="5942E72B"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0</w:t>
            </w:r>
          </w:p>
        </w:tc>
        <w:tc>
          <w:tcPr>
            <w:tcW w:w="1065" w:type="dxa"/>
            <w:tcBorders>
              <w:top w:val="nil"/>
              <w:left w:val="nil"/>
              <w:bottom w:val="single" w:sz="4" w:space="0" w:color="000000"/>
              <w:right w:val="single" w:sz="4" w:space="0" w:color="000000"/>
            </w:tcBorders>
            <w:vAlign w:val="bottom"/>
          </w:tcPr>
          <w:p w14:paraId="76AB4585"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w:t>
            </w:r>
          </w:p>
        </w:tc>
        <w:tc>
          <w:tcPr>
            <w:tcW w:w="675" w:type="dxa"/>
            <w:tcBorders>
              <w:top w:val="nil"/>
              <w:left w:val="nil"/>
              <w:bottom w:val="single" w:sz="4" w:space="0" w:color="000000"/>
              <w:right w:val="single" w:sz="4" w:space="0" w:color="000000"/>
            </w:tcBorders>
            <w:vAlign w:val="bottom"/>
          </w:tcPr>
          <w:p w14:paraId="2396E48C"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0</w:t>
            </w:r>
          </w:p>
        </w:tc>
      </w:tr>
    </w:tbl>
    <w:p w14:paraId="6C415487" w14:textId="77777777" w:rsidR="001C42F3" w:rsidRPr="001C42F3" w:rsidRDefault="001C42F3" w:rsidP="001C42F3">
      <w:pPr>
        <w:jc w:val="both"/>
        <w:rPr>
          <w:rFonts w:ascii="Arial" w:hAnsi="Arial" w:cs="Arial"/>
          <w:sz w:val="14"/>
          <w:szCs w:val="14"/>
        </w:rPr>
      </w:pPr>
    </w:p>
    <w:p w14:paraId="2154C23F"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las figuras 10, 11, 12, 13, y 14, se presentan los gráficos de barras elaborados para detallar la cantidad total de población que participó en las diferentes actividades, según la zona de residencia, el sexo, LGTBI, el ciclo de vida y grupo poblacional.</w:t>
      </w:r>
    </w:p>
    <w:p w14:paraId="4BACA076"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5F814CF3" wp14:editId="7E720042">
            <wp:extent cx="2987040" cy="1836420"/>
            <wp:effectExtent l="0" t="0" r="0" b="0"/>
            <wp:docPr id="1542132091" name="Imagen 1" descr="Gráfico, Gráfico de cajas y bigot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132091" name="Imagen 1" descr="Gráfico, Gráfico de cajas y bigotes&#10;&#10;Descripción generada automáticamente"/>
                    <pic:cNvPicPr/>
                  </pic:nvPicPr>
                  <pic:blipFill>
                    <a:blip r:embed="rId16"/>
                    <a:stretch>
                      <a:fillRect/>
                    </a:stretch>
                  </pic:blipFill>
                  <pic:spPr>
                    <a:xfrm>
                      <a:off x="0" y="0"/>
                      <a:ext cx="2987301" cy="1836580"/>
                    </a:xfrm>
                    <a:prstGeom prst="rect">
                      <a:avLst/>
                    </a:prstGeom>
                  </pic:spPr>
                </pic:pic>
              </a:graphicData>
            </a:graphic>
          </wp:inline>
        </w:drawing>
      </w:r>
    </w:p>
    <w:p w14:paraId="3894A3D6"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10. Población total por zona.</w:t>
      </w:r>
    </w:p>
    <w:p w14:paraId="395E21D5"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7680D916" wp14:editId="48151D99">
            <wp:extent cx="2682240" cy="1805940"/>
            <wp:effectExtent l="0" t="0" r="0" b="0"/>
            <wp:docPr id="1208524591"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524591" name="Imagen 1" descr="Gráfico&#10;&#10;Descripción generada automáticamente"/>
                    <pic:cNvPicPr/>
                  </pic:nvPicPr>
                  <pic:blipFill>
                    <a:blip r:embed="rId17"/>
                    <a:stretch>
                      <a:fillRect/>
                    </a:stretch>
                  </pic:blipFill>
                  <pic:spPr>
                    <a:xfrm>
                      <a:off x="0" y="0"/>
                      <a:ext cx="2682473" cy="1806097"/>
                    </a:xfrm>
                    <a:prstGeom prst="rect">
                      <a:avLst/>
                    </a:prstGeom>
                  </pic:spPr>
                </pic:pic>
              </a:graphicData>
            </a:graphic>
          </wp:inline>
        </w:drawing>
      </w:r>
    </w:p>
    <w:p w14:paraId="6B44C117"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11. Población total por sexo.</w:t>
      </w:r>
    </w:p>
    <w:p w14:paraId="47B091F5"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6D1D531E" wp14:editId="190A8C41">
            <wp:extent cx="2461260" cy="1714500"/>
            <wp:effectExtent l="0" t="0" r="0" b="0"/>
            <wp:docPr id="966760129"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760129" name="Imagen 1" descr="Gráfico&#10;&#10;Descripción generada automáticamente"/>
                    <pic:cNvPicPr/>
                  </pic:nvPicPr>
                  <pic:blipFill>
                    <a:blip r:embed="rId18"/>
                    <a:stretch>
                      <a:fillRect/>
                    </a:stretch>
                  </pic:blipFill>
                  <pic:spPr>
                    <a:xfrm>
                      <a:off x="0" y="0"/>
                      <a:ext cx="2461474" cy="1714649"/>
                    </a:xfrm>
                    <a:prstGeom prst="rect">
                      <a:avLst/>
                    </a:prstGeom>
                  </pic:spPr>
                </pic:pic>
              </a:graphicData>
            </a:graphic>
          </wp:inline>
        </w:drawing>
      </w:r>
    </w:p>
    <w:p w14:paraId="5BDC2E8E"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12. Población total por LGTBI.</w:t>
      </w:r>
    </w:p>
    <w:p w14:paraId="28F2F386"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44B351E2" wp14:editId="2E5934C0">
            <wp:extent cx="3671570" cy="1782244"/>
            <wp:effectExtent l="0" t="0" r="0" b="0"/>
            <wp:docPr id="1689157655" name="Imagen 1" descr="Gráfico, Gráfico de barras,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57655" name="Imagen 1" descr="Gráfico, Gráfico de barras, Gráfico en cascada&#10;&#10;Descripción generada automáticamente"/>
                    <pic:cNvPicPr/>
                  </pic:nvPicPr>
                  <pic:blipFill>
                    <a:blip r:embed="rId19"/>
                    <a:stretch>
                      <a:fillRect/>
                    </a:stretch>
                  </pic:blipFill>
                  <pic:spPr>
                    <a:xfrm>
                      <a:off x="0" y="0"/>
                      <a:ext cx="3682260" cy="1787433"/>
                    </a:xfrm>
                    <a:prstGeom prst="rect">
                      <a:avLst/>
                    </a:prstGeom>
                  </pic:spPr>
                </pic:pic>
              </a:graphicData>
            </a:graphic>
          </wp:inline>
        </w:drawing>
      </w:r>
    </w:p>
    <w:p w14:paraId="0B7531C7"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13. Población total por ciclo de vida.</w:t>
      </w:r>
    </w:p>
    <w:p w14:paraId="2A034775" w14:textId="77777777" w:rsidR="001C42F3" w:rsidRPr="001C42F3" w:rsidRDefault="001C42F3" w:rsidP="001C42F3">
      <w:pPr>
        <w:jc w:val="center"/>
        <w:rPr>
          <w:rFonts w:ascii="Arial" w:hAnsi="Arial" w:cs="Arial"/>
          <w:sz w:val="24"/>
          <w:szCs w:val="24"/>
        </w:rPr>
      </w:pPr>
    </w:p>
    <w:p w14:paraId="5AD914C4"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2F4987F0" wp14:editId="32F0C207">
            <wp:extent cx="3025140" cy="1569720"/>
            <wp:effectExtent l="0" t="0" r="0" b="0"/>
            <wp:docPr id="1760171168"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71168" name="Imagen 1" descr="Gráfico&#10;&#10;Descripción generada automáticamente"/>
                    <pic:cNvPicPr/>
                  </pic:nvPicPr>
                  <pic:blipFill>
                    <a:blip r:embed="rId20"/>
                    <a:stretch>
                      <a:fillRect/>
                    </a:stretch>
                  </pic:blipFill>
                  <pic:spPr>
                    <a:xfrm>
                      <a:off x="0" y="0"/>
                      <a:ext cx="3025406" cy="1569858"/>
                    </a:xfrm>
                    <a:prstGeom prst="rect">
                      <a:avLst/>
                    </a:prstGeom>
                  </pic:spPr>
                </pic:pic>
              </a:graphicData>
            </a:graphic>
          </wp:inline>
        </w:drawing>
      </w:r>
    </w:p>
    <w:p w14:paraId="54FE850F"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14. Población total por grupo poblacional.</w:t>
      </w:r>
    </w:p>
    <w:p w14:paraId="434372D5"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De acuerdo con los datos presentados en las figuras 10, 11, 12, 13, y 14, se destaca una mayor participación de residentes de zonas urbanas, representando el 75.8% del total, mientras que los residentes rurales constituyen el 24.2%. Además, se observa que, una vez más, las mujeres tienen una participación predominante en estas actividades, con un 63.64%, en comparación con el 36.36% de los hombres. Se evidencia una amplia inclusión de la población en diferentes etapas del ciclo de vida, donde los adultos destacan con un 33.01%, seguidos por los adultos mayores con un 28.71%, infantes con un 17.22%, jóvenes con un 10.53%, jóvenes con un 8.61% y primeros infantes con un 1.91%. Las diferencias en la participación de los ciclos de vida se deben a los lugares intervenidos, los cuales corresponden a instituciones educativas, empresas, centro día vida, y población general residente del barrio el Milagro. En lo que respecta al grupo étnico, no se presenta participación de personas afrodescendientes, indígenas u otro grupo diferente a los mencionados. Sólo se cuenta con el registro de una persona perteneciente al grupo de discapacitados, el cual representa el 0.48% de la población total.</w:t>
      </w:r>
    </w:p>
    <w:p w14:paraId="0D991BD1" w14:textId="77777777" w:rsidR="001C42F3" w:rsidRPr="001C42F3" w:rsidRDefault="001C42F3" w:rsidP="001C42F3">
      <w:pPr>
        <w:jc w:val="both"/>
        <w:rPr>
          <w:rFonts w:ascii="Arial" w:hAnsi="Arial" w:cs="Arial"/>
          <w:b/>
          <w:sz w:val="24"/>
          <w:szCs w:val="24"/>
        </w:rPr>
      </w:pPr>
      <w:r w:rsidRPr="001C42F3">
        <w:rPr>
          <w:rFonts w:ascii="Arial" w:hAnsi="Arial" w:cs="Arial"/>
          <w:b/>
          <w:sz w:val="24"/>
          <w:szCs w:val="24"/>
        </w:rPr>
        <w:t>Prioridad en salud - Convivencia social y salud mental</w:t>
      </w:r>
    </w:p>
    <w:p w14:paraId="45CCCA83"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 tabla 6 que se presenta a continuación, se detallan las actividades ejecutadas, junto con la población y el número de asistentes.</w:t>
      </w:r>
    </w:p>
    <w:p w14:paraId="5C81D629"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Tabla 6. Prioridades en salud – Convivencia social y salud mental.</w:t>
      </w:r>
    </w:p>
    <w:tbl>
      <w:tblPr>
        <w:tblW w:w="0" w:type="auto"/>
        <w:tblCellMar>
          <w:top w:w="15" w:type="dxa"/>
          <w:left w:w="15" w:type="dxa"/>
          <w:bottom w:w="15" w:type="dxa"/>
          <w:right w:w="15" w:type="dxa"/>
        </w:tblCellMar>
        <w:tblLook w:val="04A0" w:firstRow="1" w:lastRow="0" w:firstColumn="1" w:lastColumn="0" w:noHBand="0" w:noVBand="1"/>
      </w:tblPr>
      <w:tblGrid>
        <w:gridCol w:w="1145"/>
        <w:gridCol w:w="4197"/>
        <w:gridCol w:w="1691"/>
        <w:gridCol w:w="1790"/>
      </w:tblGrid>
      <w:tr w:rsidR="001C42F3" w:rsidRPr="001C42F3" w14:paraId="603761EA" w14:textId="77777777" w:rsidTr="002B532E">
        <w:trPr>
          <w:trHeight w:val="300"/>
        </w:trPr>
        <w:tc>
          <w:tcPr>
            <w:tcW w:w="1242" w:type="dxa"/>
            <w:tcBorders>
              <w:top w:val="single" w:sz="4" w:space="0" w:color="000000"/>
              <w:left w:val="single" w:sz="8" w:space="0" w:color="000000"/>
              <w:bottom w:val="single" w:sz="4" w:space="0" w:color="000000"/>
              <w:right w:val="single" w:sz="8" w:space="0" w:color="000000"/>
            </w:tcBorders>
            <w:shd w:val="clear" w:color="auto" w:fill="EEECE1"/>
            <w:tcMar>
              <w:top w:w="0" w:type="dxa"/>
              <w:left w:w="108" w:type="dxa"/>
              <w:bottom w:w="0" w:type="dxa"/>
              <w:right w:w="108" w:type="dxa"/>
            </w:tcMar>
            <w:hideMark/>
          </w:tcPr>
          <w:p w14:paraId="7C01C32D" w14:textId="77777777" w:rsidR="001C42F3" w:rsidRPr="001C42F3" w:rsidRDefault="001C42F3" w:rsidP="002B532E">
            <w:pPr>
              <w:jc w:val="both"/>
              <w:rPr>
                <w:rFonts w:ascii="Arial" w:hAnsi="Arial" w:cs="Arial"/>
                <w:sz w:val="24"/>
                <w:szCs w:val="24"/>
              </w:rPr>
            </w:pPr>
            <w:r w:rsidRPr="001C42F3">
              <w:rPr>
                <w:rFonts w:ascii="Arial" w:hAnsi="Arial" w:cs="Arial"/>
                <w:b/>
                <w:bCs/>
                <w:sz w:val="24"/>
                <w:szCs w:val="24"/>
              </w:rPr>
              <w:t>ITEM</w:t>
            </w:r>
          </w:p>
        </w:tc>
        <w:tc>
          <w:tcPr>
            <w:tcW w:w="482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hideMark/>
          </w:tcPr>
          <w:p w14:paraId="6AA97ED8" w14:textId="77777777" w:rsidR="001C42F3" w:rsidRPr="001C42F3" w:rsidRDefault="001C42F3" w:rsidP="002B532E">
            <w:pPr>
              <w:jc w:val="center"/>
              <w:rPr>
                <w:rFonts w:ascii="Arial" w:hAnsi="Arial" w:cs="Arial"/>
                <w:sz w:val="24"/>
                <w:szCs w:val="24"/>
              </w:rPr>
            </w:pPr>
            <w:r w:rsidRPr="001C42F3">
              <w:rPr>
                <w:rFonts w:ascii="Arial" w:hAnsi="Arial" w:cs="Arial"/>
                <w:b/>
                <w:bCs/>
                <w:sz w:val="24"/>
                <w:szCs w:val="24"/>
              </w:rPr>
              <w:t>ACTIVIDAD</w:t>
            </w:r>
          </w:p>
        </w:tc>
        <w:tc>
          <w:tcPr>
            <w:tcW w:w="1701"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hideMark/>
          </w:tcPr>
          <w:p w14:paraId="03741B16" w14:textId="77777777" w:rsidR="001C42F3" w:rsidRPr="001C42F3" w:rsidRDefault="001C42F3" w:rsidP="002B532E">
            <w:pPr>
              <w:jc w:val="both"/>
              <w:rPr>
                <w:rFonts w:ascii="Arial" w:hAnsi="Arial" w:cs="Arial"/>
                <w:sz w:val="24"/>
                <w:szCs w:val="24"/>
              </w:rPr>
            </w:pPr>
            <w:r w:rsidRPr="001C42F3">
              <w:rPr>
                <w:rFonts w:ascii="Arial" w:hAnsi="Arial" w:cs="Arial"/>
                <w:b/>
                <w:bCs/>
                <w:sz w:val="24"/>
                <w:szCs w:val="24"/>
              </w:rPr>
              <w:t>POBLACIÓN</w:t>
            </w:r>
          </w:p>
        </w:tc>
        <w:tc>
          <w:tcPr>
            <w:tcW w:w="1291"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hideMark/>
          </w:tcPr>
          <w:p w14:paraId="183FBCB6" w14:textId="77777777" w:rsidR="001C42F3" w:rsidRPr="001C42F3" w:rsidRDefault="001C42F3" w:rsidP="002B532E">
            <w:pPr>
              <w:jc w:val="both"/>
              <w:rPr>
                <w:rFonts w:ascii="Arial" w:hAnsi="Arial" w:cs="Arial"/>
                <w:sz w:val="24"/>
                <w:szCs w:val="24"/>
              </w:rPr>
            </w:pPr>
            <w:r w:rsidRPr="001C42F3">
              <w:rPr>
                <w:rFonts w:ascii="Arial" w:hAnsi="Arial" w:cs="Arial"/>
                <w:b/>
                <w:bCs/>
                <w:sz w:val="24"/>
                <w:szCs w:val="24"/>
              </w:rPr>
              <w:t>ASISTENTES </w:t>
            </w:r>
          </w:p>
        </w:tc>
      </w:tr>
      <w:tr w:rsidR="001C42F3" w:rsidRPr="001C42F3" w14:paraId="53F1CD5B" w14:textId="77777777" w:rsidTr="002B532E">
        <w:trPr>
          <w:trHeight w:val="542"/>
        </w:trPr>
        <w:tc>
          <w:tcPr>
            <w:tcW w:w="1242" w:type="dxa"/>
            <w:tcBorders>
              <w:top w:val="single" w:sz="4" w:space="0" w:color="000000"/>
              <w:left w:val="single" w:sz="8" w:space="0" w:color="000000"/>
              <w:bottom w:val="single" w:sz="4" w:space="0" w:color="000000"/>
              <w:right w:val="single" w:sz="8" w:space="0" w:color="000000"/>
            </w:tcBorders>
            <w:tcMar>
              <w:top w:w="0" w:type="dxa"/>
              <w:left w:w="108" w:type="dxa"/>
              <w:bottom w:w="0" w:type="dxa"/>
              <w:right w:w="108" w:type="dxa"/>
            </w:tcMar>
            <w:hideMark/>
          </w:tcPr>
          <w:p w14:paraId="47B43901"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FBC3E3"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 a adolescentes y juventud para la promoción de proyecto de vida y prevención del consumo de sustancias psicoactivas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96C43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Juventud (18 a 28 años)</w:t>
            </w:r>
          </w:p>
        </w:tc>
        <w:tc>
          <w:tcPr>
            <w:tcW w:w="1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F24945"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22</w:t>
            </w:r>
          </w:p>
        </w:tc>
      </w:tr>
      <w:tr w:rsidR="001C42F3" w:rsidRPr="001C42F3" w14:paraId="02FC5E4A" w14:textId="77777777" w:rsidTr="002B532E">
        <w:trPr>
          <w:trHeight w:val="300"/>
        </w:trPr>
        <w:tc>
          <w:tcPr>
            <w:tcW w:w="1242" w:type="dxa"/>
            <w:tcBorders>
              <w:top w:val="single" w:sz="4" w:space="0" w:color="000000"/>
              <w:left w:val="single" w:sz="8" w:space="0" w:color="000000"/>
              <w:bottom w:val="single" w:sz="4" w:space="0" w:color="000000"/>
              <w:right w:val="single" w:sz="8" w:space="0" w:color="000000"/>
            </w:tcBorders>
            <w:tcMar>
              <w:top w:w="0" w:type="dxa"/>
              <w:left w:w="108" w:type="dxa"/>
              <w:bottom w:w="0" w:type="dxa"/>
              <w:right w:w="108" w:type="dxa"/>
            </w:tcMar>
            <w:hideMark/>
          </w:tcPr>
          <w:p w14:paraId="7E600E78"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181FCF"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 a adolescentes y juventud para la promoción de proyecto de vida y prevención del consumo de sustancias psicoactivas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8918C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 (12 a 17 años), Juventud (18 a 28 años)</w:t>
            </w:r>
          </w:p>
        </w:tc>
        <w:tc>
          <w:tcPr>
            <w:tcW w:w="1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873B5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23</w:t>
            </w:r>
          </w:p>
        </w:tc>
      </w:tr>
      <w:tr w:rsidR="001C42F3" w:rsidRPr="001C42F3" w14:paraId="5D2B1F90" w14:textId="77777777" w:rsidTr="002B532E">
        <w:trPr>
          <w:trHeight w:val="300"/>
        </w:trPr>
        <w:tc>
          <w:tcPr>
            <w:tcW w:w="1242" w:type="dxa"/>
            <w:tcBorders>
              <w:top w:val="single" w:sz="4" w:space="0" w:color="000000"/>
              <w:left w:val="single" w:sz="8" w:space="0" w:color="000000"/>
              <w:bottom w:val="single" w:sz="4" w:space="0" w:color="000000"/>
              <w:right w:val="single" w:sz="8" w:space="0" w:color="000000"/>
            </w:tcBorders>
            <w:tcMar>
              <w:top w:w="0" w:type="dxa"/>
              <w:left w:w="108" w:type="dxa"/>
              <w:bottom w:w="0" w:type="dxa"/>
              <w:right w:w="108" w:type="dxa"/>
            </w:tcMar>
            <w:hideMark/>
          </w:tcPr>
          <w:p w14:paraId="26B9DCBB"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55ACFB"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 a adolescentes y juventud para la promoción de proyecto de vida y prevención del consumo de sustancias psicoactivas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D9E8C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Juventud y adultos entre los 27 y 55 años</w:t>
            </w:r>
          </w:p>
        </w:tc>
        <w:tc>
          <w:tcPr>
            <w:tcW w:w="1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C33091"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29</w:t>
            </w:r>
          </w:p>
        </w:tc>
      </w:tr>
      <w:tr w:rsidR="001C42F3" w:rsidRPr="001C42F3" w14:paraId="636C6C6E" w14:textId="77777777" w:rsidTr="002B532E">
        <w:trPr>
          <w:trHeight w:val="300"/>
        </w:trPr>
        <w:tc>
          <w:tcPr>
            <w:tcW w:w="1242" w:type="dxa"/>
            <w:tcBorders>
              <w:top w:val="single" w:sz="4" w:space="0" w:color="000000"/>
              <w:left w:val="single" w:sz="8" w:space="0" w:color="000000"/>
              <w:bottom w:val="single" w:sz="4" w:space="0" w:color="000000"/>
              <w:right w:val="single" w:sz="6" w:space="0" w:color="000000"/>
            </w:tcBorders>
            <w:tcMar>
              <w:top w:w="0" w:type="dxa"/>
              <w:left w:w="108" w:type="dxa"/>
              <w:bottom w:w="0" w:type="dxa"/>
              <w:right w:w="108" w:type="dxa"/>
            </w:tcMar>
            <w:hideMark/>
          </w:tcPr>
          <w:p w14:paraId="5A66BEF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32B7DF0C"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 a adolescentes y juventud para la promoción de proyecto de vida y prevención del consumo de sustancias psicoactivas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F48B6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 (12 a 17 años), Juventud (18 a 28 años)</w:t>
            </w:r>
          </w:p>
        </w:tc>
        <w:tc>
          <w:tcPr>
            <w:tcW w:w="1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93CEAD"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r>
      <w:tr w:rsidR="001C42F3" w:rsidRPr="001C42F3" w14:paraId="3A59F432" w14:textId="77777777" w:rsidTr="002B532E">
        <w:trPr>
          <w:trHeight w:val="300"/>
        </w:trPr>
        <w:tc>
          <w:tcPr>
            <w:tcW w:w="1242" w:type="dxa"/>
            <w:tcBorders>
              <w:top w:val="single" w:sz="4" w:space="0" w:color="000000"/>
              <w:left w:val="single" w:sz="8" w:space="0" w:color="000000"/>
              <w:bottom w:val="single" w:sz="4" w:space="0" w:color="000000"/>
              <w:right w:val="single" w:sz="6" w:space="0" w:color="000000"/>
            </w:tcBorders>
            <w:tcMar>
              <w:top w:w="0" w:type="dxa"/>
              <w:left w:w="108" w:type="dxa"/>
              <w:bottom w:w="0" w:type="dxa"/>
              <w:right w:w="108" w:type="dxa"/>
            </w:tcMar>
            <w:hideMark/>
          </w:tcPr>
          <w:p w14:paraId="5188B0E5"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03F7217A"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 a adolescentes y juventud para la promoción de proyecto de vida y prevención del consumo de sustancias psicoactivas</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CC0875"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 (12 a 17 años), Juventud (18 a 28 años)</w:t>
            </w:r>
          </w:p>
        </w:tc>
        <w:tc>
          <w:tcPr>
            <w:tcW w:w="1291" w:type="dxa"/>
            <w:tcBorders>
              <w:top w:val="single" w:sz="4" w:space="0" w:color="000000"/>
              <w:left w:val="single" w:sz="4" w:space="0" w:color="000000"/>
              <w:bottom w:val="single" w:sz="6" w:space="0" w:color="000000"/>
              <w:right w:val="single" w:sz="4" w:space="0" w:color="000000"/>
            </w:tcBorders>
            <w:tcMar>
              <w:top w:w="0" w:type="dxa"/>
              <w:left w:w="108" w:type="dxa"/>
              <w:bottom w:w="0" w:type="dxa"/>
              <w:right w:w="108" w:type="dxa"/>
            </w:tcMar>
            <w:hideMark/>
          </w:tcPr>
          <w:p w14:paraId="406D40C1"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34</w:t>
            </w:r>
          </w:p>
        </w:tc>
      </w:tr>
      <w:tr w:rsidR="001C42F3" w:rsidRPr="001C42F3" w14:paraId="783EB711" w14:textId="77777777" w:rsidTr="002B532E">
        <w:trPr>
          <w:trHeight w:val="300"/>
        </w:trPr>
        <w:tc>
          <w:tcPr>
            <w:tcW w:w="1242" w:type="dxa"/>
            <w:tcBorders>
              <w:top w:val="single" w:sz="4" w:space="0" w:color="000000"/>
              <w:left w:val="single" w:sz="8" w:space="0" w:color="000000"/>
              <w:bottom w:val="single" w:sz="4" w:space="0" w:color="000000"/>
              <w:right w:val="single" w:sz="6" w:space="0" w:color="000000"/>
            </w:tcBorders>
            <w:tcMar>
              <w:top w:w="0" w:type="dxa"/>
              <w:left w:w="108" w:type="dxa"/>
              <w:bottom w:w="0" w:type="dxa"/>
              <w:right w:w="108" w:type="dxa"/>
            </w:tcMar>
            <w:hideMark/>
          </w:tcPr>
          <w:p w14:paraId="27F9F1F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3AC4555E"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 a adolescentes y juventud para la promoción de proyecto de vida y prevención del consumo de sustancias psicoactivas</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190BB95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 (12 a 17 años), Juventud (18 a 28 años)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1D0F47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24</w:t>
            </w:r>
          </w:p>
        </w:tc>
      </w:tr>
      <w:tr w:rsidR="001C42F3" w:rsidRPr="001C42F3" w14:paraId="737A1907" w14:textId="77777777" w:rsidTr="002B532E">
        <w:trPr>
          <w:trHeight w:val="300"/>
        </w:trPr>
        <w:tc>
          <w:tcPr>
            <w:tcW w:w="1242" w:type="dxa"/>
            <w:tcBorders>
              <w:top w:val="single" w:sz="4" w:space="0" w:color="000000"/>
              <w:left w:val="single" w:sz="8" w:space="0" w:color="000000"/>
              <w:bottom w:val="single" w:sz="4" w:space="0" w:color="000000"/>
              <w:right w:val="single" w:sz="6" w:space="0" w:color="000000"/>
            </w:tcBorders>
            <w:tcMar>
              <w:top w:w="0" w:type="dxa"/>
              <w:left w:w="108" w:type="dxa"/>
              <w:bottom w:w="0" w:type="dxa"/>
              <w:right w:w="108" w:type="dxa"/>
            </w:tcMar>
            <w:hideMark/>
          </w:tcPr>
          <w:p w14:paraId="1901F88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7BA8BF97"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 a adolescentes y juventud para la promoción de proyecto de vida y prevención del consumo de sustancias psicoactivas</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13CAEE8E"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 (12 a 17 años), Juventud (18 a 28 años)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B2E8A3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r>
      <w:tr w:rsidR="001C42F3" w:rsidRPr="001C42F3" w14:paraId="78590562" w14:textId="77777777" w:rsidTr="002B532E">
        <w:trPr>
          <w:trHeight w:val="300"/>
        </w:trPr>
        <w:tc>
          <w:tcPr>
            <w:tcW w:w="1242" w:type="dxa"/>
            <w:tcBorders>
              <w:top w:val="single" w:sz="4" w:space="0" w:color="000000"/>
              <w:left w:val="single" w:sz="8" w:space="0" w:color="000000"/>
              <w:bottom w:val="single" w:sz="4" w:space="0" w:color="000000"/>
              <w:right w:val="single" w:sz="6" w:space="0" w:color="000000"/>
            </w:tcBorders>
            <w:tcMar>
              <w:top w:w="0" w:type="dxa"/>
              <w:left w:w="108" w:type="dxa"/>
              <w:bottom w:w="0" w:type="dxa"/>
              <w:right w:w="108" w:type="dxa"/>
            </w:tcMar>
            <w:hideMark/>
          </w:tcPr>
          <w:p w14:paraId="2E1F1DDA"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7AC8F4DB"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 a adolescentes y juventud para la promoción de proyecto de vida y prevención del consumo de sustancias psicoactivas</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0A666C66"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 (12 a 17 años), Juventud (18 a 28 años)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6593BD5"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19</w:t>
            </w:r>
          </w:p>
        </w:tc>
      </w:tr>
      <w:tr w:rsidR="001C42F3" w:rsidRPr="001C42F3" w14:paraId="41FD7B87" w14:textId="77777777" w:rsidTr="002B532E">
        <w:trPr>
          <w:trHeight w:val="300"/>
        </w:trPr>
        <w:tc>
          <w:tcPr>
            <w:tcW w:w="1242" w:type="dxa"/>
            <w:tcBorders>
              <w:top w:val="single" w:sz="4" w:space="0" w:color="000000"/>
              <w:left w:val="single" w:sz="8" w:space="0" w:color="000000"/>
              <w:bottom w:val="single" w:sz="4" w:space="0" w:color="000000"/>
              <w:right w:val="single" w:sz="6" w:space="0" w:color="000000"/>
            </w:tcBorders>
            <w:tcMar>
              <w:top w:w="0" w:type="dxa"/>
              <w:left w:w="108" w:type="dxa"/>
              <w:bottom w:w="0" w:type="dxa"/>
              <w:right w:w="108" w:type="dxa"/>
            </w:tcMar>
            <w:hideMark/>
          </w:tcPr>
          <w:p w14:paraId="0A308AD9"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034B5F42"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 a adolescentes y juventud para la promoción de proyecto de vida y prevención del consumo de sustancias psicoactivas</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D9211D5"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 (12 a 17 años), Juventud (18 a 28 años)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7C314AF"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17</w:t>
            </w:r>
          </w:p>
        </w:tc>
      </w:tr>
      <w:tr w:rsidR="001C42F3" w:rsidRPr="001C42F3" w14:paraId="25ADB30B" w14:textId="77777777" w:rsidTr="002B532E">
        <w:trPr>
          <w:trHeight w:val="300"/>
        </w:trPr>
        <w:tc>
          <w:tcPr>
            <w:tcW w:w="1242" w:type="dxa"/>
            <w:tcBorders>
              <w:top w:val="single" w:sz="4" w:space="0" w:color="000000"/>
              <w:left w:val="single" w:sz="8" w:space="0" w:color="000000"/>
              <w:bottom w:val="single" w:sz="4" w:space="0" w:color="000000"/>
              <w:right w:val="single" w:sz="6" w:space="0" w:color="000000"/>
            </w:tcBorders>
            <w:tcMar>
              <w:top w:w="0" w:type="dxa"/>
              <w:left w:w="108" w:type="dxa"/>
              <w:bottom w:w="0" w:type="dxa"/>
              <w:right w:w="108" w:type="dxa"/>
            </w:tcMar>
            <w:hideMark/>
          </w:tcPr>
          <w:p w14:paraId="3478D0D8"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19F0D067"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 a adolescentes y juventud para la promoción de proyecto de vida y prevención del consumo de sustancias psicoactivas</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4677C26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 (12 a 17 años), Juventud (18 a 28 años)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B69D21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28</w:t>
            </w:r>
          </w:p>
        </w:tc>
      </w:tr>
      <w:tr w:rsidR="001C42F3" w:rsidRPr="001C42F3" w14:paraId="63263824" w14:textId="77777777" w:rsidTr="002B532E">
        <w:trPr>
          <w:trHeight w:val="300"/>
        </w:trPr>
        <w:tc>
          <w:tcPr>
            <w:tcW w:w="1242" w:type="dxa"/>
            <w:tcBorders>
              <w:top w:val="single" w:sz="4" w:space="0" w:color="000000"/>
              <w:left w:val="single" w:sz="8" w:space="0" w:color="000000"/>
              <w:bottom w:val="single" w:sz="4" w:space="0" w:color="000000"/>
              <w:right w:val="single" w:sz="6" w:space="0" w:color="000000"/>
            </w:tcBorders>
            <w:tcMar>
              <w:top w:w="0" w:type="dxa"/>
              <w:left w:w="108" w:type="dxa"/>
              <w:bottom w:w="0" w:type="dxa"/>
              <w:right w:w="108" w:type="dxa"/>
            </w:tcMar>
            <w:hideMark/>
          </w:tcPr>
          <w:p w14:paraId="13BA7C0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7435A409"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 a adolescentes y juventud para la promoción de proyecto de vida y prevención del consumo de sustancias psicoactivas</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48E2D8A4"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 (12 a 17 años), Juventud (18 a 28 años)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19DF0A8"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29</w:t>
            </w:r>
          </w:p>
        </w:tc>
      </w:tr>
      <w:tr w:rsidR="001C42F3" w:rsidRPr="001C42F3" w14:paraId="7164F6DC" w14:textId="77777777" w:rsidTr="002B532E">
        <w:trPr>
          <w:trHeight w:val="300"/>
        </w:trPr>
        <w:tc>
          <w:tcPr>
            <w:tcW w:w="1242" w:type="dxa"/>
            <w:tcBorders>
              <w:top w:val="single" w:sz="4" w:space="0" w:color="000000"/>
              <w:left w:val="single" w:sz="8" w:space="0" w:color="000000"/>
              <w:bottom w:val="single" w:sz="4" w:space="0" w:color="000000"/>
              <w:right w:val="single" w:sz="8" w:space="0" w:color="000000"/>
            </w:tcBorders>
            <w:tcMar>
              <w:top w:w="0" w:type="dxa"/>
              <w:left w:w="108" w:type="dxa"/>
              <w:bottom w:w="0" w:type="dxa"/>
              <w:right w:w="108" w:type="dxa"/>
            </w:tcMar>
            <w:hideMark/>
          </w:tcPr>
          <w:p w14:paraId="4C44B87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664D1C"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 contar para sanar “estrategia por medio del cuento para sanar historias de vida alrededor de la violencia de género, conducta suicida, violencia intrafamiliar</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A8D968"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 Mayor- edades entre 55 y mayor de 55 años</w:t>
            </w:r>
          </w:p>
        </w:tc>
        <w:tc>
          <w:tcPr>
            <w:tcW w:w="1291" w:type="dxa"/>
            <w:tcBorders>
              <w:top w:val="single" w:sz="6"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A92108"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20</w:t>
            </w:r>
          </w:p>
        </w:tc>
      </w:tr>
      <w:tr w:rsidR="001C42F3" w:rsidRPr="001C42F3" w14:paraId="6BCF02CF" w14:textId="77777777" w:rsidTr="002B532E">
        <w:trPr>
          <w:trHeight w:val="300"/>
        </w:trPr>
        <w:tc>
          <w:tcPr>
            <w:tcW w:w="1242" w:type="dxa"/>
            <w:tcBorders>
              <w:top w:val="single" w:sz="4" w:space="0" w:color="000000"/>
              <w:left w:val="single" w:sz="8" w:space="0" w:color="000000"/>
              <w:bottom w:val="single" w:sz="4" w:space="0" w:color="000000"/>
              <w:right w:val="single" w:sz="8" w:space="0" w:color="000000"/>
            </w:tcBorders>
            <w:tcMar>
              <w:top w:w="0" w:type="dxa"/>
              <w:left w:w="108" w:type="dxa"/>
              <w:bottom w:w="0" w:type="dxa"/>
              <w:right w:w="108" w:type="dxa"/>
            </w:tcMar>
            <w:hideMark/>
          </w:tcPr>
          <w:p w14:paraId="495F56A6"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8BFA8A"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 contar para sanar “estrategia por medio del cuento para sanar historias de vida alrededor de la violencia de género, conducta suicida, violencia intrafamiliar</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1770FA"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 Mayor- edades entre 55 y mayor de 55 años</w:t>
            </w:r>
          </w:p>
        </w:tc>
        <w:tc>
          <w:tcPr>
            <w:tcW w:w="12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55EF6D"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16</w:t>
            </w:r>
          </w:p>
        </w:tc>
      </w:tr>
      <w:tr w:rsidR="001C42F3" w:rsidRPr="001C42F3" w14:paraId="25805F44" w14:textId="77777777" w:rsidTr="002B532E">
        <w:trPr>
          <w:trHeight w:val="300"/>
        </w:trPr>
        <w:tc>
          <w:tcPr>
            <w:tcW w:w="1242" w:type="dxa"/>
            <w:tcBorders>
              <w:top w:val="single" w:sz="4" w:space="0" w:color="000000"/>
              <w:left w:val="single" w:sz="8" w:space="0" w:color="000000"/>
              <w:bottom w:val="single" w:sz="4" w:space="0" w:color="000000"/>
              <w:right w:val="single" w:sz="8" w:space="0" w:color="000000"/>
            </w:tcBorders>
            <w:tcMar>
              <w:top w:w="0" w:type="dxa"/>
              <w:left w:w="108" w:type="dxa"/>
              <w:bottom w:w="0" w:type="dxa"/>
              <w:right w:w="108" w:type="dxa"/>
            </w:tcMar>
            <w:hideMark/>
          </w:tcPr>
          <w:p w14:paraId="7FABB3B6"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1A3856"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 contar para sanar “estrategia por medio del cuento para sanar historias de vida alrededor de la violencia de género, conducta suicida, violencia intrafamiliar</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F038BE"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Juventud y adultos</w:t>
            </w:r>
          </w:p>
        </w:tc>
        <w:tc>
          <w:tcPr>
            <w:tcW w:w="1291" w:type="dxa"/>
            <w:tcBorders>
              <w:top w:val="single" w:sz="4" w:space="0" w:color="000000"/>
              <w:left w:val="single" w:sz="4" w:space="0" w:color="000000"/>
              <w:bottom w:val="single" w:sz="6" w:space="0" w:color="000000"/>
              <w:right w:val="single" w:sz="4" w:space="0" w:color="000000"/>
            </w:tcBorders>
            <w:tcMar>
              <w:top w:w="0" w:type="dxa"/>
              <w:left w:w="108" w:type="dxa"/>
              <w:bottom w:w="0" w:type="dxa"/>
              <w:right w:w="108" w:type="dxa"/>
            </w:tcMar>
            <w:hideMark/>
          </w:tcPr>
          <w:p w14:paraId="03BDDAD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10</w:t>
            </w:r>
          </w:p>
        </w:tc>
      </w:tr>
      <w:tr w:rsidR="001C42F3" w:rsidRPr="001C42F3" w14:paraId="0143ED97" w14:textId="77777777" w:rsidTr="002B532E">
        <w:trPr>
          <w:trHeight w:val="300"/>
        </w:trPr>
        <w:tc>
          <w:tcPr>
            <w:tcW w:w="1242" w:type="dxa"/>
            <w:tcBorders>
              <w:top w:val="single" w:sz="4" w:space="0" w:color="000000"/>
              <w:left w:val="single" w:sz="8" w:space="0" w:color="000000"/>
              <w:bottom w:val="single" w:sz="4" w:space="0" w:color="000000"/>
              <w:right w:val="single" w:sz="6" w:space="0" w:color="000000"/>
            </w:tcBorders>
            <w:tcMar>
              <w:top w:w="0" w:type="dxa"/>
              <w:left w:w="108" w:type="dxa"/>
              <w:bottom w:w="0" w:type="dxa"/>
              <w:right w:w="108" w:type="dxa"/>
            </w:tcMar>
            <w:hideMark/>
          </w:tcPr>
          <w:p w14:paraId="48D3774A"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73942593"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 contar para sanar “estrategia por medio del cuento para sanar historias de vida alrededor de la violencia de género, conducta suicida, violencia intrafamiliar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1572747D"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 (12 a 17 años), Juventud (18 a 28 años)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2EB8B1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29</w:t>
            </w:r>
          </w:p>
        </w:tc>
      </w:tr>
      <w:tr w:rsidR="001C42F3" w:rsidRPr="001C42F3" w14:paraId="0EE63E92" w14:textId="77777777" w:rsidTr="002B532E">
        <w:trPr>
          <w:trHeight w:val="300"/>
        </w:trPr>
        <w:tc>
          <w:tcPr>
            <w:tcW w:w="1242" w:type="dxa"/>
            <w:tcBorders>
              <w:top w:val="single" w:sz="4" w:space="0" w:color="000000"/>
              <w:left w:val="single" w:sz="8" w:space="0" w:color="000000"/>
              <w:bottom w:val="single" w:sz="4" w:space="0" w:color="000000"/>
              <w:right w:val="single" w:sz="6" w:space="0" w:color="000000"/>
            </w:tcBorders>
            <w:tcMar>
              <w:top w:w="0" w:type="dxa"/>
              <w:left w:w="108" w:type="dxa"/>
              <w:bottom w:w="0" w:type="dxa"/>
              <w:right w:w="108" w:type="dxa"/>
            </w:tcMar>
            <w:hideMark/>
          </w:tcPr>
          <w:p w14:paraId="25FE737A"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2DA0DCF3"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 contar para sanar “estrategia por medio del cuento para sanar historias de vida alrededor de la violencia de género, conducta suicida, violencia intrafamiliar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0F491C2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 (12 a 17 años), Juventud (18 a 28 años)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2C9B30A"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15</w:t>
            </w:r>
          </w:p>
        </w:tc>
      </w:tr>
      <w:tr w:rsidR="001C42F3" w:rsidRPr="001C42F3" w14:paraId="1E7D0C13" w14:textId="77777777" w:rsidTr="002B532E">
        <w:trPr>
          <w:trHeight w:val="300"/>
        </w:trPr>
        <w:tc>
          <w:tcPr>
            <w:tcW w:w="1242" w:type="dxa"/>
            <w:tcBorders>
              <w:top w:val="single" w:sz="4" w:space="0" w:color="000000"/>
              <w:left w:val="single" w:sz="8" w:space="0" w:color="000000"/>
              <w:bottom w:val="single" w:sz="4" w:space="0" w:color="000000"/>
              <w:right w:val="single" w:sz="6" w:space="0" w:color="000000"/>
            </w:tcBorders>
            <w:tcMar>
              <w:top w:w="0" w:type="dxa"/>
              <w:left w:w="108" w:type="dxa"/>
              <w:bottom w:w="0" w:type="dxa"/>
              <w:right w:w="108" w:type="dxa"/>
            </w:tcMar>
            <w:hideMark/>
          </w:tcPr>
          <w:p w14:paraId="31FB1E2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09C08C5C"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 contar para sanar “estrategia por medio del cuento para sanar historias de vida alrededor de la violencia de género, conducta suicida, violencia intrafamiliar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3AD55A8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 (12 a 17 años), Juventud (18 a 28 años), Adultos (29-59 años)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5FE0E7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33</w:t>
            </w:r>
          </w:p>
        </w:tc>
      </w:tr>
      <w:tr w:rsidR="001C42F3" w:rsidRPr="001C42F3" w14:paraId="3680368A" w14:textId="77777777" w:rsidTr="002B532E">
        <w:trPr>
          <w:trHeight w:val="300"/>
        </w:trPr>
        <w:tc>
          <w:tcPr>
            <w:tcW w:w="1242" w:type="dxa"/>
            <w:tcBorders>
              <w:top w:val="single" w:sz="4" w:space="0" w:color="000000"/>
              <w:left w:val="single" w:sz="8" w:space="0" w:color="000000"/>
              <w:bottom w:val="single" w:sz="4" w:space="0" w:color="000000"/>
              <w:right w:val="single" w:sz="6" w:space="0" w:color="000000"/>
            </w:tcBorders>
            <w:tcMar>
              <w:top w:w="0" w:type="dxa"/>
              <w:left w:w="108" w:type="dxa"/>
              <w:bottom w:w="0" w:type="dxa"/>
              <w:right w:w="108" w:type="dxa"/>
            </w:tcMar>
            <w:hideMark/>
          </w:tcPr>
          <w:p w14:paraId="3E44F484"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76654DF5"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 contar para sanar “estrategia por medio del cuento para sanar historias de vida alrededor de la violencia de género, conducta suicida, violencia intrafamiliar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276CA05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D4F4E6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r>
      <w:tr w:rsidR="001C42F3" w:rsidRPr="001C42F3" w14:paraId="09D4895D" w14:textId="77777777" w:rsidTr="002B532E">
        <w:trPr>
          <w:trHeight w:val="1710"/>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6FB91389"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2A2F72F2"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 contar para sanar “estrategia por medio del cuento para sanar historias de vida alrededor de la violencia de género, conducta suicida, violencia intrafamiliar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9597145"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 mayores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75B6F94"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13</w:t>
            </w:r>
          </w:p>
        </w:tc>
      </w:tr>
      <w:tr w:rsidR="001C42F3" w:rsidRPr="001C42F3" w14:paraId="59BB977D" w14:textId="77777777" w:rsidTr="002B532E">
        <w:trPr>
          <w:trHeight w:val="1710"/>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39A66D5B"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40BE1B38"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 contar para sanar “estrategia por medio del cuento para sanar historias de vida alrededor de la violencia de género, conducta suicida, violencia intrafamiliar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5827010B"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 mayores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B5FEAB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20</w:t>
            </w:r>
          </w:p>
        </w:tc>
      </w:tr>
      <w:tr w:rsidR="001C42F3" w:rsidRPr="001C42F3" w14:paraId="476B2D16" w14:textId="77777777" w:rsidTr="002B532E">
        <w:trPr>
          <w:trHeight w:val="1710"/>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0CAF74C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421E912A"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 contar para sanar “estrategia por medio del cuento para sanar historias de vida alrededor de la violencia de género, conducta suicida, violencia intrafamiliar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29B3C091"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 mayores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FEF390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r>
      <w:tr w:rsidR="001C42F3" w:rsidRPr="001C42F3" w14:paraId="17DFBBC1" w14:textId="77777777" w:rsidTr="002B532E">
        <w:trPr>
          <w:trHeight w:val="1710"/>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5AD8EB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1E48E7A3"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 contar para sanar “estrategia por medio del cuento para sanar historias de vida alrededor de la violencia de género, conducta suicida, violencia intrafamiliar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6DEB1414"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 mayores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E6E487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21</w:t>
            </w:r>
          </w:p>
        </w:tc>
      </w:tr>
      <w:tr w:rsidR="001C42F3" w:rsidRPr="001C42F3" w14:paraId="63299A46" w14:textId="77777777" w:rsidTr="002B532E">
        <w:trPr>
          <w:trHeight w:val="1710"/>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D329494"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26</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187AFE2F"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 contar para sanar “estrategia por medio del cuento para sanar historias de vida alrededor de la violencia de género, conducta suicida, violencia intrafamiliar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417613D6"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 mayores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9E3CC8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59</w:t>
            </w:r>
          </w:p>
        </w:tc>
      </w:tr>
      <w:tr w:rsidR="001C42F3" w:rsidRPr="001C42F3" w14:paraId="5003DC49" w14:textId="77777777" w:rsidTr="002B532E">
        <w:trPr>
          <w:trHeight w:val="1710"/>
        </w:trPr>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1063B8"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27</w:t>
            </w:r>
          </w:p>
        </w:tc>
        <w:tc>
          <w:tcPr>
            <w:tcW w:w="48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CE6016"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Jornada de implementación de dispositivos comunitarios ZOE zona de orientación escolar</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490874"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Niños, niñas, adolescentes y juventud</w:t>
            </w:r>
          </w:p>
        </w:tc>
        <w:tc>
          <w:tcPr>
            <w:tcW w:w="1291" w:type="dxa"/>
            <w:tcBorders>
              <w:top w:val="single" w:sz="6" w:space="0" w:color="000000"/>
              <w:left w:val="single" w:sz="4" w:space="0" w:color="000000"/>
              <w:bottom w:val="single" w:sz="6" w:space="0" w:color="000000"/>
              <w:right w:val="single" w:sz="4" w:space="0" w:color="000000"/>
            </w:tcBorders>
            <w:tcMar>
              <w:top w:w="0" w:type="dxa"/>
              <w:left w:w="108" w:type="dxa"/>
              <w:bottom w:w="0" w:type="dxa"/>
              <w:right w:w="108" w:type="dxa"/>
            </w:tcMar>
            <w:hideMark/>
          </w:tcPr>
          <w:p w14:paraId="41D62986"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7</w:t>
            </w:r>
          </w:p>
        </w:tc>
      </w:tr>
      <w:tr w:rsidR="001C42F3" w:rsidRPr="001C42F3" w14:paraId="605F072F" w14:textId="77777777" w:rsidTr="002B532E">
        <w:trPr>
          <w:trHeight w:val="1710"/>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3F26B7D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27</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4B683682"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Jornada de implementación de dispositivos comunitarios ZOE zona de orientación escolar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7FFECEB"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Niños, niñas, adolescentes y juventud</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030EF74"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4</w:t>
            </w:r>
          </w:p>
        </w:tc>
      </w:tr>
      <w:tr w:rsidR="001C42F3" w:rsidRPr="001C42F3" w14:paraId="646BF91B" w14:textId="77777777" w:rsidTr="002B532E">
        <w:trPr>
          <w:trHeight w:val="1710"/>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38A3924E"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27</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76309A51"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Jornada de implementación de dispositivos comunitarios ZOE zona de orientación escolar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419D096A"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Niños, niñas, adolescentes y juventud</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407F083E"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5</w:t>
            </w:r>
          </w:p>
        </w:tc>
      </w:tr>
      <w:tr w:rsidR="001C42F3" w:rsidRPr="001C42F3" w14:paraId="0404884D" w14:textId="77777777" w:rsidTr="002B532E">
        <w:trPr>
          <w:trHeight w:val="31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1D405EB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27</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497D9CFE"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Jornada de implementación de dispositivos comunitarios ZOE zona de orientación escolar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2FC9D4E"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Niños, niñas, adolescentes y juventud</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02B9BCA"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4</w:t>
            </w:r>
          </w:p>
        </w:tc>
      </w:tr>
      <w:tr w:rsidR="001C42F3" w:rsidRPr="001C42F3" w14:paraId="2528CF38" w14:textId="77777777" w:rsidTr="002B532E">
        <w:trPr>
          <w:trHeight w:val="31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3CEDA56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27</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03EE1E95"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Jornada de implementación de dispositivos comunitarios ZOE zona de orientación escolar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6117F146"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Niños, niñas, adolescentes y juventud</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E8FFEA4"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6</w:t>
            </w:r>
          </w:p>
        </w:tc>
      </w:tr>
      <w:tr w:rsidR="001C42F3" w:rsidRPr="001C42F3" w14:paraId="3EFB4817" w14:textId="77777777" w:rsidTr="002B532E">
        <w:trPr>
          <w:trHeight w:val="31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29A251B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27</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5325A010"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Jornada de implementación de dispositivos comunitarios ZOE zona de orientación escolar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657A63B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Niños, niñas, adolescentes y juventud</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34F945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5</w:t>
            </w:r>
          </w:p>
        </w:tc>
      </w:tr>
      <w:tr w:rsidR="001C42F3" w:rsidRPr="001C42F3" w14:paraId="584D08F4" w14:textId="77777777" w:rsidTr="002B532E">
        <w:trPr>
          <w:trHeight w:val="31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49097CD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27</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0C0604F8"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Jornada de implementación de dispositivos comunitarios ZOE zona de orientación escolar</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5DF9438E"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Niños, niñas, adolescentes y juventud</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EA197E5"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6</w:t>
            </w:r>
          </w:p>
        </w:tc>
      </w:tr>
      <w:tr w:rsidR="001C42F3" w:rsidRPr="001C42F3" w14:paraId="561F7BA2" w14:textId="77777777" w:rsidTr="002B532E">
        <w:trPr>
          <w:trHeight w:val="315"/>
        </w:trPr>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5D4D89"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28</w:t>
            </w:r>
          </w:p>
        </w:tc>
        <w:tc>
          <w:tcPr>
            <w:tcW w:w="4820" w:type="dxa"/>
            <w:tcBorders>
              <w:top w:val="single" w:sz="4" w:space="0" w:color="000000"/>
              <w:left w:val="single" w:sz="4" w:space="0" w:color="000000"/>
              <w:bottom w:val="single" w:sz="6" w:space="0" w:color="000000"/>
              <w:right w:val="single" w:sz="4" w:space="0" w:color="000000"/>
            </w:tcBorders>
            <w:tcMar>
              <w:top w:w="0" w:type="dxa"/>
              <w:left w:w="108" w:type="dxa"/>
              <w:bottom w:w="0" w:type="dxa"/>
              <w:right w:w="108" w:type="dxa"/>
            </w:tcMar>
            <w:hideMark/>
          </w:tcPr>
          <w:p w14:paraId="7C7452E3"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Jornada de implementación de dispositivos comunitarios ZOL zona de orientación laboral</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9CD1AB"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w:t>
            </w:r>
          </w:p>
        </w:tc>
        <w:tc>
          <w:tcPr>
            <w:tcW w:w="1291" w:type="dxa"/>
            <w:tcBorders>
              <w:top w:val="single" w:sz="6"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2442B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w:t>
            </w:r>
          </w:p>
        </w:tc>
      </w:tr>
      <w:tr w:rsidR="001C42F3" w:rsidRPr="001C42F3" w14:paraId="7C0F9ACD" w14:textId="77777777" w:rsidTr="002B532E">
        <w:trPr>
          <w:trHeight w:val="31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10D6CEF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br/>
            </w:r>
            <w:r w:rsidRPr="001C42F3">
              <w:rPr>
                <w:rFonts w:ascii="Arial" w:hAnsi="Arial" w:cs="Arial"/>
                <w:sz w:val="24"/>
                <w:szCs w:val="24"/>
              </w:rPr>
              <w:br/>
            </w:r>
          </w:p>
          <w:p w14:paraId="1BCDCC45"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29</w:t>
            </w:r>
          </w:p>
        </w:tc>
        <w:tc>
          <w:tcPr>
            <w:tcW w:w="4820"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hideMark/>
          </w:tcPr>
          <w:p w14:paraId="412228F1"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Dar a conocer la ruta de atención en salud mental, mediante una estratégia de difusión con material gráfico, virtual y audiovisual, dirigido a la comunidad Sampedreña</w:t>
            </w:r>
          </w:p>
        </w:tc>
        <w:tc>
          <w:tcPr>
            <w:tcW w:w="1701"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5689700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Población en general</w:t>
            </w:r>
          </w:p>
        </w:tc>
        <w:tc>
          <w:tcPr>
            <w:tcW w:w="1291" w:type="dxa"/>
            <w:tcBorders>
              <w:top w:val="single" w:sz="4" w:space="0" w:color="000000"/>
              <w:left w:val="single" w:sz="4" w:space="0" w:color="000000"/>
              <w:bottom w:val="single" w:sz="6" w:space="0" w:color="000000"/>
              <w:right w:val="single" w:sz="4" w:space="0" w:color="000000"/>
            </w:tcBorders>
            <w:tcMar>
              <w:top w:w="0" w:type="dxa"/>
              <w:left w:w="108" w:type="dxa"/>
              <w:bottom w:w="0" w:type="dxa"/>
              <w:right w:w="108" w:type="dxa"/>
            </w:tcMar>
            <w:hideMark/>
          </w:tcPr>
          <w:p w14:paraId="719BAB8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NA</w:t>
            </w:r>
          </w:p>
        </w:tc>
      </w:tr>
      <w:tr w:rsidR="001C42F3" w:rsidRPr="001C42F3" w14:paraId="6D8CBD9D" w14:textId="77777777" w:rsidTr="002B532E">
        <w:trPr>
          <w:trHeight w:val="31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DB29EF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31</w:t>
            </w:r>
          </w:p>
        </w:tc>
        <w:tc>
          <w:tcPr>
            <w:tcW w:w="4820" w:type="dxa"/>
            <w:tcBorders>
              <w:top w:val="single" w:sz="6"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488A14C5"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Talleres educativos para el fortalecimiento del respeto, tolerancia y cultura ciudadana, para la prevención del bullying escolar dirigido a líderes educativos de las instituciones municipales utilizando material gráfico</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44BA0B5"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461231D"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r>
      <w:tr w:rsidR="001C42F3" w:rsidRPr="001C42F3" w14:paraId="20C281ED" w14:textId="77777777" w:rsidTr="002B532E">
        <w:trPr>
          <w:trHeight w:val="85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4B53251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31</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4FC21940"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Talleres educativos para el fortalecimiento del respeto, tolerancia y cultura ciudadana, para la prevención del bullying escolar dirigido a líderes educativos de las instituciones municipales utilizando material gráfico</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644F93CD"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Adolescencia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BE5FA5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23</w:t>
            </w:r>
          </w:p>
        </w:tc>
      </w:tr>
      <w:tr w:rsidR="001C42F3" w:rsidRPr="001C42F3" w14:paraId="018BE339" w14:textId="77777777" w:rsidTr="002B532E">
        <w:trPr>
          <w:trHeight w:val="31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60FF272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31</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378DFD01"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Talleres educativos para el fortalecimiento del respeto, tolerancia y cultura ciudadana, para la prevención del bullying escolar dirigido a líderes educativos de las instituciones municipales utilizando material gráfico</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5D2FD02D"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E522CC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27</w:t>
            </w:r>
          </w:p>
        </w:tc>
      </w:tr>
      <w:tr w:rsidR="001C42F3" w:rsidRPr="001C42F3" w14:paraId="0C06BB48" w14:textId="77777777" w:rsidTr="002B532E">
        <w:trPr>
          <w:trHeight w:val="31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6E98C5E4"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31</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75ECA0E8"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Talleres educativos para el fortalecimiento del respeto, tolerancia y cultura ciudadana, para la prevención del bullying escolar dirigido a líderes educativos de las instituciones municipales utilizando material gráfico</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11E5CB0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7A9E6C4"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10</w:t>
            </w:r>
          </w:p>
        </w:tc>
      </w:tr>
      <w:tr w:rsidR="001C42F3" w:rsidRPr="001C42F3" w14:paraId="279145E1" w14:textId="77777777" w:rsidTr="002B532E">
        <w:trPr>
          <w:trHeight w:val="31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94B76F8"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32</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5F2002AD"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Promoción de entornos mentalmente saludables dirigido a infancia para la sensibilización a desarrollo de habilidades para la vida</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6A1386FA"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A2E26C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35</w:t>
            </w:r>
          </w:p>
        </w:tc>
      </w:tr>
      <w:tr w:rsidR="001C42F3" w:rsidRPr="001C42F3" w14:paraId="3B64C962" w14:textId="77777777" w:rsidTr="002B532E">
        <w:trPr>
          <w:trHeight w:val="31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0B32901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32</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2DCDD962"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Promoción de entornos mentalmente saludables dirigido a infancia para la sensibilización a desarrollo de habilidades para la vida</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4D194C15"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5E88A668"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33</w:t>
            </w:r>
          </w:p>
        </w:tc>
      </w:tr>
      <w:tr w:rsidR="001C42F3" w:rsidRPr="001C42F3" w14:paraId="7CA94D83" w14:textId="77777777" w:rsidTr="002B532E">
        <w:trPr>
          <w:trHeight w:val="142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248E9A2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32</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0DBBC28D"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Promoción de entornos mentalmente saludables dirigido a infancia para la sensibilización a desarrollo de habilidades para la vida</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7235789"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1E22B71"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20</w:t>
            </w:r>
          </w:p>
        </w:tc>
      </w:tr>
      <w:tr w:rsidR="001C42F3" w:rsidRPr="001C42F3" w14:paraId="2971346C" w14:textId="77777777" w:rsidTr="002B532E">
        <w:trPr>
          <w:trHeight w:val="142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060F950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32</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1ED4D987"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Promoción de entornos mentalmente saludables dirigido a infancia para la sensibilización a desarrollo de habilidades para la vida</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66A9DB6B"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D538DB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20</w:t>
            </w:r>
          </w:p>
        </w:tc>
      </w:tr>
      <w:tr w:rsidR="001C42F3" w:rsidRPr="001C42F3" w14:paraId="1DC890B8" w14:textId="77777777" w:rsidTr="002B532E">
        <w:trPr>
          <w:trHeight w:val="142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6F4E5E1"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32</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2C23CFFE"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Promoción de entornos mentalmente saludables dirigido a infancia para la sensibilización a desarrollo de habilidades para la vida</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4EF026F"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03D614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40</w:t>
            </w:r>
          </w:p>
        </w:tc>
      </w:tr>
      <w:tr w:rsidR="001C42F3" w:rsidRPr="001C42F3" w14:paraId="1E0990FA" w14:textId="77777777" w:rsidTr="002B532E">
        <w:trPr>
          <w:trHeight w:val="142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3264ACB9"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32</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5B4312CB"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Promoción de entornos mentalmente saludables dirigido a infancia para la sensibilización a desarrollo de habilidades para la vida</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3734CA91"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F4BE7D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33</w:t>
            </w:r>
          </w:p>
        </w:tc>
      </w:tr>
      <w:tr w:rsidR="001C42F3" w:rsidRPr="001C42F3" w14:paraId="4308BF62" w14:textId="77777777" w:rsidTr="002B532E">
        <w:trPr>
          <w:trHeight w:val="142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00B7C1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32</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03A4842E"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Promoción de entornos mentalmente saludables dirigido a infancia para la sensibilización a desarrollo de habilidades para la vida</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596F9C1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9C343B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22</w:t>
            </w:r>
          </w:p>
        </w:tc>
      </w:tr>
      <w:tr w:rsidR="001C42F3" w:rsidRPr="001C42F3" w14:paraId="0D54B10C" w14:textId="77777777" w:rsidTr="002B532E">
        <w:trPr>
          <w:trHeight w:val="142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41A2E386"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32</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20FF6C1D"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Promoción de entornos mentalmente saludables dirigido a infancia para la sensibilización a desarrollo de habilidades para la vida</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01E3659D"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BBDD9AE"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28</w:t>
            </w:r>
          </w:p>
        </w:tc>
      </w:tr>
      <w:tr w:rsidR="001C42F3" w:rsidRPr="001C42F3" w14:paraId="048C5AA0" w14:textId="77777777" w:rsidTr="002B532E">
        <w:trPr>
          <w:trHeight w:val="1350"/>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0518D2C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32</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2459B937"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Promoción de entornos mentalmente saludables dirigido a infancia para la sensibilización a desarrollo de habilidades para la vida</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21233F0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6035A1C8"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15</w:t>
            </w:r>
          </w:p>
        </w:tc>
      </w:tr>
      <w:tr w:rsidR="001C42F3" w:rsidRPr="001C42F3" w14:paraId="60F63593" w14:textId="77777777" w:rsidTr="002B532E">
        <w:trPr>
          <w:trHeight w:val="142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177D699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32</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4147B76B"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Promoción de entornos mentalmente saludables dirigido a infancia para la sensibilización a desarrollo de habilidades para la vida</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754523E"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78E4149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34</w:t>
            </w:r>
          </w:p>
        </w:tc>
      </w:tr>
      <w:tr w:rsidR="001C42F3" w:rsidRPr="001C42F3" w14:paraId="206FC861" w14:textId="77777777" w:rsidTr="002B532E">
        <w:trPr>
          <w:trHeight w:val="154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6072311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32</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17D19C97"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Promoción de entornos mentalmente saludables dirigido a infancia para la sensibilización a desarrollo de habilidades para la vida</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5F711BE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Infancia</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1485EF6"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33</w:t>
            </w:r>
          </w:p>
        </w:tc>
      </w:tr>
      <w:tr w:rsidR="001C42F3" w:rsidRPr="001C42F3" w14:paraId="299E6CF9" w14:textId="77777777" w:rsidTr="002B532E">
        <w:trPr>
          <w:trHeight w:val="253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7B66EFE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34</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370D5EE2"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Implementación de la estrategia RESPETO para la prevención de la violencia contra la mujer de la OPS utilizando material audiovisual y gráfico y encuentro educativos dirigidos en entornos laborales educativos y comunitarios</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16FDDD58"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 mayores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2421394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34</w:t>
            </w:r>
          </w:p>
        </w:tc>
      </w:tr>
      <w:tr w:rsidR="001C42F3" w:rsidRPr="001C42F3" w14:paraId="4D4359CA" w14:textId="77777777" w:rsidTr="002B532E">
        <w:trPr>
          <w:trHeight w:val="2730"/>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3DC757AF"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34</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237BBC80"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Implementación de la estrategia RESPETO para la prevención de la violencia contra la mujer de la OPS utilizando material audiovisual y gráfico y encuentro educativos dirigidos en entornos laborales educativos y comunitarios</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5CFB51DD"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Juventud</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080838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34</w:t>
            </w:r>
          </w:p>
        </w:tc>
      </w:tr>
      <w:tr w:rsidR="001C42F3" w:rsidRPr="001C42F3" w14:paraId="770FA714" w14:textId="77777777" w:rsidTr="002B532E">
        <w:trPr>
          <w:trHeight w:val="265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2BD8829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34</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2C17678D"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Implementación de la estrategia RESPETO para la prevención de la violencia contra la mujer de la OPS utilizando material audiovisual y gráfico y encuentro educativos dirigidos en entornos laborales educativos y comunitarios</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18EC4DA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 mayores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C6B2FA5"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12</w:t>
            </w:r>
          </w:p>
        </w:tc>
      </w:tr>
      <w:tr w:rsidR="001C42F3" w:rsidRPr="001C42F3" w14:paraId="617BA7EF" w14:textId="77777777" w:rsidTr="002B532E">
        <w:trPr>
          <w:trHeight w:val="262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2E8997D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34</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6F91CF9D"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Implementación de la estrategia RESPETO para la prevención de la violencia contra la mujer de la OPS utilizando material audiovisual y gráfico y encuentro educativos dirigidos en entornos laborales educativos y comunitarios</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47D6BE0F"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 mayores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4462164"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25</w:t>
            </w:r>
          </w:p>
        </w:tc>
      </w:tr>
      <w:tr w:rsidR="001C42F3" w:rsidRPr="001C42F3" w14:paraId="4FCF3ACC" w14:textId="77777777" w:rsidTr="002B532E">
        <w:trPr>
          <w:trHeight w:val="262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5FE654EA"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38</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22546DBA"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CAMPAÑA VIAL cultura ciudadana para la paz dirigida a los peatones y conductores que permita sensibilizar el buen trato, prevención de la violencia en la via pública con el uso de material audiovisual e impreso, tiempo de ejecución 1 semana</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1C022E7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Población en general</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1ABC95E5"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100</w:t>
            </w:r>
          </w:p>
        </w:tc>
      </w:tr>
      <w:tr w:rsidR="001C42F3" w:rsidRPr="001C42F3" w14:paraId="25AB1C02" w14:textId="77777777" w:rsidTr="002B532E">
        <w:trPr>
          <w:trHeight w:val="262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5C0F7E5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39</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596E044D"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dirigidos a padres, cuidadores o niños de la primera infancia, pertenecientes a los programas de RIAS de IPS, centros infantiles ``proyecto de vida familiar`` temas de crianza, economía familiar, planificación familiar, habilidades para la vida con uso de material gráfico</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6CA7E91E"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0A71A5D"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10</w:t>
            </w:r>
          </w:p>
        </w:tc>
      </w:tr>
      <w:tr w:rsidR="001C42F3" w:rsidRPr="001C42F3" w14:paraId="051B74BD" w14:textId="77777777" w:rsidTr="002B532E">
        <w:trPr>
          <w:trHeight w:val="262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305E3160"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39</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2898FB24"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dirigidos a padres, cuidadores o niños de la primera infancia, pertenecientes a los programas de RIAS de IPS, centros infantiles ``proyecto de vida familiar`` temas de crianza, economía familiar, planificación familiar, habilidades para la vida con uso de material gráfico</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0FE76C4F"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3C32D4D3"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10</w:t>
            </w:r>
          </w:p>
        </w:tc>
      </w:tr>
      <w:tr w:rsidR="001C42F3" w:rsidRPr="001C42F3" w14:paraId="1A364528" w14:textId="77777777" w:rsidTr="002B532E">
        <w:trPr>
          <w:trHeight w:val="2625"/>
        </w:trPr>
        <w:tc>
          <w:tcPr>
            <w:tcW w:w="1242"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095A3CCC"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39</w:t>
            </w:r>
          </w:p>
        </w:tc>
        <w:tc>
          <w:tcPr>
            <w:tcW w:w="4820" w:type="dxa"/>
            <w:tcBorders>
              <w:top w:val="single" w:sz="4" w:space="0" w:color="000000"/>
              <w:left w:val="single" w:sz="6" w:space="0" w:color="000000"/>
              <w:bottom w:val="single" w:sz="4" w:space="0" w:color="000000"/>
              <w:right w:val="single" w:sz="4" w:space="0" w:color="000000"/>
            </w:tcBorders>
            <w:tcMar>
              <w:top w:w="0" w:type="dxa"/>
              <w:left w:w="108" w:type="dxa"/>
              <w:bottom w:w="0" w:type="dxa"/>
              <w:right w:w="108" w:type="dxa"/>
            </w:tcMar>
            <w:hideMark/>
          </w:tcPr>
          <w:p w14:paraId="65DB122F" w14:textId="77777777" w:rsidR="001C42F3" w:rsidRPr="001C42F3" w:rsidRDefault="001C42F3" w:rsidP="002B532E">
            <w:pPr>
              <w:jc w:val="both"/>
              <w:rPr>
                <w:rFonts w:ascii="Arial" w:hAnsi="Arial" w:cs="Arial"/>
                <w:sz w:val="24"/>
                <w:szCs w:val="24"/>
              </w:rPr>
            </w:pPr>
            <w:r w:rsidRPr="001C42F3">
              <w:rPr>
                <w:rFonts w:ascii="Arial" w:hAnsi="Arial" w:cs="Arial"/>
                <w:sz w:val="24"/>
                <w:szCs w:val="24"/>
              </w:rPr>
              <w:t>Encuentros educativos dirigidos a padres, cuidadores o niños de la primera infancia, pertenecientes a los programas de RIAS de IPS, centros infantiles ``proyecto de vida familiar`` temas de crianza, economía familiar, planificación familiar, habilidades para la vida con uso de material gráfico</w:t>
            </w:r>
          </w:p>
        </w:tc>
        <w:tc>
          <w:tcPr>
            <w:tcW w:w="1701" w:type="dxa"/>
            <w:tcBorders>
              <w:top w:val="single" w:sz="4" w:space="0" w:color="000000"/>
              <w:left w:val="single" w:sz="4" w:space="0" w:color="000000"/>
              <w:bottom w:val="single" w:sz="4" w:space="0" w:color="000000"/>
              <w:right w:val="single" w:sz="6" w:space="0" w:color="000000"/>
            </w:tcBorders>
            <w:tcMar>
              <w:top w:w="0" w:type="dxa"/>
              <w:left w:w="108" w:type="dxa"/>
              <w:bottom w:w="0" w:type="dxa"/>
              <w:right w:w="108" w:type="dxa"/>
            </w:tcMar>
            <w:hideMark/>
          </w:tcPr>
          <w:p w14:paraId="20557822"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Adultos</w:t>
            </w:r>
          </w:p>
        </w:tc>
        <w:tc>
          <w:tcPr>
            <w:tcW w:w="1291"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center"/>
            <w:hideMark/>
          </w:tcPr>
          <w:p w14:paraId="09EE68C7" w14:textId="77777777" w:rsidR="001C42F3" w:rsidRPr="001C42F3" w:rsidRDefault="001C42F3" w:rsidP="002B532E">
            <w:pPr>
              <w:jc w:val="center"/>
              <w:rPr>
                <w:rFonts w:ascii="Arial" w:hAnsi="Arial" w:cs="Arial"/>
                <w:sz w:val="24"/>
                <w:szCs w:val="24"/>
              </w:rPr>
            </w:pPr>
            <w:r w:rsidRPr="001C42F3">
              <w:rPr>
                <w:rFonts w:ascii="Arial" w:hAnsi="Arial" w:cs="Arial"/>
                <w:sz w:val="24"/>
                <w:szCs w:val="24"/>
              </w:rPr>
              <w:t>28</w:t>
            </w:r>
          </w:p>
        </w:tc>
      </w:tr>
    </w:tbl>
    <w:p w14:paraId="2F07BF1D" w14:textId="77777777" w:rsidR="001C42F3" w:rsidRPr="001C42F3" w:rsidRDefault="001C42F3" w:rsidP="001C42F3">
      <w:pPr>
        <w:jc w:val="both"/>
        <w:rPr>
          <w:rFonts w:ascii="Arial" w:hAnsi="Arial" w:cs="Arial"/>
          <w:sz w:val="24"/>
          <w:szCs w:val="24"/>
        </w:rPr>
      </w:pPr>
    </w:p>
    <w:p w14:paraId="573B7C1F"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Para esta prioridad, se contó con la participación de 1281 personas en las diversas actividades detalladas en la tabla 6. Además, en la tabla 7 se presenta un desglose completo de la población según las categorías de zona de residencia, sexo, LGTBI, ciclo de vida, etnia y grupo poblacional.</w:t>
      </w:r>
    </w:p>
    <w:p w14:paraId="2015A122" w14:textId="77777777" w:rsidR="001C42F3" w:rsidRPr="001C42F3" w:rsidRDefault="001C42F3" w:rsidP="001C42F3">
      <w:pPr>
        <w:jc w:val="both"/>
        <w:rPr>
          <w:rFonts w:ascii="Arial" w:eastAsia="Arial" w:hAnsi="Arial" w:cs="Arial"/>
          <w:sz w:val="24"/>
          <w:szCs w:val="24"/>
        </w:rPr>
      </w:pPr>
      <w:r w:rsidRPr="001C42F3">
        <w:rPr>
          <w:rFonts w:ascii="Arial" w:hAnsi="Arial" w:cs="Arial"/>
          <w:sz w:val="24"/>
          <w:szCs w:val="24"/>
        </w:rPr>
        <w:t>Tabla 7. Cantidad total de personas según la zona de residencia, el género, el ciclo de vida, la etnia y el grupo poblacional para la prioridad en salud - convivencia social y salud mental.</w:t>
      </w:r>
    </w:p>
    <w:tbl>
      <w:tblPr>
        <w:tblStyle w:val="8"/>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1C42F3" w:rsidRPr="001C42F3" w14:paraId="6FD2BEF3" w14:textId="77777777" w:rsidTr="002B532E">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78D35018"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Zona</w:t>
            </w:r>
          </w:p>
        </w:tc>
        <w:tc>
          <w:tcPr>
            <w:tcW w:w="1320" w:type="dxa"/>
            <w:gridSpan w:val="2"/>
            <w:tcBorders>
              <w:top w:val="single" w:sz="4" w:space="0" w:color="000000"/>
              <w:left w:val="nil"/>
              <w:bottom w:val="single" w:sz="4" w:space="0" w:color="000000"/>
              <w:right w:val="single" w:sz="4" w:space="0" w:color="000000"/>
            </w:tcBorders>
            <w:vAlign w:val="center"/>
          </w:tcPr>
          <w:p w14:paraId="5DB49224"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73575ECB"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LGTBI</w:t>
            </w:r>
          </w:p>
        </w:tc>
        <w:tc>
          <w:tcPr>
            <w:tcW w:w="3360" w:type="dxa"/>
            <w:gridSpan w:val="6"/>
            <w:tcBorders>
              <w:top w:val="single" w:sz="4" w:space="0" w:color="000000"/>
              <w:left w:val="nil"/>
              <w:bottom w:val="single" w:sz="4" w:space="0" w:color="000000"/>
              <w:right w:val="single" w:sz="4" w:space="0" w:color="000000"/>
            </w:tcBorders>
            <w:vAlign w:val="center"/>
          </w:tcPr>
          <w:p w14:paraId="79DC8B47"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1CD8149D"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Etnia</w:t>
            </w:r>
          </w:p>
        </w:tc>
        <w:tc>
          <w:tcPr>
            <w:tcW w:w="1740" w:type="dxa"/>
            <w:gridSpan w:val="2"/>
            <w:tcBorders>
              <w:top w:val="single" w:sz="4" w:space="0" w:color="000000"/>
              <w:left w:val="nil"/>
              <w:bottom w:val="single" w:sz="4" w:space="0" w:color="000000"/>
              <w:right w:val="single" w:sz="8" w:space="0" w:color="000000"/>
            </w:tcBorders>
            <w:vAlign w:val="center"/>
          </w:tcPr>
          <w:p w14:paraId="289B7B37"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Grupo Poblacional</w:t>
            </w:r>
          </w:p>
        </w:tc>
      </w:tr>
      <w:tr w:rsidR="001C42F3" w:rsidRPr="001C42F3" w14:paraId="540BB1C2" w14:textId="77777777" w:rsidTr="002B532E">
        <w:trPr>
          <w:cantSplit/>
          <w:trHeight w:val="686"/>
        </w:trPr>
        <w:tc>
          <w:tcPr>
            <w:tcW w:w="660" w:type="dxa"/>
            <w:tcBorders>
              <w:top w:val="nil"/>
              <w:left w:val="single" w:sz="4" w:space="0" w:color="000000"/>
              <w:bottom w:val="single" w:sz="4" w:space="0" w:color="000000"/>
              <w:right w:val="single" w:sz="4" w:space="0" w:color="000000"/>
            </w:tcBorders>
            <w:vAlign w:val="center"/>
          </w:tcPr>
          <w:p w14:paraId="02F4658B"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Urbano</w:t>
            </w:r>
          </w:p>
        </w:tc>
        <w:tc>
          <w:tcPr>
            <w:tcW w:w="510" w:type="dxa"/>
            <w:tcBorders>
              <w:top w:val="nil"/>
              <w:left w:val="nil"/>
              <w:bottom w:val="single" w:sz="4" w:space="0" w:color="000000"/>
              <w:right w:val="single" w:sz="4" w:space="0" w:color="000000"/>
            </w:tcBorders>
            <w:vAlign w:val="center"/>
          </w:tcPr>
          <w:p w14:paraId="74E8434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Rural</w:t>
            </w:r>
          </w:p>
        </w:tc>
        <w:tc>
          <w:tcPr>
            <w:tcW w:w="720" w:type="dxa"/>
            <w:tcBorders>
              <w:top w:val="nil"/>
              <w:left w:val="nil"/>
              <w:bottom w:val="single" w:sz="4" w:space="0" w:color="000000"/>
              <w:right w:val="single" w:sz="4" w:space="0" w:color="000000"/>
            </w:tcBorders>
            <w:vAlign w:val="center"/>
          </w:tcPr>
          <w:p w14:paraId="0D6B284A"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Hombre</w:t>
            </w:r>
          </w:p>
        </w:tc>
        <w:tc>
          <w:tcPr>
            <w:tcW w:w="600" w:type="dxa"/>
            <w:tcBorders>
              <w:top w:val="nil"/>
              <w:left w:val="nil"/>
              <w:bottom w:val="single" w:sz="4" w:space="0" w:color="000000"/>
              <w:right w:val="single" w:sz="4" w:space="0" w:color="000000"/>
            </w:tcBorders>
            <w:vAlign w:val="center"/>
          </w:tcPr>
          <w:p w14:paraId="62F5495E"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770C749C" w14:textId="77777777" w:rsidR="001C42F3" w:rsidRPr="001C42F3" w:rsidRDefault="001C42F3" w:rsidP="002B532E">
            <w:pPr>
              <w:widowControl w:val="0"/>
              <w:pBdr>
                <w:top w:val="nil"/>
                <w:left w:val="nil"/>
                <w:bottom w:val="nil"/>
                <w:right w:val="nil"/>
                <w:between w:val="nil"/>
              </w:pBdr>
              <w:spacing w:line="276" w:lineRule="auto"/>
              <w:rPr>
                <w:rFonts w:ascii="Arial" w:hAnsi="Arial" w:cs="Arial"/>
                <w:b/>
                <w:sz w:val="14"/>
                <w:szCs w:val="14"/>
              </w:rPr>
            </w:pPr>
          </w:p>
        </w:tc>
        <w:tc>
          <w:tcPr>
            <w:tcW w:w="555" w:type="dxa"/>
            <w:tcBorders>
              <w:top w:val="nil"/>
              <w:left w:val="nil"/>
              <w:bottom w:val="single" w:sz="4" w:space="0" w:color="000000"/>
              <w:right w:val="single" w:sz="4" w:space="0" w:color="000000"/>
            </w:tcBorders>
            <w:vAlign w:val="center"/>
          </w:tcPr>
          <w:p w14:paraId="33E2803B"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0-5 años</w:t>
            </w:r>
          </w:p>
        </w:tc>
        <w:tc>
          <w:tcPr>
            <w:tcW w:w="570" w:type="dxa"/>
            <w:tcBorders>
              <w:top w:val="nil"/>
              <w:left w:val="nil"/>
              <w:bottom w:val="single" w:sz="4" w:space="0" w:color="000000"/>
              <w:right w:val="single" w:sz="4" w:space="0" w:color="000000"/>
            </w:tcBorders>
            <w:vAlign w:val="center"/>
          </w:tcPr>
          <w:p w14:paraId="135E1F25"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6-11 años</w:t>
            </w:r>
          </w:p>
        </w:tc>
        <w:tc>
          <w:tcPr>
            <w:tcW w:w="555" w:type="dxa"/>
            <w:tcBorders>
              <w:top w:val="nil"/>
              <w:left w:val="nil"/>
              <w:bottom w:val="single" w:sz="4" w:space="0" w:color="000000"/>
              <w:right w:val="single" w:sz="4" w:space="0" w:color="000000"/>
            </w:tcBorders>
            <w:vAlign w:val="center"/>
          </w:tcPr>
          <w:p w14:paraId="1CDD7B6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12-17 años</w:t>
            </w:r>
          </w:p>
        </w:tc>
        <w:tc>
          <w:tcPr>
            <w:tcW w:w="540" w:type="dxa"/>
            <w:tcBorders>
              <w:top w:val="nil"/>
              <w:left w:val="nil"/>
              <w:bottom w:val="single" w:sz="4" w:space="0" w:color="000000"/>
              <w:right w:val="single" w:sz="4" w:space="0" w:color="000000"/>
            </w:tcBorders>
            <w:vAlign w:val="center"/>
          </w:tcPr>
          <w:p w14:paraId="77D3D14B"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18-28 años</w:t>
            </w:r>
          </w:p>
        </w:tc>
        <w:tc>
          <w:tcPr>
            <w:tcW w:w="585" w:type="dxa"/>
            <w:tcBorders>
              <w:top w:val="nil"/>
              <w:left w:val="nil"/>
              <w:bottom w:val="single" w:sz="4" w:space="0" w:color="000000"/>
              <w:right w:val="single" w:sz="4" w:space="0" w:color="000000"/>
            </w:tcBorders>
            <w:vAlign w:val="center"/>
          </w:tcPr>
          <w:p w14:paraId="141110E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29-59 años</w:t>
            </w:r>
          </w:p>
        </w:tc>
        <w:tc>
          <w:tcPr>
            <w:tcW w:w="555" w:type="dxa"/>
            <w:tcBorders>
              <w:top w:val="nil"/>
              <w:left w:val="nil"/>
              <w:bottom w:val="single" w:sz="4" w:space="0" w:color="000000"/>
              <w:right w:val="single" w:sz="4" w:space="0" w:color="000000"/>
            </w:tcBorders>
            <w:vAlign w:val="center"/>
          </w:tcPr>
          <w:p w14:paraId="6DC21BB2"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60 y más</w:t>
            </w:r>
          </w:p>
        </w:tc>
        <w:tc>
          <w:tcPr>
            <w:tcW w:w="690" w:type="dxa"/>
            <w:tcBorders>
              <w:top w:val="nil"/>
              <w:left w:val="nil"/>
              <w:bottom w:val="single" w:sz="4" w:space="0" w:color="000000"/>
              <w:right w:val="single" w:sz="4" w:space="0" w:color="000000"/>
            </w:tcBorders>
            <w:vAlign w:val="center"/>
          </w:tcPr>
          <w:p w14:paraId="4AAD7B31"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Afrodes</w:t>
            </w:r>
          </w:p>
        </w:tc>
        <w:tc>
          <w:tcPr>
            <w:tcW w:w="750" w:type="dxa"/>
            <w:tcBorders>
              <w:top w:val="nil"/>
              <w:left w:val="nil"/>
              <w:bottom w:val="single" w:sz="4" w:space="0" w:color="000000"/>
              <w:right w:val="single" w:sz="4" w:space="0" w:color="000000"/>
            </w:tcBorders>
            <w:vAlign w:val="center"/>
          </w:tcPr>
          <w:p w14:paraId="7C5BE6A1"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Indígena</w:t>
            </w:r>
          </w:p>
        </w:tc>
        <w:tc>
          <w:tcPr>
            <w:tcW w:w="540" w:type="dxa"/>
            <w:tcBorders>
              <w:top w:val="nil"/>
              <w:left w:val="nil"/>
              <w:bottom w:val="single" w:sz="4" w:space="0" w:color="000000"/>
              <w:right w:val="single" w:sz="4" w:space="0" w:color="000000"/>
            </w:tcBorders>
            <w:vAlign w:val="center"/>
          </w:tcPr>
          <w:p w14:paraId="6CABBAE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Otro</w:t>
            </w:r>
          </w:p>
        </w:tc>
        <w:tc>
          <w:tcPr>
            <w:tcW w:w="1065" w:type="dxa"/>
            <w:tcBorders>
              <w:top w:val="nil"/>
              <w:left w:val="nil"/>
              <w:bottom w:val="single" w:sz="4" w:space="0" w:color="000000"/>
              <w:right w:val="single" w:sz="4" w:space="0" w:color="000000"/>
            </w:tcBorders>
            <w:vAlign w:val="center"/>
          </w:tcPr>
          <w:p w14:paraId="132E190C"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Discapacidad</w:t>
            </w:r>
          </w:p>
        </w:tc>
        <w:tc>
          <w:tcPr>
            <w:tcW w:w="675" w:type="dxa"/>
            <w:tcBorders>
              <w:top w:val="nil"/>
              <w:left w:val="nil"/>
              <w:bottom w:val="single" w:sz="4" w:space="0" w:color="000000"/>
              <w:right w:val="single" w:sz="8" w:space="0" w:color="000000"/>
            </w:tcBorders>
            <w:vAlign w:val="center"/>
          </w:tcPr>
          <w:p w14:paraId="6A838ED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 xml:space="preserve">Víctima </w:t>
            </w:r>
          </w:p>
        </w:tc>
      </w:tr>
      <w:tr w:rsidR="001C42F3" w:rsidRPr="001C42F3" w14:paraId="71DB917D" w14:textId="77777777" w:rsidTr="002B532E">
        <w:trPr>
          <w:trHeight w:val="360"/>
        </w:trPr>
        <w:tc>
          <w:tcPr>
            <w:tcW w:w="660" w:type="dxa"/>
            <w:tcBorders>
              <w:top w:val="nil"/>
              <w:left w:val="single" w:sz="4" w:space="0" w:color="000000"/>
              <w:bottom w:val="single" w:sz="4" w:space="0" w:color="000000"/>
              <w:right w:val="single" w:sz="4" w:space="0" w:color="000000"/>
            </w:tcBorders>
            <w:vAlign w:val="bottom"/>
          </w:tcPr>
          <w:p w14:paraId="5FAF4FA5"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772</w:t>
            </w:r>
          </w:p>
        </w:tc>
        <w:tc>
          <w:tcPr>
            <w:tcW w:w="510" w:type="dxa"/>
            <w:tcBorders>
              <w:top w:val="nil"/>
              <w:left w:val="nil"/>
              <w:bottom w:val="single" w:sz="4" w:space="0" w:color="000000"/>
              <w:right w:val="single" w:sz="4" w:space="0" w:color="000000"/>
            </w:tcBorders>
            <w:vAlign w:val="bottom"/>
          </w:tcPr>
          <w:p w14:paraId="638F438F"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509</w:t>
            </w:r>
          </w:p>
        </w:tc>
        <w:tc>
          <w:tcPr>
            <w:tcW w:w="720" w:type="dxa"/>
            <w:tcBorders>
              <w:top w:val="nil"/>
              <w:left w:val="nil"/>
              <w:bottom w:val="single" w:sz="4" w:space="0" w:color="000000"/>
              <w:right w:val="single" w:sz="4" w:space="0" w:color="000000"/>
            </w:tcBorders>
            <w:vAlign w:val="bottom"/>
          </w:tcPr>
          <w:p w14:paraId="0A1F9DE5"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574</w:t>
            </w:r>
          </w:p>
        </w:tc>
        <w:tc>
          <w:tcPr>
            <w:tcW w:w="600" w:type="dxa"/>
            <w:tcBorders>
              <w:top w:val="nil"/>
              <w:left w:val="nil"/>
              <w:bottom w:val="single" w:sz="4" w:space="0" w:color="000000"/>
              <w:right w:val="single" w:sz="4" w:space="0" w:color="000000"/>
            </w:tcBorders>
            <w:vAlign w:val="bottom"/>
          </w:tcPr>
          <w:p w14:paraId="79F8FE9A"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707</w:t>
            </w:r>
          </w:p>
        </w:tc>
        <w:tc>
          <w:tcPr>
            <w:tcW w:w="630" w:type="dxa"/>
            <w:tcBorders>
              <w:top w:val="nil"/>
              <w:left w:val="nil"/>
              <w:bottom w:val="single" w:sz="4" w:space="0" w:color="000000"/>
              <w:right w:val="single" w:sz="4" w:space="0" w:color="000000"/>
            </w:tcBorders>
            <w:vAlign w:val="bottom"/>
          </w:tcPr>
          <w:p w14:paraId="604C64C9"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7</w:t>
            </w:r>
          </w:p>
        </w:tc>
        <w:tc>
          <w:tcPr>
            <w:tcW w:w="555" w:type="dxa"/>
            <w:tcBorders>
              <w:top w:val="nil"/>
              <w:left w:val="nil"/>
              <w:bottom w:val="single" w:sz="4" w:space="0" w:color="000000"/>
              <w:right w:val="single" w:sz="4" w:space="0" w:color="000000"/>
            </w:tcBorders>
            <w:vAlign w:val="bottom"/>
          </w:tcPr>
          <w:p w14:paraId="6DC3632F"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18</w:t>
            </w:r>
          </w:p>
        </w:tc>
        <w:tc>
          <w:tcPr>
            <w:tcW w:w="570" w:type="dxa"/>
            <w:tcBorders>
              <w:top w:val="nil"/>
              <w:left w:val="nil"/>
              <w:bottom w:val="single" w:sz="4" w:space="0" w:color="000000"/>
              <w:right w:val="single" w:sz="4" w:space="0" w:color="000000"/>
            </w:tcBorders>
            <w:vAlign w:val="bottom"/>
          </w:tcPr>
          <w:p w14:paraId="7BC0FF0D"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313</w:t>
            </w:r>
          </w:p>
        </w:tc>
        <w:tc>
          <w:tcPr>
            <w:tcW w:w="555" w:type="dxa"/>
            <w:tcBorders>
              <w:top w:val="nil"/>
              <w:left w:val="nil"/>
              <w:bottom w:val="single" w:sz="4" w:space="0" w:color="000000"/>
              <w:right w:val="single" w:sz="4" w:space="0" w:color="000000"/>
            </w:tcBorders>
            <w:vAlign w:val="bottom"/>
          </w:tcPr>
          <w:p w14:paraId="36059507"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298</w:t>
            </w:r>
          </w:p>
        </w:tc>
        <w:tc>
          <w:tcPr>
            <w:tcW w:w="540" w:type="dxa"/>
            <w:tcBorders>
              <w:top w:val="nil"/>
              <w:left w:val="nil"/>
              <w:bottom w:val="single" w:sz="4" w:space="0" w:color="000000"/>
              <w:right w:val="single" w:sz="4" w:space="0" w:color="000000"/>
            </w:tcBorders>
            <w:vAlign w:val="bottom"/>
          </w:tcPr>
          <w:p w14:paraId="0F32F866"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182</w:t>
            </w:r>
          </w:p>
        </w:tc>
        <w:tc>
          <w:tcPr>
            <w:tcW w:w="585" w:type="dxa"/>
            <w:tcBorders>
              <w:top w:val="nil"/>
              <w:left w:val="nil"/>
              <w:bottom w:val="single" w:sz="4" w:space="0" w:color="000000"/>
              <w:right w:val="single" w:sz="4" w:space="0" w:color="000000"/>
            </w:tcBorders>
            <w:vAlign w:val="bottom"/>
          </w:tcPr>
          <w:p w14:paraId="31702624"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230</w:t>
            </w:r>
          </w:p>
        </w:tc>
        <w:tc>
          <w:tcPr>
            <w:tcW w:w="555" w:type="dxa"/>
            <w:tcBorders>
              <w:top w:val="nil"/>
              <w:left w:val="nil"/>
              <w:bottom w:val="single" w:sz="4" w:space="0" w:color="000000"/>
              <w:right w:val="single" w:sz="4" w:space="0" w:color="000000"/>
            </w:tcBorders>
            <w:vAlign w:val="bottom"/>
          </w:tcPr>
          <w:p w14:paraId="3673F8B0"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240</w:t>
            </w:r>
          </w:p>
        </w:tc>
        <w:tc>
          <w:tcPr>
            <w:tcW w:w="690" w:type="dxa"/>
            <w:tcBorders>
              <w:top w:val="nil"/>
              <w:left w:val="nil"/>
              <w:bottom w:val="single" w:sz="4" w:space="0" w:color="000000"/>
              <w:right w:val="single" w:sz="4" w:space="0" w:color="000000"/>
            </w:tcBorders>
            <w:vAlign w:val="bottom"/>
          </w:tcPr>
          <w:p w14:paraId="1A1847F7"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750" w:type="dxa"/>
            <w:tcBorders>
              <w:top w:val="nil"/>
              <w:left w:val="nil"/>
              <w:bottom w:val="single" w:sz="4" w:space="0" w:color="000000"/>
              <w:right w:val="single" w:sz="4" w:space="0" w:color="000000"/>
            </w:tcBorders>
            <w:vAlign w:val="bottom"/>
          </w:tcPr>
          <w:p w14:paraId="308D81E8"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w:t>
            </w:r>
          </w:p>
        </w:tc>
        <w:tc>
          <w:tcPr>
            <w:tcW w:w="540" w:type="dxa"/>
            <w:tcBorders>
              <w:top w:val="nil"/>
              <w:left w:val="nil"/>
              <w:bottom w:val="single" w:sz="4" w:space="0" w:color="000000"/>
              <w:right w:val="single" w:sz="4" w:space="0" w:color="000000"/>
            </w:tcBorders>
            <w:vAlign w:val="bottom"/>
          </w:tcPr>
          <w:p w14:paraId="3FBD7D72"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1065" w:type="dxa"/>
            <w:tcBorders>
              <w:top w:val="nil"/>
              <w:left w:val="nil"/>
              <w:bottom w:val="single" w:sz="4" w:space="0" w:color="000000"/>
              <w:right w:val="single" w:sz="4" w:space="0" w:color="000000"/>
            </w:tcBorders>
            <w:vAlign w:val="bottom"/>
          </w:tcPr>
          <w:p w14:paraId="638241EC"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675" w:type="dxa"/>
            <w:tcBorders>
              <w:top w:val="nil"/>
              <w:left w:val="nil"/>
              <w:bottom w:val="single" w:sz="4" w:space="0" w:color="000000"/>
              <w:right w:val="single" w:sz="4" w:space="0" w:color="000000"/>
            </w:tcBorders>
            <w:vAlign w:val="bottom"/>
          </w:tcPr>
          <w:p w14:paraId="1727EDD4"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w:t>
            </w:r>
          </w:p>
        </w:tc>
      </w:tr>
    </w:tbl>
    <w:p w14:paraId="0F696073" w14:textId="77777777" w:rsidR="001C42F3" w:rsidRPr="001C42F3" w:rsidRDefault="001C42F3" w:rsidP="001C42F3">
      <w:pPr>
        <w:rPr>
          <w:rFonts w:ascii="Arial" w:hAnsi="Arial" w:cs="Arial"/>
        </w:rPr>
      </w:pPr>
    </w:p>
    <w:p w14:paraId="58A5CEF4"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las figuras 15, 16, 17, 18, 19, y 20, se presentan los gráficos de barras elaborados para detallar la cantidad total de población que participó en las diferentes actividades, según la zona de residencia, el sexo, LGTBI, el ciclo de vida, la etnia y el grupo poblacional.</w:t>
      </w:r>
    </w:p>
    <w:p w14:paraId="6C0142CD"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59505717" wp14:editId="7A29F14E">
            <wp:extent cx="3025402" cy="1844200"/>
            <wp:effectExtent l="0" t="0" r="3810" b="3810"/>
            <wp:docPr id="1007791177" name="Imagen 1" descr="Gráfico, Gráfico de cajas y bigot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91177" name="Imagen 1" descr="Gráfico, Gráfico de cajas y bigotes&#10;&#10;Descripción generada automáticamente"/>
                    <pic:cNvPicPr/>
                  </pic:nvPicPr>
                  <pic:blipFill>
                    <a:blip r:embed="rId21"/>
                    <a:stretch>
                      <a:fillRect/>
                    </a:stretch>
                  </pic:blipFill>
                  <pic:spPr>
                    <a:xfrm>
                      <a:off x="0" y="0"/>
                      <a:ext cx="3025402" cy="1844200"/>
                    </a:xfrm>
                    <a:prstGeom prst="rect">
                      <a:avLst/>
                    </a:prstGeom>
                  </pic:spPr>
                </pic:pic>
              </a:graphicData>
            </a:graphic>
          </wp:inline>
        </w:drawing>
      </w:r>
    </w:p>
    <w:p w14:paraId="076C9C5A"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15. Población total por zona.</w:t>
      </w:r>
    </w:p>
    <w:p w14:paraId="6CB6CF22"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361B4961" wp14:editId="4FDAD472">
            <wp:extent cx="2758679" cy="1828958"/>
            <wp:effectExtent l="0" t="0" r="3810" b="0"/>
            <wp:docPr id="1269838479" name="Imagen 1" descr="Gráfico, Gráfico de cajas y bigot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838479" name="Imagen 1" descr="Gráfico, Gráfico de cajas y bigotes&#10;&#10;Descripción generada automáticamente"/>
                    <pic:cNvPicPr/>
                  </pic:nvPicPr>
                  <pic:blipFill>
                    <a:blip r:embed="rId22"/>
                    <a:stretch>
                      <a:fillRect/>
                    </a:stretch>
                  </pic:blipFill>
                  <pic:spPr>
                    <a:xfrm>
                      <a:off x="0" y="0"/>
                      <a:ext cx="2758679" cy="1828958"/>
                    </a:xfrm>
                    <a:prstGeom prst="rect">
                      <a:avLst/>
                    </a:prstGeom>
                  </pic:spPr>
                </pic:pic>
              </a:graphicData>
            </a:graphic>
          </wp:inline>
        </w:drawing>
      </w:r>
    </w:p>
    <w:p w14:paraId="3C352C29"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16. Población total por sexo.</w:t>
      </w:r>
    </w:p>
    <w:p w14:paraId="5EEBEE72"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1914FAD3" wp14:editId="54E72939">
            <wp:extent cx="2491956" cy="1501270"/>
            <wp:effectExtent l="0" t="0" r="0" b="0"/>
            <wp:docPr id="767329822"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29822" name="Imagen 1" descr="Gráfico&#10;&#10;Descripción generada automáticamente"/>
                    <pic:cNvPicPr/>
                  </pic:nvPicPr>
                  <pic:blipFill rotWithShape="1">
                    <a:blip r:embed="rId23"/>
                    <a:srcRect t="-1026"/>
                    <a:stretch/>
                  </pic:blipFill>
                  <pic:spPr>
                    <a:xfrm>
                      <a:off x="0" y="0"/>
                      <a:ext cx="2491956" cy="1501270"/>
                    </a:xfrm>
                    <a:prstGeom prst="rect">
                      <a:avLst/>
                    </a:prstGeom>
                  </pic:spPr>
                </pic:pic>
              </a:graphicData>
            </a:graphic>
          </wp:inline>
        </w:drawing>
      </w:r>
    </w:p>
    <w:p w14:paraId="1C27652E"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17. Población total por LGBTI.</w:t>
      </w:r>
    </w:p>
    <w:p w14:paraId="2E61606A"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43254EDE" wp14:editId="094F685A">
            <wp:extent cx="2705334" cy="1699407"/>
            <wp:effectExtent l="0" t="0" r="0" b="0"/>
            <wp:docPr id="1548026021"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026021" name="Imagen 1" descr="Gráfico, Gráfico de barras&#10;&#10;Descripción generada automáticamente"/>
                    <pic:cNvPicPr/>
                  </pic:nvPicPr>
                  <pic:blipFill>
                    <a:blip r:embed="rId24"/>
                    <a:stretch>
                      <a:fillRect/>
                    </a:stretch>
                  </pic:blipFill>
                  <pic:spPr>
                    <a:xfrm>
                      <a:off x="0" y="0"/>
                      <a:ext cx="2705334" cy="1699407"/>
                    </a:xfrm>
                    <a:prstGeom prst="rect">
                      <a:avLst/>
                    </a:prstGeom>
                  </pic:spPr>
                </pic:pic>
              </a:graphicData>
            </a:graphic>
          </wp:inline>
        </w:drawing>
      </w:r>
    </w:p>
    <w:p w14:paraId="68BCA004"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18. Población total por ciclo de vida.</w:t>
      </w:r>
    </w:p>
    <w:p w14:paraId="2753ADAB"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46630608" wp14:editId="5FEB49BB">
            <wp:extent cx="2758440" cy="1508760"/>
            <wp:effectExtent l="0" t="0" r="0" b="0"/>
            <wp:docPr id="601727416"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727416" name="Imagen 1" descr="Gráfico&#10;&#10;Descripción generada automáticamente"/>
                    <pic:cNvPicPr/>
                  </pic:nvPicPr>
                  <pic:blipFill>
                    <a:blip r:embed="rId25"/>
                    <a:stretch>
                      <a:fillRect/>
                    </a:stretch>
                  </pic:blipFill>
                  <pic:spPr>
                    <a:xfrm>
                      <a:off x="0" y="0"/>
                      <a:ext cx="2758680" cy="1508891"/>
                    </a:xfrm>
                    <a:prstGeom prst="rect">
                      <a:avLst/>
                    </a:prstGeom>
                  </pic:spPr>
                </pic:pic>
              </a:graphicData>
            </a:graphic>
          </wp:inline>
        </w:drawing>
      </w:r>
    </w:p>
    <w:p w14:paraId="503A4865"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19. Población total por etnia.</w:t>
      </w:r>
    </w:p>
    <w:p w14:paraId="66F82B46"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60786931" wp14:editId="066869FA">
            <wp:extent cx="2459212" cy="1537970"/>
            <wp:effectExtent l="0" t="0" r="0" b="0"/>
            <wp:docPr id="1519690602"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90602" name="Imagen 1" descr="Gráfico&#10;&#10;Descripción generada automáticamente"/>
                    <pic:cNvPicPr/>
                  </pic:nvPicPr>
                  <pic:blipFill>
                    <a:blip r:embed="rId26"/>
                    <a:stretch>
                      <a:fillRect/>
                    </a:stretch>
                  </pic:blipFill>
                  <pic:spPr>
                    <a:xfrm>
                      <a:off x="0" y="0"/>
                      <a:ext cx="2470461" cy="1545005"/>
                    </a:xfrm>
                    <a:prstGeom prst="rect">
                      <a:avLst/>
                    </a:prstGeom>
                  </pic:spPr>
                </pic:pic>
              </a:graphicData>
            </a:graphic>
          </wp:inline>
        </w:drawing>
      </w:r>
    </w:p>
    <w:p w14:paraId="59A0FB70"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20. Población total por grupo poblacional</w:t>
      </w:r>
    </w:p>
    <w:p w14:paraId="0FDADDD1"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De acuerdo con los datos presentados en las figuras 15, 16, 17, 18, 19, y 20, se observa una clara diferencia en la participación según el entorno urbano y rural, con un 60.27% de la población urbana involucrada en esta prioridad, frente al 39.73% de la población rural. Asimismo, se evidencia una mayor participación de mujeres, con un 55.19%, en contraste con el 44.81% de participación de hombres.</w:t>
      </w:r>
    </w:p>
    <w:p w14:paraId="5A7C6481"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En cuanto a la diversidad de género, se destaca la baja representación de la comunidad LGTBI, con solo 7 individuos identificados, lo que constituye un 0.55% del total. Respecto a las diferentes etapas del ciclo de vida, se evidencia una notable inclusión de la población en general, con una mayor participación de infantes (6 a 11 años) con un 24.43%, seguidos por adolescentes (12 a 17 años) con un 23.26%, adultos mayores (60 años y más) con un 18.74%, adultos (29 a 59 años) con un 17.95%, jóvenes (18 a 28 años) con un 14.21% y primeros infantes (0 a 5 años) con un 1.41%. Esta amplia participación demuestra el interés y la atención dedicados a todos los grupos de edad en las intervenciones relacionadas con la salud mental y la convivencia social. Cabe resaltar, que los grupos principalmente impactados han sido los centro día, instituciones educativas, empresas, grupos aso comunales, padres de familia de los CDI, entre otros.</w:t>
      </w:r>
    </w:p>
    <w:p w14:paraId="712890F0"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En relación con los grupos étnicos, se observa una participación mínima, con una persona afrodescendiente que representan un 0.08% del total. Por último, se identificó la presencia una persona perteneciente al grupo poblacional de víctimas, que constituye un 0.08%. Lo anterior, subraya la importancia de considerar las necesidades específicas de este grupo en las estrategias de intervención.</w:t>
      </w:r>
    </w:p>
    <w:p w14:paraId="3C4D2C7E" w14:textId="77777777" w:rsidR="001C42F3" w:rsidRPr="001C42F3" w:rsidRDefault="001C42F3" w:rsidP="001C42F3">
      <w:pPr>
        <w:jc w:val="both"/>
        <w:rPr>
          <w:rFonts w:ascii="Arial" w:hAnsi="Arial" w:cs="Arial"/>
          <w:b/>
          <w:sz w:val="24"/>
          <w:szCs w:val="24"/>
        </w:rPr>
      </w:pPr>
      <w:r w:rsidRPr="001C42F3">
        <w:rPr>
          <w:rFonts w:ascii="Arial" w:hAnsi="Arial" w:cs="Arial"/>
          <w:b/>
          <w:sz w:val="24"/>
          <w:szCs w:val="24"/>
        </w:rPr>
        <w:t>Prioridad en salud - Sexualidad, derechos sexuales y reproductivos</w:t>
      </w:r>
    </w:p>
    <w:p w14:paraId="77B0A76D"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 tabla 8 que se presenta a continuación, se detallan las actividades ejecutadas, junto con la población y el número de asistentes.</w:t>
      </w:r>
    </w:p>
    <w:p w14:paraId="23BBB3DE" w14:textId="77777777" w:rsidR="001C42F3" w:rsidRDefault="001C42F3" w:rsidP="001C42F3">
      <w:pPr>
        <w:jc w:val="both"/>
        <w:rPr>
          <w:rFonts w:ascii="Arial" w:hAnsi="Arial" w:cs="Arial"/>
          <w:sz w:val="24"/>
          <w:szCs w:val="24"/>
        </w:rPr>
      </w:pPr>
    </w:p>
    <w:p w14:paraId="7DAACE51" w14:textId="77777777" w:rsidR="001C42F3" w:rsidRDefault="001C42F3" w:rsidP="001C42F3">
      <w:pPr>
        <w:jc w:val="both"/>
        <w:rPr>
          <w:rFonts w:ascii="Arial" w:hAnsi="Arial" w:cs="Arial"/>
          <w:sz w:val="24"/>
          <w:szCs w:val="24"/>
        </w:rPr>
      </w:pPr>
    </w:p>
    <w:p w14:paraId="2600A35B" w14:textId="77777777" w:rsidR="001C42F3" w:rsidRDefault="001C42F3" w:rsidP="001C42F3">
      <w:pPr>
        <w:jc w:val="both"/>
        <w:rPr>
          <w:rFonts w:ascii="Arial" w:hAnsi="Arial" w:cs="Arial"/>
          <w:sz w:val="24"/>
          <w:szCs w:val="24"/>
        </w:rPr>
      </w:pPr>
    </w:p>
    <w:p w14:paraId="0D391F5F" w14:textId="0187B1E1" w:rsidR="001C42F3" w:rsidRPr="001C42F3" w:rsidRDefault="001C42F3" w:rsidP="001C42F3">
      <w:pPr>
        <w:jc w:val="both"/>
        <w:rPr>
          <w:rFonts w:ascii="Arial" w:hAnsi="Arial" w:cs="Arial"/>
          <w:sz w:val="24"/>
          <w:szCs w:val="24"/>
        </w:rPr>
      </w:pPr>
      <w:r w:rsidRPr="001C42F3">
        <w:rPr>
          <w:rFonts w:ascii="Arial" w:hAnsi="Arial" w:cs="Arial"/>
          <w:sz w:val="24"/>
          <w:szCs w:val="24"/>
        </w:rPr>
        <w:t>Tabla 8. Prioridades en salud – Sexualidad, derechos sexuales y reproductivos.</w:t>
      </w:r>
    </w:p>
    <w:tbl>
      <w:tblPr>
        <w:tblW w:w="9054" w:type="dxa"/>
        <w:tblInd w:w="-15" w:type="dxa"/>
        <w:tblLayout w:type="fixed"/>
        <w:tblLook w:val="04A0" w:firstRow="1" w:lastRow="0" w:firstColumn="1" w:lastColumn="0" w:noHBand="0" w:noVBand="1"/>
      </w:tblPr>
      <w:tblGrid>
        <w:gridCol w:w="1275"/>
        <w:gridCol w:w="3510"/>
        <w:gridCol w:w="2284"/>
        <w:gridCol w:w="1985"/>
      </w:tblGrid>
      <w:tr w:rsidR="001C42F3" w:rsidRPr="001C42F3" w14:paraId="259513F4"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shd w:val="clear" w:color="auto" w:fill="EEECE1"/>
            <w:hideMark/>
          </w:tcPr>
          <w:p w14:paraId="4ADD47E9" w14:textId="77777777" w:rsidR="001C42F3" w:rsidRPr="001C42F3" w:rsidRDefault="001C42F3" w:rsidP="002B532E">
            <w:pPr>
              <w:spacing w:line="240" w:lineRule="auto"/>
              <w:ind w:left="2" w:hanging="2"/>
              <w:jc w:val="center"/>
              <w:rPr>
                <w:rFonts w:ascii="Arial" w:eastAsia="Arial" w:hAnsi="Arial" w:cs="Arial"/>
                <w:b/>
                <w:sz w:val="24"/>
                <w:szCs w:val="24"/>
              </w:rPr>
            </w:pPr>
            <w:r w:rsidRPr="001C42F3">
              <w:rPr>
                <w:rFonts w:ascii="Arial" w:eastAsia="Arial" w:hAnsi="Arial" w:cs="Arial"/>
                <w:b/>
                <w:sz w:val="24"/>
                <w:szCs w:val="24"/>
              </w:rPr>
              <w:t>ITEM</w:t>
            </w:r>
          </w:p>
        </w:tc>
        <w:tc>
          <w:tcPr>
            <w:tcW w:w="3510" w:type="dxa"/>
            <w:tcBorders>
              <w:top w:val="single" w:sz="4" w:space="0" w:color="000000"/>
              <w:left w:val="nil"/>
              <w:bottom w:val="single" w:sz="4" w:space="0" w:color="000000"/>
              <w:right w:val="single" w:sz="4" w:space="0" w:color="000000"/>
            </w:tcBorders>
            <w:shd w:val="clear" w:color="auto" w:fill="EEECE1"/>
            <w:hideMark/>
          </w:tcPr>
          <w:p w14:paraId="261C8D9D"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ACTIVIDAD</w:t>
            </w:r>
          </w:p>
        </w:tc>
        <w:tc>
          <w:tcPr>
            <w:tcW w:w="2284" w:type="dxa"/>
            <w:tcBorders>
              <w:top w:val="single" w:sz="4" w:space="0" w:color="000000"/>
              <w:left w:val="nil"/>
              <w:bottom w:val="single" w:sz="4" w:space="0" w:color="000000"/>
              <w:right w:val="single" w:sz="4" w:space="0" w:color="000000"/>
            </w:tcBorders>
            <w:shd w:val="clear" w:color="auto" w:fill="EEECE1"/>
            <w:hideMark/>
          </w:tcPr>
          <w:p w14:paraId="30717CF4"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POBLACIÓN</w:t>
            </w:r>
          </w:p>
        </w:tc>
        <w:tc>
          <w:tcPr>
            <w:tcW w:w="1985" w:type="dxa"/>
            <w:tcBorders>
              <w:top w:val="single" w:sz="4" w:space="0" w:color="000000"/>
              <w:left w:val="nil"/>
              <w:bottom w:val="single" w:sz="4" w:space="0" w:color="000000"/>
              <w:right w:val="single" w:sz="4" w:space="0" w:color="000000"/>
            </w:tcBorders>
            <w:shd w:val="clear" w:color="auto" w:fill="EEECE1"/>
            <w:hideMark/>
          </w:tcPr>
          <w:p w14:paraId="0CD369F8"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 xml:space="preserve">ASISTENTES </w:t>
            </w:r>
          </w:p>
        </w:tc>
      </w:tr>
      <w:tr w:rsidR="001C42F3" w:rsidRPr="001C42F3" w14:paraId="041B308B"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hideMark/>
          </w:tcPr>
          <w:p w14:paraId="632B4EB5"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hideMark/>
          </w:tcPr>
          <w:p w14:paraId="0F775225" w14:textId="77777777" w:rsidR="001C42F3" w:rsidRPr="001C42F3" w:rsidRDefault="001C42F3"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hideMark/>
          </w:tcPr>
          <w:p w14:paraId="6F97077E"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10075381"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hAnsi="Arial" w:cs="Arial"/>
                <w:color w:val="000000"/>
                <w:sz w:val="24"/>
                <w:szCs w:val="24"/>
              </w:rPr>
              <w:t>28</w:t>
            </w:r>
          </w:p>
        </w:tc>
      </w:tr>
      <w:tr w:rsidR="001C42F3" w:rsidRPr="001C42F3" w14:paraId="6BD0DB20"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hideMark/>
          </w:tcPr>
          <w:p w14:paraId="2221EC36"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hideMark/>
          </w:tcPr>
          <w:p w14:paraId="0A6F9170" w14:textId="77777777" w:rsidR="001C42F3" w:rsidRPr="001C42F3" w:rsidRDefault="001C42F3"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hideMark/>
          </w:tcPr>
          <w:p w14:paraId="752B238A"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12FF6BA2"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hAnsi="Arial" w:cs="Arial"/>
                <w:color w:val="000000"/>
                <w:sz w:val="24"/>
                <w:szCs w:val="24"/>
              </w:rPr>
              <w:t>32</w:t>
            </w:r>
          </w:p>
        </w:tc>
      </w:tr>
      <w:tr w:rsidR="001C42F3" w:rsidRPr="001C42F3" w14:paraId="6895BE01"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hideMark/>
          </w:tcPr>
          <w:p w14:paraId="46733A15"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hideMark/>
          </w:tcPr>
          <w:p w14:paraId="4D88215A" w14:textId="77777777" w:rsidR="001C42F3" w:rsidRPr="001C42F3" w:rsidRDefault="001C42F3"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hideMark/>
          </w:tcPr>
          <w:p w14:paraId="7A745ED8"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5D678CE9"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hAnsi="Arial" w:cs="Arial"/>
                <w:color w:val="000000"/>
                <w:sz w:val="24"/>
                <w:szCs w:val="24"/>
              </w:rPr>
              <w:t>28</w:t>
            </w:r>
          </w:p>
        </w:tc>
      </w:tr>
      <w:tr w:rsidR="001C42F3" w:rsidRPr="001C42F3" w14:paraId="0F679104"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hideMark/>
          </w:tcPr>
          <w:p w14:paraId="53A713C3"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hideMark/>
          </w:tcPr>
          <w:p w14:paraId="4BAE1327" w14:textId="77777777" w:rsidR="001C42F3" w:rsidRPr="001C42F3" w:rsidRDefault="001C42F3"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hideMark/>
          </w:tcPr>
          <w:p w14:paraId="7021ADE9"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5719AF51"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hAnsi="Arial" w:cs="Arial"/>
                <w:color w:val="000000"/>
                <w:sz w:val="24"/>
                <w:szCs w:val="24"/>
              </w:rPr>
              <w:t>61</w:t>
            </w:r>
          </w:p>
        </w:tc>
      </w:tr>
      <w:tr w:rsidR="001C42F3" w:rsidRPr="001C42F3" w14:paraId="54651105"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hideMark/>
          </w:tcPr>
          <w:p w14:paraId="13331116"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hideMark/>
          </w:tcPr>
          <w:p w14:paraId="2923292C" w14:textId="77777777" w:rsidR="001C42F3" w:rsidRPr="001C42F3" w:rsidRDefault="001C42F3"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hideMark/>
          </w:tcPr>
          <w:p w14:paraId="44EF4EF5"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2BB4DBE8"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hAnsi="Arial" w:cs="Arial"/>
                <w:color w:val="000000"/>
                <w:sz w:val="24"/>
                <w:szCs w:val="24"/>
              </w:rPr>
              <w:t>20</w:t>
            </w:r>
          </w:p>
        </w:tc>
      </w:tr>
      <w:tr w:rsidR="001C42F3" w:rsidRPr="001C42F3" w14:paraId="486F7CCA"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hideMark/>
          </w:tcPr>
          <w:p w14:paraId="444AE06E"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hideMark/>
          </w:tcPr>
          <w:p w14:paraId="0790C038"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hideMark/>
          </w:tcPr>
          <w:p w14:paraId="572AD92B"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21DA22A3"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hAnsi="Arial" w:cs="Arial"/>
                <w:color w:val="000000"/>
                <w:sz w:val="24"/>
                <w:szCs w:val="24"/>
              </w:rPr>
              <w:t>25</w:t>
            </w:r>
          </w:p>
        </w:tc>
      </w:tr>
      <w:tr w:rsidR="001C42F3" w:rsidRPr="001C42F3" w14:paraId="796E4223"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hideMark/>
          </w:tcPr>
          <w:p w14:paraId="78132659"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hideMark/>
          </w:tcPr>
          <w:p w14:paraId="11B323CA"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hideMark/>
          </w:tcPr>
          <w:p w14:paraId="2070AED0"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1DEF1E68"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hAnsi="Arial" w:cs="Arial"/>
                <w:color w:val="000000"/>
                <w:sz w:val="24"/>
                <w:szCs w:val="24"/>
              </w:rPr>
              <w:t>14</w:t>
            </w:r>
          </w:p>
        </w:tc>
      </w:tr>
      <w:tr w:rsidR="001C42F3" w:rsidRPr="001C42F3" w14:paraId="5F30A9EF"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tcPr>
          <w:p w14:paraId="15EC2810"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tcPr>
          <w:p w14:paraId="1FC99E4B"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tcPr>
          <w:p w14:paraId="14CA6ABB"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346D465A"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hAnsi="Arial" w:cs="Arial"/>
                <w:color w:val="000000"/>
                <w:sz w:val="24"/>
                <w:szCs w:val="24"/>
              </w:rPr>
              <w:t>14</w:t>
            </w:r>
          </w:p>
        </w:tc>
      </w:tr>
      <w:tr w:rsidR="001C42F3" w:rsidRPr="001C42F3" w14:paraId="46289BEC"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tcPr>
          <w:p w14:paraId="68F41B5A"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tcPr>
          <w:p w14:paraId="77CA2A40"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tcPr>
          <w:p w14:paraId="21C3E24C"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72CD39A0"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hAnsi="Arial" w:cs="Arial"/>
                <w:color w:val="000000"/>
                <w:sz w:val="24"/>
                <w:szCs w:val="24"/>
              </w:rPr>
              <w:t>22</w:t>
            </w:r>
          </w:p>
        </w:tc>
      </w:tr>
      <w:tr w:rsidR="001C42F3" w:rsidRPr="001C42F3" w14:paraId="716A4500"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tcPr>
          <w:p w14:paraId="1EF27CAF"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tcPr>
          <w:p w14:paraId="57A61825"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tcPr>
          <w:p w14:paraId="19F923BA"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05DC59B6"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hAnsi="Arial" w:cs="Arial"/>
                <w:color w:val="000000"/>
                <w:sz w:val="24"/>
                <w:szCs w:val="24"/>
              </w:rPr>
              <w:t>18</w:t>
            </w:r>
          </w:p>
        </w:tc>
      </w:tr>
      <w:tr w:rsidR="001C42F3" w:rsidRPr="001C42F3" w14:paraId="4545841B"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tcPr>
          <w:p w14:paraId="14E5FF73"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tcPr>
          <w:p w14:paraId="5685885D"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tcPr>
          <w:p w14:paraId="5BCD2A5B"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68DEC557"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hAnsi="Arial" w:cs="Arial"/>
                <w:color w:val="000000"/>
                <w:sz w:val="24"/>
                <w:szCs w:val="24"/>
              </w:rPr>
              <w:t>19</w:t>
            </w:r>
          </w:p>
        </w:tc>
      </w:tr>
      <w:tr w:rsidR="001C42F3" w:rsidRPr="001C42F3" w14:paraId="332519FE"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tcPr>
          <w:p w14:paraId="16E9D00F"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tcPr>
          <w:p w14:paraId="22DF9788"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tcPr>
          <w:p w14:paraId="76C50C34"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007211E4"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hAnsi="Arial" w:cs="Arial"/>
                <w:color w:val="000000"/>
                <w:sz w:val="24"/>
                <w:szCs w:val="24"/>
              </w:rPr>
              <w:t>25</w:t>
            </w:r>
          </w:p>
        </w:tc>
      </w:tr>
      <w:tr w:rsidR="001C42F3" w:rsidRPr="001C42F3" w14:paraId="10849512"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tcPr>
          <w:p w14:paraId="3162E7AA"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49</w:t>
            </w:r>
          </w:p>
        </w:tc>
        <w:tc>
          <w:tcPr>
            <w:tcW w:w="3510" w:type="dxa"/>
            <w:tcBorders>
              <w:top w:val="single" w:sz="4" w:space="0" w:color="000000"/>
              <w:left w:val="nil"/>
              <w:bottom w:val="single" w:sz="4" w:space="0" w:color="000000"/>
              <w:right w:val="single" w:sz="4" w:space="0" w:color="000000"/>
            </w:tcBorders>
          </w:tcPr>
          <w:p w14:paraId="3A5E2130"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Embarazo adolescente y proyecto de vida</w:t>
            </w:r>
          </w:p>
        </w:tc>
        <w:tc>
          <w:tcPr>
            <w:tcW w:w="2284" w:type="dxa"/>
            <w:tcBorders>
              <w:top w:val="single" w:sz="4" w:space="0" w:color="000000"/>
              <w:left w:val="nil"/>
              <w:bottom w:val="single" w:sz="4" w:space="0" w:color="000000"/>
              <w:right w:val="single" w:sz="4" w:space="0" w:color="000000"/>
            </w:tcBorders>
          </w:tcPr>
          <w:p w14:paraId="482C0804"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w:t>
            </w:r>
          </w:p>
        </w:tc>
        <w:tc>
          <w:tcPr>
            <w:tcW w:w="1985" w:type="dxa"/>
            <w:tcBorders>
              <w:top w:val="single" w:sz="4" w:space="0" w:color="000000"/>
              <w:left w:val="nil"/>
              <w:bottom w:val="single" w:sz="4" w:space="0" w:color="000000"/>
              <w:right w:val="single" w:sz="4" w:space="0" w:color="000000"/>
            </w:tcBorders>
          </w:tcPr>
          <w:p w14:paraId="5C3C4DE1"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hAnsi="Arial" w:cs="Arial"/>
                <w:color w:val="000000"/>
                <w:sz w:val="24"/>
                <w:szCs w:val="24"/>
              </w:rPr>
              <w:t>19</w:t>
            </w:r>
          </w:p>
        </w:tc>
      </w:tr>
      <w:tr w:rsidR="001C42F3" w:rsidRPr="001C42F3" w14:paraId="5A5986EC"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tcPr>
          <w:p w14:paraId="49578F55"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53</w:t>
            </w:r>
          </w:p>
        </w:tc>
        <w:tc>
          <w:tcPr>
            <w:tcW w:w="3510" w:type="dxa"/>
            <w:tcBorders>
              <w:top w:val="single" w:sz="4" w:space="0" w:color="000000"/>
              <w:left w:val="nil"/>
              <w:bottom w:val="single" w:sz="4" w:space="0" w:color="000000"/>
              <w:right w:val="single" w:sz="4" w:space="0" w:color="000000"/>
            </w:tcBorders>
          </w:tcPr>
          <w:p w14:paraId="3F2287C5"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color w:val="000000"/>
                <w:sz w:val="24"/>
                <w:szCs w:val="24"/>
              </w:rPr>
              <w:t>Centros amigables de consejería en derechos sexuales y reproductivos de manera itinerante</w:t>
            </w:r>
          </w:p>
        </w:tc>
        <w:tc>
          <w:tcPr>
            <w:tcW w:w="2284" w:type="dxa"/>
            <w:tcBorders>
              <w:top w:val="single" w:sz="4" w:space="0" w:color="000000"/>
              <w:left w:val="nil"/>
              <w:bottom w:val="single" w:sz="4" w:space="0" w:color="000000"/>
              <w:right w:val="single" w:sz="4" w:space="0" w:color="000000"/>
            </w:tcBorders>
          </w:tcPr>
          <w:p w14:paraId="2ABF6CE1"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Adolescencia</w:t>
            </w:r>
          </w:p>
        </w:tc>
        <w:tc>
          <w:tcPr>
            <w:tcW w:w="1985" w:type="dxa"/>
            <w:tcBorders>
              <w:top w:val="single" w:sz="4" w:space="0" w:color="000000"/>
              <w:left w:val="nil"/>
              <w:bottom w:val="single" w:sz="4" w:space="0" w:color="000000"/>
              <w:right w:val="single" w:sz="4" w:space="0" w:color="000000"/>
            </w:tcBorders>
          </w:tcPr>
          <w:p w14:paraId="0CC0C530"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1</w:t>
            </w:r>
          </w:p>
        </w:tc>
      </w:tr>
      <w:tr w:rsidR="001C42F3" w:rsidRPr="001C42F3" w14:paraId="767F4A66"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tcPr>
          <w:p w14:paraId="3799E653"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57</w:t>
            </w:r>
          </w:p>
        </w:tc>
        <w:tc>
          <w:tcPr>
            <w:tcW w:w="3510" w:type="dxa"/>
            <w:tcBorders>
              <w:top w:val="single" w:sz="4" w:space="0" w:color="000000"/>
              <w:left w:val="nil"/>
              <w:bottom w:val="single" w:sz="4" w:space="0" w:color="000000"/>
              <w:right w:val="single" w:sz="4" w:space="0" w:color="000000"/>
            </w:tcBorders>
          </w:tcPr>
          <w:p w14:paraId="2625C8C8"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Estrategias educativas en salud sexual, identificación de signos de alarma</w:t>
            </w:r>
          </w:p>
        </w:tc>
        <w:tc>
          <w:tcPr>
            <w:tcW w:w="2284" w:type="dxa"/>
            <w:tcBorders>
              <w:top w:val="single" w:sz="4" w:space="0" w:color="000000"/>
              <w:left w:val="nil"/>
              <w:bottom w:val="single" w:sz="4" w:space="0" w:color="000000"/>
              <w:right w:val="single" w:sz="4" w:space="0" w:color="000000"/>
            </w:tcBorders>
          </w:tcPr>
          <w:p w14:paraId="12947734"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Juventud, adultez, vejez</w:t>
            </w:r>
          </w:p>
        </w:tc>
        <w:tc>
          <w:tcPr>
            <w:tcW w:w="1985" w:type="dxa"/>
            <w:tcBorders>
              <w:top w:val="single" w:sz="4" w:space="0" w:color="000000"/>
              <w:left w:val="nil"/>
              <w:bottom w:val="single" w:sz="4" w:space="0" w:color="000000"/>
              <w:right w:val="single" w:sz="4" w:space="0" w:color="000000"/>
            </w:tcBorders>
          </w:tcPr>
          <w:p w14:paraId="64ADB17F"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10</w:t>
            </w:r>
          </w:p>
        </w:tc>
      </w:tr>
      <w:tr w:rsidR="001C42F3" w:rsidRPr="001C42F3" w14:paraId="61B9B235" w14:textId="77777777" w:rsidTr="002B532E">
        <w:trPr>
          <w:trHeight w:val="300"/>
        </w:trPr>
        <w:tc>
          <w:tcPr>
            <w:tcW w:w="1275" w:type="dxa"/>
            <w:tcBorders>
              <w:top w:val="single" w:sz="4" w:space="0" w:color="000000"/>
              <w:left w:val="single" w:sz="8" w:space="0" w:color="000000"/>
              <w:bottom w:val="single" w:sz="4" w:space="0" w:color="000000"/>
              <w:right w:val="single" w:sz="4" w:space="0" w:color="000000"/>
            </w:tcBorders>
          </w:tcPr>
          <w:p w14:paraId="0C560F2A"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57</w:t>
            </w:r>
          </w:p>
        </w:tc>
        <w:tc>
          <w:tcPr>
            <w:tcW w:w="3510" w:type="dxa"/>
            <w:tcBorders>
              <w:top w:val="single" w:sz="4" w:space="0" w:color="000000"/>
              <w:left w:val="nil"/>
              <w:bottom w:val="single" w:sz="4" w:space="0" w:color="000000"/>
              <w:right w:val="single" w:sz="4" w:space="0" w:color="000000"/>
            </w:tcBorders>
          </w:tcPr>
          <w:p w14:paraId="5C906525"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Estrategias educativas en salud sexual, identificación de signos de alarma</w:t>
            </w:r>
          </w:p>
        </w:tc>
        <w:tc>
          <w:tcPr>
            <w:tcW w:w="2284" w:type="dxa"/>
            <w:tcBorders>
              <w:top w:val="single" w:sz="4" w:space="0" w:color="000000"/>
              <w:left w:val="nil"/>
              <w:bottom w:val="single" w:sz="4" w:space="0" w:color="000000"/>
              <w:right w:val="single" w:sz="4" w:space="0" w:color="000000"/>
            </w:tcBorders>
          </w:tcPr>
          <w:p w14:paraId="2A8520B2"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Juventud, adultez, vejez</w:t>
            </w:r>
          </w:p>
        </w:tc>
        <w:tc>
          <w:tcPr>
            <w:tcW w:w="1985" w:type="dxa"/>
            <w:tcBorders>
              <w:top w:val="single" w:sz="4" w:space="0" w:color="000000"/>
              <w:left w:val="nil"/>
              <w:bottom w:val="single" w:sz="4" w:space="0" w:color="000000"/>
              <w:right w:val="single" w:sz="4" w:space="0" w:color="000000"/>
            </w:tcBorders>
          </w:tcPr>
          <w:p w14:paraId="504427DA"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11</w:t>
            </w:r>
          </w:p>
        </w:tc>
      </w:tr>
    </w:tbl>
    <w:p w14:paraId="2BF67731" w14:textId="77777777" w:rsidR="001C42F3" w:rsidRPr="001C42F3" w:rsidRDefault="001C42F3" w:rsidP="001C42F3">
      <w:pPr>
        <w:jc w:val="both"/>
        <w:rPr>
          <w:rFonts w:ascii="Arial" w:hAnsi="Arial" w:cs="Arial"/>
          <w:sz w:val="24"/>
          <w:szCs w:val="24"/>
        </w:rPr>
      </w:pPr>
    </w:p>
    <w:p w14:paraId="294767C5"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Para esta prioridad, se contó con la participación de 347 personas en las diversas actividades detalladas en la tabla 8. Además, en la tabla 9 se presenta un desglose completo de la población según las categorías de zona de residencia, sexo, ciclo de vida, etnia y grupo poblacional.</w:t>
      </w:r>
    </w:p>
    <w:p w14:paraId="3364C9A8"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Tabla 9. Cantidad total de personas según la zona de residencia, el sexo, LGTBI, el ciclo de vida, la etnia y el grupo poblacional para la prioridad en salud - sexualidad, derechos sexuales y reproductivos.</w:t>
      </w:r>
    </w:p>
    <w:tbl>
      <w:tblPr>
        <w:tblStyle w:val="6"/>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1C42F3" w:rsidRPr="001C42F3" w14:paraId="190E1EB5" w14:textId="77777777" w:rsidTr="002B532E">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3C990ABF"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Zona</w:t>
            </w:r>
          </w:p>
        </w:tc>
        <w:tc>
          <w:tcPr>
            <w:tcW w:w="1320" w:type="dxa"/>
            <w:gridSpan w:val="2"/>
            <w:tcBorders>
              <w:top w:val="single" w:sz="4" w:space="0" w:color="000000"/>
              <w:left w:val="nil"/>
              <w:bottom w:val="single" w:sz="4" w:space="0" w:color="000000"/>
              <w:right w:val="single" w:sz="4" w:space="0" w:color="000000"/>
            </w:tcBorders>
            <w:vAlign w:val="center"/>
          </w:tcPr>
          <w:p w14:paraId="563E1D9F"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28034D9B"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LGTBI</w:t>
            </w:r>
          </w:p>
        </w:tc>
        <w:tc>
          <w:tcPr>
            <w:tcW w:w="3360" w:type="dxa"/>
            <w:gridSpan w:val="6"/>
            <w:tcBorders>
              <w:top w:val="single" w:sz="4" w:space="0" w:color="000000"/>
              <w:left w:val="nil"/>
              <w:bottom w:val="single" w:sz="4" w:space="0" w:color="000000"/>
              <w:right w:val="single" w:sz="4" w:space="0" w:color="000000"/>
            </w:tcBorders>
            <w:vAlign w:val="center"/>
          </w:tcPr>
          <w:p w14:paraId="21C4FBEB"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1D011A39"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Etnia</w:t>
            </w:r>
          </w:p>
        </w:tc>
        <w:tc>
          <w:tcPr>
            <w:tcW w:w="1740" w:type="dxa"/>
            <w:gridSpan w:val="2"/>
            <w:tcBorders>
              <w:top w:val="single" w:sz="4" w:space="0" w:color="000000"/>
              <w:left w:val="nil"/>
              <w:bottom w:val="single" w:sz="4" w:space="0" w:color="000000"/>
              <w:right w:val="single" w:sz="8" w:space="0" w:color="000000"/>
            </w:tcBorders>
            <w:vAlign w:val="center"/>
          </w:tcPr>
          <w:p w14:paraId="4E57CADB"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Grupo Poblacional</w:t>
            </w:r>
          </w:p>
        </w:tc>
      </w:tr>
      <w:tr w:rsidR="001C42F3" w:rsidRPr="001C42F3" w14:paraId="3E85AE5D" w14:textId="77777777" w:rsidTr="002B532E">
        <w:trPr>
          <w:cantSplit/>
          <w:trHeight w:val="686"/>
        </w:trPr>
        <w:tc>
          <w:tcPr>
            <w:tcW w:w="660" w:type="dxa"/>
            <w:tcBorders>
              <w:top w:val="nil"/>
              <w:left w:val="single" w:sz="4" w:space="0" w:color="000000"/>
              <w:bottom w:val="single" w:sz="4" w:space="0" w:color="000000"/>
              <w:right w:val="single" w:sz="4" w:space="0" w:color="000000"/>
            </w:tcBorders>
            <w:vAlign w:val="center"/>
          </w:tcPr>
          <w:p w14:paraId="4DBCD5DA"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Urbano</w:t>
            </w:r>
          </w:p>
        </w:tc>
        <w:tc>
          <w:tcPr>
            <w:tcW w:w="510" w:type="dxa"/>
            <w:tcBorders>
              <w:top w:val="nil"/>
              <w:left w:val="nil"/>
              <w:bottom w:val="single" w:sz="4" w:space="0" w:color="000000"/>
              <w:right w:val="single" w:sz="4" w:space="0" w:color="000000"/>
            </w:tcBorders>
            <w:vAlign w:val="center"/>
          </w:tcPr>
          <w:p w14:paraId="6064ECB4"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Rural</w:t>
            </w:r>
          </w:p>
        </w:tc>
        <w:tc>
          <w:tcPr>
            <w:tcW w:w="720" w:type="dxa"/>
            <w:tcBorders>
              <w:top w:val="nil"/>
              <w:left w:val="nil"/>
              <w:bottom w:val="single" w:sz="4" w:space="0" w:color="000000"/>
              <w:right w:val="single" w:sz="4" w:space="0" w:color="000000"/>
            </w:tcBorders>
            <w:vAlign w:val="center"/>
          </w:tcPr>
          <w:p w14:paraId="1AD98D6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Hombre</w:t>
            </w:r>
          </w:p>
        </w:tc>
        <w:tc>
          <w:tcPr>
            <w:tcW w:w="600" w:type="dxa"/>
            <w:tcBorders>
              <w:top w:val="nil"/>
              <w:left w:val="nil"/>
              <w:bottom w:val="single" w:sz="4" w:space="0" w:color="000000"/>
              <w:right w:val="single" w:sz="4" w:space="0" w:color="000000"/>
            </w:tcBorders>
            <w:vAlign w:val="center"/>
          </w:tcPr>
          <w:p w14:paraId="27139F36"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36CFA3D3" w14:textId="77777777" w:rsidR="001C42F3" w:rsidRPr="001C42F3" w:rsidRDefault="001C42F3" w:rsidP="002B532E">
            <w:pPr>
              <w:widowControl w:val="0"/>
              <w:pBdr>
                <w:top w:val="nil"/>
                <w:left w:val="nil"/>
                <w:bottom w:val="nil"/>
                <w:right w:val="nil"/>
                <w:between w:val="nil"/>
              </w:pBdr>
              <w:spacing w:line="276" w:lineRule="auto"/>
              <w:rPr>
                <w:rFonts w:ascii="Arial" w:hAnsi="Arial" w:cs="Arial"/>
                <w:b/>
                <w:sz w:val="14"/>
                <w:szCs w:val="14"/>
              </w:rPr>
            </w:pPr>
          </w:p>
        </w:tc>
        <w:tc>
          <w:tcPr>
            <w:tcW w:w="555" w:type="dxa"/>
            <w:tcBorders>
              <w:top w:val="nil"/>
              <w:left w:val="nil"/>
              <w:bottom w:val="single" w:sz="4" w:space="0" w:color="000000"/>
              <w:right w:val="single" w:sz="4" w:space="0" w:color="000000"/>
            </w:tcBorders>
            <w:vAlign w:val="center"/>
          </w:tcPr>
          <w:p w14:paraId="56CC9AE3"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0-5 años</w:t>
            </w:r>
          </w:p>
        </w:tc>
        <w:tc>
          <w:tcPr>
            <w:tcW w:w="570" w:type="dxa"/>
            <w:tcBorders>
              <w:top w:val="nil"/>
              <w:left w:val="nil"/>
              <w:bottom w:val="single" w:sz="4" w:space="0" w:color="000000"/>
              <w:right w:val="single" w:sz="4" w:space="0" w:color="000000"/>
            </w:tcBorders>
            <w:vAlign w:val="center"/>
          </w:tcPr>
          <w:p w14:paraId="025ECA04"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6-11 años</w:t>
            </w:r>
          </w:p>
        </w:tc>
        <w:tc>
          <w:tcPr>
            <w:tcW w:w="555" w:type="dxa"/>
            <w:tcBorders>
              <w:top w:val="nil"/>
              <w:left w:val="nil"/>
              <w:bottom w:val="single" w:sz="4" w:space="0" w:color="000000"/>
              <w:right w:val="single" w:sz="4" w:space="0" w:color="000000"/>
            </w:tcBorders>
            <w:vAlign w:val="center"/>
          </w:tcPr>
          <w:p w14:paraId="09789CE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12-17 años</w:t>
            </w:r>
          </w:p>
        </w:tc>
        <w:tc>
          <w:tcPr>
            <w:tcW w:w="540" w:type="dxa"/>
            <w:tcBorders>
              <w:top w:val="nil"/>
              <w:left w:val="nil"/>
              <w:bottom w:val="single" w:sz="4" w:space="0" w:color="000000"/>
              <w:right w:val="single" w:sz="4" w:space="0" w:color="000000"/>
            </w:tcBorders>
            <w:vAlign w:val="center"/>
          </w:tcPr>
          <w:p w14:paraId="7326F14D"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18-28 años</w:t>
            </w:r>
          </w:p>
        </w:tc>
        <w:tc>
          <w:tcPr>
            <w:tcW w:w="585" w:type="dxa"/>
            <w:tcBorders>
              <w:top w:val="nil"/>
              <w:left w:val="nil"/>
              <w:bottom w:val="single" w:sz="4" w:space="0" w:color="000000"/>
              <w:right w:val="single" w:sz="4" w:space="0" w:color="000000"/>
            </w:tcBorders>
            <w:vAlign w:val="center"/>
          </w:tcPr>
          <w:p w14:paraId="38040316"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29-59 años</w:t>
            </w:r>
          </w:p>
        </w:tc>
        <w:tc>
          <w:tcPr>
            <w:tcW w:w="555" w:type="dxa"/>
            <w:tcBorders>
              <w:top w:val="nil"/>
              <w:left w:val="nil"/>
              <w:bottom w:val="single" w:sz="4" w:space="0" w:color="000000"/>
              <w:right w:val="single" w:sz="4" w:space="0" w:color="000000"/>
            </w:tcBorders>
            <w:vAlign w:val="center"/>
          </w:tcPr>
          <w:p w14:paraId="0CF731B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60 y más</w:t>
            </w:r>
          </w:p>
        </w:tc>
        <w:tc>
          <w:tcPr>
            <w:tcW w:w="690" w:type="dxa"/>
            <w:tcBorders>
              <w:top w:val="nil"/>
              <w:left w:val="nil"/>
              <w:bottom w:val="single" w:sz="4" w:space="0" w:color="000000"/>
              <w:right w:val="single" w:sz="4" w:space="0" w:color="000000"/>
            </w:tcBorders>
            <w:vAlign w:val="center"/>
          </w:tcPr>
          <w:p w14:paraId="023C1C32"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Afrodes</w:t>
            </w:r>
          </w:p>
        </w:tc>
        <w:tc>
          <w:tcPr>
            <w:tcW w:w="750" w:type="dxa"/>
            <w:tcBorders>
              <w:top w:val="nil"/>
              <w:left w:val="nil"/>
              <w:bottom w:val="single" w:sz="4" w:space="0" w:color="000000"/>
              <w:right w:val="single" w:sz="4" w:space="0" w:color="000000"/>
            </w:tcBorders>
            <w:vAlign w:val="center"/>
          </w:tcPr>
          <w:p w14:paraId="5712594B"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Indígena</w:t>
            </w:r>
          </w:p>
        </w:tc>
        <w:tc>
          <w:tcPr>
            <w:tcW w:w="540" w:type="dxa"/>
            <w:tcBorders>
              <w:top w:val="nil"/>
              <w:left w:val="nil"/>
              <w:bottom w:val="single" w:sz="4" w:space="0" w:color="000000"/>
              <w:right w:val="single" w:sz="4" w:space="0" w:color="000000"/>
            </w:tcBorders>
            <w:vAlign w:val="center"/>
          </w:tcPr>
          <w:p w14:paraId="75F875C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Otro</w:t>
            </w:r>
          </w:p>
        </w:tc>
        <w:tc>
          <w:tcPr>
            <w:tcW w:w="1065" w:type="dxa"/>
            <w:tcBorders>
              <w:top w:val="nil"/>
              <w:left w:val="nil"/>
              <w:bottom w:val="single" w:sz="4" w:space="0" w:color="000000"/>
              <w:right w:val="single" w:sz="4" w:space="0" w:color="000000"/>
            </w:tcBorders>
            <w:vAlign w:val="center"/>
          </w:tcPr>
          <w:p w14:paraId="57CA3FFC"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Discapacidad</w:t>
            </w:r>
          </w:p>
        </w:tc>
        <w:tc>
          <w:tcPr>
            <w:tcW w:w="675" w:type="dxa"/>
            <w:tcBorders>
              <w:top w:val="nil"/>
              <w:left w:val="nil"/>
              <w:bottom w:val="single" w:sz="4" w:space="0" w:color="000000"/>
              <w:right w:val="single" w:sz="8" w:space="0" w:color="000000"/>
            </w:tcBorders>
            <w:vAlign w:val="center"/>
          </w:tcPr>
          <w:p w14:paraId="05057C7E"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 xml:space="preserve">Víctima </w:t>
            </w:r>
          </w:p>
        </w:tc>
      </w:tr>
      <w:tr w:rsidR="001C42F3" w:rsidRPr="001C42F3" w14:paraId="585AEB01" w14:textId="77777777" w:rsidTr="002B532E">
        <w:trPr>
          <w:trHeight w:val="360"/>
        </w:trPr>
        <w:tc>
          <w:tcPr>
            <w:tcW w:w="660" w:type="dxa"/>
            <w:tcBorders>
              <w:top w:val="nil"/>
              <w:left w:val="single" w:sz="4" w:space="0" w:color="000000"/>
              <w:bottom w:val="single" w:sz="4" w:space="0" w:color="000000"/>
              <w:right w:val="single" w:sz="4" w:space="0" w:color="000000"/>
            </w:tcBorders>
            <w:vAlign w:val="bottom"/>
          </w:tcPr>
          <w:p w14:paraId="297EEF4B"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149</w:t>
            </w:r>
          </w:p>
        </w:tc>
        <w:tc>
          <w:tcPr>
            <w:tcW w:w="510" w:type="dxa"/>
            <w:tcBorders>
              <w:top w:val="nil"/>
              <w:left w:val="nil"/>
              <w:bottom w:val="single" w:sz="4" w:space="0" w:color="000000"/>
              <w:right w:val="single" w:sz="4" w:space="0" w:color="000000"/>
            </w:tcBorders>
            <w:vAlign w:val="bottom"/>
          </w:tcPr>
          <w:p w14:paraId="05AECAFE"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198</w:t>
            </w:r>
          </w:p>
        </w:tc>
        <w:tc>
          <w:tcPr>
            <w:tcW w:w="720" w:type="dxa"/>
            <w:tcBorders>
              <w:top w:val="nil"/>
              <w:left w:val="nil"/>
              <w:bottom w:val="single" w:sz="4" w:space="0" w:color="000000"/>
              <w:right w:val="single" w:sz="4" w:space="0" w:color="000000"/>
            </w:tcBorders>
            <w:vAlign w:val="bottom"/>
          </w:tcPr>
          <w:p w14:paraId="1DAE3556"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154</w:t>
            </w:r>
          </w:p>
        </w:tc>
        <w:tc>
          <w:tcPr>
            <w:tcW w:w="600" w:type="dxa"/>
            <w:tcBorders>
              <w:top w:val="nil"/>
              <w:left w:val="nil"/>
              <w:bottom w:val="single" w:sz="4" w:space="0" w:color="000000"/>
              <w:right w:val="single" w:sz="4" w:space="0" w:color="000000"/>
            </w:tcBorders>
            <w:vAlign w:val="bottom"/>
          </w:tcPr>
          <w:p w14:paraId="3F40ED86"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193</w:t>
            </w:r>
          </w:p>
        </w:tc>
        <w:tc>
          <w:tcPr>
            <w:tcW w:w="630" w:type="dxa"/>
            <w:tcBorders>
              <w:top w:val="nil"/>
              <w:left w:val="nil"/>
              <w:bottom w:val="single" w:sz="4" w:space="0" w:color="000000"/>
              <w:right w:val="single" w:sz="4" w:space="0" w:color="000000"/>
            </w:tcBorders>
            <w:vAlign w:val="bottom"/>
          </w:tcPr>
          <w:p w14:paraId="38E4F9E2"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9</w:t>
            </w:r>
          </w:p>
        </w:tc>
        <w:tc>
          <w:tcPr>
            <w:tcW w:w="555" w:type="dxa"/>
            <w:tcBorders>
              <w:top w:val="nil"/>
              <w:left w:val="nil"/>
              <w:bottom w:val="single" w:sz="4" w:space="0" w:color="000000"/>
              <w:right w:val="single" w:sz="4" w:space="0" w:color="000000"/>
            </w:tcBorders>
            <w:vAlign w:val="bottom"/>
          </w:tcPr>
          <w:p w14:paraId="43532287"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570" w:type="dxa"/>
            <w:tcBorders>
              <w:top w:val="nil"/>
              <w:left w:val="nil"/>
              <w:bottom w:val="single" w:sz="4" w:space="0" w:color="000000"/>
              <w:right w:val="single" w:sz="4" w:space="0" w:color="000000"/>
            </w:tcBorders>
            <w:vAlign w:val="bottom"/>
          </w:tcPr>
          <w:p w14:paraId="67605D32"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32</w:t>
            </w:r>
          </w:p>
        </w:tc>
        <w:tc>
          <w:tcPr>
            <w:tcW w:w="555" w:type="dxa"/>
            <w:tcBorders>
              <w:top w:val="nil"/>
              <w:left w:val="nil"/>
              <w:bottom w:val="single" w:sz="4" w:space="0" w:color="000000"/>
              <w:right w:val="single" w:sz="4" w:space="0" w:color="000000"/>
            </w:tcBorders>
            <w:vAlign w:val="bottom"/>
          </w:tcPr>
          <w:p w14:paraId="76E4444B"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268</w:t>
            </w:r>
          </w:p>
        </w:tc>
        <w:tc>
          <w:tcPr>
            <w:tcW w:w="540" w:type="dxa"/>
            <w:tcBorders>
              <w:top w:val="nil"/>
              <w:left w:val="nil"/>
              <w:bottom w:val="single" w:sz="4" w:space="0" w:color="000000"/>
              <w:right w:val="single" w:sz="4" w:space="0" w:color="000000"/>
            </w:tcBorders>
            <w:vAlign w:val="bottom"/>
          </w:tcPr>
          <w:p w14:paraId="2E1CD820"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37</w:t>
            </w:r>
          </w:p>
        </w:tc>
        <w:tc>
          <w:tcPr>
            <w:tcW w:w="585" w:type="dxa"/>
            <w:tcBorders>
              <w:top w:val="nil"/>
              <w:left w:val="nil"/>
              <w:bottom w:val="single" w:sz="4" w:space="0" w:color="000000"/>
              <w:right w:val="single" w:sz="4" w:space="0" w:color="000000"/>
            </w:tcBorders>
            <w:vAlign w:val="bottom"/>
          </w:tcPr>
          <w:p w14:paraId="239C063D"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10</w:t>
            </w:r>
          </w:p>
        </w:tc>
        <w:tc>
          <w:tcPr>
            <w:tcW w:w="555" w:type="dxa"/>
            <w:tcBorders>
              <w:top w:val="nil"/>
              <w:left w:val="nil"/>
              <w:bottom w:val="single" w:sz="4" w:space="0" w:color="000000"/>
              <w:right w:val="single" w:sz="4" w:space="0" w:color="000000"/>
            </w:tcBorders>
            <w:vAlign w:val="bottom"/>
          </w:tcPr>
          <w:p w14:paraId="33A817FF"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690" w:type="dxa"/>
            <w:tcBorders>
              <w:top w:val="nil"/>
              <w:left w:val="nil"/>
              <w:bottom w:val="single" w:sz="4" w:space="0" w:color="000000"/>
              <w:right w:val="single" w:sz="4" w:space="0" w:color="000000"/>
            </w:tcBorders>
            <w:vAlign w:val="bottom"/>
          </w:tcPr>
          <w:p w14:paraId="52AD5033"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750" w:type="dxa"/>
            <w:tcBorders>
              <w:top w:val="nil"/>
              <w:left w:val="nil"/>
              <w:bottom w:val="single" w:sz="4" w:space="0" w:color="000000"/>
              <w:right w:val="single" w:sz="4" w:space="0" w:color="000000"/>
            </w:tcBorders>
            <w:vAlign w:val="bottom"/>
          </w:tcPr>
          <w:p w14:paraId="5DEAA811"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540" w:type="dxa"/>
            <w:tcBorders>
              <w:top w:val="nil"/>
              <w:left w:val="nil"/>
              <w:bottom w:val="single" w:sz="4" w:space="0" w:color="000000"/>
              <w:right w:val="single" w:sz="4" w:space="0" w:color="000000"/>
            </w:tcBorders>
            <w:vAlign w:val="bottom"/>
          </w:tcPr>
          <w:p w14:paraId="0E3E7177"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1065" w:type="dxa"/>
            <w:tcBorders>
              <w:top w:val="nil"/>
              <w:left w:val="nil"/>
              <w:bottom w:val="single" w:sz="4" w:space="0" w:color="000000"/>
              <w:right w:val="single" w:sz="4" w:space="0" w:color="000000"/>
            </w:tcBorders>
            <w:vAlign w:val="bottom"/>
          </w:tcPr>
          <w:p w14:paraId="0C939B2E"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w:t>
            </w:r>
          </w:p>
        </w:tc>
        <w:tc>
          <w:tcPr>
            <w:tcW w:w="675" w:type="dxa"/>
            <w:tcBorders>
              <w:top w:val="nil"/>
              <w:left w:val="nil"/>
              <w:bottom w:val="single" w:sz="4" w:space="0" w:color="000000"/>
              <w:right w:val="single" w:sz="4" w:space="0" w:color="000000"/>
            </w:tcBorders>
            <w:vAlign w:val="bottom"/>
          </w:tcPr>
          <w:p w14:paraId="15B4E8FD"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w:t>
            </w:r>
          </w:p>
        </w:tc>
      </w:tr>
    </w:tbl>
    <w:p w14:paraId="32F66EF0" w14:textId="77777777" w:rsidR="001C42F3" w:rsidRPr="001C42F3" w:rsidRDefault="001C42F3" w:rsidP="001C42F3">
      <w:pPr>
        <w:rPr>
          <w:rFonts w:ascii="Arial" w:hAnsi="Arial" w:cs="Arial"/>
          <w:b/>
          <w:sz w:val="24"/>
          <w:szCs w:val="24"/>
        </w:rPr>
      </w:pPr>
    </w:p>
    <w:p w14:paraId="330AC468"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las figuras 21, 22, 23, y 24 se presentan los gráficos de barras elaborados para detallar la cantidad total de población que participó en las diferentes actividades, según la zona de residencia, el sexo, LGTBI, el ciclo de vida y el grupo poblacional.</w:t>
      </w:r>
    </w:p>
    <w:p w14:paraId="3F1D8DBE"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6EB641E2" wp14:editId="610A5F6E">
            <wp:extent cx="3146425" cy="1988449"/>
            <wp:effectExtent l="0" t="0" r="0" b="0"/>
            <wp:docPr id="786833447" name="Imagen 1" descr="Gráfico, Gráfico de cajas y bigot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833447" name="Imagen 1" descr="Gráfico, Gráfico de cajas y bigotes&#10;&#10;Descripción generada automáticamente"/>
                    <pic:cNvPicPr/>
                  </pic:nvPicPr>
                  <pic:blipFill>
                    <a:blip r:embed="rId27"/>
                    <a:stretch>
                      <a:fillRect/>
                    </a:stretch>
                  </pic:blipFill>
                  <pic:spPr>
                    <a:xfrm>
                      <a:off x="0" y="0"/>
                      <a:ext cx="3153482" cy="1992909"/>
                    </a:xfrm>
                    <a:prstGeom prst="rect">
                      <a:avLst/>
                    </a:prstGeom>
                  </pic:spPr>
                </pic:pic>
              </a:graphicData>
            </a:graphic>
          </wp:inline>
        </w:drawing>
      </w:r>
    </w:p>
    <w:p w14:paraId="6BD38232"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21. Población total por zona.</w:t>
      </w:r>
    </w:p>
    <w:p w14:paraId="2C369FA4" w14:textId="77777777" w:rsidR="001C42F3" w:rsidRPr="001C42F3" w:rsidRDefault="001C42F3" w:rsidP="001C42F3">
      <w:pPr>
        <w:jc w:val="center"/>
        <w:rPr>
          <w:rFonts w:ascii="Arial" w:hAnsi="Arial" w:cs="Arial"/>
          <w:sz w:val="24"/>
          <w:szCs w:val="24"/>
        </w:rPr>
      </w:pPr>
    </w:p>
    <w:p w14:paraId="46972A93"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65FBE131" wp14:editId="0AFAF3AA">
            <wp:extent cx="2917825" cy="1919869"/>
            <wp:effectExtent l="0" t="0" r="0" b="0"/>
            <wp:docPr id="919784230" name="Imagen 1" descr="Gráfico, Gráfico de cajas y bigot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784230" name="Imagen 1" descr="Gráfico, Gráfico de cajas y bigotes&#10;&#10;Descripción generada automáticamente"/>
                    <pic:cNvPicPr/>
                  </pic:nvPicPr>
                  <pic:blipFill>
                    <a:blip r:embed="rId28"/>
                    <a:stretch>
                      <a:fillRect/>
                    </a:stretch>
                  </pic:blipFill>
                  <pic:spPr>
                    <a:xfrm>
                      <a:off x="0" y="0"/>
                      <a:ext cx="2922496" cy="1922942"/>
                    </a:xfrm>
                    <a:prstGeom prst="rect">
                      <a:avLst/>
                    </a:prstGeom>
                  </pic:spPr>
                </pic:pic>
              </a:graphicData>
            </a:graphic>
          </wp:inline>
        </w:drawing>
      </w:r>
    </w:p>
    <w:p w14:paraId="304914A2"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22. Población total por sexo.</w:t>
      </w:r>
    </w:p>
    <w:p w14:paraId="7EA94C69"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58627295" wp14:editId="53D2B650">
            <wp:extent cx="2118360" cy="1546860"/>
            <wp:effectExtent l="0" t="0" r="0" b="0"/>
            <wp:docPr id="1424199315"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99315" name="Imagen 1" descr="Gráfico&#10;&#10;Descripción generada automáticamente"/>
                    <pic:cNvPicPr/>
                  </pic:nvPicPr>
                  <pic:blipFill>
                    <a:blip r:embed="rId29"/>
                    <a:stretch>
                      <a:fillRect/>
                    </a:stretch>
                  </pic:blipFill>
                  <pic:spPr>
                    <a:xfrm>
                      <a:off x="0" y="0"/>
                      <a:ext cx="2118545" cy="1546995"/>
                    </a:xfrm>
                    <a:prstGeom prst="rect">
                      <a:avLst/>
                    </a:prstGeom>
                  </pic:spPr>
                </pic:pic>
              </a:graphicData>
            </a:graphic>
          </wp:inline>
        </w:drawing>
      </w:r>
    </w:p>
    <w:p w14:paraId="3FE555E0"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23. Población total por LGTBI.</w:t>
      </w:r>
    </w:p>
    <w:p w14:paraId="5C1C446C"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55A90263" wp14:editId="4FCD7C4F">
            <wp:extent cx="3368332" cy="1988992"/>
            <wp:effectExtent l="0" t="0" r="3810" b="0"/>
            <wp:docPr id="385732593" name="Imagen 1" descr="Gráfico,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732593" name="Imagen 1" descr="Gráfico, Gráfico en cascada&#10;&#10;Descripción generada automáticamente"/>
                    <pic:cNvPicPr/>
                  </pic:nvPicPr>
                  <pic:blipFill>
                    <a:blip r:embed="rId30"/>
                    <a:stretch>
                      <a:fillRect/>
                    </a:stretch>
                  </pic:blipFill>
                  <pic:spPr>
                    <a:xfrm>
                      <a:off x="0" y="0"/>
                      <a:ext cx="3368332" cy="1988992"/>
                    </a:xfrm>
                    <a:prstGeom prst="rect">
                      <a:avLst/>
                    </a:prstGeom>
                  </pic:spPr>
                </pic:pic>
              </a:graphicData>
            </a:graphic>
          </wp:inline>
        </w:drawing>
      </w:r>
    </w:p>
    <w:p w14:paraId="4379B91A"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24. Población total por ciclo de vida.</w:t>
      </w:r>
    </w:p>
    <w:p w14:paraId="2FBEFA6E"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 xml:space="preserve">Según los datos proporcionados en las figuras 21, 22, 23, y 24, se evidencia una mayor participación de residentes de la zona rural, con un 57.06% frente al 42.94% de los residentes de zonas urbanas. Además, se observó una mayor participación de las mujeres, que alcanzó el 55.62%, en comparación con la de los hombres, que fue del 44.38%. Para esta prioridad, se cuenta con la participación de 9 personas que pertenecen a la comunidad LGTBI con un porcentaje del 2.59 %. </w:t>
      </w:r>
    </w:p>
    <w:p w14:paraId="4C9A1B96"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 xml:space="preserve">En cuanto al ciclo de vida, los rangos de edades abordados están relacionados con los temas presentados en la tabla 8. Los adolescentes (12 a 17 años) representan el 77.23% de la participación, mayoritariamente asociados a instituciones educativas, seguidos por jóvenes (18 a 28 años) con un 10.66%, infantes (6 a 11 años) con un 9.22%, adultos (29 a 59 años) con un 2.88%, estos se encuentran vinculados a instituciones educativas, y a hogares comunitarios. </w:t>
      </w:r>
    </w:p>
    <w:p w14:paraId="4F212A39"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Finalmente, el 0.29% de esta población, manifiesta pertenecer a un grupo poblacional de discapacitados y víctimas del conflicto armado.</w:t>
      </w:r>
    </w:p>
    <w:p w14:paraId="465DB9A7" w14:textId="77777777" w:rsidR="001C42F3" w:rsidRPr="001C42F3" w:rsidRDefault="001C42F3" w:rsidP="001C42F3">
      <w:pPr>
        <w:jc w:val="both"/>
        <w:rPr>
          <w:rFonts w:ascii="Arial" w:hAnsi="Arial" w:cs="Arial"/>
          <w:b/>
          <w:sz w:val="24"/>
          <w:szCs w:val="24"/>
        </w:rPr>
      </w:pPr>
      <w:r w:rsidRPr="001C42F3">
        <w:rPr>
          <w:rFonts w:ascii="Arial" w:hAnsi="Arial" w:cs="Arial"/>
          <w:b/>
          <w:sz w:val="24"/>
          <w:szCs w:val="24"/>
        </w:rPr>
        <w:t>Prioridad en salud - Vida saludable y enfermedades transmisibles</w:t>
      </w:r>
    </w:p>
    <w:p w14:paraId="14A8198E"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 tabla 10 que se presenta a continuación, se detallan las actividades ejecutadas, junto con la población y el número de asistentes.</w:t>
      </w:r>
    </w:p>
    <w:p w14:paraId="0FE926EB" w14:textId="77777777" w:rsidR="001C42F3" w:rsidRPr="001C42F3" w:rsidRDefault="001C42F3" w:rsidP="001C42F3">
      <w:pPr>
        <w:jc w:val="both"/>
        <w:rPr>
          <w:rFonts w:ascii="Arial" w:hAnsi="Arial" w:cs="Arial"/>
          <w:sz w:val="24"/>
          <w:szCs w:val="24"/>
        </w:rPr>
      </w:pPr>
    </w:p>
    <w:p w14:paraId="7E86C009"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Tabla 10. Prioridades en salud – Vida saludable y enfermedades transmisibles.</w:t>
      </w:r>
    </w:p>
    <w:tbl>
      <w:tblPr>
        <w:tblW w:w="8912" w:type="dxa"/>
        <w:tblInd w:w="-15" w:type="dxa"/>
        <w:tblLayout w:type="fixed"/>
        <w:tblLook w:val="04A0" w:firstRow="1" w:lastRow="0" w:firstColumn="1" w:lastColumn="0" w:noHBand="0" w:noVBand="1"/>
      </w:tblPr>
      <w:tblGrid>
        <w:gridCol w:w="1110"/>
        <w:gridCol w:w="3549"/>
        <w:gridCol w:w="2694"/>
        <w:gridCol w:w="1559"/>
      </w:tblGrid>
      <w:tr w:rsidR="001C42F3" w:rsidRPr="001C42F3" w14:paraId="59442952" w14:textId="77777777" w:rsidTr="002B532E">
        <w:trPr>
          <w:trHeight w:val="300"/>
        </w:trPr>
        <w:tc>
          <w:tcPr>
            <w:tcW w:w="1110" w:type="dxa"/>
            <w:tcBorders>
              <w:top w:val="single" w:sz="4" w:space="0" w:color="000000"/>
              <w:left w:val="single" w:sz="8" w:space="0" w:color="000000"/>
              <w:bottom w:val="single" w:sz="4" w:space="0" w:color="000000"/>
              <w:right w:val="single" w:sz="4" w:space="0" w:color="000000"/>
            </w:tcBorders>
            <w:shd w:val="clear" w:color="auto" w:fill="EEECE1"/>
            <w:hideMark/>
          </w:tcPr>
          <w:p w14:paraId="12822217" w14:textId="77777777" w:rsidR="001C42F3" w:rsidRPr="001C42F3" w:rsidRDefault="001C42F3" w:rsidP="002B532E">
            <w:pPr>
              <w:spacing w:line="240" w:lineRule="auto"/>
              <w:ind w:left="2" w:hanging="2"/>
              <w:jc w:val="center"/>
              <w:rPr>
                <w:rFonts w:ascii="Arial" w:eastAsia="Arial" w:hAnsi="Arial" w:cs="Arial"/>
                <w:b/>
                <w:sz w:val="24"/>
                <w:szCs w:val="24"/>
              </w:rPr>
            </w:pPr>
            <w:r w:rsidRPr="001C42F3">
              <w:rPr>
                <w:rFonts w:ascii="Arial" w:eastAsia="Arial" w:hAnsi="Arial" w:cs="Arial"/>
                <w:b/>
                <w:sz w:val="24"/>
                <w:szCs w:val="24"/>
              </w:rPr>
              <w:t>ITEM</w:t>
            </w:r>
          </w:p>
        </w:tc>
        <w:tc>
          <w:tcPr>
            <w:tcW w:w="3549" w:type="dxa"/>
            <w:tcBorders>
              <w:top w:val="single" w:sz="4" w:space="0" w:color="000000"/>
              <w:left w:val="nil"/>
              <w:bottom w:val="single" w:sz="4" w:space="0" w:color="000000"/>
              <w:right w:val="single" w:sz="4" w:space="0" w:color="000000"/>
            </w:tcBorders>
            <w:shd w:val="clear" w:color="auto" w:fill="EEECE1"/>
            <w:hideMark/>
          </w:tcPr>
          <w:p w14:paraId="256299E8"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ACTIVIDAD</w:t>
            </w:r>
          </w:p>
        </w:tc>
        <w:tc>
          <w:tcPr>
            <w:tcW w:w="2694" w:type="dxa"/>
            <w:tcBorders>
              <w:top w:val="single" w:sz="4" w:space="0" w:color="000000"/>
              <w:left w:val="nil"/>
              <w:bottom w:val="single" w:sz="4" w:space="0" w:color="000000"/>
              <w:right w:val="single" w:sz="4" w:space="0" w:color="000000"/>
            </w:tcBorders>
            <w:shd w:val="clear" w:color="auto" w:fill="EEECE1"/>
            <w:hideMark/>
          </w:tcPr>
          <w:p w14:paraId="52B7330B"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POBLACIÓN</w:t>
            </w:r>
          </w:p>
        </w:tc>
        <w:tc>
          <w:tcPr>
            <w:tcW w:w="1559" w:type="dxa"/>
            <w:tcBorders>
              <w:top w:val="single" w:sz="4" w:space="0" w:color="000000"/>
              <w:left w:val="nil"/>
              <w:bottom w:val="single" w:sz="4" w:space="0" w:color="000000"/>
              <w:right w:val="single" w:sz="4" w:space="0" w:color="000000"/>
            </w:tcBorders>
            <w:shd w:val="clear" w:color="auto" w:fill="EEECE1"/>
            <w:hideMark/>
          </w:tcPr>
          <w:p w14:paraId="592E1E10"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 xml:space="preserve">ASISTENTES </w:t>
            </w:r>
          </w:p>
        </w:tc>
      </w:tr>
      <w:tr w:rsidR="001C42F3" w:rsidRPr="001C42F3" w14:paraId="672E4306" w14:textId="77777777" w:rsidTr="002B532E">
        <w:trPr>
          <w:trHeight w:val="300"/>
        </w:trPr>
        <w:tc>
          <w:tcPr>
            <w:tcW w:w="1110" w:type="dxa"/>
            <w:tcBorders>
              <w:top w:val="single" w:sz="4" w:space="0" w:color="000000"/>
              <w:left w:val="single" w:sz="8" w:space="0" w:color="000000"/>
              <w:bottom w:val="single" w:sz="4" w:space="0" w:color="000000"/>
              <w:right w:val="single" w:sz="4" w:space="0" w:color="000000"/>
            </w:tcBorders>
            <w:hideMark/>
          </w:tcPr>
          <w:p w14:paraId="26F22301"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61</w:t>
            </w:r>
          </w:p>
        </w:tc>
        <w:tc>
          <w:tcPr>
            <w:tcW w:w="3549" w:type="dxa"/>
            <w:tcBorders>
              <w:top w:val="single" w:sz="4" w:space="0" w:color="000000"/>
              <w:left w:val="nil"/>
              <w:bottom w:val="single" w:sz="4" w:space="0" w:color="000000"/>
              <w:right w:val="single" w:sz="4" w:space="0" w:color="000000"/>
            </w:tcBorders>
            <w:hideMark/>
          </w:tcPr>
          <w:p w14:paraId="3235ACA3"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sz w:val="24"/>
                <w:szCs w:val="24"/>
              </w:rPr>
              <w:t>Encuentros educativos dirigidos a los cuidadores de primera infancia e infancia, con el fin de difundir la importancia de la vacunación</w:t>
            </w:r>
          </w:p>
        </w:tc>
        <w:tc>
          <w:tcPr>
            <w:tcW w:w="2694" w:type="dxa"/>
            <w:tcBorders>
              <w:top w:val="single" w:sz="4" w:space="0" w:color="000000"/>
              <w:left w:val="nil"/>
              <w:bottom w:val="single" w:sz="4" w:space="0" w:color="000000"/>
              <w:right w:val="single" w:sz="4" w:space="0" w:color="000000"/>
            </w:tcBorders>
            <w:hideMark/>
          </w:tcPr>
          <w:p w14:paraId="502CC9CC"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color w:val="000000"/>
                <w:sz w:val="24"/>
                <w:szCs w:val="24"/>
              </w:rPr>
              <w:t>Juventud, adultez, vejez</w:t>
            </w:r>
          </w:p>
        </w:tc>
        <w:tc>
          <w:tcPr>
            <w:tcW w:w="1559" w:type="dxa"/>
            <w:tcBorders>
              <w:top w:val="single" w:sz="4" w:space="0" w:color="000000"/>
              <w:left w:val="nil"/>
              <w:bottom w:val="single" w:sz="4" w:space="0" w:color="000000"/>
              <w:right w:val="single" w:sz="4" w:space="0" w:color="000000"/>
            </w:tcBorders>
            <w:hideMark/>
          </w:tcPr>
          <w:p w14:paraId="6146761E"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10</w:t>
            </w:r>
          </w:p>
        </w:tc>
      </w:tr>
      <w:tr w:rsidR="001C42F3" w:rsidRPr="001C42F3" w14:paraId="5496B486" w14:textId="77777777" w:rsidTr="002B532E">
        <w:trPr>
          <w:trHeight w:val="300"/>
        </w:trPr>
        <w:tc>
          <w:tcPr>
            <w:tcW w:w="1110" w:type="dxa"/>
            <w:tcBorders>
              <w:top w:val="single" w:sz="4" w:space="0" w:color="000000"/>
              <w:left w:val="single" w:sz="8" w:space="0" w:color="000000"/>
              <w:bottom w:val="single" w:sz="4" w:space="0" w:color="000000"/>
              <w:right w:val="single" w:sz="4" w:space="0" w:color="000000"/>
            </w:tcBorders>
            <w:hideMark/>
          </w:tcPr>
          <w:p w14:paraId="74CE2D1F"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62</w:t>
            </w:r>
          </w:p>
        </w:tc>
        <w:tc>
          <w:tcPr>
            <w:tcW w:w="3549" w:type="dxa"/>
            <w:tcBorders>
              <w:top w:val="single" w:sz="4" w:space="0" w:color="000000"/>
              <w:left w:val="nil"/>
              <w:bottom w:val="single" w:sz="4" w:space="0" w:color="000000"/>
              <w:right w:val="single" w:sz="4" w:space="0" w:color="000000"/>
            </w:tcBorders>
            <w:hideMark/>
          </w:tcPr>
          <w:p w14:paraId="24A5E657" w14:textId="77777777" w:rsidR="001C42F3" w:rsidRPr="001C42F3" w:rsidRDefault="001C42F3" w:rsidP="002B532E">
            <w:pPr>
              <w:ind w:left="2" w:hanging="2"/>
              <w:jc w:val="both"/>
              <w:rPr>
                <w:rFonts w:ascii="Arial" w:eastAsia="Arial" w:hAnsi="Arial" w:cs="Arial"/>
                <w:sz w:val="24"/>
                <w:szCs w:val="24"/>
              </w:rPr>
            </w:pPr>
            <w:r w:rsidRPr="001C42F3">
              <w:rPr>
                <w:rFonts w:ascii="Arial" w:eastAsia="Arial" w:hAnsi="Arial" w:cs="Arial"/>
                <w:sz w:val="24"/>
                <w:szCs w:val="24"/>
              </w:rPr>
              <w:t>Encuentros educativos en los entornos comunitarios, laborales y educativos para la promoción de medidas de protección para la prevención de enfermedades respiratorias y covid</w:t>
            </w:r>
          </w:p>
        </w:tc>
        <w:tc>
          <w:tcPr>
            <w:tcW w:w="2694" w:type="dxa"/>
            <w:tcBorders>
              <w:top w:val="single" w:sz="4" w:space="0" w:color="000000"/>
              <w:left w:val="nil"/>
              <w:bottom w:val="single" w:sz="4" w:space="0" w:color="000000"/>
              <w:right w:val="single" w:sz="4" w:space="0" w:color="000000"/>
            </w:tcBorders>
            <w:hideMark/>
          </w:tcPr>
          <w:p w14:paraId="0B8256A0" w14:textId="77777777" w:rsidR="001C42F3" w:rsidRPr="001C42F3" w:rsidRDefault="001C42F3" w:rsidP="002B532E">
            <w:pPr>
              <w:tabs>
                <w:tab w:val="left" w:pos="1509"/>
              </w:tabs>
              <w:spacing w:line="240" w:lineRule="auto"/>
              <w:ind w:left="2" w:hanging="2"/>
              <w:jc w:val="center"/>
              <w:rPr>
                <w:rFonts w:ascii="Arial" w:eastAsia="Arial" w:hAnsi="Arial" w:cs="Arial"/>
                <w:sz w:val="24"/>
                <w:szCs w:val="24"/>
              </w:rPr>
            </w:pPr>
            <w:r w:rsidRPr="001C42F3">
              <w:rPr>
                <w:rFonts w:ascii="Arial" w:eastAsia="Arial" w:hAnsi="Arial" w:cs="Arial"/>
                <w:sz w:val="24"/>
                <w:szCs w:val="24"/>
              </w:rPr>
              <w:t>Adultez, vejez</w:t>
            </w:r>
          </w:p>
        </w:tc>
        <w:tc>
          <w:tcPr>
            <w:tcW w:w="1559" w:type="dxa"/>
            <w:tcBorders>
              <w:top w:val="single" w:sz="4" w:space="0" w:color="000000"/>
              <w:left w:val="nil"/>
              <w:bottom w:val="single" w:sz="4" w:space="0" w:color="000000"/>
              <w:right w:val="single" w:sz="4" w:space="0" w:color="000000"/>
            </w:tcBorders>
            <w:hideMark/>
          </w:tcPr>
          <w:p w14:paraId="2241E263"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54</w:t>
            </w:r>
          </w:p>
        </w:tc>
      </w:tr>
      <w:tr w:rsidR="001C42F3" w:rsidRPr="001C42F3" w14:paraId="0FB9D74A" w14:textId="77777777" w:rsidTr="002B532E">
        <w:trPr>
          <w:trHeight w:val="300"/>
        </w:trPr>
        <w:tc>
          <w:tcPr>
            <w:tcW w:w="1110" w:type="dxa"/>
            <w:tcBorders>
              <w:top w:val="single" w:sz="4" w:space="0" w:color="000000"/>
              <w:left w:val="single" w:sz="8" w:space="0" w:color="000000"/>
              <w:bottom w:val="single" w:sz="4" w:space="0" w:color="000000"/>
              <w:right w:val="single" w:sz="4" w:space="0" w:color="000000"/>
            </w:tcBorders>
          </w:tcPr>
          <w:p w14:paraId="34985A3D"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62</w:t>
            </w:r>
          </w:p>
        </w:tc>
        <w:tc>
          <w:tcPr>
            <w:tcW w:w="3549" w:type="dxa"/>
            <w:tcBorders>
              <w:top w:val="single" w:sz="4" w:space="0" w:color="000000"/>
              <w:left w:val="nil"/>
              <w:bottom w:val="single" w:sz="4" w:space="0" w:color="000000"/>
              <w:right w:val="single" w:sz="4" w:space="0" w:color="000000"/>
            </w:tcBorders>
          </w:tcPr>
          <w:p w14:paraId="53CA9CAB" w14:textId="77777777" w:rsidR="001C42F3" w:rsidRPr="001C42F3" w:rsidRDefault="001C42F3" w:rsidP="002B532E">
            <w:pPr>
              <w:ind w:left="2" w:hanging="2"/>
              <w:jc w:val="both"/>
              <w:rPr>
                <w:rFonts w:ascii="Arial" w:eastAsia="Arial" w:hAnsi="Arial" w:cs="Arial"/>
                <w:sz w:val="24"/>
                <w:szCs w:val="24"/>
              </w:rPr>
            </w:pPr>
            <w:r w:rsidRPr="001C42F3">
              <w:rPr>
                <w:rFonts w:ascii="Arial" w:eastAsia="Arial" w:hAnsi="Arial" w:cs="Arial"/>
                <w:sz w:val="24"/>
                <w:szCs w:val="24"/>
              </w:rPr>
              <w:t>Encuentros educativos en los entornos comunitarios, laborales y educativos para la promoción de medidas de protección para la prevención de enfermedades respiratorias y covid</w:t>
            </w:r>
          </w:p>
        </w:tc>
        <w:tc>
          <w:tcPr>
            <w:tcW w:w="2694" w:type="dxa"/>
            <w:tcBorders>
              <w:top w:val="single" w:sz="4" w:space="0" w:color="000000"/>
              <w:left w:val="nil"/>
              <w:bottom w:val="single" w:sz="4" w:space="0" w:color="000000"/>
              <w:right w:val="single" w:sz="4" w:space="0" w:color="000000"/>
            </w:tcBorders>
          </w:tcPr>
          <w:p w14:paraId="1EE9230A" w14:textId="77777777" w:rsidR="001C42F3" w:rsidRPr="001C42F3" w:rsidRDefault="001C42F3" w:rsidP="002B532E">
            <w:pPr>
              <w:tabs>
                <w:tab w:val="left" w:pos="1509"/>
              </w:tabs>
              <w:spacing w:line="240" w:lineRule="auto"/>
              <w:ind w:left="2" w:hanging="2"/>
              <w:jc w:val="center"/>
              <w:rPr>
                <w:rFonts w:ascii="Arial" w:eastAsia="Arial" w:hAnsi="Arial" w:cs="Arial"/>
                <w:sz w:val="24"/>
                <w:szCs w:val="24"/>
              </w:rPr>
            </w:pPr>
            <w:r w:rsidRPr="001C42F3">
              <w:rPr>
                <w:rFonts w:ascii="Arial" w:eastAsia="Arial" w:hAnsi="Arial" w:cs="Arial"/>
                <w:sz w:val="24"/>
                <w:szCs w:val="24"/>
              </w:rPr>
              <w:t>Adultez, vejez</w:t>
            </w:r>
          </w:p>
        </w:tc>
        <w:tc>
          <w:tcPr>
            <w:tcW w:w="1559" w:type="dxa"/>
            <w:tcBorders>
              <w:top w:val="single" w:sz="4" w:space="0" w:color="000000"/>
              <w:left w:val="nil"/>
              <w:bottom w:val="single" w:sz="4" w:space="0" w:color="000000"/>
              <w:right w:val="single" w:sz="4" w:space="0" w:color="000000"/>
            </w:tcBorders>
          </w:tcPr>
          <w:p w14:paraId="70F20514"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17</w:t>
            </w:r>
          </w:p>
        </w:tc>
      </w:tr>
      <w:tr w:rsidR="001C42F3" w:rsidRPr="001C42F3" w14:paraId="54A86B31" w14:textId="77777777" w:rsidTr="002B532E">
        <w:trPr>
          <w:trHeight w:val="300"/>
        </w:trPr>
        <w:tc>
          <w:tcPr>
            <w:tcW w:w="1110" w:type="dxa"/>
            <w:tcBorders>
              <w:top w:val="single" w:sz="4" w:space="0" w:color="000000"/>
              <w:left w:val="single" w:sz="8" w:space="0" w:color="000000"/>
              <w:bottom w:val="single" w:sz="4" w:space="0" w:color="000000"/>
              <w:right w:val="single" w:sz="4" w:space="0" w:color="000000"/>
            </w:tcBorders>
            <w:hideMark/>
          </w:tcPr>
          <w:p w14:paraId="6784F1A5"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66</w:t>
            </w:r>
          </w:p>
        </w:tc>
        <w:tc>
          <w:tcPr>
            <w:tcW w:w="3549" w:type="dxa"/>
            <w:tcBorders>
              <w:top w:val="single" w:sz="4" w:space="0" w:color="000000"/>
              <w:left w:val="nil"/>
              <w:bottom w:val="single" w:sz="4" w:space="0" w:color="000000"/>
              <w:right w:val="single" w:sz="4" w:space="0" w:color="000000"/>
            </w:tcBorders>
            <w:hideMark/>
          </w:tcPr>
          <w:p w14:paraId="723736E2" w14:textId="77777777" w:rsidR="001C42F3" w:rsidRPr="001C42F3" w:rsidRDefault="001C42F3" w:rsidP="002B532E">
            <w:pPr>
              <w:ind w:left="2" w:hanging="2"/>
              <w:jc w:val="both"/>
              <w:rPr>
                <w:rFonts w:ascii="Arial" w:eastAsia="Arial" w:hAnsi="Arial" w:cs="Arial"/>
                <w:sz w:val="24"/>
                <w:szCs w:val="24"/>
              </w:rPr>
            </w:pPr>
            <w:r w:rsidRPr="001C42F3">
              <w:rPr>
                <w:rFonts w:ascii="Arial" w:eastAsia="Arial" w:hAnsi="Arial" w:cs="Arial"/>
                <w:sz w:val="24"/>
                <w:szCs w:val="24"/>
              </w:rPr>
              <w:t>JORNADA de sensibilización dirigida para jóvenes y adultos para la identificación temprana de signos de IRA-covid dirigido a la prevención dirigido a lugares que presenten concentración permanente de población: centros educativos, laboral, IPS Y grupos vulnerables (familias en acción, población ICBF) </w:t>
            </w:r>
          </w:p>
        </w:tc>
        <w:tc>
          <w:tcPr>
            <w:tcW w:w="2694" w:type="dxa"/>
            <w:tcBorders>
              <w:top w:val="single" w:sz="4" w:space="0" w:color="000000"/>
              <w:left w:val="nil"/>
              <w:bottom w:val="single" w:sz="4" w:space="0" w:color="000000"/>
              <w:right w:val="single" w:sz="4" w:space="0" w:color="000000"/>
            </w:tcBorders>
            <w:hideMark/>
          </w:tcPr>
          <w:p w14:paraId="4B41642D" w14:textId="77777777" w:rsidR="001C42F3" w:rsidRPr="001C42F3" w:rsidRDefault="001C42F3" w:rsidP="002B532E">
            <w:pPr>
              <w:tabs>
                <w:tab w:val="left" w:pos="1509"/>
              </w:tabs>
              <w:spacing w:line="240" w:lineRule="auto"/>
              <w:ind w:left="2" w:hanging="2"/>
              <w:jc w:val="center"/>
              <w:rPr>
                <w:rFonts w:ascii="Arial" w:eastAsia="Arial" w:hAnsi="Arial" w:cs="Arial"/>
                <w:sz w:val="24"/>
                <w:szCs w:val="24"/>
              </w:rPr>
            </w:pPr>
            <w:r w:rsidRPr="001C42F3">
              <w:rPr>
                <w:rFonts w:ascii="Arial" w:eastAsia="Arial" w:hAnsi="Arial" w:cs="Arial"/>
                <w:sz w:val="24"/>
                <w:szCs w:val="24"/>
              </w:rPr>
              <w:t>Adultez, vejez</w:t>
            </w:r>
          </w:p>
        </w:tc>
        <w:tc>
          <w:tcPr>
            <w:tcW w:w="1559" w:type="dxa"/>
            <w:tcBorders>
              <w:top w:val="single" w:sz="4" w:space="0" w:color="000000"/>
              <w:left w:val="nil"/>
              <w:bottom w:val="single" w:sz="4" w:space="0" w:color="000000"/>
              <w:right w:val="single" w:sz="4" w:space="0" w:color="000000"/>
            </w:tcBorders>
            <w:hideMark/>
          </w:tcPr>
          <w:p w14:paraId="26ACF7BA"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59</w:t>
            </w:r>
          </w:p>
        </w:tc>
      </w:tr>
      <w:tr w:rsidR="001C42F3" w:rsidRPr="001C42F3" w14:paraId="7208B0B7" w14:textId="77777777" w:rsidTr="002B532E">
        <w:trPr>
          <w:trHeight w:val="300"/>
        </w:trPr>
        <w:tc>
          <w:tcPr>
            <w:tcW w:w="1110" w:type="dxa"/>
            <w:tcBorders>
              <w:top w:val="single" w:sz="4" w:space="0" w:color="000000"/>
              <w:left w:val="single" w:sz="8" w:space="0" w:color="000000"/>
              <w:bottom w:val="single" w:sz="4" w:space="0" w:color="000000"/>
              <w:right w:val="single" w:sz="4" w:space="0" w:color="000000"/>
            </w:tcBorders>
            <w:hideMark/>
          </w:tcPr>
          <w:p w14:paraId="5C2521B9"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67</w:t>
            </w:r>
          </w:p>
        </w:tc>
        <w:tc>
          <w:tcPr>
            <w:tcW w:w="3549" w:type="dxa"/>
            <w:tcBorders>
              <w:top w:val="single" w:sz="4" w:space="0" w:color="000000"/>
              <w:left w:val="nil"/>
              <w:bottom w:val="single" w:sz="4" w:space="0" w:color="000000"/>
              <w:right w:val="single" w:sz="4" w:space="0" w:color="000000"/>
            </w:tcBorders>
            <w:hideMark/>
          </w:tcPr>
          <w:p w14:paraId="178B97C4" w14:textId="77777777" w:rsidR="001C42F3" w:rsidRPr="001C42F3" w:rsidRDefault="001C42F3" w:rsidP="002B532E">
            <w:pPr>
              <w:ind w:left="2" w:hanging="2"/>
              <w:jc w:val="both"/>
              <w:rPr>
                <w:rFonts w:ascii="Arial" w:eastAsia="Arial" w:hAnsi="Arial" w:cs="Arial"/>
                <w:color w:val="000000"/>
                <w:sz w:val="24"/>
                <w:szCs w:val="24"/>
              </w:rPr>
            </w:pPr>
            <w:r w:rsidRPr="001C42F3">
              <w:rPr>
                <w:rFonts w:ascii="Arial" w:eastAsia="Arial" w:hAnsi="Arial" w:cs="Arial"/>
                <w:sz w:val="24"/>
                <w:szCs w:val="24"/>
              </w:rPr>
              <w:t>JORNADA de sensibilización dirigida para jóvenes y adultos para la identificación prevención de EDA asociada al agua dirigida en los acueductos municipales y grupos vulnerables (familias en acción, población ICBF)</w:t>
            </w:r>
          </w:p>
        </w:tc>
        <w:tc>
          <w:tcPr>
            <w:tcW w:w="2694" w:type="dxa"/>
            <w:tcBorders>
              <w:top w:val="single" w:sz="4" w:space="0" w:color="000000"/>
              <w:left w:val="nil"/>
              <w:bottom w:val="single" w:sz="4" w:space="0" w:color="000000"/>
              <w:right w:val="single" w:sz="4" w:space="0" w:color="000000"/>
            </w:tcBorders>
            <w:hideMark/>
          </w:tcPr>
          <w:p w14:paraId="614A00B5"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Adultez, vejez</w:t>
            </w:r>
          </w:p>
        </w:tc>
        <w:tc>
          <w:tcPr>
            <w:tcW w:w="1559" w:type="dxa"/>
            <w:tcBorders>
              <w:top w:val="single" w:sz="4" w:space="0" w:color="000000"/>
              <w:left w:val="nil"/>
              <w:bottom w:val="single" w:sz="4" w:space="0" w:color="000000"/>
              <w:right w:val="single" w:sz="4" w:space="0" w:color="000000"/>
            </w:tcBorders>
            <w:hideMark/>
          </w:tcPr>
          <w:p w14:paraId="6F0A1D08"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20</w:t>
            </w:r>
          </w:p>
        </w:tc>
      </w:tr>
    </w:tbl>
    <w:p w14:paraId="52706393" w14:textId="77777777" w:rsidR="001C42F3" w:rsidRPr="001C42F3" w:rsidRDefault="001C42F3" w:rsidP="001C42F3">
      <w:pPr>
        <w:jc w:val="both"/>
        <w:rPr>
          <w:rFonts w:ascii="Arial" w:hAnsi="Arial" w:cs="Arial"/>
          <w:sz w:val="24"/>
          <w:szCs w:val="24"/>
        </w:rPr>
      </w:pPr>
    </w:p>
    <w:p w14:paraId="3CA8EB6C"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 xml:space="preserve">Para esta prioridad, se contó con la participación de 160 personas en las diversas actividades detalladas en la tabla 10. Además, en la tabla 11 se presenta un desglose completo de la población según las categorías de zona de residencia, sexo, LGTBI, ciclo de vida, etnia y grupo poblacional. </w:t>
      </w:r>
    </w:p>
    <w:p w14:paraId="375C7317" w14:textId="77777777" w:rsidR="001C42F3" w:rsidRPr="001C42F3" w:rsidRDefault="001C42F3" w:rsidP="001C42F3">
      <w:pPr>
        <w:jc w:val="both"/>
        <w:rPr>
          <w:rFonts w:ascii="Arial" w:eastAsia="Arial" w:hAnsi="Arial" w:cs="Arial"/>
          <w:sz w:val="24"/>
          <w:szCs w:val="24"/>
        </w:rPr>
      </w:pPr>
      <w:r w:rsidRPr="001C42F3">
        <w:rPr>
          <w:rFonts w:ascii="Arial" w:hAnsi="Arial" w:cs="Arial"/>
          <w:sz w:val="24"/>
          <w:szCs w:val="24"/>
        </w:rPr>
        <w:t>Tabla 11. Cantidad total de personas según la zona de residencia, el género, el ciclo de vida, la etnia y el grupo poblacional para la prioridad en salud - vida saludable y enfermedades transmisibles.</w:t>
      </w:r>
    </w:p>
    <w:tbl>
      <w:tblPr>
        <w:tblStyle w:val="4"/>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1C42F3" w:rsidRPr="001C42F3" w14:paraId="1722DFAA" w14:textId="77777777" w:rsidTr="002B532E">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70B7FF90"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Zona</w:t>
            </w:r>
          </w:p>
        </w:tc>
        <w:tc>
          <w:tcPr>
            <w:tcW w:w="1320" w:type="dxa"/>
            <w:gridSpan w:val="2"/>
            <w:tcBorders>
              <w:top w:val="single" w:sz="4" w:space="0" w:color="000000"/>
              <w:left w:val="nil"/>
              <w:bottom w:val="single" w:sz="4" w:space="0" w:color="000000"/>
              <w:right w:val="single" w:sz="4" w:space="0" w:color="000000"/>
            </w:tcBorders>
            <w:vAlign w:val="center"/>
          </w:tcPr>
          <w:p w14:paraId="5DD418B8"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2CC529C8"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LGTBI</w:t>
            </w:r>
          </w:p>
        </w:tc>
        <w:tc>
          <w:tcPr>
            <w:tcW w:w="3360" w:type="dxa"/>
            <w:gridSpan w:val="6"/>
            <w:tcBorders>
              <w:top w:val="single" w:sz="4" w:space="0" w:color="000000"/>
              <w:left w:val="nil"/>
              <w:bottom w:val="single" w:sz="4" w:space="0" w:color="000000"/>
              <w:right w:val="single" w:sz="4" w:space="0" w:color="000000"/>
            </w:tcBorders>
            <w:vAlign w:val="center"/>
          </w:tcPr>
          <w:p w14:paraId="22E09674"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1CF8ADD8"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Etnia</w:t>
            </w:r>
          </w:p>
        </w:tc>
        <w:tc>
          <w:tcPr>
            <w:tcW w:w="1740" w:type="dxa"/>
            <w:gridSpan w:val="2"/>
            <w:tcBorders>
              <w:top w:val="single" w:sz="4" w:space="0" w:color="000000"/>
              <w:left w:val="nil"/>
              <w:bottom w:val="single" w:sz="4" w:space="0" w:color="000000"/>
              <w:right w:val="single" w:sz="8" w:space="0" w:color="000000"/>
            </w:tcBorders>
            <w:vAlign w:val="center"/>
          </w:tcPr>
          <w:p w14:paraId="0B31F8CF" w14:textId="77777777" w:rsidR="001C42F3" w:rsidRPr="001C42F3" w:rsidRDefault="001C42F3" w:rsidP="002B532E">
            <w:pPr>
              <w:jc w:val="center"/>
              <w:rPr>
                <w:rFonts w:ascii="Arial" w:eastAsia="Arial" w:hAnsi="Arial" w:cs="Arial"/>
                <w:sz w:val="14"/>
                <w:szCs w:val="14"/>
              </w:rPr>
            </w:pPr>
            <w:r w:rsidRPr="001C42F3">
              <w:rPr>
                <w:rFonts w:ascii="Arial" w:eastAsia="Arial" w:hAnsi="Arial" w:cs="Arial"/>
                <w:b/>
                <w:sz w:val="14"/>
                <w:szCs w:val="14"/>
              </w:rPr>
              <w:t>Grupo Poblacional</w:t>
            </w:r>
          </w:p>
        </w:tc>
      </w:tr>
      <w:tr w:rsidR="001C42F3" w:rsidRPr="001C42F3" w14:paraId="33C2C361" w14:textId="77777777" w:rsidTr="002B532E">
        <w:trPr>
          <w:cantSplit/>
          <w:trHeight w:val="686"/>
        </w:trPr>
        <w:tc>
          <w:tcPr>
            <w:tcW w:w="660" w:type="dxa"/>
            <w:tcBorders>
              <w:top w:val="nil"/>
              <w:left w:val="single" w:sz="4" w:space="0" w:color="000000"/>
              <w:bottom w:val="single" w:sz="4" w:space="0" w:color="000000"/>
              <w:right w:val="single" w:sz="4" w:space="0" w:color="000000"/>
            </w:tcBorders>
            <w:vAlign w:val="center"/>
          </w:tcPr>
          <w:p w14:paraId="2FEB34A8"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Urbano</w:t>
            </w:r>
          </w:p>
        </w:tc>
        <w:tc>
          <w:tcPr>
            <w:tcW w:w="510" w:type="dxa"/>
            <w:tcBorders>
              <w:top w:val="nil"/>
              <w:left w:val="nil"/>
              <w:bottom w:val="single" w:sz="4" w:space="0" w:color="000000"/>
              <w:right w:val="single" w:sz="4" w:space="0" w:color="000000"/>
            </w:tcBorders>
            <w:vAlign w:val="center"/>
          </w:tcPr>
          <w:p w14:paraId="6D4FD7D6"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Rural</w:t>
            </w:r>
          </w:p>
        </w:tc>
        <w:tc>
          <w:tcPr>
            <w:tcW w:w="720" w:type="dxa"/>
            <w:tcBorders>
              <w:top w:val="nil"/>
              <w:left w:val="nil"/>
              <w:bottom w:val="single" w:sz="4" w:space="0" w:color="000000"/>
              <w:right w:val="single" w:sz="4" w:space="0" w:color="000000"/>
            </w:tcBorders>
            <w:vAlign w:val="center"/>
          </w:tcPr>
          <w:p w14:paraId="2B181F89"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Hombre</w:t>
            </w:r>
          </w:p>
        </w:tc>
        <w:tc>
          <w:tcPr>
            <w:tcW w:w="600" w:type="dxa"/>
            <w:tcBorders>
              <w:top w:val="nil"/>
              <w:left w:val="nil"/>
              <w:bottom w:val="single" w:sz="4" w:space="0" w:color="000000"/>
              <w:right w:val="single" w:sz="4" w:space="0" w:color="000000"/>
            </w:tcBorders>
            <w:vAlign w:val="center"/>
          </w:tcPr>
          <w:p w14:paraId="577E88BC"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2C507674" w14:textId="77777777" w:rsidR="001C42F3" w:rsidRPr="001C42F3" w:rsidRDefault="001C42F3" w:rsidP="002B532E">
            <w:pPr>
              <w:widowControl w:val="0"/>
              <w:pBdr>
                <w:top w:val="nil"/>
                <w:left w:val="nil"/>
                <w:bottom w:val="nil"/>
                <w:right w:val="nil"/>
                <w:between w:val="nil"/>
              </w:pBdr>
              <w:spacing w:line="276" w:lineRule="auto"/>
              <w:rPr>
                <w:rFonts w:ascii="Arial" w:hAnsi="Arial" w:cs="Arial"/>
                <w:b/>
                <w:sz w:val="14"/>
                <w:szCs w:val="14"/>
              </w:rPr>
            </w:pPr>
          </w:p>
        </w:tc>
        <w:tc>
          <w:tcPr>
            <w:tcW w:w="555" w:type="dxa"/>
            <w:tcBorders>
              <w:top w:val="nil"/>
              <w:left w:val="nil"/>
              <w:bottom w:val="single" w:sz="4" w:space="0" w:color="000000"/>
              <w:right w:val="single" w:sz="4" w:space="0" w:color="000000"/>
            </w:tcBorders>
            <w:vAlign w:val="center"/>
          </w:tcPr>
          <w:p w14:paraId="25DD1809"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0-5 años</w:t>
            </w:r>
          </w:p>
        </w:tc>
        <w:tc>
          <w:tcPr>
            <w:tcW w:w="570" w:type="dxa"/>
            <w:tcBorders>
              <w:top w:val="nil"/>
              <w:left w:val="nil"/>
              <w:bottom w:val="single" w:sz="4" w:space="0" w:color="000000"/>
              <w:right w:val="single" w:sz="4" w:space="0" w:color="000000"/>
            </w:tcBorders>
            <w:vAlign w:val="center"/>
          </w:tcPr>
          <w:p w14:paraId="2DEFC738"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6-11 años</w:t>
            </w:r>
          </w:p>
        </w:tc>
        <w:tc>
          <w:tcPr>
            <w:tcW w:w="555" w:type="dxa"/>
            <w:tcBorders>
              <w:top w:val="nil"/>
              <w:left w:val="nil"/>
              <w:bottom w:val="single" w:sz="4" w:space="0" w:color="000000"/>
              <w:right w:val="single" w:sz="4" w:space="0" w:color="000000"/>
            </w:tcBorders>
            <w:vAlign w:val="center"/>
          </w:tcPr>
          <w:p w14:paraId="62BA80CA"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12-17 años</w:t>
            </w:r>
          </w:p>
        </w:tc>
        <w:tc>
          <w:tcPr>
            <w:tcW w:w="540" w:type="dxa"/>
            <w:tcBorders>
              <w:top w:val="nil"/>
              <w:left w:val="nil"/>
              <w:bottom w:val="single" w:sz="4" w:space="0" w:color="000000"/>
              <w:right w:val="single" w:sz="4" w:space="0" w:color="000000"/>
            </w:tcBorders>
            <w:vAlign w:val="center"/>
          </w:tcPr>
          <w:p w14:paraId="27EBB03B"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18-28 años</w:t>
            </w:r>
          </w:p>
        </w:tc>
        <w:tc>
          <w:tcPr>
            <w:tcW w:w="585" w:type="dxa"/>
            <w:tcBorders>
              <w:top w:val="nil"/>
              <w:left w:val="nil"/>
              <w:bottom w:val="single" w:sz="4" w:space="0" w:color="000000"/>
              <w:right w:val="single" w:sz="4" w:space="0" w:color="000000"/>
            </w:tcBorders>
            <w:vAlign w:val="center"/>
          </w:tcPr>
          <w:p w14:paraId="17D4A206"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29-59 años</w:t>
            </w:r>
          </w:p>
        </w:tc>
        <w:tc>
          <w:tcPr>
            <w:tcW w:w="555" w:type="dxa"/>
            <w:tcBorders>
              <w:top w:val="nil"/>
              <w:left w:val="nil"/>
              <w:bottom w:val="single" w:sz="4" w:space="0" w:color="000000"/>
              <w:right w:val="single" w:sz="4" w:space="0" w:color="000000"/>
            </w:tcBorders>
            <w:vAlign w:val="center"/>
          </w:tcPr>
          <w:p w14:paraId="53588AC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60 y más</w:t>
            </w:r>
          </w:p>
        </w:tc>
        <w:tc>
          <w:tcPr>
            <w:tcW w:w="690" w:type="dxa"/>
            <w:tcBorders>
              <w:top w:val="nil"/>
              <w:left w:val="nil"/>
              <w:bottom w:val="single" w:sz="4" w:space="0" w:color="000000"/>
              <w:right w:val="single" w:sz="4" w:space="0" w:color="000000"/>
            </w:tcBorders>
            <w:vAlign w:val="center"/>
          </w:tcPr>
          <w:p w14:paraId="06D1FDB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Afrodes</w:t>
            </w:r>
          </w:p>
        </w:tc>
        <w:tc>
          <w:tcPr>
            <w:tcW w:w="750" w:type="dxa"/>
            <w:tcBorders>
              <w:top w:val="nil"/>
              <w:left w:val="nil"/>
              <w:bottom w:val="single" w:sz="4" w:space="0" w:color="000000"/>
              <w:right w:val="single" w:sz="4" w:space="0" w:color="000000"/>
            </w:tcBorders>
            <w:vAlign w:val="center"/>
          </w:tcPr>
          <w:p w14:paraId="410033F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Indígena</w:t>
            </w:r>
          </w:p>
        </w:tc>
        <w:tc>
          <w:tcPr>
            <w:tcW w:w="540" w:type="dxa"/>
            <w:tcBorders>
              <w:top w:val="nil"/>
              <w:left w:val="nil"/>
              <w:bottom w:val="single" w:sz="4" w:space="0" w:color="000000"/>
              <w:right w:val="single" w:sz="4" w:space="0" w:color="000000"/>
            </w:tcBorders>
            <w:vAlign w:val="center"/>
          </w:tcPr>
          <w:p w14:paraId="3FD78C89"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Otro</w:t>
            </w:r>
          </w:p>
        </w:tc>
        <w:tc>
          <w:tcPr>
            <w:tcW w:w="1065" w:type="dxa"/>
            <w:tcBorders>
              <w:top w:val="nil"/>
              <w:left w:val="nil"/>
              <w:bottom w:val="single" w:sz="4" w:space="0" w:color="000000"/>
              <w:right w:val="single" w:sz="4" w:space="0" w:color="000000"/>
            </w:tcBorders>
            <w:vAlign w:val="center"/>
          </w:tcPr>
          <w:p w14:paraId="4B3747E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Discapacidad</w:t>
            </w:r>
          </w:p>
        </w:tc>
        <w:tc>
          <w:tcPr>
            <w:tcW w:w="675" w:type="dxa"/>
            <w:tcBorders>
              <w:top w:val="nil"/>
              <w:left w:val="nil"/>
              <w:bottom w:val="single" w:sz="4" w:space="0" w:color="000000"/>
              <w:right w:val="single" w:sz="8" w:space="0" w:color="000000"/>
            </w:tcBorders>
            <w:vAlign w:val="center"/>
          </w:tcPr>
          <w:p w14:paraId="22CD29A1"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 xml:space="preserve">Víctima </w:t>
            </w:r>
          </w:p>
        </w:tc>
      </w:tr>
      <w:tr w:rsidR="001C42F3" w:rsidRPr="001C42F3" w14:paraId="651B76F9" w14:textId="77777777" w:rsidTr="002B532E">
        <w:trPr>
          <w:trHeight w:val="360"/>
        </w:trPr>
        <w:tc>
          <w:tcPr>
            <w:tcW w:w="660" w:type="dxa"/>
            <w:tcBorders>
              <w:top w:val="nil"/>
              <w:left w:val="single" w:sz="4" w:space="0" w:color="000000"/>
              <w:bottom w:val="single" w:sz="4" w:space="0" w:color="000000"/>
              <w:right w:val="single" w:sz="4" w:space="0" w:color="000000"/>
            </w:tcBorders>
            <w:vAlign w:val="bottom"/>
          </w:tcPr>
          <w:p w14:paraId="51CE3B6D"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139</w:t>
            </w:r>
          </w:p>
        </w:tc>
        <w:tc>
          <w:tcPr>
            <w:tcW w:w="510" w:type="dxa"/>
            <w:tcBorders>
              <w:top w:val="nil"/>
              <w:left w:val="nil"/>
              <w:bottom w:val="single" w:sz="4" w:space="0" w:color="000000"/>
              <w:right w:val="single" w:sz="4" w:space="0" w:color="000000"/>
            </w:tcBorders>
            <w:vAlign w:val="bottom"/>
          </w:tcPr>
          <w:p w14:paraId="6FCAA09B"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21</w:t>
            </w:r>
          </w:p>
        </w:tc>
        <w:tc>
          <w:tcPr>
            <w:tcW w:w="720" w:type="dxa"/>
            <w:tcBorders>
              <w:top w:val="nil"/>
              <w:left w:val="nil"/>
              <w:bottom w:val="single" w:sz="4" w:space="0" w:color="000000"/>
              <w:right w:val="single" w:sz="4" w:space="0" w:color="000000"/>
            </w:tcBorders>
            <w:vAlign w:val="bottom"/>
          </w:tcPr>
          <w:p w14:paraId="4B805C9C"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36</w:t>
            </w:r>
          </w:p>
        </w:tc>
        <w:tc>
          <w:tcPr>
            <w:tcW w:w="600" w:type="dxa"/>
            <w:tcBorders>
              <w:top w:val="nil"/>
              <w:left w:val="nil"/>
              <w:bottom w:val="single" w:sz="4" w:space="0" w:color="000000"/>
              <w:right w:val="single" w:sz="4" w:space="0" w:color="000000"/>
            </w:tcBorders>
            <w:vAlign w:val="bottom"/>
          </w:tcPr>
          <w:p w14:paraId="166DA1B8"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124</w:t>
            </w:r>
          </w:p>
        </w:tc>
        <w:tc>
          <w:tcPr>
            <w:tcW w:w="630" w:type="dxa"/>
            <w:tcBorders>
              <w:top w:val="nil"/>
              <w:left w:val="nil"/>
              <w:bottom w:val="single" w:sz="4" w:space="0" w:color="000000"/>
              <w:right w:val="single" w:sz="4" w:space="0" w:color="000000"/>
            </w:tcBorders>
            <w:vAlign w:val="bottom"/>
          </w:tcPr>
          <w:p w14:paraId="06E1C98B"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555" w:type="dxa"/>
            <w:tcBorders>
              <w:top w:val="nil"/>
              <w:left w:val="nil"/>
              <w:bottom w:val="single" w:sz="4" w:space="0" w:color="000000"/>
              <w:right w:val="single" w:sz="4" w:space="0" w:color="000000"/>
            </w:tcBorders>
            <w:vAlign w:val="bottom"/>
          </w:tcPr>
          <w:p w14:paraId="1EFD87BB"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570" w:type="dxa"/>
            <w:tcBorders>
              <w:top w:val="nil"/>
              <w:left w:val="nil"/>
              <w:bottom w:val="single" w:sz="4" w:space="0" w:color="000000"/>
              <w:right w:val="single" w:sz="4" w:space="0" w:color="000000"/>
            </w:tcBorders>
            <w:vAlign w:val="bottom"/>
          </w:tcPr>
          <w:p w14:paraId="7F4CC72E"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555" w:type="dxa"/>
            <w:tcBorders>
              <w:top w:val="nil"/>
              <w:left w:val="nil"/>
              <w:bottom w:val="single" w:sz="4" w:space="0" w:color="000000"/>
              <w:right w:val="single" w:sz="4" w:space="0" w:color="000000"/>
            </w:tcBorders>
            <w:vAlign w:val="bottom"/>
          </w:tcPr>
          <w:p w14:paraId="3F821D08"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540" w:type="dxa"/>
            <w:tcBorders>
              <w:top w:val="nil"/>
              <w:left w:val="nil"/>
              <w:bottom w:val="single" w:sz="4" w:space="0" w:color="000000"/>
              <w:right w:val="single" w:sz="4" w:space="0" w:color="000000"/>
            </w:tcBorders>
            <w:vAlign w:val="bottom"/>
          </w:tcPr>
          <w:p w14:paraId="7DA09657"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16</w:t>
            </w:r>
          </w:p>
        </w:tc>
        <w:tc>
          <w:tcPr>
            <w:tcW w:w="585" w:type="dxa"/>
            <w:tcBorders>
              <w:top w:val="nil"/>
              <w:left w:val="nil"/>
              <w:bottom w:val="single" w:sz="4" w:space="0" w:color="000000"/>
              <w:right w:val="single" w:sz="4" w:space="0" w:color="000000"/>
            </w:tcBorders>
            <w:vAlign w:val="bottom"/>
          </w:tcPr>
          <w:p w14:paraId="14B49107"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21</w:t>
            </w:r>
          </w:p>
        </w:tc>
        <w:tc>
          <w:tcPr>
            <w:tcW w:w="555" w:type="dxa"/>
            <w:tcBorders>
              <w:top w:val="nil"/>
              <w:left w:val="nil"/>
              <w:bottom w:val="single" w:sz="4" w:space="0" w:color="000000"/>
              <w:right w:val="single" w:sz="4" w:space="0" w:color="000000"/>
            </w:tcBorders>
            <w:vAlign w:val="bottom"/>
          </w:tcPr>
          <w:p w14:paraId="6E2C721D"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123</w:t>
            </w:r>
          </w:p>
        </w:tc>
        <w:tc>
          <w:tcPr>
            <w:tcW w:w="690" w:type="dxa"/>
            <w:tcBorders>
              <w:top w:val="nil"/>
              <w:left w:val="nil"/>
              <w:bottom w:val="single" w:sz="4" w:space="0" w:color="000000"/>
              <w:right w:val="single" w:sz="4" w:space="0" w:color="000000"/>
            </w:tcBorders>
            <w:vAlign w:val="bottom"/>
          </w:tcPr>
          <w:p w14:paraId="3A22A1B2"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750" w:type="dxa"/>
            <w:tcBorders>
              <w:top w:val="nil"/>
              <w:left w:val="nil"/>
              <w:bottom w:val="single" w:sz="4" w:space="0" w:color="000000"/>
              <w:right w:val="single" w:sz="4" w:space="0" w:color="000000"/>
            </w:tcBorders>
            <w:vAlign w:val="bottom"/>
          </w:tcPr>
          <w:p w14:paraId="5DA1F783"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540" w:type="dxa"/>
            <w:tcBorders>
              <w:top w:val="nil"/>
              <w:left w:val="nil"/>
              <w:bottom w:val="single" w:sz="4" w:space="0" w:color="000000"/>
              <w:right w:val="single" w:sz="4" w:space="0" w:color="000000"/>
            </w:tcBorders>
            <w:vAlign w:val="bottom"/>
          </w:tcPr>
          <w:p w14:paraId="29A1523B"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1065" w:type="dxa"/>
            <w:tcBorders>
              <w:top w:val="nil"/>
              <w:left w:val="nil"/>
              <w:bottom w:val="single" w:sz="4" w:space="0" w:color="000000"/>
              <w:right w:val="single" w:sz="4" w:space="0" w:color="000000"/>
            </w:tcBorders>
            <w:vAlign w:val="bottom"/>
          </w:tcPr>
          <w:p w14:paraId="2CDC5BA8"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675" w:type="dxa"/>
            <w:tcBorders>
              <w:top w:val="nil"/>
              <w:left w:val="nil"/>
              <w:bottom w:val="single" w:sz="4" w:space="0" w:color="000000"/>
              <w:right w:val="single" w:sz="4" w:space="0" w:color="000000"/>
            </w:tcBorders>
            <w:vAlign w:val="bottom"/>
          </w:tcPr>
          <w:p w14:paraId="1CB4F4AE"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4</w:t>
            </w:r>
          </w:p>
        </w:tc>
      </w:tr>
    </w:tbl>
    <w:p w14:paraId="69B01E66" w14:textId="77777777" w:rsidR="001C42F3" w:rsidRPr="001C42F3" w:rsidRDefault="001C42F3" w:rsidP="001C42F3">
      <w:pPr>
        <w:jc w:val="both"/>
        <w:rPr>
          <w:rFonts w:ascii="Arial" w:hAnsi="Arial" w:cs="Arial"/>
        </w:rPr>
      </w:pPr>
    </w:p>
    <w:p w14:paraId="248B1722"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las figuras 25, 26, y 27, se presentan los gráficos de barras elaborados para detallar la cantidad total de población que participó en las diferentes actividades, según la zona de residencia, el sexo, LGTBI, y el ciclo de vida.</w:t>
      </w:r>
    </w:p>
    <w:p w14:paraId="0703324C"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1926D591" wp14:editId="01DBE09D">
            <wp:extent cx="3055620" cy="1638300"/>
            <wp:effectExtent l="0" t="0" r="0" b="0"/>
            <wp:docPr id="1257686687" name="Imagen 1" descr="Gráfico, Gráfico de cajas y bigot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686687" name="Imagen 1" descr="Gráfico, Gráfico de cajas y bigotes&#10;&#10;Descripción generada automáticamente"/>
                    <pic:cNvPicPr/>
                  </pic:nvPicPr>
                  <pic:blipFill>
                    <a:blip r:embed="rId31"/>
                    <a:stretch>
                      <a:fillRect/>
                    </a:stretch>
                  </pic:blipFill>
                  <pic:spPr>
                    <a:xfrm>
                      <a:off x="0" y="0"/>
                      <a:ext cx="3055890" cy="1638445"/>
                    </a:xfrm>
                    <a:prstGeom prst="rect">
                      <a:avLst/>
                    </a:prstGeom>
                  </pic:spPr>
                </pic:pic>
              </a:graphicData>
            </a:graphic>
          </wp:inline>
        </w:drawing>
      </w:r>
    </w:p>
    <w:p w14:paraId="20AD30E7"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25. Población total por etnia.</w:t>
      </w:r>
    </w:p>
    <w:p w14:paraId="2F39D69A"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6B449EB4" wp14:editId="0BFCBAA6">
            <wp:extent cx="2766060" cy="1644896"/>
            <wp:effectExtent l="0" t="0" r="0" b="0"/>
            <wp:docPr id="1434740559"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40559" name="Imagen 1" descr="Gráfico&#10;&#10;Descripción generada automáticamente"/>
                    <pic:cNvPicPr/>
                  </pic:nvPicPr>
                  <pic:blipFill>
                    <a:blip r:embed="rId32"/>
                    <a:stretch>
                      <a:fillRect/>
                    </a:stretch>
                  </pic:blipFill>
                  <pic:spPr>
                    <a:xfrm>
                      <a:off x="0" y="0"/>
                      <a:ext cx="2786939" cy="1657312"/>
                    </a:xfrm>
                    <a:prstGeom prst="rect">
                      <a:avLst/>
                    </a:prstGeom>
                  </pic:spPr>
                </pic:pic>
              </a:graphicData>
            </a:graphic>
          </wp:inline>
        </w:drawing>
      </w:r>
    </w:p>
    <w:p w14:paraId="58EA8CC3"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26. Población total por sexo.</w:t>
      </w:r>
    </w:p>
    <w:p w14:paraId="3927053C"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2AE8D5B0" wp14:editId="415A7BAE">
            <wp:extent cx="2917825" cy="1774937"/>
            <wp:effectExtent l="0" t="0" r="0" b="0"/>
            <wp:docPr id="1364972865"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972865" name="Imagen 1" descr="Gráfico&#10;&#10;Descripción generada automáticamente"/>
                    <pic:cNvPicPr/>
                  </pic:nvPicPr>
                  <pic:blipFill>
                    <a:blip r:embed="rId33"/>
                    <a:stretch>
                      <a:fillRect/>
                    </a:stretch>
                  </pic:blipFill>
                  <pic:spPr>
                    <a:xfrm>
                      <a:off x="0" y="0"/>
                      <a:ext cx="2924669" cy="1779100"/>
                    </a:xfrm>
                    <a:prstGeom prst="rect">
                      <a:avLst/>
                    </a:prstGeom>
                  </pic:spPr>
                </pic:pic>
              </a:graphicData>
            </a:graphic>
          </wp:inline>
        </w:drawing>
      </w:r>
    </w:p>
    <w:p w14:paraId="290093F5"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27. Población total por ciclo de vida.</w:t>
      </w:r>
    </w:p>
    <w:p w14:paraId="1638EA95"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Considerando los datos presentados en las figuras 25, 26 y 27, se evidencia una mayor participación de personas pertenecientes a zonas urbanas con un 86.88% en comparación con la participación de personas pertenecientes a zonas rurales con un 13.13%. Esta diferencia se atribuye al hecho de que la mayoría de las intervenciones se llevaron a cabo en la zona urbana, principalmente en los CDI del municipio, empresas y en el centro día vida. Además, se destaca un mayor involucramiento de mujeres, representando el 77.50% de participación en las actividades, en comparación con la participación de hombres con un 22.50%.</w:t>
      </w:r>
    </w:p>
    <w:p w14:paraId="208C2209"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Respecto al ciclo de vida, se registra una mayor participación por parte de los adultos mayores (60 años y más) con un 76.88%, con relación al 13.13% de la participación de adultos (29 a 59 años) y al 10% de los jóvenes (18 a 28 años); la no participación de los demás ciclos de vida se debe básicamente al enfoque de las actividades tratadas, en las que participaron los padres de familia de los niños pertenecientes a los CDI y empresas, y a los adultos mayores del centro día vida.</w:t>
      </w:r>
    </w:p>
    <w:p w14:paraId="3B0266D2" w14:textId="77777777" w:rsidR="001C42F3" w:rsidRPr="001C42F3" w:rsidRDefault="001C42F3" w:rsidP="001C42F3">
      <w:pPr>
        <w:spacing w:before="240" w:after="240"/>
        <w:jc w:val="both"/>
        <w:rPr>
          <w:rFonts w:ascii="Arial" w:hAnsi="Arial" w:cs="Arial"/>
          <w:b/>
          <w:sz w:val="24"/>
          <w:szCs w:val="24"/>
        </w:rPr>
      </w:pPr>
      <w:r w:rsidRPr="001C42F3">
        <w:rPr>
          <w:rFonts w:ascii="Arial" w:hAnsi="Arial" w:cs="Arial"/>
          <w:b/>
          <w:sz w:val="24"/>
          <w:szCs w:val="24"/>
        </w:rPr>
        <w:t>Prioridad en salud - Salud y ámbito laboral.</w:t>
      </w:r>
    </w:p>
    <w:p w14:paraId="662F5EED"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 tabla 13 que se presenta a continuación, se detallan las actividades ejecutadas, junto con la población y el número de asistentes.</w:t>
      </w:r>
    </w:p>
    <w:p w14:paraId="4259A5BB"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Tabla 13. Prioridades en salud – Salud y ámbito laboral.</w:t>
      </w:r>
    </w:p>
    <w:tbl>
      <w:tblPr>
        <w:tblW w:w="8912" w:type="dxa"/>
        <w:tblInd w:w="-15" w:type="dxa"/>
        <w:tblLayout w:type="fixed"/>
        <w:tblLook w:val="04A0" w:firstRow="1" w:lastRow="0" w:firstColumn="1" w:lastColumn="0" w:noHBand="0" w:noVBand="1"/>
      </w:tblPr>
      <w:tblGrid>
        <w:gridCol w:w="1297"/>
        <w:gridCol w:w="3529"/>
        <w:gridCol w:w="2595"/>
        <w:gridCol w:w="1491"/>
      </w:tblGrid>
      <w:tr w:rsidR="001C42F3" w:rsidRPr="001C42F3" w14:paraId="30673900"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shd w:val="clear" w:color="auto" w:fill="EEECE1"/>
            <w:hideMark/>
          </w:tcPr>
          <w:p w14:paraId="0437C58A" w14:textId="77777777" w:rsidR="001C42F3" w:rsidRPr="001C42F3" w:rsidRDefault="001C42F3" w:rsidP="002B532E">
            <w:pPr>
              <w:spacing w:line="240" w:lineRule="auto"/>
              <w:ind w:left="2" w:hanging="2"/>
              <w:jc w:val="center"/>
              <w:rPr>
                <w:rFonts w:ascii="Arial" w:eastAsia="Arial" w:hAnsi="Arial" w:cs="Arial"/>
                <w:b/>
                <w:sz w:val="24"/>
                <w:szCs w:val="24"/>
              </w:rPr>
            </w:pPr>
            <w:r w:rsidRPr="001C42F3">
              <w:rPr>
                <w:rFonts w:ascii="Arial" w:eastAsia="Arial" w:hAnsi="Arial" w:cs="Arial"/>
                <w:b/>
                <w:sz w:val="24"/>
                <w:szCs w:val="24"/>
              </w:rPr>
              <w:t>ÍTEM</w:t>
            </w:r>
          </w:p>
        </w:tc>
        <w:tc>
          <w:tcPr>
            <w:tcW w:w="3529" w:type="dxa"/>
            <w:tcBorders>
              <w:top w:val="single" w:sz="4" w:space="0" w:color="000000"/>
              <w:left w:val="nil"/>
              <w:bottom w:val="single" w:sz="4" w:space="0" w:color="000000"/>
              <w:right w:val="single" w:sz="4" w:space="0" w:color="000000"/>
            </w:tcBorders>
            <w:shd w:val="clear" w:color="auto" w:fill="EEECE1"/>
            <w:hideMark/>
          </w:tcPr>
          <w:p w14:paraId="6AA1E100"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ACTIVIDAD</w:t>
            </w:r>
          </w:p>
        </w:tc>
        <w:tc>
          <w:tcPr>
            <w:tcW w:w="2595" w:type="dxa"/>
            <w:tcBorders>
              <w:top w:val="single" w:sz="4" w:space="0" w:color="000000"/>
              <w:left w:val="nil"/>
              <w:bottom w:val="single" w:sz="4" w:space="0" w:color="000000"/>
              <w:right w:val="single" w:sz="4" w:space="0" w:color="000000"/>
            </w:tcBorders>
            <w:shd w:val="clear" w:color="auto" w:fill="EEECE1"/>
            <w:hideMark/>
          </w:tcPr>
          <w:p w14:paraId="5F419ABC"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POBLACIÓN</w:t>
            </w:r>
          </w:p>
        </w:tc>
        <w:tc>
          <w:tcPr>
            <w:tcW w:w="1491" w:type="dxa"/>
            <w:tcBorders>
              <w:top w:val="single" w:sz="4" w:space="0" w:color="000000"/>
              <w:left w:val="nil"/>
              <w:bottom w:val="single" w:sz="4" w:space="0" w:color="000000"/>
              <w:right w:val="single" w:sz="4" w:space="0" w:color="000000"/>
            </w:tcBorders>
            <w:shd w:val="clear" w:color="auto" w:fill="EEECE1"/>
            <w:hideMark/>
          </w:tcPr>
          <w:p w14:paraId="72DA010D"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 xml:space="preserve">ASISTENTES </w:t>
            </w:r>
          </w:p>
        </w:tc>
      </w:tr>
      <w:tr w:rsidR="001C42F3" w:rsidRPr="001C42F3" w14:paraId="0BA055CA"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hideMark/>
          </w:tcPr>
          <w:p w14:paraId="0302706C"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77</w:t>
            </w:r>
          </w:p>
        </w:tc>
        <w:tc>
          <w:tcPr>
            <w:tcW w:w="3529" w:type="dxa"/>
            <w:tcBorders>
              <w:top w:val="single" w:sz="4" w:space="0" w:color="000000"/>
              <w:left w:val="nil"/>
              <w:bottom w:val="single" w:sz="4" w:space="0" w:color="000000"/>
              <w:right w:val="single" w:sz="4" w:space="0" w:color="000000"/>
            </w:tcBorders>
            <w:hideMark/>
          </w:tcPr>
          <w:p w14:paraId="0F9F9449"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Promoción de autocuidado para trabajadores formales e informales</w:t>
            </w:r>
          </w:p>
        </w:tc>
        <w:tc>
          <w:tcPr>
            <w:tcW w:w="2595" w:type="dxa"/>
            <w:tcBorders>
              <w:top w:val="single" w:sz="4" w:space="0" w:color="000000"/>
              <w:left w:val="nil"/>
              <w:bottom w:val="single" w:sz="4" w:space="0" w:color="000000"/>
              <w:right w:val="single" w:sz="4" w:space="0" w:color="000000"/>
            </w:tcBorders>
            <w:hideMark/>
          </w:tcPr>
          <w:p w14:paraId="78087F13"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Juventud, adultez, vejez </w:t>
            </w:r>
          </w:p>
        </w:tc>
        <w:tc>
          <w:tcPr>
            <w:tcW w:w="1491" w:type="dxa"/>
            <w:tcBorders>
              <w:top w:val="single" w:sz="4" w:space="0" w:color="000000"/>
              <w:left w:val="nil"/>
              <w:bottom w:val="single" w:sz="4" w:space="0" w:color="000000"/>
              <w:right w:val="single" w:sz="4" w:space="0" w:color="000000"/>
            </w:tcBorders>
          </w:tcPr>
          <w:p w14:paraId="78FFE27A"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25</w:t>
            </w:r>
          </w:p>
        </w:tc>
      </w:tr>
      <w:tr w:rsidR="001C42F3" w:rsidRPr="001C42F3" w14:paraId="58FDFC55"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hideMark/>
          </w:tcPr>
          <w:p w14:paraId="2107D66A"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77</w:t>
            </w:r>
          </w:p>
        </w:tc>
        <w:tc>
          <w:tcPr>
            <w:tcW w:w="3529" w:type="dxa"/>
            <w:tcBorders>
              <w:top w:val="single" w:sz="4" w:space="0" w:color="000000"/>
              <w:left w:val="nil"/>
              <w:bottom w:val="single" w:sz="4" w:space="0" w:color="000000"/>
              <w:right w:val="single" w:sz="4" w:space="0" w:color="000000"/>
            </w:tcBorders>
            <w:hideMark/>
          </w:tcPr>
          <w:p w14:paraId="44B9648B"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Promoción de autocuidado para trabajadores formales e informales</w:t>
            </w:r>
          </w:p>
        </w:tc>
        <w:tc>
          <w:tcPr>
            <w:tcW w:w="2595" w:type="dxa"/>
            <w:tcBorders>
              <w:top w:val="single" w:sz="4" w:space="0" w:color="000000"/>
              <w:left w:val="nil"/>
              <w:bottom w:val="single" w:sz="4" w:space="0" w:color="000000"/>
              <w:right w:val="single" w:sz="4" w:space="0" w:color="000000"/>
            </w:tcBorders>
            <w:hideMark/>
          </w:tcPr>
          <w:p w14:paraId="1752FFA4"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Juventud, adultez, vejez </w:t>
            </w:r>
          </w:p>
        </w:tc>
        <w:tc>
          <w:tcPr>
            <w:tcW w:w="1491" w:type="dxa"/>
            <w:tcBorders>
              <w:top w:val="single" w:sz="4" w:space="0" w:color="000000"/>
              <w:left w:val="nil"/>
              <w:bottom w:val="single" w:sz="4" w:space="0" w:color="000000"/>
              <w:right w:val="single" w:sz="4" w:space="0" w:color="000000"/>
            </w:tcBorders>
          </w:tcPr>
          <w:p w14:paraId="6625F391"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21</w:t>
            </w:r>
          </w:p>
        </w:tc>
      </w:tr>
      <w:tr w:rsidR="001C42F3" w:rsidRPr="001C42F3" w14:paraId="4443973B"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hideMark/>
          </w:tcPr>
          <w:p w14:paraId="22C62FFB"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77</w:t>
            </w:r>
          </w:p>
        </w:tc>
        <w:tc>
          <w:tcPr>
            <w:tcW w:w="3529" w:type="dxa"/>
            <w:tcBorders>
              <w:top w:val="single" w:sz="4" w:space="0" w:color="000000"/>
              <w:left w:val="nil"/>
              <w:bottom w:val="single" w:sz="4" w:space="0" w:color="000000"/>
              <w:right w:val="single" w:sz="4" w:space="0" w:color="000000"/>
            </w:tcBorders>
            <w:hideMark/>
          </w:tcPr>
          <w:p w14:paraId="282B87A0"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Promoción de autocuidado para trabajadores formales e informales</w:t>
            </w:r>
          </w:p>
        </w:tc>
        <w:tc>
          <w:tcPr>
            <w:tcW w:w="2595" w:type="dxa"/>
            <w:tcBorders>
              <w:top w:val="single" w:sz="4" w:space="0" w:color="000000"/>
              <w:left w:val="nil"/>
              <w:bottom w:val="single" w:sz="4" w:space="0" w:color="000000"/>
              <w:right w:val="single" w:sz="4" w:space="0" w:color="000000"/>
            </w:tcBorders>
            <w:hideMark/>
          </w:tcPr>
          <w:p w14:paraId="28FEDDFE"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Juventud, adultez, vejez </w:t>
            </w:r>
          </w:p>
        </w:tc>
        <w:tc>
          <w:tcPr>
            <w:tcW w:w="1491" w:type="dxa"/>
            <w:tcBorders>
              <w:top w:val="single" w:sz="4" w:space="0" w:color="000000"/>
              <w:left w:val="nil"/>
              <w:bottom w:val="single" w:sz="4" w:space="0" w:color="000000"/>
              <w:right w:val="single" w:sz="4" w:space="0" w:color="000000"/>
            </w:tcBorders>
          </w:tcPr>
          <w:p w14:paraId="54971D15"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16</w:t>
            </w:r>
          </w:p>
        </w:tc>
      </w:tr>
      <w:tr w:rsidR="001C42F3" w:rsidRPr="001C42F3" w14:paraId="74E7BC72"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tcPr>
          <w:p w14:paraId="700D7BC9"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77</w:t>
            </w:r>
          </w:p>
        </w:tc>
        <w:tc>
          <w:tcPr>
            <w:tcW w:w="3529" w:type="dxa"/>
            <w:tcBorders>
              <w:top w:val="single" w:sz="4" w:space="0" w:color="000000"/>
              <w:left w:val="nil"/>
              <w:bottom w:val="single" w:sz="4" w:space="0" w:color="000000"/>
              <w:right w:val="single" w:sz="4" w:space="0" w:color="000000"/>
            </w:tcBorders>
          </w:tcPr>
          <w:p w14:paraId="5052C78D"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Promoción de autocuidado para trabajadores formales e informales</w:t>
            </w:r>
          </w:p>
        </w:tc>
        <w:tc>
          <w:tcPr>
            <w:tcW w:w="2595" w:type="dxa"/>
            <w:tcBorders>
              <w:top w:val="single" w:sz="4" w:space="0" w:color="000000"/>
              <w:left w:val="nil"/>
              <w:bottom w:val="single" w:sz="4" w:space="0" w:color="000000"/>
              <w:right w:val="single" w:sz="4" w:space="0" w:color="000000"/>
            </w:tcBorders>
          </w:tcPr>
          <w:p w14:paraId="12BE5E0B"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Juventud, adultez, vejez </w:t>
            </w:r>
          </w:p>
        </w:tc>
        <w:tc>
          <w:tcPr>
            <w:tcW w:w="1491" w:type="dxa"/>
            <w:tcBorders>
              <w:top w:val="single" w:sz="4" w:space="0" w:color="000000"/>
              <w:left w:val="nil"/>
              <w:bottom w:val="single" w:sz="4" w:space="0" w:color="000000"/>
              <w:right w:val="single" w:sz="4" w:space="0" w:color="000000"/>
            </w:tcBorders>
          </w:tcPr>
          <w:p w14:paraId="2C2A7C1A"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32</w:t>
            </w:r>
          </w:p>
        </w:tc>
      </w:tr>
    </w:tbl>
    <w:p w14:paraId="79355ACB"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Para esta prioridad, se contó con la participación de 94 personas en las diversas actividades detalladas en la tabla 13. Además, en la tabla 14 se presenta un desglose completo de la población según las categorías de zona de residencia, sexo, LGTBI, ciclo de vida, etnia y grupo poblacional.</w:t>
      </w:r>
    </w:p>
    <w:p w14:paraId="0EE927D8" w14:textId="77777777" w:rsidR="001C42F3" w:rsidRPr="001C42F3" w:rsidRDefault="001C42F3" w:rsidP="001C42F3">
      <w:pPr>
        <w:jc w:val="both"/>
        <w:rPr>
          <w:rFonts w:ascii="Arial" w:eastAsia="Arial" w:hAnsi="Arial" w:cs="Arial"/>
          <w:sz w:val="24"/>
          <w:szCs w:val="24"/>
        </w:rPr>
      </w:pPr>
      <w:r w:rsidRPr="001C42F3">
        <w:rPr>
          <w:rFonts w:ascii="Arial" w:hAnsi="Arial" w:cs="Arial"/>
          <w:sz w:val="24"/>
          <w:szCs w:val="24"/>
        </w:rPr>
        <w:t>Tabla 14. Cantidad total de personas según la zona de residencia, el género, el ciclo de vida, la etnia y el grupo poblacional para la prioridad en salud - salud y ámbito laboral.</w:t>
      </w:r>
    </w:p>
    <w:tbl>
      <w:tblPr>
        <w:tblStyle w:val="1"/>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1C42F3" w:rsidRPr="001C42F3" w14:paraId="16F78959" w14:textId="77777777" w:rsidTr="002B532E">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21AA33F5"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Zona</w:t>
            </w:r>
          </w:p>
        </w:tc>
        <w:tc>
          <w:tcPr>
            <w:tcW w:w="1320" w:type="dxa"/>
            <w:gridSpan w:val="2"/>
            <w:tcBorders>
              <w:top w:val="single" w:sz="4" w:space="0" w:color="000000"/>
              <w:left w:val="nil"/>
              <w:bottom w:val="single" w:sz="4" w:space="0" w:color="000000"/>
              <w:right w:val="single" w:sz="4" w:space="0" w:color="000000"/>
            </w:tcBorders>
            <w:vAlign w:val="center"/>
          </w:tcPr>
          <w:p w14:paraId="1997F11C"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75096E00"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LGTBI</w:t>
            </w:r>
          </w:p>
        </w:tc>
        <w:tc>
          <w:tcPr>
            <w:tcW w:w="3360" w:type="dxa"/>
            <w:gridSpan w:val="6"/>
            <w:tcBorders>
              <w:top w:val="single" w:sz="4" w:space="0" w:color="000000"/>
              <w:left w:val="nil"/>
              <w:bottom w:val="single" w:sz="4" w:space="0" w:color="000000"/>
              <w:right w:val="single" w:sz="4" w:space="0" w:color="000000"/>
            </w:tcBorders>
            <w:vAlign w:val="center"/>
          </w:tcPr>
          <w:p w14:paraId="05CDE400"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46B079FD"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Etnia</w:t>
            </w:r>
          </w:p>
        </w:tc>
        <w:tc>
          <w:tcPr>
            <w:tcW w:w="1740" w:type="dxa"/>
            <w:gridSpan w:val="2"/>
            <w:tcBorders>
              <w:top w:val="single" w:sz="4" w:space="0" w:color="000000"/>
              <w:left w:val="nil"/>
              <w:bottom w:val="single" w:sz="4" w:space="0" w:color="000000"/>
              <w:right w:val="single" w:sz="8" w:space="0" w:color="000000"/>
            </w:tcBorders>
            <w:vAlign w:val="center"/>
          </w:tcPr>
          <w:p w14:paraId="7B44BC44"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Grupo Poblacional</w:t>
            </w:r>
          </w:p>
        </w:tc>
      </w:tr>
      <w:tr w:rsidR="001C42F3" w:rsidRPr="001C42F3" w14:paraId="233BC4B4" w14:textId="77777777" w:rsidTr="002B532E">
        <w:trPr>
          <w:cantSplit/>
          <w:trHeight w:val="686"/>
        </w:trPr>
        <w:tc>
          <w:tcPr>
            <w:tcW w:w="660" w:type="dxa"/>
            <w:tcBorders>
              <w:top w:val="nil"/>
              <w:left w:val="single" w:sz="4" w:space="0" w:color="000000"/>
              <w:bottom w:val="single" w:sz="4" w:space="0" w:color="000000"/>
              <w:right w:val="single" w:sz="4" w:space="0" w:color="000000"/>
            </w:tcBorders>
            <w:vAlign w:val="center"/>
          </w:tcPr>
          <w:p w14:paraId="315CCC9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Urbano</w:t>
            </w:r>
          </w:p>
        </w:tc>
        <w:tc>
          <w:tcPr>
            <w:tcW w:w="510" w:type="dxa"/>
            <w:tcBorders>
              <w:top w:val="nil"/>
              <w:left w:val="nil"/>
              <w:bottom w:val="single" w:sz="4" w:space="0" w:color="000000"/>
              <w:right w:val="single" w:sz="4" w:space="0" w:color="000000"/>
            </w:tcBorders>
            <w:vAlign w:val="center"/>
          </w:tcPr>
          <w:p w14:paraId="502070C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Rural</w:t>
            </w:r>
          </w:p>
        </w:tc>
        <w:tc>
          <w:tcPr>
            <w:tcW w:w="720" w:type="dxa"/>
            <w:tcBorders>
              <w:top w:val="nil"/>
              <w:left w:val="nil"/>
              <w:bottom w:val="single" w:sz="4" w:space="0" w:color="000000"/>
              <w:right w:val="single" w:sz="4" w:space="0" w:color="000000"/>
            </w:tcBorders>
            <w:vAlign w:val="center"/>
          </w:tcPr>
          <w:p w14:paraId="079257A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Hombre</w:t>
            </w:r>
          </w:p>
        </w:tc>
        <w:tc>
          <w:tcPr>
            <w:tcW w:w="600" w:type="dxa"/>
            <w:tcBorders>
              <w:top w:val="nil"/>
              <w:left w:val="nil"/>
              <w:bottom w:val="single" w:sz="4" w:space="0" w:color="000000"/>
              <w:right w:val="single" w:sz="4" w:space="0" w:color="000000"/>
            </w:tcBorders>
            <w:vAlign w:val="center"/>
          </w:tcPr>
          <w:p w14:paraId="143A979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26D531A0" w14:textId="77777777" w:rsidR="001C42F3" w:rsidRPr="001C42F3" w:rsidRDefault="001C42F3" w:rsidP="002B532E">
            <w:pPr>
              <w:widowControl w:val="0"/>
              <w:pBdr>
                <w:top w:val="nil"/>
                <w:left w:val="nil"/>
                <w:bottom w:val="nil"/>
                <w:right w:val="nil"/>
                <w:between w:val="nil"/>
              </w:pBdr>
              <w:spacing w:line="276" w:lineRule="auto"/>
              <w:rPr>
                <w:rFonts w:ascii="Arial" w:hAnsi="Arial" w:cs="Arial"/>
                <w:b/>
                <w:sz w:val="14"/>
                <w:szCs w:val="14"/>
              </w:rPr>
            </w:pPr>
          </w:p>
        </w:tc>
        <w:tc>
          <w:tcPr>
            <w:tcW w:w="555" w:type="dxa"/>
            <w:tcBorders>
              <w:top w:val="nil"/>
              <w:left w:val="nil"/>
              <w:bottom w:val="single" w:sz="4" w:space="0" w:color="000000"/>
              <w:right w:val="single" w:sz="4" w:space="0" w:color="000000"/>
            </w:tcBorders>
            <w:vAlign w:val="center"/>
          </w:tcPr>
          <w:p w14:paraId="5BDD9772"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0-5 años</w:t>
            </w:r>
          </w:p>
        </w:tc>
        <w:tc>
          <w:tcPr>
            <w:tcW w:w="570" w:type="dxa"/>
            <w:tcBorders>
              <w:top w:val="nil"/>
              <w:left w:val="nil"/>
              <w:bottom w:val="single" w:sz="4" w:space="0" w:color="000000"/>
              <w:right w:val="single" w:sz="4" w:space="0" w:color="000000"/>
            </w:tcBorders>
            <w:vAlign w:val="center"/>
          </w:tcPr>
          <w:p w14:paraId="5F07E5D3"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6-11 años</w:t>
            </w:r>
          </w:p>
        </w:tc>
        <w:tc>
          <w:tcPr>
            <w:tcW w:w="555" w:type="dxa"/>
            <w:tcBorders>
              <w:top w:val="nil"/>
              <w:left w:val="nil"/>
              <w:bottom w:val="single" w:sz="4" w:space="0" w:color="000000"/>
              <w:right w:val="single" w:sz="4" w:space="0" w:color="000000"/>
            </w:tcBorders>
            <w:vAlign w:val="center"/>
          </w:tcPr>
          <w:p w14:paraId="4D08C1B1"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12-17 años</w:t>
            </w:r>
          </w:p>
        </w:tc>
        <w:tc>
          <w:tcPr>
            <w:tcW w:w="540" w:type="dxa"/>
            <w:tcBorders>
              <w:top w:val="nil"/>
              <w:left w:val="nil"/>
              <w:bottom w:val="single" w:sz="4" w:space="0" w:color="000000"/>
              <w:right w:val="single" w:sz="4" w:space="0" w:color="000000"/>
            </w:tcBorders>
            <w:vAlign w:val="center"/>
          </w:tcPr>
          <w:p w14:paraId="63FB8EAC"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18-28 años</w:t>
            </w:r>
          </w:p>
        </w:tc>
        <w:tc>
          <w:tcPr>
            <w:tcW w:w="585" w:type="dxa"/>
            <w:tcBorders>
              <w:top w:val="nil"/>
              <w:left w:val="nil"/>
              <w:bottom w:val="single" w:sz="4" w:space="0" w:color="000000"/>
              <w:right w:val="single" w:sz="4" w:space="0" w:color="000000"/>
            </w:tcBorders>
            <w:vAlign w:val="center"/>
          </w:tcPr>
          <w:p w14:paraId="449D417D"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29-59 años</w:t>
            </w:r>
          </w:p>
        </w:tc>
        <w:tc>
          <w:tcPr>
            <w:tcW w:w="555" w:type="dxa"/>
            <w:tcBorders>
              <w:top w:val="nil"/>
              <w:left w:val="nil"/>
              <w:bottom w:val="single" w:sz="4" w:space="0" w:color="000000"/>
              <w:right w:val="single" w:sz="4" w:space="0" w:color="000000"/>
            </w:tcBorders>
            <w:vAlign w:val="center"/>
          </w:tcPr>
          <w:p w14:paraId="5FE62C8E"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60 y más</w:t>
            </w:r>
          </w:p>
        </w:tc>
        <w:tc>
          <w:tcPr>
            <w:tcW w:w="690" w:type="dxa"/>
            <w:tcBorders>
              <w:top w:val="nil"/>
              <w:left w:val="nil"/>
              <w:bottom w:val="single" w:sz="4" w:space="0" w:color="000000"/>
              <w:right w:val="single" w:sz="4" w:space="0" w:color="000000"/>
            </w:tcBorders>
            <w:vAlign w:val="center"/>
          </w:tcPr>
          <w:p w14:paraId="1C481CC1"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Afrodes</w:t>
            </w:r>
          </w:p>
        </w:tc>
        <w:tc>
          <w:tcPr>
            <w:tcW w:w="750" w:type="dxa"/>
            <w:tcBorders>
              <w:top w:val="nil"/>
              <w:left w:val="nil"/>
              <w:bottom w:val="single" w:sz="4" w:space="0" w:color="000000"/>
              <w:right w:val="single" w:sz="4" w:space="0" w:color="000000"/>
            </w:tcBorders>
            <w:vAlign w:val="center"/>
          </w:tcPr>
          <w:p w14:paraId="1583D17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Indígena</w:t>
            </w:r>
          </w:p>
        </w:tc>
        <w:tc>
          <w:tcPr>
            <w:tcW w:w="540" w:type="dxa"/>
            <w:tcBorders>
              <w:top w:val="nil"/>
              <w:left w:val="nil"/>
              <w:bottom w:val="single" w:sz="4" w:space="0" w:color="000000"/>
              <w:right w:val="single" w:sz="4" w:space="0" w:color="000000"/>
            </w:tcBorders>
            <w:vAlign w:val="center"/>
          </w:tcPr>
          <w:p w14:paraId="7D06677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Otro</w:t>
            </w:r>
          </w:p>
        </w:tc>
        <w:tc>
          <w:tcPr>
            <w:tcW w:w="1065" w:type="dxa"/>
            <w:tcBorders>
              <w:top w:val="nil"/>
              <w:left w:val="nil"/>
              <w:bottom w:val="single" w:sz="4" w:space="0" w:color="000000"/>
              <w:right w:val="single" w:sz="4" w:space="0" w:color="000000"/>
            </w:tcBorders>
            <w:vAlign w:val="center"/>
          </w:tcPr>
          <w:p w14:paraId="79BB24E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Discapacidad</w:t>
            </w:r>
          </w:p>
        </w:tc>
        <w:tc>
          <w:tcPr>
            <w:tcW w:w="675" w:type="dxa"/>
            <w:tcBorders>
              <w:top w:val="nil"/>
              <w:left w:val="nil"/>
              <w:bottom w:val="single" w:sz="4" w:space="0" w:color="000000"/>
              <w:right w:val="single" w:sz="8" w:space="0" w:color="000000"/>
            </w:tcBorders>
            <w:vAlign w:val="center"/>
          </w:tcPr>
          <w:p w14:paraId="1B839D71"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 xml:space="preserve">Víctima </w:t>
            </w:r>
          </w:p>
        </w:tc>
      </w:tr>
      <w:tr w:rsidR="001C42F3" w:rsidRPr="001C42F3" w14:paraId="0747DFD4" w14:textId="77777777" w:rsidTr="002B532E">
        <w:trPr>
          <w:trHeight w:val="360"/>
        </w:trPr>
        <w:tc>
          <w:tcPr>
            <w:tcW w:w="660" w:type="dxa"/>
            <w:tcBorders>
              <w:top w:val="nil"/>
              <w:left w:val="single" w:sz="4" w:space="0" w:color="000000"/>
              <w:bottom w:val="single" w:sz="4" w:space="0" w:color="000000"/>
              <w:right w:val="single" w:sz="4" w:space="0" w:color="000000"/>
            </w:tcBorders>
            <w:vAlign w:val="bottom"/>
          </w:tcPr>
          <w:p w14:paraId="46F60043"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68</w:t>
            </w:r>
          </w:p>
        </w:tc>
        <w:tc>
          <w:tcPr>
            <w:tcW w:w="510" w:type="dxa"/>
            <w:tcBorders>
              <w:top w:val="nil"/>
              <w:left w:val="nil"/>
              <w:bottom w:val="single" w:sz="4" w:space="0" w:color="000000"/>
              <w:right w:val="single" w:sz="4" w:space="0" w:color="000000"/>
            </w:tcBorders>
            <w:vAlign w:val="bottom"/>
          </w:tcPr>
          <w:p w14:paraId="6674E021"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26</w:t>
            </w:r>
          </w:p>
        </w:tc>
        <w:tc>
          <w:tcPr>
            <w:tcW w:w="720" w:type="dxa"/>
            <w:tcBorders>
              <w:top w:val="nil"/>
              <w:left w:val="nil"/>
              <w:bottom w:val="single" w:sz="4" w:space="0" w:color="000000"/>
              <w:right w:val="single" w:sz="4" w:space="0" w:color="000000"/>
            </w:tcBorders>
            <w:vAlign w:val="bottom"/>
          </w:tcPr>
          <w:p w14:paraId="2CC7515E"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63</w:t>
            </w:r>
          </w:p>
        </w:tc>
        <w:tc>
          <w:tcPr>
            <w:tcW w:w="600" w:type="dxa"/>
            <w:tcBorders>
              <w:top w:val="nil"/>
              <w:left w:val="nil"/>
              <w:bottom w:val="single" w:sz="4" w:space="0" w:color="000000"/>
              <w:right w:val="single" w:sz="4" w:space="0" w:color="000000"/>
            </w:tcBorders>
            <w:vAlign w:val="bottom"/>
          </w:tcPr>
          <w:p w14:paraId="758954E4"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31</w:t>
            </w:r>
          </w:p>
        </w:tc>
        <w:tc>
          <w:tcPr>
            <w:tcW w:w="630" w:type="dxa"/>
            <w:tcBorders>
              <w:top w:val="nil"/>
              <w:left w:val="nil"/>
              <w:bottom w:val="single" w:sz="4" w:space="0" w:color="000000"/>
              <w:right w:val="single" w:sz="4" w:space="0" w:color="000000"/>
            </w:tcBorders>
            <w:vAlign w:val="bottom"/>
          </w:tcPr>
          <w:p w14:paraId="308AB58D"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3</w:t>
            </w:r>
          </w:p>
        </w:tc>
        <w:tc>
          <w:tcPr>
            <w:tcW w:w="555" w:type="dxa"/>
            <w:tcBorders>
              <w:top w:val="nil"/>
              <w:left w:val="nil"/>
              <w:bottom w:val="single" w:sz="4" w:space="0" w:color="000000"/>
              <w:right w:val="single" w:sz="4" w:space="0" w:color="000000"/>
            </w:tcBorders>
            <w:vAlign w:val="bottom"/>
          </w:tcPr>
          <w:p w14:paraId="5463AC7A"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0</w:t>
            </w:r>
          </w:p>
        </w:tc>
        <w:tc>
          <w:tcPr>
            <w:tcW w:w="570" w:type="dxa"/>
            <w:tcBorders>
              <w:top w:val="nil"/>
              <w:left w:val="nil"/>
              <w:bottom w:val="single" w:sz="4" w:space="0" w:color="000000"/>
              <w:right w:val="single" w:sz="4" w:space="0" w:color="000000"/>
            </w:tcBorders>
            <w:vAlign w:val="bottom"/>
          </w:tcPr>
          <w:p w14:paraId="0EDC9E63"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0</w:t>
            </w:r>
          </w:p>
        </w:tc>
        <w:tc>
          <w:tcPr>
            <w:tcW w:w="555" w:type="dxa"/>
            <w:tcBorders>
              <w:top w:val="nil"/>
              <w:left w:val="nil"/>
              <w:bottom w:val="single" w:sz="4" w:space="0" w:color="000000"/>
              <w:right w:val="single" w:sz="4" w:space="0" w:color="000000"/>
            </w:tcBorders>
            <w:vAlign w:val="bottom"/>
          </w:tcPr>
          <w:p w14:paraId="40B4FC2E"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1</w:t>
            </w:r>
          </w:p>
        </w:tc>
        <w:tc>
          <w:tcPr>
            <w:tcW w:w="540" w:type="dxa"/>
            <w:tcBorders>
              <w:top w:val="nil"/>
              <w:left w:val="nil"/>
              <w:bottom w:val="single" w:sz="4" w:space="0" w:color="000000"/>
              <w:right w:val="single" w:sz="4" w:space="0" w:color="000000"/>
            </w:tcBorders>
            <w:vAlign w:val="bottom"/>
          </w:tcPr>
          <w:p w14:paraId="7A3B3DBC"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37</w:t>
            </w:r>
          </w:p>
        </w:tc>
        <w:tc>
          <w:tcPr>
            <w:tcW w:w="585" w:type="dxa"/>
            <w:tcBorders>
              <w:top w:val="nil"/>
              <w:left w:val="nil"/>
              <w:bottom w:val="single" w:sz="4" w:space="0" w:color="000000"/>
              <w:right w:val="single" w:sz="4" w:space="0" w:color="000000"/>
            </w:tcBorders>
            <w:vAlign w:val="bottom"/>
          </w:tcPr>
          <w:p w14:paraId="4DBC4B02"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54</w:t>
            </w:r>
          </w:p>
        </w:tc>
        <w:tc>
          <w:tcPr>
            <w:tcW w:w="555" w:type="dxa"/>
            <w:tcBorders>
              <w:top w:val="nil"/>
              <w:left w:val="nil"/>
              <w:bottom w:val="single" w:sz="4" w:space="0" w:color="000000"/>
              <w:right w:val="single" w:sz="4" w:space="0" w:color="000000"/>
            </w:tcBorders>
            <w:vAlign w:val="bottom"/>
          </w:tcPr>
          <w:p w14:paraId="4B96735A"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2</w:t>
            </w:r>
          </w:p>
        </w:tc>
        <w:tc>
          <w:tcPr>
            <w:tcW w:w="690" w:type="dxa"/>
            <w:tcBorders>
              <w:top w:val="nil"/>
              <w:left w:val="nil"/>
              <w:bottom w:val="single" w:sz="4" w:space="0" w:color="000000"/>
              <w:right w:val="single" w:sz="4" w:space="0" w:color="000000"/>
            </w:tcBorders>
            <w:vAlign w:val="bottom"/>
          </w:tcPr>
          <w:p w14:paraId="65D4258D"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0</w:t>
            </w:r>
          </w:p>
        </w:tc>
        <w:tc>
          <w:tcPr>
            <w:tcW w:w="750" w:type="dxa"/>
            <w:tcBorders>
              <w:top w:val="nil"/>
              <w:left w:val="nil"/>
              <w:bottom w:val="single" w:sz="4" w:space="0" w:color="000000"/>
              <w:right w:val="single" w:sz="4" w:space="0" w:color="000000"/>
            </w:tcBorders>
            <w:vAlign w:val="bottom"/>
          </w:tcPr>
          <w:p w14:paraId="16B1749B"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0</w:t>
            </w:r>
          </w:p>
        </w:tc>
        <w:tc>
          <w:tcPr>
            <w:tcW w:w="540" w:type="dxa"/>
            <w:tcBorders>
              <w:top w:val="nil"/>
              <w:left w:val="nil"/>
              <w:bottom w:val="single" w:sz="4" w:space="0" w:color="000000"/>
              <w:right w:val="single" w:sz="4" w:space="0" w:color="000000"/>
            </w:tcBorders>
            <w:vAlign w:val="bottom"/>
          </w:tcPr>
          <w:p w14:paraId="30D324BE"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0</w:t>
            </w:r>
          </w:p>
        </w:tc>
        <w:tc>
          <w:tcPr>
            <w:tcW w:w="1065" w:type="dxa"/>
            <w:tcBorders>
              <w:top w:val="nil"/>
              <w:left w:val="nil"/>
              <w:bottom w:val="single" w:sz="4" w:space="0" w:color="000000"/>
              <w:right w:val="single" w:sz="4" w:space="0" w:color="000000"/>
            </w:tcBorders>
            <w:vAlign w:val="bottom"/>
          </w:tcPr>
          <w:p w14:paraId="2F355CF9"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0</w:t>
            </w:r>
          </w:p>
        </w:tc>
        <w:tc>
          <w:tcPr>
            <w:tcW w:w="675" w:type="dxa"/>
            <w:tcBorders>
              <w:top w:val="nil"/>
              <w:left w:val="nil"/>
              <w:bottom w:val="single" w:sz="4" w:space="0" w:color="000000"/>
              <w:right w:val="single" w:sz="4" w:space="0" w:color="000000"/>
            </w:tcBorders>
            <w:vAlign w:val="bottom"/>
          </w:tcPr>
          <w:p w14:paraId="2D3C8F08" w14:textId="77777777" w:rsidR="001C42F3" w:rsidRPr="001C42F3" w:rsidRDefault="001C42F3" w:rsidP="002B532E">
            <w:pPr>
              <w:jc w:val="center"/>
              <w:rPr>
                <w:rFonts w:ascii="Arial" w:eastAsia="Arial" w:hAnsi="Arial" w:cs="Arial"/>
                <w:sz w:val="14"/>
                <w:szCs w:val="14"/>
              </w:rPr>
            </w:pPr>
            <w:r w:rsidRPr="001C42F3">
              <w:rPr>
                <w:rFonts w:ascii="Arial" w:hAnsi="Arial" w:cs="Arial"/>
                <w:sz w:val="14"/>
                <w:szCs w:val="14"/>
              </w:rPr>
              <w:t>0</w:t>
            </w:r>
          </w:p>
        </w:tc>
      </w:tr>
    </w:tbl>
    <w:p w14:paraId="6B628B26" w14:textId="77777777" w:rsidR="001C42F3" w:rsidRPr="001C42F3" w:rsidRDefault="001C42F3" w:rsidP="001C42F3">
      <w:pPr>
        <w:rPr>
          <w:rFonts w:ascii="Arial" w:hAnsi="Arial" w:cs="Arial"/>
          <w:sz w:val="14"/>
          <w:szCs w:val="14"/>
        </w:rPr>
      </w:pPr>
    </w:p>
    <w:p w14:paraId="3E81276B"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las figuras 28, 29 y 30, se presentan los gráficos de barras elaborados para detallar la cantidad total de población que participó en las diferentes actividades, según la zona de residencia, el sexo, y el ciclo de vida.</w:t>
      </w:r>
    </w:p>
    <w:p w14:paraId="7BD1FC06"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4747ABA3" wp14:editId="2390557F">
            <wp:extent cx="2633333" cy="1507490"/>
            <wp:effectExtent l="0" t="0" r="0" b="0"/>
            <wp:docPr id="1793855913"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855913" name="Imagen 1" descr="Gráfico&#10;&#10;Descripción generada automáticamente"/>
                    <pic:cNvPicPr/>
                  </pic:nvPicPr>
                  <pic:blipFill>
                    <a:blip r:embed="rId34"/>
                    <a:stretch>
                      <a:fillRect/>
                    </a:stretch>
                  </pic:blipFill>
                  <pic:spPr>
                    <a:xfrm>
                      <a:off x="0" y="0"/>
                      <a:ext cx="2654895" cy="1519834"/>
                    </a:xfrm>
                    <a:prstGeom prst="rect">
                      <a:avLst/>
                    </a:prstGeom>
                  </pic:spPr>
                </pic:pic>
              </a:graphicData>
            </a:graphic>
          </wp:inline>
        </w:drawing>
      </w:r>
    </w:p>
    <w:p w14:paraId="41BE6F4F"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28. Población total por zona.</w:t>
      </w:r>
    </w:p>
    <w:p w14:paraId="41C110BA"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732CB556" wp14:editId="15359A08">
            <wp:extent cx="2773680" cy="1508760"/>
            <wp:effectExtent l="0" t="0" r="0" b="0"/>
            <wp:docPr id="25585924" name="Imagen 1" descr="Gráfico, Gráfico de cajas y bigot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5924" name="Imagen 1" descr="Gráfico, Gráfico de cajas y bigotes&#10;&#10;Descripción generada automáticamente"/>
                    <pic:cNvPicPr/>
                  </pic:nvPicPr>
                  <pic:blipFill>
                    <a:blip r:embed="rId35"/>
                    <a:stretch>
                      <a:fillRect/>
                    </a:stretch>
                  </pic:blipFill>
                  <pic:spPr>
                    <a:xfrm>
                      <a:off x="0" y="0"/>
                      <a:ext cx="2773921" cy="1508891"/>
                    </a:xfrm>
                    <a:prstGeom prst="rect">
                      <a:avLst/>
                    </a:prstGeom>
                  </pic:spPr>
                </pic:pic>
              </a:graphicData>
            </a:graphic>
          </wp:inline>
        </w:drawing>
      </w:r>
    </w:p>
    <w:p w14:paraId="26AB800C"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29. Población total por sexo.</w:t>
      </w:r>
    </w:p>
    <w:p w14:paraId="1C5C02FC"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4462ED10" wp14:editId="222D5595">
            <wp:extent cx="3254022" cy="2019475"/>
            <wp:effectExtent l="0" t="0" r="3810" b="0"/>
            <wp:docPr id="3899170"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9170" name="Imagen 1" descr="Gráfico, Gráfico de barras&#10;&#10;Descripción generada automáticamente"/>
                    <pic:cNvPicPr/>
                  </pic:nvPicPr>
                  <pic:blipFill>
                    <a:blip r:embed="rId36"/>
                    <a:stretch>
                      <a:fillRect/>
                    </a:stretch>
                  </pic:blipFill>
                  <pic:spPr>
                    <a:xfrm>
                      <a:off x="0" y="0"/>
                      <a:ext cx="3254022" cy="2019475"/>
                    </a:xfrm>
                    <a:prstGeom prst="rect">
                      <a:avLst/>
                    </a:prstGeom>
                  </pic:spPr>
                </pic:pic>
              </a:graphicData>
            </a:graphic>
          </wp:inline>
        </w:drawing>
      </w:r>
    </w:p>
    <w:p w14:paraId="10EB40FC"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30. Población total por ciclo de vida.</w:t>
      </w:r>
    </w:p>
    <w:p w14:paraId="2C28C94F"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 xml:space="preserve">Teniendo en cuenta los datos presentados en las figuras 28, 29 y 30, se observa que un mayor número de personas partícipes de las actividades, residen en zonas urbanas en comparación con las que residen en zonas rurales, con un 72.3% frente a un 27.7%, respectivamente. Además, se nota una mayor participación por parte de los hombres, alcanzando un 67%, en comparación con el 33% de las mujeres. Para esta prioridad, se cuenta con la participación de 3 personas que pertenecen a la comunidad LGTBI con un porcentaje del 3.2%. </w:t>
      </w:r>
    </w:p>
    <w:p w14:paraId="33BF934C"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Asimismo, de acuerdo con el enfoque de las actividades, esto es, salud y ámbito laboral, es concordante la participación de los diferentes ciclos de vida que se presentan en la tabla 14.  Se evidencia una mayor participación de adultos (29 a 59 años) con un 57.4%, seguidos por los jóvenes (18 a 28 años) con un 39.4%, y adultos mayores (60 años y más) con un 2.1%. Los datos también reflejan una participación atípica de adolescentes (12 a 17 años) con un 1.1%. En estas participaron trabajadores formales de las diferentes empresas del municipio.</w:t>
      </w:r>
    </w:p>
    <w:p w14:paraId="57829BE8" w14:textId="77777777" w:rsidR="001C42F3" w:rsidRPr="001C42F3" w:rsidRDefault="001C42F3" w:rsidP="001C42F3">
      <w:pPr>
        <w:spacing w:before="240" w:after="240"/>
        <w:jc w:val="both"/>
        <w:rPr>
          <w:rFonts w:ascii="Arial" w:hAnsi="Arial" w:cs="Arial"/>
          <w:b/>
          <w:sz w:val="24"/>
          <w:szCs w:val="24"/>
        </w:rPr>
      </w:pPr>
      <w:r w:rsidRPr="001C42F3">
        <w:rPr>
          <w:rFonts w:ascii="Arial" w:hAnsi="Arial" w:cs="Arial"/>
          <w:b/>
          <w:sz w:val="24"/>
          <w:szCs w:val="24"/>
        </w:rPr>
        <w:t>Prioridad en salud – Gestión diferencial de población vulnerable</w:t>
      </w:r>
    </w:p>
    <w:p w14:paraId="48A3F031"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 tabla 14 que se presenta a continuación, se detallan las actividades ejecutadas, junto con la población y el número de asistentes.</w:t>
      </w:r>
    </w:p>
    <w:p w14:paraId="54426AA1"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 xml:space="preserve">Tabla 14. Prioridades en salud – </w:t>
      </w:r>
      <w:r w:rsidRPr="001C42F3">
        <w:rPr>
          <w:rFonts w:ascii="Arial" w:hAnsi="Arial" w:cs="Arial"/>
          <w:bCs/>
          <w:sz w:val="24"/>
          <w:szCs w:val="24"/>
        </w:rPr>
        <w:t>Gestión diferencial de población vulnerable</w:t>
      </w:r>
    </w:p>
    <w:tbl>
      <w:tblPr>
        <w:tblW w:w="8912" w:type="dxa"/>
        <w:tblInd w:w="-15" w:type="dxa"/>
        <w:tblLayout w:type="fixed"/>
        <w:tblLook w:val="04A0" w:firstRow="1" w:lastRow="0" w:firstColumn="1" w:lastColumn="0" w:noHBand="0" w:noVBand="1"/>
      </w:tblPr>
      <w:tblGrid>
        <w:gridCol w:w="1297"/>
        <w:gridCol w:w="3529"/>
        <w:gridCol w:w="2595"/>
        <w:gridCol w:w="1491"/>
      </w:tblGrid>
      <w:tr w:rsidR="001C42F3" w:rsidRPr="001C42F3" w14:paraId="0FEC269C"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shd w:val="clear" w:color="auto" w:fill="EEECE1"/>
            <w:hideMark/>
          </w:tcPr>
          <w:p w14:paraId="130192BC" w14:textId="77777777" w:rsidR="001C42F3" w:rsidRPr="001C42F3" w:rsidRDefault="001C42F3" w:rsidP="002B532E">
            <w:pPr>
              <w:spacing w:line="240" w:lineRule="auto"/>
              <w:ind w:left="2" w:hanging="2"/>
              <w:jc w:val="center"/>
              <w:rPr>
                <w:rFonts w:ascii="Arial" w:eastAsia="Arial" w:hAnsi="Arial" w:cs="Arial"/>
                <w:b/>
                <w:sz w:val="24"/>
                <w:szCs w:val="24"/>
              </w:rPr>
            </w:pPr>
            <w:r w:rsidRPr="001C42F3">
              <w:rPr>
                <w:rFonts w:ascii="Arial" w:eastAsia="Arial" w:hAnsi="Arial" w:cs="Arial"/>
                <w:b/>
                <w:sz w:val="24"/>
                <w:szCs w:val="24"/>
              </w:rPr>
              <w:t>ÍTEM</w:t>
            </w:r>
          </w:p>
        </w:tc>
        <w:tc>
          <w:tcPr>
            <w:tcW w:w="3529" w:type="dxa"/>
            <w:tcBorders>
              <w:top w:val="single" w:sz="4" w:space="0" w:color="000000"/>
              <w:left w:val="nil"/>
              <w:bottom w:val="single" w:sz="4" w:space="0" w:color="000000"/>
              <w:right w:val="single" w:sz="4" w:space="0" w:color="000000"/>
            </w:tcBorders>
            <w:shd w:val="clear" w:color="auto" w:fill="EEECE1"/>
            <w:hideMark/>
          </w:tcPr>
          <w:p w14:paraId="3E66ED85"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ACTIVIDAD</w:t>
            </w:r>
          </w:p>
        </w:tc>
        <w:tc>
          <w:tcPr>
            <w:tcW w:w="2595" w:type="dxa"/>
            <w:tcBorders>
              <w:top w:val="single" w:sz="4" w:space="0" w:color="000000"/>
              <w:left w:val="nil"/>
              <w:bottom w:val="single" w:sz="4" w:space="0" w:color="000000"/>
              <w:right w:val="single" w:sz="4" w:space="0" w:color="000000"/>
            </w:tcBorders>
            <w:shd w:val="clear" w:color="auto" w:fill="EEECE1"/>
            <w:hideMark/>
          </w:tcPr>
          <w:p w14:paraId="0DB2DC23"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POBLACIÓN</w:t>
            </w:r>
          </w:p>
        </w:tc>
        <w:tc>
          <w:tcPr>
            <w:tcW w:w="1491" w:type="dxa"/>
            <w:tcBorders>
              <w:top w:val="single" w:sz="4" w:space="0" w:color="000000"/>
              <w:left w:val="nil"/>
              <w:bottom w:val="single" w:sz="4" w:space="0" w:color="000000"/>
              <w:right w:val="single" w:sz="4" w:space="0" w:color="000000"/>
            </w:tcBorders>
            <w:shd w:val="clear" w:color="auto" w:fill="EEECE1"/>
            <w:hideMark/>
          </w:tcPr>
          <w:p w14:paraId="21B3F5DF"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 xml:space="preserve">ASISTENTES </w:t>
            </w:r>
          </w:p>
        </w:tc>
      </w:tr>
      <w:tr w:rsidR="001C42F3" w:rsidRPr="001C42F3" w14:paraId="03FDBBD8"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hideMark/>
          </w:tcPr>
          <w:p w14:paraId="7191E3CB"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84</w:t>
            </w:r>
          </w:p>
        </w:tc>
        <w:tc>
          <w:tcPr>
            <w:tcW w:w="3529" w:type="dxa"/>
            <w:tcBorders>
              <w:top w:val="single" w:sz="4" w:space="0" w:color="000000"/>
              <w:left w:val="nil"/>
              <w:bottom w:val="single" w:sz="4" w:space="0" w:color="000000"/>
              <w:right w:val="single" w:sz="4" w:space="0" w:color="000000"/>
            </w:tcBorders>
            <w:hideMark/>
          </w:tcPr>
          <w:p w14:paraId="04DCDAA3" w14:textId="77777777" w:rsidR="001C42F3" w:rsidRPr="001C42F3" w:rsidRDefault="001C42F3"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Campaña de salud a población LGTBIq+ para promover estilos de vida saludable</w:t>
            </w:r>
          </w:p>
        </w:tc>
        <w:tc>
          <w:tcPr>
            <w:tcW w:w="2595" w:type="dxa"/>
            <w:tcBorders>
              <w:top w:val="single" w:sz="4" w:space="0" w:color="000000"/>
              <w:left w:val="nil"/>
              <w:bottom w:val="single" w:sz="4" w:space="0" w:color="000000"/>
              <w:right w:val="single" w:sz="4" w:space="0" w:color="000000"/>
            </w:tcBorders>
            <w:hideMark/>
          </w:tcPr>
          <w:p w14:paraId="27BC444E"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 xml:space="preserve">Adolescencia, juventud, adultez, vejez </w:t>
            </w:r>
          </w:p>
        </w:tc>
        <w:tc>
          <w:tcPr>
            <w:tcW w:w="1491" w:type="dxa"/>
            <w:tcBorders>
              <w:top w:val="single" w:sz="4" w:space="0" w:color="000000"/>
              <w:left w:val="nil"/>
              <w:bottom w:val="single" w:sz="4" w:space="0" w:color="000000"/>
              <w:right w:val="single" w:sz="4" w:space="0" w:color="000000"/>
            </w:tcBorders>
            <w:hideMark/>
          </w:tcPr>
          <w:p w14:paraId="7C953ACD"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44</w:t>
            </w:r>
          </w:p>
        </w:tc>
      </w:tr>
    </w:tbl>
    <w:p w14:paraId="381BFA34"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Para esta prioridad, se contó con la participación de 44 personas en las diversas actividades detalladas en la tabla 14. Además, en la tabla 15 se presenta un desglose completo de la población según las categorías de zona de residencia, sexo, LGTBI, ciclo de vida, etnia y grupo poblacional.</w:t>
      </w:r>
    </w:p>
    <w:p w14:paraId="245A613A" w14:textId="77777777" w:rsidR="001C42F3" w:rsidRPr="001C42F3" w:rsidRDefault="001C42F3" w:rsidP="001C42F3">
      <w:pPr>
        <w:jc w:val="both"/>
        <w:rPr>
          <w:rFonts w:ascii="Arial" w:eastAsia="Arial" w:hAnsi="Arial" w:cs="Arial"/>
          <w:sz w:val="24"/>
          <w:szCs w:val="24"/>
        </w:rPr>
      </w:pPr>
      <w:r w:rsidRPr="001C42F3">
        <w:rPr>
          <w:rFonts w:ascii="Arial" w:hAnsi="Arial" w:cs="Arial"/>
          <w:sz w:val="24"/>
          <w:szCs w:val="24"/>
        </w:rPr>
        <w:t xml:space="preserve">Tabla 15. Cantidad total de personas según la zona de residencia, el género, el ciclo de vida, la etnia y el grupo poblacional para la prioridad en salud - </w:t>
      </w:r>
      <w:r w:rsidRPr="001C42F3">
        <w:rPr>
          <w:rFonts w:ascii="Arial" w:hAnsi="Arial" w:cs="Arial"/>
          <w:bCs/>
          <w:sz w:val="24"/>
          <w:szCs w:val="24"/>
        </w:rPr>
        <w:t>Gestión diferencial de población vulnerable.</w:t>
      </w:r>
    </w:p>
    <w:tbl>
      <w:tblPr>
        <w:tblStyle w:val="1"/>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1C42F3" w:rsidRPr="001C42F3" w14:paraId="69ECD9E4" w14:textId="77777777" w:rsidTr="002B532E">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3A50BAB9"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Zona</w:t>
            </w:r>
          </w:p>
        </w:tc>
        <w:tc>
          <w:tcPr>
            <w:tcW w:w="1320" w:type="dxa"/>
            <w:gridSpan w:val="2"/>
            <w:tcBorders>
              <w:top w:val="single" w:sz="4" w:space="0" w:color="000000"/>
              <w:left w:val="nil"/>
              <w:bottom w:val="single" w:sz="4" w:space="0" w:color="000000"/>
              <w:right w:val="single" w:sz="4" w:space="0" w:color="000000"/>
            </w:tcBorders>
            <w:vAlign w:val="center"/>
          </w:tcPr>
          <w:p w14:paraId="46181E14"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2646BB0F"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LGTBI</w:t>
            </w:r>
          </w:p>
        </w:tc>
        <w:tc>
          <w:tcPr>
            <w:tcW w:w="3360" w:type="dxa"/>
            <w:gridSpan w:val="6"/>
            <w:tcBorders>
              <w:top w:val="single" w:sz="4" w:space="0" w:color="000000"/>
              <w:left w:val="nil"/>
              <w:bottom w:val="single" w:sz="4" w:space="0" w:color="000000"/>
              <w:right w:val="single" w:sz="4" w:space="0" w:color="000000"/>
            </w:tcBorders>
            <w:vAlign w:val="center"/>
          </w:tcPr>
          <w:p w14:paraId="02830778"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77C231F9"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Etnia</w:t>
            </w:r>
          </w:p>
        </w:tc>
        <w:tc>
          <w:tcPr>
            <w:tcW w:w="1740" w:type="dxa"/>
            <w:gridSpan w:val="2"/>
            <w:tcBorders>
              <w:top w:val="single" w:sz="4" w:space="0" w:color="000000"/>
              <w:left w:val="nil"/>
              <w:bottom w:val="single" w:sz="4" w:space="0" w:color="000000"/>
              <w:right w:val="single" w:sz="8" w:space="0" w:color="000000"/>
            </w:tcBorders>
            <w:vAlign w:val="center"/>
          </w:tcPr>
          <w:p w14:paraId="7004242E"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Grupo Poblacional</w:t>
            </w:r>
          </w:p>
        </w:tc>
      </w:tr>
      <w:tr w:rsidR="001C42F3" w:rsidRPr="001C42F3" w14:paraId="5D7585F7" w14:textId="77777777" w:rsidTr="002B532E">
        <w:trPr>
          <w:cantSplit/>
          <w:trHeight w:val="686"/>
        </w:trPr>
        <w:tc>
          <w:tcPr>
            <w:tcW w:w="660" w:type="dxa"/>
            <w:tcBorders>
              <w:top w:val="nil"/>
              <w:left w:val="single" w:sz="4" w:space="0" w:color="000000"/>
              <w:bottom w:val="single" w:sz="4" w:space="0" w:color="000000"/>
              <w:right w:val="single" w:sz="4" w:space="0" w:color="000000"/>
            </w:tcBorders>
            <w:vAlign w:val="center"/>
          </w:tcPr>
          <w:p w14:paraId="3E6FF04C"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Urbano</w:t>
            </w:r>
          </w:p>
        </w:tc>
        <w:tc>
          <w:tcPr>
            <w:tcW w:w="510" w:type="dxa"/>
            <w:tcBorders>
              <w:top w:val="nil"/>
              <w:left w:val="nil"/>
              <w:bottom w:val="single" w:sz="4" w:space="0" w:color="000000"/>
              <w:right w:val="single" w:sz="4" w:space="0" w:color="000000"/>
            </w:tcBorders>
            <w:vAlign w:val="center"/>
          </w:tcPr>
          <w:p w14:paraId="67625FBC"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Rural</w:t>
            </w:r>
          </w:p>
        </w:tc>
        <w:tc>
          <w:tcPr>
            <w:tcW w:w="720" w:type="dxa"/>
            <w:tcBorders>
              <w:top w:val="nil"/>
              <w:left w:val="nil"/>
              <w:bottom w:val="single" w:sz="4" w:space="0" w:color="000000"/>
              <w:right w:val="single" w:sz="4" w:space="0" w:color="000000"/>
            </w:tcBorders>
            <w:vAlign w:val="center"/>
          </w:tcPr>
          <w:p w14:paraId="43FF9E1E"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Hombre</w:t>
            </w:r>
          </w:p>
        </w:tc>
        <w:tc>
          <w:tcPr>
            <w:tcW w:w="600" w:type="dxa"/>
            <w:tcBorders>
              <w:top w:val="nil"/>
              <w:left w:val="nil"/>
              <w:bottom w:val="single" w:sz="4" w:space="0" w:color="000000"/>
              <w:right w:val="single" w:sz="4" w:space="0" w:color="000000"/>
            </w:tcBorders>
            <w:vAlign w:val="center"/>
          </w:tcPr>
          <w:p w14:paraId="4061B12D"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7ED6E1BD" w14:textId="77777777" w:rsidR="001C42F3" w:rsidRPr="001C42F3" w:rsidRDefault="001C42F3" w:rsidP="002B532E">
            <w:pPr>
              <w:widowControl w:val="0"/>
              <w:pBdr>
                <w:top w:val="nil"/>
                <w:left w:val="nil"/>
                <w:bottom w:val="nil"/>
                <w:right w:val="nil"/>
                <w:between w:val="nil"/>
              </w:pBdr>
              <w:spacing w:line="276" w:lineRule="auto"/>
              <w:rPr>
                <w:rFonts w:ascii="Arial" w:hAnsi="Arial" w:cs="Arial"/>
                <w:b/>
                <w:sz w:val="14"/>
                <w:szCs w:val="14"/>
              </w:rPr>
            </w:pPr>
          </w:p>
        </w:tc>
        <w:tc>
          <w:tcPr>
            <w:tcW w:w="555" w:type="dxa"/>
            <w:tcBorders>
              <w:top w:val="nil"/>
              <w:left w:val="nil"/>
              <w:bottom w:val="single" w:sz="4" w:space="0" w:color="000000"/>
              <w:right w:val="single" w:sz="4" w:space="0" w:color="000000"/>
            </w:tcBorders>
            <w:vAlign w:val="center"/>
          </w:tcPr>
          <w:p w14:paraId="149EFA1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0-5 años</w:t>
            </w:r>
          </w:p>
        </w:tc>
        <w:tc>
          <w:tcPr>
            <w:tcW w:w="570" w:type="dxa"/>
            <w:tcBorders>
              <w:top w:val="nil"/>
              <w:left w:val="nil"/>
              <w:bottom w:val="single" w:sz="4" w:space="0" w:color="000000"/>
              <w:right w:val="single" w:sz="4" w:space="0" w:color="000000"/>
            </w:tcBorders>
            <w:vAlign w:val="center"/>
          </w:tcPr>
          <w:p w14:paraId="31EBE898"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6-11 años</w:t>
            </w:r>
          </w:p>
        </w:tc>
        <w:tc>
          <w:tcPr>
            <w:tcW w:w="555" w:type="dxa"/>
            <w:tcBorders>
              <w:top w:val="nil"/>
              <w:left w:val="nil"/>
              <w:bottom w:val="single" w:sz="4" w:space="0" w:color="000000"/>
              <w:right w:val="single" w:sz="4" w:space="0" w:color="000000"/>
            </w:tcBorders>
            <w:vAlign w:val="center"/>
          </w:tcPr>
          <w:p w14:paraId="4246CC36"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12-17 años</w:t>
            </w:r>
          </w:p>
        </w:tc>
        <w:tc>
          <w:tcPr>
            <w:tcW w:w="540" w:type="dxa"/>
            <w:tcBorders>
              <w:top w:val="nil"/>
              <w:left w:val="nil"/>
              <w:bottom w:val="single" w:sz="4" w:space="0" w:color="000000"/>
              <w:right w:val="single" w:sz="4" w:space="0" w:color="000000"/>
            </w:tcBorders>
            <w:vAlign w:val="center"/>
          </w:tcPr>
          <w:p w14:paraId="311507EA"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18-28 años</w:t>
            </w:r>
          </w:p>
        </w:tc>
        <w:tc>
          <w:tcPr>
            <w:tcW w:w="585" w:type="dxa"/>
            <w:tcBorders>
              <w:top w:val="nil"/>
              <w:left w:val="nil"/>
              <w:bottom w:val="single" w:sz="4" w:space="0" w:color="000000"/>
              <w:right w:val="single" w:sz="4" w:space="0" w:color="000000"/>
            </w:tcBorders>
            <w:vAlign w:val="center"/>
          </w:tcPr>
          <w:p w14:paraId="0EDD5CC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29-59 años</w:t>
            </w:r>
          </w:p>
        </w:tc>
        <w:tc>
          <w:tcPr>
            <w:tcW w:w="555" w:type="dxa"/>
            <w:tcBorders>
              <w:top w:val="nil"/>
              <w:left w:val="nil"/>
              <w:bottom w:val="single" w:sz="4" w:space="0" w:color="000000"/>
              <w:right w:val="single" w:sz="4" w:space="0" w:color="000000"/>
            </w:tcBorders>
            <w:vAlign w:val="center"/>
          </w:tcPr>
          <w:p w14:paraId="5D3BE2D4"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60 y más</w:t>
            </w:r>
          </w:p>
        </w:tc>
        <w:tc>
          <w:tcPr>
            <w:tcW w:w="690" w:type="dxa"/>
            <w:tcBorders>
              <w:top w:val="nil"/>
              <w:left w:val="nil"/>
              <w:bottom w:val="single" w:sz="4" w:space="0" w:color="000000"/>
              <w:right w:val="single" w:sz="4" w:space="0" w:color="000000"/>
            </w:tcBorders>
            <w:vAlign w:val="center"/>
          </w:tcPr>
          <w:p w14:paraId="5D79B7E1"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Afrodes</w:t>
            </w:r>
          </w:p>
        </w:tc>
        <w:tc>
          <w:tcPr>
            <w:tcW w:w="750" w:type="dxa"/>
            <w:tcBorders>
              <w:top w:val="nil"/>
              <w:left w:val="nil"/>
              <w:bottom w:val="single" w:sz="4" w:space="0" w:color="000000"/>
              <w:right w:val="single" w:sz="4" w:space="0" w:color="000000"/>
            </w:tcBorders>
            <w:vAlign w:val="center"/>
          </w:tcPr>
          <w:p w14:paraId="21901CEA"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Indígena</w:t>
            </w:r>
          </w:p>
        </w:tc>
        <w:tc>
          <w:tcPr>
            <w:tcW w:w="540" w:type="dxa"/>
            <w:tcBorders>
              <w:top w:val="nil"/>
              <w:left w:val="nil"/>
              <w:bottom w:val="single" w:sz="4" w:space="0" w:color="000000"/>
              <w:right w:val="single" w:sz="4" w:space="0" w:color="000000"/>
            </w:tcBorders>
            <w:vAlign w:val="center"/>
          </w:tcPr>
          <w:p w14:paraId="30B1FF3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Otro</w:t>
            </w:r>
          </w:p>
        </w:tc>
        <w:tc>
          <w:tcPr>
            <w:tcW w:w="1065" w:type="dxa"/>
            <w:tcBorders>
              <w:top w:val="nil"/>
              <w:left w:val="nil"/>
              <w:bottom w:val="single" w:sz="4" w:space="0" w:color="000000"/>
              <w:right w:val="single" w:sz="4" w:space="0" w:color="000000"/>
            </w:tcBorders>
            <w:vAlign w:val="center"/>
          </w:tcPr>
          <w:p w14:paraId="3799DD3E"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Discapacidad</w:t>
            </w:r>
          </w:p>
        </w:tc>
        <w:tc>
          <w:tcPr>
            <w:tcW w:w="675" w:type="dxa"/>
            <w:tcBorders>
              <w:top w:val="nil"/>
              <w:left w:val="nil"/>
              <w:bottom w:val="single" w:sz="4" w:space="0" w:color="000000"/>
              <w:right w:val="single" w:sz="8" w:space="0" w:color="000000"/>
            </w:tcBorders>
            <w:vAlign w:val="center"/>
          </w:tcPr>
          <w:p w14:paraId="24C966B2"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 xml:space="preserve">Víctima </w:t>
            </w:r>
          </w:p>
        </w:tc>
      </w:tr>
      <w:tr w:rsidR="001C42F3" w:rsidRPr="001C42F3" w14:paraId="1A93638E" w14:textId="77777777" w:rsidTr="002B532E">
        <w:trPr>
          <w:trHeight w:val="360"/>
        </w:trPr>
        <w:tc>
          <w:tcPr>
            <w:tcW w:w="660" w:type="dxa"/>
            <w:tcBorders>
              <w:top w:val="nil"/>
              <w:left w:val="single" w:sz="4" w:space="0" w:color="000000"/>
              <w:bottom w:val="single" w:sz="4" w:space="0" w:color="000000"/>
              <w:right w:val="single" w:sz="4" w:space="0" w:color="000000"/>
            </w:tcBorders>
            <w:vAlign w:val="center"/>
          </w:tcPr>
          <w:p w14:paraId="00A143A1"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 34</w:t>
            </w:r>
          </w:p>
        </w:tc>
        <w:tc>
          <w:tcPr>
            <w:tcW w:w="510" w:type="dxa"/>
            <w:tcBorders>
              <w:top w:val="nil"/>
              <w:left w:val="nil"/>
              <w:bottom w:val="single" w:sz="4" w:space="0" w:color="000000"/>
              <w:right w:val="single" w:sz="4" w:space="0" w:color="000000"/>
            </w:tcBorders>
            <w:vAlign w:val="center"/>
          </w:tcPr>
          <w:p w14:paraId="45AC245F"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10</w:t>
            </w:r>
          </w:p>
        </w:tc>
        <w:tc>
          <w:tcPr>
            <w:tcW w:w="720" w:type="dxa"/>
            <w:tcBorders>
              <w:top w:val="nil"/>
              <w:left w:val="nil"/>
              <w:bottom w:val="single" w:sz="4" w:space="0" w:color="000000"/>
              <w:right w:val="single" w:sz="4" w:space="0" w:color="000000"/>
            </w:tcBorders>
            <w:vAlign w:val="center"/>
          </w:tcPr>
          <w:p w14:paraId="77FC22C8"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20</w:t>
            </w:r>
          </w:p>
        </w:tc>
        <w:tc>
          <w:tcPr>
            <w:tcW w:w="600" w:type="dxa"/>
            <w:tcBorders>
              <w:top w:val="nil"/>
              <w:left w:val="nil"/>
              <w:bottom w:val="single" w:sz="4" w:space="0" w:color="000000"/>
              <w:right w:val="single" w:sz="4" w:space="0" w:color="000000"/>
            </w:tcBorders>
            <w:vAlign w:val="center"/>
          </w:tcPr>
          <w:p w14:paraId="1ECF48E5"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24</w:t>
            </w:r>
          </w:p>
        </w:tc>
        <w:tc>
          <w:tcPr>
            <w:tcW w:w="630" w:type="dxa"/>
            <w:tcBorders>
              <w:top w:val="nil"/>
              <w:left w:val="nil"/>
              <w:bottom w:val="single" w:sz="4" w:space="0" w:color="000000"/>
              <w:right w:val="single" w:sz="4" w:space="0" w:color="000000"/>
            </w:tcBorders>
            <w:vAlign w:val="center"/>
          </w:tcPr>
          <w:p w14:paraId="112C44F2"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12</w:t>
            </w:r>
          </w:p>
        </w:tc>
        <w:tc>
          <w:tcPr>
            <w:tcW w:w="555" w:type="dxa"/>
            <w:tcBorders>
              <w:top w:val="nil"/>
              <w:left w:val="nil"/>
              <w:bottom w:val="single" w:sz="4" w:space="0" w:color="000000"/>
              <w:right w:val="single" w:sz="4" w:space="0" w:color="000000"/>
            </w:tcBorders>
            <w:vAlign w:val="center"/>
          </w:tcPr>
          <w:p w14:paraId="6A5DC3E4"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w:t>
            </w:r>
          </w:p>
        </w:tc>
        <w:tc>
          <w:tcPr>
            <w:tcW w:w="570" w:type="dxa"/>
            <w:tcBorders>
              <w:top w:val="nil"/>
              <w:left w:val="nil"/>
              <w:bottom w:val="single" w:sz="4" w:space="0" w:color="000000"/>
              <w:right w:val="single" w:sz="4" w:space="0" w:color="000000"/>
            </w:tcBorders>
            <w:vAlign w:val="center"/>
          </w:tcPr>
          <w:p w14:paraId="2A30E2B6"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0</w:t>
            </w:r>
          </w:p>
        </w:tc>
        <w:tc>
          <w:tcPr>
            <w:tcW w:w="555" w:type="dxa"/>
            <w:tcBorders>
              <w:top w:val="nil"/>
              <w:left w:val="nil"/>
              <w:bottom w:val="single" w:sz="4" w:space="0" w:color="000000"/>
              <w:right w:val="single" w:sz="4" w:space="0" w:color="000000"/>
            </w:tcBorders>
            <w:vAlign w:val="center"/>
          </w:tcPr>
          <w:p w14:paraId="307634A3"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5</w:t>
            </w:r>
          </w:p>
        </w:tc>
        <w:tc>
          <w:tcPr>
            <w:tcW w:w="540" w:type="dxa"/>
            <w:tcBorders>
              <w:top w:val="nil"/>
              <w:left w:val="nil"/>
              <w:bottom w:val="single" w:sz="4" w:space="0" w:color="000000"/>
              <w:right w:val="single" w:sz="4" w:space="0" w:color="000000"/>
            </w:tcBorders>
            <w:vAlign w:val="center"/>
          </w:tcPr>
          <w:p w14:paraId="41CE26DC"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20 </w:t>
            </w:r>
          </w:p>
        </w:tc>
        <w:tc>
          <w:tcPr>
            <w:tcW w:w="585" w:type="dxa"/>
            <w:tcBorders>
              <w:top w:val="nil"/>
              <w:left w:val="nil"/>
              <w:bottom w:val="single" w:sz="4" w:space="0" w:color="000000"/>
              <w:right w:val="single" w:sz="4" w:space="0" w:color="000000"/>
            </w:tcBorders>
            <w:vAlign w:val="center"/>
          </w:tcPr>
          <w:p w14:paraId="1CB59101"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13 </w:t>
            </w:r>
          </w:p>
        </w:tc>
        <w:tc>
          <w:tcPr>
            <w:tcW w:w="555" w:type="dxa"/>
            <w:tcBorders>
              <w:top w:val="nil"/>
              <w:left w:val="nil"/>
              <w:bottom w:val="single" w:sz="4" w:space="0" w:color="000000"/>
              <w:right w:val="single" w:sz="4" w:space="0" w:color="000000"/>
            </w:tcBorders>
            <w:vAlign w:val="center"/>
          </w:tcPr>
          <w:p w14:paraId="7C8886FC"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5 </w:t>
            </w:r>
          </w:p>
        </w:tc>
        <w:tc>
          <w:tcPr>
            <w:tcW w:w="690" w:type="dxa"/>
            <w:tcBorders>
              <w:top w:val="nil"/>
              <w:left w:val="nil"/>
              <w:bottom w:val="single" w:sz="4" w:space="0" w:color="000000"/>
              <w:right w:val="single" w:sz="4" w:space="0" w:color="000000"/>
            </w:tcBorders>
            <w:vAlign w:val="center"/>
          </w:tcPr>
          <w:p w14:paraId="1CAF7785"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 0</w:t>
            </w:r>
          </w:p>
        </w:tc>
        <w:tc>
          <w:tcPr>
            <w:tcW w:w="750" w:type="dxa"/>
            <w:tcBorders>
              <w:top w:val="nil"/>
              <w:left w:val="nil"/>
              <w:bottom w:val="single" w:sz="4" w:space="0" w:color="000000"/>
              <w:right w:val="single" w:sz="4" w:space="0" w:color="000000"/>
            </w:tcBorders>
            <w:vAlign w:val="center"/>
          </w:tcPr>
          <w:p w14:paraId="1288FA78"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 0</w:t>
            </w:r>
          </w:p>
        </w:tc>
        <w:tc>
          <w:tcPr>
            <w:tcW w:w="540" w:type="dxa"/>
            <w:tcBorders>
              <w:top w:val="nil"/>
              <w:left w:val="nil"/>
              <w:bottom w:val="single" w:sz="4" w:space="0" w:color="000000"/>
              <w:right w:val="single" w:sz="4" w:space="0" w:color="000000"/>
            </w:tcBorders>
            <w:vAlign w:val="center"/>
          </w:tcPr>
          <w:p w14:paraId="2BFD7635"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 0</w:t>
            </w:r>
          </w:p>
        </w:tc>
        <w:tc>
          <w:tcPr>
            <w:tcW w:w="1065" w:type="dxa"/>
            <w:tcBorders>
              <w:top w:val="nil"/>
              <w:left w:val="nil"/>
              <w:bottom w:val="single" w:sz="4" w:space="0" w:color="000000"/>
              <w:right w:val="single" w:sz="4" w:space="0" w:color="000000"/>
            </w:tcBorders>
            <w:vAlign w:val="center"/>
          </w:tcPr>
          <w:p w14:paraId="35AC93F7"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 0</w:t>
            </w:r>
          </w:p>
        </w:tc>
        <w:tc>
          <w:tcPr>
            <w:tcW w:w="675" w:type="dxa"/>
            <w:tcBorders>
              <w:top w:val="nil"/>
              <w:left w:val="nil"/>
              <w:bottom w:val="single" w:sz="4" w:space="0" w:color="000000"/>
              <w:right w:val="single" w:sz="4" w:space="0" w:color="000000"/>
            </w:tcBorders>
            <w:vAlign w:val="center"/>
          </w:tcPr>
          <w:p w14:paraId="38B533DC"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 0</w:t>
            </w:r>
          </w:p>
        </w:tc>
      </w:tr>
    </w:tbl>
    <w:p w14:paraId="235EEFE4" w14:textId="77777777" w:rsidR="001C42F3" w:rsidRPr="001C42F3" w:rsidRDefault="001C42F3" w:rsidP="001C42F3">
      <w:pPr>
        <w:rPr>
          <w:rFonts w:ascii="Arial" w:hAnsi="Arial" w:cs="Arial"/>
        </w:rPr>
      </w:pPr>
    </w:p>
    <w:p w14:paraId="0C25C53D"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las figuras 31, 32, 33 y 34, se presentan los gráficos de barras elaborados para detallar la cantidad total de población que participó en las diferentes actividades, según la zona de residencia, el sexo, LGTBI, el ciclo de vida.</w:t>
      </w:r>
    </w:p>
    <w:p w14:paraId="200C6C9C"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4038F5A4" wp14:editId="64347D7A">
            <wp:extent cx="2530059" cy="1722269"/>
            <wp:effectExtent l="0" t="0" r="3810" b="0"/>
            <wp:docPr id="1244845070" name="Imagen 1" descr="Gráfico, Gráfico de cajas y bigot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845070" name="Imagen 1" descr="Gráfico, Gráfico de cajas y bigotes&#10;&#10;Descripción generada automáticamente"/>
                    <pic:cNvPicPr/>
                  </pic:nvPicPr>
                  <pic:blipFill>
                    <a:blip r:embed="rId37"/>
                    <a:stretch>
                      <a:fillRect/>
                    </a:stretch>
                  </pic:blipFill>
                  <pic:spPr>
                    <a:xfrm>
                      <a:off x="0" y="0"/>
                      <a:ext cx="2530059" cy="1722269"/>
                    </a:xfrm>
                    <a:prstGeom prst="rect">
                      <a:avLst/>
                    </a:prstGeom>
                  </pic:spPr>
                </pic:pic>
              </a:graphicData>
            </a:graphic>
          </wp:inline>
        </w:drawing>
      </w:r>
    </w:p>
    <w:p w14:paraId="17AF6009"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31. Población total por zona.</w:t>
      </w:r>
    </w:p>
    <w:p w14:paraId="3E03F80F"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4CBE968C" wp14:editId="46A261E9">
            <wp:extent cx="2674852" cy="1691787"/>
            <wp:effectExtent l="0" t="0" r="0" b="3810"/>
            <wp:docPr id="1271023143"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023143" name="Imagen 1" descr="Gráfico&#10;&#10;Descripción generada automáticamente"/>
                    <pic:cNvPicPr/>
                  </pic:nvPicPr>
                  <pic:blipFill>
                    <a:blip r:embed="rId38"/>
                    <a:stretch>
                      <a:fillRect/>
                    </a:stretch>
                  </pic:blipFill>
                  <pic:spPr>
                    <a:xfrm>
                      <a:off x="0" y="0"/>
                      <a:ext cx="2674852" cy="1691787"/>
                    </a:xfrm>
                    <a:prstGeom prst="rect">
                      <a:avLst/>
                    </a:prstGeom>
                  </pic:spPr>
                </pic:pic>
              </a:graphicData>
            </a:graphic>
          </wp:inline>
        </w:drawing>
      </w:r>
    </w:p>
    <w:p w14:paraId="39503988"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32. Población total por sexo.</w:t>
      </w:r>
    </w:p>
    <w:p w14:paraId="55BBE754"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5E92F472" wp14:editId="46B89A39">
            <wp:extent cx="2149026" cy="1607959"/>
            <wp:effectExtent l="0" t="0" r="3810" b="0"/>
            <wp:docPr id="1861908670"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908670" name="Imagen 1" descr="Gráfico&#10;&#10;Descripción generada automáticamente"/>
                    <pic:cNvPicPr/>
                  </pic:nvPicPr>
                  <pic:blipFill>
                    <a:blip r:embed="rId39"/>
                    <a:stretch>
                      <a:fillRect/>
                    </a:stretch>
                  </pic:blipFill>
                  <pic:spPr>
                    <a:xfrm>
                      <a:off x="0" y="0"/>
                      <a:ext cx="2149026" cy="1607959"/>
                    </a:xfrm>
                    <a:prstGeom prst="rect">
                      <a:avLst/>
                    </a:prstGeom>
                  </pic:spPr>
                </pic:pic>
              </a:graphicData>
            </a:graphic>
          </wp:inline>
        </w:drawing>
      </w:r>
    </w:p>
    <w:p w14:paraId="24A661F3"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33. Población total por LGBTI.</w:t>
      </w:r>
    </w:p>
    <w:p w14:paraId="1E08785A"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33014A42" wp14:editId="538A9FBD">
            <wp:extent cx="2606266" cy="1653683"/>
            <wp:effectExtent l="0" t="0" r="3810" b="3810"/>
            <wp:docPr id="1223557538"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557538" name="Imagen 1" descr="Gráfico, Gráfico de barras&#10;&#10;Descripción generada automáticamente"/>
                    <pic:cNvPicPr/>
                  </pic:nvPicPr>
                  <pic:blipFill>
                    <a:blip r:embed="rId40"/>
                    <a:stretch>
                      <a:fillRect/>
                    </a:stretch>
                  </pic:blipFill>
                  <pic:spPr>
                    <a:xfrm>
                      <a:off x="0" y="0"/>
                      <a:ext cx="2606266" cy="1653683"/>
                    </a:xfrm>
                    <a:prstGeom prst="rect">
                      <a:avLst/>
                    </a:prstGeom>
                  </pic:spPr>
                </pic:pic>
              </a:graphicData>
            </a:graphic>
          </wp:inline>
        </w:drawing>
      </w:r>
    </w:p>
    <w:p w14:paraId="45FDDCB4"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34. Población total por ciclo de vida.</w:t>
      </w:r>
    </w:p>
    <w:p w14:paraId="3708AE39"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 xml:space="preserve">En los datos presentados en las figuras 31, 32, 33, y 34, se observa que un mayor número de personas partícipes de las actividades, residen en zonas urbanas en comparación con las que residen en zonas rurales, con un 72.77% frente a un 22.73%, respectivamente. Además, se observa una mayor participación de mujeres, alcanzando un 54.55%, en comparación con el 45.45% de los hombres. </w:t>
      </w:r>
    </w:p>
    <w:p w14:paraId="63108976"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Adicionalmente, se cuenta con una amplia inclusión en los diferentes ciclos de vida, siendo mayor la participación de jóvenes (18 a 28 años) con un 45.45%, seguido por adultos (29 a 59 años) con un 29.55%, adolescentes (12 a 17 años) y adultos mayores (60 años y más) con un 11.36%, e infantes (6 a 11 años) con un 2.27%. De este grupo poblacional, sólo el 27.27% hace parte de la comunidad LGBTI.</w:t>
      </w:r>
    </w:p>
    <w:p w14:paraId="0C765C05" w14:textId="77777777" w:rsidR="001C42F3" w:rsidRPr="001C42F3" w:rsidRDefault="001C42F3" w:rsidP="001C42F3">
      <w:pPr>
        <w:spacing w:before="240" w:after="240"/>
        <w:jc w:val="both"/>
        <w:rPr>
          <w:rFonts w:ascii="Arial" w:hAnsi="Arial" w:cs="Arial"/>
          <w:b/>
          <w:sz w:val="24"/>
          <w:szCs w:val="24"/>
        </w:rPr>
      </w:pPr>
      <w:r w:rsidRPr="001C42F3">
        <w:rPr>
          <w:rFonts w:ascii="Arial" w:hAnsi="Arial" w:cs="Arial"/>
          <w:b/>
          <w:sz w:val="24"/>
          <w:szCs w:val="24"/>
        </w:rPr>
        <w:t>Prioridad en salud – Seguridad alimentaria y nutricional</w:t>
      </w:r>
    </w:p>
    <w:p w14:paraId="33B4F1BA"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 tabla 16 que se presenta a continuación, se detallan las actividades ejecutadas, junto con la población y el número de asistentes.</w:t>
      </w:r>
    </w:p>
    <w:p w14:paraId="3FAA321B"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 xml:space="preserve">Tabla 16. Prioridades en salud – </w:t>
      </w:r>
      <w:r w:rsidRPr="001C42F3">
        <w:rPr>
          <w:rFonts w:ascii="Arial" w:hAnsi="Arial" w:cs="Arial"/>
          <w:bCs/>
          <w:sz w:val="24"/>
          <w:szCs w:val="24"/>
        </w:rPr>
        <w:t>Seguridad alimentaria y nutricional</w:t>
      </w:r>
    </w:p>
    <w:tbl>
      <w:tblPr>
        <w:tblW w:w="8912" w:type="dxa"/>
        <w:tblInd w:w="-15" w:type="dxa"/>
        <w:tblLayout w:type="fixed"/>
        <w:tblLook w:val="04A0" w:firstRow="1" w:lastRow="0" w:firstColumn="1" w:lastColumn="0" w:noHBand="0" w:noVBand="1"/>
      </w:tblPr>
      <w:tblGrid>
        <w:gridCol w:w="1297"/>
        <w:gridCol w:w="3529"/>
        <w:gridCol w:w="2595"/>
        <w:gridCol w:w="1491"/>
      </w:tblGrid>
      <w:tr w:rsidR="001C42F3" w:rsidRPr="001C42F3" w14:paraId="165E405A"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shd w:val="clear" w:color="auto" w:fill="EEECE1"/>
            <w:hideMark/>
          </w:tcPr>
          <w:p w14:paraId="7F50FEDC" w14:textId="77777777" w:rsidR="001C42F3" w:rsidRPr="001C42F3" w:rsidRDefault="001C42F3" w:rsidP="002B532E">
            <w:pPr>
              <w:spacing w:line="240" w:lineRule="auto"/>
              <w:ind w:left="2" w:hanging="2"/>
              <w:jc w:val="center"/>
              <w:rPr>
                <w:rFonts w:ascii="Arial" w:eastAsia="Arial" w:hAnsi="Arial" w:cs="Arial"/>
                <w:b/>
                <w:sz w:val="24"/>
                <w:szCs w:val="24"/>
              </w:rPr>
            </w:pPr>
            <w:r w:rsidRPr="001C42F3">
              <w:rPr>
                <w:rFonts w:ascii="Arial" w:eastAsia="Arial" w:hAnsi="Arial" w:cs="Arial"/>
                <w:b/>
                <w:sz w:val="24"/>
                <w:szCs w:val="24"/>
              </w:rPr>
              <w:t>ÍTEM</w:t>
            </w:r>
          </w:p>
        </w:tc>
        <w:tc>
          <w:tcPr>
            <w:tcW w:w="3529" w:type="dxa"/>
            <w:tcBorders>
              <w:top w:val="single" w:sz="4" w:space="0" w:color="000000"/>
              <w:left w:val="nil"/>
              <w:bottom w:val="single" w:sz="4" w:space="0" w:color="000000"/>
              <w:right w:val="single" w:sz="4" w:space="0" w:color="000000"/>
            </w:tcBorders>
            <w:shd w:val="clear" w:color="auto" w:fill="EEECE1"/>
            <w:hideMark/>
          </w:tcPr>
          <w:p w14:paraId="614E41F2"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ACTIVIDAD</w:t>
            </w:r>
          </w:p>
        </w:tc>
        <w:tc>
          <w:tcPr>
            <w:tcW w:w="2595" w:type="dxa"/>
            <w:tcBorders>
              <w:top w:val="single" w:sz="4" w:space="0" w:color="000000"/>
              <w:left w:val="nil"/>
              <w:bottom w:val="single" w:sz="4" w:space="0" w:color="000000"/>
              <w:right w:val="single" w:sz="4" w:space="0" w:color="000000"/>
            </w:tcBorders>
            <w:shd w:val="clear" w:color="auto" w:fill="EEECE1"/>
            <w:hideMark/>
          </w:tcPr>
          <w:p w14:paraId="1244BCDB"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POBLACIÓN</w:t>
            </w:r>
          </w:p>
        </w:tc>
        <w:tc>
          <w:tcPr>
            <w:tcW w:w="1491" w:type="dxa"/>
            <w:tcBorders>
              <w:top w:val="single" w:sz="4" w:space="0" w:color="000000"/>
              <w:left w:val="nil"/>
              <w:bottom w:val="single" w:sz="4" w:space="0" w:color="000000"/>
              <w:right w:val="single" w:sz="4" w:space="0" w:color="000000"/>
            </w:tcBorders>
            <w:shd w:val="clear" w:color="auto" w:fill="EEECE1"/>
            <w:hideMark/>
          </w:tcPr>
          <w:p w14:paraId="720DCC29"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 xml:space="preserve">ASISTENTES </w:t>
            </w:r>
          </w:p>
        </w:tc>
      </w:tr>
      <w:tr w:rsidR="001C42F3" w:rsidRPr="001C42F3" w14:paraId="150CCF75"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tcPr>
          <w:p w14:paraId="38D76F1F"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45</w:t>
            </w:r>
          </w:p>
        </w:tc>
        <w:tc>
          <w:tcPr>
            <w:tcW w:w="3529" w:type="dxa"/>
            <w:tcBorders>
              <w:top w:val="single" w:sz="4" w:space="0" w:color="000000"/>
              <w:left w:val="nil"/>
              <w:bottom w:val="single" w:sz="4" w:space="0" w:color="000000"/>
              <w:right w:val="single" w:sz="4" w:space="0" w:color="000000"/>
            </w:tcBorders>
          </w:tcPr>
          <w:p w14:paraId="3BCEDB78" w14:textId="77777777" w:rsidR="001C42F3" w:rsidRPr="001C42F3" w:rsidRDefault="001C42F3"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Difusión sobre la coca inteligente</w:t>
            </w:r>
          </w:p>
        </w:tc>
        <w:tc>
          <w:tcPr>
            <w:tcW w:w="2595" w:type="dxa"/>
            <w:tcBorders>
              <w:top w:val="single" w:sz="4" w:space="0" w:color="000000"/>
              <w:left w:val="nil"/>
              <w:bottom w:val="single" w:sz="4" w:space="0" w:color="000000"/>
              <w:right w:val="single" w:sz="4" w:space="0" w:color="000000"/>
            </w:tcBorders>
          </w:tcPr>
          <w:p w14:paraId="09C650F4"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General</w:t>
            </w:r>
          </w:p>
        </w:tc>
        <w:tc>
          <w:tcPr>
            <w:tcW w:w="1491" w:type="dxa"/>
            <w:tcBorders>
              <w:top w:val="single" w:sz="4" w:space="0" w:color="000000"/>
              <w:left w:val="nil"/>
              <w:bottom w:val="single" w:sz="4" w:space="0" w:color="000000"/>
              <w:right w:val="single" w:sz="4" w:space="0" w:color="000000"/>
            </w:tcBorders>
          </w:tcPr>
          <w:p w14:paraId="181C69A0"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NA</w:t>
            </w:r>
          </w:p>
        </w:tc>
      </w:tr>
      <w:tr w:rsidR="001C42F3" w:rsidRPr="001C42F3" w14:paraId="22C90B82"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hideMark/>
          </w:tcPr>
          <w:p w14:paraId="277F750D"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sz w:val="24"/>
                <w:szCs w:val="24"/>
              </w:rPr>
              <w:t>47</w:t>
            </w:r>
          </w:p>
        </w:tc>
        <w:tc>
          <w:tcPr>
            <w:tcW w:w="3529" w:type="dxa"/>
            <w:tcBorders>
              <w:top w:val="single" w:sz="4" w:space="0" w:color="000000"/>
              <w:left w:val="nil"/>
              <w:bottom w:val="single" w:sz="4" w:space="0" w:color="000000"/>
              <w:right w:val="single" w:sz="4" w:space="0" w:color="000000"/>
            </w:tcBorders>
            <w:hideMark/>
          </w:tcPr>
          <w:p w14:paraId="5FBA3A61" w14:textId="5999B5C3" w:rsidR="001C42F3" w:rsidRPr="001C42F3" w:rsidRDefault="001C42F3"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Desest</w:t>
            </w:r>
            <w:r w:rsidR="002936B4">
              <w:rPr>
                <w:rFonts w:ascii="Arial" w:eastAsia="Arial" w:hAnsi="Arial" w:cs="Arial"/>
                <w:color w:val="000000"/>
                <w:sz w:val="24"/>
                <w:szCs w:val="24"/>
              </w:rPr>
              <w:t>í</w:t>
            </w:r>
            <w:r w:rsidRPr="001C42F3">
              <w:rPr>
                <w:rFonts w:ascii="Arial" w:eastAsia="Arial" w:hAnsi="Arial" w:cs="Arial"/>
                <w:color w:val="000000"/>
                <w:sz w:val="24"/>
                <w:szCs w:val="24"/>
              </w:rPr>
              <w:t>mulo del consumo de azúcar e identificación de trastornos alimentarios</w:t>
            </w:r>
          </w:p>
        </w:tc>
        <w:tc>
          <w:tcPr>
            <w:tcW w:w="2595" w:type="dxa"/>
            <w:tcBorders>
              <w:top w:val="single" w:sz="4" w:space="0" w:color="000000"/>
              <w:left w:val="nil"/>
              <w:bottom w:val="single" w:sz="4" w:space="0" w:color="000000"/>
              <w:right w:val="single" w:sz="4" w:space="0" w:color="000000"/>
            </w:tcBorders>
            <w:hideMark/>
          </w:tcPr>
          <w:p w14:paraId="065E8018"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Adolescencia, juventud</w:t>
            </w:r>
          </w:p>
        </w:tc>
        <w:tc>
          <w:tcPr>
            <w:tcW w:w="1491" w:type="dxa"/>
            <w:tcBorders>
              <w:top w:val="single" w:sz="4" w:space="0" w:color="000000"/>
              <w:left w:val="nil"/>
              <w:bottom w:val="single" w:sz="4" w:space="0" w:color="000000"/>
              <w:right w:val="single" w:sz="4" w:space="0" w:color="000000"/>
            </w:tcBorders>
            <w:hideMark/>
          </w:tcPr>
          <w:p w14:paraId="7264DEEC"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16</w:t>
            </w:r>
          </w:p>
        </w:tc>
      </w:tr>
      <w:tr w:rsidR="001C42F3" w:rsidRPr="001C42F3" w14:paraId="3F873A5C"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tcPr>
          <w:p w14:paraId="15CB32CD"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47</w:t>
            </w:r>
          </w:p>
        </w:tc>
        <w:tc>
          <w:tcPr>
            <w:tcW w:w="3529" w:type="dxa"/>
            <w:tcBorders>
              <w:top w:val="single" w:sz="4" w:space="0" w:color="000000"/>
              <w:left w:val="nil"/>
              <w:bottom w:val="single" w:sz="4" w:space="0" w:color="000000"/>
              <w:right w:val="single" w:sz="4" w:space="0" w:color="000000"/>
            </w:tcBorders>
          </w:tcPr>
          <w:p w14:paraId="2F689B45" w14:textId="0C1E0ACF" w:rsidR="001C42F3" w:rsidRPr="001C42F3" w:rsidRDefault="002936B4"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Desest</w:t>
            </w:r>
            <w:r>
              <w:rPr>
                <w:rFonts w:ascii="Arial" w:eastAsia="Arial" w:hAnsi="Arial" w:cs="Arial"/>
                <w:color w:val="000000"/>
                <w:sz w:val="24"/>
                <w:szCs w:val="24"/>
              </w:rPr>
              <w:t>í</w:t>
            </w:r>
            <w:r w:rsidRPr="001C42F3">
              <w:rPr>
                <w:rFonts w:ascii="Arial" w:eastAsia="Arial" w:hAnsi="Arial" w:cs="Arial"/>
                <w:color w:val="000000"/>
                <w:sz w:val="24"/>
                <w:szCs w:val="24"/>
              </w:rPr>
              <w:t>mulo</w:t>
            </w:r>
            <w:r w:rsidR="001C42F3" w:rsidRPr="001C42F3">
              <w:rPr>
                <w:rFonts w:ascii="Arial" w:eastAsia="Arial" w:hAnsi="Arial" w:cs="Arial"/>
                <w:color w:val="000000"/>
                <w:sz w:val="24"/>
                <w:szCs w:val="24"/>
              </w:rPr>
              <w:t xml:space="preserve"> del consumo de azúcar e identificación de trastornos alimentarios</w:t>
            </w:r>
          </w:p>
        </w:tc>
        <w:tc>
          <w:tcPr>
            <w:tcW w:w="2595" w:type="dxa"/>
            <w:tcBorders>
              <w:top w:val="single" w:sz="4" w:space="0" w:color="000000"/>
              <w:left w:val="nil"/>
              <w:bottom w:val="single" w:sz="4" w:space="0" w:color="000000"/>
              <w:right w:val="single" w:sz="4" w:space="0" w:color="000000"/>
            </w:tcBorders>
          </w:tcPr>
          <w:p w14:paraId="5B1973C4" w14:textId="77777777" w:rsidR="001C42F3" w:rsidRPr="000A7DAC" w:rsidRDefault="001C42F3" w:rsidP="002B532E">
            <w:pPr>
              <w:spacing w:line="240" w:lineRule="auto"/>
              <w:ind w:left="2" w:hanging="2"/>
              <w:jc w:val="center"/>
              <w:rPr>
                <w:rFonts w:ascii="Arial" w:eastAsia="Arial" w:hAnsi="Arial" w:cs="Arial"/>
                <w:color w:val="000000"/>
                <w:sz w:val="24"/>
                <w:szCs w:val="24"/>
              </w:rPr>
            </w:pPr>
            <w:r w:rsidRPr="000A7DAC">
              <w:rPr>
                <w:rFonts w:ascii="Arial" w:eastAsia="Arial" w:hAnsi="Arial" w:cs="Arial"/>
                <w:color w:val="000000"/>
                <w:sz w:val="24"/>
                <w:szCs w:val="24"/>
              </w:rPr>
              <w:t>Adultez</w:t>
            </w:r>
            <w:r w:rsidRPr="001C42F3">
              <w:rPr>
                <w:rFonts w:ascii="Arial" w:eastAsia="Arial" w:hAnsi="Arial" w:cs="Arial"/>
                <w:color w:val="000000"/>
                <w:sz w:val="24"/>
                <w:szCs w:val="24"/>
              </w:rPr>
              <w:t>, v</w:t>
            </w:r>
            <w:r w:rsidRPr="000A7DAC">
              <w:rPr>
                <w:rFonts w:ascii="Arial" w:eastAsia="Arial" w:hAnsi="Arial" w:cs="Arial"/>
                <w:color w:val="000000"/>
                <w:sz w:val="24"/>
                <w:szCs w:val="24"/>
              </w:rPr>
              <w:t>ejez</w:t>
            </w:r>
          </w:p>
          <w:p w14:paraId="7A7B0DE7" w14:textId="77777777" w:rsidR="001C42F3" w:rsidRPr="001C42F3" w:rsidRDefault="001C42F3" w:rsidP="002B532E">
            <w:pPr>
              <w:spacing w:line="240" w:lineRule="auto"/>
              <w:ind w:left="2" w:hanging="2"/>
              <w:jc w:val="center"/>
              <w:rPr>
                <w:rFonts w:ascii="Arial" w:eastAsia="Arial" w:hAnsi="Arial" w:cs="Arial"/>
                <w:color w:val="000000"/>
                <w:sz w:val="24"/>
                <w:szCs w:val="24"/>
              </w:rPr>
            </w:pPr>
          </w:p>
        </w:tc>
        <w:tc>
          <w:tcPr>
            <w:tcW w:w="1491" w:type="dxa"/>
            <w:tcBorders>
              <w:top w:val="single" w:sz="4" w:space="0" w:color="000000"/>
              <w:left w:val="nil"/>
              <w:bottom w:val="single" w:sz="4" w:space="0" w:color="000000"/>
              <w:right w:val="single" w:sz="4" w:space="0" w:color="000000"/>
            </w:tcBorders>
          </w:tcPr>
          <w:p w14:paraId="5DD13FBE"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59</w:t>
            </w:r>
          </w:p>
        </w:tc>
      </w:tr>
      <w:tr w:rsidR="001C42F3" w:rsidRPr="001C42F3" w14:paraId="2C78E419"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tcPr>
          <w:p w14:paraId="41D6A933"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47</w:t>
            </w:r>
          </w:p>
        </w:tc>
        <w:tc>
          <w:tcPr>
            <w:tcW w:w="3529" w:type="dxa"/>
            <w:tcBorders>
              <w:top w:val="single" w:sz="4" w:space="0" w:color="000000"/>
              <w:left w:val="nil"/>
              <w:bottom w:val="single" w:sz="4" w:space="0" w:color="000000"/>
              <w:right w:val="single" w:sz="4" w:space="0" w:color="000000"/>
            </w:tcBorders>
          </w:tcPr>
          <w:p w14:paraId="6325D1D5" w14:textId="1EA3CCC5" w:rsidR="001C42F3" w:rsidRPr="001C42F3" w:rsidRDefault="002936B4"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Desest</w:t>
            </w:r>
            <w:r>
              <w:rPr>
                <w:rFonts w:ascii="Arial" w:eastAsia="Arial" w:hAnsi="Arial" w:cs="Arial"/>
                <w:color w:val="000000"/>
                <w:sz w:val="24"/>
                <w:szCs w:val="24"/>
              </w:rPr>
              <w:t>í</w:t>
            </w:r>
            <w:r w:rsidRPr="001C42F3">
              <w:rPr>
                <w:rFonts w:ascii="Arial" w:eastAsia="Arial" w:hAnsi="Arial" w:cs="Arial"/>
                <w:color w:val="000000"/>
                <w:sz w:val="24"/>
                <w:szCs w:val="24"/>
              </w:rPr>
              <w:t>mulo</w:t>
            </w:r>
            <w:r w:rsidR="001C42F3" w:rsidRPr="001C42F3">
              <w:rPr>
                <w:rFonts w:ascii="Arial" w:eastAsia="Arial" w:hAnsi="Arial" w:cs="Arial"/>
                <w:color w:val="000000"/>
                <w:sz w:val="24"/>
                <w:szCs w:val="24"/>
              </w:rPr>
              <w:t xml:space="preserve"> del consumo de azúcar e identificación de trastornos alimentarios</w:t>
            </w:r>
          </w:p>
        </w:tc>
        <w:tc>
          <w:tcPr>
            <w:tcW w:w="2595" w:type="dxa"/>
            <w:tcBorders>
              <w:top w:val="single" w:sz="4" w:space="0" w:color="000000"/>
              <w:left w:val="nil"/>
              <w:bottom w:val="single" w:sz="4" w:space="0" w:color="000000"/>
              <w:right w:val="single" w:sz="4" w:space="0" w:color="000000"/>
            </w:tcBorders>
          </w:tcPr>
          <w:p w14:paraId="3CEFBD15" w14:textId="77777777" w:rsidR="001C42F3" w:rsidRPr="000A7DAC" w:rsidRDefault="001C42F3" w:rsidP="002B532E">
            <w:pPr>
              <w:spacing w:line="240" w:lineRule="auto"/>
              <w:ind w:left="2" w:hanging="2"/>
              <w:jc w:val="center"/>
              <w:rPr>
                <w:rFonts w:ascii="Arial" w:eastAsia="Arial" w:hAnsi="Arial" w:cs="Arial"/>
                <w:color w:val="000000"/>
                <w:sz w:val="24"/>
                <w:szCs w:val="24"/>
              </w:rPr>
            </w:pPr>
            <w:r w:rsidRPr="000A7DAC">
              <w:rPr>
                <w:rFonts w:ascii="Arial" w:eastAsia="Arial" w:hAnsi="Arial" w:cs="Arial"/>
                <w:color w:val="000000"/>
                <w:sz w:val="24"/>
                <w:szCs w:val="24"/>
              </w:rPr>
              <w:t>Adultez</w:t>
            </w:r>
            <w:r w:rsidRPr="001C42F3">
              <w:rPr>
                <w:rFonts w:ascii="Arial" w:eastAsia="Arial" w:hAnsi="Arial" w:cs="Arial"/>
                <w:color w:val="000000"/>
                <w:sz w:val="24"/>
                <w:szCs w:val="24"/>
              </w:rPr>
              <w:t>, v</w:t>
            </w:r>
            <w:r w:rsidRPr="000A7DAC">
              <w:rPr>
                <w:rFonts w:ascii="Arial" w:eastAsia="Arial" w:hAnsi="Arial" w:cs="Arial"/>
                <w:color w:val="000000"/>
                <w:sz w:val="24"/>
                <w:szCs w:val="24"/>
              </w:rPr>
              <w:t>ejez</w:t>
            </w:r>
          </w:p>
          <w:p w14:paraId="5435AD43" w14:textId="77777777" w:rsidR="001C42F3" w:rsidRPr="001C42F3" w:rsidRDefault="001C42F3" w:rsidP="002B532E">
            <w:pPr>
              <w:spacing w:line="240" w:lineRule="auto"/>
              <w:ind w:left="2" w:hanging="2"/>
              <w:jc w:val="center"/>
              <w:rPr>
                <w:rFonts w:ascii="Arial" w:eastAsia="Arial" w:hAnsi="Arial" w:cs="Arial"/>
                <w:color w:val="000000"/>
                <w:sz w:val="24"/>
                <w:szCs w:val="24"/>
              </w:rPr>
            </w:pPr>
          </w:p>
        </w:tc>
        <w:tc>
          <w:tcPr>
            <w:tcW w:w="1491" w:type="dxa"/>
            <w:tcBorders>
              <w:top w:val="single" w:sz="4" w:space="0" w:color="000000"/>
              <w:left w:val="nil"/>
              <w:bottom w:val="single" w:sz="4" w:space="0" w:color="000000"/>
              <w:right w:val="single" w:sz="4" w:space="0" w:color="000000"/>
            </w:tcBorders>
          </w:tcPr>
          <w:p w14:paraId="2A44CCFE"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54</w:t>
            </w:r>
          </w:p>
        </w:tc>
      </w:tr>
      <w:tr w:rsidR="001C42F3" w:rsidRPr="001C42F3" w14:paraId="5AE06AF4"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tcPr>
          <w:p w14:paraId="34D352EC"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47</w:t>
            </w:r>
          </w:p>
        </w:tc>
        <w:tc>
          <w:tcPr>
            <w:tcW w:w="3529" w:type="dxa"/>
            <w:tcBorders>
              <w:top w:val="single" w:sz="4" w:space="0" w:color="000000"/>
              <w:left w:val="nil"/>
              <w:bottom w:val="single" w:sz="4" w:space="0" w:color="000000"/>
              <w:right w:val="single" w:sz="4" w:space="0" w:color="000000"/>
            </w:tcBorders>
          </w:tcPr>
          <w:p w14:paraId="2A20F849" w14:textId="731A1EBA" w:rsidR="001C42F3" w:rsidRPr="001C42F3" w:rsidRDefault="002936B4"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Desest</w:t>
            </w:r>
            <w:r>
              <w:rPr>
                <w:rFonts w:ascii="Arial" w:eastAsia="Arial" w:hAnsi="Arial" w:cs="Arial"/>
                <w:color w:val="000000"/>
                <w:sz w:val="24"/>
                <w:szCs w:val="24"/>
              </w:rPr>
              <w:t>í</w:t>
            </w:r>
            <w:r w:rsidRPr="001C42F3">
              <w:rPr>
                <w:rFonts w:ascii="Arial" w:eastAsia="Arial" w:hAnsi="Arial" w:cs="Arial"/>
                <w:color w:val="000000"/>
                <w:sz w:val="24"/>
                <w:szCs w:val="24"/>
              </w:rPr>
              <w:t>mulo</w:t>
            </w:r>
            <w:r w:rsidR="001C42F3" w:rsidRPr="001C42F3">
              <w:rPr>
                <w:rFonts w:ascii="Arial" w:eastAsia="Arial" w:hAnsi="Arial" w:cs="Arial"/>
                <w:color w:val="000000"/>
                <w:sz w:val="24"/>
                <w:szCs w:val="24"/>
              </w:rPr>
              <w:t xml:space="preserve"> del consumo de azúcar e identificación de trastornos alimentarios</w:t>
            </w:r>
          </w:p>
        </w:tc>
        <w:tc>
          <w:tcPr>
            <w:tcW w:w="2595" w:type="dxa"/>
            <w:tcBorders>
              <w:top w:val="single" w:sz="4" w:space="0" w:color="000000"/>
              <w:left w:val="nil"/>
              <w:bottom w:val="single" w:sz="4" w:space="0" w:color="000000"/>
              <w:right w:val="single" w:sz="4" w:space="0" w:color="000000"/>
            </w:tcBorders>
          </w:tcPr>
          <w:p w14:paraId="4DE1C61C" w14:textId="77777777" w:rsidR="001C42F3" w:rsidRPr="000A7DAC" w:rsidRDefault="001C42F3" w:rsidP="002B532E">
            <w:pPr>
              <w:spacing w:line="240" w:lineRule="auto"/>
              <w:ind w:left="2" w:hanging="2"/>
              <w:jc w:val="center"/>
              <w:rPr>
                <w:rFonts w:ascii="Arial" w:eastAsia="Arial" w:hAnsi="Arial" w:cs="Arial"/>
                <w:color w:val="000000"/>
                <w:sz w:val="24"/>
                <w:szCs w:val="24"/>
              </w:rPr>
            </w:pPr>
            <w:r w:rsidRPr="000A7DAC">
              <w:rPr>
                <w:rFonts w:ascii="Arial" w:eastAsia="Arial" w:hAnsi="Arial" w:cs="Arial"/>
                <w:color w:val="000000"/>
                <w:sz w:val="24"/>
                <w:szCs w:val="24"/>
              </w:rPr>
              <w:t>Adultez</w:t>
            </w:r>
            <w:r w:rsidRPr="001C42F3">
              <w:rPr>
                <w:rFonts w:ascii="Arial" w:eastAsia="Arial" w:hAnsi="Arial" w:cs="Arial"/>
                <w:color w:val="000000"/>
                <w:sz w:val="24"/>
                <w:szCs w:val="24"/>
              </w:rPr>
              <w:t>, v</w:t>
            </w:r>
            <w:r w:rsidRPr="000A7DAC">
              <w:rPr>
                <w:rFonts w:ascii="Arial" w:eastAsia="Arial" w:hAnsi="Arial" w:cs="Arial"/>
                <w:color w:val="000000"/>
                <w:sz w:val="24"/>
                <w:szCs w:val="24"/>
              </w:rPr>
              <w:t>ejez</w:t>
            </w:r>
          </w:p>
          <w:p w14:paraId="697A05D9" w14:textId="77777777" w:rsidR="001C42F3" w:rsidRPr="001C42F3" w:rsidRDefault="001C42F3" w:rsidP="002B532E">
            <w:pPr>
              <w:spacing w:line="240" w:lineRule="auto"/>
              <w:ind w:left="2" w:hanging="2"/>
              <w:jc w:val="center"/>
              <w:rPr>
                <w:rFonts w:ascii="Arial" w:eastAsia="Arial" w:hAnsi="Arial" w:cs="Arial"/>
                <w:color w:val="000000"/>
                <w:sz w:val="24"/>
                <w:szCs w:val="24"/>
              </w:rPr>
            </w:pPr>
          </w:p>
        </w:tc>
        <w:tc>
          <w:tcPr>
            <w:tcW w:w="1491" w:type="dxa"/>
            <w:tcBorders>
              <w:top w:val="single" w:sz="4" w:space="0" w:color="000000"/>
              <w:left w:val="nil"/>
              <w:bottom w:val="single" w:sz="4" w:space="0" w:color="000000"/>
              <w:right w:val="single" w:sz="4" w:space="0" w:color="000000"/>
            </w:tcBorders>
          </w:tcPr>
          <w:p w14:paraId="093F4255"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59</w:t>
            </w:r>
          </w:p>
        </w:tc>
      </w:tr>
    </w:tbl>
    <w:p w14:paraId="6E73F5B1"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Para esta prioridad, se contó con la participación de 188 personas en las diversas actividades detalladas en la tabla 16. Además, en la tabla 17 se presenta un desglose completo de la población según las categorías de zona de residencia, sexo, LGTBI, ciclo de vida, etnia y grupo poblacional.</w:t>
      </w:r>
    </w:p>
    <w:p w14:paraId="71A58C72" w14:textId="77777777" w:rsidR="001C42F3" w:rsidRPr="001C42F3" w:rsidRDefault="001C42F3" w:rsidP="001C42F3">
      <w:pPr>
        <w:jc w:val="both"/>
        <w:rPr>
          <w:rFonts w:ascii="Arial" w:eastAsia="Calibri" w:hAnsi="Arial" w:cs="Arial"/>
          <w:sz w:val="24"/>
          <w:szCs w:val="24"/>
        </w:rPr>
      </w:pPr>
      <w:r w:rsidRPr="001C42F3">
        <w:rPr>
          <w:rFonts w:ascii="Arial" w:hAnsi="Arial" w:cs="Arial"/>
          <w:sz w:val="24"/>
          <w:szCs w:val="24"/>
        </w:rPr>
        <w:t xml:space="preserve">Tabla 17. Cantidad total de personas según la zona de residencia, el género, el ciclo de vida, la etnia y el grupo poblacional para la prioridad en salud – </w:t>
      </w:r>
      <w:r w:rsidRPr="001C42F3">
        <w:rPr>
          <w:rFonts w:ascii="Arial" w:hAnsi="Arial" w:cs="Arial"/>
          <w:bCs/>
          <w:sz w:val="24"/>
          <w:szCs w:val="24"/>
        </w:rPr>
        <w:t>seguridad alimentaria y nutricional</w:t>
      </w:r>
    </w:p>
    <w:tbl>
      <w:tblPr>
        <w:tblStyle w:val="1"/>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1C42F3" w:rsidRPr="001C42F3" w14:paraId="4EFE6936" w14:textId="77777777" w:rsidTr="002B532E">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7709E912"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Zona</w:t>
            </w:r>
          </w:p>
        </w:tc>
        <w:tc>
          <w:tcPr>
            <w:tcW w:w="1320" w:type="dxa"/>
            <w:gridSpan w:val="2"/>
            <w:tcBorders>
              <w:top w:val="single" w:sz="4" w:space="0" w:color="000000"/>
              <w:left w:val="nil"/>
              <w:bottom w:val="single" w:sz="4" w:space="0" w:color="000000"/>
              <w:right w:val="single" w:sz="4" w:space="0" w:color="000000"/>
            </w:tcBorders>
            <w:vAlign w:val="center"/>
          </w:tcPr>
          <w:p w14:paraId="523F5AE3"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638EA056"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LGTBI</w:t>
            </w:r>
          </w:p>
        </w:tc>
        <w:tc>
          <w:tcPr>
            <w:tcW w:w="3360" w:type="dxa"/>
            <w:gridSpan w:val="6"/>
            <w:tcBorders>
              <w:top w:val="single" w:sz="4" w:space="0" w:color="000000"/>
              <w:left w:val="nil"/>
              <w:bottom w:val="single" w:sz="4" w:space="0" w:color="000000"/>
              <w:right w:val="single" w:sz="4" w:space="0" w:color="000000"/>
            </w:tcBorders>
            <w:vAlign w:val="center"/>
          </w:tcPr>
          <w:p w14:paraId="71A9F654"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205BF4B8"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Etnia</w:t>
            </w:r>
          </w:p>
        </w:tc>
        <w:tc>
          <w:tcPr>
            <w:tcW w:w="1740" w:type="dxa"/>
            <w:gridSpan w:val="2"/>
            <w:tcBorders>
              <w:top w:val="single" w:sz="4" w:space="0" w:color="000000"/>
              <w:left w:val="nil"/>
              <w:bottom w:val="single" w:sz="4" w:space="0" w:color="000000"/>
              <w:right w:val="single" w:sz="8" w:space="0" w:color="000000"/>
            </w:tcBorders>
            <w:vAlign w:val="center"/>
          </w:tcPr>
          <w:p w14:paraId="02C80898"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Grupo Poblacional</w:t>
            </w:r>
          </w:p>
        </w:tc>
      </w:tr>
      <w:tr w:rsidR="001C42F3" w:rsidRPr="001C42F3" w14:paraId="086A58D4" w14:textId="77777777" w:rsidTr="002B532E">
        <w:trPr>
          <w:cantSplit/>
          <w:trHeight w:val="686"/>
        </w:trPr>
        <w:tc>
          <w:tcPr>
            <w:tcW w:w="660" w:type="dxa"/>
            <w:tcBorders>
              <w:top w:val="nil"/>
              <w:left w:val="single" w:sz="4" w:space="0" w:color="000000"/>
              <w:bottom w:val="single" w:sz="4" w:space="0" w:color="000000"/>
              <w:right w:val="single" w:sz="4" w:space="0" w:color="000000"/>
            </w:tcBorders>
            <w:vAlign w:val="center"/>
          </w:tcPr>
          <w:p w14:paraId="11172D1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Urbano</w:t>
            </w:r>
          </w:p>
        </w:tc>
        <w:tc>
          <w:tcPr>
            <w:tcW w:w="510" w:type="dxa"/>
            <w:tcBorders>
              <w:top w:val="nil"/>
              <w:left w:val="nil"/>
              <w:bottom w:val="single" w:sz="4" w:space="0" w:color="000000"/>
              <w:right w:val="single" w:sz="4" w:space="0" w:color="000000"/>
            </w:tcBorders>
            <w:vAlign w:val="center"/>
          </w:tcPr>
          <w:p w14:paraId="4129881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Rural</w:t>
            </w:r>
          </w:p>
        </w:tc>
        <w:tc>
          <w:tcPr>
            <w:tcW w:w="720" w:type="dxa"/>
            <w:tcBorders>
              <w:top w:val="nil"/>
              <w:left w:val="nil"/>
              <w:bottom w:val="single" w:sz="4" w:space="0" w:color="000000"/>
              <w:right w:val="single" w:sz="4" w:space="0" w:color="000000"/>
            </w:tcBorders>
            <w:vAlign w:val="center"/>
          </w:tcPr>
          <w:p w14:paraId="7157F303"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Hombre</w:t>
            </w:r>
          </w:p>
        </w:tc>
        <w:tc>
          <w:tcPr>
            <w:tcW w:w="600" w:type="dxa"/>
            <w:tcBorders>
              <w:top w:val="nil"/>
              <w:left w:val="nil"/>
              <w:bottom w:val="single" w:sz="4" w:space="0" w:color="000000"/>
              <w:right w:val="single" w:sz="4" w:space="0" w:color="000000"/>
            </w:tcBorders>
            <w:vAlign w:val="center"/>
          </w:tcPr>
          <w:p w14:paraId="5612AD8E"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2598F6FB" w14:textId="77777777" w:rsidR="001C42F3" w:rsidRPr="001C42F3" w:rsidRDefault="001C42F3" w:rsidP="002B532E">
            <w:pPr>
              <w:widowControl w:val="0"/>
              <w:pBdr>
                <w:top w:val="nil"/>
                <w:left w:val="nil"/>
                <w:bottom w:val="nil"/>
                <w:right w:val="nil"/>
                <w:between w:val="nil"/>
              </w:pBdr>
              <w:spacing w:line="276" w:lineRule="auto"/>
              <w:rPr>
                <w:rFonts w:ascii="Arial" w:hAnsi="Arial" w:cs="Arial"/>
                <w:b/>
                <w:sz w:val="14"/>
                <w:szCs w:val="14"/>
              </w:rPr>
            </w:pPr>
          </w:p>
        </w:tc>
        <w:tc>
          <w:tcPr>
            <w:tcW w:w="555" w:type="dxa"/>
            <w:tcBorders>
              <w:top w:val="nil"/>
              <w:left w:val="nil"/>
              <w:bottom w:val="single" w:sz="4" w:space="0" w:color="000000"/>
              <w:right w:val="single" w:sz="4" w:space="0" w:color="000000"/>
            </w:tcBorders>
            <w:vAlign w:val="center"/>
          </w:tcPr>
          <w:p w14:paraId="7847BF3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0-5 años</w:t>
            </w:r>
          </w:p>
        </w:tc>
        <w:tc>
          <w:tcPr>
            <w:tcW w:w="570" w:type="dxa"/>
            <w:tcBorders>
              <w:top w:val="nil"/>
              <w:left w:val="nil"/>
              <w:bottom w:val="single" w:sz="4" w:space="0" w:color="000000"/>
              <w:right w:val="single" w:sz="4" w:space="0" w:color="000000"/>
            </w:tcBorders>
            <w:vAlign w:val="center"/>
          </w:tcPr>
          <w:p w14:paraId="737F9E7C"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6-11 años</w:t>
            </w:r>
          </w:p>
        </w:tc>
        <w:tc>
          <w:tcPr>
            <w:tcW w:w="555" w:type="dxa"/>
            <w:tcBorders>
              <w:top w:val="nil"/>
              <w:left w:val="nil"/>
              <w:bottom w:val="single" w:sz="4" w:space="0" w:color="000000"/>
              <w:right w:val="single" w:sz="4" w:space="0" w:color="000000"/>
            </w:tcBorders>
            <w:vAlign w:val="center"/>
          </w:tcPr>
          <w:p w14:paraId="01EFDE7B"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12-17 años</w:t>
            </w:r>
          </w:p>
        </w:tc>
        <w:tc>
          <w:tcPr>
            <w:tcW w:w="540" w:type="dxa"/>
            <w:tcBorders>
              <w:top w:val="nil"/>
              <w:left w:val="nil"/>
              <w:bottom w:val="single" w:sz="4" w:space="0" w:color="000000"/>
              <w:right w:val="single" w:sz="4" w:space="0" w:color="000000"/>
            </w:tcBorders>
            <w:vAlign w:val="center"/>
          </w:tcPr>
          <w:p w14:paraId="6A36C9A8"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18-28 años</w:t>
            </w:r>
          </w:p>
        </w:tc>
        <w:tc>
          <w:tcPr>
            <w:tcW w:w="585" w:type="dxa"/>
            <w:tcBorders>
              <w:top w:val="nil"/>
              <w:left w:val="nil"/>
              <w:bottom w:val="single" w:sz="4" w:space="0" w:color="000000"/>
              <w:right w:val="single" w:sz="4" w:space="0" w:color="000000"/>
            </w:tcBorders>
            <w:vAlign w:val="center"/>
          </w:tcPr>
          <w:p w14:paraId="52E31BFB"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29-59 años</w:t>
            </w:r>
          </w:p>
        </w:tc>
        <w:tc>
          <w:tcPr>
            <w:tcW w:w="555" w:type="dxa"/>
            <w:tcBorders>
              <w:top w:val="nil"/>
              <w:left w:val="nil"/>
              <w:bottom w:val="single" w:sz="4" w:space="0" w:color="000000"/>
              <w:right w:val="single" w:sz="4" w:space="0" w:color="000000"/>
            </w:tcBorders>
            <w:vAlign w:val="center"/>
          </w:tcPr>
          <w:p w14:paraId="6DB556E1"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60 y más</w:t>
            </w:r>
          </w:p>
        </w:tc>
        <w:tc>
          <w:tcPr>
            <w:tcW w:w="690" w:type="dxa"/>
            <w:tcBorders>
              <w:top w:val="nil"/>
              <w:left w:val="nil"/>
              <w:bottom w:val="single" w:sz="4" w:space="0" w:color="000000"/>
              <w:right w:val="single" w:sz="4" w:space="0" w:color="000000"/>
            </w:tcBorders>
            <w:vAlign w:val="center"/>
          </w:tcPr>
          <w:p w14:paraId="60D2E8C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Afrodes</w:t>
            </w:r>
          </w:p>
        </w:tc>
        <w:tc>
          <w:tcPr>
            <w:tcW w:w="750" w:type="dxa"/>
            <w:tcBorders>
              <w:top w:val="nil"/>
              <w:left w:val="nil"/>
              <w:bottom w:val="single" w:sz="4" w:space="0" w:color="000000"/>
              <w:right w:val="single" w:sz="4" w:space="0" w:color="000000"/>
            </w:tcBorders>
            <w:vAlign w:val="center"/>
          </w:tcPr>
          <w:p w14:paraId="1638071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Indígena</w:t>
            </w:r>
          </w:p>
        </w:tc>
        <w:tc>
          <w:tcPr>
            <w:tcW w:w="540" w:type="dxa"/>
            <w:tcBorders>
              <w:top w:val="nil"/>
              <w:left w:val="nil"/>
              <w:bottom w:val="single" w:sz="4" w:space="0" w:color="000000"/>
              <w:right w:val="single" w:sz="4" w:space="0" w:color="000000"/>
            </w:tcBorders>
            <w:vAlign w:val="center"/>
          </w:tcPr>
          <w:p w14:paraId="7E73A735"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Otro</w:t>
            </w:r>
          </w:p>
        </w:tc>
        <w:tc>
          <w:tcPr>
            <w:tcW w:w="1065" w:type="dxa"/>
            <w:tcBorders>
              <w:top w:val="nil"/>
              <w:left w:val="nil"/>
              <w:bottom w:val="single" w:sz="4" w:space="0" w:color="000000"/>
              <w:right w:val="single" w:sz="4" w:space="0" w:color="000000"/>
            </w:tcBorders>
            <w:vAlign w:val="center"/>
          </w:tcPr>
          <w:p w14:paraId="35E29783"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Discapacidad</w:t>
            </w:r>
          </w:p>
        </w:tc>
        <w:tc>
          <w:tcPr>
            <w:tcW w:w="675" w:type="dxa"/>
            <w:tcBorders>
              <w:top w:val="nil"/>
              <w:left w:val="nil"/>
              <w:bottom w:val="single" w:sz="4" w:space="0" w:color="000000"/>
              <w:right w:val="single" w:sz="8" w:space="0" w:color="000000"/>
            </w:tcBorders>
            <w:vAlign w:val="center"/>
          </w:tcPr>
          <w:p w14:paraId="50DB4EC9"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 xml:space="preserve">Víctima </w:t>
            </w:r>
          </w:p>
        </w:tc>
      </w:tr>
      <w:tr w:rsidR="001C42F3" w:rsidRPr="001C42F3" w14:paraId="68B22F03" w14:textId="77777777" w:rsidTr="002B532E">
        <w:trPr>
          <w:trHeight w:val="360"/>
        </w:trPr>
        <w:tc>
          <w:tcPr>
            <w:tcW w:w="660" w:type="dxa"/>
            <w:tcBorders>
              <w:top w:val="nil"/>
              <w:left w:val="single" w:sz="4" w:space="0" w:color="000000"/>
              <w:bottom w:val="single" w:sz="4" w:space="0" w:color="000000"/>
              <w:right w:val="single" w:sz="4" w:space="0" w:color="000000"/>
            </w:tcBorders>
            <w:vAlign w:val="bottom"/>
          </w:tcPr>
          <w:p w14:paraId="72DE6E64"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139</w:t>
            </w:r>
          </w:p>
        </w:tc>
        <w:tc>
          <w:tcPr>
            <w:tcW w:w="510" w:type="dxa"/>
            <w:tcBorders>
              <w:top w:val="nil"/>
              <w:left w:val="nil"/>
              <w:bottom w:val="single" w:sz="4" w:space="0" w:color="000000"/>
              <w:right w:val="single" w:sz="4" w:space="0" w:color="000000"/>
            </w:tcBorders>
            <w:vAlign w:val="bottom"/>
          </w:tcPr>
          <w:p w14:paraId="5A3DE711"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49</w:t>
            </w:r>
          </w:p>
        </w:tc>
        <w:tc>
          <w:tcPr>
            <w:tcW w:w="720" w:type="dxa"/>
            <w:tcBorders>
              <w:top w:val="nil"/>
              <w:left w:val="nil"/>
              <w:bottom w:val="single" w:sz="4" w:space="0" w:color="000000"/>
              <w:right w:val="single" w:sz="4" w:space="0" w:color="000000"/>
            </w:tcBorders>
            <w:vAlign w:val="bottom"/>
          </w:tcPr>
          <w:p w14:paraId="13D65105"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33</w:t>
            </w:r>
          </w:p>
        </w:tc>
        <w:tc>
          <w:tcPr>
            <w:tcW w:w="600" w:type="dxa"/>
            <w:tcBorders>
              <w:top w:val="nil"/>
              <w:left w:val="nil"/>
              <w:bottom w:val="single" w:sz="4" w:space="0" w:color="000000"/>
              <w:right w:val="single" w:sz="4" w:space="0" w:color="000000"/>
            </w:tcBorders>
            <w:vAlign w:val="bottom"/>
          </w:tcPr>
          <w:p w14:paraId="1FEED821"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155</w:t>
            </w:r>
          </w:p>
        </w:tc>
        <w:tc>
          <w:tcPr>
            <w:tcW w:w="630" w:type="dxa"/>
            <w:tcBorders>
              <w:top w:val="nil"/>
              <w:left w:val="nil"/>
              <w:bottom w:val="single" w:sz="4" w:space="0" w:color="000000"/>
              <w:right w:val="single" w:sz="4" w:space="0" w:color="000000"/>
            </w:tcBorders>
            <w:vAlign w:val="bottom"/>
          </w:tcPr>
          <w:p w14:paraId="28E61D04"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0</w:t>
            </w:r>
          </w:p>
        </w:tc>
        <w:tc>
          <w:tcPr>
            <w:tcW w:w="555" w:type="dxa"/>
            <w:tcBorders>
              <w:top w:val="nil"/>
              <w:left w:val="nil"/>
              <w:bottom w:val="single" w:sz="4" w:space="0" w:color="000000"/>
              <w:right w:val="single" w:sz="4" w:space="0" w:color="000000"/>
            </w:tcBorders>
            <w:vAlign w:val="bottom"/>
          </w:tcPr>
          <w:p w14:paraId="1EF3F0AE"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0</w:t>
            </w:r>
          </w:p>
        </w:tc>
        <w:tc>
          <w:tcPr>
            <w:tcW w:w="570" w:type="dxa"/>
            <w:tcBorders>
              <w:top w:val="nil"/>
              <w:left w:val="nil"/>
              <w:bottom w:val="single" w:sz="4" w:space="0" w:color="000000"/>
              <w:right w:val="single" w:sz="4" w:space="0" w:color="000000"/>
            </w:tcBorders>
            <w:vAlign w:val="bottom"/>
          </w:tcPr>
          <w:p w14:paraId="0F650EF7"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0</w:t>
            </w:r>
          </w:p>
        </w:tc>
        <w:tc>
          <w:tcPr>
            <w:tcW w:w="555" w:type="dxa"/>
            <w:tcBorders>
              <w:top w:val="nil"/>
              <w:left w:val="nil"/>
              <w:bottom w:val="single" w:sz="4" w:space="0" w:color="000000"/>
              <w:right w:val="single" w:sz="4" w:space="0" w:color="000000"/>
            </w:tcBorders>
            <w:vAlign w:val="bottom"/>
          </w:tcPr>
          <w:p w14:paraId="32FBE5B5"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14</w:t>
            </w:r>
          </w:p>
        </w:tc>
        <w:tc>
          <w:tcPr>
            <w:tcW w:w="540" w:type="dxa"/>
            <w:tcBorders>
              <w:top w:val="nil"/>
              <w:left w:val="nil"/>
              <w:bottom w:val="single" w:sz="4" w:space="0" w:color="000000"/>
              <w:right w:val="single" w:sz="4" w:space="0" w:color="000000"/>
            </w:tcBorders>
            <w:vAlign w:val="bottom"/>
          </w:tcPr>
          <w:p w14:paraId="04A831A4"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w:t>
            </w:r>
          </w:p>
        </w:tc>
        <w:tc>
          <w:tcPr>
            <w:tcW w:w="585" w:type="dxa"/>
            <w:tcBorders>
              <w:top w:val="nil"/>
              <w:left w:val="nil"/>
              <w:bottom w:val="single" w:sz="4" w:space="0" w:color="000000"/>
              <w:right w:val="single" w:sz="4" w:space="0" w:color="000000"/>
            </w:tcBorders>
            <w:vAlign w:val="bottom"/>
          </w:tcPr>
          <w:p w14:paraId="43850EBC"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15</w:t>
            </w:r>
          </w:p>
        </w:tc>
        <w:tc>
          <w:tcPr>
            <w:tcW w:w="555" w:type="dxa"/>
            <w:tcBorders>
              <w:top w:val="nil"/>
              <w:left w:val="nil"/>
              <w:bottom w:val="single" w:sz="4" w:space="0" w:color="000000"/>
              <w:right w:val="single" w:sz="4" w:space="0" w:color="000000"/>
            </w:tcBorders>
            <w:vAlign w:val="bottom"/>
          </w:tcPr>
          <w:p w14:paraId="629317F0"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158</w:t>
            </w:r>
          </w:p>
        </w:tc>
        <w:tc>
          <w:tcPr>
            <w:tcW w:w="690" w:type="dxa"/>
            <w:tcBorders>
              <w:top w:val="nil"/>
              <w:left w:val="nil"/>
              <w:bottom w:val="single" w:sz="4" w:space="0" w:color="000000"/>
              <w:right w:val="single" w:sz="4" w:space="0" w:color="000000"/>
            </w:tcBorders>
            <w:vAlign w:val="bottom"/>
          </w:tcPr>
          <w:p w14:paraId="400A43A1"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0</w:t>
            </w:r>
          </w:p>
        </w:tc>
        <w:tc>
          <w:tcPr>
            <w:tcW w:w="750" w:type="dxa"/>
            <w:tcBorders>
              <w:top w:val="nil"/>
              <w:left w:val="nil"/>
              <w:bottom w:val="single" w:sz="4" w:space="0" w:color="000000"/>
              <w:right w:val="single" w:sz="4" w:space="0" w:color="000000"/>
            </w:tcBorders>
            <w:vAlign w:val="bottom"/>
          </w:tcPr>
          <w:p w14:paraId="64D1517A"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0</w:t>
            </w:r>
          </w:p>
        </w:tc>
        <w:tc>
          <w:tcPr>
            <w:tcW w:w="540" w:type="dxa"/>
            <w:tcBorders>
              <w:top w:val="nil"/>
              <w:left w:val="nil"/>
              <w:bottom w:val="single" w:sz="4" w:space="0" w:color="000000"/>
              <w:right w:val="single" w:sz="4" w:space="0" w:color="000000"/>
            </w:tcBorders>
            <w:vAlign w:val="bottom"/>
          </w:tcPr>
          <w:p w14:paraId="4D2F94EE"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0</w:t>
            </w:r>
          </w:p>
        </w:tc>
        <w:tc>
          <w:tcPr>
            <w:tcW w:w="1065" w:type="dxa"/>
            <w:tcBorders>
              <w:top w:val="nil"/>
              <w:left w:val="nil"/>
              <w:bottom w:val="single" w:sz="4" w:space="0" w:color="000000"/>
              <w:right w:val="single" w:sz="4" w:space="0" w:color="000000"/>
            </w:tcBorders>
            <w:vAlign w:val="bottom"/>
          </w:tcPr>
          <w:p w14:paraId="35713F9C"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0</w:t>
            </w:r>
          </w:p>
        </w:tc>
        <w:tc>
          <w:tcPr>
            <w:tcW w:w="675" w:type="dxa"/>
            <w:tcBorders>
              <w:top w:val="nil"/>
              <w:left w:val="nil"/>
              <w:bottom w:val="single" w:sz="4" w:space="0" w:color="000000"/>
              <w:right w:val="single" w:sz="4" w:space="0" w:color="000000"/>
            </w:tcBorders>
            <w:vAlign w:val="bottom"/>
          </w:tcPr>
          <w:p w14:paraId="54A212A5" w14:textId="77777777" w:rsidR="001C42F3" w:rsidRPr="001C42F3" w:rsidRDefault="001C42F3" w:rsidP="002B532E">
            <w:pPr>
              <w:jc w:val="center"/>
              <w:rPr>
                <w:rFonts w:ascii="Arial" w:eastAsia="Arial" w:hAnsi="Arial" w:cs="Arial"/>
                <w:b/>
                <w:sz w:val="14"/>
                <w:szCs w:val="14"/>
              </w:rPr>
            </w:pPr>
            <w:r w:rsidRPr="001C42F3">
              <w:rPr>
                <w:rFonts w:ascii="Arial" w:hAnsi="Arial" w:cs="Arial"/>
                <w:color w:val="000000"/>
                <w:sz w:val="14"/>
                <w:szCs w:val="14"/>
              </w:rPr>
              <w:t>4</w:t>
            </w:r>
          </w:p>
        </w:tc>
      </w:tr>
    </w:tbl>
    <w:p w14:paraId="16C27596" w14:textId="77777777" w:rsidR="001C42F3" w:rsidRPr="001C42F3" w:rsidRDefault="001C42F3" w:rsidP="001C42F3">
      <w:pPr>
        <w:jc w:val="both"/>
        <w:rPr>
          <w:rFonts w:ascii="Arial" w:hAnsi="Arial" w:cs="Arial"/>
        </w:rPr>
      </w:pPr>
    </w:p>
    <w:p w14:paraId="3D25B9C2"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las figuras 35, 36, 37 y 38, se presentan los gráficos de barras elaborados para detallar la cantidad total de población que participó en las diferentes actividades, según la zona de residencia, el sexo, LGTBI, el ciclo de vida.</w:t>
      </w:r>
    </w:p>
    <w:p w14:paraId="6B541F24"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081F06BB" wp14:editId="2951EB15">
            <wp:extent cx="2758440" cy="1752600"/>
            <wp:effectExtent l="0" t="0" r="0" b="0"/>
            <wp:docPr id="1165903671" name="Imagen 1" descr="Gráfico, Gráfico de cajas y bigot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903671" name="Imagen 1" descr="Gráfico, Gráfico de cajas y bigotes&#10;&#10;Descripción generada automáticamente"/>
                    <pic:cNvPicPr/>
                  </pic:nvPicPr>
                  <pic:blipFill>
                    <a:blip r:embed="rId41"/>
                    <a:stretch>
                      <a:fillRect/>
                    </a:stretch>
                  </pic:blipFill>
                  <pic:spPr>
                    <a:xfrm>
                      <a:off x="0" y="0"/>
                      <a:ext cx="2758680" cy="1752752"/>
                    </a:xfrm>
                    <a:prstGeom prst="rect">
                      <a:avLst/>
                    </a:prstGeom>
                  </pic:spPr>
                </pic:pic>
              </a:graphicData>
            </a:graphic>
          </wp:inline>
        </w:drawing>
      </w:r>
    </w:p>
    <w:p w14:paraId="153B95DA"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35. Población total por zona.</w:t>
      </w:r>
    </w:p>
    <w:p w14:paraId="29F083B8"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46B4527B" wp14:editId="0ECD07F6">
            <wp:extent cx="2598420" cy="1432560"/>
            <wp:effectExtent l="0" t="0" r="0" b="0"/>
            <wp:docPr id="884831173"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831173" name="Imagen 1" descr="Gráfico&#10;&#10;Descripción generada automáticamente"/>
                    <pic:cNvPicPr/>
                  </pic:nvPicPr>
                  <pic:blipFill>
                    <a:blip r:embed="rId42"/>
                    <a:stretch>
                      <a:fillRect/>
                    </a:stretch>
                  </pic:blipFill>
                  <pic:spPr>
                    <a:xfrm>
                      <a:off x="0" y="0"/>
                      <a:ext cx="2598649" cy="1432686"/>
                    </a:xfrm>
                    <a:prstGeom prst="rect">
                      <a:avLst/>
                    </a:prstGeom>
                  </pic:spPr>
                </pic:pic>
              </a:graphicData>
            </a:graphic>
          </wp:inline>
        </w:drawing>
      </w:r>
    </w:p>
    <w:p w14:paraId="0AF9F42D"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36. Población total por sexo.</w:t>
      </w:r>
    </w:p>
    <w:p w14:paraId="32191D05" w14:textId="77777777" w:rsidR="001C42F3" w:rsidRPr="001C42F3" w:rsidRDefault="001C42F3" w:rsidP="001C42F3">
      <w:pPr>
        <w:jc w:val="center"/>
        <w:rPr>
          <w:rFonts w:ascii="Arial" w:hAnsi="Arial" w:cs="Arial"/>
          <w:sz w:val="24"/>
          <w:szCs w:val="24"/>
        </w:rPr>
      </w:pPr>
    </w:p>
    <w:p w14:paraId="087B04EA"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6AB72296" wp14:editId="0EB6B381">
            <wp:extent cx="3353091" cy="2027096"/>
            <wp:effectExtent l="0" t="0" r="0" b="0"/>
            <wp:docPr id="2109256479" name="Imagen 1" descr="Gráfico, Gráfico de dispers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256479" name="Imagen 1" descr="Gráfico, Gráfico de dispersión&#10;&#10;Descripción generada automáticamente"/>
                    <pic:cNvPicPr/>
                  </pic:nvPicPr>
                  <pic:blipFill>
                    <a:blip r:embed="rId43"/>
                    <a:stretch>
                      <a:fillRect/>
                    </a:stretch>
                  </pic:blipFill>
                  <pic:spPr>
                    <a:xfrm>
                      <a:off x="0" y="0"/>
                      <a:ext cx="3353091" cy="2027096"/>
                    </a:xfrm>
                    <a:prstGeom prst="rect">
                      <a:avLst/>
                    </a:prstGeom>
                  </pic:spPr>
                </pic:pic>
              </a:graphicData>
            </a:graphic>
          </wp:inline>
        </w:drawing>
      </w:r>
    </w:p>
    <w:p w14:paraId="72782C0B"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37. Población total por ciclo de vida.</w:t>
      </w:r>
    </w:p>
    <w:p w14:paraId="073E9431"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12111BA1" wp14:editId="355DB912">
            <wp:extent cx="2437765" cy="1539240"/>
            <wp:effectExtent l="0" t="0" r="0" b="0"/>
            <wp:docPr id="376889649"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889649" name="Imagen 1" descr="Gráfico&#10;&#10;Descripción generada automáticamente"/>
                    <pic:cNvPicPr/>
                  </pic:nvPicPr>
                  <pic:blipFill>
                    <a:blip r:embed="rId44"/>
                    <a:stretch>
                      <a:fillRect/>
                    </a:stretch>
                  </pic:blipFill>
                  <pic:spPr>
                    <a:xfrm>
                      <a:off x="0" y="0"/>
                      <a:ext cx="2443292" cy="1542730"/>
                    </a:xfrm>
                    <a:prstGeom prst="rect">
                      <a:avLst/>
                    </a:prstGeom>
                  </pic:spPr>
                </pic:pic>
              </a:graphicData>
            </a:graphic>
          </wp:inline>
        </w:drawing>
      </w:r>
    </w:p>
    <w:p w14:paraId="06C7C863"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38. Población total por grupo poblacional.</w:t>
      </w:r>
    </w:p>
    <w:p w14:paraId="395F345D"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 xml:space="preserve">Según los datos proporcionados en las figuras 35, 36, 37 y 38 se evidencia una mayor participación de residentes de la zona urbana, con un 73.94% frente al 26.06% de los residentes de zonas rurales. Además, se observó una mayor participación de las mujeres, que alcanzó el 82.45%, en comparación con la de los hombres, que fue de 17.55%. </w:t>
      </w:r>
    </w:p>
    <w:p w14:paraId="1468A8AF"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En cuanto al ciclo de vida, se cuenta con la presencia de los adultos mayores (60 años y más) con un 84.4%, seguidos por los adultos (29 a 59 años) con un 7.98%, adolescentes (12 a 17 años) con un 7.45% y jóvenes (18 a 28 años) con un 0.53%. Estas diferencias se deben a que los encuentros se llevaron a cabo con estudiantes de diferentes instituciones educativas y con adultos pertenecientes a los grupos de la tercera edad.</w:t>
      </w:r>
    </w:p>
    <w:p w14:paraId="0E1BED56"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Finalmente, el 2.13% de esta población, manifiesta pertenecer a un grupo poblacional de víctimas del conflicto armado.</w:t>
      </w:r>
    </w:p>
    <w:p w14:paraId="606CB2B7" w14:textId="77777777" w:rsidR="001C42F3" w:rsidRPr="001C42F3" w:rsidRDefault="001C42F3" w:rsidP="001C42F3">
      <w:pPr>
        <w:spacing w:before="240" w:after="240"/>
        <w:jc w:val="both"/>
        <w:rPr>
          <w:rFonts w:ascii="Arial" w:hAnsi="Arial" w:cs="Arial"/>
          <w:b/>
          <w:sz w:val="24"/>
          <w:szCs w:val="24"/>
        </w:rPr>
      </w:pPr>
      <w:r w:rsidRPr="001C42F3">
        <w:rPr>
          <w:rFonts w:ascii="Arial" w:hAnsi="Arial" w:cs="Arial"/>
          <w:b/>
          <w:sz w:val="24"/>
          <w:szCs w:val="24"/>
        </w:rPr>
        <w:t>Prioridad en salud – Emergencias y desastres</w:t>
      </w:r>
    </w:p>
    <w:p w14:paraId="4510F258"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 tabla 18 que se presenta a continuación, se detallan las actividades ejecutadas, junto con la población y el número de asistentes.</w:t>
      </w:r>
    </w:p>
    <w:p w14:paraId="362DE7F8"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 xml:space="preserve">Tabla 18. Prioridades en salud – </w:t>
      </w:r>
      <w:r w:rsidRPr="001C42F3">
        <w:rPr>
          <w:rFonts w:ascii="Arial" w:hAnsi="Arial" w:cs="Arial"/>
          <w:bCs/>
          <w:sz w:val="24"/>
          <w:szCs w:val="24"/>
        </w:rPr>
        <w:t>Emergencias y desastres</w:t>
      </w:r>
    </w:p>
    <w:tbl>
      <w:tblPr>
        <w:tblW w:w="8912" w:type="dxa"/>
        <w:tblInd w:w="-15" w:type="dxa"/>
        <w:tblLayout w:type="fixed"/>
        <w:tblLook w:val="04A0" w:firstRow="1" w:lastRow="0" w:firstColumn="1" w:lastColumn="0" w:noHBand="0" w:noVBand="1"/>
      </w:tblPr>
      <w:tblGrid>
        <w:gridCol w:w="1297"/>
        <w:gridCol w:w="3529"/>
        <w:gridCol w:w="2595"/>
        <w:gridCol w:w="1491"/>
      </w:tblGrid>
      <w:tr w:rsidR="001C42F3" w:rsidRPr="001C42F3" w14:paraId="5B87646C"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shd w:val="clear" w:color="auto" w:fill="EEECE1"/>
            <w:hideMark/>
          </w:tcPr>
          <w:p w14:paraId="1A28F24F" w14:textId="77777777" w:rsidR="001C42F3" w:rsidRPr="001C42F3" w:rsidRDefault="001C42F3" w:rsidP="002B532E">
            <w:pPr>
              <w:spacing w:line="240" w:lineRule="auto"/>
              <w:ind w:left="2" w:hanging="2"/>
              <w:jc w:val="center"/>
              <w:rPr>
                <w:rFonts w:ascii="Arial" w:eastAsia="Arial" w:hAnsi="Arial" w:cs="Arial"/>
                <w:b/>
                <w:sz w:val="24"/>
                <w:szCs w:val="24"/>
              </w:rPr>
            </w:pPr>
            <w:r w:rsidRPr="001C42F3">
              <w:rPr>
                <w:rFonts w:ascii="Arial" w:eastAsia="Arial" w:hAnsi="Arial" w:cs="Arial"/>
                <w:b/>
                <w:sz w:val="24"/>
                <w:szCs w:val="24"/>
              </w:rPr>
              <w:t>ÍTEM</w:t>
            </w:r>
          </w:p>
        </w:tc>
        <w:tc>
          <w:tcPr>
            <w:tcW w:w="3529" w:type="dxa"/>
            <w:tcBorders>
              <w:top w:val="single" w:sz="4" w:space="0" w:color="000000"/>
              <w:left w:val="nil"/>
              <w:bottom w:val="single" w:sz="4" w:space="0" w:color="000000"/>
              <w:right w:val="single" w:sz="4" w:space="0" w:color="000000"/>
            </w:tcBorders>
            <w:shd w:val="clear" w:color="auto" w:fill="EEECE1"/>
            <w:hideMark/>
          </w:tcPr>
          <w:p w14:paraId="2FE472AD"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ACTIVIDAD</w:t>
            </w:r>
          </w:p>
        </w:tc>
        <w:tc>
          <w:tcPr>
            <w:tcW w:w="2595" w:type="dxa"/>
            <w:tcBorders>
              <w:top w:val="single" w:sz="4" w:space="0" w:color="000000"/>
              <w:left w:val="nil"/>
              <w:bottom w:val="single" w:sz="4" w:space="0" w:color="000000"/>
              <w:right w:val="single" w:sz="4" w:space="0" w:color="000000"/>
            </w:tcBorders>
            <w:shd w:val="clear" w:color="auto" w:fill="EEECE1"/>
            <w:hideMark/>
          </w:tcPr>
          <w:p w14:paraId="6A10369B"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POBLACIÓN</w:t>
            </w:r>
          </w:p>
        </w:tc>
        <w:tc>
          <w:tcPr>
            <w:tcW w:w="1491" w:type="dxa"/>
            <w:tcBorders>
              <w:top w:val="single" w:sz="4" w:space="0" w:color="000000"/>
              <w:left w:val="nil"/>
              <w:bottom w:val="single" w:sz="4" w:space="0" w:color="000000"/>
              <w:right w:val="single" w:sz="4" w:space="0" w:color="000000"/>
            </w:tcBorders>
            <w:shd w:val="clear" w:color="auto" w:fill="EEECE1"/>
            <w:hideMark/>
          </w:tcPr>
          <w:p w14:paraId="0B0BB765"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b/>
                <w:color w:val="000000"/>
                <w:sz w:val="24"/>
                <w:szCs w:val="24"/>
              </w:rPr>
              <w:t xml:space="preserve">ASISTENTES </w:t>
            </w:r>
          </w:p>
        </w:tc>
      </w:tr>
      <w:tr w:rsidR="001C42F3" w:rsidRPr="001C42F3" w14:paraId="1AADAC8D"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tcPr>
          <w:p w14:paraId="74246F0E"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72</w:t>
            </w:r>
          </w:p>
        </w:tc>
        <w:tc>
          <w:tcPr>
            <w:tcW w:w="3529" w:type="dxa"/>
            <w:tcBorders>
              <w:top w:val="single" w:sz="4" w:space="0" w:color="000000"/>
              <w:left w:val="nil"/>
              <w:bottom w:val="single" w:sz="4" w:space="0" w:color="000000"/>
              <w:right w:val="single" w:sz="4" w:space="0" w:color="000000"/>
            </w:tcBorders>
          </w:tcPr>
          <w:p w14:paraId="34C55489" w14:textId="77777777" w:rsidR="001C42F3" w:rsidRPr="001C42F3" w:rsidRDefault="001C42F3"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Encuentro educativo con comités de emergencia</w:t>
            </w:r>
          </w:p>
        </w:tc>
        <w:tc>
          <w:tcPr>
            <w:tcW w:w="2595" w:type="dxa"/>
            <w:tcBorders>
              <w:top w:val="single" w:sz="4" w:space="0" w:color="000000"/>
              <w:left w:val="nil"/>
              <w:bottom w:val="single" w:sz="4" w:space="0" w:color="000000"/>
              <w:right w:val="single" w:sz="4" w:space="0" w:color="000000"/>
            </w:tcBorders>
          </w:tcPr>
          <w:p w14:paraId="1148EDB4"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Juventud, adultos</w:t>
            </w:r>
          </w:p>
        </w:tc>
        <w:tc>
          <w:tcPr>
            <w:tcW w:w="1491" w:type="dxa"/>
            <w:tcBorders>
              <w:top w:val="single" w:sz="4" w:space="0" w:color="000000"/>
              <w:left w:val="nil"/>
              <w:bottom w:val="single" w:sz="4" w:space="0" w:color="000000"/>
              <w:right w:val="single" w:sz="4" w:space="0" w:color="000000"/>
            </w:tcBorders>
          </w:tcPr>
          <w:p w14:paraId="35D3D561"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37</w:t>
            </w:r>
          </w:p>
        </w:tc>
      </w:tr>
      <w:tr w:rsidR="001C42F3" w:rsidRPr="001C42F3" w14:paraId="3868DAA4" w14:textId="77777777" w:rsidTr="002B532E">
        <w:trPr>
          <w:trHeight w:val="300"/>
        </w:trPr>
        <w:tc>
          <w:tcPr>
            <w:tcW w:w="1297" w:type="dxa"/>
            <w:tcBorders>
              <w:top w:val="single" w:sz="4" w:space="0" w:color="000000"/>
              <w:left w:val="single" w:sz="8" w:space="0" w:color="000000"/>
              <w:bottom w:val="single" w:sz="4" w:space="0" w:color="000000"/>
              <w:right w:val="single" w:sz="4" w:space="0" w:color="000000"/>
            </w:tcBorders>
          </w:tcPr>
          <w:p w14:paraId="13C16D8C"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72</w:t>
            </w:r>
          </w:p>
        </w:tc>
        <w:tc>
          <w:tcPr>
            <w:tcW w:w="3529" w:type="dxa"/>
            <w:tcBorders>
              <w:top w:val="single" w:sz="4" w:space="0" w:color="000000"/>
              <w:left w:val="nil"/>
              <w:bottom w:val="single" w:sz="4" w:space="0" w:color="000000"/>
              <w:right w:val="single" w:sz="4" w:space="0" w:color="000000"/>
            </w:tcBorders>
          </w:tcPr>
          <w:p w14:paraId="7E9462E8" w14:textId="77777777" w:rsidR="001C42F3" w:rsidRPr="001C42F3" w:rsidRDefault="001C42F3" w:rsidP="002B532E">
            <w:pPr>
              <w:spacing w:line="240" w:lineRule="auto"/>
              <w:ind w:left="2" w:hanging="2"/>
              <w:jc w:val="both"/>
              <w:rPr>
                <w:rFonts w:ascii="Arial" w:eastAsia="Arial" w:hAnsi="Arial" w:cs="Arial"/>
                <w:color w:val="000000"/>
                <w:sz w:val="24"/>
                <w:szCs w:val="24"/>
              </w:rPr>
            </w:pPr>
            <w:r w:rsidRPr="001C42F3">
              <w:rPr>
                <w:rFonts w:ascii="Arial" w:eastAsia="Arial" w:hAnsi="Arial" w:cs="Arial"/>
                <w:color w:val="000000"/>
                <w:sz w:val="24"/>
                <w:szCs w:val="24"/>
              </w:rPr>
              <w:t>Encuentro educativo con comités de emergencia</w:t>
            </w:r>
          </w:p>
        </w:tc>
        <w:tc>
          <w:tcPr>
            <w:tcW w:w="2595" w:type="dxa"/>
            <w:tcBorders>
              <w:top w:val="single" w:sz="4" w:space="0" w:color="000000"/>
              <w:left w:val="nil"/>
              <w:bottom w:val="single" w:sz="4" w:space="0" w:color="000000"/>
              <w:right w:val="single" w:sz="4" w:space="0" w:color="000000"/>
            </w:tcBorders>
            <w:hideMark/>
          </w:tcPr>
          <w:p w14:paraId="1DA35053" w14:textId="77777777" w:rsidR="001C42F3" w:rsidRPr="001C42F3" w:rsidRDefault="001C42F3" w:rsidP="002B532E">
            <w:pPr>
              <w:spacing w:line="240" w:lineRule="auto"/>
              <w:ind w:left="2" w:hanging="2"/>
              <w:jc w:val="center"/>
              <w:rPr>
                <w:rFonts w:ascii="Arial" w:eastAsia="Arial" w:hAnsi="Arial" w:cs="Arial"/>
                <w:color w:val="000000"/>
                <w:sz w:val="24"/>
                <w:szCs w:val="24"/>
              </w:rPr>
            </w:pPr>
            <w:r w:rsidRPr="001C42F3">
              <w:rPr>
                <w:rFonts w:ascii="Arial" w:eastAsia="Arial" w:hAnsi="Arial" w:cs="Arial"/>
                <w:color w:val="000000"/>
                <w:sz w:val="24"/>
                <w:szCs w:val="24"/>
              </w:rPr>
              <w:t>Juventud, adultos</w:t>
            </w:r>
          </w:p>
        </w:tc>
        <w:tc>
          <w:tcPr>
            <w:tcW w:w="1491" w:type="dxa"/>
            <w:tcBorders>
              <w:top w:val="single" w:sz="4" w:space="0" w:color="000000"/>
              <w:left w:val="nil"/>
              <w:bottom w:val="single" w:sz="4" w:space="0" w:color="000000"/>
              <w:right w:val="single" w:sz="4" w:space="0" w:color="000000"/>
            </w:tcBorders>
            <w:hideMark/>
          </w:tcPr>
          <w:p w14:paraId="1D4D4550" w14:textId="77777777" w:rsidR="001C42F3" w:rsidRPr="001C42F3" w:rsidRDefault="001C42F3" w:rsidP="002B532E">
            <w:pPr>
              <w:spacing w:line="240" w:lineRule="auto"/>
              <w:ind w:left="2" w:hanging="2"/>
              <w:jc w:val="center"/>
              <w:rPr>
                <w:rFonts w:ascii="Arial" w:eastAsia="Arial" w:hAnsi="Arial" w:cs="Arial"/>
                <w:sz w:val="24"/>
                <w:szCs w:val="24"/>
              </w:rPr>
            </w:pPr>
            <w:r w:rsidRPr="001C42F3">
              <w:rPr>
                <w:rFonts w:ascii="Arial" w:eastAsia="Arial" w:hAnsi="Arial" w:cs="Arial"/>
                <w:sz w:val="24"/>
                <w:szCs w:val="24"/>
              </w:rPr>
              <w:t>11</w:t>
            </w:r>
          </w:p>
        </w:tc>
      </w:tr>
    </w:tbl>
    <w:p w14:paraId="2998917B"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Para esta prioridad, se contó con la participación de 48 personas en las diversas actividades detalladas en la tabla 18. Además, en la tabla 19 se presenta un desglose completo de la población según las categorías de zona de residencia, sexo, LGTBI, ciclo de vida, etnia y grupo poblacional.</w:t>
      </w:r>
    </w:p>
    <w:p w14:paraId="5D11F599" w14:textId="77777777" w:rsidR="001C42F3" w:rsidRPr="001C42F3" w:rsidRDefault="001C42F3" w:rsidP="001C42F3">
      <w:pPr>
        <w:jc w:val="both"/>
        <w:rPr>
          <w:rFonts w:ascii="Arial" w:eastAsia="Calibri" w:hAnsi="Arial" w:cs="Arial"/>
          <w:sz w:val="24"/>
          <w:szCs w:val="24"/>
        </w:rPr>
      </w:pPr>
      <w:r w:rsidRPr="001C42F3">
        <w:rPr>
          <w:rFonts w:ascii="Arial" w:hAnsi="Arial" w:cs="Arial"/>
          <w:sz w:val="24"/>
          <w:szCs w:val="24"/>
        </w:rPr>
        <w:t xml:space="preserve">Tabla 19. Cantidad total de personas según la zona de residencia, el género, el ciclo de vida, la etnia y el grupo poblacional para la prioridad en salud – </w:t>
      </w:r>
      <w:r w:rsidRPr="001C42F3">
        <w:rPr>
          <w:rFonts w:ascii="Arial" w:hAnsi="Arial" w:cs="Arial"/>
          <w:bCs/>
          <w:sz w:val="24"/>
          <w:szCs w:val="24"/>
        </w:rPr>
        <w:t>emergencias y desastres</w:t>
      </w:r>
    </w:p>
    <w:tbl>
      <w:tblPr>
        <w:tblStyle w:val="1"/>
        <w:tblW w:w="10200" w:type="dxa"/>
        <w:tblInd w:w="5" w:type="dxa"/>
        <w:tblLayout w:type="fixed"/>
        <w:tblLook w:val="0000" w:firstRow="0" w:lastRow="0" w:firstColumn="0" w:lastColumn="0" w:noHBand="0" w:noVBand="0"/>
      </w:tblPr>
      <w:tblGrid>
        <w:gridCol w:w="660"/>
        <w:gridCol w:w="510"/>
        <w:gridCol w:w="720"/>
        <w:gridCol w:w="600"/>
        <w:gridCol w:w="630"/>
        <w:gridCol w:w="555"/>
        <w:gridCol w:w="570"/>
        <w:gridCol w:w="555"/>
        <w:gridCol w:w="540"/>
        <w:gridCol w:w="585"/>
        <w:gridCol w:w="555"/>
        <w:gridCol w:w="690"/>
        <w:gridCol w:w="750"/>
        <w:gridCol w:w="540"/>
        <w:gridCol w:w="1065"/>
        <w:gridCol w:w="675"/>
      </w:tblGrid>
      <w:tr w:rsidR="001C42F3" w:rsidRPr="001C42F3" w14:paraId="0B3D5853" w14:textId="77777777" w:rsidTr="002B532E">
        <w:trPr>
          <w:cantSplit/>
          <w:trHeight w:val="282"/>
        </w:trPr>
        <w:tc>
          <w:tcPr>
            <w:tcW w:w="1170" w:type="dxa"/>
            <w:gridSpan w:val="2"/>
            <w:tcBorders>
              <w:top w:val="single" w:sz="4" w:space="0" w:color="000000"/>
              <w:left w:val="single" w:sz="4" w:space="0" w:color="000000"/>
              <w:bottom w:val="single" w:sz="4" w:space="0" w:color="000000"/>
              <w:right w:val="single" w:sz="4" w:space="0" w:color="000000"/>
            </w:tcBorders>
            <w:vAlign w:val="center"/>
          </w:tcPr>
          <w:p w14:paraId="1507C73A"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Zona</w:t>
            </w:r>
          </w:p>
        </w:tc>
        <w:tc>
          <w:tcPr>
            <w:tcW w:w="1320" w:type="dxa"/>
            <w:gridSpan w:val="2"/>
            <w:tcBorders>
              <w:top w:val="single" w:sz="4" w:space="0" w:color="000000"/>
              <w:left w:val="nil"/>
              <w:bottom w:val="single" w:sz="4" w:space="0" w:color="000000"/>
              <w:right w:val="single" w:sz="4" w:space="0" w:color="000000"/>
            </w:tcBorders>
            <w:vAlign w:val="center"/>
          </w:tcPr>
          <w:p w14:paraId="6672AAF9"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Sexo</w:t>
            </w:r>
          </w:p>
        </w:tc>
        <w:tc>
          <w:tcPr>
            <w:tcW w:w="630" w:type="dxa"/>
            <w:vMerge w:val="restart"/>
            <w:tcBorders>
              <w:top w:val="single" w:sz="4" w:space="0" w:color="000000"/>
              <w:left w:val="single" w:sz="4" w:space="0" w:color="000000"/>
              <w:bottom w:val="single" w:sz="4" w:space="0" w:color="000000"/>
              <w:right w:val="single" w:sz="4" w:space="0" w:color="000000"/>
            </w:tcBorders>
            <w:vAlign w:val="center"/>
          </w:tcPr>
          <w:p w14:paraId="5816076B"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LGTBI</w:t>
            </w:r>
          </w:p>
        </w:tc>
        <w:tc>
          <w:tcPr>
            <w:tcW w:w="3360" w:type="dxa"/>
            <w:gridSpan w:val="6"/>
            <w:tcBorders>
              <w:top w:val="single" w:sz="4" w:space="0" w:color="000000"/>
              <w:left w:val="nil"/>
              <w:bottom w:val="single" w:sz="4" w:space="0" w:color="000000"/>
              <w:right w:val="single" w:sz="4" w:space="0" w:color="000000"/>
            </w:tcBorders>
            <w:vAlign w:val="center"/>
          </w:tcPr>
          <w:p w14:paraId="60278277"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 xml:space="preserve">Ciclo de vida </w:t>
            </w:r>
          </w:p>
        </w:tc>
        <w:tc>
          <w:tcPr>
            <w:tcW w:w="1980" w:type="dxa"/>
            <w:gridSpan w:val="3"/>
            <w:tcBorders>
              <w:top w:val="single" w:sz="4" w:space="0" w:color="000000"/>
              <w:left w:val="nil"/>
              <w:bottom w:val="single" w:sz="4" w:space="0" w:color="000000"/>
              <w:right w:val="single" w:sz="4" w:space="0" w:color="000000"/>
            </w:tcBorders>
            <w:vAlign w:val="center"/>
          </w:tcPr>
          <w:p w14:paraId="66C4ECF7"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Etnia</w:t>
            </w:r>
          </w:p>
        </w:tc>
        <w:tc>
          <w:tcPr>
            <w:tcW w:w="1740" w:type="dxa"/>
            <w:gridSpan w:val="2"/>
            <w:tcBorders>
              <w:top w:val="single" w:sz="4" w:space="0" w:color="000000"/>
              <w:left w:val="nil"/>
              <w:bottom w:val="single" w:sz="4" w:space="0" w:color="000000"/>
              <w:right w:val="single" w:sz="8" w:space="0" w:color="000000"/>
            </w:tcBorders>
            <w:vAlign w:val="center"/>
          </w:tcPr>
          <w:p w14:paraId="2BC3A27D" w14:textId="77777777" w:rsidR="001C42F3" w:rsidRPr="001C42F3" w:rsidRDefault="001C42F3" w:rsidP="002B532E">
            <w:pPr>
              <w:jc w:val="center"/>
              <w:rPr>
                <w:rFonts w:ascii="Arial" w:eastAsia="Arial" w:hAnsi="Arial" w:cs="Arial"/>
                <w:b/>
                <w:sz w:val="14"/>
                <w:szCs w:val="14"/>
              </w:rPr>
            </w:pPr>
            <w:r w:rsidRPr="001C42F3">
              <w:rPr>
                <w:rFonts w:ascii="Arial" w:eastAsia="Arial" w:hAnsi="Arial" w:cs="Arial"/>
                <w:b/>
                <w:sz w:val="14"/>
                <w:szCs w:val="14"/>
              </w:rPr>
              <w:t>Grupo Poblacional</w:t>
            </w:r>
          </w:p>
        </w:tc>
      </w:tr>
      <w:tr w:rsidR="001C42F3" w:rsidRPr="001C42F3" w14:paraId="2040F67E" w14:textId="77777777" w:rsidTr="002B532E">
        <w:trPr>
          <w:cantSplit/>
          <w:trHeight w:val="686"/>
        </w:trPr>
        <w:tc>
          <w:tcPr>
            <w:tcW w:w="660" w:type="dxa"/>
            <w:tcBorders>
              <w:top w:val="nil"/>
              <w:left w:val="single" w:sz="4" w:space="0" w:color="000000"/>
              <w:bottom w:val="single" w:sz="4" w:space="0" w:color="000000"/>
              <w:right w:val="single" w:sz="4" w:space="0" w:color="000000"/>
            </w:tcBorders>
            <w:vAlign w:val="center"/>
          </w:tcPr>
          <w:p w14:paraId="4B72237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Urbano</w:t>
            </w:r>
          </w:p>
        </w:tc>
        <w:tc>
          <w:tcPr>
            <w:tcW w:w="510" w:type="dxa"/>
            <w:tcBorders>
              <w:top w:val="nil"/>
              <w:left w:val="nil"/>
              <w:bottom w:val="single" w:sz="4" w:space="0" w:color="000000"/>
              <w:right w:val="single" w:sz="4" w:space="0" w:color="000000"/>
            </w:tcBorders>
            <w:vAlign w:val="center"/>
          </w:tcPr>
          <w:p w14:paraId="74C89394"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Rural</w:t>
            </w:r>
          </w:p>
        </w:tc>
        <w:tc>
          <w:tcPr>
            <w:tcW w:w="720" w:type="dxa"/>
            <w:tcBorders>
              <w:top w:val="nil"/>
              <w:left w:val="nil"/>
              <w:bottom w:val="single" w:sz="4" w:space="0" w:color="000000"/>
              <w:right w:val="single" w:sz="4" w:space="0" w:color="000000"/>
            </w:tcBorders>
            <w:vAlign w:val="center"/>
          </w:tcPr>
          <w:p w14:paraId="4DD289CE"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Hombre</w:t>
            </w:r>
          </w:p>
        </w:tc>
        <w:tc>
          <w:tcPr>
            <w:tcW w:w="600" w:type="dxa"/>
            <w:tcBorders>
              <w:top w:val="nil"/>
              <w:left w:val="nil"/>
              <w:bottom w:val="single" w:sz="4" w:space="0" w:color="000000"/>
              <w:right w:val="single" w:sz="4" w:space="0" w:color="000000"/>
            </w:tcBorders>
            <w:vAlign w:val="center"/>
          </w:tcPr>
          <w:p w14:paraId="20FD733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Mujer</w:t>
            </w:r>
          </w:p>
        </w:tc>
        <w:tc>
          <w:tcPr>
            <w:tcW w:w="630" w:type="dxa"/>
            <w:vMerge/>
            <w:tcBorders>
              <w:top w:val="single" w:sz="4" w:space="0" w:color="000000"/>
              <w:left w:val="single" w:sz="4" w:space="0" w:color="000000"/>
              <w:bottom w:val="single" w:sz="4" w:space="0" w:color="000000"/>
              <w:right w:val="single" w:sz="4" w:space="0" w:color="000000"/>
            </w:tcBorders>
            <w:vAlign w:val="center"/>
          </w:tcPr>
          <w:p w14:paraId="3638B9A0" w14:textId="77777777" w:rsidR="001C42F3" w:rsidRPr="001C42F3" w:rsidRDefault="001C42F3" w:rsidP="002B532E">
            <w:pPr>
              <w:widowControl w:val="0"/>
              <w:pBdr>
                <w:top w:val="nil"/>
                <w:left w:val="nil"/>
                <w:bottom w:val="nil"/>
                <w:right w:val="nil"/>
                <w:between w:val="nil"/>
              </w:pBdr>
              <w:spacing w:line="276" w:lineRule="auto"/>
              <w:rPr>
                <w:rFonts w:ascii="Arial" w:hAnsi="Arial" w:cs="Arial"/>
                <w:b/>
                <w:sz w:val="14"/>
                <w:szCs w:val="14"/>
              </w:rPr>
            </w:pPr>
          </w:p>
        </w:tc>
        <w:tc>
          <w:tcPr>
            <w:tcW w:w="555" w:type="dxa"/>
            <w:tcBorders>
              <w:top w:val="nil"/>
              <w:left w:val="nil"/>
              <w:bottom w:val="single" w:sz="4" w:space="0" w:color="000000"/>
              <w:right w:val="single" w:sz="4" w:space="0" w:color="000000"/>
            </w:tcBorders>
            <w:vAlign w:val="center"/>
          </w:tcPr>
          <w:p w14:paraId="39360A04"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0-5 años</w:t>
            </w:r>
          </w:p>
        </w:tc>
        <w:tc>
          <w:tcPr>
            <w:tcW w:w="570" w:type="dxa"/>
            <w:tcBorders>
              <w:top w:val="nil"/>
              <w:left w:val="nil"/>
              <w:bottom w:val="single" w:sz="4" w:space="0" w:color="000000"/>
              <w:right w:val="single" w:sz="4" w:space="0" w:color="000000"/>
            </w:tcBorders>
            <w:vAlign w:val="center"/>
          </w:tcPr>
          <w:p w14:paraId="692AFB9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6-11 años</w:t>
            </w:r>
          </w:p>
        </w:tc>
        <w:tc>
          <w:tcPr>
            <w:tcW w:w="555" w:type="dxa"/>
            <w:tcBorders>
              <w:top w:val="nil"/>
              <w:left w:val="nil"/>
              <w:bottom w:val="single" w:sz="4" w:space="0" w:color="000000"/>
              <w:right w:val="single" w:sz="4" w:space="0" w:color="000000"/>
            </w:tcBorders>
            <w:vAlign w:val="center"/>
          </w:tcPr>
          <w:p w14:paraId="3102BC4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12-17 años</w:t>
            </w:r>
          </w:p>
        </w:tc>
        <w:tc>
          <w:tcPr>
            <w:tcW w:w="540" w:type="dxa"/>
            <w:tcBorders>
              <w:top w:val="nil"/>
              <w:left w:val="nil"/>
              <w:bottom w:val="single" w:sz="4" w:space="0" w:color="000000"/>
              <w:right w:val="single" w:sz="4" w:space="0" w:color="000000"/>
            </w:tcBorders>
            <w:vAlign w:val="center"/>
          </w:tcPr>
          <w:p w14:paraId="50FDC343"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18-28 años</w:t>
            </w:r>
          </w:p>
        </w:tc>
        <w:tc>
          <w:tcPr>
            <w:tcW w:w="585" w:type="dxa"/>
            <w:tcBorders>
              <w:top w:val="nil"/>
              <w:left w:val="nil"/>
              <w:bottom w:val="single" w:sz="4" w:space="0" w:color="000000"/>
              <w:right w:val="single" w:sz="4" w:space="0" w:color="000000"/>
            </w:tcBorders>
            <w:vAlign w:val="center"/>
          </w:tcPr>
          <w:p w14:paraId="3238C884"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29-59 años</w:t>
            </w:r>
          </w:p>
        </w:tc>
        <w:tc>
          <w:tcPr>
            <w:tcW w:w="555" w:type="dxa"/>
            <w:tcBorders>
              <w:top w:val="nil"/>
              <w:left w:val="nil"/>
              <w:bottom w:val="single" w:sz="4" w:space="0" w:color="000000"/>
              <w:right w:val="single" w:sz="4" w:space="0" w:color="000000"/>
            </w:tcBorders>
            <w:vAlign w:val="center"/>
          </w:tcPr>
          <w:p w14:paraId="47714E5D"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60 y más</w:t>
            </w:r>
          </w:p>
        </w:tc>
        <w:tc>
          <w:tcPr>
            <w:tcW w:w="690" w:type="dxa"/>
            <w:tcBorders>
              <w:top w:val="nil"/>
              <w:left w:val="nil"/>
              <w:bottom w:val="single" w:sz="4" w:space="0" w:color="000000"/>
              <w:right w:val="single" w:sz="4" w:space="0" w:color="000000"/>
            </w:tcBorders>
            <w:vAlign w:val="center"/>
          </w:tcPr>
          <w:p w14:paraId="60D81A8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Afrodes</w:t>
            </w:r>
          </w:p>
        </w:tc>
        <w:tc>
          <w:tcPr>
            <w:tcW w:w="750" w:type="dxa"/>
            <w:tcBorders>
              <w:top w:val="nil"/>
              <w:left w:val="nil"/>
              <w:bottom w:val="single" w:sz="4" w:space="0" w:color="000000"/>
              <w:right w:val="single" w:sz="4" w:space="0" w:color="000000"/>
            </w:tcBorders>
            <w:vAlign w:val="center"/>
          </w:tcPr>
          <w:p w14:paraId="5D7E9797"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Indígena</w:t>
            </w:r>
          </w:p>
        </w:tc>
        <w:tc>
          <w:tcPr>
            <w:tcW w:w="540" w:type="dxa"/>
            <w:tcBorders>
              <w:top w:val="nil"/>
              <w:left w:val="nil"/>
              <w:bottom w:val="single" w:sz="4" w:space="0" w:color="000000"/>
              <w:right w:val="single" w:sz="4" w:space="0" w:color="000000"/>
            </w:tcBorders>
            <w:vAlign w:val="center"/>
          </w:tcPr>
          <w:p w14:paraId="5C8A60EF"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Otro</w:t>
            </w:r>
          </w:p>
        </w:tc>
        <w:tc>
          <w:tcPr>
            <w:tcW w:w="1065" w:type="dxa"/>
            <w:tcBorders>
              <w:top w:val="nil"/>
              <w:left w:val="nil"/>
              <w:bottom w:val="single" w:sz="4" w:space="0" w:color="000000"/>
              <w:right w:val="single" w:sz="4" w:space="0" w:color="000000"/>
            </w:tcBorders>
            <w:vAlign w:val="center"/>
          </w:tcPr>
          <w:p w14:paraId="43B58BF0"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Discapacidad</w:t>
            </w:r>
          </w:p>
        </w:tc>
        <w:tc>
          <w:tcPr>
            <w:tcW w:w="675" w:type="dxa"/>
            <w:tcBorders>
              <w:top w:val="nil"/>
              <w:left w:val="nil"/>
              <w:bottom w:val="single" w:sz="4" w:space="0" w:color="000000"/>
              <w:right w:val="single" w:sz="8" w:space="0" w:color="000000"/>
            </w:tcBorders>
            <w:vAlign w:val="center"/>
          </w:tcPr>
          <w:p w14:paraId="26C64B3C" w14:textId="77777777" w:rsidR="001C42F3" w:rsidRPr="001C42F3" w:rsidRDefault="001C42F3" w:rsidP="002B532E">
            <w:pPr>
              <w:jc w:val="center"/>
              <w:rPr>
                <w:rFonts w:ascii="Arial" w:hAnsi="Arial" w:cs="Arial"/>
                <w:b/>
                <w:sz w:val="14"/>
                <w:szCs w:val="14"/>
              </w:rPr>
            </w:pPr>
            <w:r w:rsidRPr="001C42F3">
              <w:rPr>
                <w:rFonts w:ascii="Arial" w:hAnsi="Arial" w:cs="Arial"/>
                <w:b/>
                <w:sz w:val="14"/>
                <w:szCs w:val="14"/>
              </w:rPr>
              <w:t xml:space="preserve">Víctima </w:t>
            </w:r>
          </w:p>
        </w:tc>
      </w:tr>
      <w:tr w:rsidR="001C42F3" w:rsidRPr="001C42F3" w14:paraId="63ACA03D" w14:textId="77777777" w:rsidTr="002B532E">
        <w:trPr>
          <w:trHeight w:val="360"/>
        </w:trPr>
        <w:tc>
          <w:tcPr>
            <w:tcW w:w="660" w:type="dxa"/>
            <w:tcBorders>
              <w:top w:val="nil"/>
              <w:left w:val="single" w:sz="4" w:space="0" w:color="000000"/>
              <w:bottom w:val="single" w:sz="4" w:space="0" w:color="000000"/>
              <w:right w:val="single" w:sz="4" w:space="0" w:color="000000"/>
            </w:tcBorders>
            <w:vAlign w:val="bottom"/>
          </w:tcPr>
          <w:p w14:paraId="773D145D"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42</w:t>
            </w:r>
          </w:p>
        </w:tc>
        <w:tc>
          <w:tcPr>
            <w:tcW w:w="510" w:type="dxa"/>
            <w:tcBorders>
              <w:top w:val="nil"/>
              <w:left w:val="nil"/>
              <w:bottom w:val="single" w:sz="4" w:space="0" w:color="000000"/>
              <w:right w:val="single" w:sz="4" w:space="0" w:color="000000"/>
            </w:tcBorders>
            <w:vAlign w:val="bottom"/>
          </w:tcPr>
          <w:p w14:paraId="7D4336C2"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6</w:t>
            </w:r>
          </w:p>
        </w:tc>
        <w:tc>
          <w:tcPr>
            <w:tcW w:w="720" w:type="dxa"/>
            <w:tcBorders>
              <w:top w:val="nil"/>
              <w:left w:val="nil"/>
              <w:bottom w:val="single" w:sz="4" w:space="0" w:color="000000"/>
              <w:right w:val="single" w:sz="4" w:space="0" w:color="000000"/>
            </w:tcBorders>
            <w:vAlign w:val="bottom"/>
          </w:tcPr>
          <w:p w14:paraId="16989DCD"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36</w:t>
            </w:r>
          </w:p>
        </w:tc>
        <w:tc>
          <w:tcPr>
            <w:tcW w:w="600" w:type="dxa"/>
            <w:tcBorders>
              <w:top w:val="nil"/>
              <w:left w:val="nil"/>
              <w:bottom w:val="single" w:sz="4" w:space="0" w:color="000000"/>
              <w:right w:val="single" w:sz="4" w:space="0" w:color="000000"/>
            </w:tcBorders>
            <w:vAlign w:val="bottom"/>
          </w:tcPr>
          <w:p w14:paraId="77EA758B"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12</w:t>
            </w:r>
          </w:p>
        </w:tc>
        <w:tc>
          <w:tcPr>
            <w:tcW w:w="630" w:type="dxa"/>
            <w:tcBorders>
              <w:top w:val="nil"/>
              <w:left w:val="nil"/>
              <w:bottom w:val="single" w:sz="4" w:space="0" w:color="000000"/>
              <w:right w:val="single" w:sz="4" w:space="0" w:color="000000"/>
            </w:tcBorders>
            <w:vAlign w:val="bottom"/>
          </w:tcPr>
          <w:p w14:paraId="78AC5EE9"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2</w:t>
            </w:r>
          </w:p>
        </w:tc>
        <w:tc>
          <w:tcPr>
            <w:tcW w:w="555" w:type="dxa"/>
            <w:tcBorders>
              <w:top w:val="nil"/>
              <w:left w:val="nil"/>
              <w:bottom w:val="single" w:sz="4" w:space="0" w:color="000000"/>
              <w:right w:val="single" w:sz="4" w:space="0" w:color="000000"/>
            </w:tcBorders>
            <w:vAlign w:val="bottom"/>
          </w:tcPr>
          <w:p w14:paraId="07C215F2"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570" w:type="dxa"/>
            <w:tcBorders>
              <w:top w:val="nil"/>
              <w:left w:val="nil"/>
              <w:bottom w:val="single" w:sz="4" w:space="0" w:color="000000"/>
              <w:right w:val="single" w:sz="4" w:space="0" w:color="000000"/>
            </w:tcBorders>
            <w:vAlign w:val="bottom"/>
          </w:tcPr>
          <w:p w14:paraId="3BD09DC9"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555" w:type="dxa"/>
            <w:tcBorders>
              <w:top w:val="nil"/>
              <w:left w:val="nil"/>
              <w:bottom w:val="single" w:sz="4" w:space="0" w:color="000000"/>
              <w:right w:val="single" w:sz="4" w:space="0" w:color="000000"/>
            </w:tcBorders>
            <w:vAlign w:val="bottom"/>
          </w:tcPr>
          <w:p w14:paraId="4D41FCB0"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540" w:type="dxa"/>
            <w:tcBorders>
              <w:top w:val="nil"/>
              <w:left w:val="nil"/>
              <w:bottom w:val="single" w:sz="4" w:space="0" w:color="000000"/>
              <w:right w:val="single" w:sz="4" w:space="0" w:color="000000"/>
            </w:tcBorders>
            <w:vAlign w:val="bottom"/>
          </w:tcPr>
          <w:p w14:paraId="7787CF84"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16</w:t>
            </w:r>
          </w:p>
        </w:tc>
        <w:tc>
          <w:tcPr>
            <w:tcW w:w="585" w:type="dxa"/>
            <w:tcBorders>
              <w:top w:val="nil"/>
              <w:left w:val="nil"/>
              <w:bottom w:val="single" w:sz="4" w:space="0" w:color="000000"/>
              <w:right w:val="single" w:sz="4" w:space="0" w:color="000000"/>
            </w:tcBorders>
            <w:vAlign w:val="bottom"/>
          </w:tcPr>
          <w:p w14:paraId="3030E427"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29</w:t>
            </w:r>
          </w:p>
        </w:tc>
        <w:tc>
          <w:tcPr>
            <w:tcW w:w="555" w:type="dxa"/>
            <w:tcBorders>
              <w:top w:val="nil"/>
              <w:left w:val="nil"/>
              <w:bottom w:val="single" w:sz="4" w:space="0" w:color="000000"/>
              <w:right w:val="single" w:sz="4" w:space="0" w:color="000000"/>
            </w:tcBorders>
            <w:vAlign w:val="bottom"/>
          </w:tcPr>
          <w:p w14:paraId="5EAD86E8"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3</w:t>
            </w:r>
          </w:p>
        </w:tc>
        <w:tc>
          <w:tcPr>
            <w:tcW w:w="690" w:type="dxa"/>
            <w:tcBorders>
              <w:top w:val="nil"/>
              <w:left w:val="nil"/>
              <w:bottom w:val="single" w:sz="4" w:space="0" w:color="000000"/>
              <w:right w:val="single" w:sz="4" w:space="0" w:color="000000"/>
            </w:tcBorders>
            <w:vAlign w:val="bottom"/>
          </w:tcPr>
          <w:p w14:paraId="421D4AD9"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750" w:type="dxa"/>
            <w:tcBorders>
              <w:top w:val="nil"/>
              <w:left w:val="nil"/>
              <w:bottom w:val="single" w:sz="4" w:space="0" w:color="000000"/>
              <w:right w:val="single" w:sz="4" w:space="0" w:color="000000"/>
            </w:tcBorders>
            <w:vAlign w:val="bottom"/>
          </w:tcPr>
          <w:p w14:paraId="78CD3521"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540" w:type="dxa"/>
            <w:tcBorders>
              <w:top w:val="nil"/>
              <w:left w:val="nil"/>
              <w:bottom w:val="single" w:sz="4" w:space="0" w:color="000000"/>
              <w:right w:val="single" w:sz="4" w:space="0" w:color="000000"/>
            </w:tcBorders>
            <w:vAlign w:val="bottom"/>
          </w:tcPr>
          <w:p w14:paraId="737C2C12"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1065" w:type="dxa"/>
            <w:tcBorders>
              <w:top w:val="nil"/>
              <w:left w:val="nil"/>
              <w:bottom w:val="single" w:sz="4" w:space="0" w:color="000000"/>
              <w:right w:val="single" w:sz="4" w:space="0" w:color="000000"/>
            </w:tcBorders>
            <w:vAlign w:val="bottom"/>
          </w:tcPr>
          <w:p w14:paraId="7DB39CC1"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c>
          <w:tcPr>
            <w:tcW w:w="675" w:type="dxa"/>
            <w:tcBorders>
              <w:top w:val="nil"/>
              <w:left w:val="nil"/>
              <w:bottom w:val="single" w:sz="4" w:space="0" w:color="000000"/>
              <w:right w:val="single" w:sz="4" w:space="0" w:color="000000"/>
            </w:tcBorders>
            <w:vAlign w:val="bottom"/>
          </w:tcPr>
          <w:p w14:paraId="6E919FCE" w14:textId="77777777" w:rsidR="001C42F3" w:rsidRPr="001C42F3" w:rsidRDefault="001C42F3" w:rsidP="002B532E">
            <w:pPr>
              <w:jc w:val="center"/>
              <w:rPr>
                <w:rFonts w:ascii="Arial" w:eastAsia="Arial" w:hAnsi="Arial" w:cs="Arial"/>
                <w:sz w:val="14"/>
                <w:szCs w:val="14"/>
              </w:rPr>
            </w:pPr>
            <w:r w:rsidRPr="001C42F3">
              <w:rPr>
                <w:rFonts w:ascii="Arial" w:hAnsi="Arial" w:cs="Arial"/>
                <w:color w:val="000000"/>
                <w:sz w:val="14"/>
                <w:szCs w:val="14"/>
              </w:rPr>
              <w:t>0</w:t>
            </w:r>
          </w:p>
        </w:tc>
      </w:tr>
    </w:tbl>
    <w:p w14:paraId="708C2E7B" w14:textId="77777777" w:rsidR="001C42F3" w:rsidRPr="001C42F3" w:rsidRDefault="001C42F3" w:rsidP="001C42F3">
      <w:pPr>
        <w:jc w:val="both"/>
        <w:rPr>
          <w:rFonts w:ascii="Arial" w:hAnsi="Arial" w:cs="Arial"/>
        </w:rPr>
      </w:pPr>
    </w:p>
    <w:p w14:paraId="4CE01B38" w14:textId="77777777" w:rsidR="001C42F3" w:rsidRPr="001C42F3" w:rsidRDefault="001C42F3" w:rsidP="001C42F3">
      <w:pPr>
        <w:jc w:val="both"/>
        <w:rPr>
          <w:rFonts w:ascii="Arial" w:hAnsi="Arial" w:cs="Arial"/>
          <w:sz w:val="24"/>
          <w:szCs w:val="24"/>
        </w:rPr>
      </w:pPr>
      <w:r w:rsidRPr="001C42F3">
        <w:rPr>
          <w:rFonts w:ascii="Arial" w:hAnsi="Arial" w:cs="Arial"/>
          <w:sz w:val="24"/>
          <w:szCs w:val="24"/>
        </w:rPr>
        <w:t>En las figuras 39, 40, 41 y 42, se presentan los gráficos de barras elaborados para detallar la cantidad total de población que participó en las diferentes actividades, según la zona de residencia, el sexo, LGTBI, el ciclo de vida.</w:t>
      </w:r>
    </w:p>
    <w:p w14:paraId="4C811AF8"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6791A940" wp14:editId="79912135">
            <wp:extent cx="2249818" cy="1400729"/>
            <wp:effectExtent l="0" t="0" r="0" b="0"/>
            <wp:docPr id="635001400"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01400" name="Imagen 1" descr="Gráfico&#10;&#10;Descripción generada automáticamente"/>
                    <pic:cNvPicPr/>
                  </pic:nvPicPr>
                  <pic:blipFill>
                    <a:blip r:embed="rId45"/>
                    <a:stretch>
                      <a:fillRect/>
                    </a:stretch>
                  </pic:blipFill>
                  <pic:spPr>
                    <a:xfrm>
                      <a:off x="0" y="0"/>
                      <a:ext cx="2269635" cy="1413067"/>
                    </a:xfrm>
                    <a:prstGeom prst="rect">
                      <a:avLst/>
                    </a:prstGeom>
                  </pic:spPr>
                </pic:pic>
              </a:graphicData>
            </a:graphic>
          </wp:inline>
        </w:drawing>
      </w:r>
    </w:p>
    <w:p w14:paraId="0FF47DF4"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39. Población total por zona.</w:t>
      </w:r>
    </w:p>
    <w:p w14:paraId="3190B5A9"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3AD7CE3E" wp14:editId="040FE935">
            <wp:extent cx="2301240" cy="1415043"/>
            <wp:effectExtent l="0" t="0" r="0" b="0"/>
            <wp:docPr id="1195177800"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77800" name="Imagen 1" descr="Gráfico&#10;&#10;Descripción generada automáticamente"/>
                    <pic:cNvPicPr/>
                  </pic:nvPicPr>
                  <pic:blipFill>
                    <a:blip r:embed="rId46"/>
                    <a:stretch>
                      <a:fillRect/>
                    </a:stretch>
                  </pic:blipFill>
                  <pic:spPr>
                    <a:xfrm>
                      <a:off x="0" y="0"/>
                      <a:ext cx="2309459" cy="1420097"/>
                    </a:xfrm>
                    <a:prstGeom prst="rect">
                      <a:avLst/>
                    </a:prstGeom>
                  </pic:spPr>
                </pic:pic>
              </a:graphicData>
            </a:graphic>
          </wp:inline>
        </w:drawing>
      </w:r>
    </w:p>
    <w:p w14:paraId="1795DAD4"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40. Población total por sexo.</w:t>
      </w:r>
    </w:p>
    <w:p w14:paraId="6AF8C6F6"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71725112" wp14:editId="4FB3E337">
            <wp:extent cx="2026046" cy="1183722"/>
            <wp:effectExtent l="0" t="0" r="0" b="0"/>
            <wp:docPr id="248145419"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145419" name="Imagen 1" descr="Gráfico&#10;&#10;Descripción generada automáticamente"/>
                    <pic:cNvPicPr/>
                  </pic:nvPicPr>
                  <pic:blipFill rotWithShape="1">
                    <a:blip r:embed="rId47"/>
                    <a:srcRect t="1949"/>
                    <a:stretch/>
                  </pic:blipFill>
                  <pic:spPr bwMode="auto">
                    <a:xfrm>
                      <a:off x="0" y="0"/>
                      <a:ext cx="2045811" cy="1195270"/>
                    </a:xfrm>
                    <a:prstGeom prst="rect">
                      <a:avLst/>
                    </a:prstGeom>
                    <a:ln>
                      <a:noFill/>
                    </a:ln>
                    <a:extLst>
                      <a:ext uri="{53640926-AAD7-44D8-BBD7-CCE9431645EC}">
                        <a14:shadowObscured xmlns:a14="http://schemas.microsoft.com/office/drawing/2010/main"/>
                      </a:ext>
                    </a:extLst>
                  </pic:spPr>
                </pic:pic>
              </a:graphicData>
            </a:graphic>
          </wp:inline>
        </w:drawing>
      </w:r>
    </w:p>
    <w:p w14:paraId="64F5C44D"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41. Población total por LGBTI</w:t>
      </w:r>
    </w:p>
    <w:p w14:paraId="43789E68" w14:textId="77777777" w:rsidR="001C42F3" w:rsidRPr="001C42F3" w:rsidRDefault="001C42F3" w:rsidP="001C42F3">
      <w:pPr>
        <w:jc w:val="center"/>
        <w:rPr>
          <w:rFonts w:ascii="Arial" w:hAnsi="Arial" w:cs="Arial"/>
          <w:sz w:val="24"/>
          <w:szCs w:val="24"/>
        </w:rPr>
      </w:pPr>
      <w:r w:rsidRPr="001C42F3">
        <w:rPr>
          <w:rFonts w:ascii="Arial" w:hAnsi="Arial" w:cs="Arial"/>
          <w:noProof/>
          <w:sz w:val="24"/>
          <w:szCs w:val="24"/>
        </w:rPr>
        <w:drawing>
          <wp:inline distT="0" distB="0" distL="0" distR="0" wp14:anchorId="297908FC" wp14:editId="235A7820">
            <wp:extent cx="2348865" cy="1582091"/>
            <wp:effectExtent l="0" t="0" r="0" b="0"/>
            <wp:docPr id="311400683"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400683" name="Imagen 1" descr="Gráfico, Gráfico de barras&#10;&#10;Descripción generada automáticamente"/>
                    <pic:cNvPicPr/>
                  </pic:nvPicPr>
                  <pic:blipFill>
                    <a:blip r:embed="rId48"/>
                    <a:stretch>
                      <a:fillRect/>
                    </a:stretch>
                  </pic:blipFill>
                  <pic:spPr>
                    <a:xfrm>
                      <a:off x="0" y="0"/>
                      <a:ext cx="2357005" cy="1587574"/>
                    </a:xfrm>
                    <a:prstGeom prst="rect">
                      <a:avLst/>
                    </a:prstGeom>
                  </pic:spPr>
                </pic:pic>
              </a:graphicData>
            </a:graphic>
          </wp:inline>
        </w:drawing>
      </w:r>
    </w:p>
    <w:p w14:paraId="0561CCDC" w14:textId="77777777" w:rsidR="001C42F3" w:rsidRPr="001C42F3" w:rsidRDefault="001C42F3" w:rsidP="001C42F3">
      <w:pPr>
        <w:jc w:val="center"/>
        <w:rPr>
          <w:rFonts w:ascii="Arial" w:hAnsi="Arial" w:cs="Arial"/>
          <w:sz w:val="24"/>
          <w:szCs w:val="24"/>
        </w:rPr>
      </w:pPr>
      <w:r w:rsidRPr="001C42F3">
        <w:rPr>
          <w:rFonts w:ascii="Arial" w:hAnsi="Arial" w:cs="Arial"/>
          <w:sz w:val="24"/>
          <w:szCs w:val="24"/>
        </w:rPr>
        <w:t>Figura 42. Población total por ciclo de vida.</w:t>
      </w:r>
    </w:p>
    <w:p w14:paraId="13FCB591" w14:textId="77777777" w:rsidR="001C42F3" w:rsidRPr="001C42F3" w:rsidRDefault="001C42F3" w:rsidP="001C42F3">
      <w:pPr>
        <w:spacing w:before="240" w:after="240"/>
        <w:jc w:val="both"/>
        <w:rPr>
          <w:rFonts w:ascii="Arial" w:hAnsi="Arial" w:cs="Arial"/>
          <w:sz w:val="24"/>
          <w:szCs w:val="24"/>
        </w:rPr>
      </w:pPr>
      <w:bookmarkStart w:id="0" w:name="_Hlk172987891"/>
      <w:r w:rsidRPr="001C42F3">
        <w:rPr>
          <w:rFonts w:ascii="Arial" w:hAnsi="Arial" w:cs="Arial"/>
          <w:sz w:val="24"/>
          <w:szCs w:val="24"/>
        </w:rPr>
        <w:t>De acuerdo con los datos presentados en las figuras 39, 40, 41, y 42, se observa una clara diferencia en la participación según el entorno urbano y rural, con un 87.50% de la población urbana involucrada en esta prioridad, frente al 12.50% de la población rural. Asimismo, se evidencia una mayor participación de hombres, con un 75%, en contraste con el 25% de participación de mujeres.</w:t>
      </w:r>
    </w:p>
    <w:p w14:paraId="60CE4481" w14:textId="77777777" w:rsidR="001C42F3" w:rsidRPr="001C42F3" w:rsidRDefault="001C42F3" w:rsidP="001C42F3">
      <w:pPr>
        <w:spacing w:before="240" w:after="240"/>
        <w:jc w:val="both"/>
        <w:rPr>
          <w:rFonts w:ascii="Arial" w:hAnsi="Arial" w:cs="Arial"/>
          <w:sz w:val="24"/>
          <w:szCs w:val="24"/>
        </w:rPr>
      </w:pPr>
      <w:r w:rsidRPr="001C42F3">
        <w:rPr>
          <w:rFonts w:ascii="Arial" w:hAnsi="Arial" w:cs="Arial"/>
          <w:sz w:val="24"/>
          <w:szCs w:val="24"/>
        </w:rPr>
        <w:t>En cuanto a la diversidad de género, se destaca la baja representación de la comunidad LGTBI, con solo 2 individuos identificados, lo que constituye un 4.17% del total. Respecto a las diferentes etapas del ciclo de vida, se evidencia una mayor participación adultos (29 a 59 años) con un 60.42%, seguidos por jóvenes (18 a 28 años) con un 33.33%, y adultos mayores (60 años y más) con un 6.25%. Cabe resaltar, que los grupos principalmente impactados hacen parte de las empresas y diferentes centros de trabajo.</w:t>
      </w:r>
    </w:p>
    <w:bookmarkEnd w:id="0"/>
    <w:p w14:paraId="75EE6821" w14:textId="66E15459" w:rsidR="00BC2C17" w:rsidRPr="001C42F3" w:rsidRDefault="00BC2C17">
      <w:pPr>
        <w:rPr>
          <w:rFonts w:ascii="Arial" w:hAnsi="Arial" w:cs="Arial"/>
          <w:sz w:val="24"/>
          <w:szCs w:val="24"/>
          <w:lang w:val="es-MX"/>
        </w:rPr>
      </w:pPr>
    </w:p>
    <w:sectPr w:rsidR="00BC2C17" w:rsidRPr="001C42F3">
      <w:headerReference w:type="default" r:id="rId49"/>
      <w:footerReference w:type="default" r:id="rId5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F2278" w14:textId="77777777" w:rsidR="00845A93" w:rsidRDefault="00845A93" w:rsidP="00C81F07">
      <w:pPr>
        <w:spacing w:after="0" w:line="240" w:lineRule="auto"/>
      </w:pPr>
      <w:r>
        <w:separator/>
      </w:r>
    </w:p>
  </w:endnote>
  <w:endnote w:type="continuationSeparator" w:id="0">
    <w:p w14:paraId="3445393B" w14:textId="77777777" w:rsidR="00845A93" w:rsidRDefault="00845A93" w:rsidP="00C81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A8C47" w14:textId="137BB42F" w:rsidR="00C81F07" w:rsidRDefault="005F02E4">
    <w:pPr>
      <w:pStyle w:val="Piedepgina"/>
    </w:pPr>
    <w:r w:rsidRPr="005C1482">
      <w:rPr>
        <w:noProof/>
        <w:color w:val="4472C4" w:themeColor="accent1"/>
        <w:lang w:val="en-US"/>
      </w:rPr>
      <w:drawing>
        <wp:anchor distT="0" distB="0" distL="114300" distR="114300" simplePos="0" relativeHeight="251659264" behindDoc="1" locked="0" layoutInCell="1" allowOverlap="1" wp14:anchorId="67BF0B53" wp14:editId="23782D8C">
          <wp:simplePos x="0" y="0"/>
          <wp:positionH relativeFrom="margin">
            <wp:posOffset>-1070610</wp:posOffset>
          </wp:positionH>
          <wp:positionV relativeFrom="margin">
            <wp:posOffset>8587105</wp:posOffset>
          </wp:positionV>
          <wp:extent cx="7762875" cy="486410"/>
          <wp:effectExtent l="0" t="0" r="9525" b="8890"/>
          <wp:wrapNone/>
          <wp:docPr id="18612341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234165"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2875" cy="486410"/>
                  </a:xfrm>
                  <a:prstGeom prst="rect">
                    <a:avLst/>
                  </a:prstGeom>
                  <a:noFill/>
                </pic:spPr>
              </pic:pic>
            </a:graphicData>
          </a:graphic>
          <wp14:sizeRelH relativeFrom="page">
            <wp14:pctWidth>0</wp14:pctWidth>
          </wp14:sizeRelH>
          <wp14:sizeRelV relativeFrom="page">
            <wp14:pctHeight>0</wp14:pctHeight>
          </wp14:sizeRelV>
        </wp:anchor>
      </w:drawing>
    </w:r>
    <w:r w:rsidR="00842DFA">
      <w:rPr>
        <w:rFonts w:ascii="Arial" w:hAnsi="Arial"/>
        <w:noProof/>
        <w:szCs w:val="24"/>
        <w:lang w:val="en-US"/>
      </w:rPr>
      <w:drawing>
        <wp:anchor distT="0" distB="0" distL="114300" distR="114300" simplePos="0" relativeHeight="251661312" behindDoc="1" locked="0" layoutInCell="1" allowOverlap="1" wp14:anchorId="6405FE23" wp14:editId="0BBC2810">
          <wp:simplePos x="0" y="0"/>
          <wp:positionH relativeFrom="column">
            <wp:posOffset>5482590</wp:posOffset>
          </wp:positionH>
          <wp:positionV relativeFrom="paragraph">
            <wp:posOffset>-817880</wp:posOffset>
          </wp:positionV>
          <wp:extent cx="1028700" cy="1028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028700" cy="1028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681E5" w14:textId="77777777" w:rsidR="00845A93" w:rsidRDefault="00845A93" w:rsidP="00C81F07">
      <w:pPr>
        <w:spacing w:after="0" w:line="240" w:lineRule="auto"/>
      </w:pPr>
      <w:r>
        <w:separator/>
      </w:r>
    </w:p>
  </w:footnote>
  <w:footnote w:type="continuationSeparator" w:id="0">
    <w:p w14:paraId="7A6A914E" w14:textId="77777777" w:rsidR="00845A93" w:rsidRDefault="00845A93" w:rsidP="00C81F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8E285" w14:textId="2631BBF8" w:rsidR="00842DFA" w:rsidRDefault="00842DFA">
    <w:pPr>
      <w:pStyle w:val="Encabezado"/>
    </w:pPr>
    <w:r>
      <w:rPr>
        <w:noProof/>
        <w:lang w:val="en-US"/>
      </w:rPr>
      <w:drawing>
        <wp:anchor distT="0" distB="0" distL="114300" distR="114300" simplePos="0" relativeHeight="251662336" behindDoc="1" locked="0" layoutInCell="1" allowOverlap="1" wp14:anchorId="08F83F54" wp14:editId="7E281AED">
          <wp:simplePos x="0" y="0"/>
          <wp:positionH relativeFrom="page">
            <wp:posOffset>-9525</wp:posOffset>
          </wp:positionH>
          <wp:positionV relativeFrom="paragraph">
            <wp:posOffset>-382905</wp:posOffset>
          </wp:positionV>
          <wp:extent cx="7783830" cy="476250"/>
          <wp:effectExtent l="0" t="0" r="7620" b="0"/>
          <wp:wrapNone/>
          <wp:docPr id="207852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52360" name="Imagen 1"/>
                  <pic:cNvPicPr/>
                </pic:nvPicPr>
                <pic:blipFill>
                  <a:blip r:embed="rId1">
                    <a:extLst>
                      <a:ext uri="{28A0092B-C50C-407E-A947-70E740481C1C}">
                        <a14:useLocalDpi xmlns:a14="http://schemas.microsoft.com/office/drawing/2010/main" val="0"/>
                      </a:ext>
                    </a:extLst>
                  </a:blip>
                  <a:srcRect t="4305" b="4305"/>
                  <a:stretch>
                    <a:fillRect/>
                  </a:stretch>
                </pic:blipFill>
                <pic:spPr bwMode="auto">
                  <a:xfrm>
                    <a:off x="0" y="0"/>
                    <a:ext cx="7783830" cy="476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F07"/>
    <w:rsid w:val="00012BB3"/>
    <w:rsid w:val="00096BF3"/>
    <w:rsid w:val="001539EC"/>
    <w:rsid w:val="001B6520"/>
    <w:rsid w:val="001C42F3"/>
    <w:rsid w:val="002615F6"/>
    <w:rsid w:val="0027252E"/>
    <w:rsid w:val="002936B4"/>
    <w:rsid w:val="003F5ADA"/>
    <w:rsid w:val="00423ECB"/>
    <w:rsid w:val="00560395"/>
    <w:rsid w:val="00574E8A"/>
    <w:rsid w:val="005F02E4"/>
    <w:rsid w:val="00645B73"/>
    <w:rsid w:val="006D1F90"/>
    <w:rsid w:val="00817AE6"/>
    <w:rsid w:val="00842DFA"/>
    <w:rsid w:val="00845A93"/>
    <w:rsid w:val="00A638B4"/>
    <w:rsid w:val="00B93295"/>
    <w:rsid w:val="00BC2C17"/>
    <w:rsid w:val="00C10DF4"/>
    <w:rsid w:val="00C127DB"/>
    <w:rsid w:val="00C81F07"/>
    <w:rsid w:val="00CB7803"/>
    <w:rsid w:val="00CF45B0"/>
    <w:rsid w:val="00E400BC"/>
    <w:rsid w:val="00E83FFC"/>
    <w:rsid w:val="00FB23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F1E07"/>
  <w15:chartTrackingRefBased/>
  <w15:docId w15:val="{3FA82B0D-D62A-449A-A9C4-00A46A7F3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D1F90"/>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Ttulo2">
    <w:name w:val="heading 2"/>
    <w:basedOn w:val="Normal"/>
    <w:next w:val="Normal"/>
    <w:link w:val="Ttulo2Car"/>
    <w:uiPriority w:val="9"/>
    <w:semiHidden/>
    <w:unhideWhenUsed/>
    <w:qFormat/>
    <w:rsid w:val="001C42F3"/>
    <w:pPr>
      <w:keepNext/>
      <w:keepLines/>
      <w:spacing w:before="360" w:after="80"/>
      <w:outlineLvl w:val="1"/>
    </w:pPr>
    <w:rPr>
      <w:rFonts w:ascii="Calibri" w:eastAsia="Calibri" w:hAnsi="Calibri" w:cs="Calibri"/>
      <w:b/>
      <w:kern w:val="0"/>
      <w:sz w:val="36"/>
      <w:szCs w:val="36"/>
      <w:lang w:eastAsia="es-ES"/>
      <w14:ligatures w14:val="none"/>
    </w:rPr>
  </w:style>
  <w:style w:type="paragraph" w:styleId="Ttulo3">
    <w:name w:val="heading 3"/>
    <w:basedOn w:val="Normal"/>
    <w:next w:val="Normal"/>
    <w:link w:val="Ttulo3Car"/>
    <w:uiPriority w:val="9"/>
    <w:semiHidden/>
    <w:unhideWhenUsed/>
    <w:qFormat/>
    <w:rsid w:val="001C42F3"/>
    <w:pPr>
      <w:keepNext/>
      <w:keepLines/>
      <w:spacing w:before="280" w:after="80"/>
      <w:outlineLvl w:val="2"/>
    </w:pPr>
    <w:rPr>
      <w:rFonts w:ascii="Calibri" w:eastAsia="Calibri" w:hAnsi="Calibri" w:cs="Calibri"/>
      <w:b/>
      <w:kern w:val="0"/>
      <w:sz w:val="28"/>
      <w:szCs w:val="28"/>
      <w:lang w:eastAsia="es-ES"/>
      <w14:ligatures w14:val="none"/>
    </w:rPr>
  </w:style>
  <w:style w:type="paragraph" w:styleId="Ttulo4">
    <w:name w:val="heading 4"/>
    <w:basedOn w:val="Normal"/>
    <w:next w:val="Normal"/>
    <w:link w:val="Ttulo4Car"/>
    <w:uiPriority w:val="9"/>
    <w:semiHidden/>
    <w:unhideWhenUsed/>
    <w:qFormat/>
    <w:rsid w:val="001C42F3"/>
    <w:pPr>
      <w:keepNext/>
      <w:keepLines/>
      <w:spacing w:before="240" w:after="40"/>
      <w:outlineLvl w:val="3"/>
    </w:pPr>
    <w:rPr>
      <w:rFonts w:ascii="Calibri" w:eastAsia="Calibri" w:hAnsi="Calibri" w:cs="Calibri"/>
      <w:b/>
      <w:kern w:val="0"/>
      <w:sz w:val="24"/>
      <w:szCs w:val="24"/>
      <w:lang w:eastAsia="es-ES"/>
      <w14:ligatures w14:val="none"/>
    </w:rPr>
  </w:style>
  <w:style w:type="paragraph" w:styleId="Ttulo5">
    <w:name w:val="heading 5"/>
    <w:basedOn w:val="Normal"/>
    <w:next w:val="Normal"/>
    <w:link w:val="Ttulo5Car"/>
    <w:uiPriority w:val="9"/>
    <w:semiHidden/>
    <w:unhideWhenUsed/>
    <w:qFormat/>
    <w:rsid w:val="001C42F3"/>
    <w:pPr>
      <w:keepNext/>
      <w:keepLines/>
      <w:spacing w:before="220" w:after="40"/>
      <w:outlineLvl w:val="4"/>
    </w:pPr>
    <w:rPr>
      <w:rFonts w:ascii="Calibri" w:eastAsia="Calibri" w:hAnsi="Calibri" w:cs="Calibri"/>
      <w:b/>
      <w:kern w:val="0"/>
      <w:lang w:eastAsia="es-ES"/>
      <w14:ligatures w14:val="none"/>
    </w:rPr>
  </w:style>
  <w:style w:type="paragraph" w:styleId="Ttulo6">
    <w:name w:val="heading 6"/>
    <w:basedOn w:val="Normal"/>
    <w:next w:val="Normal"/>
    <w:link w:val="Ttulo6Car"/>
    <w:uiPriority w:val="9"/>
    <w:semiHidden/>
    <w:unhideWhenUsed/>
    <w:qFormat/>
    <w:rsid w:val="001C42F3"/>
    <w:pPr>
      <w:keepNext/>
      <w:keepLines/>
      <w:spacing w:before="200" w:after="40"/>
      <w:outlineLvl w:val="5"/>
    </w:pPr>
    <w:rPr>
      <w:rFonts w:ascii="Calibri" w:eastAsia="Calibri" w:hAnsi="Calibri" w:cs="Calibri"/>
      <w:b/>
      <w:kern w:val="0"/>
      <w:sz w:val="2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1F0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81F07"/>
  </w:style>
  <w:style w:type="paragraph" w:styleId="Piedepgina">
    <w:name w:val="footer"/>
    <w:basedOn w:val="Normal"/>
    <w:link w:val="PiedepginaCar"/>
    <w:uiPriority w:val="99"/>
    <w:unhideWhenUsed/>
    <w:rsid w:val="00C81F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81F07"/>
  </w:style>
  <w:style w:type="character" w:customStyle="1" w:styleId="Ttulo1Car">
    <w:name w:val="Título 1 Car"/>
    <w:basedOn w:val="Fuentedeprrafopredeter"/>
    <w:link w:val="Ttulo1"/>
    <w:uiPriority w:val="9"/>
    <w:rsid w:val="006D1F90"/>
    <w:rPr>
      <w:rFonts w:asciiTheme="majorHAnsi" w:eastAsiaTheme="majorEastAsia" w:hAnsiTheme="majorHAnsi" w:cstheme="majorBidi"/>
      <w:b/>
      <w:bCs/>
      <w:color w:val="2F5496" w:themeColor="accent1" w:themeShade="BF"/>
      <w:kern w:val="0"/>
      <w:sz w:val="28"/>
      <w:szCs w:val="28"/>
      <w14:ligatures w14:val="none"/>
    </w:rPr>
  </w:style>
  <w:style w:type="character" w:customStyle="1" w:styleId="Ttulo2Car">
    <w:name w:val="Título 2 Car"/>
    <w:basedOn w:val="Fuentedeprrafopredeter"/>
    <w:link w:val="Ttulo2"/>
    <w:uiPriority w:val="9"/>
    <w:semiHidden/>
    <w:rsid w:val="001C42F3"/>
    <w:rPr>
      <w:rFonts w:ascii="Calibri" w:eastAsia="Calibri" w:hAnsi="Calibri" w:cs="Calibri"/>
      <w:b/>
      <w:kern w:val="0"/>
      <w:sz w:val="36"/>
      <w:szCs w:val="36"/>
      <w:lang w:eastAsia="es-ES"/>
      <w14:ligatures w14:val="none"/>
    </w:rPr>
  </w:style>
  <w:style w:type="character" w:customStyle="1" w:styleId="Ttulo3Car">
    <w:name w:val="Título 3 Car"/>
    <w:basedOn w:val="Fuentedeprrafopredeter"/>
    <w:link w:val="Ttulo3"/>
    <w:uiPriority w:val="9"/>
    <w:semiHidden/>
    <w:rsid w:val="001C42F3"/>
    <w:rPr>
      <w:rFonts w:ascii="Calibri" w:eastAsia="Calibri" w:hAnsi="Calibri" w:cs="Calibri"/>
      <w:b/>
      <w:kern w:val="0"/>
      <w:sz w:val="28"/>
      <w:szCs w:val="28"/>
      <w:lang w:eastAsia="es-ES"/>
      <w14:ligatures w14:val="none"/>
    </w:rPr>
  </w:style>
  <w:style w:type="character" w:customStyle="1" w:styleId="Ttulo4Car">
    <w:name w:val="Título 4 Car"/>
    <w:basedOn w:val="Fuentedeprrafopredeter"/>
    <w:link w:val="Ttulo4"/>
    <w:uiPriority w:val="9"/>
    <w:semiHidden/>
    <w:rsid w:val="001C42F3"/>
    <w:rPr>
      <w:rFonts w:ascii="Calibri" w:eastAsia="Calibri" w:hAnsi="Calibri" w:cs="Calibri"/>
      <w:b/>
      <w:kern w:val="0"/>
      <w:sz w:val="24"/>
      <w:szCs w:val="24"/>
      <w:lang w:eastAsia="es-ES"/>
      <w14:ligatures w14:val="none"/>
    </w:rPr>
  </w:style>
  <w:style w:type="character" w:customStyle="1" w:styleId="Ttulo5Car">
    <w:name w:val="Título 5 Car"/>
    <w:basedOn w:val="Fuentedeprrafopredeter"/>
    <w:link w:val="Ttulo5"/>
    <w:uiPriority w:val="9"/>
    <w:semiHidden/>
    <w:rsid w:val="001C42F3"/>
    <w:rPr>
      <w:rFonts w:ascii="Calibri" w:eastAsia="Calibri" w:hAnsi="Calibri" w:cs="Calibri"/>
      <w:b/>
      <w:kern w:val="0"/>
      <w:lang w:eastAsia="es-ES"/>
      <w14:ligatures w14:val="none"/>
    </w:rPr>
  </w:style>
  <w:style w:type="character" w:customStyle="1" w:styleId="Ttulo6Car">
    <w:name w:val="Título 6 Car"/>
    <w:basedOn w:val="Fuentedeprrafopredeter"/>
    <w:link w:val="Ttulo6"/>
    <w:uiPriority w:val="9"/>
    <w:semiHidden/>
    <w:rsid w:val="001C42F3"/>
    <w:rPr>
      <w:rFonts w:ascii="Calibri" w:eastAsia="Calibri" w:hAnsi="Calibri" w:cs="Calibri"/>
      <w:b/>
      <w:kern w:val="0"/>
      <w:sz w:val="20"/>
      <w:szCs w:val="20"/>
      <w:lang w:eastAsia="es-ES"/>
      <w14:ligatures w14:val="none"/>
    </w:rPr>
  </w:style>
  <w:style w:type="table" w:customStyle="1" w:styleId="TableNormal">
    <w:name w:val="Table Normal"/>
    <w:rsid w:val="001C42F3"/>
    <w:rPr>
      <w:rFonts w:ascii="Calibri" w:eastAsia="Calibri" w:hAnsi="Calibri" w:cs="Calibri"/>
      <w:kern w:val="0"/>
      <w:lang w:eastAsia="es-ES"/>
      <w14:ligatures w14:val="none"/>
    </w:rPr>
    <w:tblPr>
      <w:tblCellMar>
        <w:top w:w="0" w:type="dxa"/>
        <w:left w:w="0" w:type="dxa"/>
        <w:bottom w:w="0" w:type="dxa"/>
        <w:right w:w="0" w:type="dxa"/>
      </w:tblCellMar>
    </w:tblPr>
  </w:style>
  <w:style w:type="paragraph" w:styleId="Ttulo">
    <w:name w:val="Title"/>
    <w:basedOn w:val="Normal"/>
    <w:next w:val="Normal"/>
    <w:link w:val="TtuloCar"/>
    <w:uiPriority w:val="10"/>
    <w:qFormat/>
    <w:rsid w:val="001C42F3"/>
    <w:pPr>
      <w:keepNext/>
      <w:keepLines/>
      <w:spacing w:before="480" w:after="120"/>
    </w:pPr>
    <w:rPr>
      <w:rFonts w:ascii="Calibri" w:eastAsia="Calibri" w:hAnsi="Calibri" w:cs="Calibri"/>
      <w:b/>
      <w:kern w:val="0"/>
      <w:sz w:val="72"/>
      <w:szCs w:val="72"/>
      <w:lang w:eastAsia="es-ES"/>
      <w14:ligatures w14:val="none"/>
    </w:rPr>
  </w:style>
  <w:style w:type="character" w:customStyle="1" w:styleId="TtuloCar">
    <w:name w:val="Título Car"/>
    <w:basedOn w:val="Fuentedeprrafopredeter"/>
    <w:link w:val="Ttulo"/>
    <w:uiPriority w:val="10"/>
    <w:rsid w:val="001C42F3"/>
    <w:rPr>
      <w:rFonts w:ascii="Calibri" w:eastAsia="Calibri" w:hAnsi="Calibri" w:cs="Calibri"/>
      <w:b/>
      <w:kern w:val="0"/>
      <w:sz w:val="72"/>
      <w:szCs w:val="72"/>
      <w:lang w:eastAsia="es-ES"/>
      <w14:ligatures w14:val="none"/>
    </w:rPr>
  </w:style>
  <w:style w:type="table" w:customStyle="1" w:styleId="TableNormal1">
    <w:name w:val="Table Normal1"/>
    <w:rsid w:val="001C42F3"/>
    <w:rPr>
      <w:rFonts w:ascii="Calibri" w:eastAsia="Calibri" w:hAnsi="Calibri" w:cs="Calibri"/>
      <w:kern w:val="0"/>
      <w:lang w:eastAsia="es-ES"/>
      <w14:ligatures w14:val="none"/>
    </w:rPr>
    <w:tblPr>
      <w:tblCellMar>
        <w:top w:w="0" w:type="dxa"/>
        <w:left w:w="0" w:type="dxa"/>
        <w:bottom w:w="0" w:type="dxa"/>
        <w:right w:w="0" w:type="dxa"/>
      </w:tblCellMar>
    </w:tblPr>
  </w:style>
  <w:style w:type="table" w:styleId="Tablaconcuadrcula">
    <w:name w:val="Table Grid"/>
    <w:basedOn w:val="Tablanormal"/>
    <w:uiPriority w:val="39"/>
    <w:rsid w:val="001C42F3"/>
    <w:pPr>
      <w:spacing w:after="0" w:line="240" w:lineRule="auto"/>
    </w:pPr>
    <w:rPr>
      <w:rFonts w:ascii="Calibri" w:eastAsia="Calibri" w:hAnsi="Calibri" w:cs="Calibri"/>
      <w:kern w:val="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C42F3"/>
    <w:pPr>
      <w:ind w:left="720"/>
      <w:contextualSpacing/>
    </w:pPr>
    <w:rPr>
      <w:rFonts w:ascii="Calibri" w:eastAsia="Calibri" w:hAnsi="Calibri" w:cs="Calibri"/>
      <w:kern w:val="0"/>
      <w:lang w:eastAsia="es-ES"/>
      <w14:ligatures w14:val="none"/>
    </w:rPr>
  </w:style>
  <w:style w:type="paragraph" w:styleId="Subttulo">
    <w:name w:val="Subtitle"/>
    <w:basedOn w:val="Normal"/>
    <w:next w:val="Normal"/>
    <w:link w:val="SubttuloCar"/>
    <w:uiPriority w:val="11"/>
    <w:qFormat/>
    <w:rsid w:val="001C42F3"/>
    <w:pPr>
      <w:keepNext/>
      <w:keepLines/>
      <w:spacing w:before="360" w:after="80"/>
    </w:pPr>
    <w:rPr>
      <w:rFonts w:ascii="Georgia" w:eastAsia="Georgia" w:hAnsi="Georgia" w:cs="Georgia"/>
      <w:i/>
      <w:color w:val="666666"/>
      <w:kern w:val="0"/>
      <w:sz w:val="48"/>
      <w:szCs w:val="48"/>
      <w:lang w:eastAsia="es-ES"/>
      <w14:ligatures w14:val="none"/>
    </w:rPr>
  </w:style>
  <w:style w:type="character" w:customStyle="1" w:styleId="SubttuloCar">
    <w:name w:val="Subtítulo Car"/>
    <w:basedOn w:val="Fuentedeprrafopredeter"/>
    <w:link w:val="Subttulo"/>
    <w:uiPriority w:val="11"/>
    <w:rsid w:val="001C42F3"/>
    <w:rPr>
      <w:rFonts w:ascii="Georgia" w:eastAsia="Georgia" w:hAnsi="Georgia" w:cs="Georgia"/>
      <w:i/>
      <w:color w:val="666666"/>
      <w:kern w:val="0"/>
      <w:sz w:val="48"/>
      <w:szCs w:val="48"/>
      <w:lang w:eastAsia="es-ES"/>
      <w14:ligatures w14:val="none"/>
    </w:rPr>
  </w:style>
  <w:style w:type="table" w:customStyle="1" w:styleId="28">
    <w:name w:val="28"/>
    <w:basedOn w:val="TableNormal1"/>
    <w:rsid w:val="001C42F3"/>
    <w:tblPr>
      <w:tblStyleRowBandSize w:val="1"/>
      <w:tblStyleColBandSize w:val="1"/>
      <w:tblCellMar>
        <w:left w:w="70" w:type="dxa"/>
        <w:right w:w="70" w:type="dxa"/>
      </w:tblCellMar>
    </w:tblPr>
  </w:style>
  <w:style w:type="table" w:customStyle="1" w:styleId="27">
    <w:name w:val="27"/>
    <w:basedOn w:val="TableNormal1"/>
    <w:rsid w:val="001C42F3"/>
    <w:pPr>
      <w:spacing w:after="0" w:line="240" w:lineRule="auto"/>
    </w:pPr>
    <w:tblPr>
      <w:tblStyleRowBandSize w:val="1"/>
      <w:tblStyleColBandSize w:val="1"/>
      <w:tblCellMar>
        <w:left w:w="108" w:type="dxa"/>
        <w:right w:w="108" w:type="dxa"/>
      </w:tblCellMar>
    </w:tblPr>
  </w:style>
  <w:style w:type="table" w:customStyle="1" w:styleId="26">
    <w:name w:val="26"/>
    <w:basedOn w:val="TableNormal1"/>
    <w:rsid w:val="001C42F3"/>
    <w:tblPr>
      <w:tblStyleRowBandSize w:val="1"/>
      <w:tblStyleColBandSize w:val="1"/>
      <w:tblCellMar>
        <w:left w:w="70" w:type="dxa"/>
        <w:right w:w="70" w:type="dxa"/>
      </w:tblCellMar>
    </w:tblPr>
  </w:style>
  <w:style w:type="table" w:customStyle="1" w:styleId="25">
    <w:name w:val="25"/>
    <w:basedOn w:val="TableNormal1"/>
    <w:rsid w:val="001C42F3"/>
    <w:pPr>
      <w:spacing w:after="0" w:line="240" w:lineRule="auto"/>
    </w:pPr>
    <w:tblPr>
      <w:tblStyleRowBandSize w:val="1"/>
      <w:tblStyleColBandSize w:val="1"/>
      <w:tblCellMar>
        <w:left w:w="108" w:type="dxa"/>
        <w:right w:w="108" w:type="dxa"/>
      </w:tblCellMar>
    </w:tblPr>
  </w:style>
  <w:style w:type="table" w:customStyle="1" w:styleId="24">
    <w:name w:val="24"/>
    <w:basedOn w:val="TableNormal1"/>
    <w:rsid w:val="001C42F3"/>
    <w:tblPr>
      <w:tblStyleRowBandSize w:val="1"/>
      <w:tblStyleColBandSize w:val="1"/>
      <w:tblCellMar>
        <w:left w:w="70" w:type="dxa"/>
        <w:right w:w="70" w:type="dxa"/>
      </w:tblCellMar>
    </w:tblPr>
  </w:style>
  <w:style w:type="table" w:customStyle="1" w:styleId="23">
    <w:name w:val="23"/>
    <w:basedOn w:val="TableNormal1"/>
    <w:rsid w:val="001C42F3"/>
    <w:pPr>
      <w:spacing w:after="0" w:line="240" w:lineRule="auto"/>
    </w:pPr>
    <w:tblPr>
      <w:tblStyleRowBandSize w:val="1"/>
      <w:tblStyleColBandSize w:val="1"/>
      <w:tblCellMar>
        <w:left w:w="108" w:type="dxa"/>
        <w:right w:w="108" w:type="dxa"/>
      </w:tblCellMar>
    </w:tblPr>
  </w:style>
  <w:style w:type="table" w:customStyle="1" w:styleId="22">
    <w:name w:val="22"/>
    <w:basedOn w:val="TableNormal1"/>
    <w:rsid w:val="001C42F3"/>
    <w:tblPr>
      <w:tblStyleRowBandSize w:val="1"/>
      <w:tblStyleColBandSize w:val="1"/>
      <w:tblCellMar>
        <w:left w:w="70" w:type="dxa"/>
        <w:right w:w="70" w:type="dxa"/>
      </w:tblCellMar>
    </w:tblPr>
  </w:style>
  <w:style w:type="table" w:customStyle="1" w:styleId="21">
    <w:name w:val="21"/>
    <w:basedOn w:val="TableNormal1"/>
    <w:rsid w:val="001C42F3"/>
    <w:pPr>
      <w:spacing w:after="0" w:line="240" w:lineRule="auto"/>
    </w:pPr>
    <w:tblPr>
      <w:tblStyleRowBandSize w:val="1"/>
      <w:tblStyleColBandSize w:val="1"/>
      <w:tblCellMar>
        <w:left w:w="108" w:type="dxa"/>
        <w:right w:w="108" w:type="dxa"/>
      </w:tblCellMar>
    </w:tblPr>
  </w:style>
  <w:style w:type="table" w:customStyle="1" w:styleId="20">
    <w:name w:val="20"/>
    <w:basedOn w:val="TableNormal1"/>
    <w:rsid w:val="001C42F3"/>
    <w:tblPr>
      <w:tblStyleRowBandSize w:val="1"/>
      <w:tblStyleColBandSize w:val="1"/>
      <w:tblCellMar>
        <w:left w:w="70" w:type="dxa"/>
        <w:right w:w="70" w:type="dxa"/>
      </w:tblCellMar>
    </w:tblPr>
  </w:style>
  <w:style w:type="table" w:customStyle="1" w:styleId="19">
    <w:name w:val="19"/>
    <w:basedOn w:val="TableNormal1"/>
    <w:rsid w:val="001C42F3"/>
    <w:pPr>
      <w:spacing w:after="0" w:line="240" w:lineRule="auto"/>
    </w:pPr>
    <w:tblPr>
      <w:tblStyleRowBandSize w:val="1"/>
      <w:tblStyleColBandSize w:val="1"/>
      <w:tblCellMar>
        <w:left w:w="108" w:type="dxa"/>
        <w:right w:w="108" w:type="dxa"/>
      </w:tblCellMar>
    </w:tblPr>
  </w:style>
  <w:style w:type="table" w:customStyle="1" w:styleId="18">
    <w:name w:val="18"/>
    <w:basedOn w:val="TableNormal1"/>
    <w:rsid w:val="001C42F3"/>
    <w:tblPr>
      <w:tblStyleRowBandSize w:val="1"/>
      <w:tblStyleColBandSize w:val="1"/>
      <w:tblCellMar>
        <w:left w:w="70" w:type="dxa"/>
        <w:right w:w="70" w:type="dxa"/>
      </w:tblCellMar>
    </w:tblPr>
  </w:style>
  <w:style w:type="table" w:customStyle="1" w:styleId="17">
    <w:name w:val="17"/>
    <w:basedOn w:val="TableNormal1"/>
    <w:rsid w:val="001C42F3"/>
    <w:pPr>
      <w:spacing w:after="0" w:line="240" w:lineRule="auto"/>
    </w:pPr>
    <w:tblPr>
      <w:tblStyleRowBandSize w:val="1"/>
      <w:tblStyleColBandSize w:val="1"/>
      <w:tblCellMar>
        <w:left w:w="108" w:type="dxa"/>
        <w:right w:w="108" w:type="dxa"/>
      </w:tblCellMar>
    </w:tblPr>
  </w:style>
  <w:style w:type="table" w:customStyle="1" w:styleId="16">
    <w:name w:val="16"/>
    <w:basedOn w:val="TableNormal1"/>
    <w:rsid w:val="001C42F3"/>
    <w:pPr>
      <w:spacing w:after="0" w:line="240" w:lineRule="auto"/>
    </w:pPr>
    <w:tblPr>
      <w:tblStyleRowBandSize w:val="1"/>
      <w:tblStyleColBandSize w:val="1"/>
      <w:tblCellMar>
        <w:left w:w="108" w:type="dxa"/>
        <w:right w:w="108" w:type="dxa"/>
      </w:tblCellMar>
    </w:tblPr>
  </w:style>
  <w:style w:type="table" w:customStyle="1" w:styleId="15">
    <w:name w:val="15"/>
    <w:basedOn w:val="TableNormal1"/>
    <w:rsid w:val="001C42F3"/>
    <w:tblPr>
      <w:tblStyleRowBandSize w:val="1"/>
      <w:tblStyleColBandSize w:val="1"/>
      <w:tblCellMar>
        <w:left w:w="70" w:type="dxa"/>
        <w:right w:w="70" w:type="dxa"/>
      </w:tblCellMar>
    </w:tblPr>
  </w:style>
  <w:style w:type="table" w:customStyle="1" w:styleId="14">
    <w:name w:val="14"/>
    <w:basedOn w:val="TableNormal1"/>
    <w:rsid w:val="001C42F3"/>
    <w:pPr>
      <w:spacing w:after="0" w:line="240" w:lineRule="auto"/>
    </w:pPr>
    <w:tblPr>
      <w:tblStyleRowBandSize w:val="1"/>
      <w:tblStyleColBandSize w:val="1"/>
      <w:tblCellMar>
        <w:left w:w="70" w:type="dxa"/>
        <w:right w:w="70" w:type="dxa"/>
      </w:tblCellMar>
    </w:tblPr>
  </w:style>
  <w:style w:type="table" w:customStyle="1" w:styleId="13">
    <w:name w:val="13"/>
    <w:basedOn w:val="TableNormal1"/>
    <w:rsid w:val="001C42F3"/>
    <w:pPr>
      <w:spacing w:after="0" w:line="240" w:lineRule="auto"/>
    </w:pPr>
    <w:tblPr>
      <w:tblStyleRowBandSize w:val="1"/>
      <w:tblStyleColBandSize w:val="1"/>
      <w:tblCellMar>
        <w:left w:w="70" w:type="dxa"/>
        <w:right w:w="70" w:type="dxa"/>
      </w:tblCellMar>
    </w:tblPr>
  </w:style>
  <w:style w:type="table" w:customStyle="1" w:styleId="12">
    <w:name w:val="12"/>
    <w:basedOn w:val="TableNormal1"/>
    <w:rsid w:val="001C42F3"/>
    <w:pPr>
      <w:spacing w:after="0" w:line="240" w:lineRule="auto"/>
    </w:pPr>
    <w:tblPr>
      <w:tblStyleRowBandSize w:val="1"/>
      <w:tblStyleColBandSize w:val="1"/>
      <w:tblCellMar>
        <w:left w:w="70" w:type="dxa"/>
        <w:right w:w="70" w:type="dxa"/>
      </w:tblCellMar>
    </w:tblPr>
  </w:style>
  <w:style w:type="table" w:customStyle="1" w:styleId="11">
    <w:name w:val="11"/>
    <w:basedOn w:val="TableNormal1"/>
    <w:rsid w:val="001C42F3"/>
    <w:pPr>
      <w:spacing w:after="0" w:line="240" w:lineRule="auto"/>
    </w:pPr>
    <w:tblPr>
      <w:tblStyleRowBandSize w:val="1"/>
      <w:tblStyleColBandSize w:val="1"/>
      <w:tblCellMar>
        <w:left w:w="70" w:type="dxa"/>
        <w:right w:w="70" w:type="dxa"/>
      </w:tblCellMar>
    </w:tblPr>
  </w:style>
  <w:style w:type="table" w:customStyle="1" w:styleId="10">
    <w:name w:val="10"/>
    <w:basedOn w:val="TableNormal1"/>
    <w:rsid w:val="001C42F3"/>
    <w:pPr>
      <w:spacing w:after="0" w:line="240" w:lineRule="auto"/>
    </w:pPr>
    <w:tblPr>
      <w:tblStyleRowBandSize w:val="1"/>
      <w:tblStyleColBandSize w:val="1"/>
      <w:tblCellMar>
        <w:left w:w="70" w:type="dxa"/>
        <w:right w:w="70" w:type="dxa"/>
      </w:tblCellMar>
    </w:tblPr>
  </w:style>
  <w:style w:type="table" w:customStyle="1" w:styleId="9">
    <w:name w:val="9"/>
    <w:basedOn w:val="TableNormal1"/>
    <w:rsid w:val="001C42F3"/>
    <w:pPr>
      <w:spacing w:after="0" w:line="240" w:lineRule="auto"/>
    </w:pPr>
    <w:tblPr>
      <w:tblStyleRowBandSize w:val="1"/>
      <w:tblStyleColBandSize w:val="1"/>
      <w:tblCellMar>
        <w:left w:w="70" w:type="dxa"/>
        <w:right w:w="70" w:type="dxa"/>
      </w:tblCellMar>
    </w:tblPr>
  </w:style>
  <w:style w:type="table" w:customStyle="1" w:styleId="8">
    <w:name w:val="8"/>
    <w:basedOn w:val="TableNormal1"/>
    <w:rsid w:val="001C42F3"/>
    <w:pPr>
      <w:spacing w:after="0" w:line="240" w:lineRule="auto"/>
    </w:pPr>
    <w:tblPr>
      <w:tblStyleRowBandSize w:val="1"/>
      <w:tblStyleColBandSize w:val="1"/>
      <w:tblCellMar>
        <w:left w:w="70" w:type="dxa"/>
        <w:right w:w="70" w:type="dxa"/>
      </w:tblCellMar>
    </w:tblPr>
  </w:style>
  <w:style w:type="table" w:customStyle="1" w:styleId="7">
    <w:name w:val="7"/>
    <w:basedOn w:val="TableNormal1"/>
    <w:rsid w:val="001C42F3"/>
    <w:pPr>
      <w:spacing w:after="0" w:line="240" w:lineRule="auto"/>
    </w:pPr>
    <w:tblPr>
      <w:tblStyleRowBandSize w:val="1"/>
      <w:tblStyleColBandSize w:val="1"/>
      <w:tblCellMar>
        <w:left w:w="70" w:type="dxa"/>
        <w:right w:w="70" w:type="dxa"/>
      </w:tblCellMar>
    </w:tblPr>
  </w:style>
  <w:style w:type="table" w:customStyle="1" w:styleId="6">
    <w:name w:val="6"/>
    <w:basedOn w:val="TableNormal1"/>
    <w:rsid w:val="001C42F3"/>
    <w:pPr>
      <w:spacing w:after="0" w:line="240" w:lineRule="auto"/>
    </w:pPr>
    <w:tblPr>
      <w:tblStyleRowBandSize w:val="1"/>
      <w:tblStyleColBandSize w:val="1"/>
      <w:tblCellMar>
        <w:left w:w="70" w:type="dxa"/>
        <w:right w:w="70" w:type="dxa"/>
      </w:tblCellMar>
    </w:tblPr>
  </w:style>
  <w:style w:type="table" w:customStyle="1" w:styleId="5">
    <w:name w:val="5"/>
    <w:basedOn w:val="TableNormal1"/>
    <w:rsid w:val="001C42F3"/>
    <w:pPr>
      <w:spacing w:after="0" w:line="240" w:lineRule="auto"/>
    </w:pPr>
    <w:tblPr>
      <w:tblStyleRowBandSize w:val="1"/>
      <w:tblStyleColBandSize w:val="1"/>
      <w:tblCellMar>
        <w:left w:w="70" w:type="dxa"/>
        <w:right w:w="70" w:type="dxa"/>
      </w:tblCellMar>
    </w:tblPr>
  </w:style>
  <w:style w:type="table" w:customStyle="1" w:styleId="4">
    <w:name w:val="4"/>
    <w:basedOn w:val="TableNormal1"/>
    <w:rsid w:val="001C42F3"/>
    <w:pPr>
      <w:spacing w:after="0" w:line="240" w:lineRule="auto"/>
    </w:pPr>
    <w:tblPr>
      <w:tblStyleRowBandSize w:val="1"/>
      <w:tblStyleColBandSize w:val="1"/>
      <w:tblCellMar>
        <w:left w:w="70" w:type="dxa"/>
        <w:right w:w="70" w:type="dxa"/>
      </w:tblCellMar>
    </w:tblPr>
  </w:style>
  <w:style w:type="table" w:customStyle="1" w:styleId="3">
    <w:name w:val="3"/>
    <w:basedOn w:val="TableNormal1"/>
    <w:rsid w:val="001C42F3"/>
    <w:pPr>
      <w:spacing w:after="0" w:line="240" w:lineRule="auto"/>
    </w:pPr>
    <w:tblPr>
      <w:tblStyleRowBandSize w:val="1"/>
      <w:tblStyleColBandSize w:val="1"/>
      <w:tblCellMar>
        <w:left w:w="70" w:type="dxa"/>
        <w:right w:w="70" w:type="dxa"/>
      </w:tblCellMar>
    </w:tblPr>
  </w:style>
  <w:style w:type="table" w:customStyle="1" w:styleId="2">
    <w:name w:val="2"/>
    <w:basedOn w:val="TableNormal1"/>
    <w:rsid w:val="001C42F3"/>
    <w:pPr>
      <w:spacing w:after="0" w:line="240" w:lineRule="auto"/>
    </w:pPr>
    <w:tblPr>
      <w:tblStyleRowBandSize w:val="1"/>
      <w:tblStyleColBandSize w:val="1"/>
      <w:tblCellMar>
        <w:left w:w="70" w:type="dxa"/>
        <w:right w:w="70" w:type="dxa"/>
      </w:tblCellMar>
    </w:tblPr>
  </w:style>
  <w:style w:type="table" w:customStyle="1" w:styleId="1">
    <w:name w:val="1"/>
    <w:basedOn w:val="TableNormal1"/>
    <w:rsid w:val="001C42F3"/>
    <w:pPr>
      <w:spacing w:after="0" w:line="240" w:lineRule="auto"/>
    </w:p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footer" Target="foot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8" Type="http://schemas.openxmlformats.org/officeDocument/2006/relationships/image" Target="media/image3.png"/><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styles" Target="styles.xml"/><Relationship Id="rId6" Type="http://schemas.openxmlformats.org/officeDocument/2006/relationships/image" Target="media/image1.png"/></Relationships>
</file>

<file path=word/_rels/footer1.xml.rels><?xml version="1.0" encoding="UTF-8" standalone="yes"?>
<Relationships xmlns="http://schemas.openxmlformats.org/package/2006/relationships"><Relationship Id="rId2" Type="http://schemas.openxmlformats.org/officeDocument/2006/relationships/image" Target="media/image46.png"/><Relationship Id="rId1" Type="http://schemas.openxmlformats.org/officeDocument/2006/relationships/image" Target="media/image45.png"/></Relationships>
</file>

<file path=word/_rels/header1.xml.rels><?xml version="1.0" encoding="UTF-8" standalone="yes"?>
<Relationships xmlns="http://schemas.openxmlformats.org/package/2006/relationships"><Relationship Id="rId1" Type="http://schemas.openxmlformats.org/officeDocument/2006/relationships/image" Target="media/image4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6406</Words>
  <Characters>35239</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 Secretaria01</dc:creator>
  <cp:keywords/>
  <dc:description/>
  <cp:lastModifiedBy>HOSPITAL - Administracion01</cp:lastModifiedBy>
  <cp:revision>2</cp:revision>
  <dcterms:created xsi:type="dcterms:W3CDTF">2024-08-06T23:09:00Z</dcterms:created>
  <dcterms:modified xsi:type="dcterms:W3CDTF">2024-08-06T23:09:00Z</dcterms:modified>
</cp:coreProperties>
</file>