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84"/>
        <w:gridCol w:w="4789"/>
        <w:gridCol w:w="1634"/>
      </w:tblGrid>
      <w:tr w:rsidR="00A0282C" w:rsidRPr="004F1DD2" w14:paraId="4AF1CDD4" w14:textId="77777777" w:rsidTr="001B371B">
        <w:trPr>
          <w:trHeight w:val="288"/>
        </w:trPr>
        <w:tc>
          <w:tcPr>
            <w:tcW w:w="9459" w:type="dxa"/>
            <w:gridSpan w:val="4"/>
            <w:shd w:val="clear" w:color="auto" w:fill="D9D9D9" w:themeFill="background1" w:themeFillShade="D9"/>
            <w:vAlign w:val="center"/>
          </w:tcPr>
          <w:p w14:paraId="09FD0692" w14:textId="00ED21F3" w:rsidR="00A0282C" w:rsidRPr="004F1DD2" w:rsidRDefault="00A0282C" w:rsidP="00A0282C">
            <w:pPr>
              <w:numPr>
                <w:ilvl w:val="0"/>
                <w:numId w:val="3"/>
              </w:numPr>
              <w:tabs>
                <w:tab w:val="left" w:pos="456"/>
              </w:tabs>
              <w:ind w:left="172" w:hanging="142"/>
              <w:contextualSpacing/>
              <w:jc w:val="both"/>
              <w:rPr>
                <w:rFonts w:ascii="Arial Narrow" w:hAnsi="Arial Narrow" w:cs="Arial"/>
                <w:b/>
                <w:sz w:val="22"/>
                <w:szCs w:val="22"/>
                <w:lang w:val="es-ES_tradnl"/>
              </w:rPr>
            </w:pPr>
            <w:r w:rsidRPr="004F1DD2">
              <w:rPr>
                <w:rFonts w:ascii="Arial Narrow" w:eastAsia="Calibri" w:hAnsi="Arial Narrow" w:cs="Arial"/>
                <w:b/>
                <w:sz w:val="22"/>
                <w:szCs w:val="22"/>
                <w:lang w:val="es-ES_tradnl" w:eastAsia="en-US"/>
              </w:rPr>
              <w:t>ANTECEDENTES</w:t>
            </w:r>
          </w:p>
        </w:tc>
      </w:tr>
      <w:tr w:rsidR="00A0282C" w:rsidRPr="004F1DD2" w14:paraId="46791A20" w14:textId="77777777" w:rsidTr="001F09DC">
        <w:trPr>
          <w:trHeight w:val="10028"/>
        </w:trPr>
        <w:tc>
          <w:tcPr>
            <w:tcW w:w="9459" w:type="dxa"/>
            <w:gridSpan w:val="4"/>
            <w:shd w:val="clear" w:color="auto" w:fill="auto"/>
            <w:vAlign w:val="center"/>
          </w:tcPr>
          <w:p w14:paraId="7338CF44" w14:textId="77777777" w:rsidR="009B0A7D" w:rsidRPr="009B0A7D" w:rsidRDefault="009B0A7D" w:rsidP="009B0A7D">
            <w:pPr>
              <w:spacing w:line="240" w:lineRule="atLeast"/>
              <w:jc w:val="both"/>
              <w:rPr>
                <w:rFonts w:ascii="Arial Narrow" w:hAnsi="Arial Narrow" w:cs="Arial"/>
                <w:i/>
                <w:iCs/>
                <w:sz w:val="22"/>
                <w:szCs w:val="22"/>
                <w:lang w:val="es-ES_tradnl"/>
              </w:rPr>
            </w:pPr>
            <w:r w:rsidRPr="009B0A7D">
              <w:rPr>
                <w:rFonts w:ascii="Arial Narrow" w:hAnsi="Arial Narrow" w:cs="Arial"/>
                <w:i/>
                <w:iCs/>
                <w:sz w:val="22"/>
                <w:szCs w:val="22"/>
                <w:lang w:val="es-ES_tradnl"/>
              </w:rPr>
              <w:t>De conformidad con lo señalado en el artículo 30 del Decreto Ley 016 de 2014, modificado por el Decreto Ley 898 de 2017, la Dirección Nacional de Atención al Usuario, Intervención Temprana y Asignaciones es la encargada de definir las políticas, estrategias, metodologías y protocolos en materia de atención a usuarios. De igual forma, imparte lineamientos para la conformación, implementación y funcionamiento de centros integrales de atención y de orientación ciudadana o de otros modelos de atención, con el fin de garantizar la atención de las víctimas y la recepción de denuncias.</w:t>
            </w:r>
          </w:p>
          <w:p w14:paraId="6574633B" w14:textId="77777777" w:rsidR="009B0A7D" w:rsidRPr="009B0A7D" w:rsidRDefault="009B0A7D" w:rsidP="009B0A7D">
            <w:pPr>
              <w:spacing w:line="240" w:lineRule="atLeast"/>
              <w:jc w:val="both"/>
              <w:rPr>
                <w:rFonts w:ascii="Arial Narrow" w:hAnsi="Arial Narrow" w:cs="Arial"/>
                <w:i/>
                <w:iCs/>
                <w:sz w:val="22"/>
                <w:szCs w:val="22"/>
                <w:lang w:val="es-ES_tradnl"/>
              </w:rPr>
            </w:pPr>
          </w:p>
          <w:p w14:paraId="3D0FAE44" w14:textId="77777777" w:rsidR="009B0A7D" w:rsidRPr="009B0A7D" w:rsidRDefault="009B0A7D" w:rsidP="009B0A7D">
            <w:pPr>
              <w:spacing w:line="240" w:lineRule="atLeast"/>
              <w:jc w:val="both"/>
              <w:rPr>
                <w:rFonts w:ascii="Arial Narrow" w:hAnsi="Arial Narrow" w:cs="Arial"/>
                <w:i/>
                <w:iCs/>
                <w:sz w:val="22"/>
                <w:szCs w:val="22"/>
                <w:lang w:val="es-ES_tradnl"/>
              </w:rPr>
            </w:pPr>
            <w:r w:rsidRPr="009B0A7D">
              <w:rPr>
                <w:rFonts w:ascii="Arial Narrow" w:hAnsi="Arial Narrow" w:cs="Arial"/>
                <w:i/>
                <w:iCs/>
                <w:sz w:val="22"/>
                <w:szCs w:val="22"/>
                <w:lang w:val="es-ES_tradnl"/>
              </w:rPr>
              <w:t>En el marco de lo expuesto, se desarrollaron en la Fiscalía General de la Nación, varios sistemas de turnos para la atención a usuarios, los cuales se unificaron en el año 2016, con la finalidad de centralizar los reportes. Así mismo, se contrató e implementó una Solución Informática para la Gestión de Turnos – SIGTURNOS, la cual ha venido supliendo las necesidades de la entidad en los aludidos aspectos.</w:t>
            </w:r>
          </w:p>
          <w:p w14:paraId="1D9D4CC2" w14:textId="77777777" w:rsidR="009B0A7D" w:rsidRPr="009B0A7D" w:rsidRDefault="009B0A7D" w:rsidP="009B0A7D">
            <w:pPr>
              <w:spacing w:line="240" w:lineRule="atLeast"/>
              <w:jc w:val="both"/>
              <w:rPr>
                <w:rFonts w:ascii="Arial Narrow" w:hAnsi="Arial Narrow" w:cs="Arial"/>
                <w:i/>
                <w:iCs/>
                <w:sz w:val="22"/>
                <w:szCs w:val="22"/>
                <w:lang w:val="es-ES_tradnl"/>
              </w:rPr>
            </w:pPr>
          </w:p>
          <w:p w14:paraId="223C7847" w14:textId="77777777" w:rsidR="005343AA" w:rsidRDefault="009B0A7D" w:rsidP="009B0A7D">
            <w:pPr>
              <w:spacing w:line="240" w:lineRule="atLeast"/>
              <w:jc w:val="both"/>
              <w:rPr>
                <w:rFonts w:ascii="Arial Narrow" w:hAnsi="Arial Narrow" w:cs="Arial"/>
                <w:i/>
                <w:iCs/>
                <w:sz w:val="22"/>
                <w:szCs w:val="22"/>
                <w:lang w:val="es-ES_tradnl"/>
              </w:rPr>
            </w:pPr>
            <w:r w:rsidRPr="009B0A7D">
              <w:rPr>
                <w:rFonts w:ascii="Arial Narrow" w:hAnsi="Arial Narrow" w:cs="Arial"/>
                <w:i/>
                <w:iCs/>
                <w:sz w:val="22"/>
                <w:szCs w:val="22"/>
                <w:lang w:val="es-ES_tradnl"/>
              </w:rPr>
              <w:t>En la actualidad, la Entidad cuenta con 103 sistemas de turnos ubicados en 98 salas de atención. Cada Sistema de turnos está compuesto por una solución conformada por hardware (un atril de asignación de turnos, pantallas de visualización de turnos, un lector biométrico y terminales de calificación del servicio) y Software especializado que permite la administración centralizada del Sistema de turnos, así como la particularización del sistema en cada una de las salas de acuerdo con los servicios ofrecidos y la integración con los sistemas misionales de recepción de denuncias de la Fiscalía.</w:t>
            </w:r>
          </w:p>
          <w:p w14:paraId="7461A708" w14:textId="77777777" w:rsidR="009B0A7D" w:rsidRDefault="009B0A7D" w:rsidP="009B0A7D">
            <w:pPr>
              <w:spacing w:line="240" w:lineRule="atLeast"/>
              <w:jc w:val="both"/>
              <w:rPr>
                <w:rFonts w:ascii="Arial Narrow" w:hAnsi="Arial Narrow" w:cs="Arial"/>
                <w:i/>
                <w:iCs/>
                <w:sz w:val="22"/>
                <w:szCs w:val="22"/>
                <w:lang w:val="es-ES_tradnl"/>
              </w:rPr>
            </w:pPr>
          </w:p>
          <w:p w14:paraId="4B59ACEB" w14:textId="77777777" w:rsidR="009B0A7D" w:rsidRPr="009B0A7D" w:rsidRDefault="009B0A7D" w:rsidP="009B0A7D">
            <w:pPr>
              <w:spacing w:line="240" w:lineRule="atLeast"/>
              <w:jc w:val="both"/>
              <w:rPr>
                <w:rFonts w:ascii="Arial Narrow" w:hAnsi="Arial Narrow" w:cs="Arial"/>
                <w:i/>
                <w:iCs/>
                <w:sz w:val="22"/>
                <w:szCs w:val="22"/>
                <w:lang w:val="es-ES_tradnl"/>
              </w:rPr>
            </w:pPr>
            <w:r w:rsidRPr="009B0A7D">
              <w:rPr>
                <w:rFonts w:ascii="Arial Narrow" w:hAnsi="Arial Narrow" w:cs="Arial"/>
                <w:i/>
                <w:iCs/>
                <w:sz w:val="22"/>
                <w:szCs w:val="22"/>
                <w:lang w:val="es-ES_tradnl"/>
              </w:rPr>
              <w:t xml:space="preserve">En el entendido que los componentes del Hardware (Pantallas, Mini PC) tienen una vida útil determinada y que el uso de estos ha sido constante; han comenzado a presentar novedades en su desempeño. Por tal motivo, los componentes deteriorados serán reemplazados y los que estén próximo a tener este estado, serán objeto de un </w:t>
            </w:r>
            <w:proofErr w:type="spellStart"/>
            <w:r w:rsidRPr="009B0A7D">
              <w:rPr>
                <w:rFonts w:ascii="Arial Narrow" w:hAnsi="Arial Narrow" w:cs="Arial"/>
                <w:i/>
                <w:iCs/>
                <w:sz w:val="22"/>
                <w:szCs w:val="22"/>
                <w:lang w:val="es-ES_tradnl"/>
              </w:rPr>
              <w:t>diagnostico</w:t>
            </w:r>
            <w:proofErr w:type="spellEnd"/>
            <w:r w:rsidRPr="009B0A7D">
              <w:rPr>
                <w:rFonts w:ascii="Arial Narrow" w:hAnsi="Arial Narrow" w:cs="Arial"/>
                <w:i/>
                <w:iCs/>
                <w:sz w:val="22"/>
                <w:szCs w:val="22"/>
                <w:lang w:val="es-ES_tradnl"/>
              </w:rPr>
              <w:t xml:space="preserve"> y si todavía están en la capacidad de ser arreglados procederán a ser reutilizados. Hay que entender que los componentes </w:t>
            </w:r>
            <w:proofErr w:type="spellStart"/>
            <w:r w:rsidRPr="009B0A7D">
              <w:rPr>
                <w:rFonts w:ascii="Arial Narrow" w:hAnsi="Arial Narrow" w:cs="Arial"/>
                <w:i/>
                <w:iCs/>
                <w:sz w:val="22"/>
                <w:szCs w:val="22"/>
                <w:lang w:val="es-ES_tradnl"/>
              </w:rPr>
              <w:t>fisicos</w:t>
            </w:r>
            <w:proofErr w:type="spellEnd"/>
            <w:r w:rsidRPr="009B0A7D">
              <w:rPr>
                <w:rFonts w:ascii="Arial Narrow" w:hAnsi="Arial Narrow" w:cs="Arial"/>
                <w:i/>
                <w:iCs/>
                <w:sz w:val="22"/>
                <w:szCs w:val="22"/>
                <w:lang w:val="es-ES_tradnl"/>
              </w:rPr>
              <w:t xml:space="preserve"> del sistema ya hacen parte del inventario de la FGN. Por consiguiente, no se hace necesario extender la garantía de estos y </w:t>
            </w:r>
            <w:proofErr w:type="spellStart"/>
            <w:r w:rsidRPr="009B0A7D">
              <w:rPr>
                <w:rFonts w:ascii="Arial Narrow" w:hAnsi="Arial Narrow" w:cs="Arial"/>
                <w:i/>
                <w:iCs/>
                <w:sz w:val="22"/>
                <w:szCs w:val="22"/>
                <w:lang w:val="es-ES_tradnl"/>
              </w:rPr>
              <w:t>deberan</w:t>
            </w:r>
            <w:proofErr w:type="spellEnd"/>
            <w:r w:rsidRPr="009B0A7D">
              <w:rPr>
                <w:rFonts w:ascii="Arial Narrow" w:hAnsi="Arial Narrow" w:cs="Arial"/>
                <w:i/>
                <w:iCs/>
                <w:sz w:val="22"/>
                <w:szCs w:val="22"/>
                <w:lang w:val="es-ES_tradnl"/>
              </w:rPr>
              <w:t xml:space="preserve"> estar sujetos al procedimiento de la bolsa de repuestos de </w:t>
            </w:r>
            <w:proofErr w:type="spellStart"/>
            <w:r w:rsidRPr="009B0A7D">
              <w:rPr>
                <w:rFonts w:ascii="Arial Narrow" w:hAnsi="Arial Narrow" w:cs="Arial"/>
                <w:i/>
                <w:iCs/>
                <w:sz w:val="22"/>
                <w:szCs w:val="22"/>
                <w:lang w:val="es-ES_tradnl"/>
              </w:rPr>
              <w:t>Subtics</w:t>
            </w:r>
            <w:proofErr w:type="spellEnd"/>
            <w:r w:rsidRPr="009B0A7D">
              <w:rPr>
                <w:rFonts w:ascii="Arial Narrow" w:hAnsi="Arial Narrow" w:cs="Arial"/>
                <w:i/>
                <w:iCs/>
                <w:sz w:val="22"/>
                <w:szCs w:val="22"/>
                <w:lang w:val="es-ES_tradnl"/>
              </w:rPr>
              <w:t>, teniendo en cuenta que el anterior proveedor entrego estos elementos a satisfacción de la FGN.</w:t>
            </w:r>
          </w:p>
          <w:p w14:paraId="4A4B8BA3" w14:textId="77777777" w:rsidR="009B0A7D" w:rsidRPr="009B0A7D" w:rsidRDefault="009B0A7D" w:rsidP="009B0A7D">
            <w:pPr>
              <w:spacing w:line="240" w:lineRule="atLeast"/>
              <w:jc w:val="both"/>
              <w:rPr>
                <w:rFonts w:ascii="Arial Narrow" w:hAnsi="Arial Narrow" w:cs="Arial"/>
                <w:i/>
                <w:iCs/>
                <w:sz w:val="22"/>
                <w:szCs w:val="22"/>
                <w:lang w:val="es-ES_tradnl"/>
              </w:rPr>
            </w:pPr>
          </w:p>
          <w:p w14:paraId="4F38C501" w14:textId="77777777" w:rsidR="009B0A7D" w:rsidRPr="009B0A7D" w:rsidRDefault="009B0A7D" w:rsidP="009B0A7D">
            <w:pPr>
              <w:spacing w:line="240" w:lineRule="atLeast"/>
              <w:jc w:val="both"/>
              <w:rPr>
                <w:rFonts w:ascii="Arial Narrow" w:hAnsi="Arial Narrow" w:cs="Arial"/>
                <w:i/>
                <w:iCs/>
                <w:sz w:val="22"/>
                <w:szCs w:val="22"/>
                <w:lang w:val="es-ES_tradnl"/>
              </w:rPr>
            </w:pPr>
            <w:r w:rsidRPr="009B0A7D">
              <w:rPr>
                <w:rFonts w:ascii="Arial Narrow" w:hAnsi="Arial Narrow" w:cs="Arial"/>
                <w:i/>
                <w:iCs/>
                <w:sz w:val="22"/>
                <w:szCs w:val="22"/>
                <w:lang w:val="es-ES_tradnl"/>
              </w:rPr>
              <w:t>La utilización de las pantallas es esencial en la atención que se presta, debido a que estas tienen como objetivo apoyar la organización de los modelos presenciales en el momento que los ciudadanos se acercan a solicitar nuestros servicios debido a que allí, se muestran en orden los turnos asignados a cada uno de ellos. Además, de mostrar las piezas comunicativas con información relevante de la entidad. Por lo anterior no se puede interrumpir los servicios prestados a través de los modelos de atención presencial de la FGN toda vez que son pieza fundamental para garantizar la justicia.</w:t>
            </w:r>
          </w:p>
          <w:p w14:paraId="4FEA9A91" w14:textId="77777777" w:rsidR="009B0A7D" w:rsidRPr="009B0A7D" w:rsidRDefault="009B0A7D" w:rsidP="009B0A7D">
            <w:pPr>
              <w:spacing w:line="240" w:lineRule="atLeast"/>
              <w:jc w:val="both"/>
              <w:rPr>
                <w:rFonts w:ascii="Arial Narrow" w:hAnsi="Arial Narrow" w:cs="Arial"/>
                <w:i/>
                <w:iCs/>
                <w:sz w:val="22"/>
                <w:szCs w:val="22"/>
                <w:lang w:val="es-ES_tradnl"/>
              </w:rPr>
            </w:pPr>
          </w:p>
          <w:p w14:paraId="69A3A836" w14:textId="76389965" w:rsidR="009B0A7D" w:rsidRPr="004F1DD2" w:rsidRDefault="009B0A7D" w:rsidP="009B0A7D">
            <w:pPr>
              <w:spacing w:line="240" w:lineRule="atLeast"/>
              <w:jc w:val="both"/>
              <w:rPr>
                <w:rFonts w:ascii="Arial Narrow" w:hAnsi="Arial Narrow" w:cs="Arial"/>
                <w:i/>
                <w:iCs/>
                <w:sz w:val="22"/>
                <w:szCs w:val="22"/>
                <w:lang w:val="es-ES_tradnl"/>
              </w:rPr>
            </w:pPr>
            <w:r w:rsidRPr="009B0A7D">
              <w:rPr>
                <w:rFonts w:ascii="Arial Narrow" w:hAnsi="Arial Narrow" w:cs="Arial"/>
                <w:i/>
                <w:iCs/>
                <w:sz w:val="22"/>
                <w:szCs w:val="22"/>
                <w:lang w:val="es-ES_tradnl"/>
              </w:rPr>
              <w:t>Conforme a lo estipulado en el artículo 2.2.1.2.4.2.19. Decreto 142 de 2023, este proceso no se realizará por lotes o segmentos ya que se requiere que los equipos entregados sean de la misma marca y referencia para facilitar los temas relacionados con soporte y garantía.</w:t>
            </w:r>
          </w:p>
        </w:tc>
      </w:tr>
      <w:tr w:rsidR="00A0282C" w:rsidRPr="004F1DD2" w14:paraId="27AB4911" w14:textId="77777777" w:rsidTr="001B371B">
        <w:trPr>
          <w:trHeight w:val="273"/>
        </w:trPr>
        <w:tc>
          <w:tcPr>
            <w:tcW w:w="9459" w:type="dxa"/>
            <w:gridSpan w:val="4"/>
            <w:shd w:val="clear" w:color="auto" w:fill="D9D9D9" w:themeFill="background1" w:themeFillShade="D9"/>
            <w:vAlign w:val="center"/>
          </w:tcPr>
          <w:p w14:paraId="57A31D63" w14:textId="0F6173AD" w:rsidR="00A0282C" w:rsidRPr="004F1DD2" w:rsidRDefault="00A0282C" w:rsidP="00A0282C">
            <w:pPr>
              <w:numPr>
                <w:ilvl w:val="0"/>
                <w:numId w:val="3"/>
              </w:numPr>
              <w:tabs>
                <w:tab w:val="left" w:pos="456"/>
              </w:tabs>
              <w:ind w:left="172" w:hanging="142"/>
              <w:contextualSpacing/>
              <w:jc w:val="both"/>
              <w:rPr>
                <w:rFonts w:ascii="Arial Narrow" w:eastAsia="Calibri" w:hAnsi="Arial Narrow" w:cs="Arial"/>
                <w:b/>
                <w:sz w:val="22"/>
                <w:szCs w:val="22"/>
                <w:lang w:val="es-ES_tradnl" w:eastAsia="en-US"/>
              </w:rPr>
            </w:pPr>
            <w:r w:rsidRPr="004F1DD2">
              <w:rPr>
                <w:rFonts w:ascii="Arial Narrow" w:eastAsia="Calibri" w:hAnsi="Arial Narrow" w:cs="Arial"/>
                <w:b/>
                <w:sz w:val="22"/>
                <w:szCs w:val="22"/>
                <w:lang w:val="es-ES_tradnl" w:eastAsia="en-US"/>
              </w:rPr>
              <w:t>OBJETIVO DEL ESTUDIO</w:t>
            </w:r>
          </w:p>
        </w:tc>
      </w:tr>
      <w:tr w:rsidR="00A0282C" w:rsidRPr="004F1DD2" w14:paraId="65B25375" w14:textId="77777777" w:rsidTr="001F09DC">
        <w:trPr>
          <w:trHeight w:val="1553"/>
        </w:trPr>
        <w:tc>
          <w:tcPr>
            <w:tcW w:w="9459" w:type="dxa"/>
            <w:gridSpan w:val="4"/>
            <w:shd w:val="clear" w:color="auto" w:fill="FFFFFF" w:themeFill="background1"/>
            <w:vAlign w:val="center"/>
          </w:tcPr>
          <w:p w14:paraId="4DDE56BC" w14:textId="2EE09263" w:rsidR="006F2586" w:rsidRPr="004F1DD2" w:rsidRDefault="00B253B3" w:rsidP="005343AA">
            <w:pPr>
              <w:tabs>
                <w:tab w:val="left" w:pos="456"/>
              </w:tabs>
              <w:contextualSpacing/>
              <w:jc w:val="both"/>
              <w:rPr>
                <w:rFonts w:ascii="Arial Narrow" w:eastAsia="Calibri" w:hAnsi="Arial Narrow" w:cs="Arial"/>
                <w:sz w:val="22"/>
                <w:szCs w:val="22"/>
                <w:lang w:val="es-ES_tradnl" w:eastAsia="en-US"/>
              </w:rPr>
            </w:pPr>
            <w:r w:rsidRPr="004F1DD2">
              <w:rPr>
                <w:rFonts w:ascii="Arial Narrow" w:eastAsia="Calibri" w:hAnsi="Arial Narrow" w:cs="Arial"/>
                <w:sz w:val="22"/>
                <w:szCs w:val="22"/>
                <w:lang w:val="es-ES_tradnl" w:eastAsia="en-US"/>
              </w:rPr>
              <w:t>El objetivo del estudio es realizar un análisis de la</w:t>
            </w:r>
            <w:r w:rsidR="007957B1" w:rsidRPr="004F1DD2">
              <w:rPr>
                <w:rFonts w:ascii="Arial Narrow" w:eastAsia="Calibri" w:hAnsi="Arial Narrow" w:cs="Arial"/>
                <w:sz w:val="22"/>
                <w:szCs w:val="22"/>
                <w:lang w:val="es-ES_tradnl" w:eastAsia="en-US"/>
              </w:rPr>
              <w:t xml:space="preserve"> oferta y la demanda del sector</w:t>
            </w:r>
            <w:r w:rsidRPr="004F1DD2">
              <w:rPr>
                <w:rFonts w:ascii="Arial Narrow" w:eastAsia="Calibri" w:hAnsi="Arial Narrow" w:cs="Arial"/>
                <w:sz w:val="22"/>
                <w:szCs w:val="22"/>
                <w:lang w:val="es-ES_tradnl" w:eastAsia="en-US"/>
              </w:rPr>
              <w:t>, el cual permitirá identificar aspectos técnicos, financieros y logísticos, entre otros; así mismo se definirá el presupuesto</w:t>
            </w:r>
            <w:r w:rsidR="00F97736" w:rsidRPr="004F1DD2">
              <w:rPr>
                <w:rFonts w:ascii="Arial Narrow" w:eastAsia="Calibri" w:hAnsi="Arial Narrow" w:cs="Arial"/>
                <w:sz w:val="22"/>
                <w:szCs w:val="22"/>
                <w:lang w:val="es-ES_tradnl" w:eastAsia="en-US"/>
              </w:rPr>
              <w:t xml:space="preserve"> del proceso.</w:t>
            </w:r>
            <w:r w:rsidR="009366D0" w:rsidRPr="004F1DD2">
              <w:rPr>
                <w:rFonts w:ascii="Arial Narrow" w:eastAsia="Calibri" w:hAnsi="Arial Narrow" w:cs="Arial"/>
                <w:sz w:val="22"/>
                <w:szCs w:val="22"/>
                <w:lang w:val="es-ES_tradnl" w:eastAsia="en-US"/>
              </w:rPr>
              <w:t xml:space="preserve"> </w:t>
            </w:r>
            <w:r w:rsidR="00175F7F" w:rsidRPr="004F1DD2">
              <w:rPr>
                <w:rFonts w:ascii="Arial Narrow" w:eastAsia="Calibri" w:hAnsi="Arial Narrow" w:cs="Arial"/>
                <w:sz w:val="22"/>
                <w:szCs w:val="22"/>
                <w:lang w:val="es-ES_tradnl" w:eastAsia="en-US"/>
              </w:rPr>
              <w:t xml:space="preserve">Lo anterior en aras de que </w:t>
            </w:r>
            <w:r w:rsidR="00560A5C" w:rsidRPr="004F1DD2">
              <w:rPr>
                <w:rFonts w:ascii="Arial Narrow" w:eastAsia="Calibri" w:hAnsi="Arial Narrow" w:cs="Arial"/>
                <w:sz w:val="22"/>
                <w:szCs w:val="22"/>
                <w:lang w:val="es-ES_tradnl" w:eastAsia="en-US"/>
              </w:rPr>
              <w:t>la FGN</w:t>
            </w:r>
            <w:r w:rsidR="00175F7F" w:rsidRPr="004F1DD2">
              <w:rPr>
                <w:rFonts w:ascii="Arial Narrow" w:eastAsia="Calibri" w:hAnsi="Arial Narrow" w:cs="Arial"/>
                <w:sz w:val="22"/>
                <w:szCs w:val="22"/>
                <w:lang w:val="es-ES_tradnl" w:eastAsia="en-US"/>
              </w:rPr>
              <w:t xml:space="preserve"> obtenga la mejor oferta económica, seleccionando el mejor contratista para suplir sus necesidades, mitigando el riesgo de incumplimiento por parte del mismo.</w:t>
            </w:r>
          </w:p>
        </w:tc>
      </w:tr>
      <w:tr w:rsidR="00A0282C" w:rsidRPr="004F1DD2" w14:paraId="64DF8F00" w14:textId="77777777" w:rsidTr="001B371B">
        <w:trPr>
          <w:trHeight w:val="249"/>
        </w:trPr>
        <w:tc>
          <w:tcPr>
            <w:tcW w:w="9459" w:type="dxa"/>
            <w:gridSpan w:val="4"/>
            <w:shd w:val="clear" w:color="auto" w:fill="D9D9D9" w:themeFill="background1" w:themeFillShade="D9"/>
            <w:vAlign w:val="center"/>
          </w:tcPr>
          <w:p w14:paraId="5CEC0097" w14:textId="2209B454" w:rsidR="00A0282C" w:rsidRPr="004F1DD2" w:rsidRDefault="00A0282C" w:rsidP="00A0282C">
            <w:pPr>
              <w:numPr>
                <w:ilvl w:val="0"/>
                <w:numId w:val="3"/>
              </w:numPr>
              <w:tabs>
                <w:tab w:val="left" w:pos="456"/>
              </w:tabs>
              <w:ind w:left="172" w:hanging="142"/>
              <w:contextualSpacing/>
              <w:jc w:val="both"/>
              <w:rPr>
                <w:rFonts w:ascii="Arial Narrow" w:eastAsia="Calibri" w:hAnsi="Arial Narrow" w:cs="Arial"/>
                <w:b/>
                <w:sz w:val="22"/>
                <w:szCs w:val="22"/>
                <w:lang w:val="es-ES_tradnl" w:eastAsia="en-US"/>
              </w:rPr>
            </w:pPr>
            <w:r w:rsidRPr="004F1DD2">
              <w:rPr>
                <w:rFonts w:ascii="Arial Narrow" w:eastAsia="Calibri" w:hAnsi="Arial Narrow" w:cs="Arial"/>
                <w:b/>
                <w:sz w:val="22"/>
                <w:szCs w:val="22"/>
                <w:lang w:val="es-ES_tradnl" w:eastAsia="en-US"/>
              </w:rPr>
              <w:lastRenderedPageBreak/>
              <w:t>FICHA RESUMEN</w:t>
            </w:r>
          </w:p>
        </w:tc>
      </w:tr>
      <w:tr w:rsidR="00A0282C" w:rsidRPr="004F1DD2" w14:paraId="59C07C47" w14:textId="77777777" w:rsidTr="005343AA">
        <w:trPr>
          <w:trHeight w:val="2363"/>
        </w:trPr>
        <w:tc>
          <w:tcPr>
            <w:tcW w:w="9459" w:type="dxa"/>
            <w:gridSpan w:val="4"/>
            <w:shd w:val="clear" w:color="auto" w:fill="FFFFFF" w:themeFill="background1"/>
            <w:vAlign w:val="center"/>
          </w:tcPr>
          <w:tbl>
            <w:tblPr>
              <w:tblStyle w:val="Tablaconcuadrcula"/>
              <w:tblpPr w:leftFromText="141" w:rightFromText="141" w:vertAnchor="text" w:horzAnchor="margin" w:tblpY="-110"/>
              <w:tblOverlap w:val="never"/>
              <w:tblW w:w="9228" w:type="dxa"/>
              <w:tblLayout w:type="fixed"/>
              <w:tblLook w:val="04A0" w:firstRow="1" w:lastRow="0" w:firstColumn="1" w:lastColumn="0" w:noHBand="0" w:noVBand="1"/>
            </w:tblPr>
            <w:tblGrid>
              <w:gridCol w:w="2406"/>
              <w:gridCol w:w="711"/>
              <w:gridCol w:w="711"/>
              <w:gridCol w:w="852"/>
              <w:gridCol w:w="2559"/>
              <w:gridCol w:w="568"/>
              <w:gridCol w:w="568"/>
              <w:gridCol w:w="853"/>
            </w:tblGrid>
            <w:tr w:rsidR="0096098E" w:rsidRPr="0096098E" w14:paraId="75CB5D93" w14:textId="77777777" w:rsidTr="005343AA">
              <w:trPr>
                <w:trHeight w:val="304"/>
              </w:trPr>
              <w:tc>
                <w:tcPr>
                  <w:tcW w:w="7239" w:type="dxa"/>
                  <w:gridSpan w:val="5"/>
                  <w:shd w:val="clear" w:color="auto" w:fill="F2F2F2" w:themeFill="background1" w:themeFillShade="F2"/>
                  <w:vAlign w:val="center"/>
                </w:tcPr>
                <w:p w14:paraId="1FAB33ED" w14:textId="77777777" w:rsidR="0096098E" w:rsidRPr="0096098E" w:rsidRDefault="0096098E" w:rsidP="005343AA">
                  <w:pPr>
                    <w:pStyle w:val="Standard"/>
                    <w:rPr>
                      <w:rFonts w:ascii="Arial Narrow" w:hAnsi="Arial Narrow" w:cs="Arial"/>
                      <w:color w:val="000000" w:themeColor="text1"/>
                      <w:sz w:val="18"/>
                      <w:lang w:val="es-CO"/>
                    </w:rPr>
                  </w:pPr>
                  <w:r w:rsidRPr="0096098E">
                    <w:rPr>
                      <w:rFonts w:ascii="Arial Narrow" w:hAnsi="Arial Narrow" w:cs="Arial"/>
                      <w:b/>
                      <w:color w:val="000000" w:themeColor="text1"/>
                      <w:sz w:val="18"/>
                      <w:lang w:val="es-CO"/>
                    </w:rPr>
                    <w:t>Número del Estudio del Sector</w:t>
                  </w:r>
                </w:p>
              </w:tc>
              <w:tc>
                <w:tcPr>
                  <w:tcW w:w="1989" w:type="dxa"/>
                  <w:gridSpan w:val="3"/>
                  <w:shd w:val="clear" w:color="auto" w:fill="auto"/>
                  <w:vAlign w:val="center"/>
                </w:tcPr>
                <w:p w14:paraId="05F3D1FC" w14:textId="125D117F" w:rsidR="0096098E" w:rsidRPr="0096098E" w:rsidRDefault="001F09DC" w:rsidP="005343AA">
                  <w:pPr>
                    <w:pStyle w:val="Standard"/>
                    <w:rPr>
                      <w:rFonts w:ascii="Arial Narrow" w:hAnsi="Arial Narrow" w:cs="Arial"/>
                      <w:color w:val="000000" w:themeColor="text1"/>
                      <w:sz w:val="18"/>
                      <w:lang w:val="es-CO"/>
                    </w:rPr>
                  </w:pPr>
                  <w:r>
                    <w:rPr>
                      <w:rFonts w:ascii="Arial Narrow" w:hAnsi="Arial Narrow" w:cs="Arial"/>
                      <w:color w:val="000000" w:themeColor="text1"/>
                      <w:sz w:val="18"/>
                      <w:lang w:val="es-CO"/>
                    </w:rPr>
                    <w:t>218</w:t>
                  </w:r>
                </w:p>
              </w:tc>
            </w:tr>
            <w:tr w:rsidR="0096098E" w:rsidRPr="0096098E" w14:paraId="2699EE48" w14:textId="77777777" w:rsidTr="005343AA">
              <w:trPr>
                <w:trHeight w:val="360"/>
              </w:trPr>
              <w:tc>
                <w:tcPr>
                  <w:tcW w:w="3117" w:type="dxa"/>
                  <w:gridSpan w:val="2"/>
                  <w:shd w:val="clear" w:color="auto" w:fill="F2F2F2" w:themeFill="background1" w:themeFillShade="F2"/>
                  <w:vAlign w:val="center"/>
                </w:tcPr>
                <w:p w14:paraId="15D1D6FA" w14:textId="77777777" w:rsidR="0096098E" w:rsidRPr="0096098E" w:rsidRDefault="0096098E" w:rsidP="005343AA">
                  <w:pPr>
                    <w:rPr>
                      <w:rFonts w:ascii="Arial Narrow" w:hAnsi="Arial Narrow" w:cs="Arial"/>
                      <w:b/>
                      <w:color w:val="000000" w:themeColor="text1"/>
                      <w:sz w:val="18"/>
                      <w:szCs w:val="22"/>
                    </w:rPr>
                  </w:pPr>
                  <w:r w:rsidRPr="0096098E">
                    <w:rPr>
                      <w:rFonts w:ascii="Arial Narrow" w:hAnsi="Arial Narrow" w:cs="Arial"/>
                      <w:b/>
                      <w:color w:val="000000" w:themeColor="text1"/>
                      <w:sz w:val="18"/>
                      <w:szCs w:val="22"/>
                    </w:rPr>
                    <w:t>Dependencia Solicitante</w:t>
                  </w:r>
                </w:p>
              </w:tc>
              <w:tc>
                <w:tcPr>
                  <w:tcW w:w="6111" w:type="dxa"/>
                  <w:gridSpan w:val="6"/>
                  <w:shd w:val="clear" w:color="auto" w:fill="auto"/>
                  <w:vAlign w:val="center"/>
                </w:tcPr>
                <w:p w14:paraId="2E30F0FD" w14:textId="77777777" w:rsidR="0096098E" w:rsidRPr="0096098E" w:rsidRDefault="0096098E" w:rsidP="005343AA">
                  <w:pPr>
                    <w:rPr>
                      <w:rFonts w:ascii="Arial Narrow" w:hAnsi="Arial Narrow" w:cs="Arial"/>
                      <w:color w:val="000000" w:themeColor="text1"/>
                      <w:sz w:val="18"/>
                      <w:szCs w:val="22"/>
                    </w:rPr>
                  </w:pPr>
                  <w:r w:rsidRPr="0096098E">
                    <w:rPr>
                      <w:rFonts w:ascii="Arial Narrow" w:hAnsi="Arial Narrow" w:cs="Arial"/>
                      <w:sz w:val="18"/>
                      <w:szCs w:val="22"/>
                    </w:rPr>
                    <w:t>Sección Control Telemático</w:t>
                  </w:r>
                </w:p>
              </w:tc>
            </w:tr>
            <w:tr w:rsidR="0096098E" w:rsidRPr="0096098E" w14:paraId="76469763" w14:textId="77777777" w:rsidTr="005343AA">
              <w:trPr>
                <w:trHeight w:val="495"/>
              </w:trPr>
              <w:tc>
                <w:tcPr>
                  <w:tcW w:w="2406" w:type="dxa"/>
                  <w:shd w:val="clear" w:color="auto" w:fill="F2F2F2" w:themeFill="background1" w:themeFillShade="F2"/>
                  <w:vAlign w:val="center"/>
                </w:tcPr>
                <w:p w14:paraId="7A5707DC" w14:textId="77777777" w:rsidR="0096098E" w:rsidRPr="0096098E" w:rsidRDefault="0096098E" w:rsidP="005343AA">
                  <w:pPr>
                    <w:rPr>
                      <w:rFonts w:ascii="Arial Narrow" w:hAnsi="Arial Narrow" w:cs="Arial"/>
                      <w:color w:val="000000" w:themeColor="text1"/>
                      <w:sz w:val="18"/>
                      <w:szCs w:val="22"/>
                    </w:rPr>
                  </w:pPr>
                  <w:r w:rsidRPr="0096098E">
                    <w:rPr>
                      <w:rFonts w:ascii="Arial Narrow" w:hAnsi="Arial Narrow" w:cs="Arial"/>
                      <w:b/>
                      <w:color w:val="000000" w:themeColor="text1"/>
                      <w:sz w:val="18"/>
                      <w:szCs w:val="22"/>
                    </w:rPr>
                    <w:t>Fecha de Inicio del Estudio del Sector</w:t>
                  </w:r>
                </w:p>
              </w:tc>
              <w:tc>
                <w:tcPr>
                  <w:tcW w:w="710" w:type="dxa"/>
                  <w:shd w:val="clear" w:color="auto" w:fill="auto"/>
                  <w:vAlign w:val="center"/>
                </w:tcPr>
                <w:p w14:paraId="77D57C9A" w14:textId="607EEFCC" w:rsidR="0096098E" w:rsidRPr="0096098E" w:rsidRDefault="001F09DC" w:rsidP="005343AA">
                  <w:pPr>
                    <w:jc w:val="center"/>
                    <w:rPr>
                      <w:rFonts w:ascii="Arial Narrow" w:hAnsi="Arial Narrow" w:cs="Arial"/>
                      <w:sz w:val="18"/>
                      <w:szCs w:val="22"/>
                    </w:rPr>
                  </w:pPr>
                  <w:r>
                    <w:rPr>
                      <w:rFonts w:ascii="Arial Narrow" w:hAnsi="Arial Narrow" w:cs="Arial"/>
                      <w:sz w:val="18"/>
                      <w:szCs w:val="22"/>
                    </w:rPr>
                    <w:t>29</w:t>
                  </w:r>
                </w:p>
              </w:tc>
              <w:tc>
                <w:tcPr>
                  <w:tcW w:w="710" w:type="dxa"/>
                  <w:vAlign w:val="center"/>
                </w:tcPr>
                <w:p w14:paraId="541A1F8C" w14:textId="0D73CAE0" w:rsidR="0096098E" w:rsidRPr="0096098E" w:rsidRDefault="001F09DC" w:rsidP="005343AA">
                  <w:pPr>
                    <w:jc w:val="center"/>
                    <w:rPr>
                      <w:rFonts w:ascii="Arial Narrow" w:hAnsi="Arial Narrow" w:cs="Arial"/>
                      <w:sz w:val="18"/>
                      <w:szCs w:val="22"/>
                    </w:rPr>
                  </w:pPr>
                  <w:r>
                    <w:rPr>
                      <w:rFonts w:ascii="Arial Narrow" w:hAnsi="Arial Narrow" w:cs="Arial"/>
                      <w:sz w:val="18"/>
                      <w:szCs w:val="22"/>
                    </w:rPr>
                    <w:t>08</w:t>
                  </w:r>
                </w:p>
              </w:tc>
              <w:tc>
                <w:tcPr>
                  <w:tcW w:w="852" w:type="dxa"/>
                  <w:vAlign w:val="center"/>
                </w:tcPr>
                <w:p w14:paraId="09392497" w14:textId="000BA926" w:rsidR="0096098E" w:rsidRPr="0096098E" w:rsidRDefault="005343AA" w:rsidP="005343AA">
                  <w:pPr>
                    <w:jc w:val="center"/>
                    <w:rPr>
                      <w:rFonts w:ascii="Arial Narrow" w:hAnsi="Arial Narrow" w:cs="Arial"/>
                      <w:sz w:val="18"/>
                      <w:szCs w:val="22"/>
                    </w:rPr>
                  </w:pPr>
                  <w:r>
                    <w:rPr>
                      <w:rFonts w:ascii="Arial Narrow" w:hAnsi="Arial Narrow" w:cs="Arial"/>
                      <w:sz w:val="18"/>
                      <w:szCs w:val="22"/>
                    </w:rPr>
                    <w:t>2024</w:t>
                  </w:r>
                </w:p>
              </w:tc>
              <w:tc>
                <w:tcPr>
                  <w:tcW w:w="2558" w:type="dxa"/>
                  <w:shd w:val="clear" w:color="auto" w:fill="F2F2F2" w:themeFill="background1" w:themeFillShade="F2"/>
                  <w:vAlign w:val="center"/>
                </w:tcPr>
                <w:p w14:paraId="703D6974" w14:textId="77777777" w:rsidR="0096098E" w:rsidRPr="0096098E" w:rsidRDefault="0096098E" w:rsidP="005343AA">
                  <w:pPr>
                    <w:rPr>
                      <w:rFonts w:ascii="Arial Narrow" w:hAnsi="Arial Narrow" w:cs="Arial"/>
                      <w:b/>
                      <w:color w:val="000000" w:themeColor="text1"/>
                      <w:sz w:val="18"/>
                      <w:szCs w:val="22"/>
                    </w:rPr>
                  </w:pPr>
                  <w:r w:rsidRPr="0096098E">
                    <w:rPr>
                      <w:rFonts w:ascii="Arial Narrow" w:hAnsi="Arial Narrow" w:cs="Arial"/>
                      <w:b/>
                      <w:color w:val="000000" w:themeColor="text1"/>
                      <w:sz w:val="18"/>
                      <w:szCs w:val="22"/>
                    </w:rPr>
                    <w:t>Fecha de finalización del Análisis del Sector</w:t>
                  </w:r>
                </w:p>
              </w:tc>
              <w:tc>
                <w:tcPr>
                  <w:tcW w:w="568" w:type="dxa"/>
                  <w:vAlign w:val="center"/>
                </w:tcPr>
                <w:p w14:paraId="7F03749B" w14:textId="39BAA3FF" w:rsidR="0096098E" w:rsidRPr="0096098E" w:rsidRDefault="001F09DC" w:rsidP="005343AA">
                  <w:pPr>
                    <w:jc w:val="center"/>
                    <w:rPr>
                      <w:rFonts w:ascii="Arial Narrow" w:hAnsi="Arial Narrow" w:cs="Arial"/>
                      <w:sz w:val="18"/>
                      <w:szCs w:val="22"/>
                    </w:rPr>
                  </w:pPr>
                  <w:r>
                    <w:rPr>
                      <w:rFonts w:ascii="Arial Narrow" w:hAnsi="Arial Narrow" w:cs="Arial"/>
                      <w:sz w:val="18"/>
                      <w:szCs w:val="22"/>
                    </w:rPr>
                    <w:t>30</w:t>
                  </w:r>
                </w:p>
              </w:tc>
              <w:tc>
                <w:tcPr>
                  <w:tcW w:w="568" w:type="dxa"/>
                  <w:vAlign w:val="center"/>
                </w:tcPr>
                <w:p w14:paraId="429D6D0C" w14:textId="6E36AC43" w:rsidR="0096098E" w:rsidRPr="0096098E" w:rsidRDefault="001F09DC" w:rsidP="005343AA">
                  <w:pPr>
                    <w:jc w:val="center"/>
                    <w:rPr>
                      <w:rFonts w:ascii="Arial Narrow" w:hAnsi="Arial Narrow" w:cs="Arial"/>
                      <w:sz w:val="18"/>
                      <w:szCs w:val="22"/>
                    </w:rPr>
                  </w:pPr>
                  <w:r>
                    <w:rPr>
                      <w:rFonts w:ascii="Arial Narrow" w:hAnsi="Arial Narrow" w:cs="Arial"/>
                      <w:sz w:val="18"/>
                      <w:szCs w:val="22"/>
                    </w:rPr>
                    <w:t>08</w:t>
                  </w:r>
                </w:p>
              </w:tc>
              <w:tc>
                <w:tcPr>
                  <w:tcW w:w="852" w:type="dxa"/>
                  <w:vAlign w:val="center"/>
                </w:tcPr>
                <w:p w14:paraId="2C6D4040" w14:textId="6B269773" w:rsidR="0096098E" w:rsidRPr="0096098E" w:rsidRDefault="005343AA" w:rsidP="005343AA">
                  <w:pPr>
                    <w:jc w:val="center"/>
                    <w:rPr>
                      <w:rFonts w:ascii="Arial Narrow" w:hAnsi="Arial Narrow" w:cs="Arial"/>
                      <w:sz w:val="18"/>
                      <w:szCs w:val="22"/>
                    </w:rPr>
                  </w:pPr>
                  <w:r>
                    <w:rPr>
                      <w:rFonts w:ascii="Arial Narrow" w:hAnsi="Arial Narrow" w:cs="Arial"/>
                      <w:sz w:val="18"/>
                      <w:szCs w:val="22"/>
                    </w:rPr>
                    <w:t>2024</w:t>
                  </w:r>
                </w:p>
              </w:tc>
            </w:tr>
            <w:tr w:rsidR="0096098E" w:rsidRPr="0096098E" w14:paraId="3D8EC977" w14:textId="77777777" w:rsidTr="005343AA">
              <w:trPr>
                <w:trHeight w:val="369"/>
              </w:trPr>
              <w:tc>
                <w:tcPr>
                  <w:tcW w:w="3828" w:type="dxa"/>
                  <w:gridSpan w:val="3"/>
                  <w:shd w:val="clear" w:color="auto" w:fill="F2F2F2" w:themeFill="background1" w:themeFillShade="F2"/>
                  <w:vAlign w:val="center"/>
                </w:tcPr>
                <w:p w14:paraId="0D2A9D64" w14:textId="77777777" w:rsidR="0096098E" w:rsidRPr="0096098E" w:rsidRDefault="0096098E" w:rsidP="005343AA">
                  <w:pPr>
                    <w:rPr>
                      <w:rFonts w:ascii="Arial Narrow" w:hAnsi="Arial Narrow" w:cs="Arial"/>
                      <w:color w:val="000000" w:themeColor="text1"/>
                      <w:sz w:val="18"/>
                      <w:szCs w:val="22"/>
                    </w:rPr>
                  </w:pPr>
                  <w:r w:rsidRPr="0096098E">
                    <w:rPr>
                      <w:rFonts w:ascii="Arial Narrow" w:hAnsi="Arial Narrow" w:cs="Arial"/>
                      <w:b/>
                      <w:bCs/>
                      <w:color w:val="000000" w:themeColor="text1"/>
                      <w:sz w:val="18"/>
                      <w:szCs w:val="22"/>
                    </w:rPr>
                    <w:t>Número de modificación</w:t>
                  </w:r>
                </w:p>
              </w:tc>
              <w:tc>
                <w:tcPr>
                  <w:tcW w:w="852" w:type="dxa"/>
                  <w:shd w:val="clear" w:color="auto" w:fill="auto"/>
                  <w:vAlign w:val="center"/>
                </w:tcPr>
                <w:p w14:paraId="36E4B283" w14:textId="479F8F72" w:rsidR="0096098E" w:rsidRPr="0096098E" w:rsidRDefault="00A32D1C" w:rsidP="00693887">
                  <w:pPr>
                    <w:jc w:val="center"/>
                    <w:rPr>
                      <w:rFonts w:ascii="Arial Narrow" w:hAnsi="Arial Narrow" w:cs="Arial"/>
                      <w:color w:val="000000" w:themeColor="text1"/>
                      <w:sz w:val="18"/>
                      <w:szCs w:val="22"/>
                    </w:rPr>
                  </w:pPr>
                  <w:r>
                    <w:rPr>
                      <w:rFonts w:ascii="Arial Narrow" w:hAnsi="Arial Narrow" w:cs="Arial"/>
                      <w:color w:val="000000" w:themeColor="text1"/>
                      <w:sz w:val="18"/>
                      <w:szCs w:val="22"/>
                    </w:rPr>
                    <w:t>2</w:t>
                  </w:r>
                </w:p>
              </w:tc>
              <w:tc>
                <w:tcPr>
                  <w:tcW w:w="2558" w:type="dxa"/>
                  <w:vAlign w:val="center"/>
                </w:tcPr>
                <w:p w14:paraId="7EA1135E" w14:textId="77777777" w:rsidR="0096098E" w:rsidRPr="0096098E" w:rsidRDefault="0096098E" w:rsidP="005343AA">
                  <w:pPr>
                    <w:rPr>
                      <w:rFonts w:ascii="Arial Narrow" w:hAnsi="Arial Narrow" w:cs="Arial"/>
                      <w:b/>
                      <w:bCs/>
                      <w:color w:val="000000" w:themeColor="text1"/>
                      <w:sz w:val="18"/>
                      <w:szCs w:val="22"/>
                    </w:rPr>
                  </w:pPr>
                  <w:r w:rsidRPr="0096098E">
                    <w:rPr>
                      <w:rFonts w:ascii="Arial Narrow" w:hAnsi="Arial Narrow" w:cs="Arial"/>
                      <w:b/>
                      <w:bCs/>
                      <w:color w:val="000000" w:themeColor="text1"/>
                      <w:sz w:val="18"/>
                      <w:szCs w:val="22"/>
                    </w:rPr>
                    <w:t>Fecha entrega de la modificación</w:t>
                  </w:r>
                </w:p>
              </w:tc>
              <w:tc>
                <w:tcPr>
                  <w:tcW w:w="568" w:type="dxa"/>
                  <w:vAlign w:val="center"/>
                </w:tcPr>
                <w:p w14:paraId="0470FDCE" w14:textId="20F72187" w:rsidR="0096098E" w:rsidRPr="0096098E" w:rsidRDefault="00693887" w:rsidP="00693887">
                  <w:pPr>
                    <w:jc w:val="center"/>
                    <w:rPr>
                      <w:rFonts w:ascii="Arial Narrow" w:hAnsi="Arial Narrow" w:cs="Arial"/>
                      <w:bCs/>
                      <w:sz w:val="18"/>
                      <w:szCs w:val="22"/>
                    </w:rPr>
                  </w:pPr>
                  <w:r>
                    <w:rPr>
                      <w:rFonts w:ascii="Arial Narrow" w:hAnsi="Arial Narrow" w:cs="Arial"/>
                      <w:bCs/>
                      <w:sz w:val="18"/>
                      <w:szCs w:val="22"/>
                    </w:rPr>
                    <w:t>2</w:t>
                  </w:r>
                  <w:r w:rsidR="00A32D1C">
                    <w:rPr>
                      <w:rFonts w:ascii="Arial Narrow" w:hAnsi="Arial Narrow" w:cs="Arial"/>
                      <w:bCs/>
                      <w:sz w:val="18"/>
                      <w:szCs w:val="22"/>
                    </w:rPr>
                    <w:t>3</w:t>
                  </w:r>
                </w:p>
              </w:tc>
              <w:tc>
                <w:tcPr>
                  <w:tcW w:w="568" w:type="dxa"/>
                  <w:vAlign w:val="center"/>
                </w:tcPr>
                <w:p w14:paraId="7DC576AA" w14:textId="2B792C42" w:rsidR="0096098E" w:rsidRPr="0096098E" w:rsidRDefault="00693887" w:rsidP="00693887">
                  <w:pPr>
                    <w:jc w:val="center"/>
                    <w:rPr>
                      <w:rFonts w:ascii="Arial Narrow" w:hAnsi="Arial Narrow" w:cs="Arial"/>
                      <w:sz w:val="18"/>
                      <w:szCs w:val="22"/>
                    </w:rPr>
                  </w:pPr>
                  <w:r>
                    <w:rPr>
                      <w:rFonts w:ascii="Arial Narrow" w:hAnsi="Arial Narrow" w:cs="Arial"/>
                      <w:sz w:val="18"/>
                      <w:szCs w:val="22"/>
                    </w:rPr>
                    <w:t>09</w:t>
                  </w:r>
                </w:p>
              </w:tc>
              <w:tc>
                <w:tcPr>
                  <w:tcW w:w="852" w:type="dxa"/>
                  <w:vAlign w:val="center"/>
                </w:tcPr>
                <w:p w14:paraId="1B6645C1" w14:textId="482D57B0" w:rsidR="0096098E" w:rsidRPr="0096098E" w:rsidRDefault="00693887" w:rsidP="00693887">
                  <w:pPr>
                    <w:jc w:val="center"/>
                    <w:rPr>
                      <w:rFonts w:ascii="Arial Narrow" w:hAnsi="Arial Narrow" w:cs="Arial"/>
                      <w:sz w:val="18"/>
                      <w:szCs w:val="22"/>
                    </w:rPr>
                  </w:pPr>
                  <w:r>
                    <w:rPr>
                      <w:rFonts w:ascii="Arial Narrow" w:hAnsi="Arial Narrow" w:cs="Arial"/>
                      <w:sz w:val="18"/>
                      <w:szCs w:val="22"/>
                    </w:rPr>
                    <w:t>2024</w:t>
                  </w:r>
                </w:p>
              </w:tc>
            </w:tr>
            <w:tr w:rsidR="0096098E" w:rsidRPr="0096098E" w14:paraId="6B59A9DE" w14:textId="77777777" w:rsidTr="005343AA">
              <w:trPr>
                <w:trHeight w:val="365"/>
              </w:trPr>
              <w:tc>
                <w:tcPr>
                  <w:tcW w:w="3828" w:type="dxa"/>
                  <w:gridSpan w:val="3"/>
                  <w:shd w:val="clear" w:color="auto" w:fill="F2F2F2" w:themeFill="background1" w:themeFillShade="F2"/>
                  <w:vAlign w:val="center"/>
                </w:tcPr>
                <w:p w14:paraId="29D3B798" w14:textId="77777777" w:rsidR="0096098E" w:rsidRPr="0096098E" w:rsidRDefault="0096098E" w:rsidP="005343AA">
                  <w:pPr>
                    <w:rPr>
                      <w:rFonts w:ascii="Arial Narrow" w:hAnsi="Arial Narrow" w:cs="Arial"/>
                      <w:b/>
                      <w:color w:val="000000" w:themeColor="text1"/>
                      <w:sz w:val="18"/>
                      <w:szCs w:val="22"/>
                    </w:rPr>
                  </w:pPr>
                  <w:r w:rsidRPr="0096098E">
                    <w:rPr>
                      <w:rFonts w:ascii="Arial Narrow" w:hAnsi="Arial Narrow" w:cs="Arial"/>
                      <w:b/>
                      <w:color w:val="000000" w:themeColor="text1"/>
                      <w:sz w:val="18"/>
                      <w:szCs w:val="22"/>
                    </w:rPr>
                    <w:t>Valor del Presupuesto Asignado</w:t>
                  </w:r>
                </w:p>
              </w:tc>
              <w:tc>
                <w:tcPr>
                  <w:tcW w:w="5400" w:type="dxa"/>
                  <w:gridSpan w:val="5"/>
                  <w:vAlign w:val="center"/>
                </w:tcPr>
                <w:p w14:paraId="3A370222" w14:textId="26B7CEB6" w:rsidR="0096098E" w:rsidRPr="0096098E" w:rsidRDefault="00693887" w:rsidP="00A32D1C">
                  <w:pPr>
                    <w:rPr>
                      <w:rFonts w:ascii="Arial Narrow" w:hAnsi="Arial Narrow" w:cs="Arial"/>
                      <w:color w:val="000000" w:themeColor="text1"/>
                      <w:sz w:val="18"/>
                      <w:szCs w:val="22"/>
                    </w:rPr>
                  </w:pPr>
                  <w:r w:rsidRPr="00693887">
                    <w:rPr>
                      <w:rFonts w:ascii="Arial Narrow" w:hAnsi="Arial Narrow" w:cs="Arial"/>
                      <w:color w:val="000000" w:themeColor="text1"/>
                      <w:sz w:val="18"/>
                      <w:szCs w:val="22"/>
                    </w:rPr>
                    <w:t xml:space="preserve">$ </w:t>
                  </w:r>
                  <w:r w:rsidR="00A32D1C">
                    <w:rPr>
                      <w:rFonts w:ascii="Arial Narrow" w:hAnsi="Arial Narrow" w:cs="Arial"/>
                      <w:color w:val="000000" w:themeColor="text1"/>
                      <w:sz w:val="18"/>
                      <w:szCs w:val="22"/>
                    </w:rPr>
                    <w:t>130.000.000</w:t>
                  </w:r>
                </w:p>
              </w:tc>
            </w:tr>
            <w:tr w:rsidR="0096098E" w:rsidRPr="0096098E" w14:paraId="4F9C0A24" w14:textId="77777777" w:rsidTr="005343AA">
              <w:trPr>
                <w:trHeight w:val="322"/>
              </w:trPr>
              <w:tc>
                <w:tcPr>
                  <w:tcW w:w="3828" w:type="dxa"/>
                  <w:gridSpan w:val="3"/>
                  <w:shd w:val="clear" w:color="auto" w:fill="F2F2F2" w:themeFill="background1" w:themeFillShade="F2"/>
                  <w:vAlign w:val="center"/>
                </w:tcPr>
                <w:p w14:paraId="69D6897B" w14:textId="77777777" w:rsidR="0096098E" w:rsidRPr="0096098E" w:rsidRDefault="0096098E" w:rsidP="005343AA">
                  <w:pPr>
                    <w:rPr>
                      <w:rFonts w:ascii="Arial Narrow" w:hAnsi="Arial Narrow" w:cs="Arial"/>
                      <w:b/>
                      <w:i/>
                      <w:color w:val="000000" w:themeColor="text1"/>
                      <w:sz w:val="18"/>
                      <w:szCs w:val="22"/>
                    </w:rPr>
                  </w:pPr>
                  <w:r w:rsidRPr="0096098E">
                    <w:rPr>
                      <w:rFonts w:ascii="Arial Narrow" w:hAnsi="Arial Narrow" w:cs="Arial"/>
                      <w:b/>
                      <w:color w:val="000000" w:themeColor="text1"/>
                      <w:sz w:val="18"/>
                      <w:szCs w:val="22"/>
                    </w:rPr>
                    <w:t>Plazo Estimado de la Ejecución</w:t>
                  </w:r>
                </w:p>
              </w:tc>
              <w:tc>
                <w:tcPr>
                  <w:tcW w:w="5400" w:type="dxa"/>
                  <w:gridSpan w:val="5"/>
                  <w:vAlign w:val="center"/>
                </w:tcPr>
                <w:p w14:paraId="666519CF" w14:textId="2ABB085B" w:rsidR="0096098E" w:rsidRPr="0096098E" w:rsidRDefault="001F09DC" w:rsidP="005343AA">
                  <w:pPr>
                    <w:rPr>
                      <w:rFonts w:ascii="Arial Narrow" w:hAnsi="Arial Narrow" w:cs="Arial"/>
                      <w:color w:val="000000" w:themeColor="text1"/>
                      <w:sz w:val="18"/>
                      <w:szCs w:val="22"/>
                    </w:rPr>
                  </w:pPr>
                  <w:r>
                    <w:rPr>
                      <w:rFonts w:ascii="Arial Narrow" w:hAnsi="Arial Narrow" w:cs="Arial"/>
                      <w:color w:val="000000" w:themeColor="text1"/>
                      <w:sz w:val="18"/>
                      <w:szCs w:val="22"/>
                    </w:rPr>
                    <w:t>9</w:t>
                  </w:r>
                  <w:r w:rsidR="005343AA" w:rsidRPr="005343AA">
                    <w:rPr>
                      <w:rFonts w:ascii="Arial Narrow" w:hAnsi="Arial Narrow" w:cs="Arial"/>
                      <w:color w:val="000000" w:themeColor="text1"/>
                      <w:sz w:val="18"/>
                      <w:szCs w:val="22"/>
                    </w:rPr>
                    <w:t xml:space="preserve">0 </w:t>
                  </w:r>
                  <w:r w:rsidR="00E86CE2" w:rsidRPr="005343AA">
                    <w:rPr>
                      <w:rFonts w:ascii="Arial Narrow" w:hAnsi="Arial Narrow" w:cs="Arial"/>
                      <w:color w:val="000000" w:themeColor="text1"/>
                      <w:sz w:val="18"/>
                      <w:szCs w:val="22"/>
                    </w:rPr>
                    <w:t>días</w:t>
                  </w:r>
                  <w:r w:rsidR="005343AA" w:rsidRPr="005343AA">
                    <w:rPr>
                      <w:rFonts w:ascii="Arial Narrow" w:hAnsi="Arial Narrow" w:cs="Arial"/>
                      <w:color w:val="000000" w:themeColor="text1"/>
                      <w:sz w:val="18"/>
                      <w:szCs w:val="22"/>
                    </w:rPr>
                    <w:t xml:space="preserve"> calendario</w:t>
                  </w:r>
                </w:p>
              </w:tc>
            </w:tr>
          </w:tbl>
          <w:p w14:paraId="58F2129A" w14:textId="58244DDE" w:rsidR="00A0282C" w:rsidRPr="0096098E" w:rsidRDefault="00A0282C" w:rsidP="005343AA">
            <w:pPr>
              <w:tabs>
                <w:tab w:val="left" w:pos="456"/>
              </w:tabs>
              <w:contextualSpacing/>
              <w:rPr>
                <w:rFonts w:ascii="Arial Narrow" w:eastAsia="Calibri" w:hAnsi="Arial Narrow" w:cs="Arial"/>
                <w:b/>
                <w:i/>
                <w:sz w:val="6"/>
                <w:szCs w:val="22"/>
                <w:lang w:val="es-ES_tradnl" w:eastAsia="en-US"/>
              </w:rPr>
            </w:pPr>
          </w:p>
        </w:tc>
      </w:tr>
      <w:tr w:rsidR="00E6338F" w:rsidRPr="004F1DD2" w14:paraId="6B73A724" w14:textId="77777777" w:rsidTr="001B371B">
        <w:trPr>
          <w:trHeight w:val="393"/>
        </w:trPr>
        <w:tc>
          <w:tcPr>
            <w:tcW w:w="9459" w:type="dxa"/>
            <w:gridSpan w:val="4"/>
            <w:shd w:val="clear" w:color="auto" w:fill="D9D9D9" w:themeFill="background1" w:themeFillShade="D9"/>
            <w:vAlign w:val="center"/>
          </w:tcPr>
          <w:p w14:paraId="1D15E15E" w14:textId="79D0024F" w:rsidR="00E6338F" w:rsidRPr="004F1DD2" w:rsidRDefault="00E6338F" w:rsidP="00E6338F">
            <w:pPr>
              <w:numPr>
                <w:ilvl w:val="0"/>
                <w:numId w:val="3"/>
              </w:numPr>
              <w:tabs>
                <w:tab w:val="left" w:pos="456"/>
              </w:tabs>
              <w:ind w:left="172" w:hanging="142"/>
              <w:contextualSpacing/>
              <w:jc w:val="both"/>
              <w:rPr>
                <w:rFonts w:ascii="Arial Narrow" w:eastAsia="Calibri" w:hAnsi="Arial Narrow" w:cs="Arial"/>
                <w:b/>
                <w:sz w:val="22"/>
                <w:szCs w:val="22"/>
                <w:lang w:val="es-ES_tradnl" w:eastAsia="en-US"/>
              </w:rPr>
            </w:pPr>
            <w:r w:rsidRPr="004F1DD2">
              <w:rPr>
                <w:rFonts w:ascii="Arial Narrow" w:eastAsia="Calibri" w:hAnsi="Arial Narrow" w:cs="Arial"/>
                <w:b/>
                <w:sz w:val="22"/>
                <w:szCs w:val="22"/>
                <w:lang w:val="es-ES_tradnl" w:eastAsia="en-US"/>
              </w:rPr>
              <w:t>RECURSOS UTILIZADOS</w:t>
            </w:r>
          </w:p>
        </w:tc>
      </w:tr>
      <w:tr w:rsidR="00A0282C" w:rsidRPr="004F1DD2" w14:paraId="3911DA87" w14:textId="77777777" w:rsidTr="001B371B">
        <w:trPr>
          <w:trHeight w:val="334"/>
        </w:trPr>
        <w:tc>
          <w:tcPr>
            <w:tcW w:w="9459" w:type="dxa"/>
            <w:gridSpan w:val="4"/>
            <w:shd w:val="clear" w:color="auto" w:fill="D9D9D9" w:themeFill="background1" w:themeFillShade="D9"/>
            <w:vAlign w:val="center"/>
          </w:tcPr>
          <w:p w14:paraId="32E93E90" w14:textId="4E9F5F8F" w:rsidR="00A0282C" w:rsidRPr="004F1DD2" w:rsidRDefault="003F103E" w:rsidP="00BB1307">
            <w:pPr>
              <w:pStyle w:val="Prrafodelista"/>
              <w:numPr>
                <w:ilvl w:val="1"/>
                <w:numId w:val="18"/>
              </w:numPr>
              <w:tabs>
                <w:tab w:val="left" w:pos="456"/>
              </w:tabs>
              <w:spacing w:after="0"/>
              <w:rPr>
                <w:rFonts w:ascii="Arial Narrow" w:hAnsi="Arial Narrow" w:cs="Arial"/>
                <w:bCs/>
                <w:i/>
                <w:iCs/>
                <w:lang w:val="es-ES_tradnl"/>
              </w:rPr>
            </w:pPr>
            <w:r w:rsidRPr="004F1DD2">
              <w:rPr>
                <w:rFonts w:ascii="Arial Narrow" w:hAnsi="Arial Narrow" w:cs="Arial"/>
                <w:b/>
                <w:lang w:val="es-ES_tradnl"/>
              </w:rPr>
              <w:t>COTIZACIONES</w:t>
            </w:r>
          </w:p>
        </w:tc>
      </w:tr>
      <w:tr w:rsidR="00394E64" w:rsidRPr="004F1DD2" w14:paraId="750A088A" w14:textId="77777777" w:rsidTr="007E3AE9">
        <w:trPr>
          <w:trHeight w:val="4827"/>
        </w:trPr>
        <w:tc>
          <w:tcPr>
            <w:tcW w:w="9459" w:type="dxa"/>
            <w:gridSpan w:val="4"/>
            <w:shd w:val="clear" w:color="auto" w:fill="FFFFFF" w:themeFill="background1"/>
            <w:vAlign w:val="center"/>
          </w:tcPr>
          <w:p w14:paraId="320B1B00" w14:textId="360B053D" w:rsidR="00C93665" w:rsidRDefault="00E86F06" w:rsidP="00D54E99">
            <w:pPr>
              <w:tabs>
                <w:tab w:val="left" w:pos="456"/>
              </w:tabs>
              <w:contextualSpacing/>
              <w:jc w:val="both"/>
              <w:rPr>
                <w:rFonts w:ascii="Arial Narrow" w:hAnsi="Arial Narrow" w:cs="Arial"/>
                <w:sz w:val="22"/>
                <w:szCs w:val="22"/>
                <w:lang w:val="es-ES_tradnl"/>
              </w:rPr>
            </w:pPr>
            <w:r w:rsidRPr="00E86F06">
              <w:rPr>
                <w:rFonts w:ascii="Arial Narrow" w:hAnsi="Arial Narrow" w:cs="Arial"/>
                <w:sz w:val="22"/>
                <w:szCs w:val="22"/>
                <w:lang w:val="es-ES_tradnl"/>
              </w:rPr>
              <w:t>Se creó evento de cotización en la plataforma del Secop II invitando a los Proveedores registrados con los códigos clasificadores UNSPSC requeridos en el proceso, evidenciando que el mercado potencial re</w:t>
            </w:r>
            <w:r>
              <w:rPr>
                <w:rFonts w:ascii="Arial Narrow" w:hAnsi="Arial Narrow" w:cs="Arial"/>
                <w:sz w:val="22"/>
                <w:szCs w:val="22"/>
                <w:lang w:val="es-ES_tradnl"/>
              </w:rPr>
              <w:t>g</w:t>
            </w:r>
            <w:r w:rsidR="00784B39">
              <w:rPr>
                <w:rFonts w:ascii="Arial Narrow" w:hAnsi="Arial Narrow" w:cs="Arial"/>
                <w:sz w:val="22"/>
                <w:szCs w:val="22"/>
                <w:lang w:val="es-ES_tradnl"/>
              </w:rPr>
              <w:t>istrado está conformado por 16</w:t>
            </w:r>
            <w:r w:rsidR="00273C3E">
              <w:rPr>
                <w:rFonts w:ascii="Arial Narrow" w:hAnsi="Arial Narrow" w:cs="Arial"/>
                <w:sz w:val="22"/>
                <w:szCs w:val="22"/>
                <w:lang w:val="es-ES_tradnl"/>
              </w:rPr>
              <w:t>25</w:t>
            </w:r>
            <w:r w:rsidRPr="00E86F06">
              <w:rPr>
                <w:rFonts w:ascii="Arial Narrow" w:hAnsi="Arial Narrow" w:cs="Arial"/>
                <w:sz w:val="22"/>
                <w:szCs w:val="22"/>
                <w:lang w:val="es-ES_tradnl"/>
              </w:rPr>
              <w:t xml:space="preserve"> empres</w:t>
            </w:r>
            <w:r w:rsidR="00DC475C">
              <w:rPr>
                <w:rFonts w:ascii="Arial Narrow" w:hAnsi="Arial Narrow" w:cs="Arial"/>
                <w:sz w:val="22"/>
                <w:szCs w:val="22"/>
                <w:lang w:val="es-ES_tradnl"/>
              </w:rPr>
              <w:t xml:space="preserve">as, contando con un interesado sin el </w:t>
            </w:r>
            <w:r w:rsidR="00DB040B">
              <w:rPr>
                <w:rFonts w:ascii="Arial Narrow" w:hAnsi="Arial Narrow" w:cs="Arial"/>
                <w:sz w:val="22"/>
                <w:szCs w:val="22"/>
                <w:lang w:val="es-ES_tradnl"/>
              </w:rPr>
              <w:t>envío</w:t>
            </w:r>
            <w:r w:rsidR="00DC475C">
              <w:rPr>
                <w:rFonts w:ascii="Arial Narrow" w:hAnsi="Arial Narrow" w:cs="Arial"/>
                <w:sz w:val="22"/>
                <w:szCs w:val="22"/>
                <w:lang w:val="es-ES_tradnl"/>
              </w:rPr>
              <w:t xml:space="preserve"> de cotización.</w:t>
            </w:r>
          </w:p>
          <w:p w14:paraId="77D0B781" w14:textId="1B1059A9" w:rsidR="00E86F06" w:rsidRDefault="00273C3E" w:rsidP="00D54E99">
            <w:pPr>
              <w:tabs>
                <w:tab w:val="left" w:pos="456"/>
              </w:tabs>
              <w:contextualSpacing/>
              <w:jc w:val="both"/>
              <w:rPr>
                <w:rFonts w:ascii="Arial Narrow" w:hAnsi="Arial Narrow" w:cs="Arial"/>
                <w:sz w:val="22"/>
                <w:szCs w:val="22"/>
                <w:lang w:val="es-ES_tradnl"/>
              </w:rPr>
            </w:pPr>
            <w:r w:rsidRPr="00273C3E">
              <w:rPr>
                <w:rFonts w:ascii="Arial Narrow" w:hAnsi="Arial Narrow" w:cs="Arial"/>
                <w:noProof/>
                <w:sz w:val="22"/>
                <w:szCs w:val="22"/>
                <w:lang w:eastAsia="es-CO"/>
              </w:rPr>
              <w:drawing>
                <wp:inline distT="0" distB="0" distL="0" distR="0" wp14:anchorId="5D4C62E9" wp14:editId="567B7F87">
                  <wp:extent cx="5869305" cy="134112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69305" cy="1341120"/>
                          </a:xfrm>
                          <a:prstGeom prst="rect">
                            <a:avLst/>
                          </a:prstGeom>
                        </pic:spPr>
                      </pic:pic>
                    </a:graphicData>
                  </a:graphic>
                </wp:inline>
              </w:drawing>
            </w:r>
          </w:p>
          <w:p w14:paraId="3F1CC0F3" w14:textId="79E0AF7F" w:rsidR="00950BC7" w:rsidRDefault="00E86F06" w:rsidP="00D54E99">
            <w:pPr>
              <w:tabs>
                <w:tab w:val="left" w:pos="456"/>
              </w:tabs>
              <w:contextualSpacing/>
              <w:jc w:val="both"/>
              <w:rPr>
                <w:rFonts w:ascii="Arial Narrow" w:hAnsi="Arial Narrow" w:cs="Arial"/>
                <w:sz w:val="22"/>
                <w:szCs w:val="22"/>
                <w:lang w:val="es-ES_tradnl"/>
              </w:rPr>
            </w:pPr>
            <w:r w:rsidRPr="00E86F06">
              <w:rPr>
                <w:rFonts w:ascii="Arial Narrow" w:hAnsi="Arial Narrow" w:cs="Arial"/>
                <w:sz w:val="22"/>
                <w:szCs w:val="22"/>
                <w:lang w:val="es-ES_tradnl"/>
              </w:rPr>
              <w:t xml:space="preserve">Por otro lado, </w:t>
            </w:r>
            <w:r>
              <w:rPr>
                <w:rFonts w:ascii="Arial Narrow" w:hAnsi="Arial Narrow" w:cs="Arial"/>
                <w:sz w:val="22"/>
                <w:szCs w:val="22"/>
                <w:lang w:val="es-ES_tradnl"/>
              </w:rPr>
              <w:t>p</w:t>
            </w:r>
            <w:r w:rsidR="00950BC7" w:rsidRPr="004F1DD2">
              <w:rPr>
                <w:rFonts w:ascii="Arial Narrow" w:hAnsi="Arial Narrow" w:cs="Arial"/>
                <w:sz w:val="22"/>
                <w:szCs w:val="22"/>
                <w:lang w:val="es-ES_tradnl"/>
              </w:rPr>
              <w:t xml:space="preserve">ara realizar el análisis económico, el área técnica remitió por </w:t>
            </w:r>
            <w:r w:rsidR="00273C3E">
              <w:rPr>
                <w:rFonts w:ascii="Arial Narrow" w:hAnsi="Arial Narrow" w:cs="Arial"/>
                <w:sz w:val="22"/>
                <w:szCs w:val="22"/>
                <w:lang w:val="es-ES_tradnl"/>
              </w:rPr>
              <w:t>correo electrónico dos</w:t>
            </w:r>
            <w:r w:rsidR="00DC475C">
              <w:rPr>
                <w:rFonts w:ascii="Arial Narrow" w:hAnsi="Arial Narrow" w:cs="Arial"/>
                <w:sz w:val="22"/>
                <w:szCs w:val="22"/>
                <w:lang w:val="es-ES_tradnl"/>
              </w:rPr>
              <w:t xml:space="preserve"> </w:t>
            </w:r>
            <w:r w:rsidR="00DB040B">
              <w:rPr>
                <w:rFonts w:ascii="Arial Narrow" w:hAnsi="Arial Narrow" w:cs="Arial"/>
                <w:sz w:val="22"/>
                <w:szCs w:val="22"/>
                <w:lang w:val="es-ES_tradnl"/>
              </w:rPr>
              <w:t>cotizaci</w:t>
            </w:r>
            <w:r w:rsidR="00273C3E">
              <w:rPr>
                <w:rFonts w:ascii="Arial Narrow" w:hAnsi="Arial Narrow" w:cs="Arial"/>
                <w:sz w:val="22"/>
                <w:szCs w:val="22"/>
                <w:lang w:val="es-ES_tradnl"/>
              </w:rPr>
              <w:t>ones</w:t>
            </w:r>
            <w:r w:rsidR="00950BC7" w:rsidRPr="004F1DD2">
              <w:rPr>
                <w:rFonts w:ascii="Arial Narrow" w:hAnsi="Arial Narrow" w:cs="Arial"/>
                <w:sz w:val="22"/>
                <w:szCs w:val="22"/>
                <w:lang w:val="es-ES_tradnl"/>
              </w:rPr>
              <w:t xml:space="preserve"> de empresas del sector, la</w:t>
            </w:r>
            <w:r w:rsidR="00273C3E">
              <w:rPr>
                <w:rFonts w:ascii="Arial Narrow" w:hAnsi="Arial Narrow" w:cs="Arial"/>
                <w:sz w:val="22"/>
                <w:szCs w:val="22"/>
                <w:lang w:val="es-ES_tradnl"/>
              </w:rPr>
              <w:t>s</w:t>
            </w:r>
            <w:r w:rsidR="00DC475C">
              <w:rPr>
                <w:rFonts w:ascii="Arial Narrow" w:hAnsi="Arial Narrow" w:cs="Arial"/>
                <w:sz w:val="22"/>
                <w:szCs w:val="22"/>
                <w:lang w:val="es-ES_tradnl"/>
              </w:rPr>
              <w:t xml:space="preserve"> cual</w:t>
            </w:r>
            <w:r w:rsidR="00273C3E">
              <w:rPr>
                <w:rFonts w:ascii="Arial Narrow" w:hAnsi="Arial Narrow" w:cs="Arial"/>
                <w:sz w:val="22"/>
                <w:szCs w:val="22"/>
                <w:lang w:val="es-ES_tradnl"/>
              </w:rPr>
              <w:t>es</w:t>
            </w:r>
            <w:r w:rsidR="00950BC7" w:rsidRPr="004F1DD2">
              <w:rPr>
                <w:rFonts w:ascii="Arial Narrow" w:hAnsi="Arial Narrow" w:cs="Arial"/>
                <w:sz w:val="22"/>
                <w:szCs w:val="22"/>
                <w:lang w:val="es-ES_tradnl"/>
              </w:rPr>
              <w:t xml:space="preserve"> cumple</w:t>
            </w:r>
            <w:r w:rsidR="00273C3E">
              <w:rPr>
                <w:rFonts w:ascii="Arial Narrow" w:hAnsi="Arial Narrow" w:cs="Arial"/>
                <w:sz w:val="22"/>
                <w:szCs w:val="22"/>
                <w:lang w:val="es-ES_tradnl"/>
              </w:rPr>
              <w:t>n</w:t>
            </w:r>
            <w:r w:rsidR="00950BC7" w:rsidRPr="004F1DD2">
              <w:rPr>
                <w:rFonts w:ascii="Arial Narrow" w:hAnsi="Arial Narrow" w:cs="Arial"/>
                <w:sz w:val="22"/>
                <w:szCs w:val="22"/>
                <w:lang w:val="es-ES_tradnl"/>
              </w:rPr>
              <w:t xml:space="preserve"> a cabalidad con lo sol</w:t>
            </w:r>
            <w:r w:rsidR="00DC475C">
              <w:rPr>
                <w:rFonts w:ascii="Arial Narrow" w:hAnsi="Arial Narrow" w:cs="Arial"/>
                <w:sz w:val="22"/>
                <w:szCs w:val="22"/>
                <w:lang w:val="es-ES_tradnl"/>
              </w:rPr>
              <w:t>icitado por la entidad y quien</w:t>
            </w:r>
            <w:r w:rsidR="00273C3E">
              <w:rPr>
                <w:rFonts w:ascii="Arial Narrow" w:hAnsi="Arial Narrow" w:cs="Arial"/>
                <w:sz w:val="22"/>
                <w:szCs w:val="22"/>
                <w:lang w:val="es-ES_tradnl"/>
              </w:rPr>
              <w:t>es</w:t>
            </w:r>
            <w:r w:rsidR="00DC475C">
              <w:rPr>
                <w:rFonts w:ascii="Arial Narrow" w:hAnsi="Arial Narrow" w:cs="Arial"/>
                <w:sz w:val="22"/>
                <w:szCs w:val="22"/>
                <w:lang w:val="es-ES_tradnl"/>
              </w:rPr>
              <w:t xml:space="preserve"> cotiza</w:t>
            </w:r>
            <w:r w:rsidR="00273C3E">
              <w:rPr>
                <w:rFonts w:ascii="Arial Narrow" w:hAnsi="Arial Narrow" w:cs="Arial"/>
                <w:sz w:val="22"/>
                <w:szCs w:val="22"/>
                <w:lang w:val="es-ES_tradnl"/>
              </w:rPr>
              <w:t>n</w:t>
            </w:r>
            <w:r w:rsidR="00950BC7" w:rsidRPr="004F1DD2">
              <w:rPr>
                <w:rFonts w:ascii="Arial Narrow" w:hAnsi="Arial Narrow" w:cs="Arial"/>
                <w:sz w:val="22"/>
                <w:szCs w:val="22"/>
                <w:lang w:val="es-ES_tradnl"/>
              </w:rPr>
              <w:t xml:space="preserve"> los ítems que hacen parte integral del objeto del proceso de contratación. En consecuencia de lo anterior se recurre al valor de la</w:t>
            </w:r>
            <w:r w:rsidR="00DC475C">
              <w:rPr>
                <w:rFonts w:ascii="Arial Narrow" w:hAnsi="Arial Narrow" w:cs="Arial"/>
                <w:sz w:val="22"/>
                <w:szCs w:val="22"/>
                <w:lang w:val="es-ES_tradnl"/>
              </w:rPr>
              <w:t xml:space="preserve"> </w:t>
            </w:r>
            <w:r w:rsidR="00DB040B">
              <w:rPr>
                <w:rFonts w:ascii="Arial Narrow" w:hAnsi="Arial Narrow" w:cs="Arial"/>
                <w:sz w:val="22"/>
                <w:szCs w:val="22"/>
                <w:lang w:val="es-ES_tradnl"/>
              </w:rPr>
              <w:t>cotización</w:t>
            </w:r>
            <w:r w:rsidR="00950BC7" w:rsidRPr="004F1DD2">
              <w:rPr>
                <w:rFonts w:ascii="Arial Narrow" w:hAnsi="Arial Narrow" w:cs="Arial"/>
                <w:sz w:val="22"/>
                <w:szCs w:val="22"/>
                <w:lang w:val="es-ES_tradnl"/>
              </w:rPr>
              <w:t xml:space="preserve"> aportada, se realiza su verificación y fue objeto de Análisis Económico.</w:t>
            </w:r>
          </w:p>
          <w:p w14:paraId="60E52664" w14:textId="77777777" w:rsidR="00273C3E" w:rsidRPr="004F1DD2" w:rsidRDefault="00273C3E" w:rsidP="00D54E99">
            <w:pPr>
              <w:tabs>
                <w:tab w:val="left" w:pos="456"/>
              </w:tabs>
              <w:contextualSpacing/>
              <w:jc w:val="both"/>
              <w:rPr>
                <w:rFonts w:ascii="Arial Narrow" w:hAnsi="Arial Narrow" w:cs="Arial"/>
                <w:sz w:val="22"/>
                <w:szCs w:val="22"/>
                <w:lang w:val="es-ES_tradnl"/>
              </w:rPr>
            </w:pPr>
          </w:p>
          <w:p w14:paraId="4AE1995B" w14:textId="77777777" w:rsidR="00273C3E" w:rsidRDefault="00273C3E" w:rsidP="00273C3E">
            <w:pPr>
              <w:pStyle w:val="Prrafodelista"/>
              <w:numPr>
                <w:ilvl w:val="0"/>
                <w:numId w:val="22"/>
              </w:numPr>
              <w:tabs>
                <w:tab w:val="left" w:pos="456"/>
              </w:tabs>
              <w:jc w:val="both"/>
              <w:rPr>
                <w:rFonts w:ascii="Arial Narrow" w:hAnsi="Arial Narrow" w:cs="Arial"/>
                <w:i/>
                <w:lang w:val="es-ES_tradnl"/>
              </w:rPr>
            </w:pPr>
            <w:r w:rsidRPr="00273C3E">
              <w:rPr>
                <w:rFonts w:ascii="Arial Narrow" w:hAnsi="Arial Narrow" w:cs="Arial"/>
                <w:i/>
                <w:lang w:val="es-ES_tradnl"/>
              </w:rPr>
              <w:t>ANDIVISION</w:t>
            </w:r>
          </w:p>
          <w:p w14:paraId="03948DA1" w14:textId="4BC50888" w:rsidR="00273C3E" w:rsidRPr="00273C3E" w:rsidRDefault="00273C3E" w:rsidP="00273C3E">
            <w:pPr>
              <w:pStyle w:val="Prrafodelista"/>
              <w:numPr>
                <w:ilvl w:val="0"/>
                <w:numId w:val="22"/>
              </w:numPr>
              <w:tabs>
                <w:tab w:val="left" w:pos="456"/>
              </w:tabs>
              <w:jc w:val="both"/>
              <w:rPr>
                <w:rFonts w:ascii="Arial Narrow" w:hAnsi="Arial Narrow" w:cs="Arial"/>
                <w:i/>
                <w:lang w:val="es-ES_tradnl"/>
              </w:rPr>
            </w:pPr>
            <w:r w:rsidRPr="00273C3E">
              <w:rPr>
                <w:rFonts w:ascii="Arial Narrow" w:hAnsi="Arial Narrow" w:cs="Arial"/>
                <w:i/>
                <w:lang w:val="es-ES_tradnl"/>
              </w:rPr>
              <w:t>VIRTUAL TECHNOLOGIES</w:t>
            </w:r>
          </w:p>
        </w:tc>
      </w:tr>
      <w:tr w:rsidR="00A0282C" w:rsidRPr="004F1DD2" w14:paraId="122946CA" w14:textId="77777777" w:rsidTr="001B371B">
        <w:trPr>
          <w:trHeight w:val="391"/>
        </w:trPr>
        <w:tc>
          <w:tcPr>
            <w:tcW w:w="9459" w:type="dxa"/>
            <w:gridSpan w:val="4"/>
            <w:shd w:val="clear" w:color="auto" w:fill="D9D9D9" w:themeFill="background1" w:themeFillShade="D9"/>
            <w:vAlign w:val="center"/>
          </w:tcPr>
          <w:p w14:paraId="7CB04A8F" w14:textId="5980FBB1" w:rsidR="00A0282C" w:rsidRPr="004F1DD2" w:rsidRDefault="00927D6C" w:rsidP="00B61B56">
            <w:pPr>
              <w:tabs>
                <w:tab w:val="left" w:pos="456"/>
              </w:tabs>
              <w:contextualSpacing/>
              <w:jc w:val="both"/>
              <w:rPr>
                <w:rFonts w:ascii="Arial Narrow" w:eastAsia="Calibri" w:hAnsi="Arial Narrow" w:cs="Arial"/>
                <w:bCs/>
                <w:i/>
                <w:iCs/>
                <w:sz w:val="22"/>
                <w:szCs w:val="22"/>
                <w:lang w:val="es-ES_tradnl" w:eastAsia="en-US"/>
              </w:rPr>
            </w:pPr>
            <w:r w:rsidRPr="004F1DD2">
              <w:rPr>
                <w:rFonts w:ascii="Arial Narrow" w:eastAsia="Calibri" w:hAnsi="Arial Narrow" w:cs="Arial"/>
                <w:b/>
                <w:sz w:val="22"/>
                <w:szCs w:val="22"/>
                <w:lang w:val="es-ES_tradnl" w:eastAsia="en-US"/>
              </w:rPr>
              <w:t>4.2 HISTÓRICOS</w:t>
            </w:r>
            <w:r w:rsidR="00A4542F" w:rsidRPr="004F1DD2">
              <w:rPr>
                <w:rFonts w:ascii="Arial Narrow" w:eastAsia="Calibri" w:hAnsi="Arial Narrow" w:cs="Arial"/>
                <w:b/>
                <w:sz w:val="22"/>
                <w:szCs w:val="22"/>
                <w:lang w:val="es-ES_tradnl" w:eastAsia="en-US"/>
              </w:rPr>
              <w:t xml:space="preserve"> DE LA FISCALÍA GENERAL DE LA NACIÓN</w:t>
            </w:r>
            <w:r w:rsidRPr="004F1DD2">
              <w:rPr>
                <w:rFonts w:ascii="Arial Narrow" w:eastAsia="Calibri" w:hAnsi="Arial Narrow" w:cs="Arial"/>
                <w:b/>
                <w:sz w:val="22"/>
                <w:szCs w:val="22"/>
                <w:lang w:val="es-ES_tradnl" w:eastAsia="en-US"/>
              </w:rPr>
              <w:t xml:space="preserve"> </w:t>
            </w:r>
          </w:p>
        </w:tc>
      </w:tr>
      <w:tr w:rsidR="001B371B" w:rsidRPr="004F1DD2" w14:paraId="63B2B60C" w14:textId="77777777" w:rsidTr="001B371B">
        <w:trPr>
          <w:trHeight w:val="291"/>
        </w:trPr>
        <w:tc>
          <w:tcPr>
            <w:tcW w:w="2552" w:type="dxa"/>
            <w:shd w:val="clear" w:color="auto" w:fill="FFFFFF" w:themeFill="background1"/>
            <w:vAlign w:val="center"/>
          </w:tcPr>
          <w:p w14:paraId="2204C126" w14:textId="3BD558AA" w:rsidR="00927D6C" w:rsidRPr="004F1DD2" w:rsidRDefault="00927D6C" w:rsidP="0096098E">
            <w:pPr>
              <w:tabs>
                <w:tab w:val="left" w:pos="456"/>
              </w:tabs>
              <w:contextualSpacing/>
              <w:jc w:val="both"/>
              <w:rPr>
                <w:rFonts w:ascii="Arial Narrow" w:eastAsia="Calibri" w:hAnsi="Arial Narrow" w:cs="Arial"/>
                <w:bCs/>
                <w:sz w:val="18"/>
                <w:szCs w:val="22"/>
                <w:lang w:val="es-ES_tradnl" w:eastAsia="en-US"/>
              </w:rPr>
            </w:pPr>
            <w:r w:rsidRPr="004F1DD2">
              <w:rPr>
                <w:rFonts w:ascii="Arial Narrow" w:eastAsia="Calibri" w:hAnsi="Arial Narrow" w:cs="Arial"/>
                <w:bCs/>
                <w:sz w:val="18"/>
                <w:szCs w:val="22"/>
                <w:lang w:val="es-ES_tradnl" w:eastAsia="en-US"/>
              </w:rPr>
              <w:t>Existen históricos, pero no serán tenidos en cuenta.</w:t>
            </w:r>
          </w:p>
        </w:tc>
        <w:tc>
          <w:tcPr>
            <w:tcW w:w="484" w:type="dxa"/>
            <w:shd w:val="clear" w:color="auto" w:fill="D9D9D9" w:themeFill="background1" w:themeFillShade="D9"/>
            <w:vAlign w:val="center"/>
          </w:tcPr>
          <w:p w14:paraId="2B7293AA" w14:textId="054DD29A" w:rsidR="00927D6C" w:rsidRPr="004F1DD2" w:rsidRDefault="00423815" w:rsidP="00423815">
            <w:pPr>
              <w:tabs>
                <w:tab w:val="left" w:pos="456"/>
              </w:tabs>
              <w:contextualSpacing/>
              <w:jc w:val="center"/>
              <w:rPr>
                <w:rFonts w:ascii="Arial Narrow" w:eastAsia="Calibri" w:hAnsi="Arial Narrow" w:cs="Arial"/>
                <w:b/>
                <w:sz w:val="18"/>
                <w:szCs w:val="22"/>
                <w:lang w:val="es-ES_tradnl" w:eastAsia="en-US"/>
              </w:rPr>
            </w:pPr>
            <w:r>
              <w:rPr>
                <w:rFonts w:ascii="Arial Narrow" w:eastAsia="Calibri" w:hAnsi="Arial Narrow" w:cs="Arial"/>
                <w:b/>
                <w:sz w:val="18"/>
                <w:szCs w:val="22"/>
                <w:lang w:val="es-ES_tradnl" w:eastAsia="en-US"/>
              </w:rPr>
              <w:t>x</w:t>
            </w:r>
          </w:p>
        </w:tc>
        <w:tc>
          <w:tcPr>
            <w:tcW w:w="6423" w:type="dxa"/>
            <w:gridSpan w:val="2"/>
            <w:shd w:val="clear" w:color="auto" w:fill="FFFFFF" w:themeFill="background1"/>
          </w:tcPr>
          <w:p w14:paraId="0873F60B" w14:textId="3A3DDC6E" w:rsidR="00927D6C" w:rsidRPr="00423815" w:rsidRDefault="00423815" w:rsidP="00271578">
            <w:pPr>
              <w:tabs>
                <w:tab w:val="left" w:pos="456"/>
              </w:tabs>
              <w:contextualSpacing/>
              <w:jc w:val="both"/>
              <w:rPr>
                <w:rFonts w:ascii="Arial Narrow" w:eastAsia="Calibri" w:hAnsi="Arial Narrow" w:cs="Arial"/>
                <w:i/>
                <w:iCs/>
                <w:sz w:val="18"/>
                <w:szCs w:val="22"/>
                <w:lang w:val="es-ES_tradnl" w:eastAsia="en-US"/>
              </w:rPr>
            </w:pPr>
            <w:r>
              <w:rPr>
                <w:rFonts w:ascii="Arial Narrow" w:eastAsia="Calibri" w:hAnsi="Arial Narrow" w:cs="Arial"/>
                <w:i/>
                <w:iCs/>
                <w:sz w:val="18"/>
                <w:szCs w:val="22"/>
                <w:lang w:val="es-ES_tradnl" w:eastAsia="en-US"/>
              </w:rPr>
              <w:t xml:space="preserve">La </w:t>
            </w:r>
            <w:proofErr w:type="spellStart"/>
            <w:r>
              <w:rPr>
                <w:rFonts w:ascii="Arial Narrow" w:eastAsia="Calibri" w:hAnsi="Arial Narrow" w:cs="Arial"/>
                <w:i/>
                <w:iCs/>
                <w:sz w:val="18"/>
                <w:szCs w:val="22"/>
                <w:lang w:val="es-ES_tradnl" w:eastAsia="en-US"/>
              </w:rPr>
              <w:t>ultima</w:t>
            </w:r>
            <w:proofErr w:type="spellEnd"/>
            <w:r>
              <w:rPr>
                <w:rFonts w:ascii="Arial Narrow" w:eastAsia="Calibri" w:hAnsi="Arial Narrow" w:cs="Arial"/>
                <w:i/>
                <w:iCs/>
                <w:sz w:val="18"/>
                <w:szCs w:val="22"/>
                <w:lang w:val="es-ES_tradnl" w:eastAsia="en-US"/>
              </w:rPr>
              <w:t xml:space="preserve"> adquisición se </w:t>
            </w:r>
            <w:proofErr w:type="spellStart"/>
            <w:r>
              <w:rPr>
                <w:rFonts w:ascii="Arial Narrow" w:eastAsia="Calibri" w:hAnsi="Arial Narrow" w:cs="Arial"/>
                <w:i/>
                <w:iCs/>
                <w:sz w:val="18"/>
                <w:szCs w:val="22"/>
                <w:lang w:val="es-ES_tradnl" w:eastAsia="en-US"/>
              </w:rPr>
              <w:t>realizo</w:t>
            </w:r>
            <w:proofErr w:type="spellEnd"/>
            <w:r>
              <w:rPr>
                <w:rFonts w:ascii="Arial Narrow" w:eastAsia="Calibri" w:hAnsi="Arial Narrow" w:cs="Arial"/>
                <w:i/>
                <w:iCs/>
                <w:sz w:val="18"/>
                <w:szCs w:val="22"/>
                <w:lang w:val="es-ES_tradnl" w:eastAsia="en-US"/>
              </w:rPr>
              <w:t xml:space="preserve"> en el año 2021 e </w:t>
            </w:r>
            <w:r w:rsidRPr="00423815">
              <w:rPr>
                <w:rFonts w:ascii="Arial Narrow" w:eastAsia="Calibri" w:hAnsi="Arial Narrow" w:cs="Arial"/>
                <w:i/>
                <w:iCs/>
                <w:sz w:val="18"/>
                <w:szCs w:val="22"/>
                <w:lang w:val="es-ES_tradnl" w:eastAsia="en-US"/>
              </w:rPr>
              <w:t>hicieron parte de una adquisición de una solución integral que incluye hardware y software</w:t>
            </w:r>
            <w:r>
              <w:rPr>
                <w:rFonts w:ascii="Arial Narrow" w:eastAsia="Calibri" w:hAnsi="Arial Narrow" w:cs="Arial"/>
                <w:i/>
                <w:iCs/>
                <w:sz w:val="18"/>
                <w:szCs w:val="22"/>
                <w:lang w:val="es-ES_tradnl" w:eastAsia="en-US"/>
              </w:rPr>
              <w:t xml:space="preserve"> que no </w:t>
            </w:r>
            <w:r w:rsidRPr="00423815">
              <w:rPr>
                <w:rFonts w:ascii="Arial Narrow" w:eastAsia="Calibri" w:hAnsi="Arial Narrow" w:cs="Arial"/>
                <w:i/>
                <w:iCs/>
                <w:sz w:val="18"/>
                <w:szCs w:val="22"/>
                <w:lang w:val="es-ES_tradnl" w:eastAsia="en-US"/>
              </w:rPr>
              <w:t>están tecnológicamente actualizados</w:t>
            </w:r>
            <w:r>
              <w:rPr>
                <w:rFonts w:ascii="Arial Narrow" w:eastAsia="Calibri" w:hAnsi="Arial Narrow" w:cs="Arial"/>
                <w:i/>
                <w:iCs/>
                <w:sz w:val="18"/>
                <w:szCs w:val="22"/>
                <w:lang w:val="es-ES_tradnl" w:eastAsia="en-US"/>
              </w:rPr>
              <w:t>.</w:t>
            </w:r>
          </w:p>
        </w:tc>
      </w:tr>
      <w:tr w:rsidR="001B371B" w:rsidRPr="004F1DD2" w14:paraId="0A0DEFF3" w14:textId="77777777" w:rsidTr="001B371B">
        <w:trPr>
          <w:trHeight w:val="297"/>
        </w:trPr>
        <w:tc>
          <w:tcPr>
            <w:tcW w:w="2552" w:type="dxa"/>
            <w:shd w:val="clear" w:color="auto" w:fill="FFFFFF" w:themeFill="background1"/>
            <w:vAlign w:val="center"/>
          </w:tcPr>
          <w:p w14:paraId="445AA7DB" w14:textId="3F3EB3D5" w:rsidR="00927D6C" w:rsidRPr="004F1DD2" w:rsidRDefault="00927D6C" w:rsidP="0096098E">
            <w:pPr>
              <w:tabs>
                <w:tab w:val="left" w:pos="456"/>
              </w:tabs>
              <w:contextualSpacing/>
              <w:jc w:val="both"/>
              <w:rPr>
                <w:rFonts w:ascii="Arial Narrow" w:eastAsia="Calibri" w:hAnsi="Arial Narrow" w:cs="Arial"/>
                <w:bCs/>
                <w:sz w:val="18"/>
                <w:szCs w:val="22"/>
                <w:lang w:val="es-ES_tradnl" w:eastAsia="en-US"/>
              </w:rPr>
            </w:pPr>
            <w:r w:rsidRPr="004F1DD2">
              <w:rPr>
                <w:rFonts w:ascii="Arial Narrow" w:eastAsia="Calibri" w:hAnsi="Arial Narrow" w:cs="Arial"/>
                <w:bCs/>
                <w:sz w:val="18"/>
                <w:szCs w:val="22"/>
                <w:lang w:val="es-ES_tradnl" w:eastAsia="en-US"/>
              </w:rPr>
              <w:t>Existen históricos, y serán tenidos en cuenta.</w:t>
            </w:r>
          </w:p>
        </w:tc>
        <w:tc>
          <w:tcPr>
            <w:tcW w:w="484" w:type="dxa"/>
            <w:shd w:val="clear" w:color="auto" w:fill="D9D9D9" w:themeFill="background1" w:themeFillShade="D9"/>
            <w:vAlign w:val="center"/>
          </w:tcPr>
          <w:p w14:paraId="64E65DE3" w14:textId="5FD4C555" w:rsidR="00927D6C" w:rsidRPr="004F1DD2" w:rsidRDefault="00927D6C" w:rsidP="003F103E">
            <w:pPr>
              <w:tabs>
                <w:tab w:val="left" w:pos="456"/>
              </w:tabs>
              <w:contextualSpacing/>
              <w:jc w:val="center"/>
              <w:rPr>
                <w:rFonts w:ascii="Arial Narrow" w:eastAsia="Calibri" w:hAnsi="Arial Narrow" w:cs="Arial"/>
                <w:b/>
                <w:sz w:val="18"/>
                <w:szCs w:val="22"/>
                <w:lang w:val="es-ES_tradnl" w:eastAsia="en-US"/>
              </w:rPr>
            </w:pPr>
          </w:p>
        </w:tc>
        <w:tc>
          <w:tcPr>
            <w:tcW w:w="6423" w:type="dxa"/>
            <w:gridSpan w:val="2"/>
            <w:shd w:val="clear" w:color="auto" w:fill="FFFFFF" w:themeFill="background1"/>
          </w:tcPr>
          <w:p w14:paraId="24130E07" w14:textId="1042B7FB" w:rsidR="00D8297C" w:rsidRPr="004F1DD2" w:rsidRDefault="00D8297C" w:rsidP="00423815">
            <w:pPr>
              <w:tabs>
                <w:tab w:val="left" w:pos="456"/>
              </w:tabs>
              <w:contextualSpacing/>
              <w:jc w:val="both"/>
              <w:rPr>
                <w:rFonts w:ascii="Arial Narrow" w:eastAsia="Calibri" w:hAnsi="Arial Narrow" w:cs="Arial"/>
                <w:bCs/>
                <w:i/>
                <w:iCs/>
                <w:sz w:val="18"/>
                <w:szCs w:val="22"/>
                <w:lang w:val="es-ES_tradnl" w:eastAsia="en-US"/>
              </w:rPr>
            </w:pPr>
          </w:p>
        </w:tc>
      </w:tr>
      <w:tr w:rsidR="001B371B" w:rsidRPr="004F1DD2" w14:paraId="7A8D606D" w14:textId="77777777" w:rsidTr="001B371B">
        <w:trPr>
          <w:trHeight w:val="304"/>
        </w:trPr>
        <w:tc>
          <w:tcPr>
            <w:tcW w:w="2552" w:type="dxa"/>
            <w:tcBorders>
              <w:bottom w:val="single" w:sz="4" w:space="0" w:color="auto"/>
            </w:tcBorders>
            <w:shd w:val="clear" w:color="auto" w:fill="FFFFFF" w:themeFill="background1"/>
            <w:vAlign w:val="center"/>
          </w:tcPr>
          <w:p w14:paraId="1CE07B72" w14:textId="6869710B" w:rsidR="00927D6C" w:rsidRPr="004F1DD2" w:rsidRDefault="00927D6C" w:rsidP="0096098E">
            <w:pPr>
              <w:tabs>
                <w:tab w:val="left" w:pos="456"/>
              </w:tabs>
              <w:contextualSpacing/>
              <w:jc w:val="both"/>
              <w:rPr>
                <w:rFonts w:ascii="Arial Narrow" w:eastAsia="Calibri" w:hAnsi="Arial Narrow" w:cs="Arial"/>
                <w:b/>
                <w:sz w:val="18"/>
                <w:szCs w:val="22"/>
                <w:lang w:val="es-ES_tradnl" w:eastAsia="en-US"/>
              </w:rPr>
            </w:pPr>
            <w:r w:rsidRPr="004F1DD2">
              <w:rPr>
                <w:rFonts w:ascii="Arial Narrow" w:eastAsia="Calibri" w:hAnsi="Arial Narrow" w:cs="Arial"/>
                <w:bCs/>
                <w:sz w:val="18"/>
                <w:szCs w:val="22"/>
                <w:lang w:val="es-ES_tradnl" w:eastAsia="en-US"/>
              </w:rPr>
              <w:t>No existen históricos</w:t>
            </w:r>
            <w:r w:rsidR="00283DE7" w:rsidRPr="004F1DD2">
              <w:rPr>
                <w:rFonts w:ascii="Arial Narrow" w:eastAsia="Calibri" w:hAnsi="Arial Narrow" w:cs="Arial"/>
                <w:bCs/>
                <w:sz w:val="18"/>
                <w:szCs w:val="22"/>
                <w:lang w:val="es-ES_tradnl" w:eastAsia="en-US"/>
              </w:rPr>
              <w:t>.</w:t>
            </w:r>
          </w:p>
        </w:tc>
        <w:tc>
          <w:tcPr>
            <w:tcW w:w="484" w:type="dxa"/>
            <w:tcBorders>
              <w:bottom w:val="single" w:sz="4" w:space="0" w:color="auto"/>
            </w:tcBorders>
            <w:shd w:val="clear" w:color="auto" w:fill="D9D9D9" w:themeFill="background1" w:themeFillShade="D9"/>
            <w:vAlign w:val="center"/>
          </w:tcPr>
          <w:p w14:paraId="2AB5F4F6" w14:textId="6A98DC71" w:rsidR="00927D6C" w:rsidRPr="004F1DD2" w:rsidRDefault="00927D6C" w:rsidP="006D1B13">
            <w:pPr>
              <w:tabs>
                <w:tab w:val="left" w:pos="456"/>
              </w:tabs>
              <w:contextualSpacing/>
              <w:jc w:val="center"/>
              <w:rPr>
                <w:rFonts w:ascii="Arial Narrow" w:eastAsia="Calibri" w:hAnsi="Arial Narrow" w:cs="Arial"/>
                <w:b/>
                <w:sz w:val="18"/>
                <w:szCs w:val="22"/>
                <w:lang w:val="es-ES_tradnl" w:eastAsia="en-US"/>
              </w:rPr>
            </w:pPr>
          </w:p>
        </w:tc>
        <w:tc>
          <w:tcPr>
            <w:tcW w:w="6423" w:type="dxa"/>
            <w:gridSpan w:val="2"/>
            <w:tcBorders>
              <w:bottom w:val="single" w:sz="4" w:space="0" w:color="auto"/>
            </w:tcBorders>
            <w:shd w:val="clear" w:color="auto" w:fill="FFFFFF" w:themeFill="background1"/>
          </w:tcPr>
          <w:p w14:paraId="0098A20C" w14:textId="5736757F" w:rsidR="00927D6C" w:rsidRPr="004F1DD2" w:rsidRDefault="00927D6C" w:rsidP="006D1B13">
            <w:pPr>
              <w:tabs>
                <w:tab w:val="left" w:pos="456"/>
              </w:tabs>
              <w:contextualSpacing/>
              <w:jc w:val="both"/>
              <w:rPr>
                <w:rFonts w:ascii="Arial Narrow" w:eastAsia="Calibri" w:hAnsi="Arial Narrow" w:cs="Arial"/>
                <w:i/>
                <w:iCs/>
                <w:sz w:val="18"/>
                <w:szCs w:val="22"/>
                <w:lang w:val="es-ES_tradnl" w:eastAsia="en-US"/>
              </w:rPr>
            </w:pPr>
            <w:r w:rsidRPr="004F1DD2">
              <w:rPr>
                <w:rFonts w:ascii="Arial Narrow" w:eastAsia="Calibri" w:hAnsi="Arial Narrow" w:cs="Arial"/>
                <w:i/>
                <w:iCs/>
                <w:sz w:val="18"/>
                <w:szCs w:val="22"/>
                <w:lang w:val="es-ES_tradnl" w:eastAsia="en-US"/>
              </w:rPr>
              <w:t xml:space="preserve">  </w:t>
            </w:r>
          </w:p>
        </w:tc>
      </w:tr>
      <w:tr w:rsidR="00A0282C" w:rsidRPr="004F1DD2" w14:paraId="02C5F3BA" w14:textId="77777777" w:rsidTr="007E3AE9">
        <w:tc>
          <w:tcPr>
            <w:tcW w:w="9459" w:type="dxa"/>
            <w:gridSpan w:val="4"/>
            <w:shd w:val="clear" w:color="auto" w:fill="FFFFFF" w:themeFill="background1"/>
            <w:vAlign w:val="center"/>
          </w:tcPr>
          <w:tbl>
            <w:tblPr>
              <w:tblStyle w:val="Tablaconcuadrcula"/>
              <w:tblW w:w="927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009"/>
              <w:gridCol w:w="7264"/>
            </w:tblGrid>
            <w:tr w:rsidR="00271578" w:rsidRPr="004F1DD2" w14:paraId="293A453E" w14:textId="77777777" w:rsidTr="00FB4A9B">
              <w:trPr>
                <w:trHeight w:val="261"/>
              </w:trPr>
              <w:tc>
                <w:tcPr>
                  <w:tcW w:w="20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5D6C2D" w14:textId="77777777" w:rsidR="00271578" w:rsidRPr="004F1DD2" w:rsidRDefault="00271578" w:rsidP="00A26DC7">
                  <w:pPr>
                    <w:rPr>
                      <w:rFonts w:ascii="Arial Narrow" w:hAnsi="Arial Narrow" w:cs="Arial"/>
                      <w:b/>
                      <w:sz w:val="20"/>
                      <w:szCs w:val="22"/>
                      <w:lang w:val="es-ES_tradnl"/>
                    </w:rPr>
                  </w:pPr>
                  <w:r w:rsidRPr="004F1DD2">
                    <w:rPr>
                      <w:rFonts w:ascii="Arial Narrow" w:hAnsi="Arial Narrow" w:cs="Arial"/>
                      <w:b/>
                      <w:sz w:val="20"/>
                      <w:szCs w:val="22"/>
                      <w:lang w:val="es-ES_tradnl"/>
                    </w:rPr>
                    <w:t>Número de Proceso</w:t>
                  </w:r>
                </w:p>
              </w:tc>
              <w:tc>
                <w:tcPr>
                  <w:tcW w:w="72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BC2BA" w14:textId="52D1903A" w:rsidR="00271578" w:rsidRPr="004F1DD2" w:rsidRDefault="00271578" w:rsidP="008417A0">
                  <w:pPr>
                    <w:rPr>
                      <w:rFonts w:ascii="Arial Narrow" w:hAnsi="Arial Narrow" w:cs="Arial"/>
                      <w:sz w:val="20"/>
                      <w:szCs w:val="22"/>
                      <w:lang w:val="es-ES_tradnl"/>
                    </w:rPr>
                  </w:pPr>
                </w:p>
              </w:tc>
            </w:tr>
            <w:tr w:rsidR="00271578" w:rsidRPr="004F1DD2" w14:paraId="78F7D4E8" w14:textId="77777777" w:rsidTr="00FB4A9B">
              <w:trPr>
                <w:trHeight w:val="348"/>
              </w:trPr>
              <w:tc>
                <w:tcPr>
                  <w:tcW w:w="2009" w:type="dxa"/>
                  <w:tcBorders>
                    <w:top w:val="single" w:sz="4" w:space="0" w:color="auto"/>
                    <w:bottom w:val="single" w:sz="4" w:space="0" w:color="auto"/>
                    <w:right w:val="single" w:sz="4" w:space="0" w:color="auto"/>
                  </w:tcBorders>
                  <w:shd w:val="clear" w:color="auto" w:fill="F2F2F2" w:themeFill="background1" w:themeFillShade="F2"/>
                  <w:vAlign w:val="center"/>
                </w:tcPr>
                <w:p w14:paraId="3B7F360A" w14:textId="77777777" w:rsidR="00271578" w:rsidRPr="004F1DD2" w:rsidRDefault="00271578" w:rsidP="00A26DC7">
                  <w:pPr>
                    <w:rPr>
                      <w:rFonts w:ascii="Arial Narrow" w:hAnsi="Arial Narrow" w:cs="Arial"/>
                      <w:b/>
                      <w:i/>
                      <w:sz w:val="20"/>
                      <w:szCs w:val="22"/>
                      <w:lang w:val="es-ES_tradnl"/>
                    </w:rPr>
                  </w:pPr>
                  <w:r w:rsidRPr="004F1DD2">
                    <w:rPr>
                      <w:rFonts w:ascii="Arial Narrow" w:hAnsi="Arial Narrow" w:cs="Arial"/>
                      <w:b/>
                      <w:sz w:val="20"/>
                      <w:szCs w:val="22"/>
                      <w:lang w:val="es-ES_tradnl"/>
                    </w:rPr>
                    <w:t>Fecha de Inicio del Proceso</w:t>
                  </w:r>
                </w:p>
              </w:tc>
              <w:tc>
                <w:tcPr>
                  <w:tcW w:w="7264" w:type="dxa"/>
                  <w:tcBorders>
                    <w:top w:val="single" w:sz="4" w:space="0" w:color="auto"/>
                    <w:left w:val="single" w:sz="4" w:space="0" w:color="auto"/>
                    <w:bottom w:val="single" w:sz="4" w:space="0" w:color="auto"/>
                  </w:tcBorders>
                  <w:vAlign w:val="center"/>
                </w:tcPr>
                <w:p w14:paraId="1A48E14C" w14:textId="4C96DE95" w:rsidR="00271578" w:rsidRPr="004F1DD2" w:rsidRDefault="00271578" w:rsidP="00271578">
                  <w:pPr>
                    <w:rPr>
                      <w:rFonts w:ascii="Arial Narrow" w:hAnsi="Arial Narrow" w:cs="Arial"/>
                      <w:sz w:val="20"/>
                      <w:szCs w:val="22"/>
                      <w:lang w:val="es-ES_tradnl"/>
                    </w:rPr>
                  </w:pPr>
                </w:p>
              </w:tc>
            </w:tr>
            <w:tr w:rsidR="00271578" w:rsidRPr="004F1DD2" w14:paraId="4B21E221" w14:textId="77777777" w:rsidTr="00FB4A9B">
              <w:trPr>
                <w:trHeight w:val="310"/>
              </w:trPr>
              <w:tc>
                <w:tcPr>
                  <w:tcW w:w="2009" w:type="dxa"/>
                  <w:tcBorders>
                    <w:top w:val="single" w:sz="4" w:space="0" w:color="auto"/>
                    <w:bottom w:val="single" w:sz="4" w:space="0" w:color="auto"/>
                    <w:right w:val="single" w:sz="4" w:space="0" w:color="auto"/>
                  </w:tcBorders>
                  <w:shd w:val="clear" w:color="auto" w:fill="F2F2F2" w:themeFill="background1" w:themeFillShade="F2"/>
                  <w:vAlign w:val="center"/>
                </w:tcPr>
                <w:p w14:paraId="56AFC03E" w14:textId="77777777" w:rsidR="00271578" w:rsidRPr="004F1DD2" w:rsidRDefault="00271578" w:rsidP="00A26DC7">
                  <w:pPr>
                    <w:rPr>
                      <w:rFonts w:ascii="Arial Narrow" w:hAnsi="Arial Narrow" w:cs="Arial"/>
                      <w:b/>
                      <w:sz w:val="20"/>
                      <w:szCs w:val="22"/>
                      <w:lang w:val="es-ES_tradnl"/>
                    </w:rPr>
                  </w:pPr>
                  <w:r w:rsidRPr="004F1DD2">
                    <w:rPr>
                      <w:rFonts w:ascii="Arial Narrow" w:hAnsi="Arial Narrow" w:cs="Arial"/>
                      <w:b/>
                      <w:sz w:val="20"/>
                      <w:szCs w:val="22"/>
                      <w:lang w:val="es-ES_tradnl"/>
                    </w:rPr>
                    <w:t>Modalidad de Selección</w:t>
                  </w:r>
                </w:p>
              </w:tc>
              <w:tc>
                <w:tcPr>
                  <w:tcW w:w="7264" w:type="dxa"/>
                  <w:tcBorders>
                    <w:top w:val="single" w:sz="4" w:space="0" w:color="auto"/>
                    <w:left w:val="single" w:sz="4" w:space="0" w:color="auto"/>
                    <w:bottom w:val="single" w:sz="4" w:space="0" w:color="auto"/>
                  </w:tcBorders>
                  <w:vAlign w:val="center"/>
                </w:tcPr>
                <w:p w14:paraId="2F6EDD05" w14:textId="52E5C7FB" w:rsidR="00271578" w:rsidRPr="004F1DD2" w:rsidRDefault="00271578" w:rsidP="00271578">
                  <w:pPr>
                    <w:jc w:val="both"/>
                    <w:rPr>
                      <w:rFonts w:ascii="Arial Narrow" w:hAnsi="Arial Narrow" w:cs="Arial"/>
                      <w:sz w:val="20"/>
                      <w:szCs w:val="22"/>
                      <w:lang w:val="es-ES_tradnl"/>
                    </w:rPr>
                  </w:pPr>
                </w:p>
              </w:tc>
            </w:tr>
            <w:tr w:rsidR="00271578" w:rsidRPr="004F1DD2" w14:paraId="604BB79C" w14:textId="77777777" w:rsidTr="00FB4A9B">
              <w:trPr>
                <w:trHeight w:val="332"/>
              </w:trPr>
              <w:tc>
                <w:tcPr>
                  <w:tcW w:w="2009" w:type="dxa"/>
                  <w:tcBorders>
                    <w:top w:val="single" w:sz="4" w:space="0" w:color="auto"/>
                    <w:bottom w:val="single" w:sz="4" w:space="0" w:color="auto"/>
                    <w:right w:val="single" w:sz="4" w:space="0" w:color="auto"/>
                  </w:tcBorders>
                  <w:shd w:val="clear" w:color="auto" w:fill="F2F2F2" w:themeFill="background1" w:themeFillShade="F2"/>
                  <w:vAlign w:val="center"/>
                </w:tcPr>
                <w:p w14:paraId="6DECF99B" w14:textId="77777777" w:rsidR="00271578" w:rsidRPr="004F1DD2" w:rsidRDefault="00271578" w:rsidP="00A26DC7">
                  <w:pPr>
                    <w:rPr>
                      <w:rFonts w:ascii="Arial Narrow" w:hAnsi="Arial Narrow" w:cs="Arial"/>
                      <w:b/>
                      <w:sz w:val="20"/>
                      <w:szCs w:val="22"/>
                      <w:lang w:val="es-ES_tradnl"/>
                    </w:rPr>
                  </w:pPr>
                  <w:r w:rsidRPr="004F1DD2">
                    <w:rPr>
                      <w:rFonts w:ascii="Arial Narrow" w:hAnsi="Arial Narrow" w:cs="Arial"/>
                      <w:b/>
                      <w:sz w:val="20"/>
                      <w:szCs w:val="22"/>
                      <w:lang w:val="es-ES_tradnl"/>
                    </w:rPr>
                    <w:t>Objeto Contratado</w:t>
                  </w:r>
                </w:p>
              </w:tc>
              <w:tc>
                <w:tcPr>
                  <w:tcW w:w="7264" w:type="dxa"/>
                  <w:tcBorders>
                    <w:top w:val="single" w:sz="4" w:space="0" w:color="auto"/>
                    <w:left w:val="single" w:sz="4" w:space="0" w:color="auto"/>
                    <w:bottom w:val="single" w:sz="4" w:space="0" w:color="auto"/>
                  </w:tcBorders>
                  <w:vAlign w:val="center"/>
                </w:tcPr>
                <w:p w14:paraId="3730A58C" w14:textId="2BCBE417" w:rsidR="00271578" w:rsidRPr="004F1DD2" w:rsidRDefault="00271578" w:rsidP="00271578">
                  <w:pPr>
                    <w:jc w:val="both"/>
                    <w:rPr>
                      <w:rFonts w:ascii="Arial Narrow" w:hAnsi="Arial Narrow" w:cs="Arial"/>
                      <w:sz w:val="20"/>
                      <w:szCs w:val="22"/>
                      <w:lang w:val="es-ES_tradnl"/>
                    </w:rPr>
                  </w:pPr>
                </w:p>
              </w:tc>
            </w:tr>
            <w:tr w:rsidR="00271578" w:rsidRPr="004F1DD2" w14:paraId="549A09FA" w14:textId="77777777" w:rsidTr="00FB4A9B">
              <w:trPr>
                <w:trHeight w:val="285"/>
              </w:trPr>
              <w:tc>
                <w:tcPr>
                  <w:tcW w:w="2009" w:type="dxa"/>
                  <w:tcBorders>
                    <w:top w:val="single" w:sz="4" w:space="0" w:color="auto"/>
                    <w:bottom w:val="single" w:sz="4" w:space="0" w:color="auto"/>
                    <w:right w:val="single" w:sz="4" w:space="0" w:color="auto"/>
                  </w:tcBorders>
                  <w:shd w:val="clear" w:color="auto" w:fill="F2F2F2" w:themeFill="background1" w:themeFillShade="F2"/>
                  <w:vAlign w:val="center"/>
                </w:tcPr>
                <w:p w14:paraId="53CFCE03" w14:textId="77777777" w:rsidR="00271578" w:rsidRPr="004F1DD2" w:rsidRDefault="00271578" w:rsidP="00A26DC7">
                  <w:pPr>
                    <w:rPr>
                      <w:rFonts w:ascii="Arial Narrow" w:hAnsi="Arial Narrow" w:cs="Arial"/>
                      <w:b/>
                      <w:sz w:val="20"/>
                      <w:szCs w:val="22"/>
                      <w:lang w:val="es-ES_tradnl"/>
                    </w:rPr>
                  </w:pPr>
                  <w:r w:rsidRPr="004F1DD2">
                    <w:rPr>
                      <w:rFonts w:ascii="Arial Narrow" w:hAnsi="Arial Narrow" w:cs="Arial"/>
                      <w:b/>
                      <w:sz w:val="20"/>
                      <w:szCs w:val="22"/>
                      <w:lang w:val="es-ES_tradnl"/>
                    </w:rPr>
                    <w:t>Cuantía del Contrato</w:t>
                  </w:r>
                </w:p>
              </w:tc>
              <w:tc>
                <w:tcPr>
                  <w:tcW w:w="7264" w:type="dxa"/>
                  <w:tcBorders>
                    <w:top w:val="single" w:sz="4" w:space="0" w:color="auto"/>
                    <w:left w:val="single" w:sz="4" w:space="0" w:color="auto"/>
                    <w:bottom w:val="single" w:sz="4" w:space="0" w:color="auto"/>
                  </w:tcBorders>
                  <w:vAlign w:val="center"/>
                </w:tcPr>
                <w:p w14:paraId="661F29F8" w14:textId="027A48B5" w:rsidR="00271578" w:rsidRPr="004F1DD2" w:rsidRDefault="00271578" w:rsidP="006E7808">
                  <w:pPr>
                    <w:jc w:val="both"/>
                    <w:rPr>
                      <w:rFonts w:ascii="Arial Narrow" w:hAnsi="Arial Narrow" w:cs="Arial"/>
                      <w:sz w:val="20"/>
                      <w:szCs w:val="22"/>
                      <w:lang w:val="es-ES_tradnl"/>
                    </w:rPr>
                  </w:pPr>
                </w:p>
              </w:tc>
            </w:tr>
            <w:tr w:rsidR="00271578" w:rsidRPr="004F1DD2" w14:paraId="1A9CA9B1" w14:textId="77777777" w:rsidTr="00FB4A9B">
              <w:trPr>
                <w:trHeight w:val="339"/>
              </w:trPr>
              <w:tc>
                <w:tcPr>
                  <w:tcW w:w="2009" w:type="dxa"/>
                  <w:tcBorders>
                    <w:top w:val="single" w:sz="4" w:space="0" w:color="auto"/>
                    <w:bottom w:val="single" w:sz="4" w:space="0" w:color="auto"/>
                    <w:right w:val="single" w:sz="4" w:space="0" w:color="auto"/>
                  </w:tcBorders>
                  <w:shd w:val="clear" w:color="auto" w:fill="F2F2F2" w:themeFill="background1" w:themeFillShade="F2"/>
                  <w:vAlign w:val="center"/>
                </w:tcPr>
                <w:p w14:paraId="347D9177" w14:textId="77777777" w:rsidR="00271578" w:rsidRPr="004F1DD2" w:rsidRDefault="00271578" w:rsidP="00A26DC7">
                  <w:pPr>
                    <w:rPr>
                      <w:rFonts w:ascii="Arial Narrow" w:hAnsi="Arial Narrow" w:cs="Arial"/>
                      <w:b/>
                      <w:sz w:val="20"/>
                      <w:szCs w:val="22"/>
                      <w:lang w:val="es-ES_tradnl"/>
                    </w:rPr>
                  </w:pPr>
                  <w:r w:rsidRPr="004F1DD2">
                    <w:rPr>
                      <w:rFonts w:ascii="Arial Narrow" w:hAnsi="Arial Narrow" w:cs="Arial"/>
                      <w:b/>
                      <w:sz w:val="20"/>
                      <w:szCs w:val="22"/>
                      <w:lang w:val="es-ES_tradnl"/>
                    </w:rPr>
                    <w:t>Nombre o Razón Social del Contratista</w:t>
                  </w:r>
                </w:p>
              </w:tc>
              <w:tc>
                <w:tcPr>
                  <w:tcW w:w="7264" w:type="dxa"/>
                  <w:tcBorders>
                    <w:top w:val="single" w:sz="4" w:space="0" w:color="auto"/>
                    <w:left w:val="single" w:sz="4" w:space="0" w:color="auto"/>
                    <w:bottom w:val="single" w:sz="4" w:space="0" w:color="auto"/>
                  </w:tcBorders>
                  <w:vAlign w:val="center"/>
                </w:tcPr>
                <w:p w14:paraId="50424D4F" w14:textId="284402B9" w:rsidR="00271578" w:rsidRPr="004F1DD2" w:rsidRDefault="00271578" w:rsidP="00C77BA2">
                  <w:pPr>
                    <w:jc w:val="both"/>
                    <w:rPr>
                      <w:rFonts w:ascii="Arial Narrow" w:hAnsi="Arial Narrow" w:cs="Arial"/>
                      <w:sz w:val="20"/>
                      <w:szCs w:val="22"/>
                      <w:lang w:val="es-ES_tradnl"/>
                    </w:rPr>
                  </w:pPr>
                </w:p>
              </w:tc>
            </w:tr>
            <w:tr w:rsidR="00271578" w:rsidRPr="004F1DD2" w14:paraId="7B06FBB3" w14:textId="77777777" w:rsidTr="00FB4A9B">
              <w:trPr>
                <w:trHeight w:val="310"/>
              </w:trPr>
              <w:tc>
                <w:tcPr>
                  <w:tcW w:w="2009" w:type="dxa"/>
                  <w:tcBorders>
                    <w:top w:val="single" w:sz="4" w:space="0" w:color="auto"/>
                    <w:bottom w:val="single" w:sz="4" w:space="0" w:color="auto"/>
                    <w:right w:val="single" w:sz="4" w:space="0" w:color="auto"/>
                  </w:tcBorders>
                  <w:shd w:val="clear" w:color="auto" w:fill="F2F2F2" w:themeFill="background1" w:themeFillShade="F2"/>
                  <w:vAlign w:val="center"/>
                </w:tcPr>
                <w:p w14:paraId="0726A48D" w14:textId="77777777" w:rsidR="00271578" w:rsidRPr="004F1DD2" w:rsidRDefault="00271578" w:rsidP="00A26DC7">
                  <w:pPr>
                    <w:rPr>
                      <w:rFonts w:ascii="Arial Narrow" w:hAnsi="Arial Narrow" w:cs="Arial"/>
                      <w:b/>
                      <w:sz w:val="20"/>
                      <w:szCs w:val="22"/>
                      <w:lang w:val="es-ES_tradnl"/>
                    </w:rPr>
                  </w:pPr>
                  <w:r w:rsidRPr="004F1DD2">
                    <w:rPr>
                      <w:rFonts w:ascii="Arial Narrow" w:hAnsi="Arial Narrow" w:cs="Arial"/>
                      <w:b/>
                      <w:sz w:val="20"/>
                      <w:szCs w:val="22"/>
                      <w:lang w:val="es-ES_tradnl"/>
                    </w:rPr>
                    <w:lastRenderedPageBreak/>
                    <w:t>Plazo de Ejecución</w:t>
                  </w:r>
                </w:p>
              </w:tc>
              <w:tc>
                <w:tcPr>
                  <w:tcW w:w="7264" w:type="dxa"/>
                  <w:tcBorders>
                    <w:top w:val="single" w:sz="4" w:space="0" w:color="auto"/>
                    <w:left w:val="single" w:sz="4" w:space="0" w:color="auto"/>
                    <w:bottom w:val="single" w:sz="4" w:space="0" w:color="auto"/>
                  </w:tcBorders>
                  <w:vAlign w:val="center"/>
                </w:tcPr>
                <w:p w14:paraId="70836001" w14:textId="54294B2D" w:rsidR="00271578" w:rsidRPr="004F1DD2" w:rsidRDefault="00271578" w:rsidP="00271578">
                  <w:pPr>
                    <w:jc w:val="both"/>
                    <w:rPr>
                      <w:rFonts w:ascii="Arial Narrow" w:hAnsi="Arial Narrow" w:cs="Arial"/>
                      <w:sz w:val="20"/>
                      <w:szCs w:val="22"/>
                      <w:lang w:val="es-ES_tradnl"/>
                    </w:rPr>
                  </w:pPr>
                </w:p>
              </w:tc>
            </w:tr>
            <w:tr w:rsidR="00271578" w:rsidRPr="004F1DD2" w14:paraId="6E4AEAAE" w14:textId="77777777" w:rsidTr="00FB4A9B">
              <w:trPr>
                <w:trHeight w:val="361"/>
              </w:trPr>
              <w:tc>
                <w:tcPr>
                  <w:tcW w:w="2009" w:type="dxa"/>
                  <w:tcBorders>
                    <w:top w:val="single" w:sz="4" w:space="0" w:color="auto"/>
                    <w:bottom w:val="single" w:sz="4" w:space="0" w:color="auto"/>
                    <w:right w:val="single" w:sz="4" w:space="0" w:color="auto"/>
                  </w:tcBorders>
                  <w:shd w:val="clear" w:color="auto" w:fill="F2F2F2" w:themeFill="background1" w:themeFillShade="F2"/>
                  <w:vAlign w:val="center"/>
                </w:tcPr>
                <w:p w14:paraId="55F2ED40" w14:textId="77777777" w:rsidR="00271578" w:rsidRPr="004F1DD2" w:rsidRDefault="00271578" w:rsidP="00A26DC7">
                  <w:pPr>
                    <w:rPr>
                      <w:rFonts w:ascii="Arial Narrow" w:hAnsi="Arial Narrow" w:cs="Arial"/>
                      <w:b/>
                      <w:sz w:val="20"/>
                      <w:szCs w:val="22"/>
                      <w:lang w:val="es-ES_tradnl"/>
                    </w:rPr>
                  </w:pPr>
                  <w:r w:rsidRPr="004F1DD2">
                    <w:rPr>
                      <w:rFonts w:ascii="Arial Narrow" w:hAnsi="Arial Narrow" w:cs="Arial"/>
                      <w:b/>
                      <w:sz w:val="20"/>
                      <w:szCs w:val="22"/>
                      <w:lang w:val="es-ES_tradnl"/>
                    </w:rPr>
                    <w:t>Plataforma de Publicación</w:t>
                  </w:r>
                </w:p>
              </w:tc>
              <w:tc>
                <w:tcPr>
                  <w:tcW w:w="7264" w:type="dxa"/>
                  <w:tcBorders>
                    <w:top w:val="single" w:sz="4" w:space="0" w:color="auto"/>
                    <w:left w:val="single" w:sz="4" w:space="0" w:color="auto"/>
                    <w:bottom w:val="single" w:sz="4" w:space="0" w:color="auto"/>
                  </w:tcBorders>
                  <w:vAlign w:val="center"/>
                </w:tcPr>
                <w:p w14:paraId="63848764" w14:textId="4F35D144" w:rsidR="00271578" w:rsidRPr="004F1DD2" w:rsidRDefault="00271578" w:rsidP="00271578">
                  <w:pPr>
                    <w:jc w:val="both"/>
                    <w:rPr>
                      <w:rFonts w:ascii="Arial Narrow" w:hAnsi="Arial Narrow" w:cs="Arial"/>
                      <w:sz w:val="20"/>
                      <w:szCs w:val="22"/>
                      <w:lang w:val="es-ES_tradnl"/>
                    </w:rPr>
                  </w:pPr>
                </w:p>
              </w:tc>
            </w:tr>
            <w:tr w:rsidR="00271578" w:rsidRPr="004F1DD2" w14:paraId="3ADCE310" w14:textId="77777777" w:rsidTr="00FB4A9B">
              <w:trPr>
                <w:trHeight w:val="346"/>
              </w:trPr>
              <w:tc>
                <w:tcPr>
                  <w:tcW w:w="2009" w:type="dxa"/>
                  <w:tcBorders>
                    <w:top w:val="single" w:sz="4" w:space="0" w:color="auto"/>
                    <w:bottom w:val="single" w:sz="4" w:space="0" w:color="auto"/>
                    <w:right w:val="single" w:sz="4" w:space="0" w:color="auto"/>
                  </w:tcBorders>
                  <w:shd w:val="clear" w:color="auto" w:fill="F2F2F2" w:themeFill="background1" w:themeFillShade="F2"/>
                  <w:vAlign w:val="center"/>
                </w:tcPr>
                <w:p w14:paraId="4B1A0FDE" w14:textId="77777777" w:rsidR="00271578" w:rsidRPr="004F1DD2" w:rsidRDefault="00271578" w:rsidP="00A26DC7">
                  <w:pPr>
                    <w:rPr>
                      <w:rFonts w:ascii="Arial Narrow" w:hAnsi="Arial Narrow" w:cs="Arial"/>
                      <w:b/>
                      <w:sz w:val="20"/>
                      <w:szCs w:val="22"/>
                      <w:lang w:val="es-ES_tradnl"/>
                    </w:rPr>
                  </w:pPr>
                  <w:r w:rsidRPr="004F1DD2">
                    <w:rPr>
                      <w:rFonts w:ascii="Arial Narrow" w:hAnsi="Arial Narrow" w:cs="Arial"/>
                      <w:b/>
                      <w:sz w:val="20"/>
                      <w:szCs w:val="22"/>
                      <w:lang w:val="es-ES_tradnl"/>
                    </w:rPr>
                    <w:t>Link de Publicación</w:t>
                  </w:r>
                </w:p>
              </w:tc>
              <w:tc>
                <w:tcPr>
                  <w:tcW w:w="7264" w:type="dxa"/>
                  <w:tcBorders>
                    <w:top w:val="single" w:sz="4" w:space="0" w:color="auto"/>
                    <w:left w:val="single" w:sz="4" w:space="0" w:color="auto"/>
                    <w:bottom w:val="single" w:sz="4" w:space="0" w:color="auto"/>
                  </w:tcBorders>
                  <w:vAlign w:val="center"/>
                </w:tcPr>
                <w:p w14:paraId="41DF9ED3" w14:textId="5EAA0853" w:rsidR="00271578" w:rsidRPr="004F1DD2" w:rsidRDefault="00271578" w:rsidP="00271578">
                  <w:pPr>
                    <w:jc w:val="both"/>
                    <w:rPr>
                      <w:rFonts w:ascii="Arial Narrow" w:hAnsi="Arial Narrow" w:cs="Arial"/>
                      <w:sz w:val="20"/>
                      <w:szCs w:val="22"/>
                      <w:lang w:val="es-ES_tradnl"/>
                    </w:rPr>
                  </w:pPr>
                </w:p>
              </w:tc>
            </w:tr>
            <w:tr w:rsidR="00271578" w:rsidRPr="004F1DD2" w14:paraId="1D59206F" w14:textId="77777777" w:rsidTr="00FB4A9B">
              <w:trPr>
                <w:trHeight w:val="283"/>
              </w:trPr>
              <w:tc>
                <w:tcPr>
                  <w:tcW w:w="2009" w:type="dxa"/>
                  <w:tcBorders>
                    <w:top w:val="single" w:sz="4" w:space="0" w:color="auto"/>
                    <w:bottom w:val="single" w:sz="4" w:space="0" w:color="auto"/>
                    <w:right w:val="single" w:sz="4" w:space="0" w:color="auto"/>
                  </w:tcBorders>
                  <w:shd w:val="clear" w:color="auto" w:fill="F2F2F2" w:themeFill="background1" w:themeFillShade="F2"/>
                  <w:vAlign w:val="center"/>
                </w:tcPr>
                <w:p w14:paraId="46FFB18E" w14:textId="77777777" w:rsidR="00271578" w:rsidRPr="004F1DD2" w:rsidRDefault="00271578" w:rsidP="00A26DC7">
                  <w:pPr>
                    <w:rPr>
                      <w:rFonts w:ascii="Arial Narrow" w:hAnsi="Arial Narrow" w:cs="Arial"/>
                      <w:b/>
                      <w:sz w:val="20"/>
                      <w:szCs w:val="22"/>
                      <w:lang w:val="es-ES_tradnl"/>
                    </w:rPr>
                  </w:pPr>
                  <w:r w:rsidRPr="004F1DD2">
                    <w:rPr>
                      <w:rFonts w:ascii="Arial Narrow" w:hAnsi="Arial Narrow" w:cs="Arial"/>
                      <w:b/>
                      <w:sz w:val="20"/>
                      <w:szCs w:val="22"/>
                      <w:lang w:val="es-ES_tradnl"/>
                    </w:rPr>
                    <w:t>Estado del Contrato</w:t>
                  </w:r>
                </w:p>
              </w:tc>
              <w:tc>
                <w:tcPr>
                  <w:tcW w:w="7264" w:type="dxa"/>
                  <w:tcBorders>
                    <w:top w:val="single" w:sz="4" w:space="0" w:color="auto"/>
                    <w:left w:val="single" w:sz="4" w:space="0" w:color="auto"/>
                    <w:bottom w:val="single" w:sz="4" w:space="0" w:color="auto"/>
                  </w:tcBorders>
                  <w:vAlign w:val="center"/>
                </w:tcPr>
                <w:p w14:paraId="5A4B7F22" w14:textId="3C0E4433" w:rsidR="00271578" w:rsidRPr="004F1DD2" w:rsidRDefault="00271578" w:rsidP="00271578">
                  <w:pPr>
                    <w:jc w:val="both"/>
                    <w:rPr>
                      <w:rFonts w:ascii="Arial Narrow" w:hAnsi="Arial Narrow" w:cs="Arial"/>
                      <w:sz w:val="20"/>
                      <w:szCs w:val="22"/>
                      <w:lang w:val="es-ES_tradnl"/>
                    </w:rPr>
                  </w:pPr>
                </w:p>
              </w:tc>
            </w:tr>
          </w:tbl>
          <w:p w14:paraId="313CC107" w14:textId="1D660D14" w:rsidR="00DC4858" w:rsidRPr="004F1DD2" w:rsidRDefault="00DC4858" w:rsidP="003F103E">
            <w:pPr>
              <w:tabs>
                <w:tab w:val="left" w:pos="456"/>
              </w:tabs>
              <w:ind w:left="172"/>
              <w:contextualSpacing/>
              <w:jc w:val="center"/>
              <w:rPr>
                <w:rFonts w:ascii="Arial Narrow" w:eastAsia="Calibri" w:hAnsi="Arial Narrow" w:cs="Arial"/>
                <w:b/>
                <w:sz w:val="22"/>
                <w:szCs w:val="22"/>
                <w:lang w:val="es-ES_tradnl" w:eastAsia="en-US"/>
              </w:rPr>
            </w:pPr>
          </w:p>
        </w:tc>
      </w:tr>
      <w:tr w:rsidR="00394E64" w:rsidRPr="004F1DD2" w14:paraId="2C3015C9" w14:textId="77777777" w:rsidTr="001B371B">
        <w:trPr>
          <w:trHeight w:val="391"/>
        </w:trPr>
        <w:tc>
          <w:tcPr>
            <w:tcW w:w="9459" w:type="dxa"/>
            <w:gridSpan w:val="4"/>
            <w:shd w:val="clear" w:color="auto" w:fill="D9D9D9" w:themeFill="background1" w:themeFillShade="D9"/>
            <w:vAlign w:val="center"/>
          </w:tcPr>
          <w:p w14:paraId="78E2B469" w14:textId="332ECCA0" w:rsidR="00394E64" w:rsidRPr="004F1DD2" w:rsidRDefault="00283DE7" w:rsidP="00BB1307">
            <w:pPr>
              <w:tabs>
                <w:tab w:val="left" w:pos="456"/>
              </w:tabs>
              <w:contextualSpacing/>
              <w:jc w:val="both"/>
              <w:rPr>
                <w:rFonts w:ascii="Arial Narrow" w:eastAsia="Calibri" w:hAnsi="Arial Narrow" w:cs="Arial"/>
                <w:b/>
                <w:sz w:val="22"/>
                <w:szCs w:val="22"/>
                <w:lang w:val="es-ES_tradnl" w:eastAsia="en-US"/>
              </w:rPr>
            </w:pPr>
            <w:r w:rsidRPr="004F1DD2">
              <w:rPr>
                <w:rFonts w:ascii="Arial Narrow" w:eastAsia="Calibri" w:hAnsi="Arial Narrow" w:cs="Arial"/>
                <w:b/>
                <w:sz w:val="22"/>
                <w:szCs w:val="22"/>
                <w:lang w:val="es-ES_tradnl" w:eastAsia="en-US"/>
              </w:rPr>
              <w:lastRenderedPageBreak/>
              <w:t>4.3 HISTÓRICOS</w:t>
            </w:r>
            <w:r w:rsidR="00A4542F" w:rsidRPr="004F1DD2">
              <w:rPr>
                <w:rFonts w:ascii="Arial Narrow" w:eastAsia="Calibri" w:hAnsi="Arial Narrow" w:cs="Arial"/>
                <w:b/>
                <w:sz w:val="22"/>
                <w:szCs w:val="22"/>
                <w:lang w:val="es-ES_tradnl" w:eastAsia="en-US"/>
              </w:rPr>
              <w:t xml:space="preserve"> DE OTRAS ENTIDADES DEL ESTADO</w:t>
            </w:r>
            <w:r w:rsidRPr="004F1DD2">
              <w:rPr>
                <w:rFonts w:ascii="Arial Narrow" w:eastAsia="Calibri" w:hAnsi="Arial Narrow" w:cs="Arial"/>
                <w:b/>
                <w:sz w:val="22"/>
                <w:szCs w:val="22"/>
                <w:lang w:val="es-ES_tradnl" w:eastAsia="en-US"/>
              </w:rPr>
              <w:t xml:space="preserve"> </w:t>
            </w:r>
          </w:p>
        </w:tc>
      </w:tr>
      <w:tr w:rsidR="001B371B" w:rsidRPr="004F1DD2" w14:paraId="707A9608" w14:textId="77777777" w:rsidTr="001B371B">
        <w:trPr>
          <w:trHeight w:val="437"/>
        </w:trPr>
        <w:tc>
          <w:tcPr>
            <w:tcW w:w="2552" w:type="dxa"/>
            <w:shd w:val="clear" w:color="auto" w:fill="FFFFFF" w:themeFill="background1"/>
            <w:vAlign w:val="center"/>
          </w:tcPr>
          <w:p w14:paraId="51E9E418" w14:textId="53A16C21" w:rsidR="00283DE7" w:rsidRPr="004F1DD2" w:rsidRDefault="00283DE7" w:rsidP="00A4542F">
            <w:pPr>
              <w:tabs>
                <w:tab w:val="left" w:pos="456"/>
              </w:tabs>
              <w:ind w:left="172"/>
              <w:contextualSpacing/>
              <w:jc w:val="both"/>
              <w:rPr>
                <w:rFonts w:ascii="Arial Narrow" w:eastAsia="Calibri" w:hAnsi="Arial Narrow" w:cs="Arial"/>
                <w:b/>
                <w:sz w:val="18"/>
                <w:szCs w:val="22"/>
                <w:lang w:val="es-ES_tradnl" w:eastAsia="en-US"/>
              </w:rPr>
            </w:pPr>
            <w:r w:rsidRPr="004F1DD2">
              <w:rPr>
                <w:rFonts w:ascii="Arial Narrow" w:eastAsia="Calibri" w:hAnsi="Arial Narrow" w:cs="Arial"/>
                <w:bCs/>
                <w:sz w:val="18"/>
                <w:szCs w:val="22"/>
                <w:lang w:val="es-ES_tradnl" w:eastAsia="en-US"/>
              </w:rPr>
              <w:t>Existen históricos, pero no serán tenidos en cuenta.</w:t>
            </w:r>
          </w:p>
        </w:tc>
        <w:tc>
          <w:tcPr>
            <w:tcW w:w="484" w:type="dxa"/>
            <w:shd w:val="clear" w:color="auto" w:fill="D9D9D9" w:themeFill="background1" w:themeFillShade="D9"/>
            <w:vAlign w:val="center"/>
          </w:tcPr>
          <w:p w14:paraId="14E04D14" w14:textId="1EFA8031" w:rsidR="00283DE7" w:rsidRPr="004F1DD2" w:rsidRDefault="00364A4D" w:rsidP="00364A4D">
            <w:pPr>
              <w:tabs>
                <w:tab w:val="left" w:pos="456"/>
              </w:tabs>
              <w:contextualSpacing/>
              <w:jc w:val="center"/>
              <w:rPr>
                <w:rFonts w:ascii="Arial Narrow" w:eastAsia="Calibri" w:hAnsi="Arial Narrow" w:cs="Arial"/>
                <w:b/>
                <w:sz w:val="18"/>
                <w:szCs w:val="22"/>
                <w:lang w:val="es-ES_tradnl" w:eastAsia="en-US"/>
              </w:rPr>
            </w:pPr>
            <w:r w:rsidRPr="004F1DD2">
              <w:rPr>
                <w:rFonts w:ascii="Arial Narrow" w:eastAsia="Calibri" w:hAnsi="Arial Narrow" w:cs="Arial"/>
                <w:b/>
                <w:sz w:val="18"/>
                <w:szCs w:val="22"/>
                <w:lang w:val="es-ES_tradnl" w:eastAsia="en-US"/>
              </w:rPr>
              <w:t>x</w:t>
            </w:r>
          </w:p>
        </w:tc>
        <w:tc>
          <w:tcPr>
            <w:tcW w:w="6423" w:type="dxa"/>
            <w:gridSpan w:val="2"/>
            <w:shd w:val="clear" w:color="auto" w:fill="FFFFFF" w:themeFill="background1"/>
            <w:vAlign w:val="center"/>
          </w:tcPr>
          <w:p w14:paraId="37A282A4" w14:textId="7F4A8993" w:rsidR="005250A9" w:rsidRPr="004F1DD2" w:rsidRDefault="005250A9" w:rsidP="00D975DC">
            <w:pPr>
              <w:rPr>
                <w:rFonts w:ascii="Arial Narrow" w:eastAsia="Calibri" w:hAnsi="Arial Narrow" w:cs="Arial"/>
                <w:bCs/>
                <w:i/>
                <w:iCs/>
                <w:sz w:val="18"/>
                <w:szCs w:val="22"/>
                <w:lang w:val="es-ES_tradnl" w:eastAsia="en-US"/>
              </w:rPr>
            </w:pPr>
            <w:r w:rsidRPr="004F1DD2">
              <w:rPr>
                <w:rFonts w:ascii="Arial Narrow" w:eastAsia="Calibri" w:hAnsi="Arial Narrow" w:cs="Arial"/>
                <w:bCs/>
                <w:i/>
                <w:iCs/>
                <w:sz w:val="18"/>
                <w:szCs w:val="22"/>
                <w:lang w:val="es-ES_tradnl" w:eastAsia="en-US"/>
              </w:rPr>
              <w:t>Se deja como referencia pero no es tenido en cuenta para el análisis económico.</w:t>
            </w:r>
          </w:p>
        </w:tc>
      </w:tr>
      <w:tr w:rsidR="001B371B" w:rsidRPr="004F1DD2" w14:paraId="334D258C" w14:textId="77777777" w:rsidTr="001B371B">
        <w:trPr>
          <w:trHeight w:val="391"/>
        </w:trPr>
        <w:tc>
          <w:tcPr>
            <w:tcW w:w="2552" w:type="dxa"/>
            <w:shd w:val="clear" w:color="auto" w:fill="FFFFFF" w:themeFill="background1"/>
            <w:vAlign w:val="center"/>
          </w:tcPr>
          <w:p w14:paraId="43E5259C" w14:textId="62520C20" w:rsidR="00283DE7" w:rsidRPr="004F1DD2" w:rsidRDefault="00283DE7" w:rsidP="00A4542F">
            <w:pPr>
              <w:tabs>
                <w:tab w:val="left" w:pos="456"/>
              </w:tabs>
              <w:ind w:left="172"/>
              <w:contextualSpacing/>
              <w:jc w:val="both"/>
              <w:rPr>
                <w:rFonts w:ascii="Arial Narrow" w:eastAsia="Calibri" w:hAnsi="Arial Narrow" w:cs="Arial"/>
                <w:b/>
                <w:sz w:val="18"/>
                <w:szCs w:val="22"/>
                <w:lang w:val="es-ES_tradnl" w:eastAsia="en-US"/>
              </w:rPr>
            </w:pPr>
            <w:r w:rsidRPr="004F1DD2">
              <w:rPr>
                <w:rFonts w:ascii="Arial Narrow" w:eastAsia="Calibri" w:hAnsi="Arial Narrow" w:cs="Arial"/>
                <w:bCs/>
                <w:sz w:val="18"/>
                <w:szCs w:val="22"/>
                <w:lang w:val="es-ES_tradnl" w:eastAsia="en-US"/>
              </w:rPr>
              <w:t>Existen históricos, y serán tenidos en cuenta</w:t>
            </w:r>
          </w:p>
        </w:tc>
        <w:tc>
          <w:tcPr>
            <w:tcW w:w="484" w:type="dxa"/>
            <w:shd w:val="clear" w:color="auto" w:fill="D9D9D9" w:themeFill="background1" w:themeFillShade="D9"/>
            <w:vAlign w:val="center"/>
          </w:tcPr>
          <w:p w14:paraId="48E0B69A" w14:textId="77777777" w:rsidR="00283DE7" w:rsidRPr="004F1DD2" w:rsidRDefault="00283DE7" w:rsidP="005E69E2">
            <w:pPr>
              <w:tabs>
                <w:tab w:val="left" w:pos="456"/>
              </w:tabs>
              <w:ind w:left="172"/>
              <w:contextualSpacing/>
              <w:jc w:val="center"/>
              <w:rPr>
                <w:rFonts w:ascii="Arial Narrow" w:eastAsia="Calibri" w:hAnsi="Arial Narrow" w:cs="Arial"/>
                <w:b/>
                <w:sz w:val="18"/>
                <w:szCs w:val="22"/>
                <w:lang w:val="es-ES_tradnl" w:eastAsia="en-US"/>
              </w:rPr>
            </w:pPr>
          </w:p>
        </w:tc>
        <w:tc>
          <w:tcPr>
            <w:tcW w:w="6423" w:type="dxa"/>
            <w:gridSpan w:val="2"/>
            <w:shd w:val="clear" w:color="auto" w:fill="FFFFFF" w:themeFill="background1"/>
          </w:tcPr>
          <w:p w14:paraId="6FC9FF1E" w14:textId="03954445" w:rsidR="00283DE7" w:rsidRPr="004F1DD2" w:rsidRDefault="00283DE7" w:rsidP="00283DE7">
            <w:pPr>
              <w:tabs>
                <w:tab w:val="left" w:pos="456"/>
              </w:tabs>
              <w:ind w:left="172"/>
              <w:contextualSpacing/>
              <w:rPr>
                <w:rFonts w:ascii="Arial Narrow" w:eastAsia="Calibri" w:hAnsi="Arial Narrow" w:cs="Arial"/>
                <w:b/>
                <w:sz w:val="18"/>
                <w:szCs w:val="22"/>
                <w:lang w:val="es-ES_tradnl" w:eastAsia="en-US"/>
              </w:rPr>
            </w:pPr>
          </w:p>
        </w:tc>
      </w:tr>
      <w:tr w:rsidR="001B371B" w:rsidRPr="004F1DD2" w14:paraId="041895C6" w14:textId="77777777" w:rsidTr="001B371B">
        <w:trPr>
          <w:trHeight w:val="391"/>
        </w:trPr>
        <w:tc>
          <w:tcPr>
            <w:tcW w:w="2552" w:type="dxa"/>
            <w:shd w:val="clear" w:color="auto" w:fill="FFFFFF" w:themeFill="background1"/>
            <w:vAlign w:val="center"/>
          </w:tcPr>
          <w:p w14:paraId="4CC7FBAD" w14:textId="510CFA92" w:rsidR="00283DE7" w:rsidRPr="004F1DD2" w:rsidRDefault="00283DE7" w:rsidP="00A4542F">
            <w:pPr>
              <w:tabs>
                <w:tab w:val="left" w:pos="456"/>
              </w:tabs>
              <w:ind w:left="172"/>
              <w:contextualSpacing/>
              <w:jc w:val="both"/>
              <w:rPr>
                <w:rFonts w:ascii="Arial Narrow" w:eastAsia="Calibri" w:hAnsi="Arial Narrow" w:cs="Arial"/>
                <w:b/>
                <w:sz w:val="18"/>
                <w:szCs w:val="22"/>
                <w:lang w:val="es-ES_tradnl" w:eastAsia="en-US"/>
              </w:rPr>
            </w:pPr>
            <w:r w:rsidRPr="004F1DD2">
              <w:rPr>
                <w:rFonts w:ascii="Arial Narrow" w:eastAsia="Calibri" w:hAnsi="Arial Narrow" w:cs="Arial"/>
                <w:bCs/>
                <w:sz w:val="18"/>
                <w:szCs w:val="22"/>
                <w:lang w:val="es-ES_tradnl" w:eastAsia="en-US"/>
              </w:rPr>
              <w:t>No existen históricos</w:t>
            </w:r>
          </w:p>
        </w:tc>
        <w:tc>
          <w:tcPr>
            <w:tcW w:w="484" w:type="dxa"/>
            <w:shd w:val="clear" w:color="auto" w:fill="D9D9D9" w:themeFill="background1" w:themeFillShade="D9"/>
            <w:vAlign w:val="center"/>
          </w:tcPr>
          <w:p w14:paraId="2F0EE906" w14:textId="0504AA00" w:rsidR="00283DE7" w:rsidRPr="004F1DD2" w:rsidRDefault="00283DE7" w:rsidP="005E69E2">
            <w:pPr>
              <w:tabs>
                <w:tab w:val="left" w:pos="456"/>
              </w:tabs>
              <w:ind w:left="172"/>
              <w:contextualSpacing/>
              <w:jc w:val="center"/>
              <w:rPr>
                <w:rFonts w:ascii="Arial Narrow" w:eastAsia="Calibri" w:hAnsi="Arial Narrow" w:cs="Arial"/>
                <w:b/>
                <w:sz w:val="18"/>
                <w:szCs w:val="22"/>
                <w:lang w:val="es-ES_tradnl" w:eastAsia="en-US"/>
              </w:rPr>
            </w:pPr>
          </w:p>
        </w:tc>
        <w:tc>
          <w:tcPr>
            <w:tcW w:w="6423" w:type="dxa"/>
            <w:gridSpan w:val="2"/>
            <w:shd w:val="clear" w:color="auto" w:fill="FFFFFF" w:themeFill="background1"/>
          </w:tcPr>
          <w:p w14:paraId="45CA7C8A" w14:textId="1068C6A3" w:rsidR="00283DE7" w:rsidRPr="004F1DD2" w:rsidRDefault="00283DE7" w:rsidP="00D975DC">
            <w:pPr>
              <w:tabs>
                <w:tab w:val="left" w:pos="456"/>
              </w:tabs>
              <w:contextualSpacing/>
              <w:rPr>
                <w:rFonts w:ascii="Arial Narrow" w:eastAsia="Calibri" w:hAnsi="Arial Narrow" w:cs="Arial"/>
                <w:sz w:val="18"/>
                <w:szCs w:val="22"/>
                <w:lang w:val="es-ES_tradnl" w:eastAsia="en-US"/>
              </w:rPr>
            </w:pPr>
          </w:p>
        </w:tc>
      </w:tr>
      <w:tr w:rsidR="00A4542F" w:rsidRPr="004F1DD2" w14:paraId="337BBFAF" w14:textId="77777777" w:rsidTr="001B371B">
        <w:trPr>
          <w:trHeight w:val="839"/>
        </w:trPr>
        <w:tc>
          <w:tcPr>
            <w:tcW w:w="9459" w:type="dxa"/>
            <w:gridSpan w:val="4"/>
            <w:shd w:val="clear" w:color="auto" w:fill="FFFFFF" w:themeFill="background1"/>
            <w:vAlign w:val="center"/>
          </w:tcPr>
          <w:p w14:paraId="59AC0961" w14:textId="77777777" w:rsidR="0096098E" w:rsidRDefault="0096098E" w:rsidP="00A4542F">
            <w:pPr>
              <w:tabs>
                <w:tab w:val="left" w:pos="456"/>
              </w:tabs>
              <w:contextualSpacing/>
              <w:jc w:val="both"/>
              <w:rPr>
                <w:rFonts w:ascii="Arial Narrow" w:eastAsia="Calibri" w:hAnsi="Arial Narrow" w:cs="Arial"/>
                <w:b/>
                <w:sz w:val="22"/>
                <w:szCs w:val="22"/>
                <w:lang w:val="es-ES_tradnl" w:eastAsia="en-US"/>
              </w:rPr>
            </w:pPr>
          </w:p>
          <w:tbl>
            <w:tblPr>
              <w:tblStyle w:val="Tablaconcuadrcula"/>
              <w:tblW w:w="9307" w:type="dxa"/>
              <w:tblLayout w:type="fixed"/>
              <w:tblLook w:val="04A0" w:firstRow="1" w:lastRow="0" w:firstColumn="1" w:lastColumn="0" w:noHBand="0" w:noVBand="1"/>
            </w:tblPr>
            <w:tblGrid>
              <w:gridCol w:w="2030"/>
              <w:gridCol w:w="7277"/>
            </w:tblGrid>
            <w:tr w:rsidR="001B371B" w:rsidRPr="004F1DD2" w14:paraId="6DB9D0B0" w14:textId="77777777" w:rsidTr="00C54629">
              <w:trPr>
                <w:trHeight w:val="279"/>
              </w:trPr>
              <w:tc>
                <w:tcPr>
                  <w:tcW w:w="2030" w:type="dxa"/>
                  <w:shd w:val="clear" w:color="auto" w:fill="F2F2F2" w:themeFill="background1" w:themeFillShade="F2"/>
                  <w:vAlign w:val="center"/>
                </w:tcPr>
                <w:p w14:paraId="37F0B198" w14:textId="77777777" w:rsidR="001B371B" w:rsidRPr="004F1DD2" w:rsidRDefault="001B371B" w:rsidP="001B371B">
                  <w:pPr>
                    <w:jc w:val="center"/>
                    <w:rPr>
                      <w:rFonts w:ascii="Arial Narrow" w:hAnsi="Arial Narrow" w:cs="Arial"/>
                      <w:b/>
                      <w:sz w:val="20"/>
                      <w:szCs w:val="22"/>
                      <w:lang w:val="es-ES_tradnl"/>
                    </w:rPr>
                  </w:pPr>
                  <w:r w:rsidRPr="004F1DD2">
                    <w:rPr>
                      <w:rFonts w:ascii="Arial Narrow" w:hAnsi="Arial Narrow" w:cs="Arial"/>
                      <w:b/>
                      <w:sz w:val="20"/>
                      <w:szCs w:val="22"/>
                      <w:lang w:val="es-ES_tradnl"/>
                    </w:rPr>
                    <w:t>Entidad Contratante</w:t>
                  </w:r>
                </w:p>
              </w:tc>
              <w:tc>
                <w:tcPr>
                  <w:tcW w:w="7277" w:type="dxa"/>
                  <w:shd w:val="clear" w:color="auto" w:fill="FFFFFF" w:themeFill="background1"/>
                  <w:vAlign w:val="center"/>
                </w:tcPr>
                <w:p w14:paraId="27D9E884" w14:textId="28578504" w:rsidR="001B371B" w:rsidRPr="004F1DD2" w:rsidRDefault="00AA72E3" w:rsidP="001B371B">
                  <w:pPr>
                    <w:rPr>
                      <w:rFonts w:ascii="Arial Narrow" w:hAnsi="Arial Narrow" w:cs="Arial"/>
                      <w:sz w:val="20"/>
                      <w:szCs w:val="22"/>
                      <w:lang w:val="es-ES_tradnl"/>
                    </w:rPr>
                  </w:pPr>
                  <w:r w:rsidRPr="00AA72E3">
                    <w:rPr>
                      <w:rFonts w:ascii="Arial Narrow" w:hAnsi="Arial Narrow" w:cs="Arial"/>
                      <w:sz w:val="20"/>
                      <w:szCs w:val="22"/>
                      <w:lang w:val="es-ES_tradnl"/>
                    </w:rPr>
                    <w:t>INSTITUCION EDUCATIVA PEDRO VICENTE ABADIA</w:t>
                  </w:r>
                </w:p>
              </w:tc>
            </w:tr>
            <w:tr w:rsidR="001B371B" w:rsidRPr="004F1DD2" w14:paraId="1EEC5083" w14:textId="77777777" w:rsidTr="00C54629">
              <w:trPr>
                <w:trHeight w:val="373"/>
              </w:trPr>
              <w:tc>
                <w:tcPr>
                  <w:tcW w:w="2030" w:type="dxa"/>
                  <w:shd w:val="clear" w:color="auto" w:fill="F2F2F2" w:themeFill="background1" w:themeFillShade="F2"/>
                  <w:vAlign w:val="center"/>
                </w:tcPr>
                <w:p w14:paraId="0C87EDBF" w14:textId="77777777" w:rsidR="001B371B" w:rsidRPr="004F1DD2" w:rsidRDefault="001B371B" w:rsidP="001B371B">
                  <w:pPr>
                    <w:jc w:val="center"/>
                    <w:rPr>
                      <w:rFonts w:ascii="Arial Narrow" w:hAnsi="Arial Narrow" w:cs="Arial"/>
                      <w:b/>
                      <w:sz w:val="20"/>
                      <w:szCs w:val="22"/>
                      <w:lang w:val="es-ES_tradnl"/>
                    </w:rPr>
                  </w:pPr>
                  <w:r w:rsidRPr="004F1DD2">
                    <w:rPr>
                      <w:rFonts w:ascii="Arial Narrow" w:hAnsi="Arial Narrow" w:cs="Arial"/>
                      <w:b/>
                      <w:sz w:val="20"/>
                      <w:szCs w:val="22"/>
                      <w:lang w:val="es-ES_tradnl"/>
                    </w:rPr>
                    <w:t>Número de Proceso</w:t>
                  </w:r>
                </w:p>
              </w:tc>
              <w:tc>
                <w:tcPr>
                  <w:tcW w:w="7277" w:type="dxa"/>
                  <w:shd w:val="clear" w:color="auto" w:fill="FFFFFF" w:themeFill="background1"/>
                  <w:vAlign w:val="center"/>
                </w:tcPr>
                <w:p w14:paraId="55B86AF6" w14:textId="75DF3F74" w:rsidR="001B371B" w:rsidRPr="004F1DD2" w:rsidRDefault="00AA72E3" w:rsidP="001B371B">
                  <w:pPr>
                    <w:rPr>
                      <w:rFonts w:ascii="Arial Narrow" w:hAnsi="Arial Narrow" w:cs="Arial"/>
                      <w:sz w:val="20"/>
                      <w:szCs w:val="22"/>
                      <w:lang w:val="es-ES_tradnl"/>
                    </w:rPr>
                  </w:pPr>
                  <w:r w:rsidRPr="00AA72E3">
                    <w:rPr>
                      <w:rFonts w:ascii="Arial Narrow" w:hAnsi="Arial Narrow" w:cs="Arial"/>
                      <w:sz w:val="20"/>
                      <w:szCs w:val="22"/>
                      <w:lang w:val="es-ES_tradnl"/>
                    </w:rPr>
                    <w:t>RESO-21-2023</w:t>
                  </w:r>
                </w:p>
              </w:tc>
            </w:tr>
            <w:tr w:rsidR="001B371B" w:rsidRPr="004F1DD2" w14:paraId="21E030B3" w14:textId="77777777" w:rsidTr="00C54629">
              <w:trPr>
                <w:trHeight w:val="371"/>
              </w:trPr>
              <w:tc>
                <w:tcPr>
                  <w:tcW w:w="2030" w:type="dxa"/>
                  <w:shd w:val="clear" w:color="auto" w:fill="F2F2F2" w:themeFill="background1" w:themeFillShade="F2"/>
                  <w:vAlign w:val="center"/>
                </w:tcPr>
                <w:p w14:paraId="6AD96FB4" w14:textId="77777777" w:rsidR="001B371B" w:rsidRPr="004F1DD2" w:rsidRDefault="001B371B" w:rsidP="001B371B">
                  <w:pPr>
                    <w:jc w:val="center"/>
                    <w:rPr>
                      <w:rFonts w:ascii="Arial Narrow" w:hAnsi="Arial Narrow" w:cs="Arial"/>
                      <w:b/>
                      <w:i/>
                      <w:sz w:val="20"/>
                      <w:szCs w:val="22"/>
                      <w:lang w:val="es-ES_tradnl"/>
                    </w:rPr>
                  </w:pPr>
                  <w:r w:rsidRPr="004F1DD2">
                    <w:rPr>
                      <w:rFonts w:ascii="Arial Narrow" w:hAnsi="Arial Narrow" w:cs="Arial"/>
                      <w:b/>
                      <w:sz w:val="20"/>
                      <w:szCs w:val="22"/>
                      <w:lang w:val="es-ES_tradnl"/>
                    </w:rPr>
                    <w:t>Fecha de Inicio del Proceso</w:t>
                  </w:r>
                </w:p>
              </w:tc>
              <w:tc>
                <w:tcPr>
                  <w:tcW w:w="7277" w:type="dxa"/>
                  <w:vAlign w:val="center"/>
                </w:tcPr>
                <w:p w14:paraId="329F3C7C" w14:textId="7F3E7891" w:rsidR="001B371B" w:rsidRPr="004F1DD2" w:rsidRDefault="00AA72E3" w:rsidP="001B371B">
                  <w:pPr>
                    <w:rPr>
                      <w:rFonts w:ascii="Arial Narrow" w:hAnsi="Arial Narrow" w:cs="Arial"/>
                      <w:sz w:val="20"/>
                      <w:szCs w:val="22"/>
                      <w:lang w:val="es-ES_tradnl"/>
                    </w:rPr>
                  </w:pPr>
                  <w:r w:rsidRPr="00AA72E3">
                    <w:rPr>
                      <w:rFonts w:ascii="Arial Narrow" w:hAnsi="Arial Narrow" w:cs="Arial"/>
                      <w:sz w:val="20"/>
                      <w:szCs w:val="22"/>
                      <w:lang w:val="es-ES_tradnl"/>
                    </w:rPr>
                    <w:t>7/11/2023</w:t>
                  </w:r>
                </w:p>
              </w:tc>
            </w:tr>
            <w:tr w:rsidR="001B371B" w:rsidRPr="004F1DD2" w14:paraId="1A1E1E76" w14:textId="77777777" w:rsidTr="00C54629">
              <w:trPr>
                <w:trHeight w:val="349"/>
              </w:trPr>
              <w:tc>
                <w:tcPr>
                  <w:tcW w:w="2030" w:type="dxa"/>
                  <w:shd w:val="clear" w:color="auto" w:fill="F2F2F2" w:themeFill="background1" w:themeFillShade="F2"/>
                  <w:vAlign w:val="center"/>
                </w:tcPr>
                <w:p w14:paraId="30B8F9BA" w14:textId="77777777" w:rsidR="001B371B" w:rsidRPr="004F1DD2" w:rsidRDefault="001B371B" w:rsidP="001B371B">
                  <w:pPr>
                    <w:jc w:val="center"/>
                    <w:rPr>
                      <w:rFonts w:ascii="Arial Narrow" w:hAnsi="Arial Narrow" w:cs="Arial"/>
                      <w:b/>
                      <w:sz w:val="20"/>
                      <w:szCs w:val="22"/>
                      <w:lang w:val="es-ES_tradnl"/>
                    </w:rPr>
                  </w:pPr>
                  <w:r w:rsidRPr="004F1DD2">
                    <w:rPr>
                      <w:rFonts w:ascii="Arial Narrow" w:hAnsi="Arial Narrow" w:cs="Arial"/>
                      <w:b/>
                      <w:sz w:val="20"/>
                      <w:szCs w:val="22"/>
                      <w:lang w:val="es-ES_tradnl"/>
                    </w:rPr>
                    <w:t>Modalidad de Selección</w:t>
                  </w:r>
                </w:p>
              </w:tc>
              <w:tc>
                <w:tcPr>
                  <w:tcW w:w="7277" w:type="dxa"/>
                  <w:vAlign w:val="center"/>
                </w:tcPr>
                <w:p w14:paraId="43511EF9" w14:textId="06329302" w:rsidR="001B371B" w:rsidRPr="004F1DD2" w:rsidRDefault="00AA72E3" w:rsidP="001B371B">
                  <w:pPr>
                    <w:rPr>
                      <w:rFonts w:ascii="Arial Narrow" w:hAnsi="Arial Narrow" w:cs="Arial"/>
                      <w:sz w:val="20"/>
                      <w:szCs w:val="22"/>
                      <w:lang w:val="es-ES_tradnl"/>
                    </w:rPr>
                  </w:pPr>
                  <w:r w:rsidRPr="00AA72E3">
                    <w:rPr>
                      <w:rFonts w:ascii="Arial Narrow" w:hAnsi="Arial Narrow" w:cs="Arial"/>
                      <w:sz w:val="20"/>
                      <w:szCs w:val="22"/>
                      <w:lang w:val="es-ES_tradnl"/>
                    </w:rPr>
                    <w:t>Contratación régimen especial</w:t>
                  </w:r>
                </w:p>
              </w:tc>
            </w:tr>
            <w:tr w:rsidR="001B371B" w:rsidRPr="004F1DD2" w14:paraId="437A2368" w14:textId="77777777" w:rsidTr="00C54629">
              <w:trPr>
                <w:trHeight w:val="693"/>
              </w:trPr>
              <w:tc>
                <w:tcPr>
                  <w:tcW w:w="2030" w:type="dxa"/>
                  <w:shd w:val="clear" w:color="auto" w:fill="F2F2F2" w:themeFill="background1" w:themeFillShade="F2"/>
                  <w:vAlign w:val="center"/>
                </w:tcPr>
                <w:p w14:paraId="10834CD8" w14:textId="77777777" w:rsidR="001B371B" w:rsidRPr="004F1DD2" w:rsidRDefault="001B371B" w:rsidP="001B371B">
                  <w:pPr>
                    <w:jc w:val="center"/>
                    <w:rPr>
                      <w:rFonts w:ascii="Arial Narrow" w:hAnsi="Arial Narrow" w:cs="Arial"/>
                      <w:b/>
                      <w:sz w:val="20"/>
                      <w:szCs w:val="22"/>
                      <w:lang w:val="es-ES_tradnl"/>
                    </w:rPr>
                  </w:pPr>
                  <w:r w:rsidRPr="004F1DD2">
                    <w:rPr>
                      <w:rFonts w:ascii="Arial Narrow" w:hAnsi="Arial Narrow" w:cs="Arial"/>
                      <w:b/>
                      <w:sz w:val="20"/>
                      <w:szCs w:val="22"/>
                      <w:lang w:val="es-ES_tradnl"/>
                    </w:rPr>
                    <w:t>Objeto Contratado</w:t>
                  </w:r>
                </w:p>
              </w:tc>
              <w:tc>
                <w:tcPr>
                  <w:tcW w:w="7277" w:type="dxa"/>
                  <w:vAlign w:val="center"/>
                </w:tcPr>
                <w:p w14:paraId="1827A1E2" w14:textId="7170CC8E" w:rsidR="001B371B" w:rsidRPr="004F1DD2" w:rsidRDefault="00AA72E3" w:rsidP="001B371B">
                  <w:pPr>
                    <w:jc w:val="both"/>
                    <w:rPr>
                      <w:rFonts w:ascii="Arial Narrow" w:hAnsi="Arial Narrow" w:cs="Arial"/>
                      <w:sz w:val="20"/>
                      <w:szCs w:val="22"/>
                      <w:lang w:val="es-ES_tradnl"/>
                    </w:rPr>
                  </w:pPr>
                  <w:r w:rsidRPr="00AA72E3">
                    <w:rPr>
                      <w:rFonts w:ascii="Arial Narrow" w:hAnsi="Arial Narrow" w:cs="Arial"/>
                      <w:sz w:val="20"/>
                      <w:szCs w:val="22"/>
                      <w:lang w:val="es-ES_tradnl"/>
                    </w:rPr>
                    <w:t>COMPRA DE EQUIPOS DE COMPUTO MINIPC CON INSTALACION Y CONFIGURACIÓ, PARA LA I.E PEDRO VICENTE ABADIA</w:t>
                  </w:r>
                </w:p>
              </w:tc>
            </w:tr>
            <w:tr w:rsidR="001B371B" w:rsidRPr="004F1DD2" w14:paraId="0BCE3CDD" w14:textId="77777777" w:rsidTr="00C54629">
              <w:trPr>
                <w:trHeight w:val="362"/>
              </w:trPr>
              <w:tc>
                <w:tcPr>
                  <w:tcW w:w="2030" w:type="dxa"/>
                  <w:shd w:val="clear" w:color="auto" w:fill="F2F2F2" w:themeFill="background1" w:themeFillShade="F2"/>
                  <w:vAlign w:val="center"/>
                </w:tcPr>
                <w:p w14:paraId="3FAD317C" w14:textId="77777777" w:rsidR="001B371B" w:rsidRPr="004F1DD2" w:rsidRDefault="001B371B" w:rsidP="001B371B">
                  <w:pPr>
                    <w:jc w:val="center"/>
                    <w:rPr>
                      <w:rFonts w:ascii="Arial Narrow" w:hAnsi="Arial Narrow" w:cs="Arial"/>
                      <w:b/>
                      <w:sz w:val="20"/>
                      <w:szCs w:val="22"/>
                      <w:lang w:val="es-ES_tradnl"/>
                    </w:rPr>
                  </w:pPr>
                  <w:r w:rsidRPr="004F1DD2">
                    <w:rPr>
                      <w:rFonts w:ascii="Arial Narrow" w:hAnsi="Arial Narrow" w:cs="Arial"/>
                      <w:b/>
                      <w:sz w:val="20"/>
                      <w:szCs w:val="22"/>
                      <w:lang w:val="es-ES_tradnl"/>
                    </w:rPr>
                    <w:t>Cuantía del Contrato</w:t>
                  </w:r>
                </w:p>
              </w:tc>
              <w:tc>
                <w:tcPr>
                  <w:tcW w:w="7277" w:type="dxa"/>
                  <w:vAlign w:val="center"/>
                </w:tcPr>
                <w:p w14:paraId="725040AE" w14:textId="631FC3FD" w:rsidR="001B371B" w:rsidRPr="004F1DD2" w:rsidRDefault="001B371B" w:rsidP="001B371B">
                  <w:pPr>
                    <w:rPr>
                      <w:rFonts w:ascii="Arial Narrow" w:hAnsi="Arial Narrow" w:cs="Arial"/>
                      <w:sz w:val="20"/>
                      <w:szCs w:val="22"/>
                      <w:lang w:val="es-ES_tradnl"/>
                    </w:rPr>
                  </w:pPr>
                  <w:r w:rsidRPr="004F1DD2">
                    <w:rPr>
                      <w:rFonts w:ascii="Arial Narrow" w:hAnsi="Arial Narrow" w:cs="Arial"/>
                      <w:sz w:val="20"/>
                      <w:szCs w:val="22"/>
                      <w:lang w:val="es-ES_tradnl"/>
                    </w:rPr>
                    <w:t xml:space="preserve">$ </w:t>
                  </w:r>
                  <w:r w:rsidR="00751B7A" w:rsidRPr="00751B7A">
                    <w:rPr>
                      <w:rFonts w:ascii="Arial Narrow" w:hAnsi="Arial Narrow" w:cs="Arial"/>
                      <w:sz w:val="20"/>
                      <w:szCs w:val="22"/>
                      <w:lang w:val="es-ES_tradnl"/>
                    </w:rPr>
                    <w:t>8.939.280</w:t>
                  </w:r>
                </w:p>
              </w:tc>
            </w:tr>
            <w:tr w:rsidR="001B371B" w:rsidRPr="004F1DD2" w14:paraId="7690336B" w14:textId="77777777" w:rsidTr="00C54629">
              <w:trPr>
                <w:trHeight w:val="347"/>
              </w:trPr>
              <w:tc>
                <w:tcPr>
                  <w:tcW w:w="2030" w:type="dxa"/>
                  <w:shd w:val="clear" w:color="auto" w:fill="F2F2F2" w:themeFill="background1" w:themeFillShade="F2"/>
                  <w:vAlign w:val="center"/>
                </w:tcPr>
                <w:p w14:paraId="0201A243" w14:textId="77777777" w:rsidR="001B371B" w:rsidRPr="004F1DD2" w:rsidRDefault="001B371B" w:rsidP="001B371B">
                  <w:pPr>
                    <w:jc w:val="center"/>
                    <w:rPr>
                      <w:rFonts w:ascii="Arial Narrow" w:hAnsi="Arial Narrow" w:cs="Arial"/>
                      <w:b/>
                      <w:sz w:val="20"/>
                      <w:szCs w:val="22"/>
                      <w:lang w:val="es-ES_tradnl"/>
                    </w:rPr>
                  </w:pPr>
                  <w:r w:rsidRPr="004F1DD2">
                    <w:rPr>
                      <w:rFonts w:ascii="Arial Narrow" w:hAnsi="Arial Narrow" w:cs="Arial"/>
                      <w:b/>
                      <w:sz w:val="20"/>
                      <w:szCs w:val="22"/>
                      <w:lang w:val="es-ES_tradnl"/>
                    </w:rPr>
                    <w:t>Nombre o Razón Social del Contratista</w:t>
                  </w:r>
                </w:p>
              </w:tc>
              <w:tc>
                <w:tcPr>
                  <w:tcW w:w="7277" w:type="dxa"/>
                  <w:vAlign w:val="center"/>
                </w:tcPr>
                <w:p w14:paraId="13BA8BC1" w14:textId="0CF438D2" w:rsidR="001B371B" w:rsidRPr="004F1DD2" w:rsidRDefault="00751B7A" w:rsidP="001B371B">
                  <w:pPr>
                    <w:rPr>
                      <w:rFonts w:ascii="Arial Narrow" w:hAnsi="Arial Narrow" w:cs="Arial"/>
                      <w:sz w:val="20"/>
                      <w:szCs w:val="22"/>
                      <w:lang w:val="es-ES_tradnl"/>
                    </w:rPr>
                  </w:pPr>
                  <w:r>
                    <w:rPr>
                      <w:rFonts w:ascii="Arial Narrow" w:hAnsi="Arial Narrow" w:cs="Arial"/>
                      <w:sz w:val="20"/>
                      <w:szCs w:val="22"/>
                      <w:lang w:val="es-ES_tradnl"/>
                    </w:rPr>
                    <w:t>I 3NET SAS</w:t>
                  </w:r>
                </w:p>
              </w:tc>
            </w:tr>
            <w:tr w:rsidR="001B371B" w:rsidRPr="004F1DD2" w14:paraId="5CABC139" w14:textId="77777777" w:rsidTr="00C54629">
              <w:trPr>
                <w:trHeight w:val="370"/>
              </w:trPr>
              <w:tc>
                <w:tcPr>
                  <w:tcW w:w="2030" w:type="dxa"/>
                  <w:shd w:val="clear" w:color="auto" w:fill="F2F2F2" w:themeFill="background1" w:themeFillShade="F2"/>
                  <w:vAlign w:val="center"/>
                </w:tcPr>
                <w:p w14:paraId="15118B95" w14:textId="77777777" w:rsidR="001B371B" w:rsidRPr="004F1DD2" w:rsidRDefault="001B371B" w:rsidP="001B371B">
                  <w:pPr>
                    <w:jc w:val="center"/>
                    <w:rPr>
                      <w:rFonts w:ascii="Arial Narrow" w:hAnsi="Arial Narrow" w:cs="Arial"/>
                      <w:b/>
                      <w:sz w:val="20"/>
                      <w:szCs w:val="22"/>
                      <w:lang w:val="es-ES_tradnl"/>
                    </w:rPr>
                  </w:pPr>
                  <w:r w:rsidRPr="004F1DD2">
                    <w:rPr>
                      <w:rFonts w:ascii="Arial Narrow" w:hAnsi="Arial Narrow" w:cs="Arial"/>
                      <w:b/>
                      <w:sz w:val="20"/>
                      <w:szCs w:val="22"/>
                      <w:lang w:val="es-ES_tradnl"/>
                    </w:rPr>
                    <w:t>Plazo de Ejecución</w:t>
                  </w:r>
                </w:p>
              </w:tc>
              <w:tc>
                <w:tcPr>
                  <w:tcW w:w="7277" w:type="dxa"/>
                  <w:vAlign w:val="center"/>
                </w:tcPr>
                <w:p w14:paraId="5D248268" w14:textId="44CFAF86" w:rsidR="001B371B" w:rsidRPr="004F1DD2" w:rsidRDefault="00AA72E3" w:rsidP="001B371B">
                  <w:pPr>
                    <w:rPr>
                      <w:rFonts w:ascii="Arial Narrow" w:hAnsi="Arial Narrow" w:cs="Arial"/>
                      <w:sz w:val="20"/>
                      <w:szCs w:val="22"/>
                      <w:lang w:val="es-ES_tradnl"/>
                    </w:rPr>
                  </w:pPr>
                  <w:r w:rsidRPr="00AA72E3">
                    <w:rPr>
                      <w:rFonts w:ascii="Arial Narrow" w:hAnsi="Arial Narrow" w:cs="Arial"/>
                      <w:sz w:val="20"/>
                      <w:szCs w:val="22"/>
                      <w:lang w:val="es-ES_tradnl"/>
                    </w:rPr>
                    <w:t>12/11/2023</w:t>
                  </w:r>
                </w:p>
              </w:tc>
            </w:tr>
            <w:tr w:rsidR="001B371B" w:rsidRPr="004F1DD2" w14:paraId="12FF7395" w14:textId="77777777" w:rsidTr="00C54629">
              <w:trPr>
                <w:trHeight w:val="475"/>
              </w:trPr>
              <w:tc>
                <w:tcPr>
                  <w:tcW w:w="2030" w:type="dxa"/>
                  <w:shd w:val="clear" w:color="auto" w:fill="F2F2F2" w:themeFill="background1" w:themeFillShade="F2"/>
                  <w:vAlign w:val="center"/>
                </w:tcPr>
                <w:p w14:paraId="442081B2" w14:textId="77777777" w:rsidR="001B371B" w:rsidRPr="004F1DD2" w:rsidRDefault="001B371B" w:rsidP="001B371B">
                  <w:pPr>
                    <w:jc w:val="center"/>
                    <w:rPr>
                      <w:rFonts w:ascii="Arial Narrow" w:hAnsi="Arial Narrow" w:cs="Arial"/>
                      <w:b/>
                      <w:sz w:val="20"/>
                      <w:szCs w:val="22"/>
                      <w:lang w:val="es-ES_tradnl"/>
                    </w:rPr>
                  </w:pPr>
                  <w:r w:rsidRPr="004F1DD2">
                    <w:rPr>
                      <w:rFonts w:ascii="Arial Narrow" w:hAnsi="Arial Narrow" w:cs="Arial"/>
                      <w:b/>
                      <w:sz w:val="20"/>
                      <w:szCs w:val="22"/>
                      <w:lang w:val="es-ES_tradnl"/>
                    </w:rPr>
                    <w:t>Link de Publicación</w:t>
                  </w:r>
                </w:p>
              </w:tc>
              <w:tc>
                <w:tcPr>
                  <w:tcW w:w="7277" w:type="dxa"/>
                  <w:vAlign w:val="center"/>
                </w:tcPr>
                <w:p w14:paraId="2E1C6946" w14:textId="419D4A12" w:rsidR="001B371B" w:rsidRPr="004F1DD2" w:rsidRDefault="00751B7A" w:rsidP="001B371B">
                  <w:pPr>
                    <w:rPr>
                      <w:rFonts w:ascii="Arial Narrow" w:hAnsi="Arial Narrow" w:cs="Arial"/>
                      <w:sz w:val="20"/>
                      <w:szCs w:val="22"/>
                      <w:lang w:val="es-ES_tradnl"/>
                    </w:rPr>
                  </w:pPr>
                  <w:r w:rsidRPr="00751B7A">
                    <w:rPr>
                      <w:rFonts w:ascii="Arial Narrow" w:hAnsi="Arial Narrow" w:cs="Arial"/>
                      <w:sz w:val="20"/>
                      <w:szCs w:val="22"/>
                      <w:lang w:val="es-ES_tradnl"/>
                    </w:rPr>
                    <w:t>https://community.secop.gov.co/Public/Tendering/OpportunityDetail/Index?noticeUID=CO1.NTC.5152462</w:t>
                  </w:r>
                </w:p>
              </w:tc>
            </w:tr>
            <w:tr w:rsidR="001B371B" w:rsidRPr="004F1DD2" w14:paraId="788B3980" w14:textId="77777777" w:rsidTr="00C54629">
              <w:trPr>
                <w:trHeight w:val="314"/>
              </w:trPr>
              <w:tc>
                <w:tcPr>
                  <w:tcW w:w="2030" w:type="dxa"/>
                  <w:shd w:val="clear" w:color="auto" w:fill="F2F2F2" w:themeFill="background1" w:themeFillShade="F2"/>
                  <w:vAlign w:val="center"/>
                </w:tcPr>
                <w:p w14:paraId="6D01C3BD" w14:textId="77777777" w:rsidR="001B371B" w:rsidRPr="004F1DD2" w:rsidRDefault="001B371B" w:rsidP="001B371B">
                  <w:pPr>
                    <w:jc w:val="center"/>
                    <w:rPr>
                      <w:rFonts w:ascii="Arial Narrow" w:hAnsi="Arial Narrow" w:cs="Arial"/>
                      <w:b/>
                      <w:sz w:val="20"/>
                      <w:szCs w:val="22"/>
                      <w:lang w:val="es-ES_tradnl"/>
                    </w:rPr>
                  </w:pPr>
                  <w:r w:rsidRPr="004F1DD2">
                    <w:rPr>
                      <w:rFonts w:ascii="Arial Narrow" w:hAnsi="Arial Narrow" w:cs="Arial"/>
                      <w:b/>
                      <w:sz w:val="20"/>
                      <w:szCs w:val="22"/>
                      <w:lang w:val="es-ES_tradnl"/>
                    </w:rPr>
                    <w:t>Estado del Contrato</w:t>
                  </w:r>
                </w:p>
              </w:tc>
              <w:tc>
                <w:tcPr>
                  <w:tcW w:w="7277" w:type="dxa"/>
                  <w:vAlign w:val="center"/>
                </w:tcPr>
                <w:p w14:paraId="77BF14BB" w14:textId="77777777" w:rsidR="001B371B" w:rsidRPr="004F1DD2" w:rsidRDefault="001B371B" w:rsidP="001B371B">
                  <w:pPr>
                    <w:rPr>
                      <w:rFonts w:ascii="Arial Narrow" w:hAnsi="Arial Narrow" w:cs="Arial"/>
                      <w:sz w:val="20"/>
                      <w:szCs w:val="22"/>
                      <w:lang w:val="es-ES_tradnl"/>
                    </w:rPr>
                  </w:pPr>
                  <w:r w:rsidRPr="004F1DD2">
                    <w:rPr>
                      <w:rFonts w:ascii="Arial Narrow" w:hAnsi="Arial Narrow" w:cs="Arial"/>
                      <w:sz w:val="20"/>
                      <w:szCs w:val="22"/>
                      <w:lang w:val="es-ES_tradnl"/>
                    </w:rPr>
                    <w:t>Celebrado</w:t>
                  </w:r>
                </w:p>
              </w:tc>
            </w:tr>
          </w:tbl>
          <w:p w14:paraId="770C71EE" w14:textId="5ACFEB0C" w:rsidR="001B371B" w:rsidRPr="004F1DD2" w:rsidRDefault="001B371B" w:rsidP="00A4542F">
            <w:pPr>
              <w:tabs>
                <w:tab w:val="left" w:pos="456"/>
              </w:tabs>
              <w:contextualSpacing/>
              <w:jc w:val="both"/>
              <w:rPr>
                <w:rFonts w:ascii="Arial Narrow" w:eastAsia="Calibri" w:hAnsi="Arial Narrow" w:cs="Arial"/>
                <w:b/>
                <w:sz w:val="22"/>
                <w:szCs w:val="22"/>
                <w:lang w:val="es-ES_tradnl" w:eastAsia="en-US"/>
              </w:rPr>
            </w:pPr>
          </w:p>
        </w:tc>
      </w:tr>
      <w:tr w:rsidR="00BF59CA" w:rsidRPr="004F1DD2" w14:paraId="0497FCC8" w14:textId="77777777" w:rsidTr="001B371B">
        <w:trPr>
          <w:trHeight w:val="411"/>
        </w:trPr>
        <w:tc>
          <w:tcPr>
            <w:tcW w:w="9459" w:type="dxa"/>
            <w:gridSpan w:val="4"/>
            <w:shd w:val="clear" w:color="auto" w:fill="D9D9D9" w:themeFill="background1" w:themeFillShade="D9"/>
            <w:vAlign w:val="center"/>
          </w:tcPr>
          <w:p w14:paraId="25CB5566" w14:textId="77777777" w:rsidR="00BF59CA" w:rsidRPr="004F1DD2" w:rsidRDefault="00BF59CA" w:rsidP="00A179A2">
            <w:pPr>
              <w:tabs>
                <w:tab w:val="left" w:pos="456"/>
              </w:tabs>
              <w:contextualSpacing/>
              <w:jc w:val="both"/>
              <w:rPr>
                <w:rFonts w:ascii="Arial Narrow" w:eastAsia="Calibri" w:hAnsi="Arial Narrow" w:cs="Arial"/>
                <w:b/>
                <w:color w:val="000000" w:themeColor="text1"/>
                <w:sz w:val="22"/>
                <w:szCs w:val="22"/>
                <w:lang w:eastAsia="en-US"/>
              </w:rPr>
            </w:pPr>
            <w:r w:rsidRPr="004F1DD2">
              <w:rPr>
                <w:rFonts w:ascii="Arial Narrow" w:eastAsia="Calibri" w:hAnsi="Arial Narrow" w:cs="Arial"/>
                <w:b/>
                <w:color w:val="000000" w:themeColor="text1"/>
                <w:sz w:val="22"/>
                <w:szCs w:val="22"/>
                <w:lang w:eastAsia="en-US"/>
              </w:rPr>
              <w:t>4.4 PROCESO PRESENTE EN TIENDA VIRTUAL DEL ESTADO COLOMBIANO</w:t>
            </w:r>
          </w:p>
        </w:tc>
      </w:tr>
      <w:tr w:rsidR="00BF59CA" w:rsidRPr="004F1DD2" w14:paraId="4D7D68E2" w14:textId="77777777" w:rsidTr="001B371B">
        <w:trPr>
          <w:trHeight w:val="1214"/>
        </w:trPr>
        <w:tc>
          <w:tcPr>
            <w:tcW w:w="9459" w:type="dxa"/>
            <w:gridSpan w:val="4"/>
            <w:tcBorders>
              <w:bottom w:val="single" w:sz="4" w:space="0" w:color="auto"/>
            </w:tcBorders>
            <w:shd w:val="clear" w:color="auto" w:fill="FFFFFF" w:themeFill="background1"/>
            <w:vAlign w:val="center"/>
          </w:tcPr>
          <w:tbl>
            <w:tblPr>
              <w:tblStyle w:val="Tablaconcuadrcula3"/>
              <w:tblW w:w="928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3242"/>
              <w:gridCol w:w="3242"/>
              <w:gridCol w:w="565"/>
              <w:gridCol w:w="707"/>
              <w:gridCol w:w="707"/>
              <w:gridCol w:w="819"/>
            </w:tblGrid>
            <w:tr w:rsidR="00BF59CA" w:rsidRPr="001B371B" w14:paraId="684DDE5D" w14:textId="77777777" w:rsidTr="001B371B">
              <w:trPr>
                <w:trHeight w:val="236"/>
                <w:jc w:val="center"/>
              </w:trPr>
              <w:tc>
                <w:tcPr>
                  <w:tcW w:w="648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C96110" w14:textId="77777777" w:rsidR="00BF59CA" w:rsidRPr="001B371B" w:rsidRDefault="00BF59CA" w:rsidP="00A179A2">
                  <w:pPr>
                    <w:jc w:val="center"/>
                    <w:rPr>
                      <w:rFonts w:ascii="Arial Narrow" w:hAnsi="Arial Narrow" w:cs="Arial"/>
                      <w:b/>
                      <w:color w:val="000000" w:themeColor="text1"/>
                      <w:sz w:val="18"/>
                      <w:szCs w:val="22"/>
                    </w:rPr>
                  </w:pPr>
                  <w:proofErr w:type="gramStart"/>
                  <w:r w:rsidRPr="001B371B">
                    <w:rPr>
                      <w:rFonts w:ascii="Arial Narrow" w:hAnsi="Arial Narrow" w:cs="Arial"/>
                      <w:b/>
                      <w:color w:val="000000" w:themeColor="text1"/>
                      <w:sz w:val="18"/>
                      <w:szCs w:val="22"/>
                    </w:rPr>
                    <w:t>Existe Acuerdo Marco de Precios o Instrumento de Agregación de Demanda para este producto o servicio?</w:t>
                  </w:r>
                  <w:proofErr w:type="gramEnd"/>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D73CF" w14:textId="77777777" w:rsidR="00BF59CA" w:rsidRPr="001B371B" w:rsidRDefault="00BF59CA" w:rsidP="00A179A2">
                  <w:pPr>
                    <w:jc w:val="center"/>
                    <w:rPr>
                      <w:rFonts w:ascii="Arial Narrow" w:hAnsi="Arial Narrow" w:cs="Arial"/>
                      <w:b/>
                      <w:color w:val="000000" w:themeColor="text1"/>
                      <w:sz w:val="18"/>
                      <w:szCs w:val="22"/>
                    </w:rPr>
                  </w:pPr>
                  <w:r w:rsidRPr="001B371B">
                    <w:rPr>
                      <w:rFonts w:ascii="Arial Narrow" w:hAnsi="Arial Narrow" w:cs="Arial"/>
                      <w:b/>
                      <w:color w:val="000000" w:themeColor="text1"/>
                      <w:sz w:val="18"/>
                      <w:szCs w:val="22"/>
                    </w:rPr>
                    <w:t>NO</w:t>
                  </w:r>
                </w:p>
              </w:tc>
              <w:tc>
                <w:tcPr>
                  <w:tcW w:w="7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70B399" w14:textId="77777777" w:rsidR="00BF59CA" w:rsidRPr="001B371B" w:rsidRDefault="00BF59CA" w:rsidP="00A179A2">
                  <w:pPr>
                    <w:jc w:val="center"/>
                    <w:rPr>
                      <w:rFonts w:ascii="Arial Narrow" w:hAnsi="Arial Narrow" w:cs="Arial"/>
                      <w:b/>
                      <w:color w:val="000000" w:themeColor="text1"/>
                      <w:sz w:val="18"/>
                      <w:szCs w:val="22"/>
                    </w:rPr>
                  </w:pPr>
                  <w:r w:rsidRPr="001B371B">
                    <w:rPr>
                      <w:rFonts w:ascii="Arial Narrow" w:hAnsi="Arial Narrow" w:cs="Arial"/>
                      <w:b/>
                      <w:color w:val="000000" w:themeColor="text1"/>
                      <w:sz w:val="18"/>
                      <w:szCs w:val="22"/>
                    </w:rPr>
                    <w:t>x</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A6E7E6" w14:textId="77777777" w:rsidR="00BF59CA" w:rsidRPr="001B371B" w:rsidRDefault="00BF59CA" w:rsidP="00A179A2">
                  <w:pPr>
                    <w:jc w:val="center"/>
                    <w:rPr>
                      <w:rFonts w:ascii="Arial Narrow" w:hAnsi="Arial Narrow" w:cs="Arial"/>
                      <w:b/>
                      <w:color w:val="000000" w:themeColor="text1"/>
                      <w:sz w:val="18"/>
                      <w:szCs w:val="22"/>
                    </w:rPr>
                  </w:pPr>
                  <w:r w:rsidRPr="001B371B">
                    <w:rPr>
                      <w:rFonts w:ascii="Arial Narrow" w:hAnsi="Arial Narrow" w:cs="Arial"/>
                      <w:b/>
                      <w:color w:val="000000" w:themeColor="text1"/>
                      <w:sz w:val="18"/>
                      <w:szCs w:val="22"/>
                    </w:rPr>
                    <w:t>SI</w:t>
                  </w:r>
                </w:p>
              </w:tc>
              <w:tc>
                <w:tcPr>
                  <w:tcW w:w="8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1B2B02" w14:textId="77777777" w:rsidR="00BF59CA" w:rsidRPr="001B371B" w:rsidRDefault="00BF59CA" w:rsidP="00A179A2">
                  <w:pPr>
                    <w:jc w:val="center"/>
                    <w:rPr>
                      <w:rFonts w:ascii="Arial Narrow" w:hAnsi="Arial Narrow" w:cs="Arial"/>
                      <w:b/>
                      <w:color w:val="000000" w:themeColor="text1"/>
                      <w:sz w:val="18"/>
                      <w:szCs w:val="22"/>
                    </w:rPr>
                  </w:pPr>
                </w:p>
              </w:tc>
            </w:tr>
            <w:tr w:rsidR="00BF59CA" w:rsidRPr="001B371B" w14:paraId="64C6E654" w14:textId="77777777" w:rsidTr="001B371B">
              <w:trPr>
                <w:trHeight w:val="276"/>
                <w:jc w:val="center"/>
              </w:trPr>
              <w:tc>
                <w:tcPr>
                  <w:tcW w:w="3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5892B2" w14:textId="77777777" w:rsidR="00BF59CA" w:rsidRPr="001B371B" w:rsidRDefault="00BF59CA" w:rsidP="00A179A2">
                  <w:pPr>
                    <w:jc w:val="center"/>
                    <w:rPr>
                      <w:rFonts w:ascii="Arial Narrow" w:hAnsi="Arial Narrow" w:cs="Arial"/>
                      <w:b/>
                      <w:color w:val="000000" w:themeColor="text1"/>
                      <w:sz w:val="18"/>
                      <w:szCs w:val="22"/>
                    </w:rPr>
                  </w:pPr>
                  <w:r w:rsidRPr="001B371B">
                    <w:rPr>
                      <w:rFonts w:ascii="Arial Narrow" w:hAnsi="Arial Narrow" w:cs="Arial"/>
                      <w:b/>
                      <w:color w:val="000000" w:themeColor="text1"/>
                      <w:sz w:val="18"/>
                      <w:szCs w:val="22"/>
                    </w:rPr>
                    <w:t xml:space="preserve">Si su respuesta </w:t>
                  </w:r>
                  <w:r w:rsidRPr="001B371B">
                    <w:rPr>
                      <w:rFonts w:ascii="Arial Narrow" w:hAnsi="Arial Narrow" w:cs="Arial"/>
                      <w:b/>
                      <w:color w:val="000000" w:themeColor="text1"/>
                      <w:sz w:val="18"/>
                      <w:szCs w:val="22"/>
                      <w:u w:val="single"/>
                    </w:rPr>
                    <w:t>es afirmativa</w:t>
                  </w:r>
                  <w:r w:rsidRPr="001B371B">
                    <w:rPr>
                      <w:rFonts w:ascii="Arial Narrow" w:hAnsi="Arial Narrow" w:cs="Arial"/>
                      <w:b/>
                      <w:color w:val="000000" w:themeColor="text1"/>
                      <w:sz w:val="18"/>
                      <w:szCs w:val="22"/>
                    </w:rPr>
                    <w:t xml:space="preserve"> y  no se va a usar, explique la razón</w:t>
                  </w:r>
                </w:p>
              </w:tc>
              <w:tc>
                <w:tcPr>
                  <w:tcW w:w="6040"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006245" w14:textId="77777777" w:rsidR="00BF59CA" w:rsidRPr="001B371B" w:rsidRDefault="00BF59CA" w:rsidP="00A179A2">
                  <w:pPr>
                    <w:jc w:val="both"/>
                    <w:rPr>
                      <w:rFonts w:ascii="Arial Narrow" w:hAnsi="Arial Narrow" w:cs="Arial"/>
                      <w:b/>
                      <w:color w:val="000000" w:themeColor="text1"/>
                      <w:sz w:val="18"/>
                      <w:szCs w:val="22"/>
                    </w:rPr>
                  </w:pPr>
                </w:p>
              </w:tc>
            </w:tr>
          </w:tbl>
          <w:p w14:paraId="3D7F08B2" w14:textId="28000F35" w:rsidR="00BF59CA" w:rsidRPr="004F1DD2" w:rsidRDefault="00BF59CA" w:rsidP="00A179A2">
            <w:pPr>
              <w:pStyle w:val="Prrafodelista"/>
              <w:tabs>
                <w:tab w:val="left" w:pos="456"/>
              </w:tabs>
              <w:ind w:left="172"/>
              <w:jc w:val="center"/>
              <w:rPr>
                <w:rFonts w:ascii="Arial Narrow" w:hAnsi="Arial Narrow" w:cs="Arial"/>
                <w:b/>
                <w:color w:val="000000" w:themeColor="text1"/>
              </w:rPr>
            </w:pPr>
          </w:p>
        </w:tc>
      </w:tr>
      <w:tr w:rsidR="00A4542F" w:rsidRPr="004F1DD2" w14:paraId="6D4A238B" w14:textId="77777777" w:rsidTr="00C54629">
        <w:trPr>
          <w:trHeight w:val="389"/>
        </w:trPr>
        <w:tc>
          <w:tcPr>
            <w:tcW w:w="9459" w:type="dxa"/>
            <w:gridSpan w:val="4"/>
            <w:shd w:val="clear" w:color="auto" w:fill="D9D9D9" w:themeFill="background1" w:themeFillShade="D9"/>
            <w:vAlign w:val="center"/>
          </w:tcPr>
          <w:p w14:paraId="442F7FE4" w14:textId="5A8072CD" w:rsidR="00A4542F" w:rsidRPr="004F1DD2" w:rsidRDefault="002711AA" w:rsidP="00A4542F">
            <w:pPr>
              <w:numPr>
                <w:ilvl w:val="0"/>
                <w:numId w:val="3"/>
              </w:numPr>
              <w:tabs>
                <w:tab w:val="left" w:pos="456"/>
              </w:tabs>
              <w:ind w:left="172" w:hanging="142"/>
              <w:contextualSpacing/>
              <w:jc w:val="both"/>
              <w:rPr>
                <w:rFonts w:ascii="Arial Narrow" w:eastAsia="Calibri" w:hAnsi="Arial Narrow" w:cs="Arial"/>
                <w:b/>
                <w:sz w:val="22"/>
                <w:szCs w:val="22"/>
                <w:lang w:val="es-ES_tradnl" w:eastAsia="en-US"/>
              </w:rPr>
            </w:pPr>
            <w:r w:rsidRPr="004F1DD2">
              <w:rPr>
                <w:rFonts w:ascii="Arial Narrow" w:eastAsia="Calibri" w:hAnsi="Arial Narrow" w:cs="Arial"/>
                <w:b/>
                <w:sz w:val="22"/>
                <w:szCs w:val="22"/>
                <w:lang w:val="es-ES_tradnl" w:eastAsia="en-US"/>
              </w:rPr>
              <w:t>ANÁLISIS DEL SECTOR</w:t>
            </w:r>
          </w:p>
        </w:tc>
      </w:tr>
      <w:tr w:rsidR="002711AA" w:rsidRPr="004F1DD2" w14:paraId="1BB0BC6D" w14:textId="77777777" w:rsidTr="00C54629">
        <w:trPr>
          <w:trHeight w:val="409"/>
        </w:trPr>
        <w:tc>
          <w:tcPr>
            <w:tcW w:w="9459" w:type="dxa"/>
            <w:gridSpan w:val="4"/>
            <w:shd w:val="clear" w:color="auto" w:fill="D9D9D9" w:themeFill="background1" w:themeFillShade="D9"/>
            <w:vAlign w:val="center"/>
          </w:tcPr>
          <w:p w14:paraId="4BC33ABA" w14:textId="17B91A33" w:rsidR="00C83E44" w:rsidRPr="004F1DD2" w:rsidRDefault="006D6BAF" w:rsidP="00BB1307">
            <w:pPr>
              <w:tabs>
                <w:tab w:val="left" w:pos="456"/>
              </w:tabs>
              <w:ind w:left="596" w:hanging="596"/>
              <w:contextualSpacing/>
              <w:jc w:val="both"/>
              <w:rPr>
                <w:rFonts w:ascii="Arial Narrow" w:eastAsia="Calibri" w:hAnsi="Arial Narrow" w:cs="Arial"/>
                <w:bCs/>
                <w:i/>
                <w:iCs/>
                <w:sz w:val="22"/>
                <w:szCs w:val="22"/>
                <w:lang w:val="es-ES_tradnl" w:eastAsia="en-US"/>
              </w:rPr>
            </w:pPr>
            <w:r w:rsidRPr="004F1DD2">
              <w:rPr>
                <w:rFonts w:ascii="Arial Narrow" w:eastAsia="Calibri" w:hAnsi="Arial Narrow" w:cs="Arial"/>
                <w:b/>
                <w:sz w:val="22"/>
                <w:szCs w:val="22"/>
                <w:lang w:val="es-ES_tradnl" w:eastAsia="en-US"/>
              </w:rPr>
              <w:t>5</w:t>
            </w:r>
            <w:r w:rsidR="00C83E44" w:rsidRPr="004F1DD2">
              <w:rPr>
                <w:rFonts w:ascii="Arial Narrow" w:eastAsia="Calibri" w:hAnsi="Arial Narrow" w:cs="Arial"/>
                <w:b/>
                <w:sz w:val="22"/>
                <w:szCs w:val="22"/>
                <w:lang w:val="es-ES_tradnl" w:eastAsia="en-US"/>
              </w:rPr>
              <w:t xml:space="preserve">.1   </w:t>
            </w:r>
            <w:r w:rsidR="00776706" w:rsidRPr="004F1DD2">
              <w:rPr>
                <w:rFonts w:ascii="Arial Narrow" w:eastAsia="Calibri" w:hAnsi="Arial Narrow" w:cs="Arial"/>
                <w:b/>
                <w:sz w:val="22"/>
                <w:szCs w:val="22"/>
                <w:lang w:val="es-ES_tradnl" w:eastAsia="en-US"/>
              </w:rPr>
              <w:t>ASPECTOS GENERALES</w:t>
            </w:r>
            <w:r w:rsidR="00080B62" w:rsidRPr="004F1DD2">
              <w:rPr>
                <w:rFonts w:ascii="Arial Narrow" w:eastAsia="Calibri" w:hAnsi="Arial Narrow" w:cs="Arial"/>
                <w:b/>
                <w:sz w:val="22"/>
                <w:szCs w:val="22"/>
                <w:lang w:val="es-ES_tradnl" w:eastAsia="en-US"/>
              </w:rPr>
              <w:t xml:space="preserve"> </w:t>
            </w:r>
          </w:p>
        </w:tc>
      </w:tr>
      <w:tr w:rsidR="00776706" w:rsidRPr="004F1DD2" w14:paraId="437B1094" w14:textId="77777777" w:rsidTr="001B371B">
        <w:trPr>
          <w:trHeight w:val="388"/>
        </w:trPr>
        <w:tc>
          <w:tcPr>
            <w:tcW w:w="9459" w:type="dxa"/>
            <w:gridSpan w:val="4"/>
            <w:shd w:val="clear" w:color="auto" w:fill="D9D9D9" w:themeFill="background1" w:themeFillShade="D9"/>
            <w:vAlign w:val="center"/>
          </w:tcPr>
          <w:p w14:paraId="684F40EF" w14:textId="1AA7F114" w:rsidR="00776706" w:rsidRPr="004F1DD2" w:rsidRDefault="006D6BAF" w:rsidP="00C83E44">
            <w:pPr>
              <w:tabs>
                <w:tab w:val="left" w:pos="456"/>
              </w:tabs>
              <w:contextualSpacing/>
              <w:jc w:val="both"/>
              <w:rPr>
                <w:rFonts w:ascii="Arial Narrow" w:eastAsia="Calibri" w:hAnsi="Arial Narrow" w:cs="Arial"/>
                <w:b/>
                <w:sz w:val="22"/>
                <w:szCs w:val="22"/>
                <w:lang w:val="es-ES_tradnl" w:eastAsia="en-US"/>
              </w:rPr>
            </w:pPr>
            <w:r w:rsidRPr="004F1DD2">
              <w:rPr>
                <w:rFonts w:ascii="Arial Narrow" w:eastAsia="Calibri" w:hAnsi="Arial Narrow" w:cs="Arial"/>
                <w:b/>
                <w:sz w:val="22"/>
                <w:szCs w:val="22"/>
                <w:lang w:val="es-ES_tradnl" w:eastAsia="en-US"/>
              </w:rPr>
              <w:t>5</w:t>
            </w:r>
            <w:r w:rsidR="00776706" w:rsidRPr="004F1DD2">
              <w:rPr>
                <w:rFonts w:ascii="Arial Narrow" w:eastAsia="Calibri" w:hAnsi="Arial Narrow" w:cs="Arial"/>
                <w:b/>
                <w:sz w:val="22"/>
                <w:szCs w:val="22"/>
                <w:lang w:val="es-ES_tradnl" w:eastAsia="en-US"/>
              </w:rPr>
              <w:t>.1.1 Técnicos</w:t>
            </w:r>
          </w:p>
        </w:tc>
      </w:tr>
      <w:tr w:rsidR="004F11A4" w:rsidRPr="004F1DD2" w14:paraId="2FF0BE86" w14:textId="77777777" w:rsidTr="00C54629">
        <w:tc>
          <w:tcPr>
            <w:tcW w:w="9459" w:type="dxa"/>
            <w:gridSpan w:val="4"/>
            <w:shd w:val="clear" w:color="auto" w:fill="FFFFFF" w:themeFill="background1"/>
          </w:tcPr>
          <w:p w14:paraId="6FE7F00B" w14:textId="0B66362A" w:rsidR="004F11A4" w:rsidRPr="004F1DD2" w:rsidRDefault="00C54629" w:rsidP="00C54629">
            <w:pPr>
              <w:rPr>
                <w:rFonts w:ascii="Arial Narrow" w:hAnsi="Arial Narrow" w:cs="Arial"/>
                <w:i/>
                <w:color w:val="000000"/>
                <w:sz w:val="22"/>
                <w:szCs w:val="22"/>
                <w:lang w:val="es-ES"/>
              </w:rPr>
            </w:pPr>
            <w:r w:rsidRPr="00C54629">
              <w:rPr>
                <w:rFonts w:ascii="Arial Narrow" w:hAnsi="Arial Narrow" w:cs="Arial"/>
                <w:sz w:val="22"/>
                <w:szCs w:val="22"/>
              </w:rPr>
              <w:t>Las especificaciones técnicas se encuentran descritas en el numeral 2.5 Especificaciones técnica, del estudio previo del presente proceso.</w:t>
            </w:r>
          </w:p>
        </w:tc>
      </w:tr>
      <w:tr w:rsidR="004F11A4" w:rsidRPr="004F1DD2" w14:paraId="7A575168" w14:textId="77777777" w:rsidTr="001B371B">
        <w:trPr>
          <w:trHeight w:val="379"/>
        </w:trPr>
        <w:tc>
          <w:tcPr>
            <w:tcW w:w="9459" w:type="dxa"/>
            <w:gridSpan w:val="4"/>
            <w:shd w:val="clear" w:color="auto" w:fill="D9D9D9" w:themeFill="background1" w:themeFillShade="D9"/>
            <w:vAlign w:val="center"/>
          </w:tcPr>
          <w:p w14:paraId="0AB5C51B" w14:textId="51E29DFD" w:rsidR="004F11A4" w:rsidRPr="004F1DD2" w:rsidRDefault="004F11A4" w:rsidP="004F11A4">
            <w:pPr>
              <w:tabs>
                <w:tab w:val="left" w:pos="456"/>
              </w:tabs>
              <w:contextualSpacing/>
              <w:jc w:val="both"/>
              <w:rPr>
                <w:rFonts w:ascii="Arial Narrow" w:eastAsia="Calibri" w:hAnsi="Arial Narrow" w:cs="Arial"/>
                <w:b/>
                <w:sz w:val="22"/>
                <w:szCs w:val="22"/>
                <w:lang w:val="es-ES_tradnl" w:eastAsia="en-US"/>
              </w:rPr>
            </w:pPr>
            <w:r w:rsidRPr="004F1DD2">
              <w:rPr>
                <w:rFonts w:ascii="Arial Narrow" w:eastAsia="Calibri" w:hAnsi="Arial Narrow" w:cs="Arial"/>
                <w:b/>
                <w:sz w:val="22"/>
                <w:szCs w:val="22"/>
                <w:lang w:val="es-ES_tradnl" w:eastAsia="en-US"/>
              </w:rPr>
              <w:t>5.1.2 Económicos</w:t>
            </w:r>
          </w:p>
        </w:tc>
      </w:tr>
      <w:tr w:rsidR="004F11A4" w:rsidRPr="004F1DD2" w14:paraId="3EFD75FA" w14:textId="77777777" w:rsidTr="001B371B">
        <w:trPr>
          <w:trHeight w:val="289"/>
        </w:trPr>
        <w:tc>
          <w:tcPr>
            <w:tcW w:w="9459" w:type="dxa"/>
            <w:gridSpan w:val="4"/>
            <w:shd w:val="clear" w:color="auto" w:fill="FFFFFF" w:themeFill="background1"/>
            <w:vAlign w:val="center"/>
          </w:tcPr>
          <w:p w14:paraId="0411EEA9" w14:textId="2F8D3C6C" w:rsidR="004F11A4" w:rsidRPr="004F1DD2" w:rsidRDefault="004F11A4" w:rsidP="004F11A4">
            <w:pPr>
              <w:tabs>
                <w:tab w:val="left" w:pos="456"/>
              </w:tabs>
              <w:contextualSpacing/>
              <w:rPr>
                <w:rFonts w:ascii="Arial Narrow" w:eastAsia="Calibri" w:hAnsi="Arial Narrow" w:cs="Arial"/>
                <w:sz w:val="22"/>
                <w:szCs w:val="22"/>
                <w:lang w:val="es-ES_tradnl" w:eastAsia="en-US"/>
              </w:rPr>
            </w:pPr>
            <w:r w:rsidRPr="004F1DD2">
              <w:rPr>
                <w:rFonts w:ascii="Arial Narrow" w:eastAsia="Calibri" w:hAnsi="Arial Narrow" w:cs="Arial"/>
                <w:sz w:val="22"/>
                <w:szCs w:val="22"/>
                <w:lang w:val="es-ES_tradnl" w:eastAsia="en-US"/>
              </w:rPr>
              <w:t>N/A</w:t>
            </w:r>
          </w:p>
        </w:tc>
      </w:tr>
      <w:tr w:rsidR="004F11A4" w:rsidRPr="004F1DD2" w14:paraId="58B2E696" w14:textId="77777777" w:rsidTr="001B371B">
        <w:trPr>
          <w:trHeight w:val="405"/>
        </w:trPr>
        <w:tc>
          <w:tcPr>
            <w:tcW w:w="9459" w:type="dxa"/>
            <w:gridSpan w:val="4"/>
            <w:shd w:val="clear" w:color="auto" w:fill="D9D9D9" w:themeFill="background1" w:themeFillShade="D9"/>
            <w:vAlign w:val="center"/>
          </w:tcPr>
          <w:p w14:paraId="0D217C86" w14:textId="79A81BA5" w:rsidR="004F11A4" w:rsidRPr="004F1DD2" w:rsidRDefault="004F11A4" w:rsidP="004F11A4">
            <w:pPr>
              <w:tabs>
                <w:tab w:val="left" w:pos="456"/>
              </w:tabs>
              <w:contextualSpacing/>
              <w:jc w:val="both"/>
              <w:rPr>
                <w:rFonts w:ascii="Arial Narrow" w:eastAsia="Calibri" w:hAnsi="Arial Narrow" w:cs="Arial"/>
                <w:b/>
                <w:sz w:val="22"/>
                <w:szCs w:val="22"/>
                <w:lang w:val="es-ES_tradnl" w:eastAsia="en-US"/>
              </w:rPr>
            </w:pPr>
            <w:r w:rsidRPr="004F1DD2">
              <w:rPr>
                <w:rFonts w:ascii="Arial Narrow" w:eastAsia="Calibri" w:hAnsi="Arial Narrow" w:cs="Arial"/>
                <w:b/>
                <w:sz w:val="22"/>
                <w:szCs w:val="22"/>
                <w:lang w:val="es-ES_tradnl" w:eastAsia="en-US"/>
              </w:rPr>
              <w:t>5.1.3 Regulatorios</w:t>
            </w:r>
          </w:p>
        </w:tc>
      </w:tr>
      <w:tr w:rsidR="004F11A4" w:rsidRPr="004F1DD2" w14:paraId="0150BC3A" w14:textId="77777777" w:rsidTr="001B371B">
        <w:trPr>
          <w:trHeight w:val="298"/>
        </w:trPr>
        <w:tc>
          <w:tcPr>
            <w:tcW w:w="9459" w:type="dxa"/>
            <w:gridSpan w:val="4"/>
            <w:shd w:val="clear" w:color="auto" w:fill="FFFFFF" w:themeFill="background1"/>
            <w:vAlign w:val="center"/>
          </w:tcPr>
          <w:p w14:paraId="0672E891" w14:textId="701E27E0" w:rsidR="004F11A4" w:rsidRPr="004F1DD2" w:rsidRDefault="004F11A4" w:rsidP="004F11A4">
            <w:pPr>
              <w:jc w:val="both"/>
              <w:rPr>
                <w:rFonts w:ascii="Arial Narrow" w:hAnsi="Arial Narrow" w:cs="Arial"/>
                <w:iCs/>
                <w:sz w:val="22"/>
                <w:szCs w:val="22"/>
                <w:lang w:val="es-ES_tradnl"/>
              </w:rPr>
            </w:pPr>
            <w:r w:rsidRPr="004F1DD2">
              <w:rPr>
                <w:rFonts w:ascii="Arial Narrow" w:hAnsi="Arial Narrow" w:cs="Arial"/>
                <w:i/>
                <w:iCs/>
                <w:sz w:val="22"/>
                <w:szCs w:val="22"/>
                <w:lang w:val="es-ES_tradnl"/>
              </w:rPr>
              <w:lastRenderedPageBreak/>
              <w:t>N/A</w:t>
            </w:r>
          </w:p>
        </w:tc>
      </w:tr>
      <w:tr w:rsidR="004F11A4" w:rsidRPr="004F1DD2" w14:paraId="6BC7614D" w14:textId="77777777" w:rsidTr="001B371B">
        <w:trPr>
          <w:trHeight w:val="429"/>
        </w:trPr>
        <w:tc>
          <w:tcPr>
            <w:tcW w:w="9459" w:type="dxa"/>
            <w:gridSpan w:val="4"/>
            <w:shd w:val="clear" w:color="auto" w:fill="D9D9D9" w:themeFill="background1" w:themeFillShade="D9"/>
            <w:vAlign w:val="center"/>
          </w:tcPr>
          <w:p w14:paraId="1E2425B5" w14:textId="7736E4E8" w:rsidR="004F11A4" w:rsidRPr="004F1DD2" w:rsidRDefault="004F11A4" w:rsidP="004F11A4">
            <w:pPr>
              <w:tabs>
                <w:tab w:val="left" w:pos="456"/>
              </w:tabs>
              <w:contextualSpacing/>
              <w:jc w:val="both"/>
              <w:rPr>
                <w:rFonts w:ascii="Arial Narrow" w:eastAsia="Calibri" w:hAnsi="Arial Narrow" w:cs="Arial"/>
                <w:b/>
                <w:sz w:val="22"/>
                <w:szCs w:val="22"/>
                <w:lang w:val="es-ES_tradnl" w:eastAsia="en-US"/>
              </w:rPr>
            </w:pPr>
            <w:r w:rsidRPr="004F1DD2">
              <w:rPr>
                <w:rFonts w:ascii="Arial Narrow" w:eastAsia="Calibri" w:hAnsi="Arial Narrow" w:cs="Arial"/>
                <w:b/>
                <w:sz w:val="22"/>
                <w:szCs w:val="22"/>
                <w:lang w:val="es-ES_tradnl" w:eastAsia="en-US"/>
              </w:rPr>
              <w:t>5.1.4 Otros</w:t>
            </w:r>
          </w:p>
        </w:tc>
      </w:tr>
      <w:tr w:rsidR="004F11A4" w:rsidRPr="004F1DD2" w14:paraId="160C630B" w14:textId="77777777" w:rsidTr="001B371B">
        <w:trPr>
          <w:trHeight w:val="310"/>
        </w:trPr>
        <w:tc>
          <w:tcPr>
            <w:tcW w:w="9459" w:type="dxa"/>
            <w:gridSpan w:val="4"/>
            <w:shd w:val="clear" w:color="auto" w:fill="FFFFFF" w:themeFill="background1"/>
            <w:vAlign w:val="center"/>
          </w:tcPr>
          <w:p w14:paraId="1FA19CE3" w14:textId="7E312842" w:rsidR="004F11A4" w:rsidRPr="004F1DD2" w:rsidRDefault="004F11A4" w:rsidP="004F11A4">
            <w:pPr>
              <w:tabs>
                <w:tab w:val="left" w:pos="456"/>
              </w:tabs>
              <w:contextualSpacing/>
              <w:rPr>
                <w:rFonts w:ascii="Arial Narrow" w:eastAsia="Calibri" w:hAnsi="Arial Narrow" w:cs="Arial"/>
                <w:sz w:val="22"/>
                <w:szCs w:val="22"/>
                <w:lang w:val="es-ES_tradnl" w:eastAsia="en-US"/>
              </w:rPr>
            </w:pPr>
            <w:r w:rsidRPr="004F1DD2">
              <w:rPr>
                <w:rFonts w:ascii="Arial Narrow" w:eastAsia="Calibri" w:hAnsi="Arial Narrow" w:cs="Arial"/>
                <w:sz w:val="22"/>
                <w:szCs w:val="22"/>
                <w:lang w:val="es-ES_tradnl" w:eastAsia="en-US"/>
              </w:rPr>
              <w:t>N/A</w:t>
            </w:r>
          </w:p>
        </w:tc>
      </w:tr>
      <w:tr w:rsidR="004F11A4" w:rsidRPr="004F1DD2" w14:paraId="537A51B2" w14:textId="77777777" w:rsidTr="001B371B">
        <w:trPr>
          <w:trHeight w:val="391"/>
        </w:trPr>
        <w:tc>
          <w:tcPr>
            <w:tcW w:w="9459" w:type="dxa"/>
            <w:gridSpan w:val="4"/>
            <w:shd w:val="clear" w:color="auto" w:fill="D9D9D9" w:themeFill="background1" w:themeFillShade="D9"/>
            <w:vAlign w:val="center"/>
          </w:tcPr>
          <w:p w14:paraId="16303BFF" w14:textId="5CFAAC84" w:rsidR="004F11A4" w:rsidRPr="004F1DD2" w:rsidRDefault="004F11A4" w:rsidP="004F11A4">
            <w:pPr>
              <w:tabs>
                <w:tab w:val="left" w:pos="456"/>
              </w:tabs>
              <w:ind w:left="454" w:hanging="454"/>
              <w:contextualSpacing/>
              <w:jc w:val="both"/>
              <w:rPr>
                <w:rFonts w:ascii="Arial Narrow" w:eastAsia="Calibri" w:hAnsi="Arial Narrow" w:cs="Arial"/>
                <w:bCs/>
                <w:i/>
                <w:iCs/>
                <w:sz w:val="22"/>
                <w:szCs w:val="22"/>
                <w:lang w:val="es-ES_tradnl" w:eastAsia="en-US"/>
              </w:rPr>
            </w:pPr>
            <w:r w:rsidRPr="004F1DD2">
              <w:rPr>
                <w:rFonts w:ascii="Arial Narrow" w:eastAsia="Calibri" w:hAnsi="Arial Narrow" w:cs="Arial"/>
                <w:b/>
                <w:sz w:val="22"/>
                <w:szCs w:val="22"/>
                <w:lang w:val="es-ES_tradnl" w:eastAsia="en-US"/>
              </w:rPr>
              <w:t>5.2   ESTUDIO DE LA OFERTA</w:t>
            </w:r>
            <w:r w:rsidRPr="004F1DD2">
              <w:rPr>
                <w:rFonts w:ascii="Arial Narrow" w:eastAsia="Calibri" w:hAnsi="Arial Narrow" w:cs="Arial"/>
                <w:bCs/>
                <w:i/>
                <w:iCs/>
                <w:sz w:val="22"/>
                <w:szCs w:val="22"/>
                <w:lang w:val="es-ES_tradnl" w:eastAsia="en-US"/>
              </w:rPr>
              <w:tab/>
            </w:r>
          </w:p>
        </w:tc>
      </w:tr>
      <w:tr w:rsidR="0080320E" w:rsidRPr="004F1DD2" w14:paraId="4C510B44" w14:textId="77777777" w:rsidTr="001B371B">
        <w:trPr>
          <w:trHeight w:val="697"/>
        </w:trPr>
        <w:tc>
          <w:tcPr>
            <w:tcW w:w="9459" w:type="dxa"/>
            <w:gridSpan w:val="4"/>
            <w:shd w:val="clear" w:color="auto" w:fill="FFFFFF" w:themeFill="background1"/>
          </w:tcPr>
          <w:p w14:paraId="175F6659" w14:textId="66BA9E8F" w:rsidR="0080320E" w:rsidRPr="00804D4F" w:rsidRDefault="0080320E" w:rsidP="00804D4F">
            <w:pPr>
              <w:pStyle w:val="Sinespaciado"/>
              <w:jc w:val="both"/>
              <w:rPr>
                <w:rFonts w:ascii="Arial Narrow" w:hAnsi="Arial Narrow" w:cs="Arial"/>
                <w:sz w:val="22"/>
                <w:szCs w:val="22"/>
                <w:lang w:val="es-ES_tradnl"/>
              </w:rPr>
            </w:pPr>
            <w:r w:rsidRPr="004F1DD2">
              <w:rPr>
                <w:rFonts w:ascii="Arial Narrow" w:hAnsi="Arial Narrow" w:cs="Arial"/>
                <w:sz w:val="22"/>
                <w:szCs w:val="22"/>
                <w:lang w:val="es-ES_tradnl"/>
              </w:rPr>
              <w:t>Para el presente proceso, se adelantó consulta de los Proveedores registrados con los códigos clasificadores UNSPSC en la plataforma del Secop II, evidenciando que el mercado potencial registrado está conformado por</w:t>
            </w:r>
            <w:r w:rsidR="004F1DD2" w:rsidRPr="004F1DD2">
              <w:rPr>
                <w:rFonts w:ascii="Arial Narrow" w:hAnsi="Arial Narrow" w:cs="Arial"/>
                <w:sz w:val="22"/>
                <w:szCs w:val="22"/>
                <w:lang w:val="es-ES_tradnl"/>
              </w:rPr>
              <w:t xml:space="preserve"> </w:t>
            </w:r>
            <w:r w:rsidRPr="004F1DD2">
              <w:rPr>
                <w:rFonts w:ascii="Arial Narrow" w:hAnsi="Arial Narrow" w:cs="Arial"/>
                <w:sz w:val="22"/>
                <w:szCs w:val="22"/>
                <w:lang w:val="es-ES_tradnl"/>
              </w:rPr>
              <w:t xml:space="preserve"> </w:t>
            </w:r>
            <w:r w:rsidR="00E86F06">
              <w:rPr>
                <w:rFonts w:ascii="Arial Narrow" w:hAnsi="Arial Narrow" w:cs="Arial"/>
                <w:sz w:val="22"/>
                <w:szCs w:val="22"/>
                <w:lang w:val="es-ES_tradnl"/>
              </w:rPr>
              <w:t>1</w:t>
            </w:r>
            <w:r w:rsidR="00915FBF">
              <w:rPr>
                <w:rFonts w:ascii="Arial Narrow" w:hAnsi="Arial Narrow" w:cs="Arial"/>
                <w:sz w:val="22"/>
                <w:szCs w:val="22"/>
                <w:lang w:val="es-ES_tradnl"/>
              </w:rPr>
              <w:t>625</w:t>
            </w:r>
            <w:r w:rsidR="00804D4F">
              <w:rPr>
                <w:rFonts w:ascii="Arial Narrow" w:hAnsi="Arial Narrow" w:cs="Arial"/>
                <w:sz w:val="22"/>
                <w:szCs w:val="22"/>
                <w:lang w:val="es-ES_tradnl"/>
              </w:rPr>
              <w:t xml:space="preserve"> empresas.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3686"/>
            </w:tblGrid>
            <w:tr w:rsidR="00D54E99" w:rsidRPr="00915FBF" w14:paraId="07C4E95C" w14:textId="77777777" w:rsidTr="00915FBF">
              <w:trPr>
                <w:trHeight w:val="277"/>
                <w:jc w:val="center"/>
              </w:trPr>
              <w:tc>
                <w:tcPr>
                  <w:tcW w:w="2439" w:type="dxa"/>
                  <w:shd w:val="clear" w:color="auto" w:fill="D9D9D9"/>
                  <w:vAlign w:val="center"/>
                </w:tcPr>
                <w:p w14:paraId="40CBA980" w14:textId="77777777" w:rsidR="00D54E99" w:rsidRPr="00915FBF" w:rsidRDefault="00D54E99" w:rsidP="00915FBF">
                  <w:pPr>
                    <w:autoSpaceDE w:val="0"/>
                    <w:autoSpaceDN w:val="0"/>
                    <w:adjustRightInd w:val="0"/>
                    <w:jc w:val="center"/>
                    <w:rPr>
                      <w:rFonts w:ascii="Arial Narrow" w:eastAsia="Calibri" w:hAnsi="Arial Narrow" w:cs="Arial"/>
                      <w:b/>
                      <w:bCs/>
                      <w:sz w:val="20"/>
                      <w:szCs w:val="20"/>
                      <w:lang w:eastAsia="es-CO"/>
                    </w:rPr>
                  </w:pPr>
                  <w:r w:rsidRPr="00915FBF">
                    <w:rPr>
                      <w:rFonts w:ascii="Arial Narrow" w:eastAsia="Calibri" w:hAnsi="Arial Narrow" w:cs="Arial"/>
                      <w:b/>
                      <w:bCs/>
                      <w:sz w:val="20"/>
                      <w:szCs w:val="20"/>
                      <w:lang w:eastAsia="es-CO"/>
                    </w:rPr>
                    <w:t>Clasificación UNSPSC</w:t>
                  </w:r>
                </w:p>
              </w:tc>
              <w:tc>
                <w:tcPr>
                  <w:tcW w:w="3686" w:type="dxa"/>
                  <w:shd w:val="clear" w:color="auto" w:fill="D9D9D9"/>
                  <w:vAlign w:val="center"/>
                </w:tcPr>
                <w:p w14:paraId="60326120" w14:textId="77777777" w:rsidR="00D54E99" w:rsidRPr="00915FBF" w:rsidRDefault="00D54E99" w:rsidP="00915FBF">
                  <w:pPr>
                    <w:autoSpaceDE w:val="0"/>
                    <w:autoSpaceDN w:val="0"/>
                    <w:adjustRightInd w:val="0"/>
                    <w:jc w:val="center"/>
                    <w:rPr>
                      <w:rFonts w:ascii="Arial Narrow" w:eastAsia="Calibri" w:hAnsi="Arial Narrow" w:cs="Arial"/>
                      <w:b/>
                      <w:bCs/>
                      <w:sz w:val="20"/>
                      <w:szCs w:val="20"/>
                      <w:lang w:eastAsia="es-CO"/>
                    </w:rPr>
                  </w:pPr>
                  <w:r w:rsidRPr="00915FBF">
                    <w:rPr>
                      <w:rFonts w:ascii="Arial Narrow" w:eastAsia="Calibri" w:hAnsi="Arial Narrow" w:cs="Arial"/>
                      <w:b/>
                      <w:bCs/>
                      <w:sz w:val="20"/>
                      <w:szCs w:val="20"/>
                      <w:lang w:eastAsia="es-CO"/>
                    </w:rPr>
                    <w:t>Descripción</w:t>
                  </w:r>
                </w:p>
              </w:tc>
            </w:tr>
            <w:tr w:rsidR="00915FBF" w:rsidRPr="00915FBF" w14:paraId="39747294" w14:textId="77777777" w:rsidTr="00915FBF">
              <w:trPr>
                <w:trHeight w:val="273"/>
                <w:jc w:val="center"/>
              </w:trPr>
              <w:tc>
                <w:tcPr>
                  <w:tcW w:w="2439" w:type="dxa"/>
                  <w:shd w:val="clear" w:color="auto" w:fill="auto"/>
                  <w:vAlign w:val="center"/>
                </w:tcPr>
                <w:p w14:paraId="28393502" w14:textId="123E7A2F" w:rsidR="00915FBF" w:rsidRPr="00915FBF" w:rsidRDefault="00915FBF" w:rsidP="00915FBF">
                  <w:pPr>
                    <w:shd w:val="clear" w:color="auto" w:fill="FFFFFF"/>
                    <w:autoSpaceDE w:val="0"/>
                    <w:autoSpaceDN w:val="0"/>
                    <w:adjustRightInd w:val="0"/>
                    <w:spacing w:line="276" w:lineRule="auto"/>
                    <w:jc w:val="center"/>
                    <w:rPr>
                      <w:rFonts w:ascii="Arial Narrow" w:eastAsia="Calibri" w:hAnsi="Arial Narrow" w:cs="Arial"/>
                      <w:sz w:val="20"/>
                      <w:szCs w:val="20"/>
                      <w:lang w:eastAsia="es-CO"/>
                    </w:rPr>
                  </w:pPr>
                  <w:r w:rsidRPr="00915FBF">
                    <w:rPr>
                      <w:rFonts w:ascii="Arial Narrow" w:eastAsia="Arial" w:hAnsi="Arial Narrow" w:cs="Arial"/>
                      <w:sz w:val="20"/>
                      <w:szCs w:val="20"/>
                    </w:rPr>
                    <w:t>43211500</w:t>
                  </w:r>
                </w:p>
              </w:tc>
              <w:tc>
                <w:tcPr>
                  <w:tcW w:w="3686" w:type="dxa"/>
                  <w:shd w:val="clear" w:color="auto" w:fill="auto"/>
                  <w:vAlign w:val="center"/>
                </w:tcPr>
                <w:p w14:paraId="35B34540" w14:textId="77946047" w:rsidR="00915FBF" w:rsidRPr="00915FBF" w:rsidRDefault="00915FBF" w:rsidP="00915FBF">
                  <w:pPr>
                    <w:shd w:val="clear" w:color="auto" w:fill="FFFFFF"/>
                    <w:autoSpaceDE w:val="0"/>
                    <w:autoSpaceDN w:val="0"/>
                    <w:adjustRightInd w:val="0"/>
                    <w:spacing w:line="276" w:lineRule="auto"/>
                    <w:jc w:val="center"/>
                    <w:rPr>
                      <w:rFonts w:ascii="Arial Narrow" w:eastAsia="Calibri" w:hAnsi="Arial Narrow" w:cs="Arial"/>
                      <w:sz w:val="20"/>
                      <w:szCs w:val="20"/>
                      <w:lang w:eastAsia="es-CO"/>
                    </w:rPr>
                  </w:pPr>
                  <w:r>
                    <w:rPr>
                      <w:rFonts w:ascii="Arial Narrow" w:eastAsia="Arial" w:hAnsi="Arial Narrow" w:cs="Arial"/>
                      <w:sz w:val="20"/>
                      <w:szCs w:val="20"/>
                    </w:rPr>
                    <w:t>C</w:t>
                  </w:r>
                  <w:r w:rsidRPr="00915FBF">
                    <w:rPr>
                      <w:rFonts w:ascii="Arial Narrow" w:eastAsia="Arial" w:hAnsi="Arial Narrow" w:cs="Arial"/>
                      <w:sz w:val="20"/>
                      <w:szCs w:val="20"/>
                    </w:rPr>
                    <w:t>omputadores</w:t>
                  </w:r>
                </w:p>
              </w:tc>
            </w:tr>
          </w:tbl>
          <w:p w14:paraId="7C6C04FD" w14:textId="77777777" w:rsidR="0080320E" w:rsidRPr="004F1DD2" w:rsidRDefault="0080320E" w:rsidP="0080320E">
            <w:pPr>
              <w:tabs>
                <w:tab w:val="left" w:pos="456"/>
              </w:tabs>
              <w:jc w:val="both"/>
              <w:rPr>
                <w:rFonts w:ascii="Arial Narrow" w:hAnsi="Arial Narrow" w:cs="Arial"/>
                <w:sz w:val="22"/>
                <w:szCs w:val="22"/>
                <w:lang w:val="es-ES_tradnl"/>
              </w:rPr>
            </w:pPr>
          </w:p>
          <w:p w14:paraId="391DEE70" w14:textId="3DC8E70A" w:rsidR="00804D4F" w:rsidRPr="001B371B" w:rsidRDefault="0080320E" w:rsidP="00915FBF">
            <w:pPr>
              <w:jc w:val="both"/>
              <w:rPr>
                <w:rFonts w:ascii="Arial Narrow" w:hAnsi="Arial Narrow" w:cs="Arial"/>
                <w:color w:val="000000" w:themeColor="text1"/>
                <w:sz w:val="22"/>
                <w:szCs w:val="22"/>
                <w:lang w:val="es-ES_tradnl"/>
              </w:rPr>
            </w:pPr>
            <w:r w:rsidRPr="004F1DD2">
              <w:rPr>
                <w:rFonts w:ascii="Arial Narrow" w:hAnsi="Arial Narrow" w:cs="Arial"/>
                <w:color w:val="000000" w:themeColor="text1"/>
                <w:sz w:val="22"/>
                <w:szCs w:val="22"/>
                <w:lang w:val="es-ES_tradnl"/>
              </w:rPr>
              <w:t xml:space="preserve">Con el fin de identificar las Mipymes que podrían ser potenciales oferentes en el presente proceso, </w:t>
            </w:r>
            <w:r w:rsidR="004F1DD2" w:rsidRPr="004F1DD2">
              <w:rPr>
                <w:rFonts w:ascii="Arial Narrow" w:hAnsi="Arial Narrow" w:cs="Arial"/>
                <w:color w:val="000000" w:themeColor="text1"/>
                <w:sz w:val="22"/>
                <w:szCs w:val="22"/>
                <w:lang w:val="es-ES_tradnl"/>
              </w:rPr>
              <w:t>de los 30</w:t>
            </w:r>
            <w:r w:rsidRPr="004F1DD2">
              <w:rPr>
                <w:rFonts w:ascii="Arial Narrow" w:hAnsi="Arial Narrow" w:cs="Arial"/>
                <w:color w:val="000000" w:themeColor="text1"/>
                <w:sz w:val="22"/>
                <w:szCs w:val="22"/>
                <w:lang w:val="es-ES_tradnl"/>
              </w:rPr>
              <w:t xml:space="preserve"> proveedores registrados con dichos códigos, </w:t>
            </w:r>
            <w:r w:rsidR="004F1DD2" w:rsidRPr="004F1DD2">
              <w:rPr>
                <w:rFonts w:ascii="Arial Narrow" w:hAnsi="Arial Narrow" w:cs="Arial"/>
                <w:color w:val="000000" w:themeColor="text1"/>
                <w:sz w:val="22"/>
                <w:szCs w:val="22"/>
                <w:lang w:val="es-ES_tradnl"/>
              </w:rPr>
              <w:t>2</w:t>
            </w:r>
            <w:r w:rsidR="00915FBF">
              <w:rPr>
                <w:rFonts w:ascii="Arial Narrow" w:hAnsi="Arial Narrow" w:cs="Arial"/>
                <w:color w:val="000000" w:themeColor="text1"/>
                <w:sz w:val="22"/>
                <w:szCs w:val="22"/>
                <w:lang w:val="es-ES_tradnl"/>
              </w:rPr>
              <w:t>7</w:t>
            </w:r>
            <w:r w:rsidRPr="004F1DD2">
              <w:rPr>
                <w:rFonts w:ascii="Arial Narrow" w:hAnsi="Arial Narrow" w:cs="Arial"/>
                <w:color w:val="000000" w:themeColor="text1"/>
                <w:sz w:val="22"/>
                <w:szCs w:val="22"/>
                <w:lang w:val="es-ES_tradnl"/>
              </w:rPr>
              <w:t xml:space="preserve"> indican que SI son Mipymes.</w:t>
            </w:r>
          </w:p>
        </w:tc>
      </w:tr>
      <w:tr w:rsidR="004F1DD2" w:rsidRPr="004F1DD2" w14:paraId="65B0DAC4" w14:textId="77777777" w:rsidTr="001B371B">
        <w:trPr>
          <w:trHeight w:val="343"/>
        </w:trPr>
        <w:tc>
          <w:tcPr>
            <w:tcW w:w="9459" w:type="dxa"/>
            <w:gridSpan w:val="4"/>
            <w:shd w:val="clear" w:color="auto" w:fill="D9D9D9" w:themeFill="background1" w:themeFillShade="D9"/>
            <w:vAlign w:val="center"/>
          </w:tcPr>
          <w:p w14:paraId="7C0BA473" w14:textId="4C764235" w:rsidR="004F1DD2" w:rsidRPr="004F1DD2" w:rsidRDefault="004F1DD2" w:rsidP="004F1DD2">
            <w:pPr>
              <w:tabs>
                <w:tab w:val="left" w:pos="456"/>
              </w:tabs>
              <w:contextualSpacing/>
              <w:jc w:val="both"/>
              <w:rPr>
                <w:rFonts w:ascii="Arial Narrow" w:eastAsia="Calibri" w:hAnsi="Arial Narrow" w:cs="Arial"/>
                <w:b/>
                <w:sz w:val="22"/>
                <w:szCs w:val="22"/>
                <w:lang w:val="es-ES_tradnl" w:eastAsia="en-US"/>
              </w:rPr>
            </w:pPr>
            <w:r w:rsidRPr="004F1DD2">
              <w:rPr>
                <w:rFonts w:ascii="Arial Narrow" w:eastAsia="Calibri" w:hAnsi="Arial Narrow" w:cs="Arial"/>
                <w:b/>
                <w:sz w:val="22"/>
                <w:szCs w:val="22"/>
                <w:lang w:val="es-ES_tradnl" w:eastAsia="en-US"/>
              </w:rPr>
              <w:t>5.3   MAE</w:t>
            </w:r>
            <w:r w:rsidRPr="004F1DD2">
              <w:rPr>
                <w:rFonts w:ascii="Arial Narrow" w:eastAsia="Calibri" w:hAnsi="Arial Narrow" w:cs="Arial"/>
                <w:bCs/>
                <w:i/>
                <w:iCs/>
                <w:sz w:val="22"/>
                <w:szCs w:val="22"/>
                <w:lang w:val="es-ES_tradnl" w:eastAsia="en-US"/>
              </w:rPr>
              <w:tab/>
            </w:r>
            <w:r w:rsidRPr="004F1DD2">
              <w:rPr>
                <w:rFonts w:ascii="Arial Narrow" w:eastAsia="Calibri" w:hAnsi="Arial Narrow" w:cs="Arial"/>
                <w:bCs/>
                <w:i/>
                <w:iCs/>
                <w:sz w:val="22"/>
                <w:szCs w:val="22"/>
                <w:lang w:val="es-ES_tradnl" w:eastAsia="en-US"/>
              </w:rPr>
              <w:tab/>
            </w:r>
          </w:p>
        </w:tc>
      </w:tr>
      <w:tr w:rsidR="004F1DD2" w:rsidRPr="004F1DD2" w14:paraId="622EE217" w14:textId="77777777" w:rsidTr="00E85B4C">
        <w:tc>
          <w:tcPr>
            <w:tcW w:w="9459" w:type="dxa"/>
            <w:gridSpan w:val="4"/>
            <w:shd w:val="clear" w:color="auto" w:fill="auto"/>
          </w:tcPr>
          <w:p w14:paraId="6FD6BA00" w14:textId="77777777" w:rsidR="004F1DD2" w:rsidRPr="004F1DD2" w:rsidRDefault="004F1DD2" w:rsidP="004F1DD2">
            <w:pPr>
              <w:pStyle w:val="Sinespaciado"/>
              <w:jc w:val="both"/>
              <w:rPr>
                <w:rFonts w:ascii="Arial Narrow" w:hAnsi="Arial Narrow" w:cs="Arial"/>
                <w:b/>
                <w:sz w:val="22"/>
                <w:szCs w:val="22"/>
                <w:lang w:val="es-ES_tradnl"/>
              </w:rPr>
            </w:pPr>
          </w:p>
          <w:tbl>
            <w:tblPr>
              <w:tblStyle w:val="Tablaconcuadrcula"/>
              <w:tblW w:w="9276" w:type="dxa"/>
              <w:tblLayout w:type="fixed"/>
              <w:tblLook w:val="04A0" w:firstRow="1" w:lastRow="0" w:firstColumn="1" w:lastColumn="0" w:noHBand="0" w:noVBand="1"/>
            </w:tblPr>
            <w:tblGrid>
              <w:gridCol w:w="2319"/>
              <w:gridCol w:w="3492"/>
              <w:gridCol w:w="2255"/>
              <w:gridCol w:w="1210"/>
            </w:tblGrid>
            <w:tr w:rsidR="004F1DD2" w:rsidRPr="004F1DD2" w14:paraId="59BDBE4A" w14:textId="77777777" w:rsidTr="001D3490">
              <w:trPr>
                <w:trHeight w:val="375"/>
              </w:trPr>
              <w:tc>
                <w:tcPr>
                  <w:tcW w:w="2319" w:type="dxa"/>
                  <w:shd w:val="clear" w:color="auto" w:fill="F2F2F2" w:themeFill="background1" w:themeFillShade="F2"/>
                  <w:vAlign w:val="center"/>
                </w:tcPr>
                <w:p w14:paraId="1BAA8E89" w14:textId="77777777" w:rsidR="004F1DD2" w:rsidRPr="004F1DD2" w:rsidRDefault="004F1DD2" w:rsidP="00452FE3">
                  <w:pPr>
                    <w:pStyle w:val="Sinespaciado"/>
                    <w:jc w:val="center"/>
                    <w:rPr>
                      <w:rFonts w:ascii="Arial Narrow" w:hAnsi="Arial Narrow" w:cs="Arial"/>
                      <w:b/>
                      <w:sz w:val="18"/>
                      <w:szCs w:val="22"/>
                      <w:lang w:val="es-ES_tradnl"/>
                    </w:rPr>
                  </w:pPr>
                  <w:r w:rsidRPr="004F1DD2">
                    <w:rPr>
                      <w:rFonts w:ascii="Arial Narrow" w:hAnsi="Arial Narrow" w:cs="Arial"/>
                      <w:b/>
                      <w:sz w:val="18"/>
                      <w:szCs w:val="22"/>
                      <w:lang w:val="es-ES_tradnl"/>
                    </w:rPr>
                    <w:t>¿Qué se requiere comprar?</w:t>
                  </w:r>
                </w:p>
              </w:tc>
              <w:tc>
                <w:tcPr>
                  <w:tcW w:w="3492" w:type="dxa"/>
                  <w:shd w:val="clear" w:color="auto" w:fill="F2F2F2" w:themeFill="background1" w:themeFillShade="F2"/>
                  <w:vAlign w:val="center"/>
                </w:tcPr>
                <w:p w14:paraId="792ACD0C" w14:textId="77777777" w:rsidR="004F1DD2" w:rsidRPr="004F1DD2" w:rsidRDefault="004F1DD2" w:rsidP="004F1DD2">
                  <w:pPr>
                    <w:pStyle w:val="Sinespaciado"/>
                    <w:jc w:val="center"/>
                    <w:rPr>
                      <w:rFonts w:ascii="Arial Narrow" w:hAnsi="Arial Narrow" w:cs="Arial"/>
                      <w:b/>
                      <w:sz w:val="18"/>
                      <w:szCs w:val="22"/>
                      <w:lang w:val="es-ES_tradnl"/>
                    </w:rPr>
                  </w:pPr>
                  <w:r w:rsidRPr="004F1DD2">
                    <w:rPr>
                      <w:rFonts w:ascii="Arial Narrow" w:hAnsi="Arial Narrow" w:cs="Arial"/>
                      <w:b/>
                      <w:sz w:val="18"/>
                      <w:szCs w:val="22"/>
                      <w:lang w:val="es-ES_tradnl"/>
                    </w:rPr>
                    <w:t>¿Por qué se requiere comprar?</w:t>
                  </w:r>
                </w:p>
              </w:tc>
              <w:tc>
                <w:tcPr>
                  <w:tcW w:w="2255" w:type="dxa"/>
                  <w:shd w:val="clear" w:color="auto" w:fill="F2F2F2" w:themeFill="background1" w:themeFillShade="F2"/>
                  <w:vAlign w:val="center"/>
                </w:tcPr>
                <w:p w14:paraId="7A0936CC" w14:textId="77777777" w:rsidR="004F1DD2" w:rsidRPr="004F1DD2" w:rsidRDefault="004F1DD2" w:rsidP="004F1DD2">
                  <w:pPr>
                    <w:pStyle w:val="Sinespaciado"/>
                    <w:jc w:val="center"/>
                    <w:rPr>
                      <w:rFonts w:ascii="Arial Narrow" w:hAnsi="Arial Narrow" w:cs="Arial"/>
                      <w:b/>
                      <w:sz w:val="18"/>
                      <w:szCs w:val="22"/>
                      <w:lang w:val="es-ES_tradnl"/>
                    </w:rPr>
                  </w:pPr>
                  <w:r w:rsidRPr="004F1DD2">
                    <w:rPr>
                      <w:rFonts w:ascii="Arial Narrow" w:hAnsi="Arial Narrow" w:cs="Arial"/>
                      <w:b/>
                      <w:sz w:val="18"/>
                      <w:szCs w:val="22"/>
                      <w:lang w:val="es-ES_tradnl"/>
                    </w:rPr>
                    <w:t>¿A quién se va a comprar?</w:t>
                  </w:r>
                </w:p>
              </w:tc>
              <w:tc>
                <w:tcPr>
                  <w:tcW w:w="1210" w:type="dxa"/>
                  <w:shd w:val="clear" w:color="auto" w:fill="F2F2F2" w:themeFill="background1" w:themeFillShade="F2"/>
                </w:tcPr>
                <w:p w14:paraId="4E88309C" w14:textId="77777777" w:rsidR="004F1DD2" w:rsidRPr="004F1DD2" w:rsidRDefault="004F1DD2" w:rsidP="004F1DD2">
                  <w:pPr>
                    <w:pStyle w:val="Sinespaciado"/>
                    <w:jc w:val="center"/>
                    <w:rPr>
                      <w:rFonts w:ascii="Arial Narrow" w:hAnsi="Arial Narrow" w:cs="Arial"/>
                      <w:b/>
                      <w:sz w:val="18"/>
                      <w:szCs w:val="22"/>
                      <w:lang w:val="es-ES_tradnl"/>
                    </w:rPr>
                  </w:pPr>
                  <w:r w:rsidRPr="004F1DD2">
                    <w:rPr>
                      <w:rFonts w:ascii="Arial Narrow" w:hAnsi="Arial Narrow" w:cs="Arial"/>
                      <w:b/>
                      <w:sz w:val="18"/>
                      <w:szCs w:val="22"/>
                      <w:lang w:val="es-ES_tradnl"/>
                    </w:rPr>
                    <w:t>¿Cómo se va a comprar?</w:t>
                  </w:r>
                </w:p>
              </w:tc>
            </w:tr>
            <w:tr w:rsidR="004F1DD2" w:rsidRPr="004F1DD2" w14:paraId="2F6AAA35" w14:textId="77777777" w:rsidTr="001D3490">
              <w:trPr>
                <w:trHeight w:val="2612"/>
              </w:trPr>
              <w:tc>
                <w:tcPr>
                  <w:tcW w:w="2319" w:type="dxa"/>
                </w:tcPr>
                <w:p w14:paraId="51FC57DD" w14:textId="4A94345E" w:rsidR="004F1DD2" w:rsidRPr="004F1DD2" w:rsidRDefault="007E77E8" w:rsidP="007631A7">
                  <w:pPr>
                    <w:pStyle w:val="Sinespaciado"/>
                    <w:jc w:val="both"/>
                    <w:rPr>
                      <w:rFonts w:ascii="Arial Narrow" w:hAnsi="Arial Narrow" w:cs="Arial"/>
                      <w:sz w:val="18"/>
                      <w:szCs w:val="22"/>
                      <w:lang w:val="es-ES_tradnl"/>
                    </w:rPr>
                  </w:pPr>
                  <w:r w:rsidRPr="007E77E8">
                    <w:rPr>
                      <w:rFonts w:ascii="Arial Narrow" w:hAnsi="Arial Narrow" w:cs="Arial"/>
                      <w:sz w:val="20"/>
                      <w:szCs w:val="22"/>
                      <w:lang w:val="es-ES_tradnl"/>
                    </w:rPr>
                    <w:t>ADQUISICIÓN DE MINIPC PARA LA SOLUCIÓN DE TURNOS DE LOS MODELOS DE ATENCIÓN PRESENCIAL DE LA FISCALÍA GENERAL DE LA NACIÓN.</w:t>
                  </w:r>
                </w:p>
              </w:tc>
              <w:tc>
                <w:tcPr>
                  <w:tcW w:w="3492" w:type="dxa"/>
                </w:tcPr>
                <w:p w14:paraId="6385520F" w14:textId="277B4BE6" w:rsidR="004F1DD2" w:rsidRPr="00A7333F" w:rsidRDefault="007E77E8" w:rsidP="007631A7">
                  <w:pPr>
                    <w:pStyle w:val="Sinespaciado"/>
                    <w:jc w:val="both"/>
                    <w:rPr>
                      <w:rFonts w:ascii="Arial Narrow" w:hAnsi="Arial Narrow" w:cs="Arial"/>
                      <w:sz w:val="19"/>
                      <w:szCs w:val="19"/>
                      <w:lang w:val="es-ES_tradnl"/>
                    </w:rPr>
                  </w:pPr>
                  <w:r w:rsidRPr="007E77E8">
                    <w:rPr>
                      <w:rFonts w:ascii="Arial Narrow" w:hAnsi="Arial Narrow" w:cs="Arial"/>
                      <w:sz w:val="19"/>
                      <w:szCs w:val="19"/>
                      <w:lang w:val="es-ES_tradnl"/>
                    </w:rPr>
                    <w:t>La utilización de las pantallas es esencial en la atención que se presta, debido a que estas tienen como objetivo apoyar la organización de los modelos presenciales en el momento que los ciudadanos se acercan a solicitar nuestros servicios debido a que allí, se muestran en orden los turnos asignados a cada uno de ellos. Además, de mostrar las piezas comunicativas con información relevante de la entidad. Por lo anterior no se puede interrumpir los servicios prestados a través de los modelos de atención presencial de la FGN toda vez que son pieza fundamental para garantizar la justicia.</w:t>
                  </w:r>
                </w:p>
              </w:tc>
              <w:tc>
                <w:tcPr>
                  <w:tcW w:w="2255" w:type="dxa"/>
                </w:tcPr>
                <w:p w14:paraId="715847D0" w14:textId="223E7517" w:rsidR="004F1DD2" w:rsidRPr="001D3490" w:rsidRDefault="004F1DD2" w:rsidP="004F1DD2">
                  <w:pPr>
                    <w:pStyle w:val="Sinespaciado"/>
                    <w:jc w:val="both"/>
                    <w:rPr>
                      <w:rFonts w:ascii="Arial Narrow" w:hAnsi="Arial Narrow" w:cs="Arial"/>
                      <w:sz w:val="19"/>
                      <w:szCs w:val="19"/>
                      <w:lang w:val="es-ES_tradnl"/>
                    </w:rPr>
                  </w:pPr>
                  <w:r w:rsidRPr="001D3490">
                    <w:rPr>
                      <w:rFonts w:ascii="Arial Narrow" w:hAnsi="Arial Narrow" w:cs="Arial"/>
                      <w:sz w:val="19"/>
                      <w:szCs w:val="19"/>
                      <w:lang w:val="es-ES_tradnl"/>
                    </w:rPr>
                    <w:t xml:space="preserve">Proveedores registrados con los códigos clasificadores UNSPSC en la plataforma del Secop II, evidenciando que el mercado potencial registrado está conformado por </w:t>
                  </w:r>
                  <w:r w:rsidR="00E86F06" w:rsidRPr="001D3490">
                    <w:rPr>
                      <w:rFonts w:ascii="Arial Narrow" w:hAnsi="Arial Narrow" w:cs="Arial"/>
                      <w:sz w:val="19"/>
                      <w:szCs w:val="19"/>
                      <w:lang w:val="es-ES_tradnl"/>
                    </w:rPr>
                    <w:t>1</w:t>
                  </w:r>
                  <w:r w:rsidR="007631A7" w:rsidRPr="001D3490">
                    <w:rPr>
                      <w:rFonts w:ascii="Arial Narrow" w:hAnsi="Arial Narrow" w:cs="Arial"/>
                      <w:sz w:val="19"/>
                      <w:szCs w:val="19"/>
                      <w:lang w:val="es-ES_tradnl"/>
                    </w:rPr>
                    <w:t>6</w:t>
                  </w:r>
                  <w:r w:rsidR="007E77E8" w:rsidRPr="001D3490">
                    <w:rPr>
                      <w:rFonts w:ascii="Arial Narrow" w:hAnsi="Arial Narrow" w:cs="Arial"/>
                      <w:sz w:val="19"/>
                      <w:szCs w:val="19"/>
                      <w:lang w:val="es-ES_tradnl"/>
                    </w:rPr>
                    <w:t>25</w:t>
                  </w:r>
                  <w:r w:rsidRPr="001D3490">
                    <w:rPr>
                      <w:rFonts w:ascii="Arial Narrow" w:hAnsi="Arial Narrow" w:cs="Arial"/>
                      <w:sz w:val="19"/>
                      <w:szCs w:val="19"/>
                      <w:lang w:val="es-ES_tradnl"/>
                    </w:rPr>
                    <w:t xml:space="preserve"> empresas.</w:t>
                  </w:r>
                </w:p>
                <w:p w14:paraId="62C7EAD9" w14:textId="214567A1" w:rsidR="004F1DD2" w:rsidRPr="001D3490" w:rsidRDefault="004F1DD2" w:rsidP="004F1DD2">
                  <w:pPr>
                    <w:pStyle w:val="Sinespaciado"/>
                    <w:jc w:val="both"/>
                    <w:rPr>
                      <w:rFonts w:ascii="Arial Narrow" w:hAnsi="Arial Narrow" w:cs="Arial"/>
                      <w:sz w:val="19"/>
                      <w:szCs w:val="19"/>
                      <w:lang w:val="es-ES_tradnl"/>
                    </w:rPr>
                  </w:pPr>
                  <w:r w:rsidRPr="001D3490">
                    <w:rPr>
                      <w:rFonts w:ascii="Arial Narrow" w:hAnsi="Arial Narrow" w:cs="Arial"/>
                      <w:sz w:val="19"/>
                      <w:szCs w:val="19"/>
                      <w:lang w:val="es-ES_tradnl"/>
                    </w:rPr>
                    <w:t xml:space="preserve">De los cuales, se </w:t>
                  </w:r>
                  <w:r w:rsidR="005F167F" w:rsidRPr="001D3490">
                    <w:rPr>
                      <w:rFonts w:ascii="Arial Narrow" w:hAnsi="Arial Narrow" w:cs="Arial"/>
                      <w:sz w:val="19"/>
                      <w:szCs w:val="19"/>
                      <w:lang w:val="es-ES_tradnl"/>
                    </w:rPr>
                    <w:t xml:space="preserve">recibió </w:t>
                  </w:r>
                  <w:proofErr w:type="spellStart"/>
                  <w:r w:rsidR="005F167F" w:rsidRPr="001D3490">
                    <w:rPr>
                      <w:rFonts w:ascii="Arial Narrow" w:hAnsi="Arial Narrow" w:cs="Arial"/>
                      <w:sz w:val="19"/>
                      <w:szCs w:val="19"/>
                      <w:lang w:val="es-ES_tradnl"/>
                    </w:rPr>
                    <w:t>cotizacion</w:t>
                  </w:r>
                  <w:proofErr w:type="spellEnd"/>
                  <w:r w:rsidR="005F167F" w:rsidRPr="001D3490">
                    <w:rPr>
                      <w:rFonts w:ascii="Arial Narrow" w:hAnsi="Arial Narrow" w:cs="Arial"/>
                      <w:sz w:val="19"/>
                      <w:szCs w:val="19"/>
                      <w:lang w:val="es-ES_tradnl"/>
                    </w:rPr>
                    <w:t xml:space="preserve"> de</w:t>
                  </w:r>
                  <w:r w:rsidRPr="001D3490">
                    <w:rPr>
                      <w:rFonts w:ascii="Arial Narrow" w:hAnsi="Arial Narrow" w:cs="Arial"/>
                      <w:sz w:val="19"/>
                      <w:szCs w:val="19"/>
                      <w:lang w:val="es-ES_tradnl"/>
                    </w:rPr>
                    <w:t xml:space="preserve"> los siguientes  proveedores:</w:t>
                  </w:r>
                </w:p>
                <w:p w14:paraId="2A898370" w14:textId="77777777" w:rsidR="004F1DD2" w:rsidRPr="00452FE3" w:rsidRDefault="004F1DD2" w:rsidP="004F1DD2">
                  <w:pPr>
                    <w:pStyle w:val="Sinespaciado"/>
                    <w:jc w:val="both"/>
                    <w:rPr>
                      <w:rFonts w:ascii="Arial Narrow" w:hAnsi="Arial Narrow" w:cs="Arial"/>
                      <w:sz w:val="20"/>
                      <w:szCs w:val="22"/>
                      <w:lang w:val="es-ES_tradnl"/>
                    </w:rPr>
                  </w:pPr>
                </w:p>
                <w:p w14:paraId="75C2A75B" w14:textId="77777777" w:rsidR="007E77E8" w:rsidRDefault="007E77E8" w:rsidP="007E77E8">
                  <w:pPr>
                    <w:pStyle w:val="Prrafodelista"/>
                    <w:numPr>
                      <w:ilvl w:val="0"/>
                      <w:numId w:val="23"/>
                    </w:numPr>
                    <w:tabs>
                      <w:tab w:val="left" w:pos="456"/>
                    </w:tabs>
                    <w:ind w:left="176" w:hanging="119"/>
                    <w:jc w:val="both"/>
                    <w:rPr>
                      <w:rFonts w:ascii="Arial Narrow" w:hAnsi="Arial Narrow" w:cs="Arial"/>
                      <w:sz w:val="18"/>
                    </w:rPr>
                  </w:pPr>
                  <w:r w:rsidRPr="007E77E8">
                    <w:rPr>
                      <w:rFonts w:ascii="Arial Narrow" w:hAnsi="Arial Narrow" w:cs="Arial"/>
                      <w:sz w:val="18"/>
                    </w:rPr>
                    <w:t>ANDIVISION</w:t>
                  </w:r>
                </w:p>
                <w:p w14:paraId="78843C25" w14:textId="479B3250" w:rsidR="004F1DD2" w:rsidRPr="005F167F" w:rsidRDefault="007E77E8" w:rsidP="007E77E8">
                  <w:pPr>
                    <w:pStyle w:val="Prrafodelista"/>
                    <w:numPr>
                      <w:ilvl w:val="0"/>
                      <w:numId w:val="23"/>
                    </w:numPr>
                    <w:tabs>
                      <w:tab w:val="left" w:pos="456"/>
                    </w:tabs>
                    <w:ind w:left="176" w:hanging="119"/>
                    <w:jc w:val="both"/>
                    <w:rPr>
                      <w:rFonts w:ascii="Arial Narrow" w:hAnsi="Arial Narrow" w:cs="Arial"/>
                      <w:sz w:val="18"/>
                    </w:rPr>
                  </w:pPr>
                  <w:r>
                    <w:rPr>
                      <w:rFonts w:ascii="Arial Narrow" w:hAnsi="Arial Narrow" w:cs="Arial"/>
                      <w:sz w:val="18"/>
                    </w:rPr>
                    <w:t xml:space="preserve">VIRTUAL </w:t>
                  </w:r>
                  <w:r w:rsidRPr="007E77E8">
                    <w:rPr>
                      <w:rFonts w:ascii="Arial Narrow" w:hAnsi="Arial Narrow" w:cs="Arial"/>
                      <w:sz w:val="18"/>
                    </w:rPr>
                    <w:t xml:space="preserve">TECHNOLOGIES </w:t>
                  </w:r>
                </w:p>
              </w:tc>
              <w:tc>
                <w:tcPr>
                  <w:tcW w:w="1210" w:type="dxa"/>
                </w:tcPr>
                <w:p w14:paraId="3677DD1E" w14:textId="77777777" w:rsidR="004F1DD2" w:rsidRPr="004F1DD2" w:rsidRDefault="004F1DD2" w:rsidP="004F1DD2">
                  <w:pPr>
                    <w:pStyle w:val="Sinespaciado"/>
                    <w:jc w:val="both"/>
                    <w:rPr>
                      <w:rFonts w:ascii="Arial Narrow" w:hAnsi="Arial Narrow" w:cs="Arial"/>
                      <w:sz w:val="18"/>
                      <w:szCs w:val="22"/>
                      <w:lang w:val="es-ES_tradnl"/>
                    </w:rPr>
                  </w:pPr>
                  <w:r w:rsidRPr="00452FE3">
                    <w:rPr>
                      <w:rFonts w:ascii="Arial Narrow" w:hAnsi="Arial Narrow" w:cs="Arial"/>
                      <w:sz w:val="18"/>
                      <w:szCs w:val="22"/>
                      <w:lang w:val="es-ES_tradnl"/>
                    </w:rPr>
                    <w:t>Modalidad de mínima cuantía</w:t>
                  </w:r>
                </w:p>
              </w:tc>
            </w:tr>
          </w:tbl>
          <w:p w14:paraId="2A1072B8" w14:textId="7831392A" w:rsidR="004F1DD2" w:rsidRPr="004F1DD2" w:rsidRDefault="004F1DD2" w:rsidP="004F1DD2">
            <w:pPr>
              <w:pStyle w:val="Sinespaciado"/>
              <w:jc w:val="both"/>
              <w:rPr>
                <w:rFonts w:ascii="Arial Narrow" w:hAnsi="Arial Narrow" w:cs="Arial"/>
                <w:b/>
                <w:sz w:val="22"/>
                <w:szCs w:val="22"/>
                <w:lang w:val="es-ES_tradnl"/>
              </w:rPr>
            </w:pPr>
          </w:p>
          <w:p w14:paraId="540DD0EA" w14:textId="77777777" w:rsidR="004F1DD2" w:rsidRPr="004F1DD2" w:rsidRDefault="004F1DD2" w:rsidP="004F1DD2">
            <w:pPr>
              <w:pStyle w:val="Sinespaciado"/>
              <w:jc w:val="both"/>
              <w:rPr>
                <w:rFonts w:ascii="Arial Narrow" w:hAnsi="Arial Narrow" w:cs="Arial"/>
                <w:b/>
                <w:sz w:val="22"/>
                <w:szCs w:val="22"/>
                <w:lang w:val="es-ES_tradnl"/>
              </w:rPr>
            </w:pPr>
            <w:r w:rsidRPr="004F1DD2">
              <w:rPr>
                <w:rFonts w:ascii="Arial Narrow" w:hAnsi="Arial Narrow" w:cs="Arial"/>
                <w:b/>
                <w:sz w:val="22"/>
                <w:szCs w:val="22"/>
                <w:lang w:val="es-ES_tradnl"/>
              </w:rPr>
              <w:t>ANALISIS DE LA DEMANDA</w:t>
            </w:r>
          </w:p>
          <w:p w14:paraId="31147335" w14:textId="77777777" w:rsidR="004F1DD2" w:rsidRPr="004F1DD2" w:rsidRDefault="004F1DD2" w:rsidP="004F1DD2">
            <w:pPr>
              <w:pStyle w:val="Sinespaciado"/>
              <w:jc w:val="both"/>
              <w:rPr>
                <w:rFonts w:ascii="Arial Narrow" w:hAnsi="Arial Narrow" w:cs="Arial"/>
                <w:sz w:val="22"/>
                <w:szCs w:val="22"/>
                <w:lang w:val="es-ES_tradnl"/>
              </w:rPr>
            </w:pPr>
          </w:p>
          <w:p w14:paraId="1C4EFE69" w14:textId="7D6BCD7B" w:rsidR="00A76B9D" w:rsidRDefault="004F1DD2" w:rsidP="004F1DD2">
            <w:pPr>
              <w:pStyle w:val="Sinespaciado"/>
              <w:jc w:val="both"/>
              <w:rPr>
                <w:rFonts w:ascii="Arial Narrow" w:hAnsi="Arial Narrow" w:cs="Arial"/>
                <w:sz w:val="22"/>
                <w:szCs w:val="22"/>
                <w:lang w:val="es-ES_tradnl"/>
              </w:rPr>
            </w:pPr>
            <w:r w:rsidRPr="004F1DD2">
              <w:rPr>
                <w:rFonts w:ascii="Arial Narrow" w:hAnsi="Arial Narrow" w:cs="Arial"/>
                <w:sz w:val="22"/>
                <w:szCs w:val="22"/>
                <w:lang w:val="es-ES_tradnl"/>
              </w:rPr>
              <w:t xml:space="preserve">Se analizara el comportamiento de la demanda de los bienes que se pretenden contratar, con los códigos de Clasificación UNSPSC </w:t>
            </w:r>
            <w:r w:rsidR="009E4091" w:rsidRPr="009E4091">
              <w:rPr>
                <w:rFonts w:ascii="Arial Narrow" w:hAnsi="Arial Narrow" w:cs="Arial"/>
                <w:sz w:val="22"/>
                <w:szCs w:val="22"/>
                <w:lang w:val="es-ES_tradnl"/>
              </w:rPr>
              <w:t>43211500</w:t>
            </w:r>
            <w:r w:rsidR="009E4091">
              <w:rPr>
                <w:rFonts w:ascii="Arial Narrow" w:hAnsi="Arial Narrow" w:cs="Arial"/>
                <w:sz w:val="22"/>
                <w:szCs w:val="22"/>
                <w:lang w:val="es-ES_tradnl"/>
              </w:rPr>
              <w:t xml:space="preserve">. </w:t>
            </w:r>
            <w:r w:rsidRPr="004F1DD2">
              <w:rPr>
                <w:rFonts w:ascii="Arial Narrow" w:hAnsi="Arial Narrow" w:cs="Arial"/>
                <w:sz w:val="22"/>
                <w:szCs w:val="22"/>
                <w:lang w:val="es-ES_tradnl"/>
              </w:rPr>
              <w:t>El código será tomado hasta el tercer nivel, ya que la herramienta de análisis de la demanda del MAE solo permite hasta esa clasificación. Y se tomara el año 202</w:t>
            </w:r>
            <w:r w:rsidR="00A76B9D">
              <w:rPr>
                <w:rFonts w:ascii="Arial Narrow" w:hAnsi="Arial Narrow" w:cs="Arial"/>
                <w:sz w:val="22"/>
                <w:szCs w:val="22"/>
                <w:lang w:val="es-ES_tradnl"/>
              </w:rPr>
              <w:t>3</w:t>
            </w:r>
            <w:r w:rsidRPr="004F1DD2">
              <w:rPr>
                <w:rFonts w:ascii="Arial Narrow" w:hAnsi="Arial Narrow" w:cs="Arial"/>
                <w:sz w:val="22"/>
                <w:szCs w:val="22"/>
                <w:lang w:val="es-ES_tradnl"/>
              </w:rPr>
              <w:t xml:space="preserve"> para dicho análisis.</w:t>
            </w:r>
          </w:p>
          <w:p w14:paraId="10273BF5" w14:textId="2BF8FED3" w:rsidR="00A76B9D" w:rsidRDefault="001D3490" w:rsidP="00A63775">
            <w:pPr>
              <w:pStyle w:val="Sinespaciado"/>
              <w:jc w:val="center"/>
              <w:rPr>
                <w:rFonts w:ascii="Arial Narrow" w:hAnsi="Arial Narrow" w:cs="Arial"/>
                <w:sz w:val="22"/>
                <w:szCs w:val="22"/>
                <w:lang w:val="es-ES_tradnl"/>
              </w:rPr>
            </w:pPr>
            <w:r w:rsidRPr="001D3490">
              <w:rPr>
                <w:rFonts w:ascii="Arial Narrow" w:hAnsi="Arial Narrow" w:cs="Arial"/>
                <w:noProof/>
                <w:sz w:val="22"/>
                <w:szCs w:val="22"/>
                <w:lang w:eastAsia="es-CO"/>
              </w:rPr>
              <w:drawing>
                <wp:inline distT="0" distB="0" distL="0" distR="0" wp14:anchorId="0A54A89E" wp14:editId="6A90C6EA">
                  <wp:extent cx="5171846" cy="1972386"/>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41672" cy="1999016"/>
                          </a:xfrm>
                          <a:prstGeom prst="rect">
                            <a:avLst/>
                          </a:prstGeom>
                        </pic:spPr>
                      </pic:pic>
                    </a:graphicData>
                  </a:graphic>
                </wp:inline>
              </w:drawing>
            </w:r>
          </w:p>
          <w:p w14:paraId="4B0BFBBC" w14:textId="77777777" w:rsidR="00A63775" w:rsidRDefault="00A63775" w:rsidP="001D3490">
            <w:pPr>
              <w:pStyle w:val="Sinespaciado"/>
              <w:rPr>
                <w:rFonts w:ascii="Arial Narrow" w:hAnsi="Arial Narrow" w:cs="Arial"/>
                <w:sz w:val="22"/>
                <w:szCs w:val="22"/>
                <w:lang w:val="es-ES_tradnl"/>
              </w:rPr>
            </w:pPr>
          </w:p>
          <w:p w14:paraId="1D82BCBE" w14:textId="1A222743" w:rsidR="00A76B9D" w:rsidRDefault="001D3490" w:rsidP="001D3490">
            <w:pPr>
              <w:pStyle w:val="Sinespaciado"/>
              <w:rPr>
                <w:rFonts w:ascii="Arial Narrow" w:hAnsi="Arial Narrow" w:cs="Arial"/>
                <w:sz w:val="22"/>
                <w:szCs w:val="22"/>
                <w:lang w:val="es-ES_tradnl"/>
              </w:rPr>
            </w:pPr>
            <w:r w:rsidRPr="001D3490">
              <w:rPr>
                <w:rFonts w:ascii="Arial Narrow" w:hAnsi="Arial Narrow" w:cs="Arial"/>
                <w:noProof/>
                <w:sz w:val="22"/>
                <w:szCs w:val="22"/>
                <w:lang w:eastAsia="es-CO"/>
              </w:rPr>
              <w:drawing>
                <wp:inline distT="0" distB="0" distL="0" distR="0" wp14:anchorId="01FE3157" wp14:editId="0FB77AA6">
                  <wp:extent cx="5869305" cy="2162810"/>
                  <wp:effectExtent l="0" t="0" r="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69305" cy="2162810"/>
                          </a:xfrm>
                          <a:prstGeom prst="rect">
                            <a:avLst/>
                          </a:prstGeom>
                        </pic:spPr>
                      </pic:pic>
                    </a:graphicData>
                  </a:graphic>
                </wp:inline>
              </w:drawing>
            </w:r>
          </w:p>
          <w:p w14:paraId="0CE8F3F3" w14:textId="2C9A5E98" w:rsidR="001D3490" w:rsidRPr="004F1DD2" w:rsidRDefault="001D3490" w:rsidP="001D3490">
            <w:pPr>
              <w:pStyle w:val="Sinespaciado"/>
              <w:jc w:val="both"/>
              <w:rPr>
                <w:rFonts w:ascii="Arial Narrow" w:hAnsi="Arial Narrow" w:cs="Arial"/>
                <w:sz w:val="22"/>
                <w:szCs w:val="22"/>
                <w:lang w:val="es-ES_tradnl"/>
              </w:rPr>
            </w:pPr>
            <w:r w:rsidRPr="001D3490">
              <w:rPr>
                <w:rFonts w:ascii="Arial Narrow" w:hAnsi="Arial Narrow" w:cs="Arial"/>
                <w:noProof/>
                <w:sz w:val="22"/>
                <w:szCs w:val="22"/>
                <w:lang w:eastAsia="es-CO"/>
              </w:rPr>
              <w:drawing>
                <wp:inline distT="0" distB="0" distL="0" distR="0" wp14:anchorId="392BA87D" wp14:editId="5AEB90E2">
                  <wp:extent cx="5869305" cy="158813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69305" cy="1588135"/>
                          </a:xfrm>
                          <a:prstGeom prst="rect">
                            <a:avLst/>
                          </a:prstGeom>
                        </pic:spPr>
                      </pic:pic>
                    </a:graphicData>
                  </a:graphic>
                </wp:inline>
              </w:drawing>
            </w:r>
          </w:p>
          <w:p w14:paraId="68574E5C" w14:textId="77777777" w:rsidR="00C85F06" w:rsidRDefault="00C85F06" w:rsidP="004F1DD2">
            <w:pPr>
              <w:pStyle w:val="Sinespaciado"/>
              <w:jc w:val="both"/>
              <w:rPr>
                <w:rFonts w:ascii="Arial Narrow" w:hAnsi="Arial Narrow" w:cs="Arial"/>
                <w:b/>
                <w:sz w:val="22"/>
                <w:szCs w:val="22"/>
                <w:lang w:val="es-ES_tradnl"/>
              </w:rPr>
            </w:pPr>
          </w:p>
          <w:p w14:paraId="09A2539D" w14:textId="77777777" w:rsidR="004F1DD2" w:rsidRPr="004F1DD2" w:rsidRDefault="004F1DD2" w:rsidP="004F1DD2">
            <w:pPr>
              <w:pStyle w:val="Sinespaciado"/>
              <w:jc w:val="both"/>
              <w:rPr>
                <w:rFonts w:ascii="Arial Narrow" w:hAnsi="Arial Narrow" w:cs="Arial"/>
                <w:b/>
                <w:sz w:val="22"/>
                <w:szCs w:val="22"/>
                <w:lang w:val="es-ES_tradnl"/>
              </w:rPr>
            </w:pPr>
            <w:r w:rsidRPr="004F1DD2">
              <w:rPr>
                <w:rFonts w:ascii="Arial Narrow" w:hAnsi="Arial Narrow" w:cs="Arial"/>
                <w:b/>
                <w:sz w:val="22"/>
                <w:szCs w:val="22"/>
                <w:lang w:val="es-ES_tradnl"/>
              </w:rPr>
              <w:t>ANALISIS DE LA OFERTA</w:t>
            </w:r>
          </w:p>
          <w:p w14:paraId="336E6506" w14:textId="77777777" w:rsidR="004F1DD2" w:rsidRPr="004F1DD2" w:rsidRDefault="004F1DD2" w:rsidP="004F1DD2">
            <w:pPr>
              <w:pStyle w:val="Sinespaciado"/>
              <w:jc w:val="both"/>
              <w:rPr>
                <w:rFonts w:ascii="Arial Narrow" w:hAnsi="Arial Narrow" w:cs="Arial"/>
                <w:sz w:val="22"/>
                <w:szCs w:val="22"/>
                <w:lang w:val="es-ES_tradnl"/>
              </w:rPr>
            </w:pPr>
          </w:p>
          <w:p w14:paraId="471DADA6" w14:textId="5E0F908E" w:rsidR="00A7333F" w:rsidRDefault="004F1DD2" w:rsidP="004F1DD2">
            <w:pPr>
              <w:pStyle w:val="Sinespaciado"/>
              <w:jc w:val="both"/>
              <w:rPr>
                <w:rFonts w:ascii="Arial Narrow" w:hAnsi="Arial Narrow" w:cs="Arial"/>
                <w:sz w:val="22"/>
                <w:szCs w:val="22"/>
                <w:lang w:val="es-ES_tradnl"/>
              </w:rPr>
            </w:pPr>
            <w:r w:rsidRPr="004F1DD2">
              <w:rPr>
                <w:rFonts w:ascii="Arial Narrow" w:hAnsi="Arial Narrow" w:cs="Arial"/>
                <w:sz w:val="22"/>
                <w:szCs w:val="22"/>
                <w:lang w:val="es-ES_tradnl"/>
              </w:rPr>
              <w:t xml:space="preserve">Se analizara el comportamiento de la oferta de los bienes que se pretenden contratar, con los códigos de Clasificación UNSPSC </w:t>
            </w:r>
            <w:r w:rsidR="009E4091" w:rsidRPr="009E4091">
              <w:rPr>
                <w:rFonts w:ascii="Arial Narrow" w:hAnsi="Arial Narrow" w:cs="Arial"/>
                <w:sz w:val="22"/>
                <w:szCs w:val="22"/>
                <w:lang w:val="es-ES_tradnl"/>
              </w:rPr>
              <w:t>43211500</w:t>
            </w:r>
            <w:r w:rsidR="009E4091">
              <w:rPr>
                <w:rFonts w:ascii="Arial Narrow" w:hAnsi="Arial Narrow" w:cs="Arial"/>
                <w:sz w:val="22"/>
                <w:szCs w:val="22"/>
                <w:lang w:val="es-ES_tradnl"/>
              </w:rPr>
              <w:t xml:space="preserve">. </w:t>
            </w:r>
            <w:r w:rsidRPr="004F1DD2">
              <w:rPr>
                <w:rFonts w:ascii="Arial Narrow" w:hAnsi="Arial Narrow" w:cs="Arial"/>
                <w:sz w:val="22"/>
                <w:szCs w:val="22"/>
                <w:lang w:val="es-ES_tradnl"/>
              </w:rPr>
              <w:t>El código será tomado hasta el tercer nivel, ya que la herramienta de análisis de la demanda del MAE solo permite hasta esa clasificación. Y se tomara el año 202</w:t>
            </w:r>
            <w:r w:rsidR="00E85B4C">
              <w:rPr>
                <w:rFonts w:ascii="Arial Narrow" w:hAnsi="Arial Narrow" w:cs="Arial"/>
                <w:sz w:val="22"/>
                <w:szCs w:val="22"/>
                <w:lang w:val="es-ES_tradnl"/>
              </w:rPr>
              <w:t>3</w:t>
            </w:r>
            <w:r w:rsidRPr="004F1DD2">
              <w:rPr>
                <w:rFonts w:ascii="Arial Narrow" w:hAnsi="Arial Narrow" w:cs="Arial"/>
                <w:sz w:val="22"/>
                <w:szCs w:val="22"/>
                <w:lang w:val="es-ES_tradnl"/>
              </w:rPr>
              <w:t xml:space="preserve"> para dicho análisis.</w:t>
            </w:r>
          </w:p>
          <w:p w14:paraId="23E32E0C" w14:textId="060914AB" w:rsidR="00A63775" w:rsidRDefault="00A63775" w:rsidP="004F1DD2">
            <w:pPr>
              <w:pStyle w:val="Sinespaciado"/>
              <w:jc w:val="both"/>
              <w:rPr>
                <w:rFonts w:ascii="Arial Narrow" w:hAnsi="Arial Narrow" w:cs="Arial"/>
                <w:sz w:val="22"/>
                <w:szCs w:val="22"/>
                <w:lang w:val="es-ES_tradnl"/>
              </w:rPr>
            </w:pPr>
            <w:r w:rsidRPr="00A63775">
              <w:rPr>
                <w:rFonts w:ascii="Arial Narrow" w:hAnsi="Arial Narrow" w:cs="Arial"/>
                <w:noProof/>
                <w:sz w:val="22"/>
                <w:szCs w:val="22"/>
                <w:lang w:eastAsia="es-CO"/>
              </w:rPr>
              <w:drawing>
                <wp:inline distT="0" distB="0" distL="0" distR="0" wp14:anchorId="1DAFFBD6" wp14:editId="035D0DB3">
                  <wp:extent cx="5869305" cy="286131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69305" cy="2861310"/>
                          </a:xfrm>
                          <a:prstGeom prst="rect">
                            <a:avLst/>
                          </a:prstGeom>
                        </pic:spPr>
                      </pic:pic>
                    </a:graphicData>
                  </a:graphic>
                </wp:inline>
              </w:drawing>
            </w:r>
          </w:p>
          <w:p w14:paraId="256AA456" w14:textId="1F74714B" w:rsidR="00A63775" w:rsidRDefault="00A63775" w:rsidP="00A63775">
            <w:pPr>
              <w:pStyle w:val="Sinespaciado"/>
              <w:ind w:left="-108"/>
              <w:jc w:val="both"/>
              <w:rPr>
                <w:rFonts w:ascii="Arial Narrow" w:hAnsi="Arial Narrow" w:cs="Arial"/>
                <w:sz w:val="22"/>
                <w:szCs w:val="22"/>
                <w:lang w:val="es-ES_tradnl"/>
              </w:rPr>
            </w:pPr>
            <w:r w:rsidRPr="00A63775">
              <w:rPr>
                <w:rFonts w:ascii="Arial Narrow" w:hAnsi="Arial Narrow" w:cs="Arial"/>
                <w:noProof/>
                <w:sz w:val="22"/>
                <w:szCs w:val="22"/>
                <w:lang w:eastAsia="es-CO"/>
              </w:rPr>
              <w:lastRenderedPageBreak/>
              <w:drawing>
                <wp:inline distT="0" distB="0" distL="0" distR="0" wp14:anchorId="512B0956" wp14:editId="4BA52626">
                  <wp:extent cx="5991148" cy="1678792"/>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00108" cy="1681303"/>
                          </a:xfrm>
                          <a:prstGeom prst="rect">
                            <a:avLst/>
                          </a:prstGeom>
                        </pic:spPr>
                      </pic:pic>
                    </a:graphicData>
                  </a:graphic>
                </wp:inline>
              </w:drawing>
            </w:r>
          </w:p>
          <w:p w14:paraId="681C0959" w14:textId="121F9AD3" w:rsidR="00E85B4C" w:rsidRDefault="00A63775" w:rsidP="00E85B4C">
            <w:pPr>
              <w:pStyle w:val="Sinespaciado"/>
              <w:ind w:left="-108"/>
              <w:jc w:val="both"/>
              <w:rPr>
                <w:rFonts w:ascii="Arial Narrow" w:hAnsi="Arial Narrow" w:cs="Arial"/>
                <w:sz w:val="22"/>
                <w:szCs w:val="22"/>
                <w:lang w:val="es-ES_tradnl"/>
              </w:rPr>
            </w:pPr>
            <w:r w:rsidRPr="00A63775">
              <w:rPr>
                <w:rFonts w:ascii="Arial Narrow" w:hAnsi="Arial Narrow" w:cs="Arial"/>
                <w:noProof/>
                <w:sz w:val="22"/>
                <w:szCs w:val="22"/>
                <w:lang w:eastAsia="es-CO"/>
              </w:rPr>
              <w:drawing>
                <wp:inline distT="0" distB="0" distL="0" distR="0" wp14:anchorId="61835330" wp14:editId="7555AA33">
                  <wp:extent cx="5990590" cy="2930807"/>
                  <wp:effectExtent l="0" t="0" r="0" b="317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95335" cy="2933128"/>
                          </a:xfrm>
                          <a:prstGeom prst="rect">
                            <a:avLst/>
                          </a:prstGeom>
                        </pic:spPr>
                      </pic:pic>
                    </a:graphicData>
                  </a:graphic>
                </wp:inline>
              </w:drawing>
            </w:r>
          </w:p>
          <w:p w14:paraId="06D63153" w14:textId="08F38C26" w:rsidR="008C6B4C" w:rsidRPr="008C6B4C" w:rsidRDefault="00A63775" w:rsidP="00421DC3">
            <w:pPr>
              <w:pStyle w:val="Sinespaciado"/>
              <w:ind w:left="-108"/>
              <w:jc w:val="both"/>
              <w:rPr>
                <w:rFonts w:ascii="Arial Narrow" w:hAnsi="Arial Narrow" w:cs="Arial"/>
                <w:sz w:val="22"/>
                <w:szCs w:val="22"/>
                <w:lang w:val="es-ES_tradnl"/>
              </w:rPr>
            </w:pPr>
            <w:r w:rsidRPr="00A63775">
              <w:rPr>
                <w:rFonts w:ascii="Arial Narrow" w:hAnsi="Arial Narrow" w:cs="Arial"/>
                <w:noProof/>
                <w:sz w:val="22"/>
                <w:szCs w:val="22"/>
                <w:lang w:eastAsia="es-CO"/>
              </w:rPr>
              <w:drawing>
                <wp:inline distT="0" distB="0" distL="0" distR="0" wp14:anchorId="4F167C82" wp14:editId="260F89A3">
                  <wp:extent cx="5990590" cy="1063568"/>
                  <wp:effectExtent l="0" t="0" r="0"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18486" cy="1068521"/>
                          </a:xfrm>
                          <a:prstGeom prst="rect">
                            <a:avLst/>
                          </a:prstGeom>
                        </pic:spPr>
                      </pic:pic>
                    </a:graphicData>
                  </a:graphic>
                </wp:inline>
              </w:drawing>
            </w:r>
          </w:p>
        </w:tc>
      </w:tr>
      <w:tr w:rsidR="004F1DD2" w:rsidRPr="004F1DD2" w14:paraId="277C32CC" w14:textId="77777777" w:rsidTr="001B371B">
        <w:trPr>
          <w:trHeight w:val="343"/>
        </w:trPr>
        <w:tc>
          <w:tcPr>
            <w:tcW w:w="9459" w:type="dxa"/>
            <w:gridSpan w:val="4"/>
            <w:shd w:val="clear" w:color="auto" w:fill="D9D9D9" w:themeFill="background1" w:themeFillShade="D9"/>
            <w:vAlign w:val="center"/>
          </w:tcPr>
          <w:p w14:paraId="6DBA848E" w14:textId="2887E4C5" w:rsidR="004F1DD2" w:rsidRPr="004F1DD2" w:rsidRDefault="004F1DD2" w:rsidP="004F1DD2">
            <w:pPr>
              <w:numPr>
                <w:ilvl w:val="0"/>
                <w:numId w:val="3"/>
              </w:numPr>
              <w:tabs>
                <w:tab w:val="left" w:pos="456"/>
              </w:tabs>
              <w:ind w:left="172" w:hanging="142"/>
              <w:contextualSpacing/>
              <w:jc w:val="both"/>
              <w:rPr>
                <w:rFonts w:ascii="Arial Narrow" w:eastAsia="Calibri" w:hAnsi="Arial Narrow" w:cs="Arial"/>
                <w:b/>
                <w:sz w:val="22"/>
                <w:szCs w:val="22"/>
                <w:lang w:val="es-ES_tradnl" w:eastAsia="en-US"/>
              </w:rPr>
            </w:pPr>
            <w:r w:rsidRPr="004F1DD2">
              <w:rPr>
                <w:rFonts w:ascii="Arial Narrow" w:eastAsia="Calibri" w:hAnsi="Arial Narrow" w:cs="Arial"/>
                <w:b/>
                <w:sz w:val="22"/>
                <w:szCs w:val="22"/>
                <w:lang w:val="es-ES_tradnl" w:eastAsia="en-US"/>
              </w:rPr>
              <w:lastRenderedPageBreak/>
              <w:t>LISTA DE CHEQUEO PARA IDENTIFICAR EL RIESGO DE COLUSIÓN DE OFERENTES</w:t>
            </w:r>
          </w:p>
        </w:tc>
      </w:tr>
      <w:tr w:rsidR="004F1DD2" w:rsidRPr="004F1DD2" w14:paraId="3D949B76" w14:textId="77777777" w:rsidTr="00E85B4C">
        <w:tc>
          <w:tcPr>
            <w:tcW w:w="9459" w:type="dxa"/>
            <w:gridSpan w:val="4"/>
            <w:shd w:val="clear" w:color="auto" w:fill="FFFFFF" w:themeFill="background1"/>
            <w:vAlign w:val="center"/>
          </w:tcPr>
          <w:tbl>
            <w:tblPr>
              <w:tblW w:w="9295" w:type="dxa"/>
              <w:tblLayout w:type="fixed"/>
              <w:tblCellMar>
                <w:left w:w="70" w:type="dxa"/>
                <w:right w:w="70" w:type="dxa"/>
              </w:tblCellMar>
              <w:tblLook w:val="04A0" w:firstRow="1" w:lastRow="0" w:firstColumn="1" w:lastColumn="0" w:noHBand="0" w:noVBand="1"/>
            </w:tblPr>
            <w:tblGrid>
              <w:gridCol w:w="4287"/>
              <w:gridCol w:w="1279"/>
              <w:gridCol w:w="1136"/>
              <w:gridCol w:w="1279"/>
              <w:gridCol w:w="1314"/>
            </w:tblGrid>
            <w:tr w:rsidR="00B934DF" w:rsidRPr="00B934DF" w14:paraId="567FE7A4" w14:textId="77777777" w:rsidTr="00B934DF">
              <w:trPr>
                <w:trHeight w:val="197"/>
              </w:trPr>
              <w:tc>
                <w:tcPr>
                  <w:tcW w:w="9295" w:type="dxa"/>
                  <w:gridSpan w:val="5"/>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654300BB" w14:textId="77777777" w:rsidR="00B934DF" w:rsidRPr="00B934DF" w:rsidRDefault="00B934DF" w:rsidP="00B934DF">
                  <w:pPr>
                    <w:jc w:val="center"/>
                    <w:rPr>
                      <w:rFonts w:ascii="Arial Narrow" w:hAnsi="Arial Narrow" w:cs="Calibri"/>
                      <w:b/>
                      <w:bCs/>
                      <w:color w:val="000000"/>
                      <w:sz w:val="18"/>
                      <w:szCs w:val="18"/>
                      <w:lang w:eastAsia="es-CO"/>
                    </w:rPr>
                  </w:pPr>
                  <w:r w:rsidRPr="00B934DF">
                    <w:rPr>
                      <w:rFonts w:ascii="Arial Narrow" w:hAnsi="Arial Narrow" w:cs="Calibri"/>
                      <w:b/>
                      <w:bCs/>
                      <w:color w:val="000000"/>
                      <w:sz w:val="18"/>
                      <w:szCs w:val="18"/>
                      <w:lang w:eastAsia="es-CO"/>
                    </w:rPr>
                    <w:t>PROCESO GESTIÓN CONTRACTUAL</w:t>
                  </w:r>
                </w:p>
              </w:tc>
            </w:tr>
            <w:tr w:rsidR="00B934DF" w:rsidRPr="00B934DF" w14:paraId="360BDBDB" w14:textId="77777777" w:rsidTr="00B934DF">
              <w:trPr>
                <w:trHeight w:val="269"/>
              </w:trPr>
              <w:tc>
                <w:tcPr>
                  <w:tcW w:w="9295" w:type="dxa"/>
                  <w:gridSpan w:val="5"/>
                  <w:tcBorders>
                    <w:top w:val="single" w:sz="8" w:space="0" w:color="auto"/>
                    <w:left w:val="single" w:sz="8" w:space="0" w:color="auto"/>
                    <w:bottom w:val="single" w:sz="8" w:space="0" w:color="auto"/>
                    <w:right w:val="single" w:sz="8" w:space="0" w:color="000000"/>
                  </w:tcBorders>
                  <w:shd w:val="clear" w:color="000000" w:fill="D9D9D9"/>
                  <w:vAlign w:val="center"/>
                  <w:hideMark/>
                </w:tcPr>
                <w:p w14:paraId="03E65307" w14:textId="01B75D69" w:rsidR="00B934DF" w:rsidRPr="00B934DF" w:rsidRDefault="00B934DF" w:rsidP="00B934DF">
                  <w:pPr>
                    <w:jc w:val="center"/>
                    <w:rPr>
                      <w:rFonts w:ascii="Arial Narrow" w:hAnsi="Arial Narrow" w:cs="Calibri"/>
                      <w:b/>
                      <w:bCs/>
                      <w:color w:val="000000"/>
                      <w:sz w:val="18"/>
                      <w:szCs w:val="18"/>
                      <w:lang w:eastAsia="es-CO"/>
                    </w:rPr>
                  </w:pPr>
                  <w:r w:rsidRPr="00B934DF">
                    <w:rPr>
                      <w:rFonts w:ascii="Arial Narrow" w:hAnsi="Arial Narrow" w:cs="Calibri"/>
                      <w:b/>
                      <w:bCs/>
                      <w:color w:val="000000"/>
                      <w:sz w:val="18"/>
                      <w:szCs w:val="18"/>
                      <w:lang w:eastAsia="es-CO"/>
                    </w:rPr>
                    <w:t>LISTA DE CHEQUEO PARA IDENTIFICAR RIES</w:t>
                  </w:r>
                  <w:r>
                    <w:rPr>
                      <w:rFonts w:ascii="Arial Narrow" w:hAnsi="Arial Narrow" w:cs="Calibri"/>
                      <w:b/>
                      <w:bCs/>
                      <w:color w:val="000000"/>
                      <w:sz w:val="18"/>
                      <w:szCs w:val="18"/>
                      <w:lang w:eastAsia="es-CO"/>
                    </w:rPr>
                    <w:t xml:space="preserve">GO DE COLUSIÓN DE CONTRATISTAS </w:t>
                  </w:r>
                  <w:r w:rsidRPr="00B934DF">
                    <w:rPr>
                      <w:rFonts w:ascii="Arial Narrow" w:hAnsi="Arial Narrow" w:cs="Calibri"/>
                      <w:b/>
                      <w:bCs/>
                      <w:color w:val="000000"/>
                      <w:sz w:val="18"/>
                      <w:szCs w:val="18"/>
                      <w:lang w:eastAsia="es-CO"/>
                    </w:rPr>
                    <w:t>(Exceptúa la contratación directa)</w:t>
                  </w:r>
                </w:p>
              </w:tc>
            </w:tr>
            <w:tr w:rsidR="00B934DF" w:rsidRPr="00B934DF" w14:paraId="557AFF17" w14:textId="77777777" w:rsidTr="00B934DF">
              <w:trPr>
                <w:trHeight w:val="197"/>
              </w:trPr>
              <w:tc>
                <w:tcPr>
                  <w:tcW w:w="9295" w:type="dxa"/>
                  <w:gridSpan w:val="5"/>
                  <w:tcBorders>
                    <w:top w:val="single" w:sz="8" w:space="0" w:color="auto"/>
                    <w:left w:val="single" w:sz="8" w:space="0" w:color="auto"/>
                    <w:bottom w:val="single" w:sz="8" w:space="0" w:color="auto"/>
                    <w:right w:val="single" w:sz="8" w:space="0" w:color="000000"/>
                  </w:tcBorders>
                  <w:shd w:val="clear" w:color="000000" w:fill="D9D9D9"/>
                  <w:vAlign w:val="center"/>
                  <w:hideMark/>
                </w:tcPr>
                <w:p w14:paraId="7FFE2FC1" w14:textId="77777777" w:rsidR="00B934DF" w:rsidRPr="00B934DF" w:rsidRDefault="00B934DF" w:rsidP="00B934DF">
                  <w:pPr>
                    <w:jc w:val="center"/>
                    <w:rPr>
                      <w:rFonts w:ascii="Arial Narrow" w:hAnsi="Arial Narrow" w:cs="Calibri"/>
                      <w:b/>
                      <w:bCs/>
                      <w:color w:val="000000"/>
                      <w:sz w:val="18"/>
                      <w:szCs w:val="18"/>
                      <w:lang w:eastAsia="es-CO"/>
                    </w:rPr>
                  </w:pPr>
                  <w:r w:rsidRPr="00B934DF">
                    <w:rPr>
                      <w:rFonts w:ascii="Arial Narrow" w:hAnsi="Arial Narrow" w:cs="Calibri"/>
                      <w:b/>
                      <w:bCs/>
                      <w:color w:val="000000"/>
                      <w:sz w:val="18"/>
                      <w:szCs w:val="18"/>
                      <w:lang w:eastAsia="es-CO"/>
                    </w:rPr>
                    <w:t>(Ley 1474 de 2011-Estatuto Anticorrupción- Artículo 27. Acuerdos restrictivos de la competencia</w:t>
                  </w:r>
                </w:p>
              </w:tc>
            </w:tr>
            <w:tr w:rsidR="00B934DF" w:rsidRPr="00B934DF" w14:paraId="341E86C5" w14:textId="77777777" w:rsidTr="00B934DF">
              <w:trPr>
                <w:trHeight w:val="178"/>
              </w:trPr>
              <w:tc>
                <w:tcPr>
                  <w:tcW w:w="4287" w:type="dxa"/>
                  <w:tcBorders>
                    <w:top w:val="nil"/>
                    <w:left w:val="single" w:sz="8" w:space="0" w:color="auto"/>
                    <w:bottom w:val="single" w:sz="8" w:space="0" w:color="auto"/>
                    <w:right w:val="single" w:sz="8" w:space="0" w:color="auto"/>
                  </w:tcBorders>
                  <w:shd w:val="clear" w:color="000000" w:fill="BFBFBF"/>
                  <w:vAlign w:val="center"/>
                  <w:hideMark/>
                </w:tcPr>
                <w:p w14:paraId="6A98F87C" w14:textId="77777777" w:rsidR="00B934DF" w:rsidRPr="00B934DF" w:rsidRDefault="00B934DF" w:rsidP="00B934DF">
                  <w:pPr>
                    <w:jc w:val="center"/>
                    <w:rPr>
                      <w:rFonts w:ascii="Arial Narrow" w:hAnsi="Arial Narrow" w:cs="Calibri"/>
                      <w:b/>
                      <w:bCs/>
                      <w:color w:val="000000"/>
                      <w:sz w:val="14"/>
                      <w:szCs w:val="18"/>
                      <w:lang w:eastAsia="es-CO"/>
                    </w:rPr>
                  </w:pPr>
                  <w:r w:rsidRPr="00B934DF">
                    <w:rPr>
                      <w:rFonts w:ascii="Arial Narrow" w:hAnsi="Arial Narrow" w:cs="Calibri"/>
                      <w:b/>
                      <w:bCs/>
                      <w:color w:val="000000"/>
                      <w:sz w:val="14"/>
                      <w:szCs w:val="18"/>
                      <w:lang w:eastAsia="es-CO"/>
                    </w:rPr>
                    <w:t>FACTOR ANALIZADO</w:t>
                  </w:r>
                </w:p>
              </w:tc>
              <w:tc>
                <w:tcPr>
                  <w:tcW w:w="1279" w:type="dxa"/>
                  <w:tcBorders>
                    <w:top w:val="nil"/>
                    <w:left w:val="nil"/>
                    <w:bottom w:val="nil"/>
                    <w:right w:val="single" w:sz="8" w:space="0" w:color="auto"/>
                  </w:tcBorders>
                  <w:shd w:val="clear" w:color="000000" w:fill="BFBFBF"/>
                  <w:vAlign w:val="center"/>
                  <w:hideMark/>
                </w:tcPr>
                <w:p w14:paraId="098192CE" w14:textId="77777777" w:rsidR="00B934DF" w:rsidRPr="00B934DF" w:rsidRDefault="00B934DF" w:rsidP="00B934DF">
                  <w:pPr>
                    <w:jc w:val="center"/>
                    <w:rPr>
                      <w:rFonts w:ascii="Arial Narrow" w:hAnsi="Arial Narrow" w:cs="Calibri"/>
                      <w:b/>
                      <w:bCs/>
                      <w:color w:val="000000"/>
                      <w:sz w:val="14"/>
                      <w:szCs w:val="18"/>
                      <w:lang w:eastAsia="es-CO"/>
                    </w:rPr>
                  </w:pPr>
                  <w:r w:rsidRPr="00B934DF">
                    <w:rPr>
                      <w:rFonts w:ascii="Arial Narrow" w:hAnsi="Arial Narrow" w:cs="Calibri"/>
                      <w:b/>
                      <w:bCs/>
                      <w:color w:val="000000"/>
                      <w:sz w:val="14"/>
                      <w:szCs w:val="18"/>
                      <w:lang w:eastAsia="es-CO"/>
                    </w:rPr>
                    <w:t>ÍTEMS</w:t>
                  </w:r>
                </w:p>
              </w:tc>
              <w:tc>
                <w:tcPr>
                  <w:tcW w:w="1136" w:type="dxa"/>
                  <w:tcBorders>
                    <w:top w:val="nil"/>
                    <w:left w:val="nil"/>
                    <w:bottom w:val="single" w:sz="8" w:space="0" w:color="auto"/>
                    <w:right w:val="single" w:sz="8" w:space="0" w:color="auto"/>
                  </w:tcBorders>
                  <w:shd w:val="clear" w:color="000000" w:fill="BFBFBF"/>
                  <w:vAlign w:val="center"/>
                  <w:hideMark/>
                </w:tcPr>
                <w:p w14:paraId="4AE98F93" w14:textId="77777777" w:rsidR="00B934DF" w:rsidRPr="00B934DF" w:rsidRDefault="00B934DF" w:rsidP="00B934DF">
                  <w:pPr>
                    <w:jc w:val="center"/>
                    <w:rPr>
                      <w:rFonts w:ascii="Arial Narrow" w:hAnsi="Arial Narrow" w:cs="Calibri"/>
                      <w:b/>
                      <w:bCs/>
                      <w:color w:val="000000"/>
                      <w:sz w:val="14"/>
                      <w:szCs w:val="18"/>
                      <w:lang w:eastAsia="es-CO"/>
                    </w:rPr>
                  </w:pPr>
                  <w:r w:rsidRPr="00B934DF">
                    <w:rPr>
                      <w:rFonts w:ascii="Arial Narrow" w:hAnsi="Arial Narrow" w:cs="Calibri"/>
                      <w:b/>
                      <w:bCs/>
                      <w:color w:val="000000"/>
                      <w:sz w:val="14"/>
                      <w:szCs w:val="18"/>
                      <w:lang w:eastAsia="es-CO"/>
                    </w:rPr>
                    <w:t>ELEGIR CON UNA "X"</w:t>
                  </w:r>
                </w:p>
              </w:tc>
              <w:tc>
                <w:tcPr>
                  <w:tcW w:w="1279" w:type="dxa"/>
                  <w:tcBorders>
                    <w:top w:val="nil"/>
                    <w:left w:val="nil"/>
                    <w:bottom w:val="nil"/>
                    <w:right w:val="single" w:sz="8" w:space="0" w:color="auto"/>
                  </w:tcBorders>
                  <w:shd w:val="clear" w:color="000000" w:fill="BFBFBF"/>
                  <w:noWrap/>
                  <w:vAlign w:val="center"/>
                  <w:hideMark/>
                </w:tcPr>
                <w:p w14:paraId="7D35D0B7" w14:textId="77777777" w:rsidR="00B934DF" w:rsidRPr="00B934DF" w:rsidRDefault="00B934DF" w:rsidP="00B934DF">
                  <w:pPr>
                    <w:jc w:val="center"/>
                    <w:rPr>
                      <w:rFonts w:ascii="Arial Narrow" w:hAnsi="Arial Narrow" w:cs="Calibri"/>
                      <w:b/>
                      <w:bCs/>
                      <w:color w:val="000000"/>
                      <w:sz w:val="14"/>
                      <w:szCs w:val="18"/>
                      <w:lang w:eastAsia="es-CO"/>
                    </w:rPr>
                  </w:pPr>
                  <w:r w:rsidRPr="00B934DF">
                    <w:rPr>
                      <w:rFonts w:ascii="Arial Narrow" w:hAnsi="Arial Narrow" w:cs="Calibri"/>
                      <w:b/>
                      <w:bCs/>
                      <w:color w:val="000000"/>
                      <w:sz w:val="14"/>
                      <w:szCs w:val="18"/>
                      <w:lang w:eastAsia="es-CO"/>
                    </w:rPr>
                    <w:t xml:space="preserve">VALORACIÓN </w:t>
                  </w:r>
                </w:p>
              </w:tc>
              <w:tc>
                <w:tcPr>
                  <w:tcW w:w="1313" w:type="dxa"/>
                  <w:tcBorders>
                    <w:top w:val="nil"/>
                    <w:left w:val="nil"/>
                    <w:bottom w:val="nil"/>
                    <w:right w:val="single" w:sz="8" w:space="0" w:color="auto"/>
                  </w:tcBorders>
                  <w:shd w:val="clear" w:color="000000" w:fill="BFBFBF"/>
                  <w:vAlign w:val="center"/>
                  <w:hideMark/>
                </w:tcPr>
                <w:p w14:paraId="14950647" w14:textId="77777777" w:rsidR="00B934DF" w:rsidRPr="00B934DF" w:rsidRDefault="00B934DF" w:rsidP="00B934DF">
                  <w:pPr>
                    <w:jc w:val="center"/>
                    <w:rPr>
                      <w:rFonts w:ascii="Arial Narrow" w:hAnsi="Arial Narrow" w:cs="Calibri"/>
                      <w:b/>
                      <w:bCs/>
                      <w:color w:val="000000"/>
                      <w:sz w:val="14"/>
                      <w:szCs w:val="18"/>
                      <w:lang w:eastAsia="es-CO"/>
                    </w:rPr>
                  </w:pPr>
                  <w:r w:rsidRPr="00B934DF">
                    <w:rPr>
                      <w:rFonts w:ascii="Arial Narrow" w:hAnsi="Arial Narrow" w:cs="Calibri"/>
                      <w:b/>
                      <w:bCs/>
                      <w:color w:val="000000"/>
                      <w:sz w:val="14"/>
                      <w:szCs w:val="18"/>
                      <w:lang w:eastAsia="es-CO"/>
                    </w:rPr>
                    <w:t>VALORACIÓN PORCENTUAL</w:t>
                  </w:r>
                </w:p>
              </w:tc>
            </w:tr>
            <w:tr w:rsidR="00B934DF" w:rsidRPr="00B934DF" w14:paraId="658E1F12" w14:textId="77777777" w:rsidTr="00B934DF">
              <w:trPr>
                <w:trHeight w:val="186"/>
              </w:trPr>
              <w:tc>
                <w:tcPr>
                  <w:tcW w:w="4287" w:type="dxa"/>
                  <w:vMerge w:val="restart"/>
                  <w:tcBorders>
                    <w:top w:val="nil"/>
                    <w:left w:val="single" w:sz="8" w:space="0" w:color="auto"/>
                    <w:bottom w:val="single" w:sz="8" w:space="0" w:color="000000"/>
                    <w:right w:val="nil"/>
                  </w:tcBorders>
                  <w:shd w:val="clear" w:color="auto" w:fill="auto"/>
                  <w:vAlign w:val="center"/>
                  <w:hideMark/>
                </w:tcPr>
                <w:p w14:paraId="1224F728" w14:textId="77777777" w:rsidR="00B934DF" w:rsidRPr="00B934DF" w:rsidRDefault="00B934DF" w:rsidP="00B934DF">
                  <w:pPr>
                    <w:jc w:val="both"/>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1. ¿Existen empresas que ofrecen este producto o servicio en el mercado?</w:t>
                  </w:r>
                </w:p>
              </w:tc>
              <w:tc>
                <w:tcPr>
                  <w:tcW w:w="1279" w:type="dxa"/>
                  <w:tcBorders>
                    <w:top w:val="single" w:sz="8" w:space="0" w:color="auto"/>
                    <w:left w:val="single" w:sz="8" w:space="0" w:color="auto"/>
                    <w:bottom w:val="single" w:sz="4" w:space="0" w:color="auto"/>
                    <w:right w:val="nil"/>
                  </w:tcBorders>
                  <w:shd w:val="clear" w:color="000000" w:fill="D9D9D9"/>
                  <w:vAlign w:val="center"/>
                  <w:hideMark/>
                </w:tcPr>
                <w:p w14:paraId="2F2A66DD"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Muchas</w:t>
                  </w:r>
                </w:p>
              </w:tc>
              <w:tc>
                <w:tcPr>
                  <w:tcW w:w="1136" w:type="dxa"/>
                  <w:tcBorders>
                    <w:top w:val="nil"/>
                    <w:left w:val="single" w:sz="8" w:space="0" w:color="auto"/>
                    <w:bottom w:val="single" w:sz="4" w:space="0" w:color="auto"/>
                    <w:right w:val="single" w:sz="8" w:space="0" w:color="auto"/>
                  </w:tcBorders>
                  <w:shd w:val="clear" w:color="auto" w:fill="auto"/>
                  <w:noWrap/>
                  <w:vAlign w:val="center"/>
                  <w:hideMark/>
                </w:tcPr>
                <w:p w14:paraId="08B90202"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single" w:sz="8" w:space="0" w:color="auto"/>
                    <w:left w:val="nil"/>
                    <w:bottom w:val="single" w:sz="4" w:space="0" w:color="auto"/>
                    <w:right w:val="single" w:sz="8" w:space="0" w:color="auto"/>
                  </w:tcBorders>
                  <w:shd w:val="clear" w:color="auto" w:fill="auto"/>
                  <w:noWrap/>
                  <w:vAlign w:val="center"/>
                  <w:hideMark/>
                </w:tcPr>
                <w:p w14:paraId="3C8EB269"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Bueno</w:t>
                  </w:r>
                </w:p>
              </w:tc>
              <w:tc>
                <w:tcPr>
                  <w:tcW w:w="1313" w:type="dxa"/>
                  <w:tcBorders>
                    <w:top w:val="single" w:sz="8" w:space="0" w:color="auto"/>
                    <w:left w:val="nil"/>
                    <w:bottom w:val="single" w:sz="4" w:space="0" w:color="auto"/>
                    <w:right w:val="single" w:sz="8" w:space="0" w:color="auto"/>
                  </w:tcBorders>
                  <w:shd w:val="clear" w:color="auto" w:fill="auto"/>
                  <w:vAlign w:val="center"/>
                  <w:hideMark/>
                </w:tcPr>
                <w:p w14:paraId="495F3C03"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13406428" w14:textId="77777777" w:rsidTr="00B934DF">
              <w:trPr>
                <w:trHeight w:val="186"/>
              </w:trPr>
              <w:tc>
                <w:tcPr>
                  <w:tcW w:w="4287" w:type="dxa"/>
                  <w:vMerge/>
                  <w:tcBorders>
                    <w:top w:val="nil"/>
                    <w:left w:val="single" w:sz="8" w:space="0" w:color="auto"/>
                    <w:bottom w:val="single" w:sz="8" w:space="0" w:color="000000"/>
                    <w:right w:val="nil"/>
                  </w:tcBorders>
                  <w:vAlign w:val="center"/>
                  <w:hideMark/>
                </w:tcPr>
                <w:p w14:paraId="184AE988"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single" w:sz="8" w:space="0" w:color="auto"/>
                    <w:bottom w:val="single" w:sz="4" w:space="0" w:color="auto"/>
                    <w:right w:val="nil"/>
                  </w:tcBorders>
                  <w:shd w:val="clear" w:color="000000" w:fill="D9D9D9"/>
                  <w:vAlign w:val="center"/>
                  <w:hideMark/>
                </w:tcPr>
                <w:p w14:paraId="0CEDC0C7"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Pocas</w:t>
                  </w:r>
                </w:p>
              </w:tc>
              <w:tc>
                <w:tcPr>
                  <w:tcW w:w="1136" w:type="dxa"/>
                  <w:tcBorders>
                    <w:top w:val="nil"/>
                    <w:left w:val="single" w:sz="8" w:space="0" w:color="auto"/>
                    <w:bottom w:val="single" w:sz="4" w:space="0" w:color="auto"/>
                    <w:right w:val="single" w:sz="8" w:space="0" w:color="auto"/>
                  </w:tcBorders>
                  <w:shd w:val="clear" w:color="auto" w:fill="auto"/>
                  <w:noWrap/>
                  <w:vAlign w:val="center"/>
                  <w:hideMark/>
                </w:tcPr>
                <w:p w14:paraId="180958E1"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X</w:t>
                  </w:r>
                </w:p>
              </w:tc>
              <w:tc>
                <w:tcPr>
                  <w:tcW w:w="1279" w:type="dxa"/>
                  <w:tcBorders>
                    <w:top w:val="nil"/>
                    <w:left w:val="nil"/>
                    <w:bottom w:val="single" w:sz="4" w:space="0" w:color="auto"/>
                    <w:right w:val="single" w:sz="8" w:space="0" w:color="auto"/>
                  </w:tcBorders>
                  <w:shd w:val="clear" w:color="auto" w:fill="auto"/>
                  <w:noWrap/>
                  <w:vAlign w:val="center"/>
                  <w:hideMark/>
                </w:tcPr>
                <w:p w14:paraId="39A36743"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Regular</w:t>
                  </w:r>
                </w:p>
              </w:tc>
              <w:tc>
                <w:tcPr>
                  <w:tcW w:w="1313" w:type="dxa"/>
                  <w:tcBorders>
                    <w:top w:val="nil"/>
                    <w:left w:val="nil"/>
                    <w:bottom w:val="single" w:sz="4" w:space="0" w:color="auto"/>
                    <w:right w:val="single" w:sz="8" w:space="0" w:color="auto"/>
                  </w:tcBorders>
                  <w:shd w:val="clear" w:color="auto" w:fill="auto"/>
                  <w:vAlign w:val="center"/>
                  <w:hideMark/>
                </w:tcPr>
                <w:p w14:paraId="4CBD3FAB"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50,00%</w:t>
                  </w:r>
                </w:p>
              </w:tc>
            </w:tr>
            <w:tr w:rsidR="00B934DF" w:rsidRPr="00B934DF" w14:paraId="543A0B19" w14:textId="77777777" w:rsidTr="00B934DF">
              <w:trPr>
                <w:trHeight w:val="197"/>
              </w:trPr>
              <w:tc>
                <w:tcPr>
                  <w:tcW w:w="4287" w:type="dxa"/>
                  <w:vMerge/>
                  <w:tcBorders>
                    <w:top w:val="nil"/>
                    <w:left w:val="single" w:sz="8" w:space="0" w:color="auto"/>
                    <w:bottom w:val="single" w:sz="8" w:space="0" w:color="000000"/>
                    <w:right w:val="nil"/>
                  </w:tcBorders>
                  <w:vAlign w:val="center"/>
                  <w:hideMark/>
                </w:tcPr>
                <w:p w14:paraId="284F0EA0"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single" w:sz="8" w:space="0" w:color="auto"/>
                    <w:bottom w:val="single" w:sz="8" w:space="0" w:color="auto"/>
                    <w:right w:val="nil"/>
                  </w:tcBorders>
                  <w:shd w:val="clear" w:color="000000" w:fill="D9D9D9"/>
                  <w:vAlign w:val="center"/>
                  <w:hideMark/>
                </w:tcPr>
                <w:p w14:paraId="7BF0DD86"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Ninguna</w:t>
                  </w:r>
                </w:p>
              </w:tc>
              <w:tc>
                <w:tcPr>
                  <w:tcW w:w="1136" w:type="dxa"/>
                  <w:tcBorders>
                    <w:top w:val="nil"/>
                    <w:left w:val="single" w:sz="8" w:space="0" w:color="auto"/>
                    <w:bottom w:val="single" w:sz="8" w:space="0" w:color="auto"/>
                    <w:right w:val="single" w:sz="8" w:space="0" w:color="auto"/>
                  </w:tcBorders>
                  <w:shd w:val="clear" w:color="auto" w:fill="auto"/>
                  <w:noWrap/>
                  <w:vAlign w:val="center"/>
                  <w:hideMark/>
                </w:tcPr>
                <w:p w14:paraId="626F4FDE"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8" w:space="0" w:color="auto"/>
                    <w:right w:val="single" w:sz="8" w:space="0" w:color="auto"/>
                  </w:tcBorders>
                  <w:shd w:val="clear" w:color="auto" w:fill="auto"/>
                  <w:noWrap/>
                  <w:vAlign w:val="center"/>
                  <w:hideMark/>
                </w:tcPr>
                <w:p w14:paraId="6357F0F5"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Malo</w:t>
                  </w:r>
                </w:p>
              </w:tc>
              <w:tc>
                <w:tcPr>
                  <w:tcW w:w="1313" w:type="dxa"/>
                  <w:tcBorders>
                    <w:top w:val="nil"/>
                    <w:left w:val="nil"/>
                    <w:bottom w:val="nil"/>
                    <w:right w:val="single" w:sz="8" w:space="0" w:color="auto"/>
                  </w:tcBorders>
                  <w:shd w:val="clear" w:color="auto" w:fill="auto"/>
                  <w:vAlign w:val="center"/>
                  <w:hideMark/>
                </w:tcPr>
                <w:p w14:paraId="3FC3C3C4"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70E4FF1F" w14:textId="77777777" w:rsidTr="00B934DF">
              <w:trPr>
                <w:trHeight w:val="186"/>
              </w:trPr>
              <w:tc>
                <w:tcPr>
                  <w:tcW w:w="4287" w:type="dxa"/>
                  <w:vMerge w:val="restart"/>
                  <w:tcBorders>
                    <w:top w:val="nil"/>
                    <w:left w:val="single" w:sz="8" w:space="0" w:color="auto"/>
                    <w:bottom w:val="single" w:sz="8" w:space="0" w:color="000000"/>
                    <w:right w:val="nil"/>
                  </w:tcBorders>
                  <w:shd w:val="clear" w:color="auto" w:fill="auto"/>
                  <w:vAlign w:val="center"/>
                  <w:hideMark/>
                </w:tcPr>
                <w:p w14:paraId="51C89034" w14:textId="77777777" w:rsidR="00B934DF" w:rsidRPr="00B934DF" w:rsidRDefault="00B934DF" w:rsidP="00B934DF">
                  <w:pPr>
                    <w:jc w:val="both"/>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2. ¿Los elementos requeridos en el presente proceso han sido adquiridos  en la misma vigencia por parte de la Entidad a nivel nacional?</w:t>
                  </w:r>
                </w:p>
              </w:tc>
              <w:tc>
                <w:tcPr>
                  <w:tcW w:w="1279" w:type="dxa"/>
                  <w:tcBorders>
                    <w:top w:val="nil"/>
                    <w:left w:val="single" w:sz="8" w:space="0" w:color="auto"/>
                    <w:bottom w:val="single" w:sz="4" w:space="0" w:color="auto"/>
                    <w:right w:val="nil"/>
                  </w:tcBorders>
                  <w:shd w:val="clear" w:color="000000" w:fill="D9D9D9"/>
                  <w:vAlign w:val="center"/>
                  <w:hideMark/>
                </w:tcPr>
                <w:p w14:paraId="1650F7BB"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Muchas</w:t>
                  </w:r>
                </w:p>
              </w:tc>
              <w:tc>
                <w:tcPr>
                  <w:tcW w:w="1136" w:type="dxa"/>
                  <w:tcBorders>
                    <w:top w:val="nil"/>
                    <w:left w:val="single" w:sz="8" w:space="0" w:color="auto"/>
                    <w:bottom w:val="single" w:sz="4" w:space="0" w:color="auto"/>
                    <w:right w:val="single" w:sz="8" w:space="0" w:color="auto"/>
                  </w:tcBorders>
                  <w:shd w:val="clear" w:color="auto" w:fill="auto"/>
                  <w:noWrap/>
                  <w:vAlign w:val="center"/>
                  <w:hideMark/>
                </w:tcPr>
                <w:p w14:paraId="3B3C766F"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4" w:space="0" w:color="auto"/>
                    <w:right w:val="single" w:sz="8" w:space="0" w:color="auto"/>
                  </w:tcBorders>
                  <w:shd w:val="clear" w:color="auto" w:fill="auto"/>
                  <w:noWrap/>
                  <w:vAlign w:val="center"/>
                  <w:hideMark/>
                </w:tcPr>
                <w:p w14:paraId="19984E54"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Malo</w:t>
                  </w:r>
                </w:p>
              </w:tc>
              <w:tc>
                <w:tcPr>
                  <w:tcW w:w="1313" w:type="dxa"/>
                  <w:tcBorders>
                    <w:top w:val="single" w:sz="8" w:space="0" w:color="auto"/>
                    <w:left w:val="nil"/>
                    <w:bottom w:val="single" w:sz="4" w:space="0" w:color="auto"/>
                    <w:right w:val="single" w:sz="8" w:space="0" w:color="auto"/>
                  </w:tcBorders>
                  <w:shd w:val="clear" w:color="auto" w:fill="auto"/>
                  <w:vAlign w:val="center"/>
                  <w:hideMark/>
                </w:tcPr>
                <w:p w14:paraId="0301A35E"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71B63294" w14:textId="77777777" w:rsidTr="00B934DF">
              <w:trPr>
                <w:trHeight w:val="186"/>
              </w:trPr>
              <w:tc>
                <w:tcPr>
                  <w:tcW w:w="4287" w:type="dxa"/>
                  <w:vMerge/>
                  <w:tcBorders>
                    <w:top w:val="nil"/>
                    <w:left w:val="single" w:sz="8" w:space="0" w:color="auto"/>
                    <w:bottom w:val="single" w:sz="8" w:space="0" w:color="000000"/>
                    <w:right w:val="nil"/>
                  </w:tcBorders>
                  <w:vAlign w:val="center"/>
                  <w:hideMark/>
                </w:tcPr>
                <w:p w14:paraId="1C1C4E63"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single" w:sz="8" w:space="0" w:color="auto"/>
                    <w:bottom w:val="single" w:sz="4" w:space="0" w:color="auto"/>
                    <w:right w:val="nil"/>
                  </w:tcBorders>
                  <w:shd w:val="clear" w:color="000000" w:fill="D9D9D9"/>
                  <w:vAlign w:val="center"/>
                  <w:hideMark/>
                </w:tcPr>
                <w:p w14:paraId="04F7FBC4"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Algunas</w:t>
                  </w:r>
                </w:p>
              </w:tc>
              <w:tc>
                <w:tcPr>
                  <w:tcW w:w="1136" w:type="dxa"/>
                  <w:tcBorders>
                    <w:top w:val="nil"/>
                    <w:left w:val="single" w:sz="8" w:space="0" w:color="auto"/>
                    <w:bottom w:val="single" w:sz="4" w:space="0" w:color="auto"/>
                    <w:right w:val="single" w:sz="8" w:space="0" w:color="auto"/>
                  </w:tcBorders>
                  <w:shd w:val="clear" w:color="auto" w:fill="auto"/>
                  <w:noWrap/>
                  <w:vAlign w:val="center"/>
                  <w:hideMark/>
                </w:tcPr>
                <w:p w14:paraId="388252D7"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4" w:space="0" w:color="auto"/>
                    <w:right w:val="single" w:sz="8" w:space="0" w:color="auto"/>
                  </w:tcBorders>
                  <w:shd w:val="clear" w:color="auto" w:fill="auto"/>
                  <w:noWrap/>
                  <w:vAlign w:val="center"/>
                  <w:hideMark/>
                </w:tcPr>
                <w:p w14:paraId="7AB0C444"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Regular</w:t>
                  </w:r>
                </w:p>
              </w:tc>
              <w:tc>
                <w:tcPr>
                  <w:tcW w:w="1313" w:type="dxa"/>
                  <w:tcBorders>
                    <w:top w:val="nil"/>
                    <w:left w:val="nil"/>
                    <w:bottom w:val="single" w:sz="4" w:space="0" w:color="auto"/>
                    <w:right w:val="single" w:sz="8" w:space="0" w:color="auto"/>
                  </w:tcBorders>
                  <w:shd w:val="clear" w:color="auto" w:fill="auto"/>
                  <w:vAlign w:val="center"/>
                  <w:hideMark/>
                </w:tcPr>
                <w:p w14:paraId="6A664D73"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0A0CDE93" w14:textId="77777777" w:rsidTr="00B934DF">
              <w:trPr>
                <w:trHeight w:val="197"/>
              </w:trPr>
              <w:tc>
                <w:tcPr>
                  <w:tcW w:w="4287" w:type="dxa"/>
                  <w:vMerge/>
                  <w:tcBorders>
                    <w:top w:val="nil"/>
                    <w:left w:val="single" w:sz="8" w:space="0" w:color="auto"/>
                    <w:bottom w:val="single" w:sz="8" w:space="0" w:color="000000"/>
                    <w:right w:val="nil"/>
                  </w:tcBorders>
                  <w:vAlign w:val="center"/>
                  <w:hideMark/>
                </w:tcPr>
                <w:p w14:paraId="75BF56FE"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single" w:sz="8" w:space="0" w:color="auto"/>
                    <w:bottom w:val="single" w:sz="8" w:space="0" w:color="auto"/>
                    <w:right w:val="nil"/>
                  </w:tcBorders>
                  <w:shd w:val="clear" w:color="000000" w:fill="D9D9D9"/>
                  <w:vAlign w:val="center"/>
                  <w:hideMark/>
                </w:tcPr>
                <w:p w14:paraId="48793899"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Ninguna</w:t>
                  </w:r>
                </w:p>
              </w:tc>
              <w:tc>
                <w:tcPr>
                  <w:tcW w:w="1136" w:type="dxa"/>
                  <w:tcBorders>
                    <w:top w:val="nil"/>
                    <w:left w:val="single" w:sz="8" w:space="0" w:color="auto"/>
                    <w:bottom w:val="single" w:sz="8" w:space="0" w:color="auto"/>
                    <w:right w:val="single" w:sz="8" w:space="0" w:color="auto"/>
                  </w:tcBorders>
                  <w:shd w:val="clear" w:color="auto" w:fill="auto"/>
                  <w:noWrap/>
                  <w:vAlign w:val="center"/>
                  <w:hideMark/>
                </w:tcPr>
                <w:p w14:paraId="6D7D15D4"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X</w:t>
                  </w:r>
                </w:p>
              </w:tc>
              <w:tc>
                <w:tcPr>
                  <w:tcW w:w="1279" w:type="dxa"/>
                  <w:tcBorders>
                    <w:top w:val="nil"/>
                    <w:left w:val="nil"/>
                    <w:bottom w:val="single" w:sz="8" w:space="0" w:color="auto"/>
                    <w:right w:val="single" w:sz="8" w:space="0" w:color="auto"/>
                  </w:tcBorders>
                  <w:shd w:val="clear" w:color="auto" w:fill="auto"/>
                  <w:noWrap/>
                  <w:vAlign w:val="center"/>
                  <w:hideMark/>
                </w:tcPr>
                <w:p w14:paraId="72BB5475"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Bueno</w:t>
                  </w:r>
                </w:p>
              </w:tc>
              <w:tc>
                <w:tcPr>
                  <w:tcW w:w="1313" w:type="dxa"/>
                  <w:tcBorders>
                    <w:top w:val="nil"/>
                    <w:left w:val="nil"/>
                    <w:bottom w:val="nil"/>
                    <w:right w:val="single" w:sz="8" w:space="0" w:color="auto"/>
                  </w:tcBorders>
                  <w:shd w:val="clear" w:color="auto" w:fill="auto"/>
                  <w:vAlign w:val="center"/>
                  <w:hideMark/>
                </w:tcPr>
                <w:p w14:paraId="17A402D2"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100,00%</w:t>
                  </w:r>
                </w:p>
              </w:tc>
            </w:tr>
            <w:tr w:rsidR="00B934DF" w:rsidRPr="00B934DF" w14:paraId="08D3896F" w14:textId="77777777" w:rsidTr="00B934DF">
              <w:trPr>
                <w:trHeight w:val="186"/>
              </w:trPr>
              <w:tc>
                <w:tcPr>
                  <w:tcW w:w="4287" w:type="dxa"/>
                  <w:vMerge w:val="restart"/>
                  <w:tcBorders>
                    <w:top w:val="nil"/>
                    <w:left w:val="single" w:sz="8" w:space="0" w:color="auto"/>
                    <w:bottom w:val="single" w:sz="8" w:space="0" w:color="000000"/>
                    <w:right w:val="nil"/>
                  </w:tcBorders>
                  <w:shd w:val="clear" w:color="auto" w:fill="auto"/>
                  <w:vAlign w:val="center"/>
                  <w:hideMark/>
                </w:tcPr>
                <w:p w14:paraId="2AC36E4B" w14:textId="77777777" w:rsidR="00B934DF" w:rsidRPr="00B934DF" w:rsidRDefault="00B934DF" w:rsidP="00B934DF">
                  <w:pPr>
                    <w:jc w:val="both"/>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3. ¿Existen pocos o no existen sustitutos al bien o servicio a adquirir?</w:t>
                  </w:r>
                </w:p>
              </w:tc>
              <w:tc>
                <w:tcPr>
                  <w:tcW w:w="1279" w:type="dxa"/>
                  <w:tcBorders>
                    <w:top w:val="nil"/>
                    <w:left w:val="single" w:sz="8" w:space="0" w:color="auto"/>
                    <w:bottom w:val="single" w:sz="4" w:space="0" w:color="auto"/>
                    <w:right w:val="nil"/>
                  </w:tcBorders>
                  <w:shd w:val="clear" w:color="000000" w:fill="D9D9D9"/>
                  <w:vAlign w:val="center"/>
                  <w:hideMark/>
                </w:tcPr>
                <w:p w14:paraId="266AF243"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Muchas</w:t>
                  </w:r>
                </w:p>
              </w:tc>
              <w:tc>
                <w:tcPr>
                  <w:tcW w:w="1136" w:type="dxa"/>
                  <w:tcBorders>
                    <w:top w:val="nil"/>
                    <w:left w:val="single" w:sz="8" w:space="0" w:color="auto"/>
                    <w:bottom w:val="single" w:sz="4" w:space="0" w:color="auto"/>
                    <w:right w:val="single" w:sz="8" w:space="0" w:color="auto"/>
                  </w:tcBorders>
                  <w:shd w:val="clear" w:color="auto" w:fill="auto"/>
                  <w:noWrap/>
                  <w:vAlign w:val="center"/>
                  <w:hideMark/>
                </w:tcPr>
                <w:p w14:paraId="6FDCC4F6"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4" w:space="0" w:color="auto"/>
                    <w:right w:val="single" w:sz="8" w:space="0" w:color="auto"/>
                  </w:tcBorders>
                  <w:shd w:val="clear" w:color="auto" w:fill="auto"/>
                  <w:noWrap/>
                  <w:vAlign w:val="center"/>
                  <w:hideMark/>
                </w:tcPr>
                <w:p w14:paraId="037CFC4B"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Bueno</w:t>
                  </w:r>
                </w:p>
              </w:tc>
              <w:tc>
                <w:tcPr>
                  <w:tcW w:w="1313" w:type="dxa"/>
                  <w:tcBorders>
                    <w:top w:val="single" w:sz="8" w:space="0" w:color="auto"/>
                    <w:left w:val="nil"/>
                    <w:bottom w:val="single" w:sz="4" w:space="0" w:color="auto"/>
                    <w:right w:val="single" w:sz="8" w:space="0" w:color="auto"/>
                  </w:tcBorders>
                  <w:shd w:val="clear" w:color="auto" w:fill="auto"/>
                  <w:vAlign w:val="center"/>
                  <w:hideMark/>
                </w:tcPr>
                <w:p w14:paraId="6CE78483"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45154566" w14:textId="77777777" w:rsidTr="00B934DF">
              <w:trPr>
                <w:trHeight w:val="186"/>
              </w:trPr>
              <w:tc>
                <w:tcPr>
                  <w:tcW w:w="4287" w:type="dxa"/>
                  <w:vMerge/>
                  <w:tcBorders>
                    <w:top w:val="nil"/>
                    <w:left w:val="single" w:sz="8" w:space="0" w:color="auto"/>
                    <w:bottom w:val="single" w:sz="8" w:space="0" w:color="000000"/>
                    <w:right w:val="nil"/>
                  </w:tcBorders>
                  <w:vAlign w:val="center"/>
                  <w:hideMark/>
                </w:tcPr>
                <w:p w14:paraId="364C13E8"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single" w:sz="8" w:space="0" w:color="auto"/>
                    <w:bottom w:val="single" w:sz="4" w:space="0" w:color="auto"/>
                    <w:right w:val="nil"/>
                  </w:tcBorders>
                  <w:shd w:val="clear" w:color="000000" w:fill="D9D9D9"/>
                  <w:vAlign w:val="center"/>
                  <w:hideMark/>
                </w:tcPr>
                <w:p w14:paraId="1FA4880B"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Pocas</w:t>
                  </w:r>
                </w:p>
              </w:tc>
              <w:tc>
                <w:tcPr>
                  <w:tcW w:w="1136" w:type="dxa"/>
                  <w:tcBorders>
                    <w:top w:val="nil"/>
                    <w:left w:val="single" w:sz="8" w:space="0" w:color="auto"/>
                    <w:bottom w:val="single" w:sz="4" w:space="0" w:color="auto"/>
                    <w:right w:val="single" w:sz="8" w:space="0" w:color="auto"/>
                  </w:tcBorders>
                  <w:shd w:val="clear" w:color="auto" w:fill="auto"/>
                  <w:noWrap/>
                  <w:vAlign w:val="center"/>
                  <w:hideMark/>
                </w:tcPr>
                <w:p w14:paraId="0603E2E5"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X</w:t>
                  </w:r>
                </w:p>
              </w:tc>
              <w:tc>
                <w:tcPr>
                  <w:tcW w:w="1279" w:type="dxa"/>
                  <w:tcBorders>
                    <w:top w:val="nil"/>
                    <w:left w:val="nil"/>
                    <w:bottom w:val="single" w:sz="4" w:space="0" w:color="auto"/>
                    <w:right w:val="single" w:sz="8" w:space="0" w:color="auto"/>
                  </w:tcBorders>
                  <w:shd w:val="clear" w:color="auto" w:fill="auto"/>
                  <w:noWrap/>
                  <w:vAlign w:val="center"/>
                  <w:hideMark/>
                </w:tcPr>
                <w:p w14:paraId="5E2416F3"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Regular</w:t>
                  </w:r>
                </w:p>
              </w:tc>
              <w:tc>
                <w:tcPr>
                  <w:tcW w:w="1313" w:type="dxa"/>
                  <w:tcBorders>
                    <w:top w:val="nil"/>
                    <w:left w:val="nil"/>
                    <w:bottom w:val="single" w:sz="4" w:space="0" w:color="auto"/>
                    <w:right w:val="single" w:sz="8" w:space="0" w:color="auto"/>
                  </w:tcBorders>
                  <w:shd w:val="clear" w:color="auto" w:fill="auto"/>
                  <w:vAlign w:val="center"/>
                  <w:hideMark/>
                </w:tcPr>
                <w:p w14:paraId="2991451D"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50,00%</w:t>
                  </w:r>
                </w:p>
              </w:tc>
            </w:tr>
            <w:tr w:rsidR="00B934DF" w:rsidRPr="00B934DF" w14:paraId="2DB4E0CB" w14:textId="77777777" w:rsidTr="00B934DF">
              <w:trPr>
                <w:trHeight w:val="197"/>
              </w:trPr>
              <w:tc>
                <w:tcPr>
                  <w:tcW w:w="4287" w:type="dxa"/>
                  <w:vMerge/>
                  <w:tcBorders>
                    <w:top w:val="nil"/>
                    <w:left w:val="single" w:sz="8" w:space="0" w:color="auto"/>
                    <w:bottom w:val="single" w:sz="8" w:space="0" w:color="000000"/>
                    <w:right w:val="nil"/>
                  </w:tcBorders>
                  <w:vAlign w:val="center"/>
                  <w:hideMark/>
                </w:tcPr>
                <w:p w14:paraId="5C14280E"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single" w:sz="8" w:space="0" w:color="auto"/>
                    <w:bottom w:val="nil"/>
                    <w:right w:val="nil"/>
                  </w:tcBorders>
                  <w:shd w:val="clear" w:color="000000" w:fill="D9D9D9"/>
                  <w:vAlign w:val="center"/>
                  <w:hideMark/>
                </w:tcPr>
                <w:p w14:paraId="0C517E4D"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Ninguna</w:t>
                  </w:r>
                </w:p>
              </w:tc>
              <w:tc>
                <w:tcPr>
                  <w:tcW w:w="1136" w:type="dxa"/>
                  <w:tcBorders>
                    <w:top w:val="nil"/>
                    <w:left w:val="single" w:sz="8" w:space="0" w:color="auto"/>
                    <w:bottom w:val="nil"/>
                    <w:right w:val="single" w:sz="8" w:space="0" w:color="auto"/>
                  </w:tcBorders>
                  <w:shd w:val="clear" w:color="auto" w:fill="auto"/>
                  <w:noWrap/>
                  <w:vAlign w:val="center"/>
                  <w:hideMark/>
                </w:tcPr>
                <w:p w14:paraId="2D6701F4"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8" w:space="0" w:color="auto"/>
                    <w:right w:val="single" w:sz="8" w:space="0" w:color="auto"/>
                  </w:tcBorders>
                  <w:shd w:val="clear" w:color="auto" w:fill="auto"/>
                  <w:noWrap/>
                  <w:vAlign w:val="center"/>
                  <w:hideMark/>
                </w:tcPr>
                <w:p w14:paraId="63C2A709"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Malo</w:t>
                  </w:r>
                </w:p>
              </w:tc>
              <w:tc>
                <w:tcPr>
                  <w:tcW w:w="1313" w:type="dxa"/>
                  <w:tcBorders>
                    <w:top w:val="nil"/>
                    <w:left w:val="nil"/>
                    <w:bottom w:val="nil"/>
                    <w:right w:val="single" w:sz="8" w:space="0" w:color="auto"/>
                  </w:tcBorders>
                  <w:shd w:val="clear" w:color="auto" w:fill="auto"/>
                  <w:vAlign w:val="center"/>
                  <w:hideMark/>
                </w:tcPr>
                <w:p w14:paraId="3D8EE35B"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7BC2BC35" w14:textId="77777777" w:rsidTr="00B934DF">
              <w:trPr>
                <w:trHeight w:val="186"/>
              </w:trPr>
              <w:tc>
                <w:tcPr>
                  <w:tcW w:w="4287" w:type="dxa"/>
                  <w:vMerge w:val="restart"/>
                  <w:tcBorders>
                    <w:top w:val="nil"/>
                    <w:left w:val="single" w:sz="8" w:space="0" w:color="auto"/>
                    <w:bottom w:val="single" w:sz="8" w:space="0" w:color="000000"/>
                    <w:right w:val="nil"/>
                  </w:tcBorders>
                  <w:shd w:val="clear" w:color="auto" w:fill="auto"/>
                  <w:vAlign w:val="center"/>
                  <w:hideMark/>
                </w:tcPr>
                <w:p w14:paraId="0F209135" w14:textId="77777777" w:rsidR="00B934DF" w:rsidRPr="00B934DF" w:rsidRDefault="00B934DF" w:rsidP="00B934DF">
                  <w:pPr>
                    <w:jc w:val="both"/>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4. ¿Existe variación significativa en los precios totales cotizados?</w:t>
                  </w:r>
                </w:p>
              </w:tc>
              <w:tc>
                <w:tcPr>
                  <w:tcW w:w="1279" w:type="dxa"/>
                  <w:tcBorders>
                    <w:top w:val="single" w:sz="8" w:space="0" w:color="auto"/>
                    <w:left w:val="single" w:sz="8" w:space="0" w:color="auto"/>
                    <w:bottom w:val="single" w:sz="4" w:space="0" w:color="auto"/>
                    <w:right w:val="nil"/>
                  </w:tcBorders>
                  <w:shd w:val="clear" w:color="000000" w:fill="D9D9D9"/>
                  <w:vAlign w:val="center"/>
                  <w:hideMark/>
                </w:tcPr>
                <w:p w14:paraId="6F6F6057"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Si</w:t>
                  </w:r>
                </w:p>
              </w:tc>
              <w:tc>
                <w:tcPr>
                  <w:tcW w:w="1136"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ECFCB64"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4" w:space="0" w:color="auto"/>
                    <w:right w:val="single" w:sz="8" w:space="0" w:color="auto"/>
                  </w:tcBorders>
                  <w:shd w:val="clear" w:color="auto" w:fill="auto"/>
                  <w:noWrap/>
                  <w:vAlign w:val="center"/>
                  <w:hideMark/>
                </w:tcPr>
                <w:p w14:paraId="24BA7074"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Malo</w:t>
                  </w:r>
                </w:p>
              </w:tc>
              <w:tc>
                <w:tcPr>
                  <w:tcW w:w="1313" w:type="dxa"/>
                  <w:tcBorders>
                    <w:top w:val="single" w:sz="8" w:space="0" w:color="auto"/>
                    <w:left w:val="nil"/>
                    <w:bottom w:val="single" w:sz="4" w:space="0" w:color="auto"/>
                    <w:right w:val="single" w:sz="8" w:space="0" w:color="auto"/>
                  </w:tcBorders>
                  <w:shd w:val="clear" w:color="auto" w:fill="auto"/>
                  <w:vAlign w:val="center"/>
                  <w:hideMark/>
                </w:tcPr>
                <w:p w14:paraId="1F78E3AA"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74F00278" w14:textId="77777777" w:rsidTr="00B934DF">
              <w:trPr>
                <w:trHeight w:val="186"/>
              </w:trPr>
              <w:tc>
                <w:tcPr>
                  <w:tcW w:w="4287" w:type="dxa"/>
                  <w:vMerge/>
                  <w:tcBorders>
                    <w:top w:val="nil"/>
                    <w:left w:val="single" w:sz="8" w:space="0" w:color="auto"/>
                    <w:bottom w:val="single" w:sz="8" w:space="0" w:color="000000"/>
                    <w:right w:val="nil"/>
                  </w:tcBorders>
                  <w:vAlign w:val="center"/>
                  <w:hideMark/>
                </w:tcPr>
                <w:p w14:paraId="78BB3A15"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single" w:sz="8" w:space="0" w:color="auto"/>
                    <w:bottom w:val="single" w:sz="4" w:space="0" w:color="auto"/>
                    <w:right w:val="nil"/>
                  </w:tcBorders>
                  <w:shd w:val="clear" w:color="000000" w:fill="D9D9D9"/>
                  <w:vAlign w:val="center"/>
                  <w:hideMark/>
                </w:tcPr>
                <w:p w14:paraId="41B02925"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No</w:t>
                  </w:r>
                </w:p>
              </w:tc>
              <w:tc>
                <w:tcPr>
                  <w:tcW w:w="1136" w:type="dxa"/>
                  <w:tcBorders>
                    <w:top w:val="nil"/>
                    <w:left w:val="single" w:sz="8" w:space="0" w:color="auto"/>
                    <w:bottom w:val="single" w:sz="4" w:space="0" w:color="auto"/>
                    <w:right w:val="single" w:sz="8" w:space="0" w:color="auto"/>
                  </w:tcBorders>
                  <w:shd w:val="clear" w:color="auto" w:fill="auto"/>
                  <w:noWrap/>
                  <w:vAlign w:val="center"/>
                  <w:hideMark/>
                </w:tcPr>
                <w:p w14:paraId="1E27517A"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4" w:space="0" w:color="auto"/>
                    <w:right w:val="single" w:sz="8" w:space="0" w:color="auto"/>
                  </w:tcBorders>
                  <w:shd w:val="clear" w:color="auto" w:fill="auto"/>
                  <w:noWrap/>
                  <w:vAlign w:val="center"/>
                  <w:hideMark/>
                </w:tcPr>
                <w:p w14:paraId="656D7169"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Bueno</w:t>
                  </w:r>
                </w:p>
              </w:tc>
              <w:tc>
                <w:tcPr>
                  <w:tcW w:w="1313" w:type="dxa"/>
                  <w:tcBorders>
                    <w:top w:val="nil"/>
                    <w:left w:val="nil"/>
                    <w:bottom w:val="single" w:sz="4" w:space="0" w:color="auto"/>
                    <w:right w:val="single" w:sz="8" w:space="0" w:color="auto"/>
                  </w:tcBorders>
                  <w:shd w:val="clear" w:color="auto" w:fill="auto"/>
                  <w:vAlign w:val="center"/>
                  <w:hideMark/>
                </w:tcPr>
                <w:p w14:paraId="32A4BCE9"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238DDED8" w14:textId="77777777" w:rsidTr="00B934DF">
              <w:trPr>
                <w:trHeight w:val="197"/>
              </w:trPr>
              <w:tc>
                <w:tcPr>
                  <w:tcW w:w="4287" w:type="dxa"/>
                  <w:vMerge/>
                  <w:tcBorders>
                    <w:top w:val="nil"/>
                    <w:left w:val="single" w:sz="8" w:space="0" w:color="auto"/>
                    <w:bottom w:val="single" w:sz="8" w:space="0" w:color="000000"/>
                    <w:right w:val="nil"/>
                  </w:tcBorders>
                  <w:vAlign w:val="center"/>
                  <w:hideMark/>
                </w:tcPr>
                <w:p w14:paraId="369BAEE7"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single" w:sz="8" w:space="0" w:color="auto"/>
                    <w:bottom w:val="single" w:sz="8" w:space="0" w:color="auto"/>
                    <w:right w:val="nil"/>
                  </w:tcBorders>
                  <w:shd w:val="clear" w:color="000000" w:fill="D9D9D9"/>
                  <w:vAlign w:val="center"/>
                  <w:hideMark/>
                </w:tcPr>
                <w:p w14:paraId="0D91B0C2"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n/a</w:t>
                  </w:r>
                </w:p>
              </w:tc>
              <w:tc>
                <w:tcPr>
                  <w:tcW w:w="1136" w:type="dxa"/>
                  <w:tcBorders>
                    <w:top w:val="nil"/>
                    <w:left w:val="single" w:sz="8" w:space="0" w:color="auto"/>
                    <w:bottom w:val="nil"/>
                    <w:right w:val="single" w:sz="8" w:space="0" w:color="auto"/>
                  </w:tcBorders>
                  <w:shd w:val="clear" w:color="auto" w:fill="auto"/>
                  <w:noWrap/>
                  <w:vAlign w:val="bottom"/>
                  <w:hideMark/>
                </w:tcPr>
                <w:p w14:paraId="2936B7FA"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X</w:t>
                  </w:r>
                </w:p>
              </w:tc>
              <w:tc>
                <w:tcPr>
                  <w:tcW w:w="1279" w:type="dxa"/>
                  <w:tcBorders>
                    <w:top w:val="nil"/>
                    <w:left w:val="nil"/>
                    <w:bottom w:val="single" w:sz="8" w:space="0" w:color="auto"/>
                    <w:right w:val="single" w:sz="8" w:space="0" w:color="auto"/>
                  </w:tcBorders>
                  <w:shd w:val="clear" w:color="auto" w:fill="auto"/>
                  <w:noWrap/>
                  <w:vAlign w:val="center"/>
                  <w:hideMark/>
                </w:tcPr>
                <w:p w14:paraId="333CBFD2"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313" w:type="dxa"/>
                  <w:tcBorders>
                    <w:top w:val="nil"/>
                    <w:left w:val="nil"/>
                    <w:bottom w:val="single" w:sz="8" w:space="0" w:color="auto"/>
                    <w:right w:val="single" w:sz="8" w:space="0" w:color="auto"/>
                  </w:tcBorders>
                  <w:shd w:val="clear" w:color="auto" w:fill="auto"/>
                  <w:vAlign w:val="center"/>
                  <w:hideMark/>
                </w:tcPr>
                <w:p w14:paraId="3C97B880"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2E889DA7" w14:textId="77777777" w:rsidTr="00B934DF">
              <w:trPr>
                <w:trHeight w:val="186"/>
              </w:trPr>
              <w:tc>
                <w:tcPr>
                  <w:tcW w:w="4287" w:type="dxa"/>
                  <w:vMerge w:val="restart"/>
                  <w:tcBorders>
                    <w:top w:val="nil"/>
                    <w:left w:val="single" w:sz="8" w:space="0" w:color="auto"/>
                    <w:bottom w:val="single" w:sz="8" w:space="0" w:color="000000"/>
                    <w:right w:val="nil"/>
                  </w:tcBorders>
                  <w:shd w:val="clear" w:color="auto" w:fill="auto"/>
                  <w:vAlign w:val="center"/>
                  <w:hideMark/>
                </w:tcPr>
                <w:p w14:paraId="14AABDDE" w14:textId="77777777" w:rsidR="00B934DF" w:rsidRPr="00B934DF" w:rsidRDefault="00B934DF" w:rsidP="00B934DF">
                  <w:pPr>
                    <w:jc w:val="both"/>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5. ¿Existe variación significativa en los precios totales con relación a compras idénticas de pasadas vigencias?</w:t>
                  </w:r>
                </w:p>
              </w:tc>
              <w:tc>
                <w:tcPr>
                  <w:tcW w:w="1279" w:type="dxa"/>
                  <w:tcBorders>
                    <w:top w:val="nil"/>
                    <w:left w:val="single" w:sz="8" w:space="0" w:color="auto"/>
                    <w:bottom w:val="single" w:sz="4" w:space="0" w:color="auto"/>
                    <w:right w:val="nil"/>
                  </w:tcBorders>
                  <w:shd w:val="clear" w:color="000000" w:fill="D9D9D9"/>
                  <w:vAlign w:val="center"/>
                  <w:hideMark/>
                </w:tcPr>
                <w:p w14:paraId="7542A65E"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Si</w:t>
                  </w:r>
                </w:p>
              </w:tc>
              <w:tc>
                <w:tcPr>
                  <w:tcW w:w="1136"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8F5513F"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4" w:space="0" w:color="auto"/>
                    <w:right w:val="single" w:sz="8" w:space="0" w:color="auto"/>
                  </w:tcBorders>
                  <w:shd w:val="clear" w:color="auto" w:fill="auto"/>
                  <w:noWrap/>
                  <w:vAlign w:val="center"/>
                  <w:hideMark/>
                </w:tcPr>
                <w:p w14:paraId="163AA359"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Malo</w:t>
                  </w:r>
                </w:p>
              </w:tc>
              <w:tc>
                <w:tcPr>
                  <w:tcW w:w="1313" w:type="dxa"/>
                  <w:tcBorders>
                    <w:top w:val="nil"/>
                    <w:left w:val="nil"/>
                    <w:bottom w:val="single" w:sz="4" w:space="0" w:color="auto"/>
                    <w:right w:val="single" w:sz="8" w:space="0" w:color="auto"/>
                  </w:tcBorders>
                  <w:shd w:val="clear" w:color="auto" w:fill="auto"/>
                  <w:vAlign w:val="center"/>
                  <w:hideMark/>
                </w:tcPr>
                <w:p w14:paraId="62994F6B"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76F31763" w14:textId="77777777" w:rsidTr="00B934DF">
              <w:trPr>
                <w:trHeight w:val="186"/>
              </w:trPr>
              <w:tc>
                <w:tcPr>
                  <w:tcW w:w="4287" w:type="dxa"/>
                  <w:vMerge/>
                  <w:tcBorders>
                    <w:top w:val="nil"/>
                    <w:left w:val="single" w:sz="8" w:space="0" w:color="auto"/>
                    <w:bottom w:val="single" w:sz="8" w:space="0" w:color="000000"/>
                    <w:right w:val="nil"/>
                  </w:tcBorders>
                  <w:vAlign w:val="center"/>
                  <w:hideMark/>
                </w:tcPr>
                <w:p w14:paraId="4A14EB15"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single" w:sz="8" w:space="0" w:color="auto"/>
                    <w:bottom w:val="single" w:sz="4" w:space="0" w:color="auto"/>
                    <w:right w:val="nil"/>
                  </w:tcBorders>
                  <w:shd w:val="clear" w:color="000000" w:fill="D9D9D9"/>
                  <w:vAlign w:val="center"/>
                  <w:hideMark/>
                </w:tcPr>
                <w:p w14:paraId="1F8B4F2F"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No</w:t>
                  </w:r>
                </w:p>
              </w:tc>
              <w:tc>
                <w:tcPr>
                  <w:tcW w:w="1136" w:type="dxa"/>
                  <w:tcBorders>
                    <w:top w:val="nil"/>
                    <w:left w:val="single" w:sz="8" w:space="0" w:color="auto"/>
                    <w:bottom w:val="single" w:sz="4" w:space="0" w:color="auto"/>
                    <w:right w:val="single" w:sz="8" w:space="0" w:color="auto"/>
                  </w:tcBorders>
                  <w:shd w:val="clear" w:color="auto" w:fill="auto"/>
                  <w:noWrap/>
                  <w:vAlign w:val="center"/>
                  <w:hideMark/>
                </w:tcPr>
                <w:p w14:paraId="3E698DA6"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X</w:t>
                  </w:r>
                </w:p>
              </w:tc>
              <w:tc>
                <w:tcPr>
                  <w:tcW w:w="1279" w:type="dxa"/>
                  <w:tcBorders>
                    <w:top w:val="nil"/>
                    <w:left w:val="nil"/>
                    <w:bottom w:val="single" w:sz="4" w:space="0" w:color="auto"/>
                    <w:right w:val="single" w:sz="8" w:space="0" w:color="auto"/>
                  </w:tcBorders>
                  <w:shd w:val="clear" w:color="auto" w:fill="auto"/>
                  <w:noWrap/>
                  <w:vAlign w:val="center"/>
                  <w:hideMark/>
                </w:tcPr>
                <w:p w14:paraId="726BEF65"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Bueno</w:t>
                  </w:r>
                </w:p>
              </w:tc>
              <w:tc>
                <w:tcPr>
                  <w:tcW w:w="1313" w:type="dxa"/>
                  <w:tcBorders>
                    <w:top w:val="nil"/>
                    <w:left w:val="nil"/>
                    <w:bottom w:val="single" w:sz="4" w:space="0" w:color="auto"/>
                    <w:right w:val="single" w:sz="8" w:space="0" w:color="auto"/>
                  </w:tcBorders>
                  <w:shd w:val="clear" w:color="auto" w:fill="auto"/>
                  <w:vAlign w:val="center"/>
                  <w:hideMark/>
                </w:tcPr>
                <w:p w14:paraId="31CBEA95"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100,00%</w:t>
                  </w:r>
                </w:p>
              </w:tc>
            </w:tr>
            <w:tr w:rsidR="00B934DF" w:rsidRPr="00B934DF" w14:paraId="470FB38A" w14:textId="77777777" w:rsidTr="00B934DF">
              <w:trPr>
                <w:trHeight w:val="197"/>
              </w:trPr>
              <w:tc>
                <w:tcPr>
                  <w:tcW w:w="4287" w:type="dxa"/>
                  <w:vMerge/>
                  <w:tcBorders>
                    <w:top w:val="nil"/>
                    <w:left w:val="single" w:sz="8" w:space="0" w:color="auto"/>
                    <w:bottom w:val="single" w:sz="8" w:space="0" w:color="000000"/>
                    <w:right w:val="nil"/>
                  </w:tcBorders>
                  <w:vAlign w:val="center"/>
                  <w:hideMark/>
                </w:tcPr>
                <w:p w14:paraId="66D5392F"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single" w:sz="8" w:space="0" w:color="auto"/>
                    <w:bottom w:val="single" w:sz="8" w:space="0" w:color="auto"/>
                    <w:right w:val="nil"/>
                  </w:tcBorders>
                  <w:shd w:val="clear" w:color="000000" w:fill="D9D9D9"/>
                  <w:vAlign w:val="center"/>
                  <w:hideMark/>
                </w:tcPr>
                <w:p w14:paraId="1CFFA29B"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n/a</w:t>
                  </w:r>
                </w:p>
              </w:tc>
              <w:tc>
                <w:tcPr>
                  <w:tcW w:w="1136" w:type="dxa"/>
                  <w:tcBorders>
                    <w:top w:val="nil"/>
                    <w:left w:val="single" w:sz="8" w:space="0" w:color="auto"/>
                    <w:bottom w:val="single" w:sz="8" w:space="0" w:color="auto"/>
                    <w:right w:val="single" w:sz="8" w:space="0" w:color="auto"/>
                  </w:tcBorders>
                  <w:shd w:val="clear" w:color="auto" w:fill="auto"/>
                  <w:noWrap/>
                  <w:vAlign w:val="bottom"/>
                  <w:hideMark/>
                </w:tcPr>
                <w:p w14:paraId="160DE8AE"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8" w:space="0" w:color="auto"/>
                    <w:right w:val="single" w:sz="8" w:space="0" w:color="auto"/>
                  </w:tcBorders>
                  <w:shd w:val="clear" w:color="auto" w:fill="auto"/>
                  <w:noWrap/>
                  <w:vAlign w:val="center"/>
                  <w:hideMark/>
                </w:tcPr>
                <w:p w14:paraId="2EA422EB"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313" w:type="dxa"/>
                  <w:tcBorders>
                    <w:top w:val="nil"/>
                    <w:left w:val="nil"/>
                    <w:bottom w:val="single" w:sz="8" w:space="0" w:color="auto"/>
                    <w:right w:val="single" w:sz="8" w:space="0" w:color="auto"/>
                  </w:tcBorders>
                  <w:shd w:val="clear" w:color="auto" w:fill="auto"/>
                  <w:vAlign w:val="center"/>
                  <w:hideMark/>
                </w:tcPr>
                <w:p w14:paraId="69DC64B0"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4CC6DE86" w14:textId="77777777" w:rsidTr="00B934DF">
              <w:trPr>
                <w:trHeight w:val="186"/>
              </w:trPr>
              <w:tc>
                <w:tcPr>
                  <w:tcW w:w="4287" w:type="dxa"/>
                  <w:vMerge w:val="restart"/>
                  <w:tcBorders>
                    <w:top w:val="nil"/>
                    <w:left w:val="single" w:sz="8" w:space="0" w:color="auto"/>
                    <w:bottom w:val="single" w:sz="8" w:space="0" w:color="000000"/>
                    <w:right w:val="single" w:sz="8" w:space="0" w:color="auto"/>
                  </w:tcBorders>
                  <w:shd w:val="clear" w:color="auto" w:fill="auto"/>
                  <w:vAlign w:val="center"/>
                  <w:hideMark/>
                </w:tcPr>
                <w:p w14:paraId="40679BC9" w14:textId="77777777" w:rsidR="00B934DF" w:rsidRPr="00B934DF" w:rsidRDefault="00B934DF" w:rsidP="00B934DF">
                  <w:pPr>
                    <w:jc w:val="both"/>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6. ¿La ficha técnica contiene información amplia y suficiente para que los oferentes interesados puedan elaborar su propuesta económica valorando todas las condiciones y riesgos del proceso?</w:t>
                  </w:r>
                </w:p>
              </w:tc>
              <w:tc>
                <w:tcPr>
                  <w:tcW w:w="1279" w:type="dxa"/>
                  <w:tcBorders>
                    <w:top w:val="nil"/>
                    <w:left w:val="nil"/>
                    <w:bottom w:val="single" w:sz="4" w:space="0" w:color="auto"/>
                    <w:right w:val="nil"/>
                  </w:tcBorders>
                  <w:shd w:val="clear" w:color="000000" w:fill="D9D9D9"/>
                  <w:vAlign w:val="center"/>
                  <w:hideMark/>
                </w:tcPr>
                <w:p w14:paraId="61D04203"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Si</w:t>
                  </w:r>
                </w:p>
              </w:tc>
              <w:tc>
                <w:tcPr>
                  <w:tcW w:w="1136" w:type="dxa"/>
                  <w:tcBorders>
                    <w:top w:val="nil"/>
                    <w:left w:val="single" w:sz="8" w:space="0" w:color="auto"/>
                    <w:bottom w:val="single" w:sz="4" w:space="0" w:color="auto"/>
                    <w:right w:val="single" w:sz="8" w:space="0" w:color="auto"/>
                  </w:tcBorders>
                  <w:shd w:val="clear" w:color="auto" w:fill="auto"/>
                  <w:noWrap/>
                  <w:vAlign w:val="center"/>
                  <w:hideMark/>
                </w:tcPr>
                <w:p w14:paraId="0D815EAF"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X</w:t>
                  </w:r>
                </w:p>
              </w:tc>
              <w:tc>
                <w:tcPr>
                  <w:tcW w:w="1279" w:type="dxa"/>
                  <w:tcBorders>
                    <w:top w:val="nil"/>
                    <w:left w:val="nil"/>
                    <w:bottom w:val="single" w:sz="4" w:space="0" w:color="auto"/>
                    <w:right w:val="single" w:sz="8" w:space="0" w:color="auto"/>
                  </w:tcBorders>
                  <w:shd w:val="clear" w:color="auto" w:fill="auto"/>
                  <w:noWrap/>
                  <w:vAlign w:val="center"/>
                  <w:hideMark/>
                </w:tcPr>
                <w:p w14:paraId="371A2123"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Bueno</w:t>
                  </w:r>
                </w:p>
              </w:tc>
              <w:tc>
                <w:tcPr>
                  <w:tcW w:w="1313" w:type="dxa"/>
                  <w:tcBorders>
                    <w:top w:val="nil"/>
                    <w:left w:val="nil"/>
                    <w:bottom w:val="single" w:sz="4" w:space="0" w:color="auto"/>
                    <w:right w:val="single" w:sz="8" w:space="0" w:color="auto"/>
                  </w:tcBorders>
                  <w:shd w:val="clear" w:color="auto" w:fill="auto"/>
                  <w:vAlign w:val="center"/>
                  <w:hideMark/>
                </w:tcPr>
                <w:p w14:paraId="00761316"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100,00%</w:t>
                  </w:r>
                </w:p>
              </w:tc>
            </w:tr>
            <w:tr w:rsidR="00B934DF" w:rsidRPr="00B934DF" w14:paraId="2267F0CB" w14:textId="77777777" w:rsidTr="00B934DF">
              <w:trPr>
                <w:trHeight w:val="299"/>
              </w:trPr>
              <w:tc>
                <w:tcPr>
                  <w:tcW w:w="4287" w:type="dxa"/>
                  <w:vMerge/>
                  <w:tcBorders>
                    <w:top w:val="nil"/>
                    <w:left w:val="single" w:sz="8" w:space="0" w:color="auto"/>
                    <w:bottom w:val="single" w:sz="8" w:space="0" w:color="000000"/>
                    <w:right w:val="single" w:sz="8" w:space="0" w:color="auto"/>
                  </w:tcBorders>
                  <w:vAlign w:val="center"/>
                  <w:hideMark/>
                </w:tcPr>
                <w:p w14:paraId="0453A8FB"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nil"/>
                    <w:bottom w:val="single" w:sz="4" w:space="0" w:color="auto"/>
                    <w:right w:val="nil"/>
                  </w:tcBorders>
                  <w:shd w:val="clear" w:color="000000" w:fill="D9D9D9"/>
                  <w:vAlign w:val="center"/>
                  <w:hideMark/>
                </w:tcPr>
                <w:p w14:paraId="18864C26"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No</w:t>
                  </w:r>
                </w:p>
              </w:tc>
              <w:tc>
                <w:tcPr>
                  <w:tcW w:w="1136" w:type="dxa"/>
                  <w:tcBorders>
                    <w:top w:val="nil"/>
                    <w:left w:val="single" w:sz="8" w:space="0" w:color="auto"/>
                    <w:bottom w:val="single" w:sz="4" w:space="0" w:color="auto"/>
                    <w:right w:val="single" w:sz="8" w:space="0" w:color="auto"/>
                  </w:tcBorders>
                  <w:shd w:val="clear" w:color="auto" w:fill="auto"/>
                  <w:noWrap/>
                  <w:vAlign w:val="center"/>
                  <w:hideMark/>
                </w:tcPr>
                <w:p w14:paraId="732412A9"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4" w:space="0" w:color="auto"/>
                    <w:right w:val="single" w:sz="8" w:space="0" w:color="auto"/>
                  </w:tcBorders>
                  <w:shd w:val="clear" w:color="auto" w:fill="auto"/>
                  <w:noWrap/>
                  <w:vAlign w:val="center"/>
                  <w:hideMark/>
                </w:tcPr>
                <w:p w14:paraId="49ECDAD3"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Malo</w:t>
                  </w:r>
                </w:p>
              </w:tc>
              <w:tc>
                <w:tcPr>
                  <w:tcW w:w="1313" w:type="dxa"/>
                  <w:tcBorders>
                    <w:top w:val="nil"/>
                    <w:left w:val="nil"/>
                    <w:bottom w:val="single" w:sz="4" w:space="0" w:color="auto"/>
                    <w:right w:val="single" w:sz="8" w:space="0" w:color="auto"/>
                  </w:tcBorders>
                  <w:shd w:val="clear" w:color="auto" w:fill="auto"/>
                  <w:vAlign w:val="center"/>
                  <w:hideMark/>
                </w:tcPr>
                <w:p w14:paraId="1E93AD31"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68DE5CF9" w14:textId="77777777" w:rsidTr="00655C4F">
              <w:trPr>
                <w:trHeight w:val="263"/>
              </w:trPr>
              <w:tc>
                <w:tcPr>
                  <w:tcW w:w="4287" w:type="dxa"/>
                  <w:vMerge/>
                  <w:tcBorders>
                    <w:top w:val="nil"/>
                    <w:left w:val="single" w:sz="8" w:space="0" w:color="auto"/>
                    <w:bottom w:val="single" w:sz="8" w:space="0" w:color="000000"/>
                    <w:right w:val="single" w:sz="8" w:space="0" w:color="auto"/>
                  </w:tcBorders>
                  <w:vAlign w:val="center"/>
                  <w:hideMark/>
                </w:tcPr>
                <w:p w14:paraId="088D53DF"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nil"/>
                    <w:bottom w:val="nil"/>
                    <w:right w:val="nil"/>
                  </w:tcBorders>
                  <w:shd w:val="clear" w:color="000000" w:fill="D9D9D9"/>
                  <w:vAlign w:val="center"/>
                  <w:hideMark/>
                </w:tcPr>
                <w:p w14:paraId="30D7475D"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n/a</w:t>
                  </w:r>
                </w:p>
              </w:tc>
              <w:tc>
                <w:tcPr>
                  <w:tcW w:w="1136" w:type="dxa"/>
                  <w:tcBorders>
                    <w:top w:val="nil"/>
                    <w:left w:val="single" w:sz="8" w:space="0" w:color="auto"/>
                    <w:bottom w:val="nil"/>
                    <w:right w:val="single" w:sz="8" w:space="0" w:color="auto"/>
                  </w:tcBorders>
                  <w:shd w:val="clear" w:color="auto" w:fill="auto"/>
                  <w:noWrap/>
                  <w:vAlign w:val="bottom"/>
                  <w:hideMark/>
                </w:tcPr>
                <w:p w14:paraId="4DD97AD9"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8" w:space="0" w:color="auto"/>
                    <w:right w:val="single" w:sz="8" w:space="0" w:color="auto"/>
                  </w:tcBorders>
                  <w:shd w:val="clear" w:color="auto" w:fill="auto"/>
                  <w:noWrap/>
                  <w:vAlign w:val="center"/>
                  <w:hideMark/>
                </w:tcPr>
                <w:p w14:paraId="2B4ABC49"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313" w:type="dxa"/>
                  <w:tcBorders>
                    <w:top w:val="nil"/>
                    <w:left w:val="nil"/>
                    <w:bottom w:val="nil"/>
                    <w:right w:val="single" w:sz="8" w:space="0" w:color="auto"/>
                  </w:tcBorders>
                  <w:shd w:val="clear" w:color="auto" w:fill="auto"/>
                  <w:vAlign w:val="center"/>
                  <w:hideMark/>
                </w:tcPr>
                <w:p w14:paraId="6D26141C"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2D202356" w14:textId="77777777" w:rsidTr="00B934DF">
              <w:trPr>
                <w:trHeight w:val="186"/>
              </w:trPr>
              <w:tc>
                <w:tcPr>
                  <w:tcW w:w="4287" w:type="dxa"/>
                  <w:vMerge w:val="restart"/>
                  <w:tcBorders>
                    <w:top w:val="nil"/>
                    <w:left w:val="single" w:sz="8" w:space="0" w:color="auto"/>
                    <w:bottom w:val="single" w:sz="8" w:space="0" w:color="000000"/>
                    <w:right w:val="nil"/>
                  </w:tcBorders>
                  <w:shd w:val="clear" w:color="auto" w:fill="auto"/>
                  <w:vAlign w:val="center"/>
                  <w:hideMark/>
                </w:tcPr>
                <w:p w14:paraId="35A19E64" w14:textId="77777777" w:rsidR="00B934DF" w:rsidRPr="00B934DF" w:rsidRDefault="00B934DF" w:rsidP="00B934DF">
                  <w:pPr>
                    <w:jc w:val="both"/>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7. ¿Existen coincidencias en las cotizaciones que puedan suponer que son presentadas por la misma  persona?</w:t>
                  </w:r>
                </w:p>
              </w:tc>
              <w:tc>
                <w:tcPr>
                  <w:tcW w:w="1279" w:type="dxa"/>
                  <w:tcBorders>
                    <w:top w:val="single" w:sz="8" w:space="0" w:color="auto"/>
                    <w:left w:val="single" w:sz="8" w:space="0" w:color="auto"/>
                    <w:bottom w:val="single" w:sz="4" w:space="0" w:color="auto"/>
                    <w:right w:val="nil"/>
                  </w:tcBorders>
                  <w:shd w:val="clear" w:color="000000" w:fill="D9D9D9"/>
                  <w:vAlign w:val="center"/>
                  <w:hideMark/>
                </w:tcPr>
                <w:p w14:paraId="14462551"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Si</w:t>
                  </w:r>
                </w:p>
              </w:tc>
              <w:tc>
                <w:tcPr>
                  <w:tcW w:w="1136"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21256BC"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4" w:space="0" w:color="auto"/>
                    <w:right w:val="single" w:sz="8" w:space="0" w:color="auto"/>
                  </w:tcBorders>
                  <w:shd w:val="clear" w:color="auto" w:fill="auto"/>
                  <w:noWrap/>
                  <w:vAlign w:val="center"/>
                  <w:hideMark/>
                </w:tcPr>
                <w:p w14:paraId="749660FB"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Malo</w:t>
                  </w:r>
                </w:p>
              </w:tc>
              <w:tc>
                <w:tcPr>
                  <w:tcW w:w="1313" w:type="dxa"/>
                  <w:tcBorders>
                    <w:top w:val="single" w:sz="8" w:space="0" w:color="auto"/>
                    <w:left w:val="nil"/>
                    <w:bottom w:val="single" w:sz="4" w:space="0" w:color="auto"/>
                    <w:right w:val="single" w:sz="8" w:space="0" w:color="auto"/>
                  </w:tcBorders>
                  <w:shd w:val="clear" w:color="auto" w:fill="auto"/>
                  <w:vAlign w:val="center"/>
                  <w:hideMark/>
                </w:tcPr>
                <w:p w14:paraId="48137299"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15FE7EC2" w14:textId="77777777" w:rsidTr="00B934DF">
              <w:trPr>
                <w:trHeight w:val="186"/>
              </w:trPr>
              <w:tc>
                <w:tcPr>
                  <w:tcW w:w="4287" w:type="dxa"/>
                  <w:vMerge/>
                  <w:tcBorders>
                    <w:top w:val="nil"/>
                    <w:left w:val="single" w:sz="8" w:space="0" w:color="auto"/>
                    <w:bottom w:val="single" w:sz="8" w:space="0" w:color="000000"/>
                    <w:right w:val="nil"/>
                  </w:tcBorders>
                  <w:vAlign w:val="center"/>
                  <w:hideMark/>
                </w:tcPr>
                <w:p w14:paraId="44F86638"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single" w:sz="8" w:space="0" w:color="auto"/>
                    <w:bottom w:val="single" w:sz="4" w:space="0" w:color="auto"/>
                    <w:right w:val="nil"/>
                  </w:tcBorders>
                  <w:shd w:val="clear" w:color="000000" w:fill="D9D9D9"/>
                  <w:vAlign w:val="center"/>
                  <w:hideMark/>
                </w:tcPr>
                <w:p w14:paraId="0876533B"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No</w:t>
                  </w:r>
                </w:p>
              </w:tc>
              <w:tc>
                <w:tcPr>
                  <w:tcW w:w="1136" w:type="dxa"/>
                  <w:tcBorders>
                    <w:top w:val="nil"/>
                    <w:left w:val="single" w:sz="8" w:space="0" w:color="auto"/>
                    <w:bottom w:val="single" w:sz="4" w:space="0" w:color="auto"/>
                    <w:right w:val="single" w:sz="8" w:space="0" w:color="auto"/>
                  </w:tcBorders>
                  <w:shd w:val="clear" w:color="auto" w:fill="auto"/>
                  <w:noWrap/>
                  <w:vAlign w:val="center"/>
                  <w:hideMark/>
                </w:tcPr>
                <w:p w14:paraId="3E63AC97"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4" w:space="0" w:color="auto"/>
                    <w:right w:val="single" w:sz="8" w:space="0" w:color="auto"/>
                  </w:tcBorders>
                  <w:shd w:val="clear" w:color="auto" w:fill="auto"/>
                  <w:noWrap/>
                  <w:vAlign w:val="center"/>
                  <w:hideMark/>
                </w:tcPr>
                <w:p w14:paraId="10E0F280"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Bueno</w:t>
                  </w:r>
                </w:p>
              </w:tc>
              <w:tc>
                <w:tcPr>
                  <w:tcW w:w="1313" w:type="dxa"/>
                  <w:tcBorders>
                    <w:top w:val="nil"/>
                    <w:left w:val="nil"/>
                    <w:bottom w:val="single" w:sz="4" w:space="0" w:color="auto"/>
                    <w:right w:val="single" w:sz="8" w:space="0" w:color="auto"/>
                  </w:tcBorders>
                  <w:shd w:val="clear" w:color="auto" w:fill="auto"/>
                  <w:vAlign w:val="center"/>
                  <w:hideMark/>
                </w:tcPr>
                <w:p w14:paraId="20C3E395"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593BD5B1" w14:textId="77777777" w:rsidTr="00B934DF">
              <w:trPr>
                <w:trHeight w:val="197"/>
              </w:trPr>
              <w:tc>
                <w:tcPr>
                  <w:tcW w:w="4287" w:type="dxa"/>
                  <w:vMerge/>
                  <w:tcBorders>
                    <w:top w:val="nil"/>
                    <w:left w:val="single" w:sz="8" w:space="0" w:color="auto"/>
                    <w:bottom w:val="single" w:sz="8" w:space="0" w:color="000000"/>
                    <w:right w:val="nil"/>
                  </w:tcBorders>
                  <w:vAlign w:val="center"/>
                  <w:hideMark/>
                </w:tcPr>
                <w:p w14:paraId="5F5191B8"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single" w:sz="8" w:space="0" w:color="auto"/>
                    <w:bottom w:val="nil"/>
                    <w:right w:val="nil"/>
                  </w:tcBorders>
                  <w:shd w:val="clear" w:color="000000" w:fill="D9D9D9"/>
                  <w:vAlign w:val="center"/>
                  <w:hideMark/>
                </w:tcPr>
                <w:p w14:paraId="5750375A"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n/a</w:t>
                  </w:r>
                </w:p>
              </w:tc>
              <w:tc>
                <w:tcPr>
                  <w:tcW w:w="1136" w:type="dxa"/>
                  <w:tcBorders>
                    <w:top w:val="nil"/>
                    <w:left w:val="single" w:sz="8" w:space="0" w:color="auto"/>
                    <w:bottom w:val="single" w:sz="8" w:space="0" w:color="auto"/>
                    <w:right w:val="single" w:sz="8" w:space="0" w:color="auto"/>
                  </w:tcBorders>
                  <w:shd w:val="clear" w:color="auto" w:fill="auto"/>
                  <w:noWrap/>
                  <w:vAlign w:val="bottom"/>
                  <w:hideMark/>
                </w:tcPr>
                <w:p w14:paraId="3B686D09"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X</w:t>
                  </w:r>
                </w:p>
              </w:tc>
              <w:tc>
                <w:tcPr>
                  <w:tcW w:w="1279" w:type="dxa"/>
                  <w:tcBorders>
                    <w:top w:val="nil"/>
                    <w:left w:val="nil"/>
                    <w:bottom w:val="nil"/>
                    <w:right w:val="single" w:sz="8" w:space="0" w:color="auto"/>
                  </w:tcBorders>
                  <w:shd w:val="clear" w:color="auto" w:fill="auto"/>
                  <w:noWrap/>
                  <w:vAlign w:val="center"/>
                  <w:hideMark/>
                </w:tcPr>
                <w:p w14:paraId="302BB6FB"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313" w:type="dxa"/>
                  <w:tcBorders>
                    <w:top w:val="nil"/>
                    <w:left w:val="nil"/>
                    <w:bottom w:val="single" w:sz="8" w:space="0" w:color="auto"/>
                    <w:right w:val="single" w:sz="8" w:space="0" w:color="auto"/>
                  </w:tcBorders>
                  <w:shd w:val="clear" w:color="auto" w:fill="auto"/>
                  <w:vAlign w:val="center"/>
                  <w:hideMark/>
                </w:tcPr>
                <w:p w14:paraId="18178451"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31349F0C" w14:textId="77777777" w:rsidTr="00B934DF">
              <w:trPr>
                <w:trHeight w:val="186"/>
              </w:trPr>
              <w:tc>
                <w:tcPr>
                  <w:tcW w:w="4287" w:type="dxa"/>
                  <w:vMerge w:val="restart"/>
                  <w:tcBorders>
                    <w:top w:val="nil"/>
                    <w:left w:val="single" w:sz="8" w:space="0" w:color="auto"/>
                    <w:bottom w:val="single" w:sz="8" w:space="0" w:color="000000"/>
                    <w:right w:val="nil"/>
                  </w:tcBorders>
                  <w:shd w:val="clear" w:color="auto" w:fill="auto"/>
                  <w:vAlign w:val="center"/>
                  <w:hideMark/>
                </w:tcPr>
                <w:p w14:paraId="6781BEF7" w14:textId="77777777" w:rsidR="00B934DF" w:rsidRPr="00B934DF" w:rsidRDefault="00B934DF" w:rsidP="00B934DF">
                  <w:pPr>
                    <w:jc w:val="both"/>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xml:space="preserve">8. ¿Revisada(s) la(s) cotización(es) ¿es posible establecer la existencia de la(s) empresa(s) que la(s) está(n) emitiendo? </w:t>
                  </w:r>
                </w:p>
              </w:tc>
              <w:tc>
                <w:tcPr>
                  <w:tcW w:w="1279" w:type="dxa"/>
                  <w:tcBorders>
                    <w:top w:val="single" w:sz="8" w:space="0" w:color="auto"/>
                    <w:left w:val="single" w:sz="8" w:space="0" w:color="auto"/>
                    <w:bottom w:val="single" w:sz="4" w:space="0" w:color="auto"/>
                    <w:right w:val="single" w:sz="8" w:space="0" w:color="auto"/>
                  </w:tcBorders>
                  <w:shd w:val="clear" w:color="000000" w:fill="D9D9D9"/>
                  <w:vAlign w:val="center"/>
                  <w:hideMark/>
                </w:tcPr>
                <w:p w14:paraId="7787F77F"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Todas</w:t>
                  </w:r>
                </w:p>
              </w:tc>
              <w:tc>
                <w:tcPr>
                  <w:tcW w:w="1136" w:type="dxa"/>
                  <w:tcBorders>
                    <w:top w:val="nil"/>
                    <w:left w:val="nil"/>
                    <w:bottom w:val="single" w:sz="4" w:space="0" w:color="auto"/>
                    <w:right w:val="nil"/>
                  </w:tcBorders>
                  <w:shd w:val="clear" w:color="auto" w:fill="auto"/>
                  <w:noWrap/>
                  <w:vAlign w:val="center"/>
                  <w:hideMark/>
                </w:tcPr>
                <w:p w14:paraId="362EC750"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X</w:t>
                  </w:r>
                </w:p>
              </w:tc>
              <w:tc>
                <w:tcPr>
                  <w:tcW w:w="1279"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BA10B6C"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Bueno</w:t>
                  </w:r>
                </w:p>
              </w:tc>
              <w:tc>
                <w:tcPr>
                  <w:tcW w:w="1313" w:type="dxa"/>
                  <w:tcBorders>
                    <w:top w:val="nil"/>
                    <w:left w:val="nil"/>
                    <w:bottom w:val="single" w:sz="4" w:space="0" w:color="auto"/>
                    <w:right w:val="single" w:sz="8" w:space="0" w:color="auto"/>
                  </w:tcBorders>
                  <w:shd w:val="clear" w:color="auto" w:fill="auto"/>
                  <w:vAlign w:val="center"/>
                  <w:hideMark/>
                </w:tcPr>
                <w:p w14:paraId="2C401364"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100,00%</w:t>
                  </w:r>
                </w:p>
              </w:tc>
            </w:tr>
            <w:tr w:rsidR="00B934DF" w:rsidRPr="00B934DF" w14:paraId="186DB35B" w14:textId="77777777" w:rsidTr="00B934DF">
              <w:trPr>
                <w:trHeight w:val="186"/>
              </w:trPr>
              <w:tc>
                <w:tcPr>
                  <w:tcW w:w="4287" w:type="dxa"/>
                  <w:vMerge/>
                  <w:tcBorders>
                    <w:top w:val="nil"/>
                    <w:left w:val="single" w:sz="8" w:space="0" w:color="auto"/>
                    <w:bottom w:val="single" w:sz="8" w:space="0" w:color="000000"/>
                    <w:right w:val="nil"/>
                  </w:tcBorders>
                  <w:vAlign w:val="center"/>
                  <w:hideMark/>
                </w:tcPr>
                <w:p w14:paraId="4AC66048"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single" w:sz="8" w:space="0" w:color="auto"/>
                    <w:bottom w:val="single" w:sz="4" w:space="0" w:color="auto"/>
                    <w:right w:val="single" w:sz="8" w:space="0" w:color="auto"/>
                  </w:tcBorders>
                  <w:shd w:val="clear" w:color="000000" w:fill="D9D9D9"/>
                  <w:vAlign w:val="center"/>
                  <w:hideMark/>
                </w:tcPr>
                <w:p w14:paraId="37688A97"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Algunas</w:t>
                  </w:r>
                </w:p>
              </w:tc>
              <w:tc>
                <w:tcPr>
                  <w:tcW w:w="1136" w:type="dxa"/>
                  <w:tcBorders>
                    <w:top w:val="nil"/>
                    <w:left w:val="nil"/>
                    <w:bottom w:val="single" w:sz="4" w:space="0" w:color="auto"/>
                    <w:right w:val="nil"/>
                  </w:tcBorders>
                  <w:shd w:val="clear" w:color="auto" w:fill="auto"/>
                  <w:noWrap/>
                  <w:vAlign w:val="center"/>
                  <w:hideMark/>
                </w:tcPr>
                <w:p w14:paraId="409993EE"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single" w:sz="8" w:space="0" w:color="auto"/>
                    <w:bottom w:val="single" w:sz="4" w:space="0" w:color="auto"/>
                    <w:right w:val="single" w:sz="8" w:space="0" w:color="auto"/>
                  </w:tcBorders>
                  <w:shd w:val="clear" w:color="auto" w:fill="auto"/>
                  <w:noWrap/>
                  <w:vAlign w:val="center"/>
                  <w:hideMark/>
                </w:tcPr>
                <w:p w14:paraId="5ECCD977"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Regular</w:t>
                  </w:r>
                </w:p>
              </w:tc>
              <w:tc>
                <w:tcPr>
                  <w:tcW w:w="1313" w:type="dxa"/>
                  <w:tcBorders>
                    <w:top w:val="nil"/>
                    <w:left w:val="nil"/>
                    <w:bottom w:val="single" w:sz="4" w:space="0" w:color="auto"/>
                    <w:right w:val="single" w:sz="8" w:space="0" w:color="auto"/>
                  </w:tcBorders>
                  <w:shd w:val="clear" w:color="auto" w:fill="auto"/>
                  <w:vAlign w:val="center"/>
                  <w:hideMark/>
                </w:tcPr>
                <w:p w14:paraId="73BF996C"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364156E0" w14:textId="77777777" w:rsidTr="00B934DF">
              <w:trPr>
                <w:trHeight w:val="186"/>
              </w:trPr>
              <w:tc>
                <w:tcPr>
                  <w:tcW w:w="4287" w:type="dxa"/>
                  <w:vMerge/>
                  <w:tcBorders>
                    <w:top w:val="nil"/>
                    <w:left w:val="single" w:sz="8" w:space="0" w:color="auto"/>
                    <w:bottom w:val="single" w:sz="8" w:space="0" w:color="000000"/>
                    <w:right w:val="nil"/>
                  </w:tcBorders>
                  <w:vAlign w:val="center"/>
                  <w:hideMark/>
                </w:tcPr>
                <w:p w14:paraId="43866BEC"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single" w:sz="8" w:space="0" w:color="auto"/>
                    <w:bottom w:val="nil"/>
                    <w:right w:val="single" w:sz="8" w:space="0" w:color="auto"/>
                  </w:tcBorders>
                  <w:shd w:val="clear" w:color="000000" w:fill="D9D9D9"/>
                  <w:vAlign w:val="center"/>
                  <w:hideMark/>
                </w:tcPr>
                <w:p w14:paraId="16E7099D"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Ninguna</w:t>
                  </w:r>
                </w:p>
              </w:tc>
              <w:tc>
                <w:tcPr>
                  <w:tcW w:w="1136" w:type="dxa"/>
                  <w:tcBorders>
                    <w:top w:val="nil"/>
                    <w:left w:val="nil"/>
                    <w:bottom w:val="nil"/>
                    <w:right w:val="nil"/>
                  </w:tcBorders>
                  <w:shd w:val="clear" w:color="auto" w:fill="auto"/>
                  <w:noWrap/>
                  <w:vAlign w:val="bottom"/>
                  <w:hideMark/>
                </w:tcPr>
                <w:p w14:paraId="38688D73"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single" w:sz="8" w:space="0" w:color="auto"/>
                    <w:bottom w:val="single" w:sz="4" w:space="0" w:color="auto"/>
                    <w:right w:val="single" w:sz="8" w:space="0" w:color="auto"/>
                  </w:tcBorders>
                  <w:shd w:val="clear" w:color="auto" w:fill="auto"/>
                  <w:noWrap/>
                  <w:vAlign w:val="center"/>
                  <w:hideMark/>
                </w:tcPr>
                <w:p w14:paraId="1E073E36"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Malo</w:t>
                  </w:r>
                </w:p>
              </w:tc>
              <w:tc>
                <w:tcPr>
                  <w:tcW w:w="1313" w:type="dxa"/>
                  <w:tcBorders>
                    <w:top w:val="nil"/>
                    <w:left w:val="nil"/>
                    <w:bottom w:val="nil"/>
                    <w:right w:val="single" w:sz="8" w:space="0" w:color="auto"/>
                  </w:tcBorders>
                  <w:shd w:val="clear" w:color="auto" w:fill="auto"/>
                  <w:vAlign w:val="center"/>
                  <w:hideMark/>
                </w:tcPr>
                <w:p w14:paraId="16EA5165"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1A6DF025" w14:textId="77777777" w:rsidTr="00B934DF">
              <w:trPr>
                <w:trHeight w:val="197"/>
              </w:trPr>
              <w:tc>
                <w:tcPr>
                  <w:tcW w:w="4287" w:type="dxa"/>
                  <w:vMerge/>
                  <w:tcBorders>
                    <w:top w:val="nil"/>
                    <w:left w:val="single" w:sz="8" w:space="0" w:color="auto"/>
                    <w:bottom w:val="single" w:sz="8" w:space="0" w:color="000000"/>
                    <w:right w:val="nil"/>
                  </w:tcBorders>
                  <w:vAlign w:val="center"/>
                  <w:hideMark/>
                </w:tcPr>
                <w:p w14:paraId="03AE9849"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single" w:sz="4" w:space="0" w:color="auto"/>
                    <w:left w:val="single" w:sz="8" w:space="0" w:color="auto"/>
                    <w:bottom w:val="single" w:sz="8" w:space="0" w:color="auto"/>
                    <w:right w:val="single" w:sz="8" w:space="0" w:color="auto"/>
                  </w:tcBorders>
                  <w:shd w:val="clear" w:color="000000" w:fill="D9D9D9"/>
                  <w:vAlign w:val="center"/>
                  <w:hideMark/>
                </w:tcPr>
                <w:p w14:paraId="5C14D1E1"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n/a</w:t>
                  </w:r>
                </w:p>
              </w:tc>
              <w:tc>
                <w:tcPr>
                  <w:tcW w:w="1136" w:type="dxa"/>
                  <w:tcBorders>
                    <w:top w:val="single" w:sz="4" w:space="0" w:color="auto"/>
                    <w:left w:val="nil"/>
                    <w:bottom w:val="single" w:sz="8" w:space="0" w:color="auto"/>
                    <w:right w:val="nil"/>
                  </w:tcBorders>
                  <w:shd w:val="clear" w:color="auto" w:fill="auto"/>
                  <w:noWrap/>
                  <w:vAlign w:val="bottom"/>
                  <w:hideMark/>
                </w:tcPr>
                <w:p w14:paraId="25C488C5"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single" w:sz="8" w:space="0" w:color="auto"/>
                    <w:bottom w:val="single" w:sz="8" w:space="0" w:color="auto"/>
                    <w:right w:val="single" w:sz="8" w:space="0" w:color="auto"/>
                  </w:tcBorders>
                  <w:shd w:val="clear" w:color="auto" w:fill="auto"/>
                  <w:noWrap/>
                  <w:vAlign w:val="center"/>
                  <w:hideMark/>
                </w:tcPr>
                <w:p w14:paraId="7FBFB3D8"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313" w:type="dxa"/>
                  <w:tcBorders>
                    <w:top w:val="single" w:sz="4" w:space="0" w:color="auto"/>
                    <w:left w:val="nil"/>
                    <w:bottom w:val="single" w:sz="8" w:space="0" w:color="auto"/>
                    <w:right w:val="single" w:sz="8" w:space="0" w:color="auto"/>
                  </w:tcBorders>
                  <w:shd w:val="clear" w:color="auto" w:fill="auto"/>
                  <w:vAlign w:val="center"/>
                  <w:hideMark/>
                </w:tcPr>
                <w:p w14:paraId="78637434"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6DD3A6BB" w14:textId="77777777" w:rsidTr="00B934DF">
              <w:trPr>
                <w:trHeight w:val="186"/>
              </w:trPr>
              <w:tc>
                <w:tcPr>
                  <w:tcW w:w="4287" w:type="dxa"/>
                  <w:vMerge w:val="restart"/>
                  <w:tcBorders>
                    <w:top w:val="nil"/>
                    <w:left w:val="single" w:sz="8" w:space="0" w:color="auto"/>
                    <w:bottom w:val="single" w:sz="8" w:space="0" w:color="000000"/>
                    <w:right w:val="single" w:sz="8" w:space="0" w:color="auto"/>
                  </w:tcBorders>
                  <w:shd w:val="clear" w:color="auto" w:fill="auto"/>
                  <w:vAlign w:val="center"/>
                  <w:hideMark/>
                </w:tcPr>
                <w:p w14:paraId="06A27BA9" w14:textId="77777777" w:rsidR="00B934DF" w:rsidRPr="00B934DF" w:rsidRDefault="00B934DF" w:rsidP="00B934DF">
                  <w:pPr>
                    <w:jc w:val="both"/>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9. ¿Las cotizaciones cuentan con logotipos, razones sociales, Nit o Rut, direcciones y teléfonos del cotizante?</w:t>
                  </w:r>
                </w:p>
              </w:tc>
              <w:tc>
                <w:tcPr>
                  <w:tcW w:w="1279" w:type="dxa"/>
                  <w:tcBorders>
                    <w:top w:val="nil"/>
                    <w:left w:val="nil"/>
                    <w:bottom w:val="single" w:sz="4" w:space="0" w:color="auto"/>
                    <w:right w:val="nil"/>
                  </w:tcBorders>
                  <w:shd w:val="clear" w:color="000000" w:fill="D9D9D9"/>
                  <w:vAlign w:val="center"/>
                  <w:hideMark/>
                </w:tcPr>
                <w:p w14:paraId="226EA90F"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Todas</w:t>
                  </w:r>
                </w:p>
              </w:tc>
              <w:tc>
                <w:tcPr>
                  <w:tcW w:w="1136" w:type="dxa"/>
                  <w:tcBorders>
                    <w:top w:val="nil"/>
                    <w:left w:val="single" w:sz="8" w:space="0" w:color="auto"/>
                    <w:bottom w:val="single" w:sz="4" w:space="0" w:color="auto"/>
                    <w:right w:val="single" w:sz="8" w:space="0" w:color="auto"/>
                  </w:tcBorders>
                  <w:shd w:val="clear" w:color="auto" w:fill="auto"/>
                  <w:noWrap/>
                  <w:vAlign w:val="center"/>
                  <w:hideMark/>
                </w:tcPr>
                <w:p w14:paraId="0A5873CD"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X</w:t>
                  </w:r>
                </w:p>
              </w:tc>
              <w:tc>
                <w:tcPr>
                  <w:tcW w:w="1279" w:type="dxa"/>
                  <w:tcBorders>
                    <w:top w:val="nil"/>
                    <w:left w:val="nil"/>
                    <w:bottom w:val="single" w:sz="4" w:space="0" w:color="auto"/>
                    <w:right w:val="single" w:sz="8" w:space="0" w:color="auto"/>
                  </w:tcBorders>
                  <w:shd w:val="clear" w:color="auto" w:fill="auto"/>
                  <w:noWrap/>
                  <w:vAlign w:val="center"/>
                  <w:hideMark/>
                </w:tcPr>
                <w:p w14:paraId="7E5F40A8"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Bueno</w:t>
                  </w:r>
                </w:p>
              </w:tc>
              <w:tc>
                <w:tcPr>
                  <w:tcW w:w="1313" w:type="dxa"/>
                  <w:tcBorders>
                    <w:top w:val="nil"/>
                    <w:left w:val="nil"/>
                    <w:bottom w:val="single" w:sz="4" w:space="0" w:color="auto"/>
                    <w:right w:val="single" w:sz="8" w:space="0" w:color="auto"/>
                  </w:tcBorders>
                  <w:shd w:val="clear" w:color="auto" w:fill="auto"/>
                  <w:vAlign w:val="center"/>
                  <w:hideMark/>
                </w:tcPr>
                <w:p w14:paraId="27406E49"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100,00%</w:t>
                  </w:r>
                </w:p>
              </w:tc>
            </w:tr>
            <w:tr w:rsidR="00B934DF" w:rsidRPr="00B934DF" w14:paraId="472B2CAF" w14:textId="77777777" w:rsidTr="00B934DF">
              <w:trPr>
                <w:trHeight w:val="186"/>
              </w:trPr>
              <w:tc>
                <w:tcPr>
                  <w:tcW w:w="4287" w:type="dxa"/>
                  <w:vMerge/>
                  <w:tcBorders>
                    <w:top w:val="nil"/>
                    <w:left w:val="single" w:sz="8" w:space="0" w:color="auto"/>
                    <w:bottom w:val="single" w:sz="8" w:space="0" w:color="000000"/>
                    <w:right w:val="single" w:sz="8" w:space="0" w:color="auto"/>
                  </w:tcBorders>
                  <w:vAlign w:val="center"/>
                  <w:hideMark/>
                </w:tcPr>
                <w:p w14:paraId="6BB04752"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nil"/>
                    <w:bottom w:val="single" w:sz="4" w:space="0" w:color="auto"/>
                    <w:right w:val="nil"/>
                  </w:tcBorders>
                  <w:shd w:val="clear" w:color="000000" w:fill="D9D9D9"/>
                  <w:vAlign w:val="center"/>
                  <w:hideMark/>
                </w:tcPr>
                <w:p w14:paraId="64AD0A80"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Algunas</w:t>
                  </w:r>
                </w:p>
              </w:tc>
              <w:tc>
                <w:tcPr>
                  <w:tcW w:w="1136" w:type="dxa"/>
                  <w:tcBorders>
                    <w:top w:val="nil"/>
                    <w:left w:val="single" w:sz="8" w:space="0" w:color="auto"/>
                    <w:bottom w:val="single" w:sz="4" w:space="0" w:color="auto"/>
                    <w:right w:val="single" w:sz="8" w:space="0" w:color="auto"/>
                  </w:tcBorders>
                  <w:shd w:val="clear" w:color="auto" w:fill="auto"/>
                  <w:noWrap/>
                  <w:vAlign w:val="center"/>
                  <w:hideMark/>
                </w:tcPr>
                <w:p w14:paraId="5D78B820"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4" w:space="0" w:color="auto"/>
                    <w:right w:val="single" w:sz="8" w:space="0" w:color="auto"/>
                  </w:tcBorders>
                  <w:shd w:val="clear" w:color="auto" w:fill="auto"/>
                  <w:noWrap/>
                  <w:vAlign w:val="center"/>
                  <w:hideMark/>
                </w:tcPr>
                <w:p w14:paraId="7B3C857A"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Regular</w:t>
                  </w:r>
                </w:p>
              </w:tc>
              <w:tc>
                <w:tcPr>
                  <w:tcW w:w="1313" w:type="dxa"/>
                  <w:tcBorders>
                    <w:top w:val="nil"/>
                    <w:left w:val="nil"/>
                    <w:bottom w:val="single" w:sz="4" w:space="0" w:color="auto"/>
                    <w:right w:val="single" w:sz="8" w:space="0" w:color="auto"/>
                  </w:tcBorders>
                  <w:shd w:val="clear" w:color="auto" w:fill="auto"/>
                  <w:vAlign w:val="center"/>
                  <w:hideMark/>
                </w:tcPr>
                <w:p w14:paraId="5BD9A210"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2A39E0CA" w14:textId="77777777" w:rsidTr="00B934DF">
              <w:trPr>
                <w:trHeight w:val="186"/>
              </w:trPr>
              <w:tc>
                <w:tcPr>
                  <w:tcW w:w="4287" w:type="dxa"/>
                  <w:vMerge/>
                  <w:tcBorders>
                    <w:top w:val="nil"/>
                    <w:left w:val="single" w:sz="8" w:space="0" w:color="auto"/>
                    <w:bottom w:val="single" w:sz="8" w:space="0" w:color="000000"/>
                    <w:right w:val="single" w:sz="8" w:space="0" w:color="auto"/>
                  </w:tcBorders>
                  <w:vAlign w:val="center"/>
                  <w:hideMark/>
                </w:tcPr>
                <w:p w14:paraId="5E5E0C7D"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nil"/>
                    <w:left w:val="nil"/>
                    <w:bottom w:val="nil"/>
                    <w:right w:val="nil"/>
                  </w:tcBorders>
                  <w:shd w:val="clear" w:color="000000" w:fill="D9D9D9"/>
                  <w:vAlign w:val="center"/>
                  <w:hideMark/>
                </w:tcPr>
                <w:p w14:paraId="59120C39"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Ninguna</w:t>
                  </w:r>
                </w:p>
              </w:tc>
              <w:tc>
                <w:tcPr>
                  <w:tcW w:w="1136" w:type="dxa"/>
                  <w:tcBorders>
                    <w:top w:val="nil"/>
                    <w:left w:val="single" w:sz="8" w:space="0" w:color="auto"/>
                    <w:bottom w:val="nil"/>
                    <w:right w:val="single" w:sz="8" w:space="0" w:color="auto"/>
                  </w:tcBorders>
                  <w:shd w:val="clear" w:color="auto" w:fill="auto"/>
                  <w:noWrap/>
                  <w:vAlign w:val="bottom"/>
                  <w:hideMark/>
                </w:tcPr>
                <w:p w14:paraId="246BC75E"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4" w:space="0" w:color="auto"/>
                    <w:right w:val="single" w:sz="8" w:space="0" w:color="auto"/>
                  </w:tcBorders>
                  <w:shd w:val="clear" w:color="auto" w:fill="auto"/>
                  <w:noWrap/>
                  <w:vAlign w:val="center"/>
                  <w:hideMark/>
                </w:tcPr>
                <w:p w14:paraId="55CC20C3"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Malo</w:t>
                  </w:r>
                </w:p>
              </w:tc>
              <w:tc>
                <w:tcPr>
                  <w:tcW w:w="1313" w:type="dxa"/>
                  <w:tcBorders>
                    <w:top w:val="nil"/>
                    <w:left w:val="nil"/>
                    <w:bottom w:val="nil"/>
                    <w:right w:val="single" w:sz="8" w:space="0" w:color="auto"/>
                  </w:tcBorders>
                  <w:shd w:val="clear" w:color="auto" w:fill="auto"/>
                  <w:vAlign w:val="center"/>
                  <w:hideMark/>
                </w:tcPr>
                <w:p w14:paraId="1311BAD9"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0B342873" w14:textId="77777777" w:rsidTr="00B934DF">
              <w:trPr>
                <w:trHeight w:val="197"/>
              </w:trPr>
              <w:tc>
                <w:tcPr>
                  <w:tcW w:w="4287" w:type="dxa"/>
                  <w:vMerge/>
                  <w:tcBorders>
                    <w:top w:val="nil"/>
                    <w:left w:val="single" w:sz="8" w:space="0" w:color="auto"/>
                    <w:bottom w:val="single" w:sz="8" w:space="0" w:color="000000"/>
                    <w:right w:val="single" w:sz="8" w:space="0" w:color="auto"/>
                  </w:tcBorders>
                  <w:vAlign w:val="center"/>
                  <w:hideMark/>
                </w:tcPr>
                <w:p w14:paraId="09716394" w14:textId="77777777" w:rsidR="00B934DF" w:rsidRPr="00B934DF" w:rsidRDefault="00B934DF" w:rsidP="00B934DF">
                  <w:pPr>
                    <w:jc w:val="both"/>
                    <w:rPr>
                      <w:rFonts w:ascii="Arial Narrow" w:hAnsi="Arial Narrow" w:cs="Calibri"/>
                      <w:color w:val="000000"/>
                      <w:sz w:val="18"/>
                      <w:szCs w:val="18"/>
                      <w:lang w:eastAsia="es-CO"/>
                    </w:rPr>
                  </w:pPr>
                </w:p>
              </w:tc>
              <w:tc>
                <w:tcPr>
                  <w:tcW w:w="1279" w:type="dxa"/>
                  <w:tcBorders>
                    <w:top w:val="single" w:sz="4" w:space="0" w:color="auto"/>
                    <w:left w:val="nil"/>
                    <w:bottom w:val="nil"/>
                    <w:right w:val="nil"/>
                  </w:tcBorders>
                  <w:shd w:val="clear" w:color="000000" w:fill="D9D9D9"/>
                  <w:vAlign w:val="center"/>
                  <w:hideMark/>
                </w:tcPr>
                <w:p w14:paraId="5E05CF19"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n/a</w:t>
                  </w:r>
                </w:p>
              </w:tc>
              <w:tc>
                <w:tcPr>
                  <w:tcW w:w="1136"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14:paraId="1FE6E3FA"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8" w:space="0" w:color="auto"/>
                    <w:right w:val="single" w:sz="8" w:space="0" w:color="auto"/>
                  </w:tcBorders>
                  <w:shd w:val="clear" w:color="auto" w:fill="auto"/>
                  <w:noWrap/>
                  <w:vAlign w:val="center"/>
                  <w:hideMark/>
                </w:tcPr>
                <w:p w14:paraId="77C4A4E4"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313" w:type="dxa"/>
                  <w:tcBorders>
                    <w:top w:val="single" w:sz="4" w:space="0" w:color="auto"/>
                    <w:left w:val="nil"/>
                    <w:bottom w:val="single" w:sz="8" w:space="0" w:color="auto"/>
                    <w:right w:val="single" w:sz="8" w:space="0" w:color="auto"/>
                  </w:tcBorders>
                  <w:shd w:val="clear" w:color="auto" w:fill="auto"/>
                  <w:vAlign w:val="center"/>
                  <w:hideMark/>
                </w:tcPr>
                <w:p w14:paraId="4DF6AC13"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7B193C06" w14:textId="77777777" w:rsidTr="00B934DF">
              <w:trPr>
                <w:trHeight w:val="186"/>
              </w:trPr>
              <w:tc>
                <w:tcPr>
                  <w:tcW w:w="4287" w:type="dxa"/>
                  <w:vMerge w:val="restart"/>
                  <w:tcBorders>
                    <w:top w:val="nil"/>
                    <w:left w:val="single" w:sz="8" w:space="0" w:color="auto"/>
                    <w:bottom w:val="single" w:sz="8" w:space="0" w:color="000000"/>
                    <w:right w:val="nil"/>
                  </w:tcBorders>
                  <w:shd w:val="clear" w:color="auto" w:fill="auto"/>
                  <w:vAlign w:val="center"/>
                  <w:hideMark/>
                </w:tcPr>
                <w:p w14:paraId="6B008B8E" w14:textId="77777777" w:rsidR="00B934DF" w:rsidRPr="00B934DF" w:rsidRDefault="00B934DF" w:rsidP="00B934DF">
                  <w:pPr>
                    <w:jc w:val="both"/>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10. En compras de artículos similares en vigencias pasadas, ¿se realizó el  sondeo con las mismas empresas?</w:t>
                  </w:r>
                </w:p>
              </w:tc>
              <w:tc>
                <w:tcPr>
                  <w:tcW w:w="1279" w:type="dxa"/>
                  <w:tcBorders>
                    <w:top w:val="single" w:sz="8" w:space="0" w:color="auto"/>
                    <w:left w:val="single" w:sz="8" w:space="0" w:color="auto"/>
                    <w:bottom w:val="single" w:sz="4" w:space="0" w:color="auto"/>
                    <w:right w:val="nil"/>
                  </w:tcBorders>
                  <w:shd w:val="clear" w:color="000000" w:fill="D9D9D9"/>
                  <w:vAlign w:val="center"/>
                  <w:hideMark/>
                </w:tcPr>
                <w:p w14:paraId="0EF6C73E"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Todas</w:t>
                  </w:r>
                </w:p>
              </w:tc>
              <w:tc>
                <w:tcPr>
                  <w:tcW w:w="1136" w:type="dxa"/>
                  <w:tcBorders>
                    <w:top w:val="nil"/>
                    <w:left w:val="single" w:sz="8" w:space="0" w:color="auto"/>
                    <w:bottom w:val="single" w:sz="4" w:space="0" w:color="auto"/>
                    <w:right w:val="single" w:sz="8" w:space="0" w:color="auto"/>
                  </w:tcBorders>
                  <w:shd w:val="clear" w:color="auto" w:fill="auto"/>
                  <w:noWrap/>
                  <w:vAlign w:val="center"/>
                  <w:hideMark/>
                </w:tcPr>
                <w:p w14:paraId="2C46445B"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4" w:space="0" w:color="auto"/>
                    <w:right w:val="single" w:sz="8" w:space="0" w:color="auto"/>
                  </w:tcBorders>
                  <w:shd w:val="clear" w:color="auto" w:fill="auto"/>
                  <w:noWrap/>
                  <w:vAlign w:val="center"/>
                  <w:hideMark/>
                </w:tcPr>
                <w:p w14:paraId="1EB91EB1"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Malo</w:t>
                  </w:r>
                </w:p>
              </w:tc>
              <w:tc>
                <w:tcPr>
                  <w:tcW w:w="1313" w:type="dxa"/>
                  <w:tcBorders>
                    <w:top w:val="nil"/>
                    <w:left w:val="nil"/>
                    <w:bottom w:val="single" w:sz="4" w:space="0" w:color="auto"/>
                    <w:right w:val="single" w:sz="8" w:space="0" w:color="auto"/>
                  </w:tcBorders>
                  <w:shd w:val="clear" w:color="auto" w:fill="auto"/>
                  <w:vAlign w:val="center"/>
                  <w:hideMark/>
                </w:tcPr>
                <w:p w14:paraId="3EDB38A7"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422D4BB8" w14:textId="77777777" w:rsidTr="00B934DF">
              <w:trPr>
                <w:trHeight w:val="186"/>
              </w:trPr>
              <w:tc>
                <w:tcPr>
                  <w:tcW w:w="4287" w:type="dxa"/>
                  <w:vMerge/>
                  <w:tcBorders>
                    <w:top w:val="nil"/>
                    <w:left w:val="single" w:sz="8" w:space="0" w:color="auto"/>
                    <w:bottom w:val="single" w:sz="8" w:space="0" w:color="000000"/>
                    <w:right w:val="nil"/>
                  </w:tcBorders>
                  <w:vAlign w:val="center"/>
                  <w:hideMark/>
                </w:tcPr>
                <w:p w14:paraId="1220BED3" w14:textId="77777777" w:rsidR="00B934DF" w:rsidRPr="00B934DF" w:rsidRDefault="00B934DF" w:rsidP="00B934DF">
                  <w:pPr>
                    <w:rPr>
                      <w:rFonts w:ascii="Arial Narrow" w:hAnsi="Arial Narrow" w:cs="Calibri"/>
                      <w:color w:val="000000"/>
                      <w:sz w:val="18"/>
                      <w:szCs w:val="18"/>
                      <w:lang w:eastAsia="es-CO"/>
                    </w:rPr>
                  </w:pPr>
                </w:p>
              </w:tc>
              <w:tc>
                <w:tcPr>
                  <w:tcW w:w="1279" w:type="dxa"/>
                  <w:tcBorders>
                    <w:top w:val="nil"/>
                    <w:left w:val="single" w:sz="8" w:space="0" w:color="auto"/>
                    <w:bottom w:val="single" w:sz="4" w:space="0" w:color="auto"/>
                    <w:right w:val="nil"/>
                  </w:tcBorders>
                  <w:shd w:val="clear" w:color="000000" w:fill="D9D9D9"/>
                  <w:vAlign w:val="center"/>
                  <w:hideMark/>
                </w:tcPr>
                <w:p w14:paraId="0D4555E2"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Algunas</w:t>
                  </w:r>
                </w:p>
              </w:tc>
              <w:tc>
                <w:tcPr>
                  <w:tcW w:w="1136" w:type="dxa"/>
                  <w:tcBorders>
                    <w:top w:val="nil"/>
                    <w:left w:val="single" w:sz="8" w:space="0" w:color="auto"/>
                    <w:bottom w:val="single" w:sz="4" w:space="0" w:color="auto"/>
                    <w:right w:val="single" w:sz="8" w:space="0" w:color="auto"/>
                  </w:tcBorders>
                  <w:shd w:val="clear" w:color="auto" w:fill="auto"/>
                  <w:noWrap/>
                  <w:vAlign w:val="center"/>
                  <w:hideMark/>
                </w:tcPr>
                <w:p w14:paraId="37FC7F8A"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X</w:t>
                  </w:r>
                </w:p>
              </w:tc>
              <w:tc>
                <w:tcPr>
                  <w:tcW w:w="1279" w:type="dxa"/>
                  <w:tcBorders>
                    <w:top w:val="nil"/>
                    <w:left w:val="nil"/>
                    <w:bottom w:val="single" w:sz="4" w:space="0" w:color="auto"/>
                    <w:right w:val="single" w:sz="8" w:space="0" w:color="auto"/>
                  </w:tcBorders>
                  <w:shd w:val="clear" w:color="auto" w:fill="auto"/>
                  <w:noWrap/>
                  <w:vAlign w:val="center"/>
                  <w:hideMark/>
                </w:tcPr>
                <w:p w14:paraId="6CB5B310"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Regular</w:t>
                  </w:r>
                </w:p>
              </w:tc>
              <w:tc>
                <w:tcPr>
                  <w:tcW w:w="1313" w:type="dxa"/>
                  <w:tcBorders>
                    <w:top w:val="nil"/>
                    <w:left w:val="nil"/>
                    <w:bottom w:val="single" w:sz="4" w:space="0" w:color="auto"/>
                    <w:right w:val="single" w:sz="8" w:space="0" w:color="auto"/>
                  </w:tcBorders>
                  <w:shd w:val="clear" w:color="auto" w:fill="auto"/>
                  <w:vAlign w:val="center"/>
                  <w:hideMark/>
                </w:tcPr>
                <w:p w14:paraId="11A3562A"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50,00%</w:t>
                  </w:r>
                </w:p>
              </w:tc>
            </w:tr>
            <w:tr w:rsidR="00B934DF" w:rsidRPr="00B934DF" w14:paraId="697BB55D" w14:textId="77777777" w:rsidTr="00B934DF">
              <w:trPr>
                <w:trHeight w:val="186"/>
              </w:trPr>
              <w:tc>
                <w:tcPr>
                  <w:tcW w:w="4287" w:type="dxa"/>
                  <w:vMerge/>
                  <w:tcBorders>
                    <w:top w:val="nil"/>
                    <w:left w:val="single" w:sz="8" w:space="0" w:color="auto"/>
                    <w:bottom w:val="single" w:sz="8" w:space="0" w:color="000000"/>
                    <w:right w:val="nil"/>
                  </w:tcBorders>
                  <w:vAlign w:val="center"/>
                  <w:hideMark/>
                </w:tcPr>
                <w:p w14:paraId="5EBEB01A" w14:textId="77777777" w:rsidR="00B934DF" w:rsidRPr="00B934DF" w:rsidRDefault="00B934DF" w:rsidP="00B934DF">
                  <w:pPr>
                    <w:rPr>
                      <w:rFonts w:ascii="Arial Narrow" w:hAnsi="Arial Narrow" w:cs="Calibri"/>
                      <w:color w:val="000000"/>
                      <w:sz w:val="18"/>
                      <w:szCs w:val="18"/>
                      <w:lang w:eastAsia="es-CO"/>
                    </w:rPr>
                  </w:pPr>
                </w:p>
              </w:tc>
              <w:tc>
                <w:tcPr>
                  <w:tcW w:w="1279" w:type="dxa"/>
                  <w:tcBorders>
                    <w:top w:val="nil"/>
                    <w:left w:val="single" w:sz="8" w:space="0" w:color="auto"/>
                    <w:bottom w:val="single" w:sz="4" w:space="0" w:color="auto"/>
                    <w:right w:val="nil"/>
                  </w:tcBorders>
                  <w:shd w:val="clear" w:color="000000" w:fill="D9D9D9"/>
                  <w:vAlign w:val="center"/>
                  <w:hideMark/>
                </w:tcPr>
                <w:p w14:paraId="5476C29D"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Ninguna</w:t>
                  </w:r>
                </w:p>
              </w:tc>
              <w:tc>
                <w:tcPr>
                  <w:tcW w:w="1136" w:type="dxa"/>
                  <w:tcBorders>
                    <w:top w:val="nil"/>
                    <w:left w:val="single" w:sz="8" w:space="0" w:color="auto"/>
                    <w:bottom w:val="single" w:sz="4" w:space="0" w:color="auto"/>
                    <w:right w:val="single" w:sz="8" w:space="0" w:color="auto"/>
                  </w:tcBorders>
                  <w:shd w:val="clear" w:color="auto" w:fill="auto"/>
                  <w:noWrap/>
                  <w:vAlign w:val="center"/>
                  <w:hideMark/>
                </w:tcPr>
                <w:p w14:paraId="6B14F3D3"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4" w:space="0" w:color="auto"/>
                    <w:right w:val="single" w:sz="8" w:space="0" w:color="auto"/>
                  </w:tcBorders>
                  <w:shd w:val="clear" w:color="auto" w:fill="auto"/>
                  <w:noWrap/>
                  <w:vAlign w:val="center"/>
                  <w:hideMark/>
                </w:tcPr>
                <w:p w14:paraId="1DDAC9FC"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Bueno</w:t>
                  </w:r>
                </w:p>
              </w:tc>
              <w:tc>
                <w:tcPr>
                  <w:tcW w:w="1313" w:type="dxa"/>
                  <w:tcBorders>
                    <w:top w:val="nil"/>
                    <w:left w:val="nil"/>
                    <w:bottom w:val="single" w:sz="4" w:space="0" w:color="auto"/>
                    <w:right w:val="single" w:sz="8" w:space="0" w:color="auto"/>
                  </w:tcBorders>
                  <w:shd w:val="clear" w:color="auto" w:fill="auto"/>
                  <w:vAlign w:val="center"/>
                  <w:hideMark/>
                </w:tcPr>
                <w:p w14:paraId="6D83846A"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49A76119" w14:textId="77777777" w:rsidTr="00B934DF">
              <w:trPr>
                <w:trHeight w:val="213"/>
              </w:trPr>
              <w:tc>
                <w:tcPr>
                  <w:tcW w:w="4287" w:type="dxa"/>
                  <w:vMerge/>
                  <w:tcBorders>
                    <w:top w:val="nil"/>
                    <w:left w:val="single" w:sz="8" w:space="0" w:color="auto"/>
                    <w:bottom w:val="single" w:sz="8" w:space="0" w:color="000000"/>
                    <w:right w:val="nil"/>
                  </w:tcBorders>
                  <w:vAlign w:val="center"/>
                  <w:hideMark/>
                </w:tcPr>
                <w:p w14:paraId="49E9AF7D" w14:textId="77777777" w:rsidR="00B934DF" w:rsidRPr="00B934DF" w:rsidRDefault="00B934DF" w:rsidP="00B934DF">
                  <w:pPr>
                    <w:rPr>
                      <w:rFonts w:ascii="Arial Narrow" w:hAnsi="Arial Narrow" w:cs="Calibri"/>
                      <w:color w:val="000000"/>
                      <w:sz w:val="18"/>
                      <w:szCs w:val="18"/>
                      <w:lang w:eastAsia="es-CO"/>
                    </w:rPr>
                  </w:pPr>
                </w:p>
              </w:tc>
              <w:tc>
                <w:tcPr>
                  <w:tcW w:w="1279" w:type="dxa"/>
                  <w:tcBorders>
                    <w:top w:val="nil"/>
                    <w:left w:val="single" w:sz="8" w:space="0" w:color="auto"/>
                    <w:bottom w:val="single" w:sz="8" w:space="0" w:color="auto"/>
                    <w:right w:val="nil"/>
                  </w:tcBorders>
                  <w:shd w:val="clear" w:color="000000" w:fill="D9D9D9"/>
                  <w:vAlign w:val="center"/>
                  <w:hideMark/>
                </w:tcPr>
                <w:p w14:paraId="24FE2E2C"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n/a</w:t>
                  </w:r>
                </w:p>
              </w:tc>
              <w:tc>
                <w:tcPr>
                  <w:tcW w:w="1136" w:type="dxa"/>
                  <w:tcBorders>
                    <w:top w:val="nil"/>
                    <w:left w:val="single" w:sz="8" w:space="0" w:color="auto"/>
                    <w:bottom w:val="single" w:sz="8" w:space="0" w:color="auto"/>
                    <w:right w:val="single" w:sz="8" w:space="0" w:color="auto"/>
                  </w:tcBorders>
                  <w:shd w:val="clear" w:color="auto" w:fill="auto"/>
                  <w:noWrap/>
                  <w:vAlign w:val="bottom"/>
                  <w:hideMark/>
                </w:tcPr>
                <w:p w14:paraId="463E06B4"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279" w:type="dxa"/>
                  <w:tcBorders>
                    <w:top w:val="nil"/>
                    <w:left w:val="nil"/>
                    <w:bottom w:val="single" w:sz="8" w:space="0" w:color="auto"/>
                    <w:right w:val="single" w:sz="8" w:space="0" w:color="auto"/>
                  </w:tcBorders>
                  <w:shd w:val="clear" w:color="auto" w:fill="auto"/>
                  <w:noWrap/>
                  <w:vAlign w:val="center"/>
                  <w:hideMark/>
                </w:tcPr>
                <w:p w14:paraId="5494147C"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c>
                <w:tcPr>
                  <w:tcW w:w="1313" w:type="dxa"/>
                  <w:tcBorders>
                    <w:top w:val="nil"/>
                    <w:left w:val="nil"/>
                    <w:bottom w:val="single" w:sz="8" w:space="0" w:color="auto"/>
                    <w:right w:val="single" w:sz="8" w:space="0" w:color="auto"/>
                  </w:tcBorders>
                  <w:shd w:val="clear" w:color="auto" w:fill="auto"/>
                  <w:vAlign w:val="center"/>
                  <w:hideMark/>
                </w:tcPr>
                <w:p w14:paraId="4FE2C4DE"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 </w:t>
                  </w:r>
                </w:p>
              </w:tc>
            </w:tr>
            <w:tr w:rsidR="00B934DF" w:rsidRPr="00B934DF" w14:paraId="07EF0493" w14:textId="77777777" w:rsidTr="00B934DF">
              <w:trPr>
                <w:trHeight w:val="123"/>
              </w:trPr>
              <w:tc>
                <w:tcPr>
                  <w:tcW w:w="4287" w:type="dxa"/>
                  <w:tcBorders>
                    <w:top w:val="nil"/>
                    <w:left w:val="nil"/>
                    <w:bottom w:val="nil"/>
                    <w:right w:val="nil"/>
                  </w:tcBorders>
                  <w:shd w:val="clear" w:color="auto" w:fill="auto"/>
                  <w:noWrap/>
                  <w:vAlign w:val="bottom"/>
                  <w:hideMark/>
                </w:tcPr>
                <w:p w14:paraId="3544DDDD" w14:textId="77777777" w:rsidR="00B934DF" w:rsidRPr="00B934DF" w:rsidRDefault="00B934DF" w:rsidP="00B934DF">
                  <w:pPr>
                    <w:jc w:val="center"/>
                    <w:rPr>
                      <w:rFonts w:ascii="Arial Narrow" w:hAnsi="Arial Narrow" w:cs="Calibri"/>
                      <w:color w:val="000000"/>
                      <w:sz w:val="18"/>
                      <w:szCs w:val="18"/>
                      <w:lang w:eastAsia="es-CO"/>
                    </w:rPr>
                  </w:pPr>
                </w:p>
              </w:tc>
              <w:tc>
                <w:tcPr>
                  <w:tcW w:w="1279" w:type="dxa"/>
                  <w:tcBorders>
                    <w:top w:val="nil"/>
                    <w:left w:val="nil"/>
                    <w:bottom w:val="nil"/>
                    <w:right w:val="nil"/>
                  </w:tcBorders>
                  <w:shd w:val="clear" w:color="auto" w:fill="auto"/>
                  <w:noWrap/>
                  <w:vAlign w:val="bottom"/>
                  <w:hideMark/>
                </w:tcPr>
                <w:p w14:paraId="2E0042B3" w14:textId="77777777" w:rsidR="00B934DF" w:rsidRPr="00B934DF" w:rsidRDefault="00B934DF" w:rsidP="00B934DF">
                  <w:pPr>
                    <w:rPr>
                      <w:rFonts w:ascii="Arial Narrow" w:hAnsi="Arial Narrow"/>
                      <w:sz w:val="18"/>
                      <w:szCs w:val="18"/>
                      <w:lang w:eastAsia="es-CO"/>
                    </w:rPr>
                  </w:pPr>
                </w:p>
              </w:tc>
              <w:tc>
                <w:tcPr>
                  <w:tcW w:w="1136" w:type="dxa"/>
                  <w:tcBorders>
                    <w:top w:val="nil"/>
                    <w:left w:val="nil"/>
                    <w:bottom w:val="nil"/>
                    <w:right w:val="nil"/>
                  </w:tcBorders>
                  <w:shd w:val="clear" w:color="auto" w:fill="auto"/>
                  <w:noWrap/>
                  <w:vAlign w:val="bottom"/>
                  <w:hideMark/>
                </w:tcPr>
                <w:p w14:paraId="5B0B9794" w14:textId="77777777" w:rsidR="00B934DF" w:rsidRPr="00B934DF" w:rsidRDefault="00B934DF" w:rsidP="00B934DF">
                  <w:pPr>
                    <w:rPr>
                      <w:rFonts w:ascii="Arial Narrow" w:hAnsi="Arial Narrow"/>
                      <w:sz w:val="18"/>
                      <w:szCs w:val="18"/>
                      <w:lang w:eastAsia="es-CO"/>
                    </w:rPr>
                  </w:pPr>
                </w:p>
              </w:tc>
              <w:tc>
                <w:tcPr>
                  <w:tcW w:w="1279" w:type="dxa"/>
                  <w:tcBorders>
                    <w:top w:val="nil"/>
                    <w:left w:val="nil"/>
                    <w:bottom w:val="nil"/>
                    <w:right w:val="nil"/>
                  </w:tcBorders>
                  <w:shd w:val="clear" w:color="auto" w:fill="auto"/>
                  <w:noWrap/>
                  <w:vAlign w:val="bottom"/>
                  <w:hideMark/>
                </w:tcPr>
                <w:p w14:paraId="66C2FEB3" w14:textId="77777777" w:rsidR="00B934DF" w:rsidRPr="00B934DF" w:rsidRDefault="00B934DF" w:rsidP="00B934DF">
                  <w:pPr>
                    <w:rPr>
                      <w:rFonts w:ascii="Arial Narrow" w:hAnsi="Arial Narrow"/>
                      <w:sz w:val="18"/>
                      <w:szCs w:val="18"/>
                      <w:lang w:eastAsia="es-CO"/>
                    </w:rPr>
                  </w:pPr>
                </w:p>
              </w:tc>
              <w:tc>
                <w:tcPr>
                  <w:tcW w:w="1313" w:type="dxa"/>
                  <w:tcBorders>
                    <w:top w:val="nil"/>
                    <w:left w:val="nil"/>
                    <w:bottom w:val="nil"/>
                    <w:right w:val="nil"/>
                  </w:tcBorders>
                  <w:shd w:val="clear" w:color="auto" w:fill="auto"/>
                  <w:noWrap/>
                  <w:vAlign w:val="bottom"/>
                  <w:hideMark/>
                </w:tcPr>
                <w:p w14:paraId="61B2157B" w14:textId="77777777" w:rsidR="00B934DF" w:rsidRPr="00B934DF" w:rsidRDefault="00B934DF" w:rsidP="00B934DF">
                  <w:pPr>
                    <w:rPr>
                      <w:rFonts w:ascii="Arial Narrow" w:hAnsi="Arial Narrow"/>
                      <w:sz w:val="18"/>
                      <w:szCs w:val="18"/>
                      <w:lang w:eastAsia="es-CO"/>
                    </w:rPr>
                  </w:pPr>
                </w:p>
              </w:tc>
            </w:tr>
            <w:tr w:rsidR="00B934DF" w:rsidRPr="00B934DF" w14:paraId="415E4E7F" w14:textId="77777777" w:rsidTr="00B934DF">
              <w:trPr>
                <w:trHeight w:val="186"/>
              </w:trPr>
              <w:tc>
                <w:tcPr>
                  <w:tcW w:w="4287" w:type="dxa"/>
                  <w:tcBorders>
                    <w:top w:val="nil"/>
                    <w:left w:val="nil"/>
                    <w:bottom w:val="nil"/>
                    <w:right w:val="nil"/>
                  </w:tcBorders>
                  <w:shd w:val="clear" w:color="auto" w:fill="auto"/>
                  <w:noWrap/>
                  <w:vAlign w:val="bottom"/>
                  <w:hideMark/>
                </w:tcPr>
                <w:p w14:paraId="778F3CA9" w14:textId="77777777" w:rsidR="00B934DF" w:rsidRPr="00B934DF" w:rsidRDefault="00B934DF" w:rsidP="00B934DF">
                  <w:pPr>
                    <w:rPr>
                      <w:rFonts w:ascii="Arial Narrow" w:hAnsi="Arial Narrow"/>
                      <w:sz w:val="18"/>
                      <w:szCs w:val="18"/>
                      <w:lang w:eastAsia="es-CO"/>
                    </w:rPr>
                  </w:pPr>
                </w:p>
              </w:tc>
              <w:tc>
                <w:tcPr>
                  <w:tcW w:w="1279" w:type="dxa"/>
                  <w:tcBorders>
                    <w:top w:val="nil"/>
                    <w:left w:val="nil"/>
                    <w:bottom w:val="nil"/>
                    <w:right w:val="nil"/>
                  </w:tcBorders>
                  <w:shd w:val="clear" w:color="auto" w:fill="auto"/>
                  <w:noWrap/>
                  <w:vAlign w:val="bottom"/>
                  <w:hideMark/>
                </w:tcPr>
                <w:p w14:paraId="4D17279D" w14:textId="77777777" w:rsidR="00B934DF" w:rsidRPr="00B934DF" w:rsidRDefault="00B934DF" w:rsidP="00B934DF">
                  <w:pPr>
                    <w:rPr>
                      <w:rFonts w:ascii="Arial Narrow" w:hAnsi="Arial Narrow"/>
                      <w:sz w:val="18"/>
                      <w:szCs w:val="18"/>
                      <w:lang w:eastAsia="es-CO"/>
                    </w:rPr>
                  </w:pPr>
                </w:p>
              </w:tc>
              <w:tc>
                <w:tcPr>
                  <w:tcW w:w="1136" w:type="dxa"/>
                  <w:tcBorders>
                    <w:top w:val="nil"/>
                    <w:left w:val="nil"/>
                    <w:bottom w:val="nil"/>
                    <w:right w:val="nil"/>
                  </w:tcBorders>
                  <w:shd w:val="clear" w:color="auto" w:fill="auto"/>
                  <w:noWrap/>
                  <w:vAlign w:val="bottom"/>
                  <w:hideMark/>
                </w:tcPr>
                <w:p w14:paraId="0C579492" w14:textId="77777777" w:rsidR="00B934DF" w:rsidRPr="00B934DF" w:rsidRDefault="00B934DF" w:rsidP="00B934DF">
                  <w:pPr>
                    <w:rPr>
                      <w:rFonts w:ascii="Arial Narrow" w:hAnsi="Arial Narrow"/>
                      <w:sz w:val="18"/>
                      <w:szCs w:val="18"/>
                      <w:lang w:eastAsia="es-CO"/>
                    </w:rPr>
                  </w:pPr>
                </w:p>
              </w:tc>
              <w:tc>
                <w:tcPr>
                  <w:tcW w:w="12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EB530C"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RESULTADO</w:t>
                  </w:r>
                </w:p>
              </w:tc>
              <w:tc>
                <w:tcPr>
                  <w:tcW w:w="13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DDBB10" w14:textId="77777777" w:rsidR="00B934DF" w:rsidRPr="00B934DF" w:rsidRDefault="00B934DF" w:rsidP="00B934DF">
                  <w:pPr>
                    <w:jc w:val="center"/>
                    <w:rPr>
                      <w:rFonts w:ascii="Arial Narrow" w:hAnsi="Arial Narrow" w:cs="Calibri"/>
                      <w:color w:val="FF0000"/>
                      <w:sz w:val="18"/>
                      <w:szCs w:val="18"/>
                      <w:lang w:eastAsia="es-CO"/>
                    </w:rPr>
                  </w:pPr>
                  <w:r w:rsidRPr="00B934DF">
                    <w:rPr>
                      <w:rFonts w:ascii="Arial Narrow" w:hAnsi="Arial Narrow" w:cs="Calibri"/>
                      <w:color w:val="FF0000"/>
                      <w:sz w:val="18"/>
                      <w:szCs w:val="18"/>
                      <w:lang w:eastAsia="es-CO"/>
                    </w:rPr>
                    <w:t>81%</w:t>
                  </w:r>
                </w:p>
              </w:tc>
            </w:tr>
            <w:tr w:rsidR="00B934DF" w:rsidRPr="00B934DF" w14:paraId="3A234833" w14:textId="77777777" w:rsidTr="00B934DF">
              <w:trPr>
                <w:trHeight w:val="186"/>
              </w:trPr>
              <w:tc>
                <w:tcPr>
                  <w:tcW w:w="4287" w:type="dxa"/>
                  <w:tcBorders>
                    <w:top w:val="nil"/>
                    <w:left w:val="nil"/>
                    <w:bottom w:val="nil"/>
                    <w:right w:val="nil"/>
                  </w:tcBorders>
                  <w:shd w:val="clear" w:color="auto" w:fill="auto"/>
                  <w:noWrap/>
                  <w:vAlign w:val="bottom"/>
                  <w:hideMark/>
                </w:tcPr>
                <w:p w14:paraId="59F63760" w14:textId="77777777" w:rsidR="00B934DF" w:rsidRPr="00B934DF" w:rsidRDefault="00B934DF" w:rsidP="00B934DF">
                  <w:pPr>
                    <w:jc w:val="center"/>
                    <w:rPr>
                      <w:rFonts w:ascii="Arial Narrow" w:hAnsi="Arial Narrow" w:cs="Calibri"/>
                      <w:color w:val="FF0000"/>
                      <w:sz w:val="18"/>
                      <w:szCs w:val="18"/>
                      <w:lang w:eastAsia="es-CO"/>
                    </w:rPr>
                  </w:pPr>
                </w:p>
              </w:tc>
              <w:tc>
                <w:tcPr>
                  <w:tcW w:w="1279" w:type="dxa"/>
                  <w:tcBorders>
                    <w:top w:val="nil"/>
                    <w:left w:val="nil"/>
                    <w:bottom w:val="nil"/>
                    <w:right w:val="nil"/>
                  </w:tcBorders>
                  <w:shd w:val="clear" w:color="auto" w:fill="auto"/>
                  <w:noWrap/>
                  <w:vAlign w:val="bottom"/>
                  <w:hideMark/>
                </w:tcPr>
                <w:p w14:paraId="55B74487" w14:textId="77777777" w:rsidR="00B934DF" w:rsidRPr="00B934DF" w:rsidRDefault="00B934DF" w:rsidP="00B934DF">
                  <w:pPr>
                    <w:rPr>
                      <w:rFonts w:ascii="Arial Narrow" w:hAnsi="Arial Narrow"/>
                      <w:sz w:val="18"/>
                      <w:szCs w:val="18"/>
                      <w:lang w:eastAsia="es-CO"/>
                    </w:rPr>
                  </w:pPr>
                </w:p>
              </w:tc>
              <w:tc>
                <w:tcPr>
                  <w:tcW w:w="1136" w:type="dxa"/>
                  <w:tcBorders>
                    <w:top w:val="nil"/>
                    <w:left w:val="nil"/>
                    <w:bottom w:val="nil"/>
                    <w:right w:val="nil"/>
                  </w:tcBorders>
                  <w:shd w:val="clear" w:color="auto" w:fill="auto"/>
                  <w:noWrap/>
                  <w:vAlign w:val="bottom"/>
                  <w:hideMark/>
                </w:tcPr>
                <w:p w14:paraId="72CCC309" w14:textId="77777777" w:rsidR="00B934DF" w:rsidRPr="00B934DF" w:rsidRDefault="00B934DF" w:rsidP="00B934DF">
                  <w:pPr>
                    <w:rPr>
                      <w:rFonts w:ascii="Arial Narrow" w:hAnsi="Arial Narrow"/>
                      <w:sz w:val="18"/>
                      <w:szCs w:val="18"/>
                      <w:lang w:eastAsia="es-CO"/>
                    </w:rPr>
                  </w:pPr>
                </w:p>
              </w:tc>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46321DD"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RANGO</w:t>
                  </w:r>
                </w:p>
              </w:tc>
              <w:tc>
                <w:tcPr>
                  <w:tcW w:w="1313" w:type="dxa"/>
                  <w:tcBorders>
                    <w:top w:val="nil"/>
                    <w:left w:val="nil"/>
                    <w:bottom w:val="single" w:sz="4" w:space="0" w:color="auto"/>
                    <w:right w:val="single" w:sz="4" w:space="0" w:color="auto"/>
                  </w:tcBorders>
                  <w:shd w:val="clear" w:color="auto" w:fill="auto"/>
                  <w:vAlign w:val="bottom"/>
                  <w:hideMark/>
                </w:tcPr>
                <w:p w14:paraId="5A16DCD9" w14:textId="77777777" w:rsidR="00B934DF" w:rsidRPr="00B934DF" w:rsidRDefault="00B934DF" w:rsidP="00B934DF">
                  <w:pPr>
                    <w:jc w:val="center"/>
                    <w:rPr>
                      <w:rFonts w:ascii="Arial Narrow" w:hAnsi="Arial Narrow" w:cs="Calibri"/>
                      <w:color w:val="000000"/>
                      <w:sz w:val="18"/>
                      <w:szCs w:val="18"/>
                      <w:lang w:eastAsia="es-CO"/>
                    </w:rPr>
                  </w:pPr>
                  <w:r w:rsidRPr="00B934DF">
                    <w:rPr>
                      <w:rFonts w:ascii="Arial Narrow" w:hAnsi="Arial Narrow" w:cs="Calibri"/>
                      <w:color w:val="000000"/>
                      <w:sz w:val="18"/>
                      <w:szCs w:val="18"/>
                      <w:lang w:eastAsia="es-CO"/>
                    </w:rPr>
                    <w:t>BUENO</w:t>
                  </w:r>
                </w:p>
              </w:tc>
            </w:tr>
          </w:tbl>
          <w:p w14:paraId="2A709F1B" w14:textId="44814B3C" w:rsidR="004F1DD2" w:rsidRPr="004F1DD2" w:rsidRDefault="004F1DD2" w:rsidP="00C5040B">
            <w:pPr>
              <w:tabs>
                <w:tab w:val="left" w:pos="456"/>
              </w:tabs>
              <w:contextualSpacing/>
              <w:jc w:val="both"/>
              <w:rPr>
                <w:rFonts w:ascii="Arial Narrow" w:eastAsia="Calibri" w:hAnsi="Arial Narrow" w:cs="Arial"/>
                <w:b/>
                <w:sz w:val="22"/>
                <w:szCs w:val="22"/>
                <w:lang w:val="es-ES_tradnl" w:eastAsia="en-US"/>
              </w:rPr>
            </w:pPr>
          </w:p>
        </w:tc>
      </w:tr>
      <w:tr w:rsidR="004F1DD2" w:rsidRPr="004F1DD2" w14:paraId="39E6DF25" w14:textId="77777777" w:rsidTr="001B371B">
        <w:trPr>
          <w:trHeight w:val="349"/>
        </w:trPr>
        <w:tc>
          <w:tcPr>
            <w:tcW w:w="9459" w:type="dxa"/>
            <w:gridSpan w:val="4"/>
            <w:shd w:val="clear" w:color="auto" w:fill="F2F2F2" w:themeFill="background1" w:themeFillShade="F2"/>
            <w:vAlign w:val="center"/>
          </w:tcPr>
          <w:p w14:paraId="30C969A6" w14:textId="4D1AC04E" w:rsidR="004F1DD2" w:rsidRPr="004F1DD2" w:rsidRDefault="004F1DD2" w:rsidP="004F1DD2">
            <w:pPr>
              <w:tabs>
                <w:tab w:val="left" w:pos="456"/>
              </w:tabs>
              <w:contextualSpacing/>
              <w:jc w:val="both"/>
              <w:rPr>
                <w:rFonts w:ascii="Arial Narrow" w:hAnsi="Arial Narrow" w:cs="Arial"/>
                <w:sz w:val="22"/>
                <w:szCs w:val="22"/>
                <w:lang w:val="es-ES_tradnl"/>
              </w:rPr>
            </w:pPr>
            <w:r w:rsidRPr="004F1DD2">
              <w:rPr>
                <w:rFonts w:ascii="Arial Narrow" w:eastAsia="Calibri" w:hAnsi="Arial Narrow" w:cs="Arial"/>
                <w:b/>
                <w:sz w:val="22"/>
                <w:szCs w:val="22"/>
                <w:lang w:val="es-ES_tradnl" w:eastAsia="en-US"/>
              </w:rPr>
              <w:lastRenderedPageBreak/>
              <w:t>RESULTADOS DE LA LISTA DE CHEQUEO:</w:t>
            </w:r>
            <w:r w:rsidRPr="004F1DD2">
              <w:rPr>
                <w:rFonts w:ascii="Arial Narrow" w:eastAsia="Calibri" w:hAnsi="Arial Narrow" w:cs="Arial"/>
                <w:sz w:val="22"/>
                <w:szCs w:val="22"/>
                <w:lang w:val="es-ES_tradnl" w:eastAsia="en-US"/>
              </w:rPr>
              <w:t xml:space="preserve"> </w:t>
            </w:r>
            <w:r w:rsidR="00585621" w:rsidRPr="00585621">
              <w:rPr>
                <w:rFonts w:ascii="Arial Narrow" w:hAnsi="Arial Narrow" w:cs="Arial"/>
                <w:sz w:val="22"/>
                <w:szCs w:val="22"/>
                <w:lang w:val="es-ES_tradnl"/>
              </w:rPr>
              <w:t>En este caso en particular el riesgo de colusión es mínimo. No obstante lo anterior, la Entidad elaboró los estudios previos especificando claramente las características técnicas y económicas que se requieren para el proceso, adoptando las medidas necesarias para garantizar que se contrate con la mejor calidad, la mejor oferta y el menor precio para prevenir cualquier riesgo que pueda presentarse derivado de la contratación.</w:t>
            </w:r>
          </w:p>
        </w:tc>
      </w:tr>
      <w:tr w:rsidR="004F1DD2" w:rsidRPr="004F1DD2" w14:paraId="591CAB10" w14:textId="77777777" w:rsidTr="001B371B">
        <w:trPr>
          <w:trHeight w:val="391"/>
        </w:trPr>
        <w:tc>
          <w:tcPr>
            <w:tcW w:w="9459" w:type="dxa"/>
            <w:gridSpan w:val="4"/>
            <w:shd w:val="clear" w:color="auto" w:fill="D9D9D9" w:themeFill="background1" w:themeFillShade="D9"/>
            <w:vAlign w:val="center"/>
          </w:tcPr>
          <w:p w14:paraId="7E31D747" w14:textId="41937B9A" w:rsidR="004F1DD2" w:rsidRPr="004F1DD2" w:rsidRDefault="004F1DD2" w:rsidP="004F1DD2">
            <w:pPr>
              <w:numPr>
                <w:ilvl w:val="0"/>
                <w:numId w:val="3"/>
              </w:numPr>
              <w:tabs>
                <w:tab w:val="left" w:pos="456"/>
              </w:tabs>
              <w:ind w:left="454" w:hanging="424"/>
              <w:contextualSpacing/>
              <w:jc w:val="both"/>
              <w:rPr>
                <w:rFonts w:ascii="Arial Narrow" w:eastAsia="Calibri" w:hAnsi="Arial Narrow" w:cs="Arial"/>
                <w:b/>
                <w:sz w:val="22"/>
                <w:szCs w:val="22"/>
                <w:lang w:val="es-ES_tradnl" w:eastAsia="en-US"/>
              </w:rPr>
            </w:pPr>
            <w:r w:rsidRPr="004F1DD2">
              <w:rPr>
                <w:rFonts w:ascii="Arial Narrow" w:eastAsia="Calibri" w:hAnsi="Arial Narrow" w:cs="Arial"/>
                <w:b/>
                <w:sz w:val="22"/>
                <w:szCs w:val="22"/>
                <w:lang w:val="es-ES_tradnl" w:eastAsia="en-US"/>
              </w:rPr>
              <w:t xml:space="preserve">CONCLUSIONES DEL ANÁLISIS DEL SECTOR </w:t>
            </w:r>
          </w:p>
        </w:tc>
      </w:tr>
      <w:tr w:rsidR="004F1DD2" w:rsidRPr="004F1DD2" w14:paraId="359DFC70" w14:textId="77777777" w:rsidTr="00440E3E">
        <w:tc>
          <w:tcPr>
            <w:tcW w:w="9459" w:type="dxa"/>
            <w:gridSpan w:val="4"/>
            <w:shd w:val="clear" w:color="auto" w:fill="FFFFFF" w:themeFill="background1"/>
          </w:tcPr>
          <w:p w14:paraId="6BDDA862" w14:textId="77777777" w:rsidR="007847E9" w:rsidRPr="007847E9" w:rsidRDefault="007847E9" w:rsidP="007847E9">
            <w:pPr>
              <w:pStyle w:val="Sinespaciado"/>
              <w:jc w:val="both"/>
              <w:rPr>
                <w:rFonts w:ascii="Arial Narrow" w:hAnsi="Arial Narrow" w:cs="Arial"/>
                <w:i/>
                <w:sz w:val="22"/>
                <w:szCs w:val="22"/>
                <w:lang w:val="es-ES_tradnl"/>
              </w:rPr>
            </w:pPr>
            <w:r w:rsidRPr="007847E9">
              <w:rPr>
                <w:rFonts w:ascii="Arial Narrow" w:hAnsi="Arial Narrow" w:cs="Arial"/>
                <w:i/>
                <w:sz w:val="22"/>
                <w:szCs w:val="22"/>
                <w:lang w:val="es-ES_tradnl"/>
              </w:rPr>
              <w:t>De conformidad con lo señalado en el artículo 30 del Decreto Ley 016 de 2014, modificado por el Decreto Ley 898 de 2017, la Dirección Nacional de Atención al Usuario, Intervención Temprana y Asignaciones es la encargada de definir las políticas, estrategias, metodologías y protocolos en materia de atención a usuarios. De igual forma, imparte lineamientos para la conformación, implementación y funcionamiento de centros integrales de atención y de orientación ciudadana o de otros modelos de atención, con el fin de garantizar la atención de las víctimas y la recepción de denuncias.</w:t>
            </w:r>
          </w:p>
          <w:p w14:paraId="3191962A" w14:textId="77777777" w:rsidR="007847E9" w:rsidRPr="007847E9" w:rsidRDefault="007847E9" w:rsidP="007847E9">
            <w:pPr>
              <w:pStyle w:val="Sinespaciado"/>
              <w:jc w:val="both"/>
              <w:rPr>
                <w:rFonts w:ascii="Arial Narrow" w:hAnsi="Arial Narrow" w:cs="Arial"/>
                <w:i/>
                <w:sz w:val="22"/>
                <w:szCs w:val="22"/>
                <w:lang w:val="es-ES_tradnl"/>
              </w:rPr>
            </w:pPr>
          </w:p>
          <w:p w14:paraId="393A85BA" w14:textId="77777777" w:rsidR="007847E9" w:rsidRPr="007847E9" w:rsidRDefault="007847E9" w:rsidP="007847E9">
            <w:pPr>
              <w:pStyle w:val="Sinespaciado"/>
              <w:jc w:val="both"/>
              <w:rPr>
                <w:rFonts w:ascii="Arial Narrow" w:hAnsi="Arial Narrow" w:cs="Arial"/>
                <w:i/>
                <w:sz w:val="22"/>
                <w:szCs w:val="22"/>
                <w:lang w:val="es-ES_tradnl"/>
              </w:rPr>
            </w:pPr>
            <w:r w:rsidRPr="007847E9">
              <w:rPr>
                <w:rFonts w:ascii="Arial Narrow" w:hAnsi="Arial Narrow" w:cs="Arial"/>
                <w:i/>
                <w:sz w:val="22"/>
                <w:szCs w:val="22"/>
                <w:lang w:val="es-ES_tradnl"/>
              </w:rPr>
              <w:t>En el marco de lo expuesto, se desarrollaron en la Fiscalía General de la Nación, varios sistemas de turnos para la atención a usuarios, los cuales se unificaron en el año 2016, con la finalidad de centralizar los reportes. Así mismo, se contrató e implementó una Solución Informática para la Gestión de Turnos – SIGTURNOS, la cual ha venido supliendo las necesidades de la entidad en los aludidos aspectos.</w:t>
            </w:r>
          </w:p>
          <w:p w14:paraId="1528FA74" w14:textId="77777777" w:rsidR="007847E9" w:rsidRPr="007847E9" w:rsidRDefault="007847E9" w:rsidP="007847E9">
            <w:pPr>
              <w:pStyle w:val="Sinespaciado"/>
              <w:jc w:val="both"/>
              <w:rPr>
                <w:rFonts w:ascii="Arial Narrow" w:hAnsi="Arial Narrow" w:cs="Arial"/>
                <w:i/>
                <w:sz w:val="22"/>
                <w:szCs w:val="22"/>
                <w:lang w:val="es-ES_tradnl"/>
              </w:rPr>
            </w:pPr>
          </w:p>
          <w:p w14:paraId="601CEB5C" w14:textId="77777777" w:rsidR="007847E9" w:rsidRPr="007847E9" w:rsidRDefault="007847E9" w:rsidP="007847E9">
            <w:pPr>
              <w:pStyle w:val="Sinespaciado"/>
              <w:jc w:val="both"/>
              <w:rPr>
                <w:rFonts w:ascii="Arial Narrow" w:hAnsi="Arial Narrow" w:cs="Arial"/>
                <w:i/>
                <w:sz w:val="22"/>
                <w:szCs w:val="22"/>
                <w:lang w:val="es-ES_tradnl"/>
              </w:rPr>
            </w:pPr>
            <w:r w:rsidRPr="007847E9">
              <w:rPr>
                <w:rFonts w:ascii="Arial Narrow" w:hAnsi="Arial Narrow" w:cs="Arial"/>
                <w:i/>
                <w:sz w:val="22"/>
                <w:szCs w:val="22"/>
                <w:lang w:val="es-ES_tradnl"/>
              </w:rPr>
              <w:t xml:space="preserve">En la actualidad, la Entidad cuenta con 103 sistemas de turnos ubicados en 98 salas de atención. Cada Sistema de turnos está compuesto por una solución conformada por hardware (un atril de asignación de turnos, pantallas de visualización de turnos, un lector biométrico y terminales de calificación del servicio) y Software especializado que permite la administración centralizada del Sistema de turnos, así como la particularización del sistema en cada una </w:t>
            </w:r>
            <w:r w:rsidRPr="007847E9">
              <w:rPr>
                <w:rFonts w:ascii="Arial Narrow" w:hAnsi="Arial Narrow" w:cs="Arial"/>
                <w:i/>
                <w:sz w:val="22"/>
                <w:szCs w:val="22"/>
                <w:lang w:val="es-ES_tradnl"/>
              </w:rPr>
              <w:lastRenderedPageBreak/>
              <w:t>de las salas de acuerdo con los servicios ofrecidos y la integración con los sistemas misionales de recepción de denuncias de la Fiscalía.</w:t>
            </w:r>
          </w:p>
          <w:p w14:paraId="507E239A" w14:textId="77777777" w:rsidR="007847E9" w:rsidRPr="007847E9" w:rsidRDefault="007847E9" w:rsidP="007847E9">
            <w:pPr>
              <w:pStyle w:val="Sinespaciado"/>
              <w:jc w:val="both"/>
              <w:rPr>
                <w:rFonts w:ascii="Arial Narrow" w:hAnsi="Arial Narrow" w:cs="Arial"/>
                <w:i/>
                <w:sz w:val="22"/>
                <w:szCs w:val="22"/>
                <w:lang w:val="es-ES_tradnl"/>
              </w:rPr>
            </w:pPr>
          </w:p>
          <w:p w14:paraId="1228BC77" w14:textId="77777777" w:rsidR="007847E9" w:rsidRPr="007847E9" w:rsidRDefault="007847E9" w:rsidP="007847E9">
            <w:pPr>
              <w:pStyle w:val="Sinespaciado"/>
              <w:jc w:val="both"/>
              <w:rPr>
                <w:rFonts w:ascii="Arial Narrow" w:hAnsi="Arial Narrow" w:cs="Arial"/>
                <w:i/>
                <w:sz w:val="22"/>
                <w:szCs w:val="22"/>
                <w:lang w:val="es-ES_tradnl"/>
              </w:rPr>
            </w:pPr>
            <w:r w:rsidRPr="007847E9">
              <w:rPr>
                <w:rFonts w:ascii="Arial Narrow" w:hAnsi="Arial Narrow" w:cs="Arial"/>
                <w:i/>
                <w:sz w:val="22"/>
                <w:szCs w:val="22"/>
                <w:lang w:val="es-ES_tradnl"/>
              </w:rPr>
              <w:t xml:space="preserve">En el entendido que los componentes del Hardware (Pantallas, Mini PC) tienen una vida útil determinada y que el uso de estos ha sido constante; han comenzado a presentar novedades en su desempeño. Por tal motivo, los componentes deteriorados serán reemplazados y los que estén próximo a tener este estado, serán objeto de un </w:t>
            </w:r>
            <w:proofErr w:type="spellStart"/>
            <w:r w:rsidRPr="007847E9">
              <w:rPr>
                <w:rFonts w:ascii="Arial Narrow" w:hAnsi="Arial Narrow" w:cs="Arial"/>
                <w:i/>
                <w:sz w:val="22"/>
                <w:szCs w:val="22"/>
                <w:lang w:val="es-ES_tradnl"/>
              </w:rPr>
              <w:t>diagnostico</w:t>
            </w:r>
            <w:proofErr w:type="spellEnd"/>
            <w:r w:rsidRPr="007847E9">
              <w:rPr>
                <w:rFonts w:ascii="Arial Narrow" w:hAnsi="Arial Narrow" w:cs="Arial"/>
                <w:i/>
                <w:sz w:val="22"/>
                <w:szCs w:val="22"/>
                <w:lang w:val="es-ES_tradnl"/>
              </w:rPr>
              <w:t xml:space="preserve"> y si todavía están en la capacidad de ser arreglados procederán a ser reutilizados. Hay que entender que los componentes </w:t>
            </w:r>
            <w:proofErr w:type="spellStart"/>
            <w:r w:rsidRPr="007847E9">
              <w:rPr>
                <w:rFonts w:ascii="Arial Narrow" w:hAnsi="Arial Narrow" w:cs="Arial"/>
                <w:i/>
                <w:sz w:val="22"/>
                <w:szCs w:val="22"/>
                <w:lang w:val="es-ES_tradnl"/>
              </w:rPr>
              <w:t>fisicos</w:t>
            </w:r>
            <w:proofErr w:type="spellEnd"/>
            <w:r w:rsidRPr="007847E9">
              <w:rPr>
                <w:rFonts w:ascii="Arial Narrow" w:hAnsi="Arial Narrow" w:cs="Arial"/>
                <w:i/>
                <w:sz w:val="22"/>
                <w:szCs w:val="22"/>
                <w:lang w:val="es-ES_tradnl"/>
              </w:rPr>
              <w:t xml:space="preserve"> del sistema ya hacen parte del inventario de la FGN. Por consiguiente, no se hace necesario extender la garantía de estos y </w:t>
            </w:r>
            <w:proofErr w:type="spellStart"/>
            <w:r w:rsidRPr="007847E9">
              <w:rPr>
                <w:rFonts w:ascii="Arial Narrow" w:hAnsi="Arial Narrow" w:cs="Arial"/>
                <w:i/>
                <w:sz w:val="22"/>
                <w:szCs w:val="22"/>
                <w:lang w:val="es-ES_tradnl"/>
              </w:rPr>
              <w:t>deberan</w:t>
            </w:r>
            <w:proofErr w:type="spellEnd"/>
            <w:r w:rsidRPr="007847E9">
              <w:rPr>
                <w:rFonts w:ascii="Arial Narrow" w:hAnsi="Arial Narrow" w:cs="Arial"/>
                <w:i/>
                <w:sz w:val="22"/>
                <w:szCs w:val="22"/>
                <w:lang w:val="es-ES_tradnl"/>
              </w:rPr>
              <w:t xml:space="preserve"> estar sujetos al procedimiento de la bolsa de repuestos de </w:t>
            </w:r>
            <w:proofErr w:type="spellStart"/>
            <w:r w:rsidRPr="007847E9">
              <w:rPr>
                <w:rFonts w:ascii="Arial Narrow" w:hAnsi="Arial Narrow" w:cs="Arial"/>
                <w:i/>
                <w:sz w:val="22"/>
                <w:szCs w:val="22"/>
                <w:lang w:val="es-ES_tradnl"/>
              </w:rPr>
              <w:t>Subtics</w:t>
            </w:r>
            <w:proofErr w:type="spellEnd"/>
            <w:r w:rsidRPr="007847E9">
              <w:rPr>
                <w:rFonts w:ascii="Arial Narrow" w:hAnsi="Arial Narrow" w:cs="Arial"/>
                <w:i/>
                <w:sz w:val="22"/>
                <w:szCs w:val="22"/>
                <w:lang w:val="es-ES_tradnl"/>
              </w:rPr>
              <w:t>, teniendo en cuenta que el anterior proveedor entrego estos elementos a satisfacción de la FGN.</w:t>
            </w:r>
          </w:p>
          <w:p w14:paraId="3FD2DBD3" w14:textId="77777777" w:rsidR="007847E9" w:rsidRPr="007847E9" w:rsidRDefault="007847E9" w:rsidP="007847E9">
            <w:pPr>
              <w:pStyle w:val="Sinespaciado"/>
              <w:jc w:val="both"/>
              <w:rPr>
                <w:rFonts w:ascii="Arial Narrow" w:hAnsi="Arial Narrow" w:cs="Arial"/>
                <w:i/>
                <w:sz w:val="22"/>
                <w:szCs w:val="22"/>
                <w:lang w:val="es-ES_tradnl"/>
              </w:rPr>
            </w:pPr>
          </w:p>
          <w:p w14:paraId="094EF6F3" w14:textId="17480925" w:rsidR="00D566E4" w:rsidRDefault="007847E9" w:rsidP="007847E9">
            <w:pPr>
              <w:pStyle w:val="Sinespaciado"/>
              <w:jc w:val="both"/>
              <w:rPr>
                <w:rFonts w:ascii="Arial Narrow" w:hAnsi="Arial Narrow" w:cs="Arial"/>
                <w:i/>
                <w:sz w:val="22"/>
                <w:szCs w:val="22"/>
                <w:lang w:val="es-ES_tradnl"/>
              </w:rPr>
            </w:pPr>
            <w:r w:rsidRPr="007847E9">
              <w:rPr>
                <w:rFonts w:ascii="Arial Narrow" w:hAnsi="Arial Narrow" w:cs="Arial"/>
                <w:i/>
                <w:sz w:val="22"/>
                <w:szCs w:val="22"/>
                <w:lang w:val="es-ES_tradnl"/>
              </w:rPr>
              <w:t>La utilización de las pantallas es esencial en la atención que se presta, debido a que estas tienen como objetivo apoyar la organización de los modelos presenciales en el momento que los ciudadanos se acercan a solicitar nuestros servicios debido a que allí, se muestran en orden los turnos asignados a cada uno de ellos. Además, de mostrar las piezas comunicativas con información relevante de la entidad. Por lo anterior no se puede interrumpir los servicios prestados a través de los modelos de atención presencial de la FGN toda vez que son pieza fundamental para garantizar la justicia.</w:t>
            </w:r>
          </w:p>
          <w:p w14:paraId="51F98E66" w14:textId="77777777" w:rsidR="007847E9" w:rsidRPr="004F1DD2" w:rsidRDefault="007847E9" w:rsidP="007847E9">
            <w:pPr>
              <w:pStyle w:val="Sinespaciado"/>
              <w:jc w:val="both"/>
              <w:rPr>
                <w:rFonts w:ascii="Arial Narrow" w:hAnsi="Arial Narrow" w:cs="Arial"/>
                <w:i/>
                <w:sz w:val="22"/>
                <w:szCs w:val="22"/>
                <w:lang w:val="es-ES_tradnl"/>
              </w:rPr>
            </w:pPr>
          </w:p>
          <w:p w14:paraId="31112D66" w14:textId="77777777" w:rsidR="00B93A8E" w:rsidRPr="005A333C" w:rsidRDefault="00B93A8E" w:rsidP="00B93A8E">
            <w:pPr>
              <w:pStyle w:val="Sinespaciado"/>
              <w:jc w:val="both"/>
              <w:rPr>
                <w:rFonts w:ascii="Arial Narrow" w:hAnsi="Arial Narrow" w:cs="Arial"/>
                <w:sz w:val="22"/>
                <w:lang w:val="es-ES_tradnl"/>
              </w:rPr>
            </w:pPr>
            <w:r w:rsidRPr="005A333C">
              <w:rPr>
                <w:rFonts w:ascii="Arial Narrow" w:hAnsi="Arial Narrow" w:cs="Arial"/>
                <w:sz w:val="22"/>
                <w:lang w:val="es-ES_tradnl"/>
              </w:rPr>
              <w:t>Como lo establece la guía para la elaboración de estudios del sector, la función de compras debe estar orientada a satisfacer las necesidades de la Entidad Estatal y a obtener el mayor valor por el dinero público. En consecuencia, la Entidad Estatal debe entender claramente y conocer: (a) cuál es su necesidad y cómo puede satisfacerla; (b) cómo y quiénes pueden proveer los bienes, obras y servicios que necesita; y (c) el contexto en el cual los posibles proveedores desarrollan su actividad.</w:t>
            </w:r>
          </w:p>
          <w:p w14:paraId="7B076124" w14:textId="77777777" w:rsidR="00B93A8E" w:rsidRPr="005A333C" w:rsidRDefault="00B93A8E" w:rsidP="00B93A8E">
            <w:pPr>
              <w:jc w:val="both"/>
              <w:rPr>
                <w:rFonts w:ascii="Arial Narrow" w:hAnsi="Arial Narrow" w:cs="Arial"/>
                <w:sz w:val="22"/>
                <w:lang w:val="es-ES_tradnl"/>
              </w:rPr>
            </w:pPr>
          </w:p>
          <w:p w14:paraId="15D639C9" w14:textId="16874816" w:rsidR="00B93A8E" w:rsidRPr="00E7187C" w:rsidRDefault="00B93A8E" w:rsidP="00B93A8E">
            <w:pPr>
              <w:jc w:val="both"/>
              <w:rPr>
                <w:rFonts w:ascii="Arial Narrow" w:hAnsi="Arial Narrow" w:cs="Arial"/>
                <w:sz w:val="22"/>
                <w:lang w:val="es-ES_tradnl"/>
              </w:rPr>
            </w:pPr>
            <w:r w:rsidRPr="005A333C">
              <w:rPr>
                <w:rFonts w:ascii="Arial Narrow" w:hAnsi="Arial Narrow" w:cs="Arial"/>
                <w:sz w:val="22"/>
                <w:lang w:val="es-ES_tradnl"/>
              </w:rPr>
              <w:t>A través de canales de consulta como la página del SECOP, la oferta de productos y servicios disponibles de manera virtual, fue posible conocer de qué manera se puede satisfacer la necesidad. Se ha identificado una muestra de las empresas que tienen la capacidad de proveer los servicios requeridos.</w:t>
            </w:r>
          </w:p>
          <w:p w14:paraId="76AD2AD6" w14:textId="77777777" w:rsidR="00F8735C" w:rsidRPr="00CF5E37" w:rsidRDefault="00F8735C" w:rsidP="00F8735C">
            <w:pPr>
              <w:jc w:val="both"/>
              <w:rPr>
                <w:rFonts w:ascii="Arial Narrow" w:hAnsi="Arial Narrow"/>
                <w:sz w:val="22"/>
                <w:szCs w:val="22"/>
              </w:rPr>
            </w:pPr>
          </w:p>
          <w:p w14:paraId="6C514B66" w14:textId="77777777" w:rsidR="00F8735C" w:rsidRPr="00CF5E37" w:rsidRDefault="00F8735C" w:rsidP="00E7187C">
            <w:pPr>
              <w:ind w:right="420"/>
              <w:jc w:val="both"/>
              <w:rPr>
                <w:rFonts w:ascii="Arial Narrow" w:hAnsi="Arial Narrow"/>
                <w:b/>
                <w:sz w:val="22"/>
                <w:szCs w:val="22"/>
              </w:rPr>
            </w:pPr>
            <w:r w:rsidRPr="00CF5E37">
              <w:rPr>
                <w:rFonts w:ascii="Arial Narrow" w:hAnsi="Arial Narrow"/>
                <w:b/>
                <w:sz w:val="22"/>
                <w:szCs w:val="22"/>
              </w:rPr>
              <w:t>Resultado del análisis de costos basado en cotizaciones. Anexo 1</w:t>
            </w:r>
          </w:p>
          <w:p w14:paraId="05C68B68" w14:textId="77777777" w:rsidR="00F8735C" w:rsidRPr="00CF5E37" w:rsidRDefault="00F8735C" w:rsidP="00E7187C">
            <w:pPr>
              <w:ind w:right="420"/>
              <w:jc w:val="both"/>
              <w:rPr>
                <w:rFonts w:ascii="Arial Narrow" w:hAnsi="Arial Narrow"/>
                <w:sz w:val="22"/>
                <w:szCs w:val="22"/>
              </w:rPr>
            </w:pPr>
            <w:r w:rsidRPr="00CF5E37">
              <w:rPr>
                <w:rFonts w:ascii="Arial Narrow" w:hAnsi="Arial Narrow"/>
                <w:sz w:val="22"/>
                <w:szCs w:val="22"/>
              </w:rPr>
              <w:t xml:space="preserve"> </w:t>
            </w:r>
          </w:p>
          <w:p w14:paraId="2CDED84B" w14:textId="77777777" w:rsidR="00F8735C" w:rsidRPr="00E6115A" w:rsidRDefault="00F8735C" w:rsidP="00E7187C">
            <w:pPr>
              <w:numPr>
                <w:ilvl w:val="0"/>
                <w:numId w:val="27"/>
              </w:numPr>
              <w:spacing w:after="200" w:line="276" w:lineRule="auto"/>
              <w:ind w:right="420"/>
              <w:contextualSpacing/>
              <w:jc w:val="both"/>
              <w:rPr>
                <w:rFonts w:ascii="Arial Narrow" w:eastAsia="Calibri" w:hAnsi="Arial Narrow"/>
                <w:sz w:val="22"/>
                <w:szCs w:val="22"/>
                <w:lang w:eastAsia="en-US"/>
              </w:rPr>
            </w:pPr>
            <w:r w:rsidRPr="00CF5E37">
              <w:rPr>
                <w:rFonts w:ascii="Arial Narrow" w:eastAsia="Calibri" w:hAnsi="Arial Narrow"/>
                <w:sz w:val="22"/>
                <w:szCs w:val="22"/>
                <w:lang w:eastAsia="en-US"/>
              </w:rPr>
              <w:t xml:space="preserve">Cumple con lo solicitado por la Entidad en lo referente a la ficha técnica remitida. </w:t>
            </w:r>
          </w:p>
          <w:p w14:paraId="7C1C81F8" w14:textId="2B161370" w:rsidR="00F8735C" w:rsidRPr="00CF5E37" w:rsidRDefault="00F8735C" w:rsidP="00E7187C">
            <w:pPr>
              <w:numPr>
                <w:ilvl w:val="0"/>
                <w:numId w:val="27"/>
              </w:numPr>
              <w:spacing w:after="200" w:line="276" w:lineRule="auto"/>
              <w:ind w:right="420"/>
              <w:contextualSpacing/>
              <w:jc w:val="both"/>
              <w:rPr>
                <w:rFonts w:ascii="Arial Narrow" w:eastAsia="Calibri" w:hAnsi="Arial Narrow"/>
                <w:sz w:val="22"/>
                <w:szCs w:val="22"/>
                <w:lang w:eastAsia="en-US"/>
              </w:rPr>
            </w:pPr>
            <w:r w:rsidRPr="00CF5E37">
              <w:rPr>
                <w:rFonts w:ascii="Arial Narrow" w:eastAsia="Calibri" w:hAnsi="Arial Narrow"/>
                <w:sz w:val="22"/>
                <w:szCs w:val="22"/>
                <w:lang w:eastAsia="en-US"/>
              </w:rPr>
              <w:t>Para realizar el análisis económico,</w:t>
            </w:r>
            <w:r w:rsidRPr="00CF5E37">
              <w:rPr>
                <w:rFonts w:ascii="Arial Narrow" w:hAnsi="Arial Narrow"/>
              </w:rPr>
              <w:t xml:space="preserve"> </w:t>
            </w:r>
            <w:r w:rsidRPr="00CF5E37">
              <w:rPr>
                <w:rFonts w:ascii="Arial Narrow" w:eastAsia="Calibri" w:hAnsi="Arial Narrow"/>
                <w:sz w:val="22"/>
                <w:szCs w:val="22"/>
                <w:lang w:eastAsia="en-US"/>
              </w:rPr>
              <w:t>se creó evento de cotización en la plataforma del Secop II invitando a los Proveedores registrados con los códigos clasificadores UNSPSC requeridos en el proceso, evidenciando que el mercado potencial re</w:t>
            </w:r>
            <w:r>
              <w:rPr>
                <w:rFonts w:ascii="Arial Narrow" w:eastAsia="Calibri" w:hAnsi="Arial Narrow"/>
                <w:sz w:val="22"/>
                <w:szCs w:val="22"/>
                <w:lang w:eastAsia="en-US"/>
              </w:rPr>
              <w:t>gistrado está conform</w:t>
            </w:r>
            <w:r w:rsidR="007847E9">
              <w:rPr>
                <w:rFonts w:ascii="Arial Narrow" w:eastAsia="Calibri" w:hAnsi="Arial Narrow"/>
                <w:sz w:val="22"/>
                <w:szCs w:val="22"/>
                <w:lang w:eastAsia="en-US"/>
              </w:rPr>
              <w:t>ado por 1</w:t>
            </w:r>
            <w:r>
              <w:rPr>
                <w:rFonts w:ascii="Arial Narrow" w:eastAsia="Calibri" w:hAnsi="Arial Narrow"/>
                <w:sz w:val="22"/>
                <w:szCs w:val="22"/>
                <w:lang w:eastAsia="en-US"/>
              </w:rPr>
              <w:t>6</w:t>
            </w:r>
            <w:r w:rsidR="007847E9">
              <w:rPr>
                <w:rFonts w:ascii="Arial Narrow" w:eastAsia="Calibri" w:hAnsi="Arial Narrow"/>
                <w:sz w:val="22"/>
                <w:szCs w:val="22"/>
                <w:lang w:eastAsia="en-US"/>
              </w:rPr>
              <w:t>25</w:t>
            </w:r>
            <w:r w:rsidRPr="00CF5E37">
              <w:rPr>
                <w:rFonts w:ascii="Arial Narrow" w:eastAsia="Calibri" w:hAnsi="Arial Narrow"/>
                <w:sz w:val="22"/>
                <w:szCs w:val="22"/>
                <w:lang w:eastAsia="en-US"/>
              </w:rPr>
              <w:t xml:space="preserve"> empresas, en el</w:t>
            </w:r>
            <w:r w:rsidR="006961B5">
              <w:rPr>
                <w:rFonts w:ascii="Arial Narrow" w:eastAsia="Calibri" w:hAnsi="Arial Narrow"/>
                <w:sz w:val="22"/>
                <w:szCs w:val="22"/>
                <w:lang w:eastAsia="en-US"/>
              </w:rPr>
              <w:t xml:space="preserve"> </w:t>
            </w:r>
            <w:r w:rsidR="00C750BF">
              <w:rPr>
                <w:rFonts w:ascii="Arial Narrow" w:eastAsia="Calibri" w:hAnsi="Arial Narrow"/>
                <w:sz w:val="22"/>
                <w:szCs w:val="22"/>
                <w:lang w:eastAsia="en-US"/>
              </w:rPr>
              <w:t xml:space="preserve">cual se contó con el envío de 2 </w:t>
            </w:r>
            <w:r w:rsidR="006961B5">
              <w:rPr>
                <w:rFonts w:ascii="Arial Narrow" w:eastAsia="Calibri" w:hAnsi="Arial Narrow"/>
                <w:sz w:val="22"/>
                <w:szCs w:val="22"/>
                <w:lang w:eastAsia="en-US"/>
              </w:rPr>
              <w:t>cotizacion</w:t>
            </w:r>
            <w:r w:rsidR="00C750BF">
              <w:rPr>
                <w:rFonts w:ascii="Arial Narrow" w:eastAsia="Calibri" w:hAnsi="Arial Narrow"/>
                <w:sz w:val="22"/>
                <w:szCs w:val="22"/>
                <w:lang w:eastAsia="en-US"/>
              </w:rPr>
              <w:t>es.</w:t>
            </w:r>
          </w:p>
          <w:p w14:paraId="6CB3074B" w14:textId="6300E29E" w:rsidR="00F8735C" w:rsidRDefault="009C339D" w:rsidP="009C339D">
            <w:pPr>
              <w:numPr>
                <w:ilvl w:val="0"/>
                <w:numId w:val="27"/>
              </w:numPr>
              <w:spacing w:after="200" w:line="276" w:lineRule="auto"/>
              <w:ind w:right="420"/>
              <w:contextualSpacing/>
              <w:jc w:val="both"/>
              <w:rPr>
                <w:rFonts w:ascii="Arial Narrow" w:eastAsia="Calibri" w:hAnsi="Arial Narrow"/>
                <w:sz w:val="22"/>
                <w:szCs w:val="22"/>
                <w:lang w:eastAsia="en-US"/>
              </w:rPr>
            </w:pPr>
            <w:r>
              <w:rPr>
                <w:rFonts w:ascii="Arial Narrow" w:eastAsia="Calibri" w:hAnsi="Arial Narrow"/>
                <w:sz w:val="22"/>
                <w:szCs w:val="22"/>
                <w:lang w:eastAsia="en-US"/>
              </w:rPr>
              <w:t xml:space="preserve">Para </w:t>
            </w:r>
            <w:r w:rsidRPr="009C339D">
              <w:rPr>
                <w:rFonts w:ascii="Arial Narrow" w:eastAsia="Calibri" w:hAnsi="Arial Narrow"/>
                <w:sz w:val="22"/>
                <w:szCs w:val="22"/>
                <w:lang w:eastAsia="en-US"/>
              </w:rPr>
              <w:t xml:space="preserve">establecer el valor del mercado se </w:t>
            </w:r>
            <w:r w:rsidR="00C750BF">
              <w:rPr>
                <w:rFonts w:ascii="Arial Narrow" w:eastAsia="Calibri" w:hAnsi="Arial Narrow"/>
                <w:sz w:val="22"/>
                <w:szCs w:val="22"/>
                <w:lang w:eastAsia="en-US"/>
              </w:rPr>
              <w:t>utiliza la formula promedio</w:t>
            </w:r>
            <w:r w:rsidRPr="009C339D">
              <w:rPr>
                <w:rFonts w:ascii="Arial Narrow" w:eastAsia="Calibri" w:hAnsi="Arial Narrow"/>
                <w:sz w:val="22"/>
                <w:szCs w:val="22"/>
                <w:lang w:eastAsia="en-US"/>
              </w:rPr>
              <w:t>.</w:t>
            </w:r>
          </w:p>
          <w:p w14:paraId="68BF98F1" w14:textId="36D9E9B5" w:rsidR="00F8735C" w:rsidRPr="0061721B" w:rsidRDefault="00E7187C" w:rsidP="0061721B">
            <w:pPr>
              <w:spacing w:after="200" w:line="276" w:lineRule="auto"/>
              <w:ind w:right="420"/>
              <w:contextualSpacing/>
              <w:jc w:val="both"/>
              <w:rPr>
                <w:rFonts w:ascii="Arial Narrow" w:eastAsia="Calibri" w:hAnsi="Arial Narrow"/>
                <w:sz w:val="22"/>
                <w:szCs w:val="22"/>
                <w:lang w:eastAsia="en-US"/>
              </w:rPr>
            </w:pPr>
            <w:r w:rsidRPr="0061721B">
              <w:rPr>
                <w:rFonts w:ascii="Arial Narrow" w:hAnsi="Arial Narrow"/>
              </w:rPr>
              <w:tab/>
            </w:r>
            <w:r w:rsidRPr="0061721B">
              <w:rPr>
                <w:rFonts w:ascii="Arial Narrow" w:hAnsi="Arial Narrow"/>
              </w:rPr>
              <w:tab/>
            </w:r>
            <w:r w:rsidRPr="0061721B">
              <w:rPr>
                <w:rFonts w:ascii="Arial Narrow" w:hAnsi="Arial Narrow"/>
              </w:rPr>
              <w:tab/>
            </w:r>
            <w:r w:rsidRPr="0061721B">
              <w:rPr>
                <w:rFonts w:ascii="Arial Narrow" w:hAnsi="Arial Narrow"/>
              </w:rPr>
              <w:tab/>
            </w:r>
            <w:r w:rsidRPr="0061721B">
              <w:rPr>
                <w:rFonts w:ascii="Arial Narrow" w:hAnsi="Arial Narrow"/>
              </w:rPr>
              <w:tab/>
            </w:r>
            <w:r w:rsidRPr="0061721B">
              <w:rPr>
                <w:rFonts w:ascii="Arial Narrow" w:hAnsi="Arial Narrow"/>
              </w:rPr>
              <w:tab/>
            </w:r>
            <w:r w:rsidRPr="0061721B">
              <w:rPr>
                <w:rFonts w:ascii="Arial Narrow" w:hAnsi="Arial Narrow"/>
              </w:rPr>
              <w:tab/>
            </w:r>
            <w:r w:rsidRPr="0061721B">
              <w:rPr>
                <w:rFonts w:ascii="Arial Narrow" w:hAnsi="Arial Narrow"/>
              </w:rPr>
              <w:tab/>
            </w:r>
            <w:r w:rsidR="00F8735C" w:rsidRPr="0061721B">
              <w:rPr>
                <w:rFonts w:ascii="Arial Narrow" w:hAnsi="Arial Narrow"/>
              </w:rPr>
              <w:tab/>
            </w:r>
          </w:p>
          <w:p w14:paraId="195B3DB4" w14:textId="6C5B0C8B" w:rsidR="00F8735C" w:rsidRPr="00CF5E37" w:rsidRDefault="00F8735C" w:rsidP="00E7187C">
            <w:pPr>
              <w:ind w:right="420"/>
              <w:jc w:val="both"/>
              <w:rPr>
                <w:rFonts w:ascii="Arial Narrow" w:hAnsi="Arial Narrow" w:cs="Arial"/>
                <w:lang w:eastAsia="es-CO"/>
              </w:rPr>
            </w:pPr>
            <w:r w:rsidRPr="00CF5E37">
              <w:rPr>
                <w:rFonts w:ascii="Arial Narrow" w:hAnsi="Arial Narrow" w:cs="Arial"/>
                <w:b/>
                <w:sz w:val="22"/>
              </w:rPr>
              <w:t>Resultado definitivo de costos los cuales proyect</w:t>
            </w:r>
            <w:r w:rsidR="0061721B">
              <w:rPr>
                <w:rFonts w:ascii="Arial Narrow" w:hAnsi="Arial Narrow" w:cs="Arial"/>
                <w:b/>
                <w:sz w:val="22"/>
              </w:rPr>
              <w:t>an el presupuesto final. Anexo 2</w:t>
            </w:r>
          </w:p>
          <w:p w14:paraId="5C5AE84C" w14:textId="77777777" w:rsidR="00F8735C" w:rsidRPr="00CF5E37" w:rsidRDefault="00F8735C" w:rsidP="00E7187C">
            <w:pPr>
              <w:ind w:right="420"/>
              <w:jc w:val="both"/>
              <w:rPr>
                <w:rFonts w:ascii="Arial Narrow" w:hAnsi="Arial Narrow" w:cs="Arial"/>
                <w:sz w:val="22"/>
              </w:rPr>
            </w:pPr>
          </w:p>
          <w:p w14:paraId="2A3CCB5B" w14:textId="77777777" w:rsidR="0061721B" w:rsidRPr="0061721B" w:rsidRDefault="0061721B" w:rsidP="0061721B">
            <w:pPr>
              <w:pStyle w:val="Prrafodelista"/>
              <w:numPr>
                <w:ilvl w:val="0"/>
                <w:numId w:val="24"/>
              </w:numPr>
              <w:ind w:right="420"/>
              <w:jc w:val="both"/>
              <w:rPr>
                <w:rFonts w:ascii="Arial Narrow" w:hAnsi="Arial Narrow" w:cs="Arial"/>
                <w:b/>
              </w:rPr>
            </w:pPr>
            <w:r w:rsidRPr="0061721B">
              <w:rPr>
                <w:rFonts w:ascii="Arial Narrow" w:hAnsi="Arial Narrow" w:cs="Arial"/>
                <w:szCs w:val="24"/>
              </w:rPr>
              <w:t>Para establecer el valor del mercado se toman los valores del análisis de cotizaciones.</w:t>
            </w:r>
          </w:p>
          <w:p w14:paraId="47571F48" w14:textId="795230CE" w:rsidR="00F8735C" w:rsidRPr="0061721B" w:rsidRDefault="00F8735C" w:rsidP="0061721B">
            <w:pPr>
              <w:ind w:right="420"/>
              <w:jc w:val="both"/>
              <w:rPr>
                <w:rFonts w:ascii="Arial Narrow" w:hAnsi="Arial Narrow" w:cs="Arial"/>
                <w:b/>
                <w:sz w:val="22"/>
              </w:rPr>
            </w:pPr>
            <w:r w:rsidRPr="0061721B">
              <w:rPr>
                <w:rFonts w:ascii="Arial Narrow" w:hAnsi="Arial Narrow" w:cs="Arial"/>
                <w:b/>
                <w:sz w:val="22"/>
              </w:rPr>
              <w:t>Resul</w:t>
            </w:r>
            <w:r w:rsidR="0061721B" w:rsidRPr="0061721B">
              <w:rPr>
                <w:rFonts w:ascii="Arial Narrow" w:hAnsi="Arial Narrow" w:cs="Arial"/>
                <w:b/>
                <w:sz w:val="22"/>
              </w:rPr>
              <w:t>tado Estudio del Sector. Anexo 3</w:t>
            </w:r>
          </w:p>
          <w:p w14:paraId="7457EAD0" w14:textId="77777777" w:rsidR="00F8735C" w:rsidRPr="00CF5E37" w:rsidRDefault="00F8735C" w:rsidP="00E7187C">
            <w:pPr>
              <w:ind w:right="420"/>
              <w:jc w:val="both"/>
              <w:rPr>
                <w:rFonts w:ascii="Arial Narrow" w:hAnsi="Arial Narrow" w:cs="Arial"/>
                <w:sz w:val="22"/>
              </w:rPr>
            </w:pPr>
          </w:p>
          <w:p w14:paraId="6BD82FB6" w14:textId="082F3E56" w:rsidR="00F8735C" w:rsidRPr="0061721B" w:rsidRDefault="0061721B" w:rsidP="0061721B">
            <w:pPr>
              <w:pStyle w:val="Prrafodelista"/>
              <w:numPr>
                <w:ilvl w:val="0"/>
                <w:numId w:val="24"/>
              </w:numPr>
              <w:rPr>
                <w:rFonts w:ascii="Arial Narrow" w:hAnsi="Arial Narrow" w:cs="Arial"/>
                <w:szCs w:val="24"/>
              </w:rPr>
            </w:pPr>
            <w:r w:rsidRPr="0061721B">
              <w:rPr>
                <w:rFonts w:ascii="Arial Narrow" w:hAnsi="Arial Narrow" w:cs="Arial"/>
                <w:szCs w:val="24"/>
              </w:rPr>
              <w:t>Para establecer el valor del mercado se toman los valores del análisis de cotizaciones.</w:t>
            </w:r>
          </w:p>
          <w:p w14:paraId="6C50058C" w14:textId="1191DBFA" w:rsidR="003B514E" w:rsidRPr="003B514E" w:rsidRDefault="00F8735C" w:rsidP="00A32D1C">
            <w:pPr>
              <w:pStyle w:val="Prrafodelista"/>
              <w:numPr>
                <w:ilvl w:val="0"/>
                <w:numId w:val="24"/>
              </w:numPr>
              <w:ind w:right="420"/>
              <w:jc w:val="both"/>
              <w:rPr>
                <w:rFonts w:ascii="Arial Narrow" w:hAnsi="Arial Narrow" w:cs="Arial"/>
                <w:szCs w:val="24"/>
              </w:rPr>
            </w:pPr>
            <w:r w:rsidRPr="00CF5E37">
              <w:rPr>
                <w:rFonts w:ascii="Arial Narrow" w:hAnsi="Arial Narrow" w:cs="Arial"/>
                <w:szCs w:val="24"/>
              </w:rPr>
              <w:t xml:space="preserve">En el presente análisis se aplicó el procedimiento de aproximación generalmente aceptado por las reglas matemáticas denominado redondeo, que consiste en acercar los valores decimales al número </w:t>
            </w:r>
            <w:r w:rsidRPr="00CF5E37">
              <w:rPr>
                <w:rFonts w:ascii="Arial Narrow" w:hAnsi="Arial Narrow" w:cs="Arial"/>
                <w:szCs w:val="24"/>
              </w:rPr>
              <w:lastRenderedPageBreak/>
              <w:t xml:space="preserve">entero más aproximado (a la baja, cuando el numero decimal sea menor a 5 o al alta cuando el numero decimal sea igual o mayor a 5). </w:t>
            </w:r>
          </w:p>
          <w:p w14:paraId="7EC3B905" w14:textId="1DD9CF2F" w:rsidR="003B514E" w:rsidRPr="00A32D1C" w:rsidRDefault="003B514E" w:rsidP="003B514E">
            <w:pPr>
              <w:jc w:val="both"/>
              <w:rPr>
                <w:rFonts w:ascii="Arial Narrow" w:hAnsi="Arial Narrow" w:cs="Arial"/>
                <w:sz w:val="22"/>
                <w:lang w:val="es-ES_tradnl"/>
              </w:rPr>
            </w:pPr>
            <w:r w:rsidRPr="003B514E">
              <w:rPr>
                <w:rFonts w:ascii="Arial Narrow" w:hAnsi="Arial Narrow" w:cs="Arial"/>
                <w:sz w:val="22"/>
                <w:lang w:val="es-ES_tradnl"/>
              </w:rPr>
              <w:t xml:space="preserve">Es así como el valor del estudio del sector para el proceso de contratación cuyo objeto es </w:t>
            </w:r>
            <w:r w:rsidR="00C224D7">
              <w:rPr>
                <w:rFonts w:ascii="Arial Narrow" w:hAnsi="Arial Narrow" w:cs="Arial"/>
                <w:sz w:val="22"/>
                <w:lang w:val="es-ES_tradnl"/>
              </w:rPr>
              <w:t>“</w:t>
            </w:r>
            <w:r w:rsidRPr="00C22C5A">
              <w:rPr>
                <w:rFonts w:ascii="Arial Narrow" w:hAnsi="Arial Narrow" w:cs="Arial"/>
                <w:sz w:val="22"/>
                <w:shd w:val="clear" w:color="auto" w:fill="FFFFFF"/>
              </w:rPr>
              <w:t>ADQUISICIÓN DE MINIPC PARA LA SOLUCIÓN DE TURNOS DE LOS MODELOS DE ATENCIÓN PRESENCIAL DE LA FISCALÍA GENERAL DE LA NACIÓN</w:t>
            </w:r>
            <w:r>
              <w:rPr>
                <w:rFonts w:ascii="Arial Narrow" w:hAnsi="Arial Narrow" w:cs="Arial"/>
                <w:sz w:val="22"/>
                <w:szCs w:val="22"/>
              </w:rPr>
              <w:t>”</w:t>
            </w:r>
            <w:r w:rsidRPr="003B514E">
              <w:rPr>
                <w:rFonts w:ascii="Arial Narrow" w:hAnsi="Arial Narrow" w:cs="Arial"/>
                <w:sz w:val="22"/>
                <w:lang w:val="es-ES_tradnl"/>
              </w:rPr>
              <w:t xml:space="preserve">, corresponde a CIENTO VEINTICINCO MILLONES OCHOCIENTOS NOVENTA Y CUATRO MIL OCHOCIENTOS SESENTA PESOS M/CTE </w:t>
            </w:r>
            <w:r>
              <w:rPr>
                <w:rFonts w:ascii="Arial Narrow" w:hAnsi="Arial Narrow" w:cs="Arial"/>
                <w:sz w:val="22"/>
                <w:lang w:val="es-ES_tradnl"/>
              </w:rPr>
              <w:t>($</w:t>
            </w:r>
            <w:r w:rsidRPr="003B514E">
              <w:rPr>
                <w:rFonts w:ascii="Arial Narrow" w:hAnsi="Arial Narrow" w:cs="Arial"/>
                <w:sz w:val="22"/>
                <w:lang w:val="es-ES_tradnl"/>
              </w:rPr>
              <w:t>125.894.860</w:t>
            </w:r>
            <w:r>
              <w:rPr>
                <w:rFonts w:ascii="Arial Narrow" w:hAnsi="Arial Narrow" w:cs="Arial"/>
                <w:sz w:val="22"/>
                <w:lang w:val="es-ES_tradnl"/>
              </w:rPr>
              <w:t xml:space="preserve">) </w:t>
            </w:r>
            <w:r w:rsidRPr="003B514E">
              <w:rPr>
                <w:rFonts w:ascii="Arial Narrow" w:hAnsi="Arial Narrow" w:cs="Arial"/>
                <w:sz w:val="22"/>
                <w:lang w:val="es-ES_tradnl"/>
              </w:rPr>
              <w:t xml:space="preserve">incluido IVA y todos los costos directos e indirectos a que haya lugar; sin embargo, de acuerdo con la necesidad real de la entidad, el presupuesto oficial para el presente proceso es de </w:t>
            </w:r>
            <w:r>
              <w:rPr>
                <w:rFonts w:ascii="Arial Narrow" w:hAnsi="Arial Narrow" w:cs="Arial"/>
                <w:sz w:val="22"/>
                <w:lang w:val="es-ES_tradnl"/>
              </w:rPr>
              <w:t xml:space="preserve">CIENTO TREINTA MILLONES DE PESOS </w:t>
            </w:r>
            <w:r w:rsidRPr="003B514E">
              <w:rPr>
                <w:rFonts w:ascii="Arial Narrow" w:hAnsi="Arial Narrow" w:cs="Arial"/>
                <w:sz w:val="22"/>
                <w:lang w:val="es-ES_tradnl"/>
              </w:rPr>
              <w:t xml:space="preserve">M/CTE </w:t>
            </w:r>
            <w:r>
              <w:rPr>
                <w:rFonts w:ascii="Arial Narrow" w:hAnsi="Arial Narrow" w:cs="Arial"/>
                <w:sz w:val="22"/>
                <w:lang w:val="es-ES_tradnl"/>
              </w:rPr>
              <w:t>(</w:t>
            </w:r>
            <w:r w:rsidRPr="003B514E">
              <w:rPr>
                <w:rFonts w:ascii="Arial Narrow" w:hAnsi="Arial Narrow" w:cs="Arial"/>
                <w:sz w:val="22"/>
                <w:lang w:val="es-ES_tradnl"/>
              </w:rPr>
              <w:t>$</w:t>
            </w:r>
            <w:r>
              <w:rPr>
                <w:rFonts w:ascii="Arial Narrow" w:hAnsi="Arial Narrow" w:cs="Arial"/>
                <w:sz w:val="22"/>
                <w:lang w:val="es-ES_tradnl"/>
              </w:rPr>
              <w:t>130.000.000).</w:t>
            </w:r>
          </w:p>
        </w:tc>
      </w:tr>
      <w:tr w:rsidR="004F1DD2" w:rsidRPr="004F1DD2" w14:paraId="4D48DE6B" w14:textId="77777777" w:rsidTr="001B371B">
        <w:trPr>
          <w:trHeight w:val="391"/>
        </w:trPr>
        <w:tc>
          <w:tcPr>
            <w:tcW w:w="9459" w:type="dxa"/>
            <w:gridSpan w:val="4"/>
            <w:shd w:val="clear" w:color="auto" w:fill="D9D9D9" w:themeFill="background1" w:themeFillShade="D9"/>
            <w:vAlign w:val="center"/>
          </w:tcPr>
          <w:p w14:paraId="60DB0482" w14:textId="11475D39" w:rsidR="004F1DD2" w:rsidRPr="004F1DD2" w:rsidRDefault="004F1DD2" w:rsidP="004F1DD2">
            <w:pPr>
              <w:numPr>
                <w:ilvl w:val="0"/>
                <w:numId w:val="3"/>
              </w:numPr>
              <w:tabs>
                <w:tab w:val="left" w:pos="456"/>
              </w:tabs>
              <w:ind w:left="312" w:hanging="282"/>
              <w:contextualSpacing/>
              <w:jc w:val="both"/>
              <w:rPr>
                <w:rFonts w:ascii="Arial Narrow" w:eastAsia="Calibri" w:hAnsi="Arial Narrow" w:cs="Arial"/>
                <w:b/>
                <w:sz w:val="22"/>
                <w:szCs w:val="22"/>
                <w:lang w:val="es-ES_tradnl" w:eastAsia="en-US"/>
              </w:rPr>
            </w:pPr>
            <w:r w:rsidRPr="004F1DD2">
              <w:rPr>
                <w:rFonts w:ascii="Arial Narrow" w:eastAsia="Calibri" w:hAnsi="Arial Narrow" w:cs="Arial"/>
                <w:b/>
                <w:sz w:val="22"/>
                <w:szCs w:val="22"/>
                <w:lang w:val="es-ES_tradnl" w:eastAsia="en-US"/>
              </w:rPr>
              <w:lastRenderedPageBreak/>
              <w:t xml:space="preserve">FUENTES DE INFORMACIÓN </w:t>
            </w:r>
          </w:p>
        </w:tc>
      </w:tr>
      <w:tr w:rsidR="004F1DD2" w:rsidRPr="004F1DD2" w14:paraId="2E858D0E" w14:textId="77777777" w:rsidTr="00EA1485">
        <w:tc>
          <w:tcPr>
            <w:tcW w:w="9459" w:type="dxa"/>
            <w:gridSpan w:val="4"/>
            <w:shd w:val="clear" w:color="auto" w:fill="FFFFFF" w:themeFill="background1"/>
            <w:vAlign w:val="center"/>
          </w:tcPr>
          <w:p w14:paraId="6976BEAD" w14:textId="3313A880" w:rsidR="00EA1485" w:rsidRPr="00C6737D" w:rsidRDefault="00EA1485" w:rsidP="00EA1485">
            <w:pPr>
              <w:rPr>
                <w:rStyle w:val="Hipervnculo"/>
                <w:rFonts w:ascii="Arial Narrow" w:hAnsi="Arial Narrow"/>
                <w:color w:val="auto"/>
                <w:sz w:val="18"/>
                <w:u w:val="none"/>
              </w:rPr>
            </w:pPr>
            <w:r w:rsidRPr="00C6737D">
              <w:rPr>
                <w:rStyle w:val="Hipervnculo"/>
                <w:rFonts w:ascii="Arial Narrow" w:hAnsi="Arial Narrow"/>
                <w:color w:val="auto"/>
                <w:sz w:val="18"/>
                <w:u w:val="none"/>
              </w:rPr>
              <w:t>• Secop II</w:t>
            </w:r>
          </w:p>
          <w:p w14:paraId="2117F102" w14:textId="0B7DE87D" w:rsidR="004F1DD2" w:rsidRPr="004F1DD2" w:rsidRDefault="00EA1485" w:rsidP="00EA1485">
            <w:pPr>
              <w:tabs>
                <w:tab w:val="left" w:pos="456"/>
              </w:tabs>
              <w:rPr>
                <w:rFonts w:ascii="Arial Narrow" w:hAnsi="Arial Narrow" w:cs="Arial"/>
                <w:sz w:val="22"/>
                <w:szCs w:val="22"/>
                <w:lang w:val="es-ES_tradnl"/>
              </w:rPr>
            </w:pPr>
            <w:r>
              <w:rPr>
                <w:rStyle w:val="Hipervnculo"/>
                <w:rFonts w:ascii="Arial Narrow" w:hAnsi="Arial Narrow"/>
                <w:color w:val="auto"/>
                <w:sz w:val="18"/>
                <w:u w:val="none"/>
              </w:rPr>
              <w:t xml:space="preserve">• </w:t>
            </w:r>
            <w:hyperlink r:id="rId16" w:history="1">
              <w:r w:rsidRPr="002866B4">
                <w:rPr>
                  <w:rStyle w:val="Hipervnculo"/>
                  <w:rFonts w:ascii="Arial Narrow" w:hAnsi="Arial Narrow"/>
                  <w:color w:val="auto"/>
                  <w:sz w:val="18"/>
                  <w:szCs w:val="18"/>
                  <w:u w:val="none"/>
                </w:rPr>
                <w:t xml:space="preserve">Microsoft </w:t>
              </w:r>
              <w:proofErr w:type="spellStart"/>
              <w:r w:rsidRPr="002866B4">
                <w:rPr>
                  <w:rStyle w:val="Hipervnculo"/>
                  <w:rFonts w:ascii="Arial Narrow" w:hAnsi="Arial Narrow"/>
                  <w:color w:val="auto"/>
                  <w:sz w:val="18"/>
                  <w:szCs w:val="18"/>
                  <w:u w:val="none"/>
                </w:rPr>
                <w:t>Power</w:t>
              </w:r>
              <w:proofErr w:type="spellEnd"/>
              <w:r w:rsidRPr="002866B4">
                <w:rPr>
                  <w:rStyle w:val="Hipervnculo"/>
                  <w:rFonts w:ascii="Arial Narrow" w:hAnsi="Arial Narrow"/>
                  <w:color w:val="auto"/>
                  <w:sz w:val="18"/>
                  <w:szCs w:val="18"/>
                  <w:u w:val="none"/>
                </w:rPr>
                <w:t xml:space="preserve"> BI</w:t>
              </w:r>
            </w:hyperlink>
          </w:p>
        </w:tc>
      </w:tr>
      <w:tr w:rsidR="001B371B" w:rsidRPr="004F1DD2" w14:paraId="5FA490B0" w14:textId="77777777" w:rsidTr="001B371B">
        <w:trPr>
          <w:trHeight w:val="391"/>
        </w:trPr>
        <w:tc>
          <w:tcPr>
            <w:tcW w:w="7825" w:type="dxa"/>
            <w:gridSpan w:val="3"/>
            <w:shd w:val="clear" w:color="auto" w:fill="D9D9D9" w:themeFill="background1" w:themeFillShade="D9"/>
            <w:vAlign w:val="center"/>
          </w:tcPr>
          <w:p w14:paraId="52D0C8BB" w14:textId="43031269" w:rsidR="004F1DD2" w:rsidRPr="004F1DD2" w:rsidRDefault="004F1DD2" w:rsidP="004F1DD2">
            <w:pPr>
              <w:tabs>
                <w:tab w:val="left" w:pos="456"/>
              </w:tabs>
              <w:ind w:left="172"/>
              <w:contextualSpacing/>
              <w:jc w:val="both"/>
              <w:rPr>
                <w:rFonts w:ascii="Arial Narrow" w:eastAsia="Calibri" w:hAnsi="Arial Narrow" w:cs="Arial"/>
                <w:b/>
                <w:sz w:val="22"/>
                <w:szCs w:val="22"/>
                <w:lang w:val="es-ES_tradnl" w:eastAsia="en-US"/>
              </w:rPr>
            </w:pPr>
            <w:r w:rsidRPr="004F1DD2">
              <w:rPr>
                <w:rFonts w:ascii="Arial Narrow" w:eastAsia="Calibri" w:hAnsi="Arial Narrow" w:cs="Arial"/>
                <w:b/>
                <w:sz w:val="22"/>
                <w:szCs w:val="22"/>
                <w:lang w:val="es-ES_tradnl" w:eastAsia="en-US"/>
              </w:rPr>
              <w:t>EL VALOR DEL ESTUDIO DEL SECTOR ES</w:t>
            </w:r>
          </w:p>
        </w:tc>
        <w:tc>
          <w:tcPr>
            <w:tcW w:w="1634" w:type="dxa"/>
            <w:shd w:val="clear" w:color="auto" w:fill="auto"/>
            <w:vAlign w:val="center"/>
          </w:tcPr>
          <w:p w14:paraId="7C22D725" w14:textId="77B58485" w:rsidR="00A32D1C" w:rsidRPr="00A32D1C" w:rsidRDefault="007A503C" w:rsidP="00A32D1C">
            <w:pPr>
              <w:pStyle w:val="Ttulo2"/>
              <w:rPr>
                <w:rFonts w:ascii="Arial Narrow" w:hAnsi="Arial Narrow" w:cs="Arial"/>
                <w:sz w:val="22"/>
                <w:szCs w:val="22"/>
                <w:lang w:val="es-ES_tradnl"/>
              </w:rPr>
            </w:pPr>
            <w:r w:rsidRPr="007A503C">
              <w:rPr>
                <w:rFonts w:ascii="Arial Narrow" w:hAnsi="Arial Narrow" w:cs="Arial"/>
                <w:sz w:val="22"/>
                <w:szCs w:val="22"/>
                <w:lang w:val="es-ES_tradnl"/>
              </w:rPr>
              <w:t xml:space="preserve">$ </w:t>
            </w:r>
            <w:r w:rsidR="00863DDA" w:rsidRPr="003B514E">
              <w:rPr>
                <w:rFonts w:ascii="Arial Narrow" w:hAnsi="Arial Narrow" w:cs="Arial"/>
                <w:sz w:val="22"/>
                <w:lang w:val="es-ES_tradnl"/>
              </w:rPr>
              <w:t>125.894.860</w:t>
            </w:r>
          </w:p>
        </w:tc>
      </w:tr>
      <w:tr w:rsidR="004F1DD2" w:rsidRPr="004F1DD2" w14:paraId="343556C8" w14:textId="77777777" w:rsidTr="001B371B">
        <w:trPr>
          <w:trHeight w:val="391"/>
        </w:trPr>
        <w:tc>
          <w:tcPr>
            <w:tcW w:w="9459" w:type="dxa"/>
            <w:gridSpan w:val="4"/>
            <w:shd w:val="clear" w:color="auto" w:fill="auto"/>
            <w:vAlign w:val="center"/>
          </w:tcPr>
          <w:p w14:paraId="2B9953EC" w14:textId="6A2FC7F6" w:rsidR="004F1DD2" w:rsidRPr="004E761E" w:rsidRDefault="004F1DD2" w:rsidP="004F1DD2">
            <w:pPr>
              <w:pStyle w:val="Ttulo2"/>
              <w:shd w:val="clear" w:color="auto" w:fill="FFFFFF"/>
              <w:jc w:val="center"/>
              <w:rPr>
                <w:rFonts w:ascii="Arial Narrow" w:hAnsi="Arial Narrow" w:cs="Arial"/>
                <w:color w:val="999977"/>
                <w:sz w:val="18"/>
                <w:szCs w:val="22"/>
                <w:lang w:val="es-ES_tradnl" w:eastAsia="es-CO"/>
              </w:rPr>
            </w:pPr>
            <w:r w:rsidRPr="004E761E">
              <w:rPr>
                <w:rFonts w:ascii="Arial Narrow" w:hAnsi="Arial Narrow" w:cs="Arial"/>
                <w:color w:val="0D0D0D" w:themeColor="text1" w:themeTint="F2"/>
                <w:sz w:val="18"/>
                <w:szCs w:val="22"/>
                <w:lang w:val="es-ES_tradnl"/>
              </w:rPr>
              <w:t>INCLUIDOS TODOS LOS COSTOS DIRECTOS E INDIRECTOS</w:t>
            </w:r>
          </w:p>
        </w:tc>
      </w:tr>
      <w:tr w:rsidR="004F1DD2" w:rsidRPr="004F1DD2" w14:paraId="394A354A" w14:textId="77777777" w:rsidTr="001B371B">
        <w:trPr>
          <w:trHeight w:val="390"/>
        </w:trPr>
        <w:tc>
          <w:tcPr>
            <w:tcW w:w="9459" w:type="dxa"/>
            <w:gridSpan w:val="4"/>
            <w:shd w:val="clear" w:color="auto" w:fill="auto"/>
            <w:vAlign w:val="center"/>
          </w:tcPr>
          <w:p w14:paraId="38F8BBD2" w14:textId="3AD70F12" w:rsidR="004F1DD2" w:rsidRPr="004E761E" w:rsidRDefault="004F1DD2" w:rsidP="004F1DD2">
            <w:pPr>
              <w:tabs>
                <w:tab w:val="left" w:pos="456"/>
              </w:tabs>
              <w:ind w:left="172"/>
              <w:contextualSpacing/>
              <w:jc w:val="center"/>
              <w:rPr>
                <w:rFonts w:ascii="Arial Narrow" w:eastAsia="Calibri" w:hAnsi="Arial Narrow" w:cs="Arial"/>
                <w:b/>
                <w:sz w:val="18"/>
                <w:szCs w:val="22"/>
                <w:lang w:val="es-ES_tradnl" w:eastAsia="en-US"/>
              </w:rPr>
            </w:pPr>
            <w:r w:rsidRPr="004E761E">
              <w:rPr>
                <w:rFonts w:ascii="Arial Narrow" w:eastAsia="Calibri" w:hAnsi="Arial Narrow" w:cs="Arial"/>
                <w:b/>
                <w:sz w:val="18"/>
                <w:szCs w:val="22"/>
                <w:lang w:val="es-ES_tradnl" w:eastAsia="en-US"/>
              </w:rPr>
              <w:t>EL CUAL SERVIRA COMO PRESUPUESTO OFICIAL DEL PROCESO</w:t>
            </w:r>
          </w:p>
        </w:tc>
      </w:tr>
    </w:tbl>
    <w:p w14:paraId="3B728919" w14:textId="62D493EB" w:rsidR="00014D6C" w:rsidRPr="00367ED7" w:rsidRDefault="00014D6C" w:rsidP="00847627">
      <w:pPr>
        <w:tabs>
          <w:tab w:val="left" w:pos="284"/>
        </w:tabs>
        <w:jc w:val="both"/>
        <w:rPr>
          <w:rFonts w:ascii="Arial Narrow" w:hAnsi="Arial Narrow" w:cs="Arial"/>
          <w:b/>
          <w:lang w:val="es-ES_tradnl"/>
        </w:rPr>
      </w:pPr>
    </w:p>
    <w:tbl>
      <w:tblPr>
        <w:tblW w:w="8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
        <w:gridCol w:w="4447"/>
        <w:gridCol w:w="1453"/>
        <w:gridCol w:w="1823"/>
      </w:tblGrid>
      <w:tr w:rsidR="00367ED7" w:rsidRPr="00367ED7" w14:paraId="12873750" w14:textId="77777777" w:rsidTr="00A179A2">
        <w:trPr>
          <w:trHeight w:val="320"/>
          <w:jc w:val="center"/>
        </w:trPr>
        <w:tc>
          <w:tcPr>
            <w:tcW w:w="1054" w:type="dxa"/>
            <w:shd w:val="clear" w:color="auto" w:fill="auto"/>
            <w:vAlign w:val="center"/>
          </w:tcPr>
          <w:p w14:paraId="4B3D49E2" w14:textId="77777777" w:rsidR="00367ED7" w:rsidRPr="00367ED7" w:rsidRDefault="00367ED7" w:rsidP="00A179A2">
            <w:pPr>
              <w:tabs>
                <w:tab w:val="left" w:pos="2520"/>
              </w:tabs>
              <w:jc w:val="both"/>
              <w:rPr>
                <w:rFonts w:ascii="Arial Narrow" w:hAnsi="Arial Narrow" w:cs="Arial"/>
                <w:sz w:val="16"/>
                <w:szCs w:val="16"/>
              </w:rPr>
            </w:pPr>
            <w:r w:rsidRPr="00367ED7">
              <w:rPr>
                <w:rFonts w:ascii="Arial Narrow" w:hAnsi="Arial Narrow" w:cs="Arial"/>
                <w:sz w:val="16"/>
                <w:szCs w:val="16"/>
              </w:rPr>
              <w:t>Elaboró</w:t>
            </w:r>
          </w:p>
        </w:tc>
        <w:tc>
          <w:tcPr>
            <w:tcW w:w="4447" w:type="dxa"/>
            <w:shd w:val="clear" w:color="auto" w:fill="auto"/>
            <w:vAlign w:val="center"/>
          </w:tcPr>
          <w:p w14:paraId="09483EBE" w14:textId="77777777" w:rsidR="00367ED7" w:rsidRPr="00367ED7" w:rsidRDefault="00367ED7" w:rsidP="00A179A2">
            <w:pPr>
              <w:pStyle w:val="Sinespaciado"/>
              <w:jc w:val="center"/>
              <w:rPr>
                <w:rFonts w:ascii="Arial Narrow" w:hAnsi="Arial Narrow"/>
                <w:b/>
                <w:sz w:val="16"/>
                <w:szCs w:val="16"/>
                <w:lang w:val="es-ES_tradnl"/>
              </w:rPr>
            </w:pPr>
            <w:r w:rsidRPr="00367ED7">
              <w:rPr>
                <w:rFonts w:ascii="Arial Narrow" w:hAnsi="Arial Narrow"/>
                <w:b/>
                <w:sz w:val="16"/>
                <w:szCs w:val="16"/>
                <w:lang w:val="es-ES_tradnl"/>
              </w:rPr>
              <w:t>LAURA LÓPEZ FORERO</w:t>
            </w:r>
          </w:p>
          <w:p w14:paraId="339BB81F" w14:textId="3D9E5325" w:rsidR="00367ED7" w:rsidRPr="00367ED7" w:rsidRDefault="00A32D1C" w:rsidP="00A32D1C">
            <w:pPr>
              <w:pStyle w:val="Sinespaciado"/>
              <w:jc w:val="center"/>
              <w:rPr>
                <w:rFonts w:ascii="Arial Narrow" w:hAnsi="Arial Narrow"/>
                <w:sz w:val="16"/>
                <w:szCs w:val="16"/>
                <w:highlight w:val="yellow"/>
                <w:lang w:val="es-ES_tradnl"/>
              </w:rPr>
            </w:pPr>
            <w:r>
              <w:rPr>
                <w:rFonts w:ascii="Arial Narrow" w:hAnsi="Arial Narrow"/>
                <w:sz w:val="16"/>
                <w:szCs w:val="16"/>
                <w:lang w:val="es-ES_tradnl"/>
              </w:rPr>
              <w:t>Profesional Equipo de</w:t>
            </w:r>
            <w:r w:rsidR="00367ED7" w:rsidRPr="00367ED7">
              <w:rPr>
                <w:rFonts w:ascii="Arial Narrow" w:hAnsi="Arial Narrow"/>
                <w:sz w:val="16"/>
                <w:szCs w:val="16"/>
                <w:lang w:val="es-ES_tradnl"/>
              </w:rPr>
              <w:t xml:space="preserve"> Análisis</w:t>
            </w:r>
          </w:p>
        </w:tc>
        <w:tc>
          <w:tcPr>
            <w:tcW w:w="1453" w:type="dxa"/>
            <w:shd w:val="clear" w:color="auto" w:fill="auto"/>
            <w:vAlign w:val="center"/>
          </w:tcPr>
          <w:p w14:paraId="02CBB39B" w14:textId="77777777" w:rsidR="00C93665" w:rsidRDefault="00EB5A9F" w:rsidP="00EB5A9F">
            <w:pPr>
              <w:tabs>
                <w:tab w:val="left" w:pos="2520"/>
              </w:tabs>
              <w:jc w:val="center"/>
              <w:rPr>
                <w:rFonts w:ascii="Arial Narrow" w:hAnsi="Arial Narrow" w:cs="Arial"/>
                <w:sz w:val="16"/>
                <w:szCs w:val="16"/>
              </w:rPr>
            </w:pPr>
            <w:r>
              <w:rPr>
                <w:rFonts w:ascii="Arial Narrow" w:hAnsi="Arial Narrow" w:cs="Arial"/>
                <w:sz w:val="16"/>
                <w:szCs w:val="16"/>
              </w:rPr>
              <w:t>30</w:t>
            </w:r>
            <w:r w:rsidR="005307AE">
              <w:rPr>
                <w:rFonts w:ascii="Arial Narrow" w:hAnsi="Arial Narrow" w:cs="Arial"/>
                <w:sz w:val="16"/>
                <w:szCs w:val="16"/>
              </w:rPr>
              <w:t>/0</w:t>
            </w:r>
            <w:r>
              <w:rPr>
                <w:rFonts w:ascii="Arial Narrow" w:hAnsi="Arial Narrow" w:cs="Arial"/>
                <w:sz w:val="16"/>
                <w:szCs w:val="16"/>
              </w:rPr>
              <w:t>8</w:t>
            </w:r>
            <w:r w:rsidR="005307AE">
              <w:rPr>
                <w:rFonts w:ascii="Arial Narrow" w:hAnsi="Arial Narrow" w:cs="Arial"/>
                <w:sz w:val="16"/>
                <w:szCs w:val="16"/>
              </w:rPr>
              <w:t>/2024</w:t>
            </w:r>
          </w:p>
          <w:p w14:paraId="59D33A29" w14:textId="77777777" w:rsidR="007A503C" w:rsidRDefault="007A503C" w:rsidP="00EB5A9F">
            <w:pPr>
              <w:tabs>
                <w:tab w:val="left" w:pos="2520"/>
              </w:tabs>
              <w:jc w:val="center"/>
              <w:rPr>
                <w:rFonts w:ascii="Arial Narrow" w:hAnsi="Arial Narrow" w:cs="Arial"/>
                <w:sz w:val="16"/>
                <w:szCs w:val="16"/>
              </w:rPr>
            </w:pPr>
            <w:r>
              <w:rPr>
                <w:rFonts w:ascii="Arial Narrow" w:hAnsi="Arial Narrow" w:cs="Arial"/>
                <w:sz w:val="16"/>
                <w:szCs w:val="16"/>
              </w:rPr>
              <w:t>02/09/2024</w:t>
            </w:r>
          </w:p>
          <w:p w14:paraId="77F34078" w14:textId="00B1D3CA" w:rsidR="00A32D1C" w:rsidRPr="00367ED7" w:rsidRDefault="00A32D1C" w:rsidP="00EB5A9F">
            <w:pPr>
              <w:tabs>
                <w:tab w:val="left" w:pos="2520"/>
              </w:tabs>
              <w:jc w:val="center"/>
              <w:rPr>
                <w:rFonts w:ascii="Arial Narrow" w:hAnsi="Arial Narrow" w:cs="Arial"/>
                <w:sz w:val="16"/>
                <w:szCs w:val="16"/>
              </w:rPr>
            </w:pPr>
            <w:r>
              <w:rPr>
                <w:rFonts w:ascii="Arial Narrow" w:hAnsi="Arial Narrow" w:cs="Arial"/>
                <w:sz w:val="16"/>
                <w:szCs w:val="16"/>
              </w:rPr>
              <w:t>23/09/2024</w:t>
            </w:r>
          </w:p>
        </w:tc>
        <w:tc>
          <w:tcPr>
            <w:tcW w:w="1823" w:type="dxa"/>
            <w:shd w:val="clear" w:color="auto" w:fill="auto"/>
            <w:vAlign w:val="center"/>
          </w:tcPr>
          <w:p w14:paraId="49FD392C" w14:textId="7BCEAEBF" w:rsidR="00367ED7" w:rsidRPr="00367ED7" w:rsidRDefault="00A3224F" w:rsidP="00A179A2">
            <w:pPr>
              <w:tabs>
                <w:tab w:val="left" w:pos="2520"/>
              </w:tabs>
              <w:jc w:val="center"/>
              <w:rPr>
                <w:rFonts w:ascii="Arial Narrow" w:hAnsi="Arial Narrow" w:cs="Arial"/>
                <w:sz w:val="16"/>
                <w:szCs w:val="16"/>
              </w:rPr>
            </w:pPr>
            <w:r w:rsidRPr="00A51415">
              <w:rPr>
                <w:rFonts w:ascii="Arial Narrow" w:hAnsi="Arial Narrow" w:cs="Arial"/>
                <w:noProof/>
                <w:sz w:val="18"/>
                <w:szCs w:val="22"/>
                <w:lang w:eastAsia="es-CO"/>
              </w:rPr>
              <w:drawing>
                <wp:inline distT="0" distB="0" distL="0" distR="0" wp14:anchorId="4312D750" wp14:editId="3F41EE97">
                  <wp:extent cx="614476" cy="277212"/>
                  <wp:effectExtent l="0" t="0" r="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7" cstate="print">
                            <a:biLevel thresh="75000"/>
                            <a:extLst>
                              <a:ext uri="{28A0092B-C50C-407E-A947-70E740481C1C}">
                                <a14:useLocalDpi xmlns:a14="http://schemas.microsoft.com/office/drawing/2010/main" val="0"/>
                              </a:ext>
                            </a:extLst>
                          </a:blip>
                          <a:stretch>
                            <a:fillRect/>
                          </a:stretch>
                        </pic:blipFill>
                        <pic:spPr>
                          <a:xfrm>
                            <a:off x="0" y="0"/>
                            <a:ext cx="669387" cy="301984"/>
                          </a:xfrm>
                          <a:prstGeom prst="rect">
                            <a:avLst/>
                          </a:prstGeom>
                        </pic:spPr>
                      </pic:pic>
                    </a:graphicData>
                  </a:graphic>
                </wp:inline>
              </w:drawing>
            </w:r>
          </w:p>
        </w:tc>
      </w:tr>
      <w:tr w:rsidR="00367ED7" w:rsidRPr="00367ED7" w14:paraId="60057BD5" w14:textId="77777777" w:rsidTr="00A179A2">
        <w:tblPrEx>
          <w:tblCellMar>
            <w:left w:w="70" w:type="dxa"/>
            <w:right w:w="70" w:type="dxa"/>
          </w:tblCellMar>
        </w:tblPrEx>
        <w:trPr>
          <w:trHeight w:val="316"/>
          <w:jc w:val="center"/>
        </w:trPr>
        <w:tc>
          <w:tcPr>
            <w:tcW w:w="1054" w:type="dxa"/>
            <w:shd w:val="clear" w:color="auto" w:fill="auto"/>
            <w:vAlign w:val="center"/>
          </w:tcPr>
          <w:p w14:paraId="6861A1DF" w14:textId="77777777" w:rsidR="00367ED7" w:rsidRPr="00367ED7" w:rsidRDefault="00367ED7" w:rsidP="00A179A2">
            <w:pPr>
              <w:tabs>
                <w:tab w:val="left" w:pos="2520"/>
              </w:tabs>
              <w:jc w:val="both"/>
              <w:rPr>
                <w:rFonts w:ascii="Arial Narrow" w:hAnsi="Arial Narrow" w:cs="Arial"/>
                <w:sz w:val="16"/>
                <w:szCs w:val="16"/>
              </w:rPr>
            </w:pPr>
            <w:r w:rsidRPr="00367ED7">
              <w:rPr>
                <w:rFonts w:ascii="Arial Narrow" w:hAnsi="Arial Narrow" w:cs="Arial"/>
                <w:sz w:val="16"/>
                <w:szCs w:val="16"/>
              </w:rPr>
              <w:t>Aprobó</w:t>
            </w:r>
          </w:p>
        </w:tc>
        <w:tc>
          <w:tcPr>
            <w:tcW w:w="4447" w:type="dxa"/>
            <w:shd w:val="clear" w:color="auto" w:fill="auto"/>
            <w:vAlign w:val="center"/>
          </w:tcPr>
          <w:p w14:paraId="048BCF7E" w14:textId="77777777" w:rsidR="00367ED7" w:rsidRPr="00367ED7" w:rsidRDefault="00367ED7" w:rsidP="00A179A2">
            <w:pPr>
              <w:pStyle w:val="Sinespaciado"/>
              <w:jc w:val="center"/>
              <w:rPr>
                <w:rFonts w:ascii="Arial Narrow" w:hAnsi="Arial Narrow"/>
                <w:b/>
                <w:sz w:val="16"/>
                <w:szCs w:val="16"/>
                <w:lang w:val="es-ES_tradnl"/>
              </w:rPr>
            </w:pPr>
            <w:r w:rsidRPr="00367ED7">
              <w:rPr>
                <w:rFonts w:ascii="Arial Narrow" w:hAnsi="Arial Narrow"/>
                <w:b/>
                <w:sz w:val="16"/>
                <w:szCs w:val="16"/>
                <w:lang w:val="es-ES_tradnl"/>
              </w:rPr>
              <w:t>GUSTAVO ADOLFO PALACIO OLARTE</w:t>
            </w:r>
          </w:p>
          <w:p w14:paraId="02A3C255" w14:textId="1DB7622F" w:rsidR="00367ED7" w:rsidRPr="00367ED7" w:rsidRDefault="00A32D1C" w:rsidP="00A32D1C">
            <w:pPr>
              <w:pStyle w:val="Sinespaciado"/>
              <w:jc w:val="center"/>
              <w:rPr>
                <w:rFonts w:ascii="Arial Narrow" w:hAnsi="Arial Narrow"/>
                <w:sz w:val="16"/>
                <w:szCs w:val="16"/>
                <w:lang w:val="es-ES_tradnl"/>
              </w:rPr>
            </w:pPr>
            <w:r>
              <w:rPr>
                <w:rFonts w:ascii="Arial Narrow" w:hAnsi="Arial Narrow"/>
                <w:sz w:val="16"/>
                <w:szCs w:val="16"/>
                <w:lang w:val="es-ES_tradnl"/>
              </w:rPr>
              <w:t>Coordinador Equipo de Análisis</w:t>
            </w:r>
          </w:p>
        </w:tc>
        <w:tc>
          <w:tcPr>
            <w:tcW w:w="1453" w:type="dxa"/>
            <w:shd w:val="clear" w:color="auto" w:fill="auto"/>
            <w:vAlign w:val="center"/>
          </w:tcPr>
          <w:p w14:paraId="0D684EC1" w14:textId="77777777" w:rsidR="00C93665" w:rsidRDefault="00EB5A9F" w:rsidP="00E12D0B">
            <w:pPr>
              <w:tabs>
                <w:tab w:val="left" w:pos="2520"/>
              </w:tabs>
              <w:jc w:val="center"/>
              <w:rPr>
                <w:rFonts w:ascii="Arial Narrow" w:hAnsi="Arial Narrow" w:cs="Arial"/>
                <w:sz w:val="16"/>
                <w:szCs w:val="16"/>
              </w:rPr>
            </w:pPr>
            <w:r>
              <w:rPr>
                <w:rFonts w:ascii="Arial Narrow" w:hAnsi="Arial Narrow" w:cs="Arial"/>
                <w:sz w:val="16"/>
                <w:szCs w:val="16"/>
              </w:rPr>
              <w:t>30/08</w:t>
            </w:r>
            <w:r w:rsidR="005307AE">
              <w:rPr>
                <w:rFonts w:ascii="Arial Narrow" w:hAnsi="Arial Narrow" w:cs="Arial"/>
                <w:sz w:val="16"/>
                <w:szCs w:val="16"/>
              </w:rPr>
              <w:t>/2024</w:t>
            </w:r>
          </w:p>
          <w:p w14:paraId="4116985E" w14:textId="77777777" w:rsidR="007A503C" w:rsidRDefault="007A503C" w:rsidP="00E12D0B">
            <w:pPr>
              <w:tabs>
                <w:tab w:val="left" w:pos="2520"/>
              </w:tabs>
              <w:jc w:val="center"/>
              <w:rPr>
                <w:rFonts w:ascii="Arial Narrow" w:hAnsi="Arial Narrow" w:cs="Arial"/>
                <w:sz w:val="16"/>
                <w:szCs w:val="16"/>
              </w:rPr>
            </w:pPr>
            <w:r>
              <w:rPr>
                <w:rFonts w:ascii="Arial Narrow" w:hAnsi="Arial Narrow" w:cs="Arial"/>
                <w:sz w:val="16"/>
                <w:szCs w:val="16"/>
              </w:rPr>
              <w:t>02/09/2024</w:t>
            </w:r>
          </w:p>
          <w:p w14:paraId="5F62FB23" w14:textId="7D57E2ED" w:rsidR="00A32D1C" w:rsidRPr="00367ED7" w:rsidRDefault="00A32D1C" w:rsidP="00E12D0B">
            <w:pPr>
              <w:tabs>
                <w:tab w:val="left" w:pos="2520"/>
              </w:tabs>
              <w:jc w:val="center"/>
              <w:rPr>
                <w:rFonts w:ascii="Arial Narrow" w:hAnsi="Arial Narrow" w:cs="Arial"/>
                <w:sz w:val="16"/>
                <w:szCs w:val="16"/>
              </w:rPr>
            </w:pPr>
            <w:r>
              <w:rPr>
                <w:rFonts w:ascii="Arial Narrow" w:hAnsi="Arial Narrow" w:cs="Arial"/>
                <w:sz w:val="16"/>
                <w:szCs w:val="16"/>
              </w:rPr>
              <w:t>23/09/2024</w:t>
            </w:r>
          </w:p>
        </w:tc>
        <w:tc>
          <w:tcPr>
            <w:tcW w:w="1823" w:type="dxa"/>
            <w:shd w:val="clear" w:color="auto" w:fill="auto"/>
            <w:vAlign w:val="center"/>
          </w:tcPr>
          <w:p w14:paraId="734959C3" w14:textId="29FCC997" w:rsidR="00367ED7" w:rsidRPr="00367ED7" w:rsidRDefault="00A3224F" w:rsidP="00A179A2">
            <w:pPr>
              <w:tabs>
                <w:tab w:val="left" w:pos="2520"/>
              </w:tabs>
              <w:jc w:val="center"/>
              <w:rPr>
                <w:rFonts w:ascii="Arial Narrow" w:hAnsi="Arial Narrow" w:cs="Arial"/>
                <w:sz w:val="16"/>
                <w:szCs w:val="16"/>
              </w:rPr>
            </w:pPr>
            <w:r w:rsidRPr="00A51415">
              <w:rPr>
                <w:rFonts w:ascii="Arial Narrow" w:hAnsi="Arial Narrow"/>
                <w:noProof/>
                <w:sz w:val="18"/>
                <w:szCs w:val="22"/>
                <w:lang w:eastAsia="es-CO"/>
              </w:rPr>
              <w:drawing>
                <wp:inline distT="0" distB="0" distL="0" distR="0" wp14:anchorId="61CE6159" wp14:editId="457975B6">
                  <wp:extent cx="427512" cy="302821"/>
                  <wp:effectExtent l="0" t="0" r="0" b="2540"/>
                  <wp:docPr id="1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8">
                            <a:biLevel thresh="50000"/>
                            <a:extLst>
                              <a:ext uri="{BEBA8EAE-BF5A-486C-A8C5-ECC9F3942E4B}">
                                <a14:imgProps xmlns:a14="http://schemas.microsoft.com/office/drawing/2010/main">
                                  <a14:imgLayer r:embed="rId19">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35615" cy="308561"/>
                          </a:xfrm>
                          <a:prstGeom prst="rect">
                            <a:avLst/>
                          </a:prstGeom>
                          <a:noFill/>
                        </pic:spPr>
                      </pic:pic>
                    </a:graphicData>
                  </a:graphic>
                </wp:inline>
              </w:drawing>
            </w:r>
          </w:p>
        </w:tc>
      </w:tr>
    </w:tbl>
    <w:p w14:paraId="3DF37B11" w14:textId="40C50F9F" w:rsidR="00D15BBC" w:rsidRPr="00367ED7" w:rsidRDefault="00D15BBC" w:rsidP="00BB1307">
      <w:pPr>
        <w:tabs>
          <w:tab w:val="left" w:pos="2520"/>
        </w:tabs>
        <w:jc w:val="both"/>
        <w:rPr>
          <w:rFonts w:ascii="Arial Narrow" w:hAnsi="Arial Narrow" w:cs="Arial"/>
          <w:lang w:val="es-ES_tradnl"/>
        </w:rPr>
      </w:pPr>
    </w:p>
    <w:sectPr w:rsidR="00D15BBC" w:rsidRPr="00367ED7" w:rsidSect="0032235E">
      <w:headerReference w:type="default" r:id="rId20"/>
      <w:pgSz w:w="12242" w:h="15842" w:code="1"/>
      <w:pgMar w:top="2127" w:right="1531" w:bottom="1304" w:left="1531" w:header="567" w:footer="16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E50010" w14:textId="77777777" w:rsidR="00A84C53" w:rsidRDefault="00A84C53" w:rsidP="00693AB7">
      <w:r>
        <w:separator/>
      </w:r>
    </w:p>
  </w:endnote>
  <w:endnote w:type="continuationSeparator" w:id="0">
    <w:p w14:paraId="00A1F8B0" w14:textId="77777777" w:rsidR="00A84C53" w:rsidRDefault="00A84C53" w:rsidP="00693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CA6A76" w14:textId="77777777" w:rsidR="00A84C53" w:rsidRDefault="00A84C53" w:rsidP="00693AB7">
      <w:r>
        <w:separator/>
      </w:r>
    </w:p>
  </w:footnote>
  <w:footnote w:type="continuationSeparator" w:id="0">
    <w:p w14:paraId="07C67A99" w14:textId="77777777" w:rsidR="00A84C53" w:rsidRDefault="00A84C53" w:rsidP="00693A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0" w:type="dxa"/>
      <w:tblInd w:w="-2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9"/>
      <w:gridCol w:w="5528"/>
      <w:gridCol w:w="1843"/>
    </w:tblGrid>
    <w:tr w:rsidR="007847E9" w:rsidRPr="00D54E99" w14:paraId="7594F908" w14:textId="77777777" w:rsidTr="00825CF7">
      <w:trPr>
        <w:cantSplit/>
        <w:trHeight w:val="266"/>
      </w:trPr>
      <w:tc>
        <w:tcPr>
          <w:tcW w:w="2269" w:type="dxa"/>
          <w:vMerge w:val="restart"/>
          <w:tcBorders>
            <w:top w:val="single" w:sz="4" w:space="0" w:color="auto"/>
            <w:left w:val="single" w:sz="4" w:space="0" w:color="auto"/>
            <w:right w:val="single" w:sz="4" w:space="0" w:color="auto"/>
          </w:tcBorders>
          <w:vAlign w:val="center"/>
        </w:tcPr>
        <w:p w14:paraId="58B3B642" w14:textId="28A459C9" w:rsidR="007847E9" w:rsidRPr="00D54E99" w:rsidRDefault="007847E9" w:rsidP="00367ED7">
          <w:pPr>
            <w:pStyle w:val="Encabezado"/>
            <w:jc w:val="center"/>
            <w:rPr>
              <w:rFonts w:ascii="Arial Narrow" w:hAnsi="Arial Narrow" w:cs="Arial"/>
              <w:bCs/>
              <w:iCs/>
              <w:sz w:val="16"/>
              <w:szCs w:val="16"/>
              <w:highlight w:val="yellow"/>
            </w:rPr>
          </w:pPr>
          <w:r w:rsidRPr="00D54E99">
            <w:rPr>
              <w:rFonts w:ascii="Arial Narrow" w:hAnsi="Arial Narrow" w:cs="Arial"/>
              <w:bCs/>
              <w:iCs/>
              <w:noProof/>
              <w:sz w:val="16"/>
              <w:szCs w:val="16"/>
              <w:highlight w:val="yellow"/>
              <w:lang w:eastAsia="es-CO"/>
            </w:rPr>
            <w:drawing>
              <wp:inline distT="0" distB="0" distL="0" distR="0" wp14:anchorId="44154E88" wp14:editId="5D4BBA8D">
                <wp:extent cx="1199693" cy="371304"/>
                <wp:effectExtent l="0" t="0" r="635" b="0"/>
                <wp:docPr id="4" name="Imagen 4"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rotWithShape="1">
                        <a:blip r:embed="rId1">
                          <a:extLst>
                            <a:ext uri="{28A0092B-C50C-407E-A947-70E740481C1C}">
                              <a14:useLocalDpi xmlns:a14="http://schemas.microsoft.com/office/drawing/2010/main" val="0"/>
                            </a:ext>
                          </a:extLst>
                        </a:blip>
                        <a:srcRect r="2814"/>
                        <a:stretch/>
                      </pic:blipFill>
                      <pic:spPr bwMode="auto">
                        <a:xfrm>
                          <a:off x="0" y="0"/>
                          <a:ext cx="1233838" cy="381872"/>
                        </a:xfrm>
                        <a:prstGeom prst="rect">
                          <a:avLst/>
                        </a:prstGeom>
                        <a:ln>
                          <a:noFill/>
                        </a:ln>
                        <a:extLst>
                          <a:ext uri="{53640926-AAD7-44D8-BBD7-CCE9431645EC}">
                            <a14:shadowObscured xmlns:a14="http://schemas.microsoft.com/office/drawing/2010/main"/>
                          </a:ext>
                        </a:extLst>
                      </pic:spPr>
                    </pic:pic>
                  </a:graphicData>
                </a:graphic>
              </wp:inline>
            </w:drawing>
          </w:r>
        </w:p>
      </w:tc>
      <w:tc>
        <w:tcPr>
          <w:tcW w:w="5528" w:type="dxa"/>
          <w:tcBorders>
            <w:top w:val="single" w:sz="4" w:space="0" w:color="auto"/>
            <w:left w:val="single" w:sz="4" w:space="0" w:color="auto"/>
            <w:bottom w:val="single" w:sz="4" w:space="0" w:color="auto"/>
            <w:right w:val="single" w:sz="4" w:space="0" w:color="auto"/>
          </w:tcBorders>
          <w:vAlign w:val="center"/>
        </w:tcPr>
        <w:p w14:paraId="0163E868" w14:textId="77777777" w:rsidR="007847E9" w:rsidRPr="00D54E99" w:rsidRDefault="007847E9" w:rsidP="00367ED7">
          <w:pPr>
            <w:pStyle w:val="Encabezado"/>
            <w:jc w:val="center"/>
            <w:rPr>
              <w:rFonts w:ascii="Arial Narrow" w:hAnsi="Arial Narrow" w:cs="Arial"/>
              <w:b/>
              <w:color w:val="000000"/>
              <w:sz w:val="16"/>
              <w:szCs w:val="16"/>
            </w:rPr>
          </w:pPr>
          <w:r w:rsidRPr="00D54E99">
            <w:rPr>
              <w:rFonts w:ascii="Arial Narrow" w:hAnsi="Arial Narrow" w:cs="Arial"/>
              <w:b/>
              <w:iCs/>
              <w:color w:val="000000"/>
              <w:sz w:val="16"/>
              <w:szCs w:val="16"/>
            </w:rPr>
            <w:t>PROCESO GESTIÓN CONTRACTUAL</w:t>
          </w:r>
        </w:p>
      </w:tc>
      <w:tc>
        <w:tcPr>
          <w:tcW w:w="1843" w:type="dxa"/>
          <w:vMerge w:val="restart"/>
          <w:tcBorders>
            <w:top w:val="single" w:sz="4" w:space="0" w:color="auto"/>
            <w:left w:val="single" w:sz="4" w:space="0" w:color="auto"/>
            <w:right w:val="single" w:sz="4" w:space="0" w:color="auto"/>
          </w:tcBorders>
          <w:vAlign w:val="center"/>
        </w:tcPr>
        <w:p w14:paraId="70D79CDE" w14:textId="77777777" w:rsidR="007847E9" w:rsidRPr="00D54E99" w:rsidRDefault="007847E9" w:rsidP="00367ED7">
          <w:pPr>
            <w:pStyle w:val="Encabezado"/>
            <w:ind w:left="-392" w:firstLine="392"/>
            <w:rPr>
              <w:rFonts w:ascii="Arial Narrow" w:hAnsi="Arial Narrow" w:cs="Arial"/>
              <w:b/>
              <w:color w:val="000000"/>
              <w:sz w:val="14"/>
              <w:szCs w:val="14"/>
            </w:rPr>
          </w:pPr>
          <w:r w:rsidRPr="00D54E99">
            <w:rPr>
              <w:rFonts w:ascii="Arial Narrow" w:hAnsi="Arial Narrow" w:cs="Arial"/>
              <w:b/>
              <w:color w:val="000000"/>
              <w:sz w:val="14"/>
              <w:szCs w:val="14"/>
            </w:rPr>
            <w:t xml:space="preserve">Código: </w:t>
          </w:r>
          <w:r w:rsidRPr="00D54E99">
            <w:rPr>
              <w:rFonts w:ascii="Arial Narrow" w:hAnsi="Arial Narrow" w:cs="Arial"/>
              <w:b/>
              <w:bCs/>
              <w:color w:val="000000"/>
              <w:sz w:val="14"/>
              <w:szCs w:val="14"/>
              <w:lang w:eastAsia="es-CO"/>
            </w:rPr>
            <w:t>FGN-AP07-F-32</w:t>
          </w:r>
        </w:p>
        <w:p w14:paraId="1AA9EE9B" w14:textId="77777777" w:rsidR="007847E9" w:rsidRPr="00D54E99" w:rsidRDefault="007847E9" w:rsidP="00367ED7">
          <w:pPr>
            <w:pStyle w:val="Encabezado"/>
            <w:rPr>
              <w:rFonts w:ascii="Arial Narrow" w:hAnsi="Arial Narrow" w:cs="Arial"/>
              <w:color w:val="000000"/>
              <w:sz w:val="14"/>
              <w:szCs w:val="14"/>
            </w:rPr>
          </w:pPr>
        </w:p>
        <w:p w14:paraId="04337C5D" w14:textId="77777777" w:rsidR="007847E9" w:rsidRPr="00D54E99" w:rsidRDefault="007847E9" w:rsidP="00367ED7">
          <w:pPr>
            <w:pStyle w:val="Encabezado"/>
            <w:rPr>
              <w:rFonts w:ascii="Arial Narrow" w:hAnsi="Arial Narrow" w:cs="Arial"/>
              <w:color w:val="000000"/>
              <w:sz w:val="14"/>
              <w:szCs w:val="14"/>
            </w:rPr>
          </w:pPr>
          <w:r w:rsidRPr="00D54E99">
            <w:rPr>
              <w:rFonts w:ascii="Arial Narrow" w:hAnsi="Arial Narrow" w:cs="Arial"/>
              <w:b/>
              <w:color w:val="000000"/>
              <w:sz w:val="14"/>
              <w:szCs w:val="14"/>
            </w:rPr>
            <w:t>Versión:</w:t>
          </w:r>
          <w:r w:rsidRPr="00D54E99">
            <w:rPr>
              <w:rFonts w:ascii="Arial Narrow" w:hAnsi="Arial Narrow" w:cs="Arial"/>
              <w:color w:val="000000"/>
              <w:sz w:val="14"/>
              <w:szCs w:val="14"/>
            </w:rPr>
            <w:t xml:space="preserve"> 02</w:t>
          </w:r>
        </w:p>
        <w:p w14:paraId="4636BD46" w14:textId="77777777" w:rsidR="007847E9" w:rsidRPr="00D54E99" w:rsidRDefault="007847E9" w:rsidP="00367ED7">
          <w:pPr>
            <w:pStyle w:val="Encabezado"/>
            <w:rPr>
              <w:rFonts w:ascii="Arial Narrow" w:hAnsi="Arial Narrow" w:cs="Arial"/>
              <w:b/>
              <w:color w:val="000000"/>
              <w:sz w:val="14"/>
              <w:szCs w:val="14"/>
            </w:rPr>
          </w:pPr>
        </w:p>
        <w:p w14:paraId="3D07F6D4" w14:textId="77777777" w:rsidR="007847E9" w:rsidRPr="00D54E99" w:rsidRDefault="007847E9" w:rsidP="00367ED7">
          <w:pPr>
            <w:pStyle w:val="Encabezado"/>
            <w:rPr>
              <w:rFonts w:ascii="Arial Narrow" w:hAnsi="Arial Narrow" w:cs="Arial"/>
              <w:b/>
              <w:i/>
              <w:color w:val="000000"/>
            </w:rPr>
          </w:pPr>
          <w:r w:rsidRPr="00D54E99">
            <w:rPr>
              <w:rFonts w:ascii="Arial Narrow" w:hAnsi="Arial Narrow" w:cs="Arial"/>
              <w:b/>
              <w:color w:val="000000"/>
              <w:sz w:val="14"/>
              <w:szCs w:val="14"/>
            </w:rPr>
            <w:t>Página:</w:t>
          </w:r>
          <w:r w:rsidRPr="00D54E99">
            <w:rPr>
              <w:rFonts w:ascii="Arial Narrow" w:hAnsi="Arial Narrow" w:cs="Arial"/>
              <w:color w:val="000000"/>
              <w:sz w:val="14"/>
              <w:szCs w:val="14"/>
            </w:rPr>
            <w:t xml:space="preserve"> </w:t>
          </w:r>
          <w:r w:rsidRPr="00D54E99">
            <w:rPr>
              <w:rStyle w:val="Nmerodepgina"/>
              <w:rFonts w:ascii="Arial Narrow" w:hAnsi="Arial Narrow" w:cs="Arial"/>
              <w:sz w:val="14"/>
              <w:szCs w:val="14"/>
            </w:rPr>
            <w:fldChar w:fldCharType="begin"/>
          </w:r>
          <w:r w:rsidRPr="00D54E99">
            <w:rPr>
              <w:rStyle w:val="Nmerodepgina"/>
              <w:rFonts w:ascii="Arial Narrow" w:hAnsi="Arial Narrow" w:cs="Arial"/>
              <w:sz w:val="14"/>
              <w:szCs w:val="14"/>
            </w:rPr>
            <w:instrText xml:space="preserve"> PAGE </w:instrText>
          </w:r>
          <w:r w:rsidRPr="00D54E99">
            <w:rPr>
              <w:rStyle w:val="Nmerodepgina"/>
              <w:rFonts w:ascii="Arial Narrow" w:hAnsi="Arial Narrow" w:cs="Arial"/>
              <w:sz w:val="14"/>
              <w:szCs w:val="14"/>
            </w:rPr>
            <w:fldChar w:fldCharType="separate"/>
          </w:r>
          <w:r w:rsidR="00C224D7">
            <w:rPr>
              <w:rStyle w:val="Nmerodepgina"/>
              <w:rFonts w:ascii="Arial Narrow" w:hAnsi="Arial Narrow" w:cs="Arial"/>
              <w:noProof/>
              <w:sz w:val="14"/>
              <w:szCs w:val="14"/>
            </w:rPr>
            <w:t>8</w:t>
          </w:r>
          <w:r w:rsidRPr="00D54E99">
            <w:rPr>
              <w:rStyle w:val="Nmerodepgina"/>
              <w:rFonts w:ascii="Arial Narrow" w:hAnsi="Arial Narrow" w:cs="Arial"/>
              <w:sz w:val="14"/>
              <w:szCs w:val="14"/>
            </w:rPr>
            <w:fldChar w:fldCharType="end"/>
          </w:r>
          <w:r w:rsidRPr="00D54E99">
            <w:rPr>
              <w:rStyle w:val="Nmerodepgina"/>
              <w:rFonts w:ascii="Arial Narrow" w:hAnsi="Arial Narrow" w:cs="Arial"/>
              <w:sz w:val="14"/>
              <w:szCs w:val="14"/>
            </w:rPr>
            <w:t xml:space="preserve"> </w:t>
          </w:r>
          <w:r w:rsidRPr="00D54E99">
            <w:rPr>
              <w:rStyle w:val="Nmerodepgina"/>
              <w:rFonts w:ascii="Arial Narrow" w:hAnsi="Arial Narrow" w:cs="Arial"/>
              <w:b/>
              <w:sz w:val="14"/>
              <w:szCs w:val="14"/>
            </w:rPr>
            <w:t>de</w:t>
          </w:r>
          <w:r w:rsidRPr="00D54E99">
            <w:rPr>
              <w:rStyle w:val="Nmerodepgina"/>
              <w:rFonts w:ascii="Arial Narrow" w:hAnsi="Arial Narrow" w:cs="Arial"/>
              <w:sz w:val="14"/>
              <w:szCs w:val="14"/>
            </w:rPr>
            <w:t xml:space="preserve"> </w:t>
          </w:r>
          <w:r w:rsidRPr="00D54E99">
            <w:rPr>
              <w:rStyle w:val="Nmerodepgina"/>
              <w:rFonts w:ascii="Arial Narrow" w:hAnsi="Arial Narrow" w:cs="Arial"/>
              <w:sz w:val="14"/>
              <w:szCs w:val="14"/>
            </w:rPr>
            <w:fldChar w:fldCharType="begin"/>
          </w:r>
          <w:r w:rsidRPr="00D54E99">
            <w:rPr>
              <w:rStyle w:val="Nmerodepgina"/>
              <w:rFonts w:ascii="Arial Narrow" w:hAnsi="Arial Narrow" w:cs="Arial"/>
              <w:sz w:val="14"/>
              <w:szCs w:val="14"/>
            </w:rPr>
            <w:instrText xml:space="preserve"> NUMPAGES </w:instrText>
          </w:r>
          <w:r w:rsidRPr="00D54E99">
            <w:rPr>
              <w:rStyle w:val="Nmerodepgina"/>
              <w:rFonts w:ascii="Arial Narrow" w:hAnsi="Arial Narrow" w:cs="Arial"/>
              <w:sz w:val="14"/>
              <w:szCs w:val="14"/>
            </w:rPr>
            <w:fldChar w:fldCharType="separate"/>
          </w:r>
          <w:r w:rsidR="00C224D7">
            <w:rPr>
              <w:rStyle w:val="Nmerodepgina"/>
              <w:rFonts w:ascii="Arial Narrow" w:hAnsi="Arial Narrow" w:cs="Arial"/>
              <w:noProof/>
              <w:sz w:val="14"/>
              <w:szCs w:val="14"/>
            </w:rPr>
            <w:t>9</w:t>
          </w:r>
          <w:r w:rsidRPr="00D54E99">
            <w:rPr>
              <w:rStyle w:val="Nmerodepgina"/>
              <w:rFonts w:ascii="Arial Narrow" w:hAnsi="Arial Narrow" w:cs="Arial"/>
              <w:sz w:val="14"/>
              <w:szCs w:val="14"/>
            </w:rPr>
            <w:fldChar w:fldCharType="end"/>
          </w:r>
        </w:p>
      </w:tc>
    </w:tr>
    <w:tr w:rsidR="007847E9" w:rsidRPr="00D54E99" w14:paraId="3DD13C6F" w14:textId="77777777" w:rsidTr="00825CF7">
      <w:trPr>
        <w:cantSplit/>
        <w:trHeight w:val="766"/>
      </w:trPr>
      <w:tc>
        <w:tcPr>
          <w:tcW w:w="2269" w:type="dxa"/>
          <w:vMerge/>
          <w:tcBorders>
            <w:left w:val="single" w:sz="4" w:space="0" w:color="auto"/>
            <w:bottom w:val="single" w:sz="4" w:space="0" w:color="auto"/>
            <w:right w:val="single" w:sz="4" w:space="0" w:color="auto"/>
          </w:tcBorders>
          <w:vAlign w:val="center"/>
        </w:tcPr>
        <w:p w14:paraId="6F2295D3" w14:textId="77777777" w:rsidR="007847E9" w:rsidRPr="00D54E99" w:rsidRDefault="007847E9" w:rsidP="00367ED7">
          <w:pPr>
            <w:pStyle w:val="Encabezado"/>
            <w:jc w:val="center"/>
            <w:rPr>
              <w:rFonts w:ascii="Arial Narrow" w:hAnsi="Arial Narrow"/>
              <w:noProof/>
              <w:highlight w:val="yellow"/>
            </w:rPr>
          </w:pPr>
        </w:p>
      </w:tc>
      <w:tc>
        <w:tcPr>
          <w:tcW w:w="5528" w:type="dxa"/>
          <w:tcBorders>
            <w:top w:val="single" w:sz="4" w:space="0" w:color="auto"/>
            <w:left w:val="single" w:sz="4" w:space="0" w:color="auto"/>
            <w:bottom w:val="single" w:sz="4" w:space="0" w:color="auto"/>
            <w:right w:val="single" w:sz="4" w:space="0" w:color="auto"/>
          </w:tcBorders>
          <w:vAlign w:val="center"/>
        </w:tcPr>
        <w:p w14:paraId="1CDAAB7A" w14:textId="77777777" w:rsidR="007847E9" w:rsidRPr="00D54E99" w:rsidRDefault="007847E9" w:rsidP="00367ED7">
          <w:pPr>
            <w:jc w:val="center"/>
            <w:rPr>
              <w:rFonts w:ascii="Arial Narrow" w:hAnsi="Arial Narrow" w:cs="Arial"/>
              <w:b/>
              <w:i/>
              <w:color w:val="000000"/>
            </w:rPr>
          </w:pPr>
          <w:r w:rsidRPr="00D54E99">
            <w:rPr>
              <w:rFonts w:ascii="Arial Narrow" w:hAnsi="Arial Narrow" w:cs="Arial"/>
              <w:b/>
              <w:bCs/>
            </w:rPr>
            <w:t>FORMATO ESTUDIO DEL SECTOR</w:t>
          </w:r>
        </w:p>
      </w:tc>
      <w:tc>
        <w:tcPr>
          <w:tcW w:w="1843" w:type="dxa"/>
          <w:vMerge/>
          <w:tcBorders>
            <w:left w:val="single" w:sz="4" w:space="0" w:color="auto"/>
            <w:bottom w:val="single" w:sz="4" w:space="0" w:color="auto"/>
            <w:right w:val="single" w:sz="4" w:space="0" w:color="auto"/>
          </w:tcBorders>
          <w:vAlign w:val="center"/>
        </w:tcPr>
        <w:p w14:paraId="0BF1297C" w14:textId="77777777" w:rsidR="007847E9" w:rsidRPr="00D54E99" w:rsidRDefault="007847E9" w:rsidP="00367ED7">
          <w:pPr>
            <w:pStyle w:val="Encabezado"/>
            <w:ind w:left="-392" w:firstLine="392"/>
            <w:rPr>
              <w:rFonts w:ascii="Arial Narrow" w:hAnsi="Arial Narrow"/>
              <w:b/>
              <w:color w:val="000000"/>
            </w:rPr>
          </w:pPr>
        </w:p>
      </w:tc>
    </w:tr>
  </w:tbl>
  <w:p w14:paraId="58CFC49C" w14:textId="77777777" w:rsidR="007847E9" w:rsidRDefault="007847E9" w:rsidP="00E04DAC">
    <w:pPr>
      <w:jc w:val="center"/>
      <w:rPr>
        <w:b/>
        <w:sz w:val="20"/>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B3779B"/>
    <w:multiLevelType w:val="hybridMultilevel"/>
    <w:tmpl w:val="A878AB5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80B3F9E"/>
    <w:multiLevelType w:val="hybridMultilevel"/>
    <w:tmpl w:val="999683D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96922EF"/>
    <w:multiLevelType w:val="hybridMultilevel"/>
    <w:tmpl w:val="B0AC27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DD6FEC"/>
    <w:multiLevelType w:val="hybridMultilevel"/>
    <w:tmpl w:val="146CDDCC"/>
    <w:lvl w:ilvl="0" w:tplc="7866495E">
      <w:start w:val="3"/>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0CEC73C3"/>
    <w:multiLevelType w:val="hybridMultilevel"/>
    <w:tmpl w:val="93602F1E"/>
    <w:lvl w:ilvl="0" w:tplc="7866495E">
      <w:start w:val="3"/>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0D1F7F16"/>
    <w:multiLevelType w:val="hybridMultilevel"/>
    <w:tmpl w:val="012C6972"/>
    <w:lvl w:ilvl="0" w:tplc="7866495E">
      <w:start w:val="3"/>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0D7F7D23"/>
    <w:multiLevelType w:val="hybridMultilevel"/>
    <w:tmpl w:val="E69EEE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EDF3309"/>
    <w:multiLevelType w:val="hybridMultilevel"/>
    <w:tmpl w:val="2DF2193A"/>
    <w:lvl w:ilvl="0" w:tplc="7866495E">
      <w:start w:val="3"/>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133D4F9A"/>
    <w:multiLevelType w:val="hybridMultilevel"/>
    <w:tmpl w:val="5C1035FE"/>
    <w:lvl w:ilvl="0" w:tplc="240A0005">
      <w:start w:val="1"/>
      <w:numFmt w:val="bullet"/>
      <w:lvlText w:val=""/>
      <w:lvlJc w:val="left"/>
      <w:pPr>
        <w:ind w:left="720" w:hanging="360"/>
      </w:pPr>
      <w:rPr>
        <w:rFonts w:ascii="Wingdings" w:hAnsi="Wingdings" w:hint="default"/>
      </w:rPr>
    </w:lvl>
    <w:lvl w:ilvl="1" w:tplc="240A0005">
      <w:start w:val="1"/>
      <w:numFmt w:val="bullet"/>
      <w:lvlText w:val=""/>
      <w:lvlJc w:val="left"/>
      <w:pPr>
        <w:ind w:left="1785" w:hanging="705"/>
      </w:pPr>
      <w:rPr>
        <w:rFonts w:ascii="Wingdings" w:hAnsi="Wingdings" w:hint="default"/>
      </w:rPr>
    </w:lvl>
    <w:lvl w:ilvl="2" w:tplc="A4C2354C">
      <w:numFmt w:val="bullet"/>
      <w:lvlText w:val="•"/>
      <w:lvlJc w:val="left"/>
      <w:pPr>
        <w:ind w:left="2550" w:hanging="750"/>
      </w:pPr>
      <w:rPr>
        <w:rFonts w:ascii="Arial Narrow" w:eastAsia="Times New Roman" w:hAnsi="Arial Narrow" w:cs="Times New Roman"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4A7D42"/>
    <w:multiLevelType w:val="hybridMultilevel"/>
    <w:tmpl w:val="5D4A66DC"/>
    <w:lvl w:ilvl="0" w:tplc="7866495E">
      <w:start w:val="3"/>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1D423101"/>
    <w:multiLevelType w:val="hybridMultilevel"/>
    <w:tmpl w:val="49CECC9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2A971017"/>
    <w:multiLevelType w:val="hybridMultilevel"/>
    <w:tmpl w:val="E8A83702"/>
    <w:lvl w:ilvl="0" w:tplc="7866495E">
      <w:start w:val="3"/>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2C697624"/>
    <w:multiLevelType w:val="hybridMultilevel"/>
    <w:tmpl w:val="228C98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01E2157"/>
    <w:multiLevelType w:val="multilevel"/>
    <w:tmpl w:val="61CC4B9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3B42FC7"/>
    <w:multiLevelType w:val="hybridMultilevel"/>
    <w:tmpl w:val="53487B82"/>
    <w:lvl w:ilvl="0" w:tplc="7866495E">
      <w:start w:val="3"/>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87775E5"/>
    <w:multiLevelType w:val="hybridMultilevel"/>
    <w:tmpl w:val="45F2BAD0"/>
    <w:lvl w:ilvl="0" w:tplc="7866495E">
      <w:start w:val="3"/>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4FE24808"/>
    <w:multiLevelType w:val="hybridMultilevel"/>
    <w:tmpl w:val="3E04A35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51E876F9"/>
    <w:multiLevelType w:val="hybridMultilevel"/>
    <w:tmpl w:val="1D3846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212554B"/>
    <w:multiLevelType w:val="hybridMultilevel"/>
    <w:tmpl w:val="F0161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213645D"/>
    <w:multiLevelType w:val="hybridMultilevel"/>
    <w:tmpl w:val="0448A8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DCA4D13"/>
    <w:multiLevelType w:val="hybridMultilevel"/>
    <w:tmpl w:val="479699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0C7CB0"/>
    <w:multiLevelType w:val="hybridMultilevel"/>
    <w:tmpl w:val="1F429FD8"/>
    <w:lvl w:ilvl="0" w:tplc="240A0001">
      <w:start w:val="1"/>
      <w:numFmt w:val="bullet"/>
      <w:lvlText w:val=""/>
      <w:lvlJc w:val="left"/>
      <w:pPr>
        <w:ind w:left="360" w:hanging="360"/>
      </w:pPr>
      <w:rPr>
        <w:rFonts w:ascii="Symbol" w:hAnsi="Symbol"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65F1086"/>
    <w:multiLevelType w:val="multilevel"/>
    <w:tmpl w:val="20E66000"/>
    <w:lvl w:ilvl="0">
      <w:start w:val="4"/>
      <w:numFmt w:val="decimal"/>
      <w:lvlText w:val="%1"/>
      <w:lvlJc w:val="left"/>
      <w:pPr>
        <w:ind w:left="360" w:hanging="360"/>
      </w:pPr>
      <w:rPr>
        <w:rFonts w:hint="default"/>
        <w:b/>
        <w:i w:val="0"/>
        <w:sz w:val="24"/>
      </w:rPr>
    </w:lvl>
    <w:lvl w:ilvl="1">
      <w:start w:val="1"/>
      <w:numFmt w:val="decimal"/>
      <w:lvlText w:val="%1.%2"/>
      <w:lvlJc w:val="left"/>
      <w:pPr>
        <w:ind w:left="420" w:hanging="360"/>
      </w:pPr>
      <w:rPr>
        <w:rFonts w:hint="default"/>
        <w:b/>
        <w:i w:val="0"/>
        <w:sz w:val="24"/>
      </w:rPr>
    </w:lvl>
    <w:lvl w:ilvl="2">
      <w:start w:val="1"/>
      <w:numFmt w:val="decimal"/>
      <w:lvlText w:val="%1.%2.%3"/>
      <w:lvlJc w:val="left"/>
      <w:pPr>
        <w:ind w:left="840" w:hanging="720"/>
      </w:pPr>
      <w:rPr>
        <w:rFonts w:hint="default"/>
        <w:b/>
        <w:i w:val="0"/>
        <w:sz w:val="24"/>
      </w:rPr>
    </w:lvl>
    <w:lvl w:ilvl="3">
      <w:start w:val="1"/>
      <w:numFmt w:val="decimal"/>
      <w:lvlText w:val="%1.%2.%3.%4"/>
      <w:lvlJc w:val="left"/>
      <w:pPr>
        <w:ind w:left="1260" w:hanging="1080"/>
      </w:pPr>
      <w:rPr>
        <w:rFonts w:hint="default"/>
        <w:b/>
        <w:i w:val="0"/>
        <w:sz w:val="24"/>
      </w:rPr>
    </w:lvl>
    <w:lvl w:ilvl="4">
      <w:start w:val="1"/>
      <w:numFmt w:val="decimal"/>
      <w:lvlText w:val="%1.%2.%3.%4.%5"/>
      <w:lvlJc w:val="left"/>
      <w:pPr>
        <w:ind w:left="1320" w:hanging="1080"/>
      </w:pPr>
      <w:rPr>
        <w:rFonts w:hint="default"/>
        <w:b/>
        <w:i w:val="0"/>
        <w:sz w:val="24"/>
      </w:rPr>
    </w:lvl>
    <w:lvl w:ilvl="5">
      <w:start w:val="1"/>
      <w:numFmt w:val="decimal"/>
      <w:lvlText w:val="%1.%2.%3.%4.%5.%6"/>
      <w:lvlJc w:val="left"/>
      <w:pPr>
        <w:ind w:left="1740" w:hanging="1440"/>
      </w:pPr>
      <w:rPr>
        <w:rFonts w:hint="default"/>
        <w:b/>
        <w:i w:val="0"/>
        <w:sz w:val="24"/>
      </w:rPr>
    </w:lvl>
    <w:lvl w:ilvl="6">
      <w:start w:val="1"/>
      <w:numFmt w:val="decimal"/>
      <w:lvlText w:val="%1.%2.%3.%4.%5.%6.%7"/>
      <w:lvlJc w:val="left"/>
      <w:pPr>
        <w:ind w:left="1800" w:hanging="1440"/>
      </w:pPr>
      <w:rPr>
        <w:rFonts w:hint="default"/>
        <w:b/>
        <w:i w:val="0"/>
        <w:sz w:val="24"/>
      </w:rPr>
    </w:lvl>
    <w:lvl w:ilvl="7">
      <w:start w:val="1"/>
      <w:numFmt w:val="decimal"/>
      <w:lvlText w:val="%1.%2.%3.%4.%5.%6.%7.%8"/>
      <w:lvlJc w:val="left"/>
      <w:pPr>
        <w:ind w:left="2220" w:hanging="1800"/>
      </w:pPr>
      <w:rPr>
        <w:rFonts w:hint="default"/>
        <w:b/>
        <w:i w:val="0"/>
        <w:sz w:val="24"/>
      </w:rPr>
    </w:lvl>
    <w:lvl w:ilvl="8">
      <w:start w:val="1"/>
      <w:numFmt w:val="decimal"/>
      <w:lvlText w:val="%1.%2.%3.%4.%5.%6.%7.%8.%9"/>
      <w:lvlJc w:val="left"/>
      <w:pPr>
        <w:ind w:left="2280" w:hanging="1800"/>
      </w:pPr>
      <w:rPr>
        <w:rFonts w:hint="default"/>
        <w:b/>
        <w:i w:val="0"/>
        <w:sz w:val="24"/>
      </w:rPr>
    </w:lvl>
  </w:abstractNum>
  <w:abstractNum w:abstractNumId="25" w15:restartNumberingAfterBreak="0">
    <w:nsid w:val="69802965"/>
    <w:multiLevelType w:val="hybridMultilevel"/>
    <w:tmpl w:val="C6786ACA"/>
    <w:lvl w:ilvl="0" w:tplc="7866495E">
      <w:start w:val="3"/>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762132DC"/>
    <w:multiLevelType w:val="multilevel"/>
    <w:tmpl w:val="4E42BD24"/>
    <w:lvl w:ilvl="0">
      <w:start w:val="1"/>
      <w:numFmt w:val="decimal"/>
      <w:lvlText w:val="%1."/>
      <w:lvlJc w:val="left"/>
      <w:pPr>
        <w:ind w:left="360" w:hanging="360"/>
      </w:pPr>
      <w:rPr>
        <w:rFonts w:ascii="Arial" w:hAnsi="Arial" w:cs="Arial" w:hint="default"/>
        <w:color w:val="auto"/>
        <w:sz w:val="22"/>
        <w:szCs w:val="24"/>
      </w:rPr>
    </w:lvl>
    <w:lvl w:ilvl="1">
      <w:start w:val="1"/>
      <w:numFmt w:val="decimal"/>
      <w:isLgl/>
      <w:lvlText w:val="%1.%2."/>
      <w:lvlJc w:val="left"/>
      <w:pPr>
        <w:ind w:left="720" w:hanging="720"/>
      </w:pPr>
      <w:rPr>
        <w:rFonts w:ascii="Arial" w:hAnsi="Arial" w:cs="Arial" w:hint="default"/>
        <w:b/>
        <w:i w:val="0"/>
        <w:sz w:val="24"/>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43405855">
    <w:abstractNumId w:val="1"/>
  </w:num>
  <w:num w:numId="2" w16cid:durableId="1204446264">
    <w:abstractNumId w:val="0"/>
  </w:num>
  <w:num w:numId="3" w16cid:durableId="2130277142">
    <w:abstractNumId w:val="26"/>
  </w:num>
  <w:num w:numId="4" w16cid:durableId="42481713">
    <w:abstractNumId w:val="2"/>
  </w:num>
  <w:num w:numId="5" w16cid:durableId="1952544967">
    <w:abstractNumId w:val="12"/>
  </w:num>
  <w:num w:numId="6" w16cid:durableId="755513543">
    <w:abstractNumId w:val="3"/>
  </w:num>
  <w:num w:numId="7" w16cid:durableId="92167142">
    <w:abstractNumId w:val="7"/>
  </w:num>
  <w:num w:numId="8" w16cid:durableId="1799453086">
    <w:abstractNumId w:val="25"/>
  </w:num>
  <w:num w:numId="9" w16cid:durableId="603921202">
    <w:abstractNumId w:val="9"/>
  </w:num>
  <w:num w:numId="10" w16cid:durableId="1198080767">
    <w:abstractNumId w:val="17"/>
  </w:num>
  <w:num w:numId="11" w16cid:durableId="832988472">
    <w:abstractNumId w:val="13"/>
  </w:num>
  <w:num w:numId="12" w16cid:durableId="666175817">
    <w:abstractNumId w:val="6"/>
  </w:num>
  <w:num w:numId="13" w16cid:durableId="430659869">
    <w:abstractNumId w:val="16"/>
  </w:num>
  <w:num w:numId="14" w16cid:durableId="1045445807">
    <w:abstractNumId w:val="11"/>
  </w:num>
  <w:num w:numId="15" w16cid:durableId="1319505699">
    <w:abstractNumId w:val="18"/>
  </w:num>
  <w:num w:numId="16" w16cid:durableId="1080327726">
    <w:abstractNumId w:val="15"/>
  </w:num>
  <w:num w:numId="17" w16cid:durableId="1946038160">
    <w:abstractNumId w:val="5"/>
  </w:num>
  <w:num w:numId="18" w16cid:durableId="1488941906">
    <w:abstractNumId w:val="24"/>
  </w:num>
  <w:num w:numId="19" w16cid:durableId="75712268">
    <w:abstractNumId w:val="14"/>
  </w:num>
  <w:num w:numId="20" w16cid:durableId="1992753730">
    <w:abstractNumId w:val="21"/>
  </w:num>
  <w:num w:numId="21" w16cid:durableId="1190415767">
    <w:abstractNumId w:val="23"/>
  </w:num>
  <w:num w:numId="22" w16cid:durableId="997851260">
    <w:abstractNumId w:val="19"/>
  </w:num>
  <w:num w:numId="23" w16cid:durableId="389350490">
    <w:abstractNumId w:val="4"/>
  </w:num>
  <w:num w:numId="24" w16cid:durableId="1034771689">
    <w:abstractNumId w:val="22"/>
  </w:num>
  <w:num w:numId="25" w16cid:durableId="1710182239">
    <w:abstractNumId w:val="20"/>
  </w:num>
  <w:num w:numId="26" w16cid:durableId="1731997945">
    <w:abstractNumId w:val="8"/>
  </w:num>
  <w:num w:numId="27" w16cid:durableId="2064524754">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AB7"/>
    <w:rsid w:val="00000F78"/>
    <w:rsid w:val="00001971"/>
    <w:rsid w:val="00002B35"/>
    <w:rsid w:val="000066BA"/>
    <w:rsid w:val="0000725F"/>
    <w:rsid w:val="00014D6C"/>
    <w:rsid w:val="000150AD"/>
    <w:rsid w:val="00015EAD"/>
    <w:rsid w:val="00021BDA"/>
    <w:rsid w:val="00024946"/>
    <w:rsid w:val="0002660F"/>
    <w:rsid w:val="000273DE"/>
    <w:rsid w:val="0003001B"/>
    <w:rsid w:val="000314D3"/>
    <w:rsid w:val="000329D3"/>
    <w:rsid w:val="00032EA2"/>
    <w:rsid w:val="00034925"/>
    <w:rsid w:val="00035C96"/>
    <w:rsid w:val="00036FB3"/>
    <w:rsid w:val="00040A1A"/>
    <w:rsid w:val="00041C17"/>
    <w:rsid w:val="00043880"/>
    <w:rsid w:val="00044BCE"/>
    <w:rsid w:val="000456F6"/>
    <w:rsid w:val="00045F49"/>
    <w:rsid w:val="00053151"/>
    <w:rsid w:val="000531C2"/>
    <w:rsid w:val="00055590"/>
    <w:rsid w:val="000562BD"/>
    <w:rsid w:val="0005714D"/>
    <w:rsid w:val="00060D6F"/>
    <w:rsid w:val="00060D94"/>
    <w:rsid w:val="000614E3"/>
    <w:rsid w:val="00061746"/>
    <w:rsid w:val="0006282E"/>
    <w:rsid w:val="00063F0B"/>
    <w:rsid w:val="00064204"/>
    <w:rsid w:val="000650FA"/>
    <w:rsid w:val="000651C3"/>
    <w:rsid w:val="00070525"/>
    <w:rsid w:val="000720AF"/>
    <w:rsid w:val="00073DC0"/>
    <w:rsid w:val="00074171"/>
    <w:rsid w:val="00074E4B"/>
    <w:rsid w:val="0007715C"/>
    <w:rsid w:val="00077B6C"/>
    <w:rsid w:val="00077D6B"/>
    <w:rsid w:val="00080B62"/>
    <w:rsid w:val="000811AE"/>
    <w:rsid w:val="00081955"/>
    <w:rsid w:val="0008205E"/>
    <w:rsid w:val="00082827"/>
    <w:rsid w:val="0008423E"/>
    <w:rsid w:val="0008490E"/>
    <w:rsid w:val="000858A5"/>
    <w:rsid w:val="00086819"/>
    <w:rsid w:val="00090117"/>
    <w:rsid w:val="00091C8E"/>
    <w:rsid w:val="00092EA0"/>
    <w:rsid w:val="000945C8"/>
    <w:rsid w:val="0009557E"/>
    <w:rsid w:val="0009560B"/>
    <w:rsid w:val="000977E8"/>
    <w:rsid w:val="00097944"/>
    <w:rsid w:val="000A3D2C"/>
    <w:rsid w:val="000A753D"/>
    <w:rsid w:val="000B286E"/>
    <w:rsid w:val="000B3497"/>
    <w:rsid w:val="000B4ED0"/>
    <w:rsid w:val="000B5058"/>
    <w:rsid w:val="000B6370"/>
    <w:rsid w:val="000C1182"/>
    <w:rsid w:val="000C36AB"/>
    <w:rsid w:val="000C5596"/>
    <w:rsid w:val="000C6D1F"/>
    <w:rsid w:val="000C6E8B"/>
    <w:rsid w:val="000C751A"/>
    <w:rsid w:val="000D357B"/>
    <w:rsid w:val="000D3791"/>
    <w:rsid w:val="000D4A03"/>
    <w:rsid w:val="000D6522"/>
    <w:rsid w:val="000D672C"/>
    <w:rsid w:val="000E1A43"/>
    <w:rsid w:val="000E2F6E"/>
    <w:rsid w:val="000E4956"/>
    <w:rsid w:val="000E6860"/>
    <w:rsid w:val="000E6B83"/>
    <w:rsid w:val="000E77C3"/>
    <w:rsid w:val="000F0474"/>
    <w:rsid w:val="000F1909"/>
    <w:rsid w:val="000F1B3E"/>
    <w:rsid w:val="000F1CDA"/>
    <w:rsid w:val="000F6A1C"/>
    <w:rsid w:val="000F7579"/>
    <w:rsid w:val="00100482"/>
    <w:rsid w:val="00100A87"/>
    <w:rsid w:val="0010222C"/>
    <w:rsid w:val="00103BE0"/>
    <w:rsid w:val="001049F1"/>
    <w:rsid w:val="00104F32"/>
    <w:rsid w:val="00105338"/>
    <w:rsid w:val="00105D28"/>
    <w:rsid w:val="00106935"/>
    <w:rsid w:val="00110075"/>
    <w:rsid w:val="001106E0"/>
    <w:rsid w:val="0011232F"/>
    <w:rsid w:val="00113DC4"/>
    <w:rsid w:val="00117F95"/>
    <w:rsid w:val="00121CF5"/>
    <w:rsid w:val="00122DAC"/>
    <w:rsid w:val="001323D2"/>
    <w:rsid w:val="00137470"/>
    <w:rsid w:val="00140EEE"/>
    <w:rsid w:val="00142265"/>
    <w:rsid w:val="001458CE"/>
    <w:rsid w:val="0014637D"/>
    <w:rsid w:val="00146F4E"/>
    <w:rsid w:val="00150B72"/>
    <w:rsid w:val="00153BE0"/>
    <w:rsid w:val="00157EA5"/>
    <w:rsid w:val="001601FD"/>
    <w:rsid w:val="0016089A"/>
    <w:rsid w:val="001610AD"/>
    <w:rsid w:val="00162C13"/>
    <w:rsid w:val="00163764"/>
    <w:rsid w:val="00164B3B"/>
    <w:rsid w:val="00167299"/>
    <w:rsid w:val="00170A6B"/>
    <w:rsid w:val="00172D2E"/>
    <w:rsid w:val="00173242"/>
    <w:rsid w:val="00174B09"/>
    <w:rsid w:val="00175F7F"/>
    <w:rsid w:val="00180A53"/>
    <w:rsid w:val="001813C0"/>
    <w:rsid w:val="001816AA"/>
    <w:rsid w:val="00182146"/>
    <w:rsid w:val="00183C71"/>
    <w:rsid w:val="00184E93"/>
    <w:rsid w:val="00186076"/>
    <w:rsid w:val="00186847"/>
    <w:rsid w:val="00190744"/>
    <w:rsid w:val="001909F2"/>
    <w:rsid w:val="00191F6C"/>
    <w:rsid w:val="001957BF"/>
    <w:rsid w:val="001A1A03"/>
    <w:rsid w:val="001A3E38"/>
    <w:rsid w:val="001A481F"/>
    <w:rsid w:val="001A544B"/>
    <w:rsid w:val="001A5E26"/>
    <w:rsid w:val="001A5EBB"/>
    <w:rsid w:val="001A62CD"/>
    <w:rsid w:val="001A63F9"/>
    <w:rsid w:val="001A6748"/>
    <w:rsid w:val="001A7BCD"/>
    <w:rsid w:val="001B0935"/>
    <w:rsid w:val="001B1201"/>
    <w:rsid w:val="001B1ECA"/>
    <w:rsid w:val="001B371B"/>
    <w:rsid w:val="001B49F8"/>
    <w:rsid w:val="001B4FB8"/>
    <w:rsid w:val="001B5A83"/>
    <w:rsid w:val="001B66F3"/>
    <w:rsid w:val="001B6A3A"/>
    <w:rsid w:val="001B7CA2"/>
    <w:rsid w:val="001C7987"/>
    <w:rsid w:val="001D060C"/>
    <w:rsid w:val="001D0A16"/>
    <w:rsid w:val="001D26EA"/>
    <w:rsid w:val="001D3490"/>
    <w:rsid w:val="001D45A5"/>
    <w:rsid w:val="001D5A6F"/>
    <w:rsid w:val="001D6C0E"/>
    <w:rsid w:val="001E0EAF"/>
    <w:rsid w:val="001E5FD2"/>
    <w:rsid w:val="001E7351"/>
    <w:rsid w:val="001E77F2"/>
    <w:rsid w:val="001F066C"/>
    <w:rsid w:val="001F0830"/>
    <w:rsid w:val="001F09DC"/>
    <w:rsid w:val="001F1AA5"/>
    <w:rsid w:val="001F2C18"/>
    <w:rsid w:val="001F3140"/>
    <w:rsid w:val="001F3152"/>
    <w:rsid w:val="001F644C"/>
    <w:rsid w:val="001F78A0"/>
    <w:rsid w:val="0020259A"/>
    <w:rsid w:val="002057AC"/>
    <w:rsid w:val="00207D2A"/>
    <w:rsid w:val="0021165B"/>
    <w:rsid w:val="00213D3E"/>
    <w:rsid w:val="00220989"/>
    <w:rsid w:val="00223BCA"/>
    <w:rsid w:val="00224454"/>
    <w:rsid w:val="00225620"/>
    <w:rsid w:val="002274BD"/>
    <w:rsid w:val="00227AA7"/>
    <w:rsid w:val="00227D7E"/>
    <w:rsid w:val="00230381"/>
    <w:rsid w:val="00231DD7"/>
    <w:rsid w:val="00232022"/>
    <w:rsid w:val="00233385"/>
    <w:rsid w:val="00234E2E"/>
    <w:rsid w:val="00235E38"/>
    <w:rsid w:val="00236797"/>
    <w:rsid w:val="00240278"/>
    <w:rsid w:val="00244E6A"/>
    <w:rsid w:val="00246595"/>
    <w:rsid w:val="00247169"/>
    <w:rsid w:val="002471F6"/>
    <w:rsid w:val="002523B5"/>
    <w:rsid w:val="002561A1"/>
    <w:rsid w:val="0025655D"/>
    <w:rsid w:val="002578B8"/>
    <w:rsid w:val="002600F0"/>
    <w:rsid w:val="002601A8"/>
    <w:rsid w:val="002613CD"/>
    <w:rsid w:val="00262201"/>
    <w:rsid w:val="0026300C"/>
    <w:rsid w:val="002711AA"/>
    <w:rsid w:val="00271449"/>
    <w:rsid w:val="00271578"/>
    <w:rsid w:val="00272D75"/>
    <w:rsid w:val="00272DA4"/>
    <w:rsid w:val="00273C3E"/>
    <w:rsid w:val="00273F6D"/>
    <w:rsid w:val="002746B5"/>
    <w:rsid w:val="00274B40"/>
    <w:rsid w:val="002767F2"/>
    <w:rsid w:val="00277B0B"/>
    <w:rsid w:val="00280AC0"/>
    <w:rsid w:val="00282EBB"/>
    <w:rsid w:val="00283DE7"/>
    <w:rsid w:val="00283EB8"/>
    <w:rsid w:val="00284DC0"/>
    <w:rsid w:val="00285849"/>
    <w:rsid w:val="00287092"/>
    <w:rsid w:val="00290365"/>
    <w:rsid w:val="0029060A"/>
    <w:rsid w:val="002919F3"/>
    <w:rsid w:val="00292499"/>
    <w:rsid w:val="0029328D"/>
    <w:rsid w:val="002939A0"/>
    <w:rsid w:val="00296C6F"/>
    <w:rsid w:val="002A029B"/>
    <w:rsid w:val="002A15D5"/>
    <w:rsid w:val="002A1847"/>
    <w:rsid w:val="002A1C95"/>
    <w:rsid w:val="002A2AF6"/>
    <w:rsid w:val="002A3579"/>
    <w:rsid w:val="002A4512"/>
    <w:rsid w:val="002A738B"/>
    <w:rsid w:val="002B05D2"/>
    <w:rsid w:val="002B2F92"/>
    <w:rsid w:val="002B3A62"/>
    <w:rsid w:val="002B40A4"/>
    <w:rsid w:val="002B43F8"/>
    <w:rsid w:val="002B57C0"/>
    <w:rsid w:val="002B6CD5"/>
    <w:rsid w:val="002B6F57"/>
    <w:rsid w:val="002C1B93"/>
    <w:rsid w:val="002C249F"/>
    <w:rsid w:val="002C24E6"/>
    <w:rsid w:val="002C2BE3"/>
    <w:rsid w:val="002C2D57"/>
    <w:rsid w:val="002C3726"/>
    <w:rsid w:val="002C3909"/>
    <w:rsid w:val="002C4762"/>
    <w:rsid w:val="002C480B"/>
    <w:rsid w:val="002D13AF"/>
    <w:rsid w:val="002D351C"/>
    <w:rsid w:val="002D4A54"/>
    <w:rsid w:val="002D5C7E"/>
    <w:rsid w:val="002D7A14"/>
    <w:rsid w:val="002E0592"/>
    <w:rsid w:val="002E1C30"/>
    <w:rsid w:val="002E648C"/>
    <w:rsid w:val="002F2D43"/>
    <w:rsid w:val="002F33C3"/>
    <w:rsid w:val="002F3696"/>
    <w:rsid w:val="002F37B8"/>
    <w:rsid w:val="00300F12"/>
    <w:rsid w:val="003038AA"/>
    <w:rsid w:val="003047FC"/>
    <w:rsid w:val="00304D89"/>
    <w:rsid w:val="003061FB"/>
    <w:rsid w:val="003078A6"/>
    <w:rsid w:val="00312C44"/>
    <w:rsid w:val="00315658"/>
    <w:rsid w:val="003157E6"/>
    <w:rsid w:val="00315BCF"/>
    <w:rsid w:val="0031686D"/>
    <w:rsid w:val="00316AFD"/>
    <w:rsid w:val="00316E26"/>
    <w:rsid w:val="0031705A"/>
    <w:rsid w:val="00320340"/>
    <w:rsid w:val="00321B3B"/>
    <w:rsid w:val="003221FA"/>
    <w:rsid w:val="0032235E"/>
    <w:rsid w:val="00322E3D"/>
    <w:rsid w:val="00326501"/>
    <w:rsid w:val="003268ED"/>
    <w:rsid w:val="00326D6F"/>
    <w:rsid w:val="003301F9"/>
    <w:rsid w:val="003313BE"/>
    <w:rsid w:val="00331E7F"/>
    <w:rsid w:val="0033205C"/>
    <w:rsid w:val="0033244C"/>
    <w:rsid w:val="003332E7"/>
    <w:rsid w:val="00335083"/>
    <w:rsid w:val="00340A3C"/>
    <w:rsid w:val="003415D0"/>
    <w:rsid w:val="00344059"/>
    <w:rsid w:val="0034428F"/>
    <w:rsid w:val="0034568E"/>
    <w:rsid w:val="0034713D"/>
    <w:rsid w:val="00350CE3"/>
    <w:rsid w:val="00350F1F"/>
    <w:rsid w:val="00350FCA"/>
    <w:rsid w:val="00351C97"/>
    <w:rsid w:val="00352176"/>
    <w:rsid w:val="0035423B"/>
    <w:rsid w:val="003551C5"/>
    <w:rsid w:val="00355427"/>
    <w:rsid w:val="00356E4C"/>
    <w:rsid w:val="00364A4D"/>
    <w:rsid w:val="00365B55"/>
    <w:rsid w:val="00367245"/>
    <w:rsid w:val="00367DB6"/>
    <w:rsid w:val="00367ED7"/>
    <w:rsid w:val="0037099C"/>
    <w:rsid w:val="003739EB"/>
    <w:rsid w:val="00373DB8"/>
    <w:rsid w:val="00376001"/>
    <w:rsid w:val="0037748D"/>
    <w:rsid w:val="00380F55"/>
    <w:rsid w:val="003817E5"/>
    <w:rsid w:val="00385A71"/>
    <w:rsid w:val="00385D56"/>
    <w:rsid w:val="0038692B"/>
    <w:rsid w:val="003870EF"/>
    <w:rsid w:val="003903C3"/>
    <w:rsid w:val="00394E64"/>
    <w:rsid w:val="0039566E"/>
    <w:rsid w:val="003957AF"/>
    <w:rsid w:val="0039757E"/>
    <w:rsid w:val="003A08D9"/>
    <w:rsid w:val="003A315D"/>
    <w:rsid w:val="003A3535"/>
    <w:rsid w:val="003A3CC7"/>
    <w:rsid w:val="003A463A"/>
    <w:rsid w:val="003A49ED"/>
    <w:rsid w:val="003A54EF"/>
    <w:rsid w:val="003B15D3"/>
    <w:rsid w:val="003B39D1"/>
    <w:rsid w:val="003B514E"/>
    <w:rsid w:val="003C1210"/>
    <w:rsid w:val="003C2C0F"/>
    <w:rsid w:val="003C361B"/>
    <w:rsid w:val="003C3EC1"/>
    <w:rsid w:val="003C52B8"/>
    <w:rsid w:val="003C6B3D"/>
    <w:rsid w:val="003C6C11"/>
    <w:rsid w:val="003C72FE"/>
    <w:rsid w:val="003D643F"/>
    <w:rsid w:val="003D6A14"/>
    <w:rsid w:val="003D763C"/>
    <w:rsid w:val="003E10D7"/>
    <w:rsid w:val="003E12CB"/>
    <w:rsid w:val="003E1FCC"/>
    <w:rsid w:val="003E3A4C"/>
    <w:rsid w:val="003E3C05"/>
    <w:rsid w:val="003E3DD5"/>
    <w:rsid w:val="003E5655"/>
    <w:rsid w:val="003E58B7"/>
    <w:rsid w:val="003E6BD9"/>
    <w:rsid w:val="003E7C82"/>
    <w:rsid w:val="003F06D7"/>
    <w:rsid w:val="003F103E"/>
    <w:rsid w:val="003F1938"/>
    <w:rsid w:val="003F51F8"/>
    <w:rsid w:val="004053A9"/>
    <w:rsid w:val="004067DC"/>
    <w:rsid w:val="00406E87"/>
    <w:rsid w:val="004072E3"/>
    <w:rsid w:val="00412E66"/>
    <w:rsid w:val="00414690"/>
    <w:rsid w:val="00421AA9"/>
    <w:rsid w:val="00421C14"/>
    <w:rsid w:val="00421DC3"/>
    <w:rsid w:val="00423815"/>
    <w:rsid w:val="004243A3"/>
    <w:rsid w:val="00425215"/>
    <w:rsid w:val="00430239"/>
    <w:rsid w:val="004343FA"/>
    <w:rsid w:val="0043690D"/>
    <w:rsid w:val="0043761F"/>
    <w:rsid w:val="004402C0"/>
    <w:rsid w:val="00440B1B"/>
    <w:rsid w:val="00440E3E"/>
    <w:rsid w:val="004413DA"/>
    <w:rsid w:val="004414CC"/>
    <w:rsid w:val="004423D8"/>
    <w:rsid w:val="00442F7E"/>
    <w:rsid w:val="004440A8"/>
    <w:rsid w:val="00447708"/>
    <w:rsid w:val="00450156"/>
    <w:rsid w:val="00450C8B"/>
    <w:rsid w:val="00452FE3"/>
    <w:rsid w:val="0045392F"/>
    <w:rsid w:val="004577EF"/>
    <w:rsid w:val="004606F9"/>
    <w:rsid w:val="004615FE"/>
    <w:rsid w:val="004633DF"/>
    <w:rsid w:val="00463BFC"/>
    <w:rsid w:val="004650C0"/>
    <w:rsid w:val="004713D5"/>
    <w:rsid w:val="00471F5A"/>
    <w:rsid w:val="00472005"/>
    <w:rsid w:val="00473732"/>
    <w:rsid w:val="00474C99"/>
    <w:rsid w:val="004759D9"/>
    <w:rsid w:val="00476B12"/>
    <w:rsid w:val="0047721D"/>
    <w:rsid w:val="004802AA"/>
    <w:rsid w:val="004818B4"/>
    <w:rsid w:val="00481D00"/>
    <w:rsid w:val="004826D5"/>
    <w:rsid w:val="00483A03"/>
    <w:rsid w:val="004847DD"/>
    <w:rsid w:val="004875FF"/>
    <w:rsid w:val="00491728"/>
    <w:rsid w:val="00492E49"/>
    <w:rsid w:val="004934D9"/>
    <w:rsid w:val="00494B9F"/>
    <w:rsid w:val="004961A1"/>
    <w:rsid w:val="0049639A"/>
    <w:rsid w:val="0049642C"/>
    <w:rsid w:val="00496E0A"/>
    <w:rsid w:val="00497740"/>
    <w:rsid w:val="004A0AE0"/>
    <w:rsid w:val="004A0D8C"/>
    <w:rsid w:val="004A3521"/>
    <w:rsid w:val="004A3D49"/>
    <w:rsid w:val="004A40F1"/>
    <w:rsid w:val="004A47AE"/>
    <w:rsid w:val="004A4C0C"/>
    <w:rsid w:val="004A594E"/>
    <w:rsid w:val="004A5DDC"/>
    <w:rsid w:val="004B2C2D"/>
    <w:rsid w:val="004B564D"/>
    <w:rsid w:val="004B797A"/>
    <w:rsid w:val="004B7A85"/>
    <w:rsid w:val="004B7C3C"/>
    <w:rsid w:val="004B7E57"/>
    <w:rsid w:val="004C0ABD"/>
    <w:rsid w:val="004C5CA4"/>
    <w:rsid w:val="004C687B"/>
    <w:rsid w:val="004C779F"/>
    <w:rsid w:val="004D0055"/>
    <w:rsid w:val="004D3D67"/>
    <w:rsid w:val="004D4756"/>
    <w:rsid w:val="004D69A3"/>
    <w:rsid w:val="004D6E87"/>
    <w:rsid w:val="004D6F32"/>
    <w:rsid w:val="004D7135"/>
    <w:rsid w:val="004E0690"/>
    <w:rsid w:val="004E18FA"/>
    <w:rsid w:val="004E2969"/>
    <w:rsid w:val="004E435D"/>
    <w:rsid w:val="004E55B9"/>
    <w:rsid w:val="004E6028"/>
    <w:rsid w:val="004E71FC"/>
    <w:rsid w:val="004E761E"/>
    <w:rsid w:val="004F11A4"/>
    <w:rsid w:val="004F1DD2"/>
    <w:rsid w:val="004F2821"/>
    <w:rsid w:val="004F38F7"/>
    <w:rsid w:val="004F4D31"/>
    <w:rsid w:val="004F73A6"/>
    <w:rsid w:val="00500D7F"/>
    <w:rsid w:val="00503040"/>
    <w:rsid w:val="00504E29"/>
    <w:rsid w:val="005074B9"/>
    <w:rsid w:val="00512C2D"/>
    <w:rsid w:val="0051350F"/>
    <w:rsid w:val="0051517C"/>
    <w:rsid w:val="00521593"/>
    <w:rsid w:val="00522359"/>
    <w:rsid w:val="00522BF4"/>
    <w:rsid w:val="005250A9"/>
    <w:rsid w:val="00526127"/>
    <w:rsid w:val="005264E2"/>
    <w:rsid w:val="00527AD8"/>
    <w:rsid w:val="00530119"/>
    <w:rsid w:val="00530705"/>
    <w:rsid w:val="005307AE"/>
    <w:rsid w:val="005309CC"/>
    <w:rsid w:val="005319AA"/>
    <w:rsid w:val="005334F2"/>
    <w:rsid w:val="00533DE2"/>
    <w:rsid w:val="005343AA"/>
    <w:rsid w:val="00534B2B"/>
    <w:rsid w:val="0053635C"/>
    <w:rsid w:val="0054006D"/>
    <w:rsid w:val="0054021B"/>
    <w:rsid w:val="00540619"/>
    <w:rsid w:val="00540892"/>
    <w:rsid w:val="00541285"/>
    <w:rsid w:val="00542D07"/>
    <w:rsid w:val="00543601"/>
    <w:rsid w:val="005501AC"/>
    <w:rsid w:val="00551006"/>
    <w:rsid w:val="0055563D"/>
    <w:rsid w:val="00556398"/>
    <w:rsid w:val="00557D1A"/>
    <w:rsid w:val="00560A5C"/>
    <w:rsid w:val="00560E29"/>
    <w:rsid w:val="00561CBD"/>
    <w:rsid w:val="00565789"/>
    <w:rsid w:val="005678AD"/>
    <w:rsid w:val="00567A0F"/>
    <w:rsid w:val="00570A65"/>
    <w:rsid w:val="00572D24"/>
    <w:rsid w:val="0057453C"/>
    <w:rsid w:val="0057588F"/>
    <w:rsid w:val="00575999"/>
    <w:rsid w:val="0058031F"/>
    <w:rsid w:val="00582358"/>
    <w:rsid w:val="0058506E"/>
    <w:rsid w:val="00585621"/>
    <w:rsid w:val="00590F9F"/>
    <w:rsid w:val="0059222F"/>
    <w:rsid w:val="00594EEB"/>
    <w:rsid w:val="0059532F"/>
    <w:rsid w:val="005963E8"/>
    <w:rsid w:val="005964EE"/>
    <w:rsid w:val="005A5229"/>
    <w:rsid w:val="005A584A"/>
    <w:rsid w:val="005B090F"/>
    <w:rsid w:val="005B0A6A"/>
    <w:rsid w:val="005B3453"/>
    <w:rsid w:val="005B3D78"/>
    <w:rsid w:val="005B3F1E"/>
    <w:rsid w:val="005C6CF5"/>
    <w:rsid w:val="005C7183"/>
    <w:rsid w:val="005C784D"/>
    <w:rsid w:val="005D1CA1"/>
    <w:rsid w:val="005D1F34"/>
    <w:rsid w:val="005E1EB5"/>
    <w:rsid w:val="005E4848"/>
    <w:rsid w:val="005E69E2"/>
    <w:rsid w:val="005E703B"/>
    <w:rsid w:val="005E7F26"/>
    <w:rsid w:val="005F1221"/>
    <w:rsid w:val="005F167F"/>
    <w:rsid w:val="005F3C74"/>
    <w:rsid w:val="005F42E4"/>
    <w:rsid w:val="005F68C9"/>
    <w:rsid w:val="0060564E"/>
    <w:rsid w:val="006056B9"/>
    <w:rsid w:val="00606975"/>
    <w:rsid w:val="006076E0"/>
    <w:rsid w:val="006079D4"/>
    <w:rsid w:val="006111BE"/>
    <w:rsid w:val="0061134C"/>
    <w:rsid w:val="00611B36"/>
    <w:rsid w:val="0061274D"/>
    <w:rsid w:val="00612FBE"/>
    <w:rsid w:val="006132E6"/>
    <w:rsid w:val="006138F1"/>
    <w:rsid w:val="00613E3E"/>
    <w:rsid w:val="00614394"/>
    <w:rsid w:val="006143C6"/>
    <w:rsid w:val="00615C73"/>
    <w:rsid w:val="0061721B"/>
    <w:rsid w:val="00621A0F"/>
    <w:rsid w:val="00622BFB"/>
    <w:rsid w:val="00622E65"/>
    <w:rsid w:val="00630EE4"/>
    <w:rsid w:val="0063190B"/>
    <w:rsid w:val="00632F59"/>
    <w:rsid w:val="006333D7"/>
    <w:rsid w:val="00633497"/>
    <w:rsid w:val="0063364D"/>
    <w:rsid w:val="00635791"/>
    <w:rsid w:val="00636C63"/>
    <w:rsid w:val="006404D2"/>
    <w:rsid w:val="00641ED0"/>
    <w:rsid w:val="0064336C"/>
    <w:rsid w:val="00643E65"/>
    <w:rsid w:val="0064509C"/>
    <w:rsid w:val="006452DB"/>
    <w:rsid w:val="006530FE"/>
    <w:rsid w:val="00653C55"/>
    <w:rsid w:val="00654456"/>
    <w:rsid w:val="00655C4F"/>
    <w:rsid w:val="00655E8B"/>
    <w:rsid w:val="00657277"/>
    <w:rsid w:val="00657EAE"/>
    <w:rsid w:val="006606A0"/>
    <w:rsid w:val="00661744"/>
    <w:rsid w:val="0066230E"/>
    <w:rsid w:val="006634EF"/>
    <w:rsid w:val="00663E02"/>
    <w:rsid w:val="00665D81"/>
    <w:rsid w:val="006660C7"/>
    <w:rsid w:val="00666C1D"/>
    <w:rsid w:val="00667539"/>
    <w:rsid w:val="006678D6"/>
    <w:rsid w:val="00667C03"/>
    <w:rsid w:val="0067348C"/>
    <w:rsid w:val="006738D9"/>
    <w:rsid w:val="006755D9"/>
    <w:rsid w:val="006802F0"/>
    <w:rsid w:val="0068067D"/>
    <w:rsid w:val="00680CFF"/>
    <w:rsid w:val="006816CF"/>
    <w:rsid w:val="00683B02"/>
    <w:rsid w:val="00683F5E"/>
    <w:rsid w:val="006840B7"/>
    <w:rsid w:val="00687D3C"/>
    <w:rsid w:val="00690F51"/>
    <w:rsid w:val="00691637"/>
    <w:rsid w:val="00691DF3"/>
    <w:rsid w:val="00693887"/>
    <w:rsid w:val="00693AB7"/>
    <w:rsid w:val="0069452A"/>
    <w:rsid w:val="00694AC9"/>
    <w:rsid w:val="00695EC3"/>
    <w:rsid w:val="006961B5"/>
    <w:rsid w:val="006967FB"/>
    <w:rsid w:val="006972C2"/>
    <w:rsid w:val="00697D3F"/>
    <w:rsid w:val="006A0015"/>
    <w:rsid w:val="006A1C5B"/>
    <w:rsid w:val="006A4FBE"/>
    <w:rsid w:val="006A6184"/>
    <w:rsid w:val="006A6BE3"/>
    <w:rsid w:val="006A75B6"/>
    <w:rsid w:val="006A7C8A"/>
    <w:rsid w:val="006B3EC4"/>
    <w:rsid w:val="006B775B"/>
    <w:rsid w:val="006C0B51"/>
    <w:rsid w:val="006D05E8"/>
    <w:rsid w:val="006D0742"/>
    <w:rsid w:val="006D13A8"/>
    <w:rsid w:val="006D1B13"/>
    <w:rsid w:val="006D1E7F"/>
    <w:rsid w:val="006D58C6"/>
    <w:rsid w:val="006D5D57"/>
    <w:rsid w:val="006D6BAF"/>
    <w:rsid w:val="006D799A"/>
    <w:rsid w:val="006E1709"/>
    <w:rsid w:val="006E355C"/>
    <w:rsid w:val="006E6EB9"/>
    <w:rsid w:val="006E7808"/>
    <w:rsid w:val="006F114E"/>
    <w:rsid w:val="006F2586"/>
    <w:rsid w:val="006F2A26"/>
    <w:rsid w:val="006F3973"/>
    <w:rsid w:val="006F6286"/>
    <w:rsid w:val="006F630A"/>
    <w:rsid w:val="00704521"/>
    <w:rsid w:val="00705140"/>
    <w:rsid w:val="00706584"/>
    <w:rsid w:val="00706B96"/>
    <w:rsid w:val="0070738F"/>
    <w:rsid w:val="00707FBF"/>
    <w:rsid w:val="00710286"/>
    <w:rsid w:val="0071065C"/>
    <w:rsid w:val="0071200F"/>
    <w:rsid w:val="00713B09"/>
    <w:rsid w:val="0072260E"/>
    <w:rsid w:val="00722F84"/>
    <w:rsid w:val="00723130"/>
    <w:rsid w:val="00723B27"/>
    <w:rsid w:val="0072724C"/>
    <w:rsid w:val="0072795A"/>
    <w:rsid w:val="00730F6D"/>
    <w:rsid w:val="00732124"/>
    <w:rsid w:val="007326F8"/>
    <w:rsid w:val="00733644"/>
    <w:rsid w:val="0073378D"/>
    <w:rsid w:val="00735444"/>
    <w:rsid w:val="007359EC"/>
    <w:rsid w:val="00737A65"/>
    <w:rsid w:val="00740218"/>
    <w:rsid w:val="0074145A"/>
    <w:rsid w:val="00745E9C"/>
    <w:rsid w:val="00750432"/>
    <w:rsid w:val="00751692"/>
    <w:rsid w:val="00751B7A"/>
    <w:rsid w:val="00753EB7"/>
    <w:rsid w:val="0075412F"/>
    <w:rsid w:val="007611D1"/>
    <w:rsid w:val="00761ADA"/>
    <w:rsid w:val="00761B57"/>
    <w:rsid w:val="007631A7"/>
    <w:rsid w:val="00765CD1"/>
    <w:rsid w:val="00766D50"/>
    <w:rsid w:val="007717EB"/>
    <w:rsid w:val="0077189E"/>
    <w:rsid w:val="007748E6"/>
    <w:rsid w:val="00776706"/>
    <w:rsid w:val="00777898"/>
    <w:rsid w:val="00780FBD"/>
    <w:rsid w:val="00783E5A"/>
    <w:rsid w:val="007847E9"/>
    <w:rsid w:val="00784B39"/>
    <w:rsid w:val="00785B30"/>
    <w:rsid w:val="00785E2A"/>
    <w:rsid w:val="00785EFA"/>
    <w:rsid w:val="00786E6B"/>
    <w:rsid w:val="00787810"/>
    <w:rsid w:val="00790E8C"/>
    <w:rsid w:val="00792774"/>
    <w:rsid w:val="007957B1"/>
    <w:rsid w:val="00795ABC"/>
    <w:rsid w:val="007A20A2"/>
    <w:rsid w:val="007A503C"/>
    <w:rsid w:val="007A619B"/>
    <w:rsid w:val="007A6C8D"/>
    <w:rsid w:val="007B0182"/>
    <w:rsid w:val="007B07FC"/>
    <w:rsid w:val="007B1961"/>
    <w:rsid w:val="007B5351"/>
    <w:rsid w:val="007C191F"/>
    <w:rsid w:val="007C2D22"/>
    <w:rsid w:val="007C41D6"/>
    <w:rsid w:val="007C4BDD"/>
    <w:rsid w:val="007C7F7E"/>
    <w:rsid w:val="007D162B"/>
    <w:rsid w:val="007D3951"/>
    <w:rsid w:val="007D3DC8"/>
    <w:rsid w:val="007D5443"/>
    <w:rsid w:val="007D7A7C"/>
    <w:rsid w:val="007E07BB"/>
    <w:rsid w:val="007E3AE9"/>
    <w:rsid w:val="007E4E53"/>
    <w:rsid w:val="007E5747"/>
    <w:rsid w:val="007E77E8"/>
    <w:rsid w:val="007E7919"/>
    <w:rsid w:val="007F15FC"/>
    <w:rsid w:val="007F2B90"/>
    <w:rsid w:val="007F7066"/>
    <w:rsid w:val="007F7211"/>
    <w:rsid w:val="007F767F"/>
    <w:rsid w:val="007F78CC"/>
    <w:rsid w:val="007F7F5E"/>
    <w:rsid w:val="00801FDB"/>
    <w:rsid w:val="0080220D"/>
    <w:rsid w:val="00802D67"/>
    <w:rsid w:val="0080320E"/>
    <w:rsid w:val="00804548"/>
    <w:rsid w:val="00804D4F"/>
    <w:rsid w:val="00805631"/>
    <w:rsid w:val="00805A66"/>
    <w:rsid w:val="008076FF"/>
    <w:rsid w:val="008118C0"/>
    <w:rsid w:val="00813851"/>
    <w:rsid w:val="008177EC"/>
    <w:rsid w:val="00817D41"/>
    <w:rsid w:val="008209C3"/>
    <w:rsid w:val="00820EF1"/>
    <w:rsid w:val="008213E7"/>
    <w:rsid w:val="00821CC8"/>
    <w:rsid w:val="00821EF4"/>
    <w:rsid w:val="00821F60"/>
    <w:rsid w:val="008220DE"/>
    <w:rsid w:val="00822E50"/>
    <w:rsid w:val="0082458A"/>
    <w:rsid w:val="00824C93"/>
    <w:rsid w:val="00825CF7"/>
    <w:rsid w:val="00827B49"/>
    <w:rsid w:val="00831555"/>
    <w:rsid w:val="00831BA3"/>
    <w:rsid w:val="008343A1"/>
    <w:rsid w:val="00835871"/>
    <w:rsid w:val="00835874"/>
    <w:rsid w:val="00835968"/>
    <w:rsid w:val="00836E4C"/>
    <w:rsid w:val="00837615"/>
    <w:rsid w:val="008378EA"/>
    <w:rsid w:val="00840DEF"/>
    <w:rsid w:val="008417A0"/>
    <w:rsid w:val="008423D0"/>
    <w:rsid w:val="0084607B"/>
    <w:rsid w:val="0084645E"/>
    <w:rsid w:val="008467C9"/>
    <w:rsid w:val="00847627"/>
    <w:rsid w:val="00852B1E"/>
    <w:rsid w:val="008536C9"/>
    <w:rsid w:val="0085499C"/>
    <w:rsid w:val="00855ABF"/>
    <w:rsid w:val="00856200"/>
    <w:rsid w:val="00856ED0"/>
    <w:rsid w:val="0085712E"/>
    <w:rsid w:val="00857798"/>
    <w:rsid w:val="00861E57"/>
    <w:rsid w:val="008634F4"/>
    <w:rsid w:val="00863DDA"/>
    <w:rsid w:val="0086706D"/>
    <w:rsid w:val="00870193"/>
    <w:rsid w:val="0087048E"/>
    <w:rsid w:val="008704E2"/>
    <w:rsid w:val="00870BF7"/>
    <w:rsid w:val="00871723"/>
    <w:rsid w:val="00871D2A"/>
    <w:rsid w:val="00873869"/>
    <w:rsid w:val="00874A48"/>
    <w:rsid w:val="0088069C"/>
    <w:rsid w:val="00880C09"/>
    <w:rsid w:val="008822BA"/>
    <w:rsid w:val="00883BDF"/>
    <w:rsid w:val="00883E80"/>
    <w:rsid w:val="0088442C"/>
    <w:rsid w:val="0088645E"/>
    <w:rsid w:val="0089132B"/>
    <w:rsid w:val="00891EA0"/>
    <w:rsid w:val="008933D1"/>
    <w:rsid w:val="008A05C7"/>
    <w:rsid w:val="008A0B56"/>
    <w:rsid w:val="008A0C60"/>
    <w:rsid w:val="008A1F4E"/>
    <w:rsid w:val="008A1F55"/>
    <w:rsid w:val="008A2C85"/>
    <w:rsid w:val="008A4562"/>
    <w:rsid w:val="008A4DC0"/>
    <w:rsid w:val="008A5003"/>
    <w:rsid w:val="008A722A"/>
    <w:rsid w:val="008B36E4"/>
    <w:rsid w:val="008B4AA0"/>
    <w:rsid w:val="008B52DB"/>
    <w:rsid w:val="008B7F8B"/>
    <w:rsid w:val="008C0710"/>
    <w:rsid w:val="008C0887"/>
    <w:rsid w:val="008C1AE7"/>
    <w:rsid w:val="008C3A04"/>
    <w:rsid w:val="008C4959"/>
    <w:rsid w:val="008C4EEA"/>
    <w:rsid w:val="008C5E2B"/>
    <w:rsid w:val="008C6557"/>
    <w:rsid w:val="008C6B4C"/>
    <w:rsid w:val="008C7B05"/>
    <w:rsid w:val="008D0018"/>
    <w:rsid w:val="008D101D"/>
    <w:rsid w:val="008D16E4"/>
    <w:rsid w:val="008D3318"/>
    <w:rsid w:val="008D466B"/>
    <w:rsid w:val="008D6534"/>
    <w:rsid w:val="008D6BC0"/>
    <w:rsid w:val="008D7761"/>
    <w:rsid w:val="008E17B5"/>
    <w:rsid w:val="008E410E"/>
    <w:rsid w:val="008F00AB"/>
    <w:rsid w:val="008F1295"/>
    <w:rsid w:val="008F1511"/>
    <w:rsid w:val="008F6D12"/>
    <w:rsid w:val="00900553"/>
    <w:rsid w:val="00900AC6"/>
    <w:rsid w:val="0090166B"/>
    <w:rsid w:val="00903E2E"/>
    <w:rsid w:val="0090421D"/>
    <w:rsid w:val="00904B99"/>
    <w:rsid w:val="00904C6C"/>
    <w:rsid w:val="00905FBA"/>
    <w:rsid w:val="0091033B"/>
    <w:rsid w:val="0091145D"/>
    <w:rsid w:val="00912CBF"/>
    <w:rsid w:val="00913927"/>
    <w:rsid w:val="00914425"/>
    <w:rsid w:val="00915FBF"/>
    <w:rsid w:val="00917FCE"/>
    <w:rsid w:val="00920057"/>
    <w:rsid w:val="009202B7"/>
    <w:rsid w:val="009206FC"/>
    <w:rsid w:val="0092587D"/>
    <w:rsid w:val="00927D6C"/>
    <w:rsid w:val="00930867"/>
    <w:rsid w:val="0093294C"/>
    <w:rsid w:val="009345A7"/>
    <w:rsid w:val="0093638A"/>
    <w:rsid w:val="009366D0"/>
    <w:rsid w:val="00937258"/>
    <w:rsid w:val="00940A20"/>
    <w:rsid w:val="00941F4D"/>
    <w:rsid w:val="00942193"/>
    <w:rsid w:val="009447E7"/>
    <w:rsid w:val="00946192"/>
    <w:rsid w:val="00947747"/>
    <w:rsid w:val="0095074D"/>
    <w:rsid w:val="00950BC7"/>
    <w:rsid w:val="00951573"/>
    <w:rsid w:val="00954066"/>
    <w:rsid w:val="009548B4"/>
    <w:rsid w:val="009557D5"/>
    <w:rsid w:val="009562CA"/>
    <w:rsid w:val="00956306"/>
    <w:rsid w:val="00956A95"/>
    <w:rsid w:val="00957D63"/>
    <w:rsid w:val="00960879"/>
    <w:rsid w:val="00960931"/>
    <w:rsid w:val="0096098E"/>
    <w:rsid w:val="00960D93"/>
    <w:rsid w:val="00961B0A"/>
    <w:rsid w:val="009654E9"/>
    <w:rsid w:val="0096551E"/>
    <w:rsid w:val="00966BE1"/>
    <w:rsid w:val="00967CBD"/>
    <w:rsid w:val="00967D05"/>
    <w:rsid w:val="009759C3"/>
    <w:rsid w:val="009766A5"/>
    <w:rsid w:val="00977C96"/>
    <w:rsid w:val="00977FB2"/>
    <w:rsid w:val="009801F9"/>
    <w:rsid w:val="00983EAE"/>
    <w:rsid w:val="009878B7"/>
    <w:rsid w:val="00990FBF"/>
    <w:rsid w:val="0099101A"/>
    <w:rsid w:val="00994F34"/>
    <w:rsid w:val="00995E24"/>
    <w:rsid w:val="009977C2"/>
    <w:rsid w:val="009A05E7"/>
    <w:rsid w:val="009A11AC"/>
    <w:rsid w:val="009A1837"/>
    <w:rsid w:val="009A2357"/>
    <w:rsid w:val="009B0A7D"/>
    <w:rsid w:val="009B0DAD"/>
    <w:rsid w:val="009B1394"/>
    <w:rsid w:val="009B19A4"/>
    <w:rsid w:val="009B1E40"/>
    <w:rsid w:val="009B2780"/>
    <w:rsid w:val="009B757D"/>
    <w:rsid w:val="009B7AB9"/>
    <w:rsid w:val="009B7BDE"/>
    <w:rsid w:val="009C03BF"/>
    <w:rsid w:val="009C1649"/>
    <w:rsid w:val="009C2263"/>
    <w:rsid w:val="009C339D"/>
    <w:rsid w:val="009C3D90"/>
    <w:rsid w:val="009C3F1E"/>
    <w:rsid w:val="009C634F"/>
    <w:rsid w:val="009C68F3"/>
    <w:rsid w:val="009C6A45"/>
    <w:rsid w:val="009C6DFF"/>
    <w:rsid w:val="009C768E"/>
    <w:rsid w:val="009C7F5E"/>
    <w:rsid w:val="009D0A6C"/>
    <w:rsid w:val="009D0F51"/>
    <w:rsid w:val="009D4487"/>
    <w:rsid w:val="009D5B53"/>
    <w:rsid w:val="009D6115"/>
    <w:rsid w:val="009D7309"/>
    <w:rsid w:val="009E0AA0"/>
    <w:rsid w:val="009E0B3A"/>
    <w:rsid w:val="009E138B"/>
    <w:rsid w:val="009E2259"/>
    <w:rsid w:val="009E4091"/>
    <w:rsid w:val="009F150D"/>
    <w:rsid w:val="009F20F2"/>
    <w:rsid w:val="009F2332"/>
    <w:rsid w:val="009F4221"/>
    <w:rsid w:val="009F498C"/>
    <w:rsid w:val="009F7A4C"/>
    <w:rsid w:val="00A0282C"/>
    <w:rsid w:val="00A05734"/>
    <w:rsid w:val="00A06F3F"/>
    <w:rsid w:val="00A07868"/>
    <w:rsid w:val="00A1058B"/>
    <w:rsid w:val="00A11450"/>
    <w:rsid w:val="00A115DA"/>
    <w:rsid w:val="00A12D32"/>
    <w:rsid w:val="00A141CF"/>
    <w:rsid w:val="00A14660"/>
    <w:rsid w:val="00A14FE1"/>
    <w:rsid w:val="00A179A2"/>
    <w:rsid w:val="00A17A60"/>
    <w:rsid w:val="00A17F3B"/>
    <w:rsid w:val="00A202B3"/>
    <w:rsid w:val="00A20469"/>
    <w:rsid w:val="00A220EF"/>
    <w:rsid w:val="00A2366D"/>
    <w:rsid w:val="00A23B2E"/>
    <w:rsid w:val="00A23EE5"/>
    <w:rsid w:val="00A24529"/>
    <w:rsid w:val="00A24E95"/>
    <w:rsid w:val="00A26DC7"/>
    <w:rsid w:val="00A27031"/>
    <w:rsid w:val="00A272C2"/>
    <w:rsid w:val="00A3114A"/>
    <w:rsid w:val="00A3224F"/>
    <w:rsid w:val="00A32D1C"/>
    <w:rsid w:val="00A33AA9"/>
    <w:rsid w:val="00A33D3E"/>
    <w:rsid w:val="00A346D7"/>
    <w:rsid w:val="00A34BC7"/>
    <w:rsid w:val="00A3564F"/>
    <w:rsid w:val="00A3638A"/>
    <w:rsid w:val="00A363AB"/>
    <w:rsid w:val="00A3652E"/>
    <w:rsid w:val="00A3721A"/>
    <w:rsid w:val="00A37B5D"/>
    <w:rsid w:val="00A37C93"/>
    <w:rsid w:val="00A400A0"/>
    <w:rsid w:val="00A40A39"/>
    <w:rsid w:val="00A40AD2"/>
    <w:rsid w:val="00A4542F"/>
    <w:rsid w:val="00A4559D"/>
    <w:rsid w:val="00A45DCB"/>
    <w:rsid w:val="00A46307"/>
    <w:rsid w:val="00A5172E"/>
    <w:rsid w:val="00A55283"/>
    <w:rsid w:val="00A56DFC"/>
    <w:rsid w:val="00A63775"/>
    <w:rsid w:val="00A6431C"/>
    <w:rsid w:val="00A64A50"/>
    <w:rsid w:val="00A65750"/>
    <w:rsid w:val="00A66473"/>
    <w:rsid w:val="00A721FE"/>
    <w:rsid w:val="00A72B33"/>
    <w:rsid w:val="00A7333F"/>
    <w:rsid w:val="00A7407B"/>
    <w:rsid w:val="00A76B9D"/>
    <w:rsid w:val="00A77F84"/>
    <w:rsid w:val="00A805AF"/>
    <w:rsid w:val="00A813F9"/>
    <w:rsid w:val="00A82A38"/>
    <w:rsid w:val="00A82DD0"/>
    <w:rsid w:val="00A83158"/>
    <w:rsid w:val="00A83762"/>
    <w:rsid w:val="00A83CEB"/>
    <w:rsid w:val="00A84604"/>
    <w:rsid w:val="00A84C53"/>
    <w:rsid w:val="00A8622E"/>
    <w:rsid w:val="00A874CE"/>
    <w:rsid w:val="00A87913"/>
    <w:rsid w:val="00AA3109"/>
    <w:rsid w:val="00AA56D0"/>
    <w:rsid w:val="00AA575C"/>
    <w:rsid w:val="00AA72E3"/>
    <w:rsid w:val="00AA772E"/>
    <w:rsid w:val="00AB0114"/>
    <w:rsid w:val="00AB105C"/>
    <w:rsid w:val="00AB259D"/>
    <w:rsid w:val="00AB3466"/>
    <w:rsid w:val="00AB4E26"/>
    <w:rsid w:val="00AB51A3"/>
    <w:rsid w:val="00AB5EDF"/>
    <w:rsid w:val="00AB6FAA"/>
    <w:rsid w:val="00AB7BCD"/>
    <w:rsid w:val="00AC331B"/>
    <w:rsid w:val="00AD0CD8"/>
    <w:rsid w:val="00AD458F"/>
    <w:rsid w:val="00AD480C"/>
    <w:rsid w:val="00AD5017"/>
    <w:rsid w:val="00AD5153"/>
    <w:rsid w:val="00AE1527"/>
    <w:rsid w:val="00AE48BB"/>
    <w:rsid w:val="00AE64BC"/>
    <w:rsid w:val="00AE7451"/>
    <w:rsid w:val="00AF47A6"/>
    <w:rsid w:val="00AF5ABA"/>
    <w:rsid w:val="00AF6160"/>
    <w:rsid w:val="00AF6504"/>
    <w:rsid w:val="00B01A1F"/>
    <w:rsid w:val="00B021B2"/>
    <w:rsid w:val="00B033EC"/>
    <w:rsid w:val="00B03E06"/>
    <w:rsid w:val="00B03E34"/>
    <w:rsid w:val="00B04FBC"/>
    <w:rsid w:val="00B07100"/>
    <w:rsid w:val="00B13EA3"/>
    <w:rsid w:val="00B168B5"/>
    <w:rsid w:val="00B208BC"/>
    <w:rsid w:val="00B242A8"/>
    <w:rsid w:val="00B253B3"/>
    <w:rsid w:val="00B25705"/>
    <w:rsid w:val="00B26156"/>
    <w:rsid w:val="00B276A7"/>
    <w:rsid w:val="00B325E1"/>
    <w:rsid w:val="00B32F7B"/>
    <w:rsid w:val="00B3544F"/>
    <w:rsid w:val="00B36BB1"/>
    <w:rsid w:val="00B36CB0"/>
    <w:rsid w:val="00B37443"/>
    <w:rsid w:val="00B37470"/>
    <w:rsid w:val="00B427E5"/>
    <w:rsid w:val="00B43346"/>
    <w:rsid w:val="00B466D5"/>
    <w:rsid w:val="00B4673D"/>
    <w:rsid w:val="00B51AE2"/>
    <w:rsid w:val="00B5336A"/>
    <w:rsid w:val="00B539AF"/>
    <w:rsid w:val="00B5539A"/>
    <w:rsid w:val="00B55FE0"/>
    <w:rsid w:val="00B569A3"/>
    <w:rsid w:val="00B61828"/>
    <w:rsid w:val="00B61B56"/>
    <w:rsid w:val="00B71129"/>
    <w:rsid w:val="00B71AAB"/>
    <w:rsid w:val="00B73C49"/>
    <w:rsid w:val="00B7620D"/>
    <w:rsid w:val="00B803B9"/>
    <w:rsid w:val="00B8556C"/>
    <w:rsid w:val="00B8594F"/>
    <w:rsid w:val="00B90436"/>
    <w:rsid w:val="00B90E07"/>
    <w:rsid w:val="00B934DF"/>
    <w:rsid w:val="00B93A8E"/>
    <w:rsid w:val="00B9471C"/>
    <w:rsid w:val="00B958B4"/>
    <w:rsid w:val="00B974E1"/>
    <w:rsid w:val="00B97A17"/>
    <w:rsid w:val="00BA0210"/>
    <w:rsid w:val="00BA0888"/>
    <w:rsid w:val="00BA0F04"/>
    <w:rsid w:val="00BA1019"/>
    <w:rsid w:val="00BA4776"/>
    <w:rsid w:val="00BA588D"/>
    <w:rsid w:val="00BA748F"/>
    <w:rsid w:val="00BB1307"/>
    <w:rsid w:val="00BB405D"/>
    <w:rsid w:val="00BB58BB"/>
    <w:rsid w:val="00BB6B32"/>
    <w:rsid w:val="00BC172B"/>
    <w:rsid w:val="00BC1861"/>
    <w:rsid w:val="00BC3CD5"/>
    <w:rsid w:val="00BC5510"/>
    <w:rsid w:val="00BC6BD2"/>
    <w:rsid w:val="00BC76BD"/>
    <w:rsid w:val="00BD0000"/>
    <w:rsid w:val="00BD4124"/>
    <w:rsid w:val="00BD4C18"/>
    <w:rsid w:val="00BD6063"/>
    <w:rsid w:val="00BD6C1E"/>
    <w:rsid w:val="00BD7DD3"/>
    <w:rsid w:val="00BE16E8"/>
    <w:rsid w:val="00BE3105"/>
    <w:rsid w:val="00BE3CEC"/>
    <w:rsid w:val="00BE4EFC"/>
    <w:rsid w:val="00BE69B4"/>
    <w:rsid w:val="00BE7258"/>
    <w:rsid w:val="00BE74DC"/>
    <w:rsid w:val="00BF2271"/>
    <w:rsid w:val="00BF337F"/>
    <w:rsid w:val="00BF415D"/>
    <w:rsid w:val="00BF4326"/>
    <w:rsid w:val="00BF59CA"/>
    <w:rsid w:val="00C04B17"/>
    <w:rsid w:val="00C0596D"/>
    <w:rsid w:val="00C063EE"/>
    <w:rsid w:val="00C06F5C"/>
    <w:rsid w:val="00C07F85"/>
    <w:rsid w:val="00C12121"/>
    <w:rsid w:val="00C12333"/>
    <w:rsid w:val="00C12631"/>
    <w:rsid w:val="00C14363"/>
    <w:rsid w:val="00C14ACA"/>
    <w:rsid w:val="00C14C44"/>
    <w:rsid w:val="00C15E36"/>
    <w:rsid w:val="00C16DFA"/>
    <w:rsid w:val="00C171E2"/>
    <w:rsid w:val="00C17E18"/>
    <w:rsid w:val="00C224D7"/>
    <w:rsid w:val="00C22C5A"/>
    <w:rsid w:val="00C243B6"/>
    <w:rsid w:val="00C24B33"/>
    <w:rsid w:val="00C2544B"/>
    <w:rsid w:val="00C25FD6"/>
    <w:rsid w:val="00C27C07"/>
    <w:rsid w:val="00C3095C"/>
    <w:rsid w:val="00C3442E"/>
    <w:rsid w:val="00C34B07"/>
    <w:rsid w:val="00C36367"/>
    <w:rsid w:val="00C3788B"/>
    <w:rsid w:val="00C403D9"/>
    <w:rsid w:val="00C41E07"/>
    <w:rsid w:val="00C41F8D"/>
    <w:rsid w:val="00C434D1"/>
    <w:rsid w:val="00C453F3"/>
    <w:rsid w:val="00C46A56"/>
    <w:rsid w:val="00C47E66"/>
    <w:rsid w:val="00C5040B"/>
    <w:rsid w:val="00C50FDC"/>
    <w:rsid w:val="00C5175F"/>
    <w:rsid w:val="00C51B17"/>
    <w:rsid w:val="00C51B55"/>
    <w:rsid w:val="00C522E9"/>
    <w:rsid w:val="00C52B1F"/>
    <w:rsid w:val="00C54629"/>
    <w:rsid w:val="00C56CF8"/>
    <w:rsid w:val="00C5785B"/>
    <w:rsid w:val="00C61819"/>
    <w:rsid w:val="00C63954"/>
    <w:rsid w:val="00C65F74"/>
    <w:rsid w:val="00C66597"/>
    <w:rsid w:val="00C67B5A"/>
    <w:rsid w:val="00C67DE2"/>
    <w:rsid w:val="00C7147C"/>
    <w:rsid w:val="00C735F9"/>
    <w:rsid w:val="00C750BF"/>
    <w:rsid w:val="00C774AF"/>
    <w:rsid w:val="00C77607"/>
    <w:rsid w:val="00C77BA2"/>
    <w:rsid w:val="00C814E2"/>
    <w:rsid w:val="00C81849"/>
    <w:rsid w:val="00C83E44"/>
    <w:rsid w:val="00C84977"/>
    <w:rsid w:val="00C84CBA"/>
    <w:rsid w:val="00C85F06"/>
    <w:rsid w:val="00C878DA"/>
    <w:rsid w:val="00C90221"/>
    <w:rsid w:val="00C90866"/>
    <w:rsid w:val="00C915B4"/>
    <w:rsid w:val="00C93665"/>
    <w:rsid w:val="00C951B3"/>
    <w:rsid w:val="00C97909"/>
    <w:rsid w:val="00C97CA5"/>
    <w:rsid w:val="00CA11EE"/>
    <w:rsid w:val="00CA1942"/>
    <w:rsid w:val="00CA37C9"/>
    <w:rsid w:val="00CA3E24"/>
    <w:rsid w:val="00CA46C0"/>
    <w:rsid w:val="00CA5DCA"/>
    <w:rsid w:val="00CB1C4B"/>
    <w:rsid w:val="00CB5C79"/>
    <w:rsid w:val="00CB6563"/>
    <w:rsid w:val="00CC1A8E"/>
    <w:rsid w:val="00CC23F0"/>
    <w:rsid w:val="00CC369A"/>
    <w:rsid w:val="00CC5650"/>
    <w:rsid w:val="00CC619F"/>
    <w:rsid w:val="00CD1D99"/>
    <w:rsid w:val="00CD45D6"/>
    <w:rsid w:val="00CD4725"/>
    <w:rsid w:val="00CD5024"/>
    <w:rsid w:val="00CD710D"/>
    <w:rsid w:val="00CD7224"/>
    <w:rsid w:val="00CE0A3A"/>
    <w:rsid w:val="00CE34A5"/>
    <w:rsid w:val="00CE53E3"/>
    <w:rsid w:val="00CE5A63"/>
    <w:rsid w:val="00CE6AF3"/>
    <w:rsid w:val="00CF290F"/>
    <w:rsid w:val="00CF40CC"/>
    <w:rsid w:val="00CF49DE"/>
    <w:rsid w:val="00CF6A54"/>
    <w:rsid w:val="00CF6FD6"/>
    <w:rsid w:val="00D0167F"/>
    <w:rsid w:val="00D01A7F"/>
    <w:rsid w:val="00D02B5C"/>
    <w:rsid w:val="00D0316B"/>
    <w:rsid w:val="00D04817"/>
    <w:rsid w:val="00D06D93"/>
    <w:rsid w:val="00D071F0"/>
    <w:rsid w:val="00D07676"/>
    <w:rsid w:val="00D076F4"/>
    <w:rsid w:val="00D12629"/>
    <w:rsid w:val="00D12D90"/>
    <w:rsid w:val="00D15BBC"/>
    <w:rsid w:val="00D15F7F"/>
    <w:rsid w:val="00D16666"/>
    <w:rsid w:val="00D1717A"/>
    <w:rsid w:val="00D1763B"/>
    <w:rsid w:val="00D2017B"/>
    <w:rsid w:val="00D208B8"/>
    <w:rsid w:val="00D209B6"/>
    <w:rsid w:val="00D21D96"/>
    <w:rsid w:val="00D221B2"/>
    <w:rsid w:val="00D249BA"/>
    <w:rsid w:val="00D2654A"/>
    <w:rsid w:val="00D266F0"/>
    <w:rsid w:val="00D35054"/>
    <w:rsid w:val="00D379AA"/>
    <w:rsid w:val="00D402C3"/>
    <w:rsid w:val="00D410FC"/>
    <w:rsid w:val="00D42E2D"/>
    <w:rsid w:val="00D42F50"/>
    <w:rsid w:val="00D43501"/>
    <w:rsid w:val="00D441F1"/>
    <w:rsid w:val="00D458E1"/>
    <w:rsid w:val="00D45B99"/>
    <w:rsid w:val="00D4614A"/>
    <w:rsid w:val="00D535C4"/>
    <w:rsid w:val="00D53A27"/>
    <w:rsid w:val="00D53CBC"/>
    <w:rsid w:val="00D53E73"/>
    <w:rsid w:val="00D5410E"/>
    <w:rsid w:val="00D54E99"/>
    <w:rsid w:val="00D55739"/>
    <w:rsid w:val="00D566E4"/>
    <w:rsid w:val="00D6271F"/>
    <w:rsid w:val="00D647A5"/>
    <w:rsid w:val="00D64F3B"/>
    <w:rsid w:val="00D65129"/>
    <w:rsid w:val="00D66E14"/>
    <w:rsid w:val="00D66EEF"/>
    <w:rsid w:val="00D73C7F"/>
    <w:rsid w:val="00D74517"/>
    <w:rsid w:val="00D76287"/>
    <w:rsid w:val="00D8195D"/>
    <w:rsid w:val="00D8297C"/>
    <w:rsid w:val="00D8363F"/>
    <w:rsid w:val="00D84F10"/>
    <w:rsid w:val="00D86230"/>
    <w:rsid w:val="00D9349F"/>
    <w:rsid w:val="00D96EA9"/>
    <w:rsid w:val="00D975DC"/>
    <w:rsid w:val="00D97CBC"/>
    <w:rsid w:val="00DA0919"/>
    <w:rsid w:val="00DA17F0"/>
    <w:rsid w:val="00DA4142"/>
    <w:rsid w:val="00DA4994"/>
    <w:rsid w:val="00DA60D7"/>
    <w:rsid w:val="00DA6435"/>
    <w:rsid w:val="00DB040B"/>
    <w:rsid w:val="00DB5B5B"/>
    <w:rsid w:val="00DC145D"/>
    <w:rsid w:val="00DC2FF5"/>
    <w:rsid w:val="00DC305F"/>
    <w:rsid w:val="00DC32DA"/>
    <w:rsid w:val="00DC3DEC"/>
    <w:rsid w:val="00DC475C"/>
    <w:rsid w:val="00DC4858"/>
    <w:rsid w:val="00DC65EA"/>
    <w:rsid w:val="00DD08D1"/>
    <w:rsid w:val="00DD22F4"/>
    <w:rsid w:val="00DD23F4"/>
    <w:rsid w:val="00DD29EC"/>
    <w:rsid w:val="00DD4432"/>
    <w:rsid w:val="00DD4F0B"/>
    <w:rsid w:val="00DD5E28"/>
    <w:rsid w:val="00DE22A5"/>
    <w:rsid w:val="00DE2F10"/>
    <w:rsid w:val="00DE3C19"/>
    <w:rsid w:val="00DE4CB8"/>
    <w:rsid w:val="00DF1E1C"/>
    <w:rsid w:val="00DF2780"/>
    <w:rsid w:val="00DF2920"/>
    <w:rsid w:val="00DF3489"/>
    <w:rsid w:val="00DF3BEF"/>
    <w:rsid w:val="00DF3ED8"/>
    <w:rsid w:val="00DF3F3F"/>
    <w:rsid w:val="00E00B4C"/>
    <w:rsid w:val="00E014D9"/>
    <w:rsid w:val="00E04DAC"/>
    <w:rsid w:val="00E05381"/>
    <w:rsid w:val="00E05F73"/>
    <w:rsid w:val="00E072CF"/>
    <w:rsid w:val="00E112C8"/>
    <w:rsid w:val="00E12D0B"/>
    <w:rsid w:val="00E236A1"/>
    <w:rsid w:val="00E23D58"/>
    <w:rsid w:val="00E251E3"/>
    <w:rsid w:val="00E25478"/>
    <w:rsid w:val="00E26287"/>
    <w:rsid w:val="00E26F38"/>
    <w:rsid w:val="00E26FE1"/>
    <w:rsid w:val="00E27559"/>
    <w:rsid w:val="00E27EF6"/>
    <w:rsid w:val="00E27FF9"/>
    <w:rsid w:val="00E33796"/>
    <w:rsid w:val="00E35361"/>
    <w:rsid w:val="00E35898"/>
    <w:rsid w:val="00E35A74"/>
    <w:rsid w:val="00E364CD"/>
    <w:rsid w:val="00E368B1"/>
    <w:rsid w:val="00E40ADD"/>
    <w:rsid w:val="00E40EF7"/>
    <w:rsid w:val="00E40F03"/>
    <w:rsid w:val="00E42418"/>
    <w:rsid w:val="00E42711"/>
    <w:rsid w:val="00E434CE"/>
    <w:rsid w:val="00E4360C"/>
    <w:rsid w:val="00E43B95"/>
    <w:rsid w:val="00E444F0"/>
    <w:rsid w:val="00E4513A"/>
    <w:rsid w:val="00E51363"/>
    <w:rsid w:val="00E525BC"/>
    <w:rsid w:val="00E547B5"/>
    <w:rsid w:val="00E5685E"/>
    <w:rsid w:val="00E60394"/>
    <w:rsid w:val="00E60F19"/>
    <w:rsid w:val="00E60F2C"/>
    <w:rsid w:val="00E61B07"/>
    <w:rsid w:val="00E61EA5"/>
    <w:rsid w:val="00E6338F"/>
    <w:rsid w:val="00E63962"/>
    <w:rsid w:val="00E64E10"/>
    <w:rsid w:val="00E66CD5"/>
    <w:rsid w:val="00E67B36"/>
    <w:rsid w:val="00E7187C"/>
    <w:rsid w:val="00E74CBA"/>
    <w:rsid w:val="00E75E29"/>
    <w:rsid w:val="00E76338"/>
    <w:rsid w:val="00E769B8"/>
    <w:rsid w:val="00E77AD0"/>
    <w:rsid w:val="00E806C5"/>
    <w:rsid w:val="00E837F3"/>
    <w:rsid w:val="00E845B2"/>
    <w:rsid w:val="00E84A0A"/>
    <w:rsid w:val="00E85AF0"/>
    <w:rsid w:val="00E85B4C"/>
    <w:rsid w:val="00E865F0"/>
    <w:rsid w:val="00E86CE2"/>
    <w:rsid w:val="00E86F06"/>
    <w:rsid w:val="00E90A71"/>
    <w:rsid w:val="00E93A4D"/>
    <w:rsid w:val="00E97628"/>
    <w:rsid w:val="00EA02A1"/>
    <w:rsid w:val="00EA0325"/>
    <w:rsid w:val="00EA0576"/>
    <w:rsid w:val="00EA1290"/>
    <w:rsid w:val="00EA1485"/>
    <w:rsid w:val="00EA6F72"/>
    <w:rsid w:val="00EA72A1"/>
    <w:rsid w:val="00EA74F6"/>
    <w:rsid w:val="00EA789A"/>
    <w:rsid w:val="00EA7ECD"/>
    <w:rsid w:val="00EB20F3"/>
    <w:rsid w:val="00EB4672"/>
    <w:rsid w:val="00EB4E9C"/>
    <w:rsid w:val="00EB5333"/>
    <w:rsid w:val="00EB5A9F"/>
    <w:rsid w:val="00EB74D7"/>
    <w:rsid w:val="00EB7CE2"/>
    <w:rsid w:val="00EB7EA2"/>
    <w:rsid w:val="00EC053E"/>
    <w:rsid w:val="00EC1D69"/>
    <w:rsid w:val="00EC2AC4"/>
    <w:rsid w:val="00EC4087"/>
    <w:rsid w:val="00EC43CE"/>
    <w:rsid w:val="00EC5065"/>
    <w:rsid w:val="00EC6690"/>
    <w:rsid w:val="00EC717A"/>
    <w:rsid w:val="00ED0404"/>
    <w:rsid w:val="00ED22CA"/>
    <w:rsid w:val="00ED2EF4"/>
    <w:rsid w:val="00ED3D85"/>
    <w:rsid w:val="00ED42AB"/>
    <w:rsid w:val="00ED479F"/>
    <w:rsid w:val="00ED6781"/>
    <w:rsid w:val="00ED6FDD"/>
    <w:rsid w:val="00ED7A71"/>
    <w:rsid w:val="00EE1268"/>
    <w:rsid w:val="00EE15A6"/>
    <w:rsid w:val="00EE1B6B"/>
    <w:rsid w:val="00EE4866"/>
    <w:rsid w:val="00EE5B80"/>
    <w:rsid w:val="00EE671A"/>
    <w:rsid w:val="00EE6DAE"/>
    <w:rsid w:val="00EE70C2"/>
    <w:rsid w:val="00EE78F9"/>
    <w:rsid w:val="00EE7C24"/>
    <w:rsid w:val="00EF1A4B"/>
    <w:rsid w:val="00EF2850"/>
    <w:rsid w:val="00EF32AA"/>
    <w:rsid w:val="00EF3D06"/>
    <w:rsid w:val="00EF4D2D"/>
    <w:rsid w:val="00EF71CD"/>
    <w:rsid w:val="00F00EC0"/>
    <w:rsid w:val="00F00EE0"/>
    <w:rsid w:val="00F01374"/>
    <w:rsid w:val="00F02CB0"/>
    <w:rsid w:val="00F06404"/>
    <w:rsid w:val="00F10B4B"/>
    <w:rsid w:val="00F165C1"/>
    <w:rsid w:val="00F1781D"/>
    <w:rsid w:val="00F20BB3"/>
    <w:rsid w:val="00F22055"/>
    <w:rsid w:val="00F26758"/>
    <w:rsid w:val="00F26A41"/>
    <w:rsid w:val="00F27B67"/>
    <w:rsid w:val="00F31774"/>
    <w:rsid w:val="00F33F7D"/>
    <w:rsid w:val="00F3465D"/>
    <w:rsid w:val="00F35884"/>
    <w:rsid w:val="00F36AEE"/>
    <w:rsid w:val="00F40C1A"/>
    <w:rsid w:val="00F40FEF"/>
    <w:rsid w:val="00F41ABB"/>
    <w:rsid w:val="00F42636"/>
    <w:rsid w:val="00F438DB"/>
    <w:rsid w:val="00F44143"/>
    <w:rsid w:val="00F46DCD"/>
    <w:rsid w:val="00F47624"/>
    <w:rsid w:val="00F479BC"/>
    <w:rsid w:val="00F519E0"/>
    <w:rsid w:val="00F5236A"/>
    <w:rsid w:val="00F532CB"/>
    <w:rsid w:val="00F55C41"/>
    <w:rsid w:val="00F55E83"/>
    <w:rsid w:val="00F56CCF"/>
    <w:rsid w:val="00F57899"/>
    <w:rsid w:val="00F601C8"/>
    <w:rsid w:val="00F611E0"/>
    <w:rsid w:val="00F615F4"/>
    <w:rsid w:val="00F63BCB"/>
    <w:rsid w:val="00F64DB0"/>
    <w:rsid w:val="00F64E5D"/>
    <w:rsid w:val="00F666DF"/>
    <w:rsid w:val="00F66757"/>
    <w:rsid w:val="00F70156"/>
    <w:rsid w:val="00F7077F"/>
    <w:rsid w:val="00F72DC7"/>
    <w:rsid w:val="00F73086"/>
    <w:rsid w:val="00F737C8"/>
    <w:rsid w:val="00F74A52"/>
    <w:rsid w:val="00F74E28"/>
    <w:rsid w:val="00F80E5C"/>
    <w:rsid w:val="00F839D7"/>
    <w:rsid w:val="00F85434"/>
    <w:rsid w:val="00F86904"/>
    <w:rsid w:val="00F8735C"/>
    <w:rsid w:val="00F948E9"/>
    <w:rsid w:val="00F97736"/>
    <w:rsid w:val="00FA1D32"/>
    <w:rsid w:val="00FA605D"/>
    <w:rsid w:val="00FA6265"/>
    <w:rsid w:val="00FA678B"/>
    <w:rsid w:val="00FA6BF5"/>
    <w:rsid w:val="00FA7A65"/>
    <w:rsid w:val="00FA7E61"/>
    <w:rsid w:val="00FB040A"/>
    <w:rsid w:val="00FB1ABD"/>
    <w:rsid w:val="00FB26D6"/>
    <w:rsid w:val="00FB2714"/>
    <w:rsid w:val="00FB3CA7"/>
    <w:rsid w:val="00FB46CA"/>
    <w:rsid w:val="00FB4A9B"/>
    <w:rsid w:val="00FB6077"/>
    <w:rsid w:val="00FB63A1"/>
    <w:rsid w:val="00FB68AD"/>
    <w:rsid w:val="00FC24EB"/>
    <w:rsid w:val="00FC2E84"/>
    <w:rsid w:val="00FC36C5"/>
    <w:rsid w:val="00FC3C02"/>
    <w:rsid w:val="00FC4F36"/>
    <w:rsid w:val="00FC66D7"/>
    <w:rsid w:val="00FC7DD1"/>
    <w:rsid w:val="00FD0B30"/>
    <w:rsid w:val="00FD0D3F"/>
    <w:rsid w:val="00FD0E81"/>
    <w:rsid w:val="00FD2C9E"/>
    <w:rsid w:val="00FD3BC8"/>
    <w:rsid w:val="00FD3E10"/>
    <w:rsid w:val="00FD459D"/>
    <w:rsid w:val="00FD4A80"/>
    <w:rsid w:val="00FD7C0B"/>
    <w:rsid w:val="00FE0BE0"/>
    <w:rsid w:val="00FE2201"/>
    <w:rsid w:val="00FE2E0E"/>
    <w:rsid w:val="00FE2E79"/>
    <w:rsid w:val="00FE4543"/>
    <w:rsid w:val="00FE5D45"/>
    <w:rsid w:val="00FE666F"/>
    <w:rsid w:val="00FE7EB0"/>
    <w:rsid w:val="00FF095D"/>
    <w:rsid w:val="00FF0F5C"/>
    <w:rsid w:val="00FF3A82"/>
    <w:rsid w:val="00FF45B4"/>
    <w:rsid w:val="00FF6116"/>
    <w:rsid w:val="00FF63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4D7EA"/>
  <w15:docId w15:val="{C3E7A6DE-15DE-4ADB-8A74-192913696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DD0"/>
    <w:rPr>
      <w:rFonts w:ascii="Times New Roman" w:eastAsia="Times New Roman" w:hAnsi="Times New Roman"/>
      <w:sz w:val="24"/>
      <w:szCs w:val="24"/>
      <w:lang w:eastAsia="es-ES_tradnl"/>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0C5596"/>
    <w:pPr>
      <w:keepNext/>
      <w:jc w:val="both"/>
      <w:outlineLvl w:val="0"/>
    </w:pPr>
    <w:rPr>
      <w:rFonts w:ascii="Arial Narrow" w:hAnsi="Arial Narrow"/>
      <w:b/>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qFormat/>
    <w:rsid w:val="000C5596"/>
    <w:pPr>
      <w:keepNext/>
      <w:outlineLvl w:val="1"/>
    </w:pPr>
    <w:rPr>
      <w:b/>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qFormat/>
    <w:rsid w:val="000C5596"/>
    <w:pPr>
      <w:keepNext/>
      <w:jc w:val="center"/>
      <w:outlineLvl w:val="2"/>
    </w:pPr>
    <w:rPr>
      <w:rFonts w:ascii="Tahoma" w:hAnsi="Tahoma"/>
      <w:b/>
      <w:lang w:val="es-ES"/>
    </w:rPr>
  </w:style>
  <w:style w:type="paragraph" w:styleId="Ttulo4">
    <w:name w:val="heading 4"/>
    <w:basedOn w:val="Normal"/>
    <w:next w:val="Normal"/>
    <w:link w:val="Ttulo4Car"/>
    <w:qFormat/>
    <w:rsid w:val="000C5596"/>
    <w:pPr>
      <w:keepNext/>
      <w:jc w:val="both"/>
      <w:outlineLvl w:val="3"/>
    </w:pPr>
    <w:rPr>
      <w:b/>
      <w:bCs/>
      <w:sz w:val="20"/>
    </w:rPr>
  </w:style>
  <w:style w:type="paragraph" w:styleId="Ttulo5">
    <w:name w:val="heading 5"/>
    <w:basedOn w:val="Normal"/>
    <w:next w:val="Normal"/>
    <w:link w:val="Ttulo5Car"/>
    <w:uiPriority w:val="9"/>
    <w:qFormat/>
    <w:rsid w:val="00B3544F"/>
    <w:pPr>
      <w:keepNext/>
      <w:tabs>
        <w:tab w:val="num" w:pos="1008"/>
      </w:tabs>
      <w:ind w:left="1008" w:hanging="1008"/>
      <w:jc w:val="both"/>
      <w:outlineLvl w:val="4"/>
    </w:pPr>
    <w:rPr>
      <w:b/>
      <w:i/>
    </w:rPr>
  </w:style>
  <w:style w:type="paragraph" w:styleId="Ttulo6">
    <w:name w:val="heading 6"/>
    <w:basedOn w:val="Normal"/>
    <w:next w:val="Normal"/>
    <w:link w:val="Ttulo6Car"/>
    <w:qFormat/>
    <w:rsid w:val="00B3544F"/>
    <w:pPr>
      <w:keepNext/>
      <w:tabs>
        <w:tab w:val="num" w:pos="1152"/>
      </w:tabs>
      <w:ind w:left="1152" w:hanging="1152"/>
      <w:jc w:val="both"/>
      <w:outlineLvl w:val="5"/>
    </w:pPr>
    <w:rPr>
      <w:b/>
      <w:sz w:val="20"/>
      <w:lang w:val="es-ES"/>
    </w:rPr>
  </w:style>
  <w:style w:type="paragraph" w:styleId="Ttulo7">
    <w:name w:val="heading 7"/>
    <w:basedOn w:val="Normal"/>
    <w:next w:val="Normal"/>
    <w:link w:val="Ttulo7Car"/>
    <w:qFormat/>
    <w:rsid w:val="00B3544F"/>
    <w:pPr>
      <w:keepNext/>
      <w:tabs>
        <w:tab w:val="num" w:pos="1296"/>
      </w:tabs>
      <w:ind w:left="1296" w:hanging="1296"/>
      <w:outlineLvl w:val="6"/>
    </w:pPr>
    <w:rPr>
      <w:b/>
      <w:bCs/>
      <w:sz w:val="20"/>
      <w:lang w:val="es-ES"/>
    </w:rPr>
  </w:style>
  <w:style w:type="paragraph" w:styleId="Ttulo8">
    <w:name w:val="heading 8"/>
    <w:basedOn w:val="Normal"/>
    <w:next w:val="Normal"/>
    <w:link w:val="Ttulo8Car"/>
    <w:qFormat/>
    <w:rsid w:val="00B3544F"/>
    <w:pPr>
      <w:keepNext/>
      <w:tabs>
        <w:tab w:val="num" w:pos="1440"/>
      </w:tabs>
      <w:ind w:left="1440" w:hanging="1440"/>
      <w:outlineLvl w:val="7"/>
    </w:pPr>
    <w:rPr>
      <w:rFonts w:ascii="Arial Narrow" w:hAnsi="Arial Narrow"/>
      <w:b/>
      <w:bCs/>
      <w:sz w:val="20"/>
    </w:rPr>
  </w:style>
  <w:style w:type="paragraph" w:styleId="Ttulo9">
    <w:name w:val="heading 9"/>
    <w:basedOn w:val="Normal"/>
    <w:next w:val="Normal"/>
    <w:link w:val="Ttulo9Car"/>
    <w:qFormat/>
    <w:rsid w:val="00B3544F"/>
    <w:pPr>
      <w:keepNext/>
      <w:tabs>
        <w:tab w:val="num" w:pos="1584"/>
      </w:tabs>
      <w:ind w:left="1584" w:hanging="1584"/>
      <w:jc w:val="center"/>
      <w:outlineLvl w:val="8"/>
    </w:pPr>
    <w:rPr>
      <w:rFonts w:ascii="Arial Narrow" w:hAnsi="Arial Narrow"/>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93AB7"/>
    <w:pPr>
      <w:tabs>
        <w:tab w:val="center" w:pos="4419"/>
        <w:tab w:val="right" w:pos="8838"/>
      </w:tabs>
    </w:pPr>
  </w:style>
  <w:style w:type="character" w:customStyle="1" w:styleId="EncabezadoCar">
    <w:name w:val="Encabezado Car"/>
    <w:basedOn w:val="Fuentedeprrafopredeter"/>
    <w:link w:val="Encabezado"/>
    <w:uiPriority w:val="99"/>
    <w:rsid w:val="00693AB7"/>
  </w:style>
  <w:style w:type="paragraph" w:styleId="Piedepgina">
    <w:name w:val="footer"/>
    <w:basedOn w:val="Normal"/>
    <w:link w:val="PiedepginaCar"/>
    <w:unhideWhenUsed/>
    <w:rsid w:val="00693AB7"/>
    <w:pPr>
      <w:tabs>
        <w:tab w:val="center" w:pos="4419"/>
        <w:tab w:val="right" w:pos="8838"/>
      </w:tabs>
    </w:pPr>
  </w:style>
  <w:style w:type="character" w:customStyle="1" w:styleId="PiedepginaCar">
    <w:name w:val="Pie de página Car"/>
    <w:basedOn w:val="Fuentedeprrafopredeter"/>
    <w:link w:val="Piedepgina"/>
    <w:rsid w:val="00693AB7"/>
  </w:style>
  <w:style w:type="paragraph" w:styleId="Textodeglobo">
    <w:name w:val="Balloon Text"/>
    <w:basedOn w:val="Normal"/>
    <w:link w:val="TextodegloboCar"/>
    <w:uiPriority w:val="99"/>
    <w:unhideWhenUsed/>
    <w:rsid w:val="00693AB7"/>
    <w:rPr>
      <w:rFonts w:ascii="Tahoma" w:eastAsia="Calibri" w:hAnsi="Tahoma"/>
      <w:sz w:val="16"/>
      <w:szCs w:val="16"/>
    </w:rPr>
  </w:style>
  <w:style w:type="character" w:customStyle="1" w:styleId="TextodegloboCar">
    <w:name w:val="Texto de globo Car"/>
    <w:link w:val="Textodeglobo"/>
    <w:uiPriority w:val="99"/>
    <w:rsid w:val="00693AB7"/>
    <w:rPr>
      <w:rFonts w:ascii="Tahoma" w:hAnsi="Tahoma" w:cs="Tahoma"/>
      <w:sz w:val="16"/>
      <w:szCs w:val="16"/>
    </w:rPr>
  </w:style>
  <w:style w:type="character" w:styleId="Hipervnculo">
    <w:name w:val="Hyperlink"/>
    <w:uiPriority w:val="99"/>
    <w:unhideWhenUsed/>
    <w:rsid w:val="00450C8B"/>
    <w:rPr>
      <w:color w:val="0000FF"/>
      <w:u w:val="single"/>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link w:val="Ttulo1"/>
    <w:rsid w:val="000C5596"/>
    <w:rPr>
      <w:rFonts w:ascii="Arial Narrow" w:eastAsia="Times New Roman" w:hAnsi="Arial Narrow" w:cs="Times New Roman"/>
      <w:b/>
      <w:sz w:val="24"/>
      <w:szCs w:val="20"/>
      <w:lang w:val="es-ES_tradnl" w:eastAsia="es-ES"/>
    </w:rPr>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C5596"/>
    <w:rPr>
      <w:rFonts w:ascii="Arial" w:eastAsia="Times New Roman" w:hAnsi="Arial" w:cs="Times New Roman"/>
      <w:b/>
      <w:sz w:val="24"/>
      <w:szCs w:val="20"/>
      <w:lang w:val="es-ES_tradnl" w:eastAsia="es-E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link w:val="Ttulo3"/>
    <w:rsid w:val="000C5596"/>
    <w:rPr>
      <w:rFonts w:ascii="Tahoma" w:eastAsia="Times New Roman" w:hAnsi="Tahoma" w:cs="Times New Roman"/>
      <w:b/>
      <w:sz w:val="24"/>
      <w:szCs w:val="20"/>
      <w:lang w:val="es-ES" w:eastAsia="es-ES"/>
    </w:rPr>
  </w:style>
  <w:style w:type="character" w:customStyle="1" w:styleId="Ttulo4Car">
    <w:name w:val="Título 4 Car"/>
    <w:link w:val="Ttulo4"/>
    <w:rsid w:val="000C5596"/>
    <w:rPr>
      <w:rFonts w:ascii="Arial" w:eastAsia="Times New Roman" w:hAnsi="Arial" w:cs="Times New Roman"/>
      <w:b/>
      <w:bCs/>
      <w:szCs w:val="20"/>
      <w:lang w:val="es-ES_tradnl" w:eastAsia="es-ES"/>
    </w:rPr>
  </w:style>
  <w:style w:type="paragraph" w:styleId="Remitedesobre">
    <w:name w:val="envelope return"/>
    <w:basedOn w:val="Normal"/>
    <w:rsid w:val="000C5596"/>
  </w:style>
  <w:style w:type="paragraph" w:styleId="Textoindependiente">
    <w:name w:val="Body Text"/>
    <w:aliases w:val="body text,bt,Bodytext,TextindepT2,Table Bullet 1,body tesx,contents"/>
    <w:basedOn w:val="Normal"/>
    <w:link w:val="TextoindependienteCar"/>
    <w:uiPriority w:val="99"/>
    <w:rsid w:val="000C5596"/>
    <w:pPr>
      <w:jc w:val="both"/>
    </w:pPr>
    <w:rPr>
      <w:lang w:val="es-ES"/>
    </w:rPr>
  </w:style>
  <w:style w:type="character" w:customStyle="1" w:styleId="TextoindependienteCar">
    <w:name w:val="Texto independiente Car"/>
    <w:aliases w:val="body text Car,bt Car,Bodytext Car,TextindepT2 Car,Table Bullet 1 Car,body tesx Car,contents Car"/>
    <w:link w:val="Textoindependiente"/>
    <w:uiPriority w:val="99"/>
    <w:rsid w:val="000C5596"/>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0C5596"/>
    <w:pPr>
      <w:ind w:left="1418" w:hanging="1418"/>
      <w:jc w:val="both"/>
    </w:pPr>
  </w:style>
  <w:style w:type="character" w:customStyle="1" w:styleId="SangradetextonormalCar">
    <w:name w:val="Sangría de texto normal Car"/>
    <w:link w:val="Sangradetextonormal"/>
    <w:rsid w:val="000C5596"/>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0C5596"/>
    <w:pPr>
      <w:jc w:val="both"/>
    </w:pPr>
    <w:rPr>
      <w:sz w:val="20"/>
    </w:rPr>
  </w:style>
  <w:style w:type="character" w:customStyle="1" w:styleId="Textoindependiente2Car">
    <w:name w:val="Texto independiente 2 Car"/>
    <w:link w:val="Textoindependiente2"/>
    <w:rsid w:val="000C5596"/>
    <w:rPr>
      <w:rFonts w:ascii="Arial" w:eastAsia="Times New Roman" w:hAnsi="Arial" w:cs="Times New Roman"/>
      <w:szCs w:val="20"/>
      <w:lang w:val="es-ES_tradnl" w:eastAsia="es-ES"/>
    </w:rPr>
  </w:style>
  <w:style w:type="paragraph" w:styleId="Textoindependiente3">
    <w:name w:val="Body Text 3"/>
    <w:basedOn w:val="Normal"/>
    <w:link w:val="Textoindependiente3Car"/>
    <w:rsid w:val="000C5596"/>
    <w:pPr>
      <w:jc w:val="both"/>
    </w:pPr>
  </w:style>
  <w:style w:type="character" w:customStyle="1" w:styleId="Textoindependiente3Car">
    <w:name w:val="Texto independiente 3 Car"/>
    <w:link w:val="Textoindependiente3"/>
    <w:rsid w:val="000C5596"/>
    <w:rPr>
      <w:rFonts w:ascii="Arial" w:eastAsia="Times New Roman" w:hAnsi="Arial" w:cs="Arial"/>
      <w:sz w:val="24"/>
      <w:szCs w:val="20"/>
      <w:lang w:val="es-ES_tradnl" w:eastAsia="es-ES"/>
    </w:rPr>
  </w:style>
  <w:style w:type="table" w:styleId="Tablaconcuadrcula">
    <w:name w:val="Table Grid"/>
    <w:basedOn w:val="Tablanormal"/>
    <w:rsid w:val="000C559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rsid w:val="000C5596"/>
    <w:pPr>
      <w:spacing w:after="200" w:line="276" w:lineRule="auto"/>
      <w:ind w:left="720"/>
      <w:contextualSpacing/>
    </w:pPr>
    <w:rPr>
      <w:rFonts w:ascii="Calibri" w:eastAsia="Calibri" w:hAnsi="Calibri"/>
      <w:sz w:val="22"/>
      <w:szCs w:val="22"/>
      <w:lang w:eastAsia="en-US"/>
    </w:rPr>
  </w:style>
  <w:style w:type="paragraph" w:styleId="Listaconvietas">
    <w:name w:val="List Bullet"/>
    <w:basedOn w:val="Normal"/>
    <w:rsid w:val="000C5596"/>
    <w:pPr>
      <w:numPr>
        <w:numId w:val="1"/>
      </w:numPr>
      <w:contextualSpacing/>
    </w:pPr>
  </w:style>
  <w:style w:type="paragraph" w:customStyle="1" w:styleId="BodyText28">
    <w:name w:val="Body Text 28"/>
    <w:basedOn w:val="Normal"/>
    <w:link w:val="BodyText28Car"/>
    <w:rsid w:val="00FE0BE0"/>
    <w:pPr>
      <w:widowControl w:val="0"/>
      <w:overflowPunct w:val="0"/>
      <w:autoSpaceDE w:val="0"/>
      <w:autoSpaceDN w:val="0"/>
      <w:adjustRightInd w:val="0"/>
      <w:jc w:val="both"/>
    </w:pPr>
    <w:rPr>
      <w:sz w:val="20"/>
    </w:rPr>
  </w:style>
  <w:style w:type="character" w:customStyle="1" w:styleId="BodyText28Car">
    <w:name w:val="Body Text 28 Car"/>
    <w:link w:val="BodyText28"/>
    <w:locked/>
    <w:rsid w:val="00FE0BE0"/>
    <w:rPr>
      <w:rFonts w:ascii="Arial" w:eastAsia="Times New Roman" w:hAnsi="Arial" w:cs="Times New Roman"/>
      <w:sz w:val="20"/>
      <w:szCs w:val="20"/>
      <w:lang w:eastAsia="es-ES"/>
    </w:rPr>
  </w:style>
  <w:style w:type="paragraph" w:styleId="Textonotapie">
    <w:name w:val="footnote text"/>
    <w:aliases w:val="Car,Car3 Car,ft"/>
    <w:basedOn w:val="Normal"/>
    <w:link w:val="TextonotapieCar1"/>
    <w:uiPriority w:val="99"/>
    <w:rsid w:val="00FE0BE0"/>
    <w:rPr>
      <w:sz w:val="20"/>
    </w:rPr>
  </w:style>
  <w:style w:type="character" w:customStyle="1" w:styleId="TextonotapieCar">
    <w:name w:val="Texto nota pie Car"/>
    <w:uiPriority w:val="99"/>
    <w:rsid w:val="00FE0BE0"/>
    <w:rPr>
      <w:rFonts w:ascii="Arial" w:eastAsia="Times New Roman" w:hAnsi="Arial" w:cs="Times New Roman"/>
      <w:sz w:val="20"/>
      <w:szCs w:val="20"/>
      <w:lang w:val="es-ES_tradnl" w:eastAsia="es-ES"/>
    </w:rPr>
  </w:style>
  <w:style w:type="character" w:customStyle="1" w:styleId="TextonotapieCar1">
    <w:name w:val="Texto nota pie Car1"/>
    <w:aliases w:val="Car Car,Car3 Car Car,ft Car"/>
    <w:link w:val="Textonotapie"/>
    <w:semiHidden/>
    <w:locked/>
    <w:rsid w:val="00FE0BE0"/>
    <w:rPr>
      <w:rFonts w:ascii="Times New Roman" w:eastAsia="Times New Roman" w:hAnsi="Times New Roman" w:cs="Times New Roman"/>
      <w:sz w:val="20"/>
      <w:szCs w:val="20"/>
      <w:lang w:eastAsia="es-ES"/>
    </w:rPr>
  </w:style>
  <w:style w:type="paragraph" w:styleId="Listaconnmeros2">
    <w:name w:val="List Number 2"/>
    <w:basedOn w:val="Normal"/>
    <w:rsid w:val="00FE0BE0"/>
    <w:pPr>
      <w:numPr>
        <w:numId w:val="2"/>
      </w:numPr>
      <w:tabs>
        <w:tab w:val="clear" w:pos="643"/>
      </w:tabs>
      <w:ind w:left="0" w:firstLine="0"/>
    </w:pPr>
    <w:rPr>
      <w:lang w:val="es-ES"/>
    </w:rPr>
  </w:style>
  <w:style w:type="character" w:customStyle="1" w:styleId="a9">
    <w:name w:val="a9"/>
    <w:basedOn w:val="Fuentedeprrafopredeter"/>
    <w:rsid w:val="00FE0BE0"/>
  </w:style>
  <w:style w:type="paragraph" w:customStyle="1" w:styleId="pa39">
    <w:name w:val="pa39"/>
    <w:basedOn w:val="Normal"/>
    <w:rsid w:val="00FE0BE0"/>
    <w:pPr>
      <w:spacing w:before="100" w:beforeAutospacing="1" w:after="100" w:afterAutospacing="1"/>
    </w:pPr>
    <w:rPr>
      <w:color w:val="663300"/>
      <w:lang w:val="es-ES"/>
    </w:rPr>
  </w:style>
  <w:style w:type="paragraph" w:customStyle="1" w:styleId="Default">
    <w:name w:val="Default"/>
    <w:rsid w:val="00FE0BE0"/>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FE0BE0"/>
    <w:pPr>
      <w:spacing w:before="100" w:beforeAutospacing="1" w:after="100" w:afterAutospacing="1"/>
    </w:pPr>
    <w:rPr>
      <w:color w:val="663300"/>
      <w:lang w:val="es-ES"/>
    </w:rPr>
  </w:style>
  <w:style w:type="character" w:styleId="Refdecomentario">
    <w:name w:val="annotation reference"/>
    <w:unhideWhenUsed/>
    <w:rsid w:val="00FE0BE0"/>
    <w:rPr>
      <w:sz w:val="16"/>
      <w:szCs w:val="16"/>
    </w:rPr>
  </w:style>
  <w:style w:type="paragraph" w:styleId="Textocomentario">
    <w:name w:val="annotation text"/>
    <w:basedOn w:val="Normal"/>
    <w:link w:val="TextocomentarioCar"/>
    <w:uiPriority w:val="99"/>
    <w:unhideWhenUsed/>
    <w:rsid w:val="00FE0BE0"/>
    <w:rPr>
      <w:sz w:val="20"/>
    </w:rPr>
  </w:style>
  <w:style w:type="character" w:customStyle="1" w:styleId="TextocomentarioCar">
    <w:name w:val="Texto comentario Car"/>
    <w:link w:val="Textocomentario"/>
    <w:uiPriority w:val="99"/>
    <w:rsid w:val="00FE0BE0"/>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E0BE0"/>
    <w:rPr>
      <w:b/>
      <w:bCs/>
    </w:rPr>
  </w:style>
  <w:style w:type="character" w:customStyle="1" w:styleId="AsuntodelcomentarioCar">
    <w:name w:val="Asunto del comentario Car"/>
    <w:link w:val="Asuntodelcomentario"/>
    <w:uiPriority w:val="99"/>
    <w:semiHidden/>
    <w:rsid w:val="00FE0BE0"/>
    <w:rPr>
      <w:rFonts w:ascii="Times New Roman" w:eastAsia="Times New Roman" w:hAnsi="Times New Roman" w:cs="Times New Roman"/>
      <w:b/>
      <w:bCs/>
      <w:sz w:val="20"/>
      <w:szCs w:val="20"/>
      <w:lang w:eastAsia="es-ES"/>
    </w:rPr>
  </w:style>
  <w:style w:type="paragraph" w:styleId="Sinespaciado">
    <w:name w:val="No Spacing"/>
    <w:link w:val="SinespaciadoCar"/>
    <w:uiPriority w:val="1"/>
    <w:qFormat/>
    <w:rsid w:val="00FE0BE0"/>
    <w:rPr>
      <w:rFonts w:ascii="Times New Roman" w:eastAsia="Times New Roman" w:hAnsi="Times New Roman"/>
      <w:sz w:val="24"/>
      <w:szCs w:val="24"/>
      <w:lang w:eastAsia="es-ES"/>
    </w:rPr>
  </w:style>
  <w:style w:type="paragraph" w:customStyle="1" w:styleId="BodyText23">
    <w:name w:val="Body Text 23"/>
    <w:basedOn w:val="Normal"/>
    <w:rsid w:val="00FE0BE0"/>
    <w:pPr>
      <w:widowControl w:val="0"/>
      <w:jc w:val="both"/>
    </w:pPr>
    <w:rPr>
      <w:b/>
      <w:lang w:val="es-ES"/>
    </w:rPr>
  </w:style>
  <w:style w:type="character" w:styleId="Refdenotaalpie">
    <w:name w:val="footnote reference"/>
    <w:uiPriority w:val="99"/>
    <w:unhideWhenUsed/>
    <w:rsid w:val="00FE0BE0"/>
    <w:rPr>
      <w:vertAlign w:val="superscript"/>
    </w:rPr>
  </w:style>
  <w:style w:type="paragraph" w:styleId="Textonotaalfinal">
    <w:name w:val="endnote text"/>
    <w:basedOn w:val="Normal"/>
    <w:link w:val="TextonotaalfinalCar"/>
    <w:uiPriority w:val="99"/>
    <w:semiHidden/>
    <w:unhideWhenUsed/>
    <w:rsid w:val="00FE0BE0"/>
    <w:rPr>
      <w:sz w:val="20"/>
    </w:rPr>
  </w:style>
  <w:style w:type="character" w:customStyle="1" w:styleId="TextonotaalfinalCar">
    <w:name w:val="Texto nota al final Car"/>
    <w:link w:val="Textonotaalfinal"/>
    <w:uiPriority w:val="99"/>
    <w:semiHidden/>
    <w:rsid w:val="00FE0BE0"/>
    <w:rPr>
      <w:rFonts w:ascii="Times New Roman" w:eastAsia="Times New Roman" w:hAnsi="Times New Roman" w:cs="Times New Roman"/>
      <w:sz w:val="20"/>
      <w:szCs w:val="20"/>
      <w:lang w:eastAsia="es-ES"/>
    </w:rPr>
  </w:style>
  <w:style w:type="character" w:styleId="Refdenotaalfinal">
    <w:name w:val="endnote reference"/>
    <w:uiPriority w:val="99"/>
    <w:semiHidden/>
    <w:unhideWhenUsed/>
    <w:rsid w:val="00FE0BE0"/>
    <w:rPr>
      <w:vertAlign w:val="superscript"/>
    </w:rPr>
  </w:style>
  <w:style w:type="character" w:customStyle="1" w:styleId="Ttulo5Car">
    <w:name w:val="Título 5 Car"/>
    <w:link w:val="Ttulo5"/>
    <w:uiPriority w:val="9"/>
    <w:rsid w:val="00B3544F"/>
    <w:rPr>
      <w:rFonts w:ascii="Times New Roman" w:eastAsia="Times New Roman" w:hAnsi="Times New Roman" w:cs="Times New Roman"/>
      <w:b/>
      <w:i/>
      <w:sz w:val="24"/>
      <w:szCs w:val="20"/>
      <w:lang w:val="es-ES_tradnl" w:eastAsia="es-ES"/>
    </w:rPr>
  </w:style>
  <w:style w:type="character" w:customStyle="1" w:styleId="Ttulo6Car">
    <w:name w:val="Título 6 Car"/>
    <w:link w:val="Ttulo6"/>
    <w:rsid w:val="00B3544F"/>
    <w:rPr>
      <w:rFonts w:ascii="Arial" w:eastAsia="Times New Roman" w:hAnsi="Arial" w:cs="Times New Roman"/>
      <w:b/>
      <w:szCs w:val="24"/>
      <w:lang w:val="es-ES" w:eastAsia="es-ES"/>
    </w:rPr>
  </w:style>
  <w:style w:type="character" w:customStyle="1" w:styleId="Ttulo7Car">
    <w:name w:val="Título 7 Car"/>
    <w:link w:val="Ttulo7"/>
    <w:rsid w:val="00B3544F"/>
    <w:rPr>
      <w:rFonts w:ascii="Arial" w:eastAsia="Times New Roman" w:hAnsi="Arial" w:cs="Times New Roman"/>
      <w:b/>
      <w:bCs/>
      <w:sz w:val="20"/>
      <w:szCs w:val="20"/>
      <w:lang w:val="es-ES" w:eastAsia="es-ES"/>
    </w:rPr>
  </w:style>
  <w:style w:type="character" w:customStyle="1" w:styleId="Ttulo8Car">
    <w:name w:val="Título 8 Car"/>
    <w:link w:val="Ttulo8"/>
    <w:rsid w:val="00B3544F"/>
    <w:rPr>
      <w:rFonts w:ascii="Arial Narrow" w:eastAsia="Times New Roman" w:hAnsi="Arial Narrow" w:cs="Times New Roman"/>
      <w:b/>
      <w:bCs/>
      <w:szCs w:val="24"/>
      <w:lang w:eastAsia="es-ES"/>
    </w:rPr>
  </w:style>
  <w:style w:type="character" w:customStyle="1" w:styleId="Ttulo9Car">
    <w:name w:val="Título 9 Car"/>
    <w:link w:val="Ttulo9"/>
    <w:rsid w:val="00B3544F"/>
    <w:rPr>
      <w:rFonts w:ascii="Arial Narrow" w:eastAsia="Times New Roman" w:hAnsi="Arial Narrow" w:cs="Times New Roman"/>
      <w:b/>
      <w:bCs/>
      <w:szCs w:val="24"/>
      <w:lang w:eastAsia="es-ES"/>
    </w:rPr>
  </w:style>
  <w:style w:type="paragraph" w:customStyle="1" w:styleId="bodytext3">
    <w:name w:val="bodytext3"/>
    <w:basedOn w:val="Normal"/>
    <w:rsid w:val="00B3544F"/>
    <w:pPr>
      <w:ind w:right="51"/>
      <w:jc w:val="both"/>
    </w:pPr>
    <w:rPr>
      <w:lang w:val="es-ES"/>
    </w:rPr>
  </w:style>
  <w:style w:type="paragraph" w:styleId="Ttulo">
    <w:name w:val="Title"/>
    <w:basedOn w:val="Ttulo2Pliego"/>
    <w:link w:val="TtuloCar"/>
    <w:qFormat/>
    <w:rsid w:val="00B3544F"/>
  </w:style>
  <w:style w:type="character" w:customStyle="1" w:styleId="TtuloCar">
    <w:name w:val="Título Car"/>
    <w:link w:val="Ttulo"/>
    <w:rsid w:val="00B3544F"/>
    <w:rPr>
      <w:rFonts w:ascii="Tahoma" w:eastAsia="Times New Roman" w:hAnsi="Tahoma" w:cs="Tahoma"/>
      <w:b/>
      <w:bCs/>
      <w:w w:val="102"/>
      <w:position w:val="-1"/>
      <w:sz w:val="21"/>
      <w:szCs w:val="21"/>
    </w:rPr>
  </w:style>
  <w:style w:type="paragraph" w:styleId="TtuloTDC">
    <w:name w:val="TOC Heading"/>
    <w:basedOn w:val="Ttulo1"/>
    <w:next w:val="Normal"/>
    <w:uiPriority w:val="39"/>
    <w:unhideWhenUsed/>
    <w:qFormat/>
    <w:rsid w:val="00B3544F"/>
    <w:pPr>
      <w:keepLines/>
      <w:spacing w:before="480" w:line="276" w:lineRule="auto"/>
      <w:jc w:val="left"/>
      <w:outlineLvl w:val="9"/>
    </w:pPr>
    <w:rPr>
      <w:rFonts w:ascii="Cambria" w:hAnsi="Cambria"/>
      <w:bCs/>
      <w:color w:val="365F91"/>
      <w:sz w:val="28"/>
      <w:szCs w:val="28"/>
      <w:lang w:eastAsia="es-CO"/>
    </w:rPr>
  </w:style>
  <w:style w:type="paragraph" w:customStyle="1" w:styleId="staE">
    <w:name w:val="staáE"/>
    <w:basedOn w:val="Normal"/>
    <w:rsid w:val="00B3544F"/>
    <w:pPr>
      <w:jc w:val="both"/>
    </w:pPr>
    <w:rPr>
      <w:rFonts w:ascii="Century Gothic" w:hAnsi="Century Gothic"/>
      <w:sz w:val="22"/>
      <w:lang w:eastAsia="en-US"/>
    </w:rPr>
  </w:style>
  <w:style w:type="paragraph" w:styleId="TDC2">
    <w:name w:val="toc 2"/>
    <w:basedOn w:val="Normal"/>
    <w:next w:val="Normal"/>
    <w:autoRedefine/>
    <w:uiPriority w:val="39"/>
    <w:unhideWhenUsed/>
    <w:qFormat/>
    <w:rsid w:val="00B3544F"/>
    <w:pPr>
      <w:spacing w:after="100" w:line="276" w:lineRule="auto"/>
      <w:ind w:left="220"/>
      <w:jc w:val="center"/>
    </w:pPr>
    <w:rPr>
      <w:rFonts w:ascii="Tahoma" w:hAnsi="Tahoma" w:cs="Tahoma"/>
      <w:b/>
      <w:spacing w:val="3"/>
      <w:sz w:val="22"/>
      <w:szCs w:val="22"/>
      <w:lang w:eastAsia="es-CO"/>
    </w:rPr>
  </w:style>
  <w:style w:type="paragraph" w:styleId="TDC1">
    <w:name w:val="toc 1"/>
    <w:basedOn w:val="Normal"/>
    <w:next w:val="Normal"/>
    <w:autoRedefine/>
    <w:uiPriority w:val="39"/>
    <w:unhideWhenUsed/>
    <w:qFormat/>
    <w:rsid w:val="00B3544F"/>
    <w:pPr>
      <w:tabs>
        <w:tab w:val="left" w:pos="660"/>
        <w:tab w:val="right" w:leader="dot" w:pos="8810"/>
      </w:tabs>
      <w:spacing w:after="100" w:line="276" w:lineRule="auto"/>
    </w:pPr>
    <w:rPr>
      <w:rFonts w:ascii="Tahoma" w:hAnsi="Tahoma" w:cs="Tahoma"/>
      <w:noProof/>
      <w:spacing w:val="3"/>
      <w:sz w:val="22"/>
      <w:szCs w:val="22"/>
      <w:lang w:eastAsia="es-CO"/>
    </w:rPr>
  </w:style>
  <w:style w:type="paragraph" w:styleId="TDC3">
    <w:name w:val="toc 3"/>
    <w:basedOn w:val="Normal"/>
    <w:next w:val="Normal"/>
    <w:autoRedefine/>
    <w:uiPriority w:val="39"/>
    <w:unhideWhenUsed/>
    <w:qFormat/>
    <w:rsid w:val="00B3544F"/>
    <w:pPr>
      <w:spacing w:after="100" w:line="276" w:lineRule="auto"/>
      <w:ind w:left="440"/>
    </w:pPr>
    <w:rPr>
      <w:rFonts w:ascii="Calibri" w:hAnsi="Calibri"/>
      <w:sz w:val="22"/>
      <w:szCs w:val="22"/>
      <w:lang w:eastAsia="es-CO"/>
    </w:rPr>
  </w:style>
  <w:style w:type="paragraph" w:customStyle="1" w:styleId="Ttulo2Pliego">
    <w:name w:val="Título 2 Pliego"/>
    <w:basedOn w:val="Normal"/>
    <w:link w:val="Ttulo2PliegoCar"/>
    <w:qFormat/>
    <w:rsid w:val="00B3544F"/>
    <w:pPr>
      <w:widowControl w:val="0"/>
      <w:autoSpaceDE w:val="0"/>
      <w:autoSpaceDN w:val="0"/>
      <w:adjustRightInd w:val="0"/>
      <w:spacing w:before="28" w:line="247" w:lineRule="exact"/>
    </w:pPr>
    <w:rPr>
      <w:rFonts w:ascii="Tahoma" w:hAnsi="Tahoma"/>
      <w:b/>
      <w:bCs/>
      <w:w w:val="102"/>
      <w:position w:val="-1"/>
      <w:sz w:val="21"/>
      <w:szCs w:val="21"/>
    </w:rPr>
  </w:style>
  <w:style w:type="character" w:customStyle="1" w:styleId="Ttulo2PliegoCar">
    <w:name w:val="Título 2 Pliego Car"/>
    <w:link w:val="Ttulo2Pliego"/>
    <w:rsid w:val="00B3544F"/>
    <w:rPr>
      <w:rFonts w:ascii="Tahoma" w:eastAsia="Times New Roman" w:hAnsi="Tahoma" w:cs="Tahoma"/>
      <w:b/>
      <w:bCs/>
      <w:w w:val="102"/>
      <w:position w:val="-1"/>
      <w:sz w:val="21"/>
      <w:szCs w:val="21"/>
    </w:rPr>
  </w:style>
  <w:style w:type="paragraph" w:styleId="TDC4">
    <w:name w:val="toc 4"/>
    <w:basedOn w:val="Normal"/>
    <w:next w:val="Normal"/>
    <w:autoRedefine/>
    <w:uiPriority w:val="39"/>
    <w:unhideWhenUsed/>
    <w:rsid w:val="00B3544F"/>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B3544F"/>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B3544F"/>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B3544F"/>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B3544F"/>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B3544F"/>
    <w:pPr>
      <w:spacing w:after="100" w:line="276" w:lineRule="auto"/>
      <w:ind w:left="1760"/>
    </w:pPr>
    <w:rPr>
      <w:rFonts w:ascii="Calibri" w:hAnsi="Calibri"/>
      <w:sz w:val="22"/>
      <w:szCs w:val="22"/>
      <w:lang w:eastAsia="es-CO"/>
    </w:rPr>
  </w:style>
  <w:style w:type="paragraph" w:customStyle="1" w:styleId="Norm">
    <w:name w:val="Norm"/>
    <w:basedOn w:val="Normal"/>
    <w:rsid w:val="00B3544F"/>
    <w:pPr>
      <w:widowControl w:val="0"/>
      <w:tabs>
        <w:tab w:val="left" w:pos="960"/>
        <w:tab w:val="right" w:leader="underscore" w:pos="8840"/>
      </w:tabs>
      <w:ind w:left="482"/>
      <w:jc w:val="both"/>
    </w:pPr>
    <w:rPr>
      <w:i/>
      <w:sz w:val="22"/>
      <w:lang w:eastAsia="en-US"/>
    </w:rPr>
  </w:style>
  <w:style w:type="paragraph" w:styleId="Mapadeldocumento">
    <w:name w:val="Document Map"/>
    <w:basedOn w:val="Normal"/>
    <w:link w:val="MapadeldocumentoCar"/>
    <w:uiPriority w:val="99"/>
    <w:semiHidden/>
    <w:unhideWhenUsed/>
    <w:rsid w:val="00B3544F"/>
    <w:rPr>
      <w:rFonts w:ascii="Tahoma" w:hAnsi="Tahoma"/>
      <w:sz w:val="16"/>
      <w:szCs w:val="16"/>
      <w:lang w:val="en-US"/>
    </w:rPr>
  </w:style>
  <w:style w:type="character" w:customStyle="1" w:styleId="MapadeldocumentoCar">
    <w:name w:val="Mapa del documento Car"/>
    <w:link w:val="Mapadeldocumento"/>
    <w:uiPriority w:val="99"/>
    <w:semiHidden/>
    <w:rsid w:val="00B3544F"/>
    <w:rPr>
      <w:rFonts w:ascii="Tahoma" w:eastAsia="Times New Roman" w:hAnsi="Tahoma" w:cs="Tahoma"/>
      <w:sz w:val="16"/>
      <w:szCs w:val="16"/>
      <w:lang w:val="en-US"/>
    </w:rPr>
  </w:style>
  <w:style w:type="paragraph" w:customStyle="1" w:styleId="Textoindependiente31">
    <w:name w:val="Texto independiente 31"/>
    <w:basedOn w:val="Normal"/>
    <w:rsid w:val="00B3544F"/>
    <w:pPr>
      <w:tabs>
        <w:tab w:val="left" w:pos="0"/>
      </w:tabs>
      <w:suppressAutoHyphens/>
      <w:jc w:val="both"/>
    </w:pPr>
    <w:rPr>
      <w:noProof/>
      <w:lang w:val="es-ES"/>
    </w:rPr>
  </w:style>
  <w:style w:type="paragraph" w:customStyle="1" w:styleId="CM57">
    <w:name w:val="CM57"/>
    <w:basedOn w:val="Default"/>
    <w:next w:val="Default"/>
    <w:uiPriority w:val="99"/>
    <w:rsid w:val="00B3544F"/>
    <w:rPr>
      <w:rFonts w:eastAsia="Times New Roman"/>
      <w:color w:val="auto"/>
    </w:rPr>
  </w:style>
  <w:style w:type="paragraph" w:customStyle="1" w:styleId="CM71">
    <w:name w:val="CM71"/>
    <w:basedOn w:val="Default"/>
    <w:next w:val="Default"/>
    <w:uiPriority w:val="99"/>
    <w:rsid w:val="00B3544F"/>
    <w:rPr>
      <w:rFonts w:eastAsia="Times New Roman"/>
      <w:color w:val="auto"/>
    </w:rPr>
  </w:style>
  <w:style w:type="paragraph" w:styleId="Continuarlista">
    <w:name w:val="List Continue"/>
    <w:basedOn w:val="Normal"/>
    <w:uiPriority w:val="99"/>
    <w:rsid w:val="00B3544F"/>
    <w:pPr>
      <w:spacing w:after="120"/>
      <w:ind w:left="283"/>
      <w:contextualSpacing/>
    </w:pPr>
    <w:rPr>
      <w:rFonts w:ascii="Tahoma" w:hAnsi="Tahoma"/>
      <w:lang w:val="es-ES"/>
    </w:rPr>
  </w:style>
  <w:style w:type="paragraph" w:customStyle="1" w:styleId="Standard">
    <w:name w:val="Standard"/>
    <w:rsid w:val="00B3544F"/>
    <w:pPr>
      <w:suppressAutoHyphens/>
      <w:autoSpaceDN w:val="0"/>
    </w:pPr>
    <w:rPr>
      <w:rFonts w:ascii="Verdana" w:eastAsia="Times New Roman" w:hAnsi="Verdana" w:cs="Verdana"/>
      <w:kern w:val="3"/>
      <w:sz w:val="22"/>
      <w:szCs w:val="22"/>
      <w:lang w:val="es-ES"/>
    </w:rPr>
  </w:style>
  <w:style w:type="table" w:customStyle="1" w:styleId="Tablaconcuadrcula1">
    <w:name w:val="Tabla con cuadrícula1"/>
    <w:basedOn w:val="Tablanormal"/>
    <w:next w:val="Tablaconcuadrcula"/>
    <w:rsid w:val="00B3544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B3544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B3544F"/>
    <w:pPr>
      <w:spacing w:before="100" w:beforeAutospacing="1" w:after="100" w:afterAutospacing="1"/>
    </w:pPr>
    <w:rPr>
      <w:lang w:eastAsia="es-CO"/>
    </w:rPr>
  </w:style>
  <w:style w:type="paragraph" w:customStyle="1" w:styleId="yiv112912666msonormal">
    <w:name w:val="yiv112912666msonormal"/>
    <w:basedOn w:val="Normal"/>
    <w:rsid w:val="00B3544F"/>
    <w:pPr>
      <w:spacing w:before="100" w:beforeAutospacing="1" w:after="100" w:afterAutospacing="1"/>
    </w:pPr>
    <w:rPr>
      <w:rFonts w:eastAsia="Calibri"/>
      <w:lang w:val="es-ES"/>
    </w:rPr>
  </w:style>
  <w:style w:type="paragraph" w:customStyle="1" w:styleId="Textoindependiente32">
    <w:name w:val="Texto independiente 32"/>
    <w:basedOn w:val="Normal"/>
    <w:rsid w:val="00B3544F"/>
    <w:pPr>
      <w:tabs>
        <w:tab w:val="left" w:pos="-720"/>
      </w:tabs>
      <w:suppressAutoHyphens/>
      <w:jc w:val="center"/>
    </w:pPr>
    <w:rPr>
      <w:b/>
      <w:sz w:val="20"/>
    </w:rPr>
  </w:style>
  <w:style w:type="character" w:customStyle="1" w:styleId="A90">
    <w:name w:val="A9"/>
    <w:rsid w:val="00B3544F"/>
    <w:rPr>
      <w:color w:val="211D1E"/>
      <w:sz w:val="19"/>
      <w:szCs w:val="19"/>
    </w:rPr>
  </w:style>
  <w:style w:type="paragraph" w:customStyle="1" w:styleId="CM46">
    <w:name w:val="CM46"/>
    <w:basedOn w:val="Default"/>
    <w:next w:val="Default"/>
    <w:uiPriority w:val="99"/>
    <w:rsid w:val="00B3544F"/>
    <w:rPr>
      <w:rFonts w:eastAsia="Times New Roman"/>
      <w:color w:val="auto"/>
      <w:lang w:eastAsia="es-ES"/>
    </w:rPr>
  </w:style>
  <w:style w:type="paragraph" w:styleId="Lista">
    <w:name w:val="List"/>
    <w:basedOn w:val="Normal"/>
    <w:uiPriority w:val="99"/>
    <w:semiHidden/>
    <w:unhideWhenUsed/>
    <w:rsid w:val="00B3544F"/>
    <w:pPr>
      <w:spacing w:after="200" w:line="276" w:lineRule="auto"/>
      <w:ind w:left="283" w:hanging="283"/>
      <w:contextualSpacing/>
    </w:pPr>
    <w:rPr>
      <w:rFonts w:ascii="Calibri" w:hAnsi="Calibri"/>
      <w:sz w:val="22"/>
      <w:szCs w:val="22"/>
      <w:lang w:val="en-US" w:eastAsia="en-US"/>
    </w:rPr>
  </w:style>
  <w:style w:type="paragraph" w:styleId="Descripcin">
    <w:name w:val="caption"/>
    <w:basedOn w:val="Normal"/>
    <w:next w:val="Normal"/>
    <w:uiPriority w:val="35"/>
    <w:unhideWhenUsed/>
    <w:qFormat/>
    <w:rsid w:val="00B3544F"/>
    <w:pPr>
      <w:spacing w:after="200"/>
    </w:pPr>
    <w:rPr>
      <w:rFonts w:ascii="Calibri" w:hAnsi="Calibri"/>
      <w:b/>
      <w:bCs/>
      <w:color w:val="4F81BD"/>
      <w:sz w:val="18"/>
      <w:szCs w:val="18"/>
      <w:lang w:val="en-US" w:eastAsia="en-US"/>
    </w:rPr>
  </w:style>
  <w:style w:type="numbering" w:customStyle="1" w:styleId="Sinlista1">
    <w:name w:val="Sin lista1"/>
    <w:next w:val="Sinlista"/>
    <w:uiPriority w:val="99"/>
    <w:semiHidden/>
    <w:unhideWhenUsed/>
    <w:rsid w:val="00B3544F"/>
  </w:style>
  <w:style w:type="table" w:customStyle="1" w:styleId="Tablaconcuadrcula2">
    <w:name w:val="Tabla con cuadrícula2"/>
    <w:basedOn w:val="Tablanormal"/>
    <w:next w:val="Tablaconcuadrcula"/>
    <w:rsid w:val="00B3544F"/>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B3544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B3544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9759C3"/>
    <w:pPr>
      <w:spacing w:before="230" w:after="230" w:line="216" w:lineRule="atLeast"/>
      <w:ind w:left="230" w:right="230"/>
    </w:pPr>
    <w:rPr>
      <w:rFonts w:ascii="Verdana" w:hAnsi="Verdana"/>
      <w:color w:val="000000"/>
      <w:sz w:val="18"/>
      <w:szCs w:val="18"/>
      <w:lang w:val="es-AR" w:eastAsia="es-AR"/>
    </w:rPr>
  </w:style>
  <w:style w:type="paragraph" w:customStyle="1" w:styleId="CM7">
    <w:name w:val="CM7"/>
    <w:basedOn w:val="Default"/>
    <w:next w:val="Default"/>
    <w:uiPriority w:val="99"/>
    <w:rsid w:val="00CD7224"/>
    <w:pPr>
      <w:spacing w:line="273" w:lineRule="atLeast"/>
    </w:pPr>
    <w:rPr>
      <w:color w:val="auto"/>
    </w:rPr>
  </w:style>
  <w:style w:type="paragraph" w:customStyle="1" w:styleId="CM42">
    <w:name w:val="CM42"/>
    <w:basedOn w:val="Default"/>
    <w:next w:val="Default"/>
    <w:uiPriority w:val="99"/>
    <w:rsid w:val="00CD7224"/>
    <w:rPr>
      <w:color w:val="auto"/>
    </w:rPr>
  </w:style>
  <w:style w:type="paragraph" w:customStyle="1" w:styleId="CM49">
    <w:name w:val="CM49"/>
    <w:basedOn w:val="Default"/>
    <w:next w:val="Default"/>
    <w:uiPriority w:val="99"/>
    <w:rsid w:val="00CD7224"/>
    <w:rPr>
      <w:color w:val="auto"/>
    </w:rPr>
  </w:style>
  <w:style w:type="paragraph" w:customStyle="1" w:styleId="CM41">
    <w:name w:val="CM41"/>
    <w:basedOn w:val="Default"/>
    <w:next w:val="Default"/>
    <w:uiPriority w:val="99"/>
    <w:rsid w:val="00CD7224"/>
    <w:rPr>
      <w:color w:val="auto"/>
    </w:rPr>
  </w:style>
  <w:style w:type="paragraph" w:customStyle="1" w:styleId="CM47">
    <w:name w:val="CM47"/>
    <w:basedOn w:val="Default"/>
    <w:next w:val="Default"/>
    <w:uiPriority w:val="99"/>
    <w:rsid w:val="00CD7224"/>
    <w:rPr>
      <w:color w:val="auto"/>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rsid w:val="00AA575C"/>
    <w:rPr>
      <w:sz w:val="22"/>
      <w:szCs w:val="22"/>
      <w:lang w:eastAsia="en-US"/>
    </w:rPr>
  </w:style>
  <w:style w:type="paragraph" w:styleId="Textosinformato">
    <w:name w:val="Plain Text"/>
    <w:basedOn w:val="Normal"/>
    <w:link w:val="TextosinformatoCar"/>
    <w:uiPriority w:val="99"/>
    <w:unhideWhenUsed/>
    <w:rsid w:val="0063190B"/>
    <w:rPr>
      <w:rFonts w:ascii="Consolas" w:eastAsia="Calibri" w:hAnsi="Consolas"/>
      <w:sz w:val="21"/>
      <w:szCs w:val="21"/>
    </w:rPr>
  </w:style>
  <w:style w:type="character" w:customStyle="1" w:styleId="TextosinformatoCar">
    <w:name w:val="Texto sin formato Car"/>
    <w:link w:val="Textosinformato"/>
    <w:uiPriority w:val="99"/>
    <w:rsid w:val="0063190B"/>
    <w:rPr>
      <w:rFonts w:ascii="Consolas" w:hAnsi="Consolas" w:cs="Consolas"/>
      <w:sz w:val="21"/>
      <w:szCs w:val="21"/>
    </w:rPr>
  </w:style>
  <w:style w:type="paragraph" w:customStyle="1" w:styleId="western">
    <w:name w:val="western"/>
    <w:basedOn w:val="Normal"/>
    <w:rsid w:val="00530119"/>
    <w:pPr>
      <w:spacing w:before="100" w:beforeAutospacing="1" w:after="100" w:afterAutospacing="1"/>
    </w:pPr>
    <w:rPr>
      <w:lang w:eastAsia="es-CO"/>
    </w:rPr>
  </w:style>
  <w:style w:type="character" w:styleId="Textodelmarcadordeposicin">
    <w:name w:val="Placeholder Text"/>
    <w:basedOn w:val="Fuentedeprrafopredeter"/>
    <w:uiPriority w:val="99"/>
    <w:semiHidden/>
    <w:rsid w:val="003078A6"/>
    <w:rPr>
      <w:color w:val="808080"/>
    </w:rPr>
  </w:style>
  <w:style w:type="paragraph" w:customStyle="1" w:styleId="default0">
    <w:name w:val="default"/>
    <w:basedOn w:val="Normal"/>
    <w:rsid w:val="00FC2E84"/>
    <w:pPr>
      <w:autoSpaceDE w:val="0"/>
      <w:autoSpaceDN w:val="0"/>
    </w:pPr>
    <w:rPr>
      <w:rFonts w:ascii="Calibri" w:eastAsia="Calibri" w:hAnsi="Calibri"/>
      <w:color w:val="000000"/>
      <w:lang w:eastAsia="es-CO"/>
    </w:rPr>
  </w:style>
  <w:style w:type="paragraph" w:styleId="Revisin">
    <w:name w:val="Revision"/>
    <w:hidden/>
    <w:uiPriority w:val="99"/>
    <w:semiHidden/>
    <w:rsid w:val="00783E5A"/>
    <w:rPr>
      <w:rFonts w:ascii="Arial" w:eastAsia="Times New Roman" w:hAnsi="Arial"/>
      <w:sz w:val="24"/>
      <w:lang w:val="es-ES_tradnl" w:eastAsia="es-ES"/>
    </w:rPr>
  </w:style>
  <w:style w:type="character" w:styleId="Nmerodepgina">
    <w:name w:val="page number"/>
    <w:basedOn w:val="Fuentedeprrafopredeter"/>
    <w:rsid w:val="0011232F"/>
  </w:style>
  <w:style w:type="character" w:customStyle="1" w:styleId="Mencinsinresolver1">
    <w:name w:val="Mención sin resolver1"/>
    <w:basedOn w:val="Fuentedeprrafopredeter"/>
    <w:uiPriority w:val="99"/>
    <w:semiHidden/>
    <w:unhideWhenUsed/>
    <w:rsid w:val="00641ED0"/>
    <w:rPr>
      <w:color w:val="605E5C"/>
      <w:shd w:val="clear" w:color="auto" w:fill="E1DFDD"/>
    </w:rPr>
  </w:style>
  <w:style w:type="character" w:styleId="Textoennegrita">
    <w:name w:val="Strong"/>
    <w:basedOn w:val="Fuentedeprrafopredeter"/>
    <w:uiPriority w:val="22"/>
    <w:qFormat/>
    <w:rsid w:val="00271578"/>
    <w:rPr>
      <w:b/>
      <w:bCs/>
    </w:rPr>
  </w:style>
  <w:style w:type="character" w:customStyle="1" w:styleId="Mencinsinresolver2">
    <w:name w:val="Mención sin resolver2"/>
    <w:basedOn w:val="Fuentedeprrafopredeter"/>
    <w:uiPriority w:val="99"/>
    <w:semiHidden/>
    <w:unhideWhenUsed/>
    <w:rsid w:val="00666C1D"/>
    <w:rPr>
      <w:color w:val="605E5C"/>
      <w:shd w:val="clear" w:color="auto" w:fill="E1DFDD"/>
    </w:rPr>
  </w:style>
  <w:style w:type="character" w:styleId="Hipervnculovisitado">
    <w:name w:val="FollowedHyperlink"/>
    <w:basedOn w:val="Fuentedeprrafopredeter"/>
    <w:uiPriority w:val="99"/>
    <w:semiHidden/>
    <w:unhideWhenUsed/>
    <w:rsid w:val="00567A0F"/>
    <w:rPr>
      <w:color w:val="800080" w:themeColor="followedHyperlink"/>
      <w:u w:val="single"/>
    </w:rPr>
  </w:style>
  <w:style w:type="table" w:customStyle="1" w:styleId="Tablaconcuadrcula3">
    <w:name w:val="Tabla con cuadrícula3"/>
    <w:basedOn w:val="Tablanormal"/>
    <w:next w:val="Tablaconcuadrcula"/>
    <w:rsid w:val="00BF59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367ED7"/>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5111">
      <w:bodyDiv w:val="1"/>
      <w:marLeft w:val="0"/>
      <w:marRight w:val="0"/>
      <w:marTop w:val="0"/>
      <w:marBottom w:val="0"/>
      <w:divBdr>
        <w:top w:val="none" w:sz="0" w:space="0" w:color="auto"/>
        <w:left w:val="none" w:sz="0" w:space="0" w:color="auto"/>
        <w:bottom w:val="none" w:sz="0" w:space="0" w:color="auto"/>
        <w:right w:val="none" w:sz="0" w:space="0" w:color="auto"/>
      </w:divBdr>
    </w:div>
    <w:div w:id="44531699">
      <w:bodyDiv w:val="1"/>
      <w:marLeft w:val="0"/>
      <w:marRight w:val="0"/>
      <w:marTop w:val="0"/>
      <w:marBottom w:val="0"/>
      <w:divBdr>
        <w:top w:val="none" w:sz="0" w:space="0" w:color="auto"/>
        <w:left w:val="none" w:sz="0" w:space="0" w:color="auto"/>
        <w:bottom w:val="none" w:sz="0" w:space="0" w:color="auto"/>
        <w:right w:val="none" w:sz="0" w:space="0" w:color="auto"/>
      </w:divBdr>
    </w:div>
    <w:div w:id="46539679">
      <w:bodyDiv w:val="1"/>
      <w:marLeft w:val="0"/>
      <w:marRight w:val="0"/>
      <w:marTop w:val="0"/>
      <w:marBottom w:val="0"/>
      <w:divBdr>
        <w:top w:val="none" w:sz="0" w:space="0" w:color="auto"/>
        <w:left w:val="none" w:sz="0" w:space="0" w:color="auto"/>
        <w:bottom w:val="none" w:sz="0" w:space="0" w:color="auto"/>
        <w:right w:val="none" w:sz="0" w:space="0" w:color="auto"/>
      </w:divBdr>
    </w:div>
    <w:div w:id="52044044">
      <w:bodyDiv w:val="1"/>
      <w:marLeft w:val="0"/>
      <w:marRight w:val="0"/>
      <w:marTop w:val="0"/>
      <w:marBottom w:val="0"/>
      <w:divBdr>
        <w:top w:val="none" w:sz="0" w:space="0" w:color="auto"/>
        <w:left w:val="none" w:sz="0" w:space="0" w:color="auto"/>
        <w:bottom w:val="none" w:sz="0" w:space="0" w:color="auto"/>
        <w:right w:val="none" w:sz="0" w:space="0" w:color="auto"/>
      </w:divBdr>
    </w:div>
    <w:div w:id="75590403">
      <w:bodyDiv w:val="1"/>
      <w:marLeft w:val="0"/>
      <w:marRight w:val="0"/>
      <w:marTop w:val="0"/>
      <w:marBottom w:val="0"/>
      <w:divBdr>
        <w:top w:val="none" w:sz="0" w:space="0" w:color="auto"/>
        <w:left w:val="none" w:sz="0" w:space="0" w:color="auto"/>
        <w:bottom w:val="none" w:sz="0" w:space="0" w:color="auto"/>
        <w:right w:val="none" w:sz="0" w:space="0" w:color="auto"/>
      </w:divBdr>
    </w:div>
    <w:div w:id="90201689">
      <w:bodyDiv w:val="1"/>
      <w:marLeft w:val="0"/>
      <w:marRight w:val="0"/>
      <w:marTop w:val="0"/>
      <w:marBottom w:val="0"/>
      <w:divBdr>
        <w:top w:val="none" w:sz="0" w:space="0" w:color="auto"/>
        <w:left w:val="none" w:sz="0" w:space="0" w:color="auto"/>
        <w:bottom w:val="none" w:sz="0" w:space="0" w:color="auto"/>
        <w:right w:val="none" w:sz="0" w:space="0" w:color="auto"/>
      </w:divBdr>
    </w:div>
    <w:div w:id="92828738">
      <w:bodyDiv w:val="1"/>
      <w:marLeft w:val="0"/>
      <w:marRight w:val="0"/>
      <w:marTop w:val="0"/>
      <w:marBottom w:val="0"/>
      <w:divBdr>
        <w:top w:val="none" w:sz="0" w:space="0" w:color="auto"/>
        <w:left w:val="none" w:sz="0" w:space="0" w:color="auto"/>
        <w:bottom w:val="none" w:sz="0" w:space="0" w:color="auto"/>
        <w:right w:val="none" w:sz="0" w:space="0" w:color="auto"/>
      </w:divBdr>
    </w:div>
    <w:div w:id="96868939">
      <w:bodyDiv w:val="1"/>
      <w:marLeft w:val="0"/>
      <w:marRight w:val="0"/>
      <w:marTop w:val="0"/>
      <w:marBottom w:val="0"/>
      <w:divBdr>
        <w:top w:val="none" w:sz="0" w:space="0" w:color="auto"/>
        <w:left w:val="none" w:sz="0" w:space="0" w:color="auto"/>
        <w:bottom w:val="none" w:sz="0" w:space="0" w:color="auto"/>
        <w:right w:val="none" w:sz="0" w:space="0" w:color="auto"/>
      </w:divBdr>
    </w:div>
    <w:div w:id="106898815">
      <w:bodyDiv w:val="1"/>
      <w:marLeft w:val="0"/>
      <w:marRight w:val="0"/>
      <w:marTop w:val="0"/>
      <w:marBottom w:val="0"/>
      <w:divBdr>
        <w:top w:val="none" w:sz="0" w:space="0" w:color="auto"/>
        <w:left w:val="none" w:sz="0" w:space="0" w:color="auto"/>
        <w:bottom w:val="none" w:sz="0" w:space="0" w:color="auto"/>
        <w:right w:val="none" w:sz="0" w:space="0" w:color="auto"/>
      </w:divBdr>
    </w:div>
    <w:div w:id="137918696">
      <w:bodyDiv w:val="1"/>
      <w:marLeft w:val="0"/>
      <w:marRight w:val="0"/>
      <w:marTop w:val="0"/>
      <w:marBottom w:val="0"/>
      <w:divBdr>
        <w:top w:val="none" w:sz="0" w:space="0" w:color="auto"/>
        <w:left w:val="none" w:sz="0" w:space="0" w:color="auto"/>
        <w:bottom w:val="none" w:sz="0" w:space="0" w:color="auto"/>
        <w:right w:val="none" w:sz="0" w:space="0" w:color="auto"/>
      </w:divBdr>
    </w:div>
    <w:div w:id="149294030">
      <w:bodyDiv w:val="1"/>
      <w:marLeft w:val="0"/>
      <w:marRight w:val="0"/>
      <w:marTop w:val="0"/>
      <w:marBottom w:val="0"/>
      <w:divBdr>
        <w:top w:val="none" w:sz="0" w:space="0" w:color="auto"/>
        <w:left w:val="none" w:sz="0" w:space="0" w:color="auto"/>
        <w:bottom w:val="none" w:sz="0" w:space="0" w:color="auto"/>
        <w:right w:val="none" w:sz="0" w:space="0" w:color="auto"/>
      </w:divBdr>
    </w:div>
    <w:div w:id="157422720">
      <w:bodyDiv w:val="1"/>
      <w:marLeft w:val="0"/>
      <w:marRight w:val="0"/>
      <w:marTop w:val="0"/>
      <w:marBottom w:val="0"/>
      <w:divBdr>
        <w:top w:val="none" w:sz="0" w:space="0" w:color="auto"/>
        <w:left w:val="none" w:sz="0" w:space="0" w:color="auto"/>
        <w:bottom w:val="none" w:sz="0" w:space="0" w:color="auto"/>
        <w:right w:val="none" w:sz="0" w:space="0" w:color="auto"/>
      </w:divBdr>
    </w:div>
    <w:div w:id="159391801">
      <w:bodyDiv w:val="1"/>
      <w:marLeft w:val="0"/>
      <w:marRight w:val="0"/>
      <w:marTop w:val="0"/>
      <w:marBottom w:val="0"/>
      <w:divBdr>
        <w:top w:val="none" w:sz="0" w:space="0" w:color="auto"/>
        <w:left w:val="none" w:sz="0" w:space="0" w:color="auto"/>
        <w:bottom w:val="none" w:sz="0" w:space="0" w:color="auto"/>
        <w:right w:val="none" w:sz="0" w:space="0" w:color="auto"/>
      </w:divBdr>
    </w:div>
    <w:div w:id="160900318">
      <w:bodyDiv w:val="1"/>
      <w:marLeft w:val="0"/>
      <w:marRight w:val="0"/>
      <w:marTop w:val="0"/>
      <w:marBottom w:val="0"/>
      <w:divBdr>
        <w:top w:val="none" w:sz="0" w:space="0" w:color="auto"/>
        <w:left w:val="none" w:sz="0" w:space="0" w:color="auto"/>
        <w:bottom w:val="none" w:sz="0" w:space="0" w:color="auto"/>
        <w:right w:val="none" w:sz="0" w:space="0" w:color="auto"/>
      </w:divBdr>
    </w:div>
    <w:div w:id="161362431">
      <w:bodyDiv w:val="1"/>
      <w:marLeft w:val="0"/>
      <w:marRight w:val="0"/>
      <w:marTop w:val="0"/>
      <w:marBottom w:val="0"/>
      <w:divBdr>
        <w:top w:val="none" w:sz="0" w:space="0" w:color="auto"/>
        <w:left w:val="none" w:sz="0" w:space="0" w:color="auto"/>
        <w:bottom w:val="none" w:sz="0" w:space="0" w:color="auto"/>
        <w:right w:val="none" w:sz="0" w:space="0" w:color="auto"/>
      </w:divBdr>
    </w:div>
    <w:div w:id="185364792">
      <w:bodyDiv w:val="1"/>
      <w:marLeft w:val="0"/>
      <w:marRight w:val="0"/>
      <w:marTop w:val="0"/>
      <w:marBottom w:val="0"/>
      <w:divBdr>
        <w:top w:val="none" w:sz="0" w:space="0" w:color="auto"/>
        <w:left w:val="none" w:sz="0" w:space="0" w:color="auto"/>
        <w:bottom w:val="none" w:sz="0" w:space="0" w:color="auto"/>
        <w:right w:val="none" w:sz="0" w:space="0" w:color="auto"/>
      </w:divBdr>
    </w:div>
    <w:div w:id="204292324">
      <w:bodyDiv w:val="1"/>
      <w:marLeft w:val="0"/>
      <w:marRight w:val="0"/>
      <w:marTop w:val="0"/>
      <w:marBottom w:val="0"/>
      <w:divBdr>
        <w:top w:val="none" w:sz="0" w:space="0" w:color="auto"/>
        <w:left w:val="none" w:sz="0" w:space="0" w:color="auto"/>
        <w:bottom w:val="none" w:sz="0" w:space="0" w:color="auto"/>
        <w:right w:val="none" w:sz="0" w:space="0" w:color="auto"/>
      </w:divBdr>
    </w:div>
    <w:div w:id="212620121">
      <w:bodyDiv w:val="1"/>
      <w:marLeft w:val="0"/>
      <w:marRight w:val="0"/>
      <w:marTop w:val="0"/>
      <w:marBottom w:val="0"/>
      <w:divBdr>
        <w:top w:val="none" w:sz="0" w:space="0" w:color="auto"/>
        <w:left w:val="none" w:sz="0" w:space="0" w:color="auto"/>
        <w:bottom w:val="none" w:sz="0" w:space="0" w:color="auto"/>
        <w:right w:val="none" w:sz="0" w:space="0" w:color="auto"/>
      </w:divBdr>
    </w:div>
    <w:div w:id="213927694">
      <w:bodyDiv w:val="1"/>
      <w:marLeft w:val="0"/>
      <w:marRight w:val="0"/>
      <w:marTop w:val="0"/>
      <w:marBottom w:val="0"/>
      <w:divBdr>
        <w:top w:val="none" w:sz="0" w:space="0" w:color="auto"/>
        <w:left w:val="none" w:sz="0" w:space="0" w:color="auto"/>
        <w:bottom w:val="none" w:sz="0" w:space="0" w:color="auto"/>
        <w:right w:val="none" w:sz="0" w:space="0" w:color="auto"/>
      </w:divBdr>
    </w:div>
    <w:div w:id="216013732">
      <w:bodyDiv w:val="1"/>
      <w:marLeft w:val="0"/>
      <w:marRight w:val="0"/>
      <w:marTop w:val="0"/>
      <w:marBottom w:val="0"/>
      <w:divBdr>
        <w:top w:val="none" w:sz="0" w:space="0" w:color="auto"/>
        <w:left w:val="none" w:sz="0" w:space="0" w:color="auto"/>
        <w:bottom w:val="none" w:sz="0" w:space="0" w:color="auto"/>
        <w:right w:val="none" w:sz="0" w:space="0" w:color="auto"/>
      </w:divBdr>
    </w:div>
    <w:div w:id="227545021">
      <w:bodyDiv w:val="1"/>
      <w:marLeft w:val="0"/>
      <w:marRight w:val="0"/>
      <w:marTop w:val="0"/>
      <w:marBottom w:val="0"/>
      <w:divBdr>
        <w:top w:val="none" w:sz="0" w:space="0" w:color="auto"/>
        <w:left w:val="none" w:sz="0" w:space="0" w:color="auto"/>
        <w:bottom w:val="none" w:sz="0" w:space="0" w:color="auto"/>
        <w:right w:val="none" w:sz="0" w:space="0" w:color="auto"/>
      </w:divBdr>
    </w:div>
    <w:div w:id="246772849">
      <w:bodyDiv w:val="1"/>
      <w:marLeft w:val="0"/>
      <w:marRight w:val="0"/>
      <w:marTop w:val="0"/>
      <w:marBottom w:val="0"/>
      <w:divBdr>
        <w:top w:val="none" w:sz="0" w:space="0" w:color="auto"/>
        <w:left w:val="none" w:sz="0" w:space="0" w:color="auto"/>
        <w:bottom w:val="none" w:sz="0" w:space="0" w:color="auto"/>
        <w:right w:val="none" w:sz="0" w:space="0" w:color="auto"/>
      </w:divBdr>
    </w:div>
    <w:div w:id="249853709">
      <w:bodyDiv w:val="1"/>
      <w:marLeft w:val="0"/>
      <w:marRight w:val="0"/>
      <w:marTop w:val="0"/>
      <w:marBottom w:val="0"/>
      <w:divBdr>
        <w:top w:val="none" w:sz="0" w:space="0" w:color="auto"/>
        <w:left w:val="none" w:sz="0" w:space="0" w:color="auto"/>
        <w:bottom w:val="none" w:sz="0" w:space="0" w:color="auto"/>
        <w:right w:val="none" w:sz="0" w:space="0" w:color="auto"/>
      </w:divBdr>
    </w:div>
    <w:div w:id="262999684">
      <w:bodyDiv w:val="1"/>
      <w:marLeft w:val="0"/>
      <w:marRight w:val="0"/>
      <w:marTop w:val="0"/>
      <w:marBottom w:val="0"/>
      <w:divBdr>
        <w:top w:val="none" w:sz="0" w:space="0" w:color="auto"/>
        <w:left w:val="none" w:sz="0" w:space="0" w:color="auto"/>
        <w:bottom w:val="none" w:sz="0" w:space="0" w:color="auto"/>
        <w:right w:val="none" w:sz="0" w:space="0" w:color="auto"/>
      </w:divBdr>
    </w:div>
    <w:div w:id="274482349">
      <w:bodyDiv w:val="1"/>
      <w:marLeft w:val="0"/>
      <w:marRight w:val="0"/>
      <w:marTop w:val="0"/>
      <w:marBottom w:val="0"/>
      <w:divBdr>
        <w:top w:val="none" w:sz="0" w:space="0" w:color="auto"/>
        <w:left w:val="none" w:sz="0" w:space="0" w:color="auto"/>
        <w:bottom w:val="none" w:sz="0" w:space="0" w:color="auto"/>
        <w:right w:val="none" w:sz="0" w:space="0" w:color="auto"/>
      </w:divBdr>
    </w:div>
    <w:div w:id="279411997">
      <w:bodyDiv w:val="1"/>
      <w:marLeft w:val="0"/>
      <w:marRight w:val="0"/>
      <w:marTop w:val="0"/>
      <w:marBottom w:val="0"/>
      <w:divBdr>
        <w:top w:val="none" w:sz="0" w:space="0" w:color="auto"/>
        <w:left w:val="none" w:sz="0" w:space="0" w:color="auto"/>
        <w:bottom w:val="none" w:sz="0" w:space="0" w:color="auto"/>
        <w:right w:val="none" w:sz="0" w:space="0" w:color="auto"/>
      </w:divBdr>
    </w:div>
    <w:div w:id="282082125">
      <w:bodyDiv w:val="1"/>
      <w:marLeft w:val="0"/>
      <w:marRight w:val="0"/>
      <w:marTop w:val="0"/>
      <w:marBottom w:val="0"/>
      <w:divBdr>
        <w:top w:val="none" w:sz="0" w:space="0" w:color="auto"/>
        <w:left w:val="none" w:sz="0" w:space="0" w:color="auto"/>
        <w:bottom w:val="none" w:sz="0" w:space="0" w:color="auto"/>
        <w:right w:val="none" w:sz="0" w:space="0" w:color="auto"/>
      </w:divBdr>
    </w:div>
    <w:div w:id="300158249">
      <w:bodyDiv w:val="1"/>
      <w:marLeft w:val="0"/>
      <w:marRight w:val="0"/>
      <w:marTop w:val="0"/>
      <w:marBottom w:val="0"/>
      <w:divBdr>
        <w:top w:val="none" w:sz="0" w:space="0" w:color="auto"/>
        <w:left w:val="none" w:sz="0" w:space="0" w:color="auto"/>
        <w:bottom w:val="none" w:sz="0" w:space="0" w:color="auto"/>
        <w:right w:val="none" w:sz="0" w:space="0" w:color="auto"/>
      </w:divBdr>
    </w:div>
    <w:div w:id="330957486">
      <w:bodyDiv w:val="1"/>
      <w:marLeft w:val="0"/>
      <w:marRight w:val="0"/>
      <w:marTop w:val="0"/>
      <w:marBottom w:val="0"/>
      <w:divBdr>
        <w:top w:val="none" w:sz="0" w:space="0" w:color="auto"/>
        <w:left w:val="none" w:sz="0" w:space="0" w:color="auto"/>
        <w:bottom w:val="none" w:sz="0" w:space="0" w:color="auto"/>
        <w:right w:val="none" w:sz="0" w:space="0" w:color="auto"/>
      </w:divBdr>
    </w:div>
    <w:div w:id="333337248">
      <w:bodyDiv w:val="1"/>
      <w:marLeft w:val="0"/>
      <w:marRight w:val="0"/>
      <w:marTop w:val="0"/>
      <w:marBottom w:val="0"/>
      <w:divBdr>
        <w:top w:val="none" w:sz="0" w:space="0" w:color="auto"/>
        <w:left w:val="none" w:sz="0" w:space="0" w:color="auto"/>
        <w:bottom w:val="none" w:sz="0" w:space="0" w:color="auto"/>
        <w:right w:val="none" w:sz="0" w:space="0" w:color="auto"/>
      </w:divBdr>
    </w:div>
    <w:div w:id="335115192">
      <w:bodyDiv w:val="1"/>
      <w:marLeft w:val="0"/>
      <w:marRight w:val="0"/>
      <w:marTop w:val="0"/>
      <w:marBottom w:val="0"/>
      <w:divBdr>
        <w:top w:val="none" w:sz="0" w:space="0" w:color="auto"/>
        <w:left w:val="none" w:sz="0" w:space="0" w:color="auto"/>
        <w:bottom w:val="none" w:sz="0" w:space="0" w:color="auto"/>
        <w:right w:val="none" w:sz="0" w:space="0" w:color="auto"/>
      </w:divBdr>
    </w:div>
    <w:div w:id="353306588">
      <w:bodyDiv w:val="1"/>
      <w:marLeft w:val="0"/>
      <w:marRight w:val="0"/>
      <w:marTop w:val="0"/>
      <w:marBottom w:val="0"/>
      <w:divBdr>
        <w:top w:val="none" w:sz="0" w:space="0" w:color="auto"/>
        <w:left w:val="none" w:sz="0" w:space="0" w:color="auto"/>
        <w:bottom w:val="none" w:sz="0" w:space="0" w:color="auto"/>
        <w:right w:val="none" w:sz="0" w:space="0" w:color="auto"/>
      </w:divBdr>
      <w:divsChild>
        <w:div w:id="618725675">
          <w:marLeft w:val="0"/>
          <w:marRight w:val="0"/>
          <w:marTop w:val="0"/>
          <w:marBottom w:val="0"/>
          <w:divBdr>
            <w:top w:val="none" w:sz="0" w:space="0" w:color="auto"/>
            <w:left w:val="none" w:sz="0" w:space="0" w:color="auto"/>
            <w:bottom w:val="none" w:sz="0" w:space="0" w:color="auto"/>
            <w:right w:val="none" w:sz="0" w:space="0" w:color="auto"/>
          </w:divBdr>
        </w:div>
        <w:div w:id="1628972197">
          <w:marLeft w:val="0"/>
          <w:marRight w:val="0"/>
          <w:marTop w:val="0"/>
          <w:marBottom w:val="0"/>
          <w:divBdr>
            <w:top w:val="none" w:sz="0" w:space="0" w:color="auto"/>
            <w:left w:val="none" w:sz="0" w:space="0" w:color="auto"/>
            <w:bottom w:val="none" w:sz="0" w:space="0" w:color="auto"/>
            <w:right w:val="none" w:sz="0" w:space="0" w:color="auto"/>
          </w:divBdr>
        </w:div>
        <w:div w:id="1883446488">
          <w:marLeft w:val="0"/>
          <w:marRight w:val="0"/>
          <w:marTop w:val="0"/>
          <w:marBottom w:val="0"/>
          <w:divBdr>
            <w:top w:val="none" w:sz="0" w:space="0" w:color="auto"/>
            <w:left w:val="none" w:sz="0" w:space="0" w:color="auto"/>
            <w:bottom w:val="none" w:sz="0" w:space="0" w:color="auto"/>
            <w:right w:val="none" w:sz="0" w:space="0" w:color="auto"/>
          </w:divBdr>
        </w:div>
      </w:divsChild>
    </w:div>
    <w:div w:id="365178108">
      <w:bodyDiv w:val="1"/>
      <w:marLeft w:val="0"/>
      <w:marRight w:val="0"/>
      <w:marTop w:val="0"/>
      <w:marBottom w:val="0"/>
      <w:divBdr>
        <w:top w:val="none" w:sz="0" w:space="0" w:color="auto"/>
        <w:left w:val="none" w:sz="0" w:space="0" w:color="auto"/>
        <w:bottom w:val="none" w:sz="0" w:space="0" w:color="auto"/>
        <w:right w:val="none" w:sz="0" w:space="0" w:color="auto"/>
      </w:divBdr>
    </w:div>
    <w:div w:id="385566077">
      <w:bodyDiv w:val="1"/>
      <w:marLeft w:val="0"/>
      <w:marRight w:val="0"/>
      <w:marTop w:val="0"/>
      <w:marBottom w:val="0"/>
      <w:divBdr>
        <w:top w:val="none" w:sz="0" w:space="0" w:color="auto"/>
        <w:left w:val="none" w:sz="0" w:space="0" w:color="auto"/>
        <w:bottom w:val="none" w:sz="0" w:space="0" w:color="auto"/>
        <w:right w:val="none" w:sz="0" w:space="0" w:color="auto"/>
      </w:divBdr>
      <w:divsChild>
        <w:div w:id="1098714861">
          <w:marLeft w:val="0"/>
          <w:marRight w:val="0"/>
          <w:marTop w:val="0"/>
          <w:marBottom w:val="0"/>
          <w:divBdr>
            <w:top w:val="none" w:sz="0" w:space="0" w:color="auto"/>
            <w:left w:val="none" w:sz="0" w:space="0" w:color="auto"/>
            <w:bottom w:val="none" w:sz="0" w:space="0" w:color="auto"/>
            <w:right w:val="none" w:sz="0" w:space="0" w:color="auto"/>
          </w:divBdr>
        </w:div>
        <w:div w:id="753284450">
          <w:marLeft w:val="0"/>
          <w:marRight w:val="0"/>
          <w:marTop w:val="0"/>
          <w:marBottom w:val="0"/>
          <w:divBdr>
            <w:top w:val="none" w:sz="0" w:space="0" w:color="auto"/>
            <w:left w:val="none" w:sz="0" w:space="0" w:color="auto"/>
            <w:bottom w:val="none" w:sz="0" w:space="0" w:color="auto"/>
            <w:right w:val="none" w:sz="0" w:space="0" w:color="auto"/>
          </w:divBdr>
        </w:div>
      </w:divsChild>
    </w:div>
    <w:div w:id="389420464">
      <w:bodyDiv w:val="1"/>
      <w:marLeft w:val="0"/>
      <w:marRight w:val="0"/>
      <w:marTop w:val="0"/>
      <w:marBottom w:val="0"/>
      <w:divBdr>
        <w:top w:val="none" w:sz="0" w:space="0" w:color="auto"/>
        <w:left w:val="none" w:sz="0" w:space="0" w:color="auto"/>
        <w:bottom w:val="none" w:sz="0" w:space="0" w:color="auto"/>
        <w:right w:val="none" w:sz="0" w:space="0" w:color="auto"/>
      </w:divBdr>
    </w:div>
    <w:div w:id="391467660">
      <w:bodyDiv w:val="1"/>
      <w:marLeft w:val="0"/>
      <w:marRight w:val="0"/>
      <w:marTop w:val="0"/>
      <w:marBottom w:val="0"/>
      <w:divBdr>
        <w:top w:val="none" w:sz="0" w:space="0" w:color="auto"/>
        <w:left w:val="none" w:sz="0" w:space="0" w:color="auto"/>
        <w:bottom w:val="none" w:sz="0" w:space="0" w:color="auto"/>
        <w:right w:val="none" w:sz="0" w:space="0" w:color="auto"/>
      </w:divBdr>
    </w:div>
    <w:div w:id="399601325">
      <w:bodyDiv w:val="1"/>
      <w:marLeft w:val="0"/>
      <w:marRight w:val="0"/>
      <w:marTop w:val="0"/>
      <w:marBottom w:val="0"/>
      <w:divBdr>
        <w:top w:val="none" w:sz="0" w:space="0" w:color="auto"/>
        <w:left w:val="none" w:sz="0" w:space="0" w:color="auto"/>
        <w:bottom w:val="none" w:sz="0" w:space="0" w:color="auto"/>
        <w:right w:val="none" w:sz="0" w:space="0" w:color="auto"/>
      </w:divBdr>
    </w:div>
    <w:div w:id="407726896">
      <w:bodyDiv w:val="1"/>
      <w:marLeft w:val="0"/>
      <w:marRight w:val="0"/>
      <w:marTop w:val="0"/>
      <w:marBottom w:val="0"/>
      <w:divBdr>
        <w:top w:val="none" w:sz="0" w:space="0" w:color="auto"/>
        <w:left w:val="none" w:sz="0" w:space="0" w:color="auto"/>
        <w:bottom w:val="none" w:sz="0" w:space="0" w:color="auto"/>
        <w:right w:val="none" w:sz="0" w:space="0" w:color="auto"/>
      </w:divBdr>
    </w:div>
    <w:div w:id="411270927">
      <w:bodyDiv w:val="1"/>
      <w:marLeft w:val="0"/>
      <w:marRight w:val="0"/>
      <w:marTop w:val="0"/>
      <w:marBottom w:val="0"/>
      <w:divBdr>
        <w:top w:val="none" w:sz="0" w:space="0" w:color="auto"/>
        <w:left w:val="none" w:sz="0" w:space="0" w:color="auto"/>
        <w:bottom w:val="none" w:sz="0" w:space="0" w:color="auto"/>
        <w:right w:val="none" w:sz="0" w:space="0" w:color="auto"/>
      </w:divBdr>
    </w:div>
    <w:div w:id="417870820">
      <w:bodyDiv w:val="1"/>
      <w:marLeft w:val="0"/>
      <w:marRight w:val="0"/>
      <w:marTop w:val="0"/>
      <w:marBottom w:val="0"/>
      <w:divBdr>
        <w:top w:val="none" w:sz="0" w:space="0" w:color="auto"/>
        <w:left w:val="none" w:sz="0" w:space="0" w:color="auto"/>
        <w:bottom w:val="none" w:sz="0" w:space="0" w:color="auto"/>
        <w:right w:val="none" w:sz="0" w:space="0" w:color="auto"/>
      </w:divBdr>
    </w:div>
    <w:div w:id="420107645">
      <w:bodyDiv w:val="1"/>
      <w:marLeft w:val="0"/>
      <w:marRight w:val="0"/>
      <w:marTop w:val="0"/>
      <w:marBottom w:val="0"/>
      <w:divBdr>
        <w:top w:val="none" w:sz="0" w:space="0" w:color="auto"/>
        <w:left w:val="none" w:sz="0" w:space="0" w:color="auto"/>
        <w:bottom w:val="none" w:sz="0" w:space="0" w:color="auto"/>
        <w:right w:val="none" w:sz="0" w:space="0" w:color="auto"/>
      </w:divBdr>
    </w:div>
    <w:div w:id="439759131">
      <w:bodyDiv w:val="1"/>
      <w:marLeft w:val="0"/>
      <w:marRight w:val="0"/>
      <w:marTop w:val="0"/>
      <w:marBottom w:val="0"/>
      <w:divBdr>
        <w:top w:val="none" w:sz="0" w:space="0" w:color="auto"/>
        <w:left w:val="none" w:sz="0" w:space="0" w:color="auto"/>
        <w:bottom w:val="none" w:sz="0" w:space="0" w:color="auto"/>
        <w:right w:val="none" w:sz="0" w:space="0" w:color="auto"/>
      </w:divBdr>
    </w:div>
    <w:div w:id="456221541">
      <w:bodyDiv w:val="1"/>
      <w:marLeft w:val="0"/>
      <w:marRight w:val="0"/>
      <w:marTop w:val="0"/>
      <w:marBottom w:val="0"/>
      <w:divBdr>
        <w:top w:val="none" w:sz="0" w:space="0" w:color="auto"/>
        <w:left w:val="none" w:sz="0" w:space="0" w:color="auto"/>
        <w:bottom w:val="none" w:sz="0" w:space="0" w:color="auto"/>
        <w:right w:val="none" w:sz="0" w:space="0" w:color="auto"/>
      </w:divBdr>
    </w:div>
    <w:div w:id="501972547">
      <w:bodyDiv w:val="1"/>
      <w:marLeft w:val="0"/>
      <w:marRight w:val="0"/>
      <w:marTop w:val="0"/>
      <w:marBottom w:val="0"/>
      <w:divBdr>
        <w:top w:val="none" w:sz="0" w:space="0" w:color="auto"/>
        <w:left w:val="none" w:sz="0" w:space="0" w:color="auto"/>
        <w:bottom w:val="none" w:sz="0" w:space="0" w:color="auto"/>
        <w:right w:val="none" w:sz="0" w:space="0" w:color="auto"/>
      </w:divBdr>
    </w:div>
    <w:div w:id="511795711">
      <w:bodyDiv w:val="1"/>
      <w:marLeft w:val="0"/>
      <w:marRight w:val="0"/>
      <w:marTop w:val="0"/>
      <w:marBottom w:val="0"/>
      <w:divBdr>
        <w:top w:val="none" w:sz="0" w:space="0" w:color="auto"/>
        <w:left w:val="none" w:sz="0" w:space="0" w:color="auto"/>
        <w:bottom w:val="none" w:sz="0" w:space="0" w:color="auto"/>
        <w:right w:val="none" w:sz="0" w:space="0" w:color="auto"/>
      </w:divBdr>
    </w:div>
    <w:div w:id="527449860">
      <w:bodyDiv w:val="1"/>
      <w:marLeft w:val="0"/>
      <w:marRight w:val="0"/>
      <w:marTop w:val="0"/>
      <w:marBottom w:val="0"/>
      <w:divBdr>
        <w:top w:val="none" w:sz="0" w:space="0" w:color="auto"/>
        <w:left w:val="none" w:sz="0" w:space="0" w:color="auto"/>
        <w:bottom w:val="none" w:sz="0" w:space="0" w:color="auto"/>
        <w:right w:val="none" w:sz="0" w:space="0" w:color="auto"/>
      </w:divBdr>
    </w:div>
    <w:div w:id="556281859">
      <w:bodyDiv w:val="1"/>
      <w:marLeft w:val="0"/>
      <w:marRight w:val="0"/>
      <w:marTop w:val="0"/>
      <w:marBottom w:val="0"/>
      <w:divBdr>
        <w:top w:val="none" w:sz="0" w:space="0" w:color="auto"/>
        <w:left w:val="none" w:sz="0" w:space="0" w:color="auto"/>
        <w:bottom w:val="none" w:sz="0" w:space="0" w:color="auto"/>
        <w:right w:val="none" w:sz="0" w:space="0" w:color="auto"/>
      </w:divBdr>
    </w:div>
    <w:div w:id="570235930">
      <w:bodyDiv w:val="1"/>
      <w:marLeft w:val="0"/>
      <w:marRight w:val="0"/>
      <w:marTop w:val="0"/>
      <w:marBottom w:val="0"/>
      <w:divBdr>
        <w:top w:val="none" w:sz="0" w:space="0" w:color="auto"/>
        <w:left w:val="none" w:sz="0" w:space="0" w:color="auto"/>
        <w:bottom w:val="none" w:sz="0" w:space="0" w:color="auto"/>
        <w:right w:val="none" w:sz="0" w:space="0" w:color="auto"/>
      </w:divBdr>
    </w:div>
    <w:div w:id="571892658">
      <w:bodyDiv w:val="1"/>
      <w:marLeft w:val="0"/>
      <w:marRight w:val="0"/>
      <w:marTop w:val="0"/>
      <w:marBottom w:val="0"/>
      <w:divBdr>
        <w:top w:val="none" w:sz="0" w:space="0" w:color="auto"/>
        <w:left w:val="none" w:sz="0" w:space="0" w:color="auto"/>
        <w:bottom w:val="none" w:sz="0" w:space="0" w:color="auto"/>
        <w:right w:val="none" w:sz="0" w:space="0" w:color="auto"/>
      </w:divBdr>
    </w:div>
    <w:div w:id="571962873">
      <w:bodyDiv w:val="1"/>
      <w:marLeft w:val="0"/>
      <w:marRight w:val="0"/>
      <w:marTop w:val="0"/>
      <w:marBottom w:val="0"/>
      <w:divBdr>
        <w:top w:val="none" w:sz="0" w:space="0" w:color="auto"/>
        <w:left w:val="none" w:sz="0" w:space="0" w:color="auto"/>
        <w:bottom w:val="none" w:sz="0" w:space="0" w:color="auto"/>
        <w:right w:val="none" w:sz="0" w:space="0" w:color="auto"/>
      </w:divBdr>
    </w:div>
    <w:div w:id="572736682">
      <w:bodyDiv w:val="1"/>
      <w:marLeft w:val="0"/>
      <w:marRight w:val="0"/>
      <w:marTop w:val="0"/>
      <w:marBottom w:val="0"/>
      <w:divBdr>
        <w:top w:val="none" w:sz="0" w:space="0" w:color="auto"/>
        <w:left w:val="none" w:sz="0" w:space="0" w:color="auto"/>
        <w:bottom w:val="none" w:sz="0" w:space="0" w:color="auto"/>
        <w:right w:val="none" w:sz="0" w:space="0" w:color="auto"/>
      </w:divBdr>
    </w:div>
    <w:div w:id="573440001">
      <w:bodyDiv w:val="1"/>
      <w:marLeft w:val="0"/>
      <w:marRight w:val="0"/>
      <w:marTop w:val="0"/>
      <w:marBottom w:val="0"/>
      <w:divBdr>
        <w:top w:val="none" w:sz="0" w:space="0" w:color="auto"/>
        <w:left w:val="none" w:sz="0" w:space="0" w:color="auto"/>
        <w:bottom w:val="none" w:sz="0" w:space="0" w:color="auto"/>
        <w:right w:val="none" w:sz="0" w:space="0" w:color="auto"/>
      </w:divBdr>
    </w:div>
    <w:div w:id="589050554">
      <w:bodyDiv w:val="1"/>
      <w:marLeft w:val="0"/>
      <w:marRight w:val="0"/>
      <w:marTop w:val="0"/>
      <w:marBottom w:val="0"/>
      <w:divBdr>
        <w:top w:val="none" w:sz="0" w:space="0" w:color="auto"/>
        <w:left w:val="none" w:sz="0" w:space="0" w:color="auto"/>
        <w:bottom w:val="none" w:sz="0" w:space="0" w:color="auto"/>
        <w:right w:val="none" w:sz="0" w:space="0" w:color="auto"/>
      </w:divBdr>
    </w:div>
    <w:div w:id="594706353">
      <w:bodyDiv w:val="1"/>
      <w:marLeft w:val="0"/>
      <w:marRight w:val="0"/>
      <w:marTop w:val="0"/>
      <w:marBottom w:val="0"/>
      <w:divBdr>
        <w:top w:val="none" w:sz="0" w:space="0" w:color="auto"/>
        <w:left w:val="none" w:sz="0" w:space="0" w:color="auto"/>
        <w:bottom w:val="none" w:sz="0" w:space="0" w:color="auto"/>
        <w:right w:val="none" w:sz="0" w:space="0" w:color="auto"/>
      </w:divBdr>
    </w:div>
    <w:div w:id="612908187">
      <w:bodyDiv w:val="1"/>
      <w:marLeft w:val="0"/>
      <w:marRight w:val="0"/>
      <w:marTop w:val="0"/>
      <w:marBottom w:val="0"/>
      <w:divBdr>
        <w:top w:val="none" w:sz="0" w:space="0" w:color="auto"/>
        <w:left w:val="none" w:sz="0" w:space="0" w:color="auto"/>
        <w:bottom w:val="none" w:sz="0" w:space="0" w:color="auto"/>
        <w:right w:val="none" w:sz="0" w:space="0" w:color="auto"/>
      </w:divBdr>
    </w:div>
    <w:div w:id="639460976">
      <w:bodyDiv w:val="1"/>
      <w:marLeft w:val="0"/>
      <w:marRight w:val="0"/>
      <w:marTop w:val="0"/>
      <w:marBottom w:val="0"/>
      <w:divBdr>
        <w:top w:val="none" w:sz="0" w:space="0" w:color="auto"/>
        <w:left w:val="none" w:sz="0" w:space="0" w:color="auto"/>
        <w:bottom w:val="none" w:sz="0" w:space="0" w:color="auto"/>
        <w:right w:val="none" w:sz="0" w:space="0" w:color="auto"/>
      </w:divBdr>
    </w:div>
    <w:div w:id="645663961">
      <w:bodyDiv w:val="1"/>
      <w:marLeft w:val="0"/>
      <w:marRight w:val="0"/>
      <w:marTop w:val="0"/>
      <w:marBottom w:val="0"/>
      <w:divBdr>
        <w:top w:val="none" w:sz="0" w:space="0" w:color="auto"/>
        <w:left w:val="none" w:sz="0" w:space="0" w:color="auto"/>
        <w:bottom w:val="none" w:sz="0" w:space="0" w:color="auto"/>
        <w:right w:val="none" w:sz="0" w:space="0" w:color="auto"/>
      </w:divBdr>
    </w:div>
    <w:div w:id="646251145">
      <w:bodyDiv w:val="1"/>
      <w:marLeft w:val="0"/>
      <w:marRight w:val="0"/>
      <w:marTop w:val="0"/>
      <w:marBottom w:val="0"/>
      <w:divBdr>
        <w:top w:val="none" w:sz="0" w:space="0" w:color="auto"/>
        <w:left w:val="none" w:sz="0" w:space="0" w:color="auto"/>
        <w:bottom w:val="none" w:sz="0" w:space="0" w:color="auto"/>
        <w:right w:val="none" w:sz="0" w:space="0" w:color="auto"/>
      </w:divBdr>
    </w:div>
    <w:div w:id="651107248">
      <w:bodyDiv w:val="1"/>
      <w:marLeft w:val="0"/>
      <w:marRight w:val="0"/>
      <w:marTop w:val="0"/>
      <w:marBottom w:val="0"/>
      <w:divBdr>
        <w:top w:val="none" w:sz="0" w:space="0" w:color="auto"/>
        <w:left w:val="none" w:sz="0" w:space="0" w:color="auto"/>
        <w:bottom w:val="none" w:sz="0" w:space="0" w:color="auto"/>
        <w:right w:val="none" w:sz="0" w:space="0" w:color="auto"/>
      </w:divBdr>
      <w:divsChild>
        <w:div w:id="485055645">
          <w:marLeft w:val="0"/>
          <w:marRight w:val="0"/>
          <w:marTop w:val="0"/>
          <w:marBottom w:val="0"/>
          <w:divBdr>
            <w:top w:val="none" w:sz="0" w:space="0" w:color="auto"/>
            <w:left w:val="none" w:sz="0" w:space="0" w:color="auto"/>
            <w:bottom w:val="none" w:sz="0" w:space="0" w:color="auto"/>
            <w:right w:val="none" w:sz="0" w:space="0" w:color="auto"/>
          </w:divBdr>
        </w:div>
        <w:div w:id="594167915">
          <w:marLeft w:val="0"/>
          <w:marRight w:val="0"/>
          <w:marTop w:val="255"/>
          <w:marBottom w:val="360"/>
          <w:divBdr>
            <w:top w:val="none" w:sz="0" w:space="0" w:color="auto"/>
            <w:left w:val="none" w:sz="0" w:space="0" w:color="auto"/>
            <w:bottom w:val="single" w:sz="6" w:space="21" w:color="ECF0F1"/>
            <w:right w:val="none" w:sz="0" w:space="0" w:color="auto"/>
          </w:divBdr>
        </w:div>
        <w:div w:id="1008631094">
          <w:marLeft w:val="0"/>
          <w:marRight w:val="0"/>
          <w:marTop w:val="375"/>
          <w:marBottom w:val="0"/>
          <w:divBdr>
            <w:top w:val="none" w:sz="0" w:space="0" w:color="auto"/>
            <w:left w:val="none" w:sz="0" w:space="0" w:color="auto"/>
            <w:bottom w:val="none" w:sz="0" w:space="0" w:color="auto"/>
            <w:right w:val="none" w:sz="0" w:space="0" w:color="auto"/>
          </w:divBdr>
        </w:div>
      </w:divsChild>
    </w:div>
    <w:div w:id="690760536">
      <w:bodyDiv w:val="1"/>
      <w:marLeft w:val="0"/>
      <w:marRight w:val="0"/>
      <w:marTop w:val="0"/>
      <w:marBottom w:val="0"/>
      <w:divBdr>
        <w:top w:val="none" w:sz="0" w:space="0" w:color="auto"/>
        <w:left w:val="none" w:sz="0" w:space="0" w:color="auto"/>
        <w:bottom w:val="none" w:sz="0" w:space="0" w:color="auto"/>
        <w:right w:val="none" w:sz="0" w:space="0" w:color="auto"/>
      </w:divBdr>
    </w:div>
    <w:div w:id="695154026">
      <w:bodyDiv w:val="1"/>
      <w:marLeft w:val="0"/>
      <w:marRight w:val="0"/>
      <w:marTop w:val="0"/>
      <w:marBottom w:val="0"/>
      <w:divBdr>
        <w:top w:val="none" w:sz="0" w:space="0" w:color="auto"/>
        <w:left w:val="none" w:sz="0" w:space="0" w:color="auto"/>
        <w:bottom w:val="none" w:sz="0" w:space="0" w:color="auto"/>
        <w:right w:val="none" w:sz="0" w:space="0" w:color="auto"/>
      </w:divBdr>
    </w:div>
    <w:div w:id="710805443">
      <w:bodyDiv w:val="1"/>
      <w:marLeft w:val="0"/>
      <w:marRight w:val="0"/>
      <w:marTop w:val="0"/>
      <w:marBottom w:val="0"/>
      <w:divBdr>
        <w:top w:val="none" w:sz="0" w:space="0" w:color="auto"/>
        <w:left w:val="none" w:sz="0" w:space="0" w:color="auto"/>
        <w:bottom w:val="none" w:sz="0" w:space="0" w:color="auto"/>
        <w:right w:val="none" w:sz="0" w:space="0" w:color="auto"/>
      </w:divBdr>
    </w:div>
    <w:div w:id="727262707">
      <w:bodyDiv w:val="1"/>
      <w:marLeft w:val="0"/>
      <w:marRight w:val="0"/>
      <w:marTop w:val="0"/>
      <w:marBottom w:val="0"/>
      <w:divBdr>
        <w:top w:val="none" w:sz="0" w:space="0" w:color="auto"/>
        <w:left w:val="none" w:sz="0" w:space="0" w:color="auto"/>
        <w:bottom w:val="none" w:sz="0" w:space="0" w:color="auto"/>
        <w:right w:val="none" w:sz="0" w:space="0" w:color="auto"/>
      </w:divBdr>
    </w:div>
    <w:div w:id="733940691">
      <w:bodyDiv w:val="1"/>
      <w:marLeft w:val="0"/>
      <w:marRight w:val="0"/>
      <w:marTop w:val="0"/>
      <w:marBottom w:val="0"/>
      <w:divBdr>
        <w:top w:val="none" w:sz="0" w:space="0" w:color="auto"/>
        <w:left w:val="none" w:sz="0" w:space="0" w:color="auto"/>
        <w:bottom w:val="none" w:sz="0" w:space="0" w:color="auto"/>
        <w:right w:val="none" w:sz="0" w:space="0" w:color="auto"/>
      </w:divBdr>
    </w:div>
    <w:div w:id="736782589">
      <w:bodyDiv w:val="1"/>
      <w:marLeft w:val="0"/>
      <w:marRight w:val="0"/>
      <w:marTop w:val="0"/>
      <w:marBottom w:val="0"/>
      <w:divBdr>
        <w:top w:val="none" w:sz="0" w:space="0" w:color="auto"/>
        <w:left w:val="none" w:sz="0" w:space="0" w:color="auto"/>
        <w:bottom w:val="none" w:sz="0" w:space="0" w:color="auto"/>
        <w:right w:val="none" w:sz="0" w:space="0" w:color="auto"/>
      </w:divBdr>
    </w:div>
    <w:div w:id="738553742">
      <w:bodyDiv w:val="1"/>
      <w:marLeft w:val="0"/>
      <w:marRight w:val="0"/>
      <w:marTop w:val="0"/>
      <w:marBottom w:val="0"/>
      <w:divBdr>
        <w:top w:val="none" w:sz="0" w:space="0" w:color="auto"/>
        <w:left w:val="none" w:sz="0" w:space="0" w:color="auto"/>
        <w:bottom w:val="none" w:sz="0" w:space="0" w:color="auto"/>
        <w:right w:val="none" w:sz="0" w:space="0" w:color="auto"/>
      </w:divBdr>
    </w:div>
    <w:div w:id="757096555">
      <w:bodyDiv w:val="1"/>
      <w:marLeft w:val="0"/>
      <w:marRight w:val="0"/>
      <w:marTop w:val="0"/>
      <w:marBottom w:val="0"/>
      <w:divBdr>
        <w:top w:val="none" w:sz="0" w:space="0" w:color="auto"/>
        <w:left w:val="none" w:sz="0" w:space="0" w:color="auto"/>
        <w:bottom w:val="none" w:sz="0" w:space="0" w:color="auto"/>
        <w:right w:val="none" w:sz="0" w:space="0" w:color="auto"/>
      </w:divBdr>
    </w:div>
    <w:div w:id="758718955">
      <w:bodyDiv w:val="1"/>
      <w:marLeft w:val="0"/>
      <w:marRight w:val="0"/>
      <w:marTop w:val="0"/>
      <w:marBottom w:val="0"/>
      <w:divBdr>
        <w:top w:val="none" w:sz="0" w:space="0" w:color="auto"/>
        <w:left w:val="none" w:sz="0" w:space="0" w:color="auto"/>
        <w:bottom w:val="none" w:sz="0" w:space="0" w:color="auto"/>
        <w:right w:val="none" w:sz="0" w:space="0" w:color="auto"/>
      </w:divBdr>
    </w:div>
    <w:div w:id="767237242">
      <w:bodyDiv w:val="1"/>
      <w:marLeft w:val="0"/>
      <w:marRight w:val="0"/>
      <w:marTop w:val="0"/>
      <w:marBottom w:val="0"/>
      <w:divBdr>
        <w:top w:val="none" w:sz="0" w:space="0" w:color="auto"/>
        <w:left w:val="none" w:sz="0" w:space="0" w:color="auto"/>
        <w:bottom w:val="none" w:sz="0" w:space="0" w:color="auto"/>
        <w:right w:val="none" w:sz="0" w:space="0" w:color="auto"/>
      </w:divBdr>
    </w:div>
    <w:div w:id="769475625">
      <w:bodyDiv w:val="1"/>
      <w:marLeft w:val="0"/>
      <w:marRight w:val="0"/>
      <w:marTop w:val="0"/>
      <w:marBottom w:val="0"/>
      <w:divBdr>
        <w:top w:val="none" w:sz="0" w:space="0" w:color="auto"/>
        <w:left w:val="none" w:sz="0" w:space="0" w:color="auto"/>
        <w:bottom w:val="none" w:sz="0" w:space="0" w:color="auto"/>
        <w:right w:val="none" w:sz="0" w:space="0" w:color="auto"/>
      </w:divBdr>
    </w:div>
    <w:div w:id="791676268">
      <w:bodyDiv w:val="1"/>
      <w:marLeft w:val="0"/>
      <w:marRight w:val="0"/>
      <w:marTop w:val="0"/>
      <w:marBottom w:val="0"/>
      <w:divBdr>
        <w:top w:val="none" w:sz="0" w:space="0" w:color="auto"/>
        <w:left w:val="none" w:sz="0" w:space="0" w:color="auto"/>
        <w:bottom w:val="none" w:sz="0" w:space="0" w:color="auto"/>
        <w:right w:val="none" w:sz="0" w:space="0" w:color="auto"/>
      </w:divBdr>
    </w:div>
    <w:div w:id="824786825">
      <w:bodyDiv w:val="1"/>
      <w:marLeft w:val="0"/>
      <w:marRight w:val="0"/>
      <w:marTop w:val="0"/>
      <w:marBottom w:val="0"/>
      <w:divBdr>
        <w:top w:val="none" w:sz="0" w:space="0" w:color="auto"/>
        <w:left w:val="none" w:sz="0" w:space="0" w:color="auto"/>
        <w:bottom w:val="none" w:sz="0" w:space="0" w:color="auto"/>
        <w:right w:val="none" w:sz="0" w:space="0" w:color="auto"/>
      </w:divBdr>
    </w:div>
    <w:div w:id="831409504">
      <w:bodyDiv w:val="1"/>
      <w:marLeft w:val="0"/>
      <w:marRight w:val="0"/>
      <w:marTop w:val="0"/>
      <w:marBottom w:val="0"/>
      <w:divBdr>
        <w:top w:val="none" w:sz="0" w:space="0" w:color="auto"/>
        <w:left w:val="none" w:sz="0" w:space="0" w:color="auto"/>
        <w:bottom w:val="none" w:sz="0" w:space="0" w:color="auto"/>
        <w:right w:val="none" w:sz="0" w:space="0" w:color="auto"/>
      </w:divBdr>
    </w:div>
    <w:div w:id="850141579">
      <w:bodyDiv w:val="1"/>
      <w:marLeft w:val="0"/>
      <w:marRight w:val="0"/>
      <w:marTop w:val="0"/>
      <w:marBottom w:val="0"/>
      <w:divBdr>
        <w:top w:val="none" w:sz="0" w:space="0" w:color="auto"/>
        <w:left w:val="none" w:sz="0" w:space="0" w:color="auto"/>
        <w:bottom w:val="none" w:sz="0" w:space="0" w:color="auto"/>
        <w:right w:val="none" w:sz="0" w:space="0" w:color="auto"/>
      </w:divBdr>
    </w:div>
    <w:div w:id="854149676">
      <w:bodyDiv w:val="1"/>
      <w:marLeft w:val="0"/>
      <w:marRight w:val="0"/>
      <w:marTop w:val="0"/>
      <w:marBottom w:val="0"/>
      <w:divBdr>
        <w:top w:val="none" w:sz="0" w:space="0" w:color="auto"/>
        <w:left w:val="none" w:sz="0" w:space="0" w:color="auto"/>
        <w:bottom w:val="none" w:sz="0" w:space="0" w:color="auto"/>
        <w:right w:val="none" w:sz="0" w:space="0" w:color="auto"/>
      </w:divBdr>
    </w:div>
    <w:div w:id="867254102">
      <w:bodyDiv w:val="1"/>
      <w:marLeft w:val="0"/>
      <w:marRight w:val="0"/>
      <w:marTop w:val="0"/>
      <w:marBottom w:val="0"/>
      <w:divBdr>
        <w:top w:val="none" w:sz="0" w:space="0" w:color="auto"/>
        <w:left w:val="none" w:sz="0" w:space="0" w:color="auto"/>
        <w:bottom w:val="none" w:sz="0" w:space="0" w:color="auto"/>
        <w:right w:val="none" w:sz="0" w:space="0" w:color="auto"/>
      </w:divBdr>
    </w:div>
    <w:div w:id="879320604">
      <w:bodyDiv w:val="1"/>
      <w:marLeft w:val="0"/>
      <w:marRight w:val="0"/>
      <w:marTop w:val="0"/>
      <w:marBottom w:val="0"/>
      <w:divBdr>
        <w:top w:val="none" w:sz="0" w:space="0" w:color="auto"/>
        <w:left w:val="none" w:sz="0" w:space="0" w:color="auto"/>
        <w:bottom w:val="none" w:sz="0" w:space="0" w:color="auto"/>
        <w:right w:val="none" w:sz="0" w:space="0" w:color="auto"/>
      </w:divBdr>
    </w:div>
    <w:div w:id="882253053">
      <w:bodyDiv w:val="1"/>
      <w:marLeft w:val="0"/>
      <w:marRight w:val="0"/>
      <w:marTop w:val="0"/>
      <w:marBottom w:val="0"/>
      <w:divBdr>
        <w:top w:val="none" w:sz="0" w:space="0" w:color="auto"/>
        <w:left w:val="none" w:sz="0" w:space="0" w:color="auto"/>
        <w:bottom w:val="none" w:sz="0" w:space="0" w:color="auto"/>
        <w:right w:val="none" w:sz="0" w:space="0" w:color="auto"/>
      </w:divBdr>
    </w:div>
    <w:div w:id="897936603">
      <w:bodyDiv w:val="1"/>
      <w:marLeft w:val="0"/>
      <w:marRight w:val="0"/>
      <w:marTop w:val="0"/>
      <w:marBottom w:val="0"/>
      <w:divBdr>
        <w:top w:val="none" w:sz="0" w:space="0" w:color="auto"/>
        <w:left w:val="none" w:sz="0" w:space="0" w:color="auto"/>
        <w:bottom w:val="none" w:sz="0" w:space="0" w:color="auto"/>
        <w:right w:val="none" w:sz="0" w:space="0" w:color="auto"/>
      </w:divBdr>
    </w:div>
    <w:div w:id="935668858">
      <w:bodyDiv w:val="1"/>
      <w:marLeft w:val="0"/>
      <w:marRight w:val="0"/>
      <w:marTop w:val="0"/>
      <w:marBottom w:val="0"/>
      <w:divBdr>
        <w:top w:val="none" w:sz="0" w:space="0" w:color="auto"/>
        <w:left w:val="none" w:sz="0" w:space="0" w:color="auto"/>
        <w:bottom w:val="none" w:sz="0" w:space="0" w:color="auto"/>
        <w:right w:val="none" w:sz="0" w:space="0" w:color="auto"/>
      </w:divBdr>
    </w:div>
    <w:div w:id="950939605">
      <w:bodyDiv w:val="1"/>
      <w:marLeft w:val="0"/>
      <w:marRight w:val="0"/>
      <w:marTop w:val="0"/>
      <w:marBottom w:val="0"/>
      <w:divBdr>
        <w:top w:val="none" w:sz="0" w:space="0" w:color="auto"/>
        <w:left w:val="none" w:sz="0" w:space="0" w:color="auto"/>
        <w:bottom w:val="none" w:sz="0" w:space="0" w:color="auto"/>
        <w:right w:val="none" w:sz="0" w:space="0" w:color="auto"/>
      </w:divBdr>
    </w:div>
    <w:div w:id="953825026">
      <w:bodyDiv w:val="1"/>
      <w:marLeft w:val="0"/>
      <w:marRight w:val="0"/>
      <w:marTop w:val="0"/>
      <w:marBottom w:val="0"/>
      <w:divBdr>
        <w:top w:val="none" w:sz="0" w:space="0" w:color="auto"/>
        <w:left w:val="none" w:sz="0" w:space="0" w:color="auto"/>
        <w:bottom w:val="none" w:sz="0" w:space="0" w:color="auto"/>
        <w:right w:val="none" w:sz="0" w:space="0" w:color="auto"/>
      </w:divBdr>
      <w:divsChild>
        <w:div w:id="922838598">
          <w:marLeft w:val="0"/>
          <w:marRight w:val="0"/>
          <w:marTop w:val="0"/>
          <w:marBottom w:val="0"/>
          <w:divBdr>
            <w:top w:val="none" w:sz="0" w:space="0" w:color="auto"/>
            <w:left w:val="none" w:sz="0" w:space="0" w:color="auto"/>
            <w:bottom w:val="none" w:sz="0" w:space="0" w:color="auto"/>
            <w:right w:val="none" w:sz="0" w:space="0" w:color="auto"/>
          </w:divBdr>
          <w:divsChild>
            <w:div w:id="1070418614">
              <w:marLeft w:val="0"/>
              <w:marRight w:val="0"/>
              <w:marTop w:val="0"/>
              <w:marBottom w:val="0"/>
              <w:divBdr>
                <w:top w:val="none" w:sz="0" w:space="0" w:color="auto"/>
                <w:left w:val="none" w:sz="0" w:space="0" w:color="auto"/>
                <w:bottom w:val="none" w:sz="0" w:space="0" w:color="auto"/>
                <w:right w:val="none" w:sz="0" w:space="0" w:color="auto"/>
              </w:divBdr>
              <w:divsChild>
                <w:div w:id="29564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88615">
      <w:bodyDiv w:val="1"/>
      <w:marLeft w:val="0"/>
      <w:marRight w:val="0"/>
      <w:marTop w:val="0"/>
      <w:marBottom w:val="0"/>
      <w:divBdr>
        <w:top w:val="none" w:sz="0" w:space="0" w:color="auto"/>
        <w:left w:val="none" w:sz="0" w:space="0" w:color="auto"/>
        <w:bottom w:val="none" w:sz="0" w:space="0" w:color="auto"/>
        <w:right w:val="none" w:sz="0" w:space="0" w:color="auto"/>
      </w:divBdr>
    </w:div>
    <w:div w:id="967007511">
      <w:bodyDiv w:val="1"/>
      <w:marLeft w:val="0"/>
      <w:marRight w:val="0"/>
      <w:marTop w:val="0"/>
      <w:marBottom w:val="0"/>
      <w:divBdr>
        <w:top w:val="none" w:sz="0" w:space="0" w:color="auto"/>
        <w:left w:val="none" w:sz="0" w:space="0" w:color="auto"/>
        <w:bottom w:val="none" w:sz="0" w:space="0" w:color="auto"/>
        <w:right w:val="none" w:sz="0" w:space="0" w:color="auto"/>
      </w:divBdr>
    </w:div>
    <w:div w:id="1002120165">
      <w:bodyDiv w:val="1"/>
      <w:marLeft w:val="0"/>
      <w:marRight w:val="0"/>
      <w:marTop w:val="0"/>
      <w:marBottom w:val="0"/>
      <w:divBdr>
        <w:top w:val="none" w:sz="0" w:space="0" w:color="auto"/>
        <w:left w:val="none" w:sz="0" w:space="0" w:color="auto"/>
        <w:bottom w:val="none" w:sz="0" w:space="0" w:color="auto"/>
        <w:right w:val="none" w:sz="0" w:space="0" w:color="auto"/>
      </w:divBdr>
    </w:div>
    <w:div w:id="1014454167">
      <w:bodyDiv w:val="1"/>
      <w:marLeft w:val="0"/>
      <w:marRight w:val="0"/>
      <w:marTop w:val="0"/>
      <w:marBottom w:val="0"/>
      <w:divBdr>
        <w:top w:val="none" w:sz="0" w:space="0" w:color="auto"/>
        <w:left w:val="none" w:sz="0" w:space="0" w:color="auto"/>
        <w:bottom w:val="none" w:sz="0" w:space="0" w:color="auto"/>
        <w:right w:val="none" w:sz="0" w:space="0" w:color="auto"/>
      </w:divBdr>
    </w:div>
    <w:div w:id="1020854659">
      <w:bodyDiv w:val="1"/>
      <w:marLeft w:val="0"/>
      <w:marRight w:val="0"/>
      <w:marTop w:val="0"/>
      <w:marBottom w:val="0"/>
      <w:divBdr>
        <w:top w:val="none" w:sz="0" w:space="0" w:color="auto"/>
        <w:left w:val="none" w:sz="0" w:space="0" w:color="auto"/>
        <w:bottom w:val="none" w:sz="0" w:space="0" w:color="auto"/>
        <w:right w:val="none" w:sz="0" w:space="0" w:color="auto"/>
      </w:divBdr>
    </w:div>
    <w:div w:id="1027605137">
      <w:bodyDiv w:val="1"/>
      <w:marLeft w:val="0"/>
      <w:marRight w:val="0"/>
      <w:marTop w:val="0"/>
      <w:marBottom w:val="0"/>
      <w:divBdr>
        <w:top w:val="none" w:sz="0" w:space="0" w:color="auto"/>
        <w:left w:val="none" w:sz="0" w:space="0" w:color="auto"/>
        <w:bottom w:val="none" w:sz="0" w:space="0" w:color="auto"/>
        <w:right w:val="none" w:sz="0" w:space="0" w:color="auto"/>
      </w:divBdr>
    </w:div>
    <w:div w:id="1029837843">
      <w:bodyDiv w:val="1"/>
      <w:marLeft w:val="0"/>
      <w:marRight w:val="0"/>
      <w:marTop w:val="0"/>
      <w:marBottom w:val="0"/>
      <w:divBdr>
        <w:top w:val="none" w:sz="0" w:space="0" w:color="auto"/>
        <w:left w:val="none" w:sz="0" w:space="0" w:color="auto"/>
        <w:bottom w:val="none" w:sz="0" w:space="0" w:color="auto"/>
        <w:right w:val="none" w:sz="0" w:space="0" w:color="auto"/>
      </w:divBdr>
      <w:divsChild>
        <w:div w:id="389501644">
          <w:marLeft w:val="0"/>
          <w:marRight w:val="0"/>
          <w:marTop w:val="0"/>
          <w:marBottom w:val="0"/>
          <w:divBdr>
            <w:top w:val="none" w:sz="0" w:space="0" w:color="auto"/>
            <w:left w:val="none" w:sz="0" w:space="0" w:color="auto"/>
            <w:bottom w:val="none" w:sz="0" w:space="0" w:color="auto"/>
            <w:right w:val="none" w:sz="0" w:space="0" w:color="auto"/>
          </w:divBdr>
        </w:div>
        <w:div w:id="191191558">
          <w:marLeft w:val="0"/>
          <w:marRight w:val="0"/>
          <w:marTop w:val="0"/>
          <w:marBottom w:val="0"/>
          <w:divBdr>
            <w:top w:val="none" w:sz="0" w:space="0" w:color="auto"/>
            <w:left w:val="none" w:sz="0" w:space="0" w:color="auto"/>
            <w:bottom w:val="none" w:sz="0" w:space="0" w:color="auto"/>
            <w:right w:val="none" w:sz="0" w:space="0" w:color="auto"/>
          </w:divBdr>
        </w:div>
      </w:divsChild>
    </w:div>
    <w:div w:id="1032607701">
      <w:bodyDiv w:val="1"/>
      <w:marLeft w:val="0"/>
      <w:marRight w:val="0"/>
      <w:marTop w:val="0"/>
      <w:marBottom w:val="0"/>
      <w:divBdr>
        <w:top w:val="none" w:sz="0" w:space="0" w:color="auto"/>
        <w:left w:val="none" w:sz="0" w:space="0" w:color="auto"/>
        <w:bottom w:val="none" w:sz="0" w:space="0" w:color="auto"/>
        <w:right w:val="none" w:sz="0" w:space="0" w:color="auto"/>
      </w:divBdr>
    </w:div>
    <w:div w:id="1039084861">
      <w:bodyDiv w:val="1"/>
      <w:marLeft w:val="0"/>
      <w:marRight w:val="0"/>
      <w:marTop w:val="0"/>
      <w:marBottom w:val="0"/>
      <w:divBdr>
        <w:top w:val="none" w:sz="0" w:space="0" w:color="auto"/>
        <w:left w:val="none" w:sz="0" w:space="0" w:color="auto"/>
        <w:bottom w:val="none" w:sz="0" w:space="0" w:color="auto"/>
        <w:right w:val="none" w:sz="0" w:space="0" w:color="auto"/>
      </w:divBdr>
    </w:div>
    <w:div w:id="1066218824">
      <w:bodyDiv w:val="1"/>
      <w:marLeft w:val="0"/>
      <w:marRight w:val="0"/>
      <w:marTop w:val="0"/>
      <w:marBottom w:val="0"/>
      <w:divBdr>
        <w:top w:val="none" w:sz="0" w:space="0" w:color="auto"/>
        <w:left w:val="none" w:sz="0" w:space="0" w:color="auto"/>
        <w:bottom w:val="none" w:sz="0" w:space="0" w:color="auto"/>
        <w:right w:val="none" w:sz="0" w:space="0" w:color="auto"/>
      </w:divBdr>
    </w:div>
    <w:div w:id="1076628360">
      <w:bodyDiv w:val="1"/>
      <w:marLeft w:val="0"/>
      <w:marRight w:val="0"/>
      <w:marTop w:val="0"/>
      <w:marBottom w:val="0"/>
      <w:divBdr>
        <w:top w:val="none" w:sz="0" w:space="0" w:color="auto"/>
        <w:left w:val="none" w:sz="0" w:space="0" w:color="auto"/>
        <w:bottom w:val="none" w:sz="0" w:space="0" w:color="auto"/>
        <w:right w:val="none" w:sz="0" w:space="0" w:color="auto"/>
      </w:divBdr>
    </w:div>
    <w:div w:id="1087582601">
      <w:bodyDiv w:val="1"/>
      <w:marLeft w:val="0"/>
      <w:marRight w:val="0"/>
      <w:marTop w:val="0"/>
      <w:marBottom w:val="0"/>
      <w:divBdr>
        <w:top w:val="none" w:sz="0" w:space="0" w:color="auto"/>
        <w:left w:val="none" w:sz="0" w:space="0" w:color="auto"/>
        <w:bottom w:val="none" w:sz="0" w:space="0" w:color="auto"/>
        <w:right w:val="none" w:sz="0" w:space="0" w:color="auto"/>
      </w:divBdr>
    </w:div>
    <w:div w:id="1094588495">
      <w:bodyDiv w:val="1"/>
      <w:marLeft w:val="0"/>
      <w:marRight w:val="0"/>
      <w:marTop w:val="0"/>
      <w:marBottom w:val="0"/>
      <w:divBdr>
        <w:top w:val="none" w:sz="0" w:space="0" w:color="auto"/>
        <w:left w:val="none" w:sz="0" w:space="0" w:color="auto"/>
        <w:bottom w:val="none" w:sz="0" w:space="0" w:color="auto"/>
        <w:right w:val="none" w:sz="0" w:space="0" w:color="auto"/>
      </w:divBdr>
    </w:div>
    <w:div w:id="1096052956">
      <w:bodyDiv w:val="1"/>
      <w:marLeft w:val="0"/>
      <w:marRight w:val="0"/>
      <w:marTop w:val="0"/>
      <w:marBottom w:val="0"/>
      <w:divBdr>
        <w:top w:val="none" w:sz="0" w:space="0" w:color="auto"/>
        <w:left w:val="none" w:sz="0" w:space="0" w:color="auto"/>
        <w:bottom w:val="none" w:sz="0" w:space="0" w:color="auto"/>
        <w:right w:val="none" w:sz="0" w:space="0" w:color="auto"/>
      </w:divBdr>
    </w:div>
    <w:div w:id="1122961552">
      <w:bodyDiv w:val="1"/>
      <w:marLeft w:val="0"/>
      <w:marRight w:val="0"/>
      <w:marTop w:val="0"/>
      <w:marBottom w:val="0"/>
      <w:divBdr>
        <w:top w:val="none" w:sz="0" w:space="0" w:color="auto"/>
        <w:left w:val="none" w:sz="0" w:space="0" w:color="auto"/>
        <w:bottom w:val="none" w:sz="0" w:space="0" w:color="auto"/>
        <w:right w:val="none" w:sz="0" w:space="0" w:color="auto"/>
      </w:divBdr>
    </w:div>
    <w:div w:id="1127316629">
      <w:bodyDiv w:val="1"/>
      <w:marLeft w:val="0"/>
      <w:marRight w:val="0"/>
      <w:marTop w:val="0"/>
      <w:marBottom w:val="0"/>
      <w:divBdr>
        <w:top w:val="none" w:sz="0" w:space="0" w:color="auto"/>
        <w:left w:val="none" w:sz="0" w:space="0" w:color="auto"/>
        <w:bottom w:val="none" w:sz="0" w:space="0" w:color="auto"/>
        <w:right w:val="none" w:sz="0" w:space="0" w:color="auto"/>
      </w:divBdr>
    </w:div>
    <w:div w:id="1130786579">
      <w:bodyDiv w:val="1"/>
      <w:marLeft w:val="0"/>
      <w:marRight w:val="0"/>
      <w:marTop w:val="0"/>
      <w:marBottom w:val="0"/>
      <w:divBdr>
        <w:top w:val="none" w:sz="0" w:space="0" w:color="auto"/>
        <w:left w:val="none" w:sz="0" w:space="0" w:color="auto"/>
        <w:bottom w:val="none" w:sz="0" w:space="0" w:color="auto"/>
        <w:right w:val="none" w:sz="0" w:space="0" w:color="auto"/>
      </w:divBdr>
    </w:div>
    <w:div w:id="1147012493">
      <w:bodyDiv w:val="1"/>
      <w:marLeft w:val="0"/>
      <w:marRight w:val="0"/>
      <w:marTop w:val="0"/>
      <w:marBottom w:val="0"/>
      <w:divBdr>
        <w:top w:val="none" w:sz="0" w:space="0" w:color="auto"/>
        <w:left w:val="none" w:sz="0" w:space="0" w:color="auto"/>
        <w:bottom w:val="none" w:sz="0" w:space="0" w:color="auto"/>
        <w:right w:val="none" w:sz="0" w:space="0" w:color="auto"/>
      </w:divBdr>
    </w:div>
    <w:div w:id="1147547679">
      <w:bodyDiv w:val="1"/>
      <w:marLeft w:val="0"/>
      <w:marRight w:val="0"/>
      <w:marTop w:val="0"/>
      <w:marBottom w:val="0"/>
      <w:divBdr>
        <w:top w:val="none" w:sz="0" w:space="0" w:color="auto"/>
        <w:left w:val="none" w:sz="0" w:space="0" w:color="auto"/>
        <w:bottom w:val="none" w:sz="0" w:space="0" w:color="auto"/>
        <w:right w:val="none" w:sz="0" w:space="0" w:color="auto"/>
      </w:divBdr>
      <w:divsChild>
        <w:div w:id="1500971847">
          <w:marLeft w:val="0"/>
          <w:marRight w:val="0"/>
          <w:marTop w:val="0"/>
          <w:marBottom w:val="0"/>
          <w:divBdr>
            <w:top w:val="none" w:sz="0" w:space="0" w:color="auto"/>
            <w:left w:val="none" w:sz="0" w:space="0" w:color="auto"/>
            <w:bottom w:val="none" w:sz="0" w:space="0" w:color="auto"/>
            <w:right w:val="none" w:sz="0" w:space="0" w:color="auto"/>
          </w:divBdr>
        </w:div>
      </w:divsChild>
    </w:div>
    <w:div w:id="1154032021">
      <w:bodyDiv w:val="1"/>
      <w:marLeft w:val="0"/>
      <w:marRight w:val="0"/>
      <w:marTop w:val="0"/>
      <w:marBottom w:val="0"/>
      <w:divBdr>
        <w:top w:val="none" w:sz="0" w:space="0" w:color="auto"/>
        <w:left w:val="none" w:sz="0" w:space="0" w:color="auto"/>
        <w:bottom w:val="none" w:sz="0" w:space="0" w:color="auto"/>
        <w:right w:val="none" w:sz="0" w:space="0" w:color="auto"/>
      </w:divBdr>
    </w:div>
    <w:div w:id="1157259331">
      <w:bodyDiv w:val="1"/>
      <w:marLeft w:val="0"/>
      <w:marRight w:val="0"/>
      <w:marTop w:val="0"/>
      <w:marBottom w:val="0"/>
      <w:divBdr>
        <w:top w:val="none" w:sz="0" w:space="0" w:color="auto"/>
        <w:left w:val="none" w:sz="0" w:space="0" w:color="auto"/>
        <w:bottom w:val="none" w:sz="0" w:space="0" w:color="auto"/>
        <w:right w:val="none" w:sz="0" w:space="0" w:color="auto"/>
      </w:divBdr>
      <w:divsChild>
        <w:div w:id="30427410">
          <w:marLeft w:val="0"/>
          <w:marRight w:val="0"/>
          <w:marTop w:val="0"/>
          <w:marBottom w:val="0"/>
          <w:divBdr>
            <w:top w:val="none" w:sz="0" w:space="0" w:color="auto"/>
            <w:left w:val="none" w:sz="0" w:space="0" w:color="auto"/>
            <w:bottom w:val="none" w:sz="0" w:space="0" w:color="auto"/>
            <w:right w:val="none" w:sz="0" w:space="0" w:color="auto"/>
          </w:divBdr>
        </w:div>
        <w:div w:id="863909171">
          <w:marLeft w:val="0"/>
          <w:marRight w:val="0"/>
          <w:marTop w:val="0"/>
          <w:marBottom w:val="0"/>
          <w:divBdr>
            <w:top w:val="none" w:sz="0" w:space="0" w:color="auto"/>
            <w:left w:val="none" w:sz="0" w:space="0" w:color="auto"/>
            <w:bottom w:val="none" w:sz="0" w:space="0" w:color="auto"/>
            <w:right w:val="none" w:sz="0" w:space="0" w:color="auto"/>
          </w:divBdr>
        </w:div>
        <w:div w:id="1474449363">
          <w:marLeft w:val="0"/>
          <w:marRight w:val="0"/>
          <w:marTop w:val="0"/>
          <w:marBottom w:val="0"/>
          <w:divBdr>
            <w:top w:val="none" w:sz="0" w:space="0" w:color="auto"/>
            <w:left w:val="none" w:sz="0" w:space="0" w:color="auto"/>
            <w:bottom w:val="none" w:sz="0" w:space="0" w:color="auto"/>
            <w:right w:val="none" w:sz="0" w:space="0" w:color="auto"/>
          </w:divBdr>
        </w:div>
        <w:div w:id="1610965345">
          <w:marLeft w:val="0"/>
          <w:marRight w:val="0"/>
          <w:marTop w:val="0"/>
          <w:marBottom w:val="0"/>
          <w:divBdr>
            <w:top w:val="none" w:sz="0" w:space="0" w:color="auto"/>
            <w:left w:val="none" w:sz="0" w:space="0" w:color="auto"/>
            <w:bottom w:val="none" w:sz="0" w:space="0" w:color="auto"/>
            <w:right w:val="none" w:sz="0" w:space="0" w:color="auto"/>
          </w:divBdr>
        </w:div>
        <w:div w:id="1913421151">
          <w:marLeft w:val="0"/>
          <w:marRight w:val="0"/>
          <w:marTop w:val="0"/>
          <w:marBottom w:val="0"/>
          <w:divBdr>
            <w:top w:val="none" w:sz="0" w:space="0" w:color="auto"/>
            <w:left w:val="none" w:sz="0" w:space="0" w:color="auto"/>
            <w:bottom w:val="none" w:sz="0" w:space="0" w:color="auto"/>
            <w:right w:val="none" w:sz="0" w:space="0" w:color="auto"/>
          </w:divBdr>
        </w:div>
      </w:divsChild>
    </w:div>
    <w:div w:id="1160846012">
      <w:bodyDiv w:val="1"/>
      <w:marLeft w:val="0"/>
      <w:marRight w:val="0"/>
      <w:marTop w:val="0"/>
      <w:marBottom w:val="0"/>
      <w:divBdr>
        <w:top w:val="none" w:sz="0" w:space="0" w:color="auto"/>
        <w:left w:val="none" w:sz="0" w:space="0" w:color="auto"/>
        <w:bottom w:val="none" w:sz="0" w:space="0" w:color="auto"/>
        <w:right w:val="none" w:sz="0" w:space="0" w:color="auto"/>
      </w:divBdr>
    </w:div>
    <w:div w:id="1167601042">
      <w:bodyDiv w:val="1"/>
      <w:marLeft w:val="0"/>
      <w:marRight w:val="0"/>
      <w:marTop w:val="0"/>
      <w:marBottom w:val="0"/>
      <w:divBdr>
        <w:top w:val="none" w:sz="0" w:space="0" w:color="auto"/>
        <w:left w:val="none" w:sz="0" w:space="0" w:color="auto"/>
        <w:bottom w:val="none" w:sz="0" w:space="0" w:color="auto"/>
        <w:right w:val="none" w:sz="0" w:space="0" w:color="auto"/>
      </w:divBdr>
    </w:div>
    <w:div w:id="1167669097">
      <w:bodyDiv w:val="1"/>
      <w:marLeft w:val="0"/>
      <w:marRight w:val="0"/>
      <w:marTop w:val="0"/>
      <w:marBottom w:val="0"/>
      <w:divBdr>
        <w:top w:val="none" w:sz="0" w:space="0" w:color="auto"/>
        <w:left w:val="none" w:sz="0" w:space="0" w:color="auto"/>
        <w:bottom w:val="none" w:sz="0" w:space="0" w:color="auto"/>
        <w:right w:val="none" w:sz="0" w:space="0" w:color="auto"/>
      </w:divBdr>
    </w:div>
    <w:div w:id="1180582665">
      <w:bodyDiv w:val="1"/>
      <w:marLeft w:val="0"/>
      <w:marRight w:val="0"/>
      <w:marTop w:val="0"/>
      <w:marBottom w:val="0"/>
      <w:divBdr>
        <w:top w:val="none" w:sz="0" w:space="0" w:color="auto"/>
        <w:left w:val="none" w:sz="0" w:space="0" w:color="auto"/>
        <w:bottom w:val="none" w:sz="0" w:space="0" w:color="auto"/>
        <w:right w:val="none" w:sz="0" w:space="0" w:color="auto"/>
      </w:divBdr>
    </w:div>
    <w:div w:id="1192188799">
      <w:bodyDiv w:val="1"/>
      <w:marLeft w:val="0"/>
      <w:marRight w:val="0"/>
      <w:marTop w:val="0"/>
      <w:marBottom w:val="0"/>
      <w:divBdr>
        <w:top w:val="none" w:sz="0" w:space="0" w:color="auto"/>
        <w:left w:val="none" w:sz="0" w:space="0" w:color="auto"/>
        <w:bottom w:val="none" w:sz="0" w:space="0" w:color="auto"/>
        <w:right w:val="none" w:sz="0" w:space="0" w:color="auto"/>
      </w:divBdr>
    </w:div>
    <w:div w:id="1193613656">
      <w:bodyDiv w:val="1"/>
      <w:marLeft w:val="0"/>
      <w:marRight w:val="0"/>
      <w:marTop w:val="0"/>
      <w:marBottom w:val="0"/>
      <w:divBdr>
        <w:top w:val="none" w:sz="0" w:space="0" w:color="auto"/>
        <w:left w:val="none" w:sz="0" w:space="0" w:color="auto"/>
        <w:bottom w:val="none" w:sz="0" w:space="0" w:color="auto"/>
        <w:right w:val="none" w:sz="0" w:space="0" w:color="auto"/>
      </w:divBdr>
    </w:div>
    <w:div w:id="1195072976">
      <w:bodyDiv w:val="1"/>
      <w:marLeft w:val="0"/>
      <w:marRight w:val="0"/>
      <w:marTop w:val="0"/>
      <w:marBottom w:val="0"/>
      <w:divBdr>
        <w:top w:val="none" w:sz="0" w:space="0" w:color="auto"/>
        <w:left w:val="none" w:sz="0" w:space="0" w:color="auto"/>
        <w:bottom w:val="none" w:sz="0" w:space="0" w:color="auto"/>
        <w:right w:val="none" w:sz="0" w:space="0" w:color="auto"/>
      </w:divBdr>
    </w:div>
    <w:div w:id="1219054139">
      <w:bodyDiv w:val="1"/>
      <w:marLeft w:val="0"/>
      <w:marRight w:val="0"/>
      <w:marTop w:val="0"/>
      <w:marBottom w:val="0"/>
      <w:divBdr>
        <w:top w:val="none" w:sz="0" w:space="0" w:color="auto"/>
        <w:left w:val="none" w:sz="0" w:space="0" w:color="auto"/>
        <w:bottom w:val="none" w:sz="0" w:space="0" w:color="auto"/>
        <w:right w:val="none" w:sz="0" w:space="0" w:color="auto"/>
      </w:divBdr>
    </w:div>
    <w:div w:id="1235121060">
      <w:bodyDiv w:val="1"/>
      <w:marLeft w:val="0"/>
      <w:marRight w:val="0"/>
      <w:marTop w:val="0"/>
      <w:marBottom w:val="0"/>
      <w:divBdr>
        <w:top w:val="none" w:sz="0" w:space="0" w:color="auto"/>
        <w:left w:val="none" w:sz="0" w:space="0" w:color="auto"/>
        <w:bottom w:val="none" w:sz="0" w:space="0" w:color="auto"/>
        <w:right w:val="none" w:sz="0" w:space="0" w:color="auto"/>
      </w:divBdr>
    </w:div>
    <w:div w:id="1237012028">
      <w:bodyDiv w:val="1"/>
      <w:marLeft w:val="0"/>
      <w:marRight w:val="0"/>
      <w:marTop w:val="0"/>
      <w:marBottom w:val="0"/>
      <w:divBdr>
        <w:top w:val="none" w:sz="0" w:space="0" w:color="auto"/>
        <w:left w:val="none" w:sz="0" w:space="0" w:color="auto"/>
        <w:bottom w:val="none" w:sz="0" w:space="0" w:color="auto"/>
        <w:right w:val="none" w:sz="0" w:space="0" w:color="auto"/>
      </w:divBdr>
      <w:divsChild>
        <w:div w:id="163132291">
          <w:marLeft w:val="0"/>
          <w:marRight w:val="0"/>
          <w:marTop w:val="0"/>
          <w:marBottom w:val="0"/>
          <w:divBdr>
            <w:top w:val="none" w:sz="0" w:space="0" w:color="auto"/>
            <w:left w:val="none" w:sz="0" w:space="0" w:color="auto"/>
            <w:bottom w:val="none" w:sz="0" w:space="0" w:color="auto"/>
            <w:right w:val="none" w:sz="0" w:space="0" w:color="auto"/>
          </w:divBdr>
        </w:div>
      </w:divsChild>
    </w:div>
    <w:div w:id="1240748644">
      <w:bodyDiv w:val="1"/>
      <w:marLeft w:val="0"/>
      <w:marRight w:val="0"/>
      <w:marTop w:val="0"/>
      <w:marBottom w:val="0"/>
      <w:divBdr>
        <w:top w:val="none" w:sz="0" w:space="0" w:color="auto"/>
        <w:left w:val="none" w:sz="0" w:space="0" w:color="auto"/>
        <w:bottom w:val="none" w:sz="0" w:space="0" w:color="auto"/>
        <w:right w:val="none" w:sz="0" w:space="0" w:color="auto"/>
      </w:divBdr>
    </w:div>
    <w:div w:id="1243293672">
      <w:bodyDiv w:val="1"/>
      <w:marLeft w:val="0"/>
      <w:marRight w:val="0"/>
      <w:marTop w:val="0"/>
      <w:marBottom w:val="0"/>
      <w:divBdr>
        <w:top w:val="none" w:sz="0" w:space="0" w:color="auto"/>
        <w:left w:val="none" w:sz="0" w:space="0" w:color="auto"/>
        <w:bottom w:val="none" w:sz="0" w:space="0" w:color="auto"/>
        <w:right w:val="none" w:sz="0" w:space="0" w:color="auto"/>
      </w:divBdr>
    </w:div>
    <w:div w:id="1271474125">
      <w:bodyDiv w:val="1"/>
      <w:marLeft w:val="0"/>
      <w:marRight w:val="0"/>
      <w:marTop w:val="0"/>
      <w:marBottom w:val="0"/>
      <w:divBdr>
        <w:top w:val="none" w:sz="0" w:space="0" w:color="auto"/>
        <w:left w:val="none" w:sz="0" w:space="0" w:color="auto"/>
        <w:bottom w:val="none" w:sz="0" w:space="0" w:color="auto"/>
        <w:right w:val="none" w:sz="0" w:space="0" w:color="auto"/>
      </w:divBdr>
    </w:div>
    <w:div w:id="1289775760">
      <w:bodyDiv w:val="1"/>
      <w:marLeft w:val="0"/>
      <w:marRight w:val="0"/>
      <w:marTop w:val="0"/>
      <w:marBottom w:val="0"/>
      <w:divBdr>
        <w:top w:val="none" w:sz="0" w:space="0" w:color="auto"/>
        <w:left w:val="none" w:sz="0" w:space="0" w:color="auto"/>
        <w:bottom w:val="none" w:sz="0" w:space="0" w:color="auto"/>
        <w:right w:val="none" w:sz="0" w:space="0" w:color="auto"/>
      </w:divBdr>
    </w:div>
    <w:div w:id="1290159568">
      <w:bodyDiv w:val="1"/>
      <w:marLeft w:val="0"/>
      <w:marRight w:val="0"/>
      <w:marTop w:val="0"/>
      <w:marBottom w:val="0"/>
      <w:divBdr>
        <w:top w:val="none" w:sz="0" w:space="0" w:color="auto"/>
        <w:left w:val="none" w:sz="0" w:space="0" w:color="auto"/>
        <w:bottom w:val="none" w:sz="0" w:space="0" w:color="auto"/>
        <w:right w:val="none" w:sz="0" w:space="0" w:color="auto"/>
      </w:divBdr>
    </w:div>
    <w:div w:id="1302268556">
      <w:bodyDiv w:val="1"/>
      <w:marLeft w:val="0"/>
      <w:marRight w:val="0"/>
      <w:marTop w:val="0"/>
      <w:marBottom w:val="0"/>
      <w:divBdr>
        <w:top w:val="none" w:sz="0" w:space="0" w:color="auto"/>
        <w:left w:val="none" w:sz="0" w:space="0" w:color="auto"/>
        <w:bottom w:val="none" w:sz="0" w:space="0" w:color="auto"/>
        <w:right w:val="none" w:sz="0" w:space="0" w:color="auto"/>
      </w:divBdr>
    </w:div>
    <w:div w:id="1315060285">
      <w:bodyDiv w:val="1"/>
      <w:marLeft w:val="0"/>
      <w:marRight w:val="0"/>
      <w:marTop w:val="0"/>
      <w:marBottom w:val="0"/>
      <w:divBdr>
        <w:top w:val="none" w:sz="0" w:space="0" w:color="auto"/>
        <w:left w:val="none" w:sz="0" w:space="0" w:color="auto"/>
        <w:bottom w:val="none" w:sz="0" w:space="0" w:color="auto"/>
        <w:right w:val="none" w:sz="0" w:space="0" w:color="auto"/>
      </w:divBdr>
    </w:div>
    <w:div w:id="1321428554">
      <w:bodyDiv w:val="1"/>
      <w:marLeft w:val="0"/>
      <w:marRight w:val="0"/>
      <w:marTop w:val="0"/>
      <w:marBottom w:val="0"/>
      <w:divBdr>
        <w:top w:val="none" w:sz="0" w:space="0" w:color="auto"/>
        <w:left w:val="none" w:sz="0" w:space="0" w:color="auto"/>
        <w:bottom w:val="none" w:sz="0" w:space="0" w:color="auto"/>
        <w:right w:val="none" w:sz="0" w:space="0" w:color="auto"/>
      </w:divBdr>
    </w:div>
    <w:div w:id="1340237640">
      <w:bodyDiv w:val="1"/>
      <w:marLeft w:val="0"/>
      <w:marRight w:val="0"/>
      <w:marTop w:val="0"/>
      <w:marBottom w:val="0"/>
      <w:divBdr>
        <w:top w:val="none" w:sz="0" w:space="0" w:color="auto"/>
        <w:left w:val="none" w:sz="0" w:space="0" w:color="auto"/>
        <w:bottom w:val="none" w:sz="0" w:space="0" w:color="auto"/>
        <w:right w:val="none" w:sz="0" w:space="0" w:color="auto"/>
      </w:divBdr>
    </w:div>
    <w:div w:id="1340693742">
      <w:bodyDiv w:val="1"/>
      <w:marLeft w:val="0"/>
      <w:marRight w:val="0"/>
      <w:marTop w:val="0"/>
      <w:marBottom w:val="0"/>
      <w:divBdr>
        <w:top w:val="none" w:sz="0" w:space="0" w:color="auto"/>
        <w:left w:val="none" w:sz="0" w:space="0" w:color="auto"/>
        <w:bottom w:val="none" w:sz="0" w:space="0" w:color="auto"/>
        <w:right w:val="none" w:sz="0" w:space="0" w:color="auto"/>
      </w:divBdr>
    </w:div>
    <w:div w:id="1344631247">
      <w:bodyDiv w:val="1"/>
      <w:marLeft w:val="0"/>
      <w:marRight w:val="0"/>
      <w:marTop w:val="0"/>
      <w:marBottom w:val="0"/>
      <w:divBdr>
        <w:top w:val="none" w:sz="0" w:space="0" w:color="auto"/>
        <w:left w:val="none" w:sz="0" w:space="0" w:color="auto"/>
        <w:bottom w:val="none" w:sz="0" w:space="0" w:color="auto"/>
        <w:right w:val="none" w:sz="0" w:space="0" w:color="auto"/>
      </w:divBdr>
    </w:div>
    <w:div w:id="1353070346">
      <w:bodyDiv w:val="1"/>
      <w:marLeft w:val="0"/>
      <w:marRight w:val="0"/>
      <w:marTop w:val="0"/>
      <w:marBottom w:val="0"/>
      <w:divBdr>
        <w:top w:val="none" w:sz="0" w:space="0" w:color="auto"/>
        <w:left w:val="none" w:sz="0" w:space="0" w:color="auto"/>
        <w:bottom w:val="none" w:sz="0" w:space="0" w:color="auto"/>
        <w:right w:val="none" w:sz="0" w:space="0" w:color="auto"/>
      </w:divBdr>
    </w:div>
    <w:div w:id="1386030113">
      <w:bodyDiv w:val="1"/>
      <w:marLeft w:val="0"/>
      <w:marRight w:val="0"/>
      <w:marTop w:val="0"/>
      <w:marBottom w:val="0"/>
      <w:divBdr>
        <w:top w:val="none" w:sz="0" w:space="0" w:color="auto"/>
        <w:left w:val="none" w:sz="0" w:space="0" w:color="auto"/>
        <w:bottom w:val="none" w:sz="0" w:space="0" w:color="auto"/>
        <w:right w:val="none" w:sz="0" w:space="0" w:color="auto"/>
      </w:divBdr>
    </w:div>
    <w:div w:id="1393969127">
      <w:bodyDiv w:val="1"/>
      <w:marLeft w:val="0"/>
      <w:marRight w:val="0"/>
      <w:marTop w:val="0"/>
      <w:marBottom w:val="0"/>
      <w:divBdr>
        <w:top w:val="none" w:sz="0" w:space="0" w:color="auto"/>
        <w:left w:val="none" w:sz="0" w:space="0" w:color="auto"/>
        <w:bottom w:val="none" w:sz="0" w:space="0" w:color="auto"/>
        <w:right w:val="none" w:sz="0" w:space="0" w:color="auto"/>
      </w:divBdr>
      <w:divsChild>
        <w:div w:id="975181307">
          <w:marLeft w:val="0"/>
          <w:marRight w:val="0"/>
          <w:marTop w:val="0"/>
          <w:marBottom w:val="0"/>
          <w:divBdr>
            <w:top w:val="none" w:sz="0" w:space="0" w:color="auto"/>
            <w:left w:val="none" w:sz="0" w:space="0" w:color="auto"/>
            <w:bottom w:val="none" w:sz="0" w:space="0" w:color="auto"/>
            <w:right w:val="none" w:sz="0" w:space="0" w:color="auto"/>
          </w:divBdr>
        </w:div>
        <w:div w:id="1594364313">
          <w:marLeft w:val="0"/>
          <w:marRight w:val="0"/>
          <w:marTop w:val="0"/>
          <w:marBottom w:val="0"/>
          <w:divBdr>
            <w:top w:val="none" w:sz="0" w:space="0" w:color="auto"/>
            <w:left w:val="none" w:sz="0" w:space="0" w:color="auto"/>
            <w:bottom w:val="none" w:sz="0" w:space="0" w:color="auto"/>
            <w:right w:val="none" w:sz="0" w:space="0" w:color="auto"/>
          </w:divBdr>
        </w:div>
        <w:div w:id="708380821">
          <w:marLeft w:val="0"/>
          <w:marRight w:val="0"/>
          <w:marTop w:val="0"/>
          <w:marBottom w:val="0"/>
          <w:divBdr>
            <w:top w:val="none" w:sz="0" w:space="0" w:color="auto"/>
            <w:left w:val="none" w:sz="0" w:space="0" w:color="auto"/>
            <w:bottom w:val="none" w:sz="0" w:space="0" w:color="auto"/>
            <w:right w:val="none" w:sz="0" w:space="0" w:color="auto"/>
          </w:divBdr>
        </w:div>
      </w:divsChild>
    </w:div>
    <w:div w:id="1408453795">
      <w:bodyDiv w:val="1"/>
      <w:marLeft w:val="0"/>
      <w:marRight w:val="0"/>
      <w:marTop w:val="0"/>
      <w:marBottom w:val="0"/>
      <w:divBdr>
        <w:top w:val="none" w:sz="0" w:space="0" w:color="auto"/>
        <w:left w:val="none" w:sz="0" w:space="0" w:color="auto"/>
        <w:bottom w:val="none" w:sz="0" w:space="0" w:color="auto"/>
        <w:right w:val="none" w:sz="0" w:space="0" w:color="auto"/>
      </w:divBdr>
    </w:div>
    <w:div w:id="1410351388">
      <w:bodyDiv w:val="1"/>
      <w:marLeft w:val="0"/>
      <w:marRight w:val="0"/>
      <w:marTop w:val="0"/>
      <w:marBottom w:val="0"/>
      <w:divBdr>
        <w:top w:val="none" w:sz="0" w:space="0" w:color="auto"/>
        <w:left w:val="none" w:sz="0" w:space="0" w:color="auto"/>
        <w:bottom w:val="none" w:sz="0" w:space="0" w:color="auto"/>
        <w:right w:val="none" w:sz="0" w:space="0" w:color="auto"/>
      </w:divBdr>
    </w:div>
    <w:div w:id="1420638954">
      <w:bodyDiv w:val="1"/>
      <w:marLeft w:val="0"/>
      <w:marRight w:val="0"/>
      <w:marTop w:val="0"/>
      <w:marBottom w:val="0"/>
      <w:divBdr>
        <w:top w:val="none" w:sz="0" w:space="0" w:color="auto"/>
        <w:left w:val="none" w:sz="0" w:space="0" w:color="auto"/>
        <w:bottom w:val="none" w:sz="0" w:space="0" w:color="auto"/>
        <w:right w:val="none" w:sz="0" w:space="0" w:color="auto"/>
      </w:divBdr>
    </w:div>
    <w:div w:id="1464688140">
      <w:bodyDiv w:val="1"/>
      <w:marLeft w:val="0"/>
      <w:marRight w:val="0"/>
      <w:marTop w:val="0"/>
      <w:marBottom w:val="0"/>
      <w:divBdr>
        <w:top w:val="none" w:sz="0" w:space="0" w:color="auto"/>
        <w:left w:val="none" w:sz="0" w:space="0" w:color="auto"/>
        <w:bottom w:val="none" w:sz="0" w:space="0" w:color="auto"/>
        <w:right w:val="none" w:sz="0" w:space="0" w:color="auto"/>
      </w:divBdr>
    </w:div>
    <w:div w:id="1513452086">
      <w:bodyDiv w:val="1"/>
      <w:marLeft w:val="0"/>
      <w:marRight w:val="0"/>
      <w:marTop w:val="0"/>
      <w:marBottom w:val="0"/>
      <w:divBdr>
        <w:top w:val="none" w:sz="0" w:space="0" w:color="auto"/>
        <w:left w:val="none" w:sz="0" w:space="0" w:color="auto"/>
        <w:bottom w:val="none" w:sz="0" w:space="0" w:color="auto"/>
        <w:right w:val="none" w:sz="0" w:space="0" w:color="auto"/>
      </w:divBdr>
    </w:div>
    <w:div w:id="1518040515">
      <w:bodyDiv w:val="1"/>
      <w:marLeft w:val="0"/>
      <w:marRight w:val="0"/>
      <w:marTop w:val="0"/>
      <w:marBottom w:val="0"/>
      <w:divBdr>
        <w:top w:val="none" w:sz="0" w:space="0" w:color="auto"/>
        <w:left w:val="none" w:sz="0" w:space="0" w:color="auto"/>
        <w:bottom w:val="none" w:sz="0" w:space="0" w:color="auto"/>
        <w:right w:val="none" w:sz="0" w:space="0" w:color="auto"/>
      </w:divBdr>
      <w:divsChild>
        <w:div w:id="228225628">
          <w:marLeft w:val="0"/>
          <w:marRight w:val="0"/>
          <w:marTop w:val="0"/>
          <w:marBottom w:val="0"/>
          <w:divBdr>
            <w:top w:val="none" w:sz="0" w:space="0" w:color="auto"/>
            <w:left w:val="none" w:sz="0" w:space="0" w:color="auto"/>
            <w:bottom w:val="none" w:sz="0" w:space="0" w:color="auto"/>
            <w:right w:val="none" w:sz="0" w:space="0" w:color="auto"/>
          </w:divBdr>
        </w:div>
        <w:div w:id="357899997">
          <w:marLeft w:val="0"/>
          <w:marRight w:val="0"/>
          <w:marTop w:val="0"/>
          <w:marBottom w:val="0"/>
          <w:divBdr>
            <w:top w:val="none" w:sz="0" w:space="0" w:color="auto"/>
            <w:left w:val="none" w:sz="0" w:space="0" w:color="auto"/>
            <w:bottom w:val="none" w:sz="0" w:space="0" w:color="auto"/>
            <w:right w:val="none" w:sz="0" w:space="0" w:color="auto"/>
          </w:divBdr>
        </w:div>
        <w:div w:id="1825118689">
          <w:marLeft w:val="0"/>
          <w:marRight w:val="0"/>
          <w:marTop w:val="0"/>
          <w:marBottom w:val="0"/>
          <w:divBdr>
            <w:top w:val="none" w:sz="0" w:space="0" w:color="auto"/>
            <w:left w:val="none" w:sz="0" w:space="0" w:color="auto"/>
            <w:bottom w:val="none" w:sz="0" w:space="0" w:color="auto"/>
            <w:right w:val="none" w:sz="0" w:space="0" w:color="auto"/>
          </w:divBdr>
        </w:div>
      </w:divsChild>
    </w:div>
    <w:div w:id="1522621331">
      <w:bodyDiv w:val="1"/>
      <w:marLeft w:val="0"/>
      <w:marRight w:val="0"/>
      <w:marTop w:val="0"/>
      <w:marBottom w:val="0"/>
      <w:divBdr>
        <w:top w:val="none" w:sz="0" w:space="0" w:color="auto"/>
        <w:left w:val="none" w:sz="0" w:space="0" w:color="auto"/>
        <w:bottom w:val="none" w:sz="0" w:space="0" w:color="auto"/>
        <w:right w:val="none" w:sz="0" w:space="0" w:color="auto"/>
      </w:divBdr>
    </w:div>
    <w:div w:id="1523469802">
      <w:bodyDiv w:val="1"/>
      <w:marLeft w:val="0"/>
      <w:marRight w:val="0"/>
      <w:marTop w:val="0"/>
      <w:marBottom w:val="0"/>
      <w:divBdr>
        <w:top w:val="none" w:sz="0" w:space="0" w:color="auto"/>
        <w:left w:val="none" w:sz="0" w:space="0" w:color="auto"/>
        <w:bottom w:val="none" w:sz="0" w:space="0" w:color="auto"/>
        <w:right w:val="none" w:sz="0" w:space="0" w:color="auto"/>
      </w:divBdr>
    </w:div>
    <w:div w:id="1528061346">
      <w:bodyDiv w:val="1"/>
      <w:marLeft w:val="0"/>
      <w:marRight w:val="0"/>
      <w:marTop w:val="0"/>
      <w:marBottom w:val="0"/>
      <w:divBdr>
        <w:top w:val="none" w:sz="0" w:space="0" w:color="auto"/>
        <w:left w:val="none" w:sz="0" w:space="0" w:color="auto"/>
        <w:bottom w:val="none" w:sz="0" w:space="0" w:color="auto"/>
        <w:right w:val="none" w:sz="0" w:space="0" w:color="auto"/>
      </w:divBdr>
    </w:div>
    <w:div w:id="1536314091">
      <w:bodyDiv w:val="1"/>
      <w:marLeft w:val="0"/>
      <w:marRight w:val="0"/>
      <w:marTop w:val="0"/>
      <w:marBottom w:val="0"/>
      <w:divBdr>
        <w:top w:val="none" w:sz="0" w:space="0" w:color="auto"/>
        <w:left w:val="none" w:sz="0" w:space="0" w:color="auto"/>
        <w:bottom w:val="none" w:sz="0" w:space="0" w:color="auto"/>
        <w:right w:val="none" w:sz="0" w:space="0" w:color="auto"/>
      </w:divBdr>
    </w:div>
    <w:div w:id="1538927969">
      <w:bodyDiv w:val="1"/>
      <w:marLeft w:val="0"/>
      <w:marRight w:val="0"/>
      <w:marTop w:val="0"/>
      <w:marBottom w:val="0"/>
      <w:divBdr>
        <w:top w:val="none" w:sz="0" w:space="0" w:color="auto"/>
        <w:left w:val="none" w:sz="0" w:space="0" w:color="auto"/>
        <w:bottom w:val="none" w:sz="0" w:space="0" w:color="auto"/>
        <w:right w:val="none" w:sz="0" w:space="0" w:color="auto"/>
      </w:divBdr>
    </w:div>
    <w:div w:id="1555385823">
      <w:bodyDiv w:val="1"/>
      <w:marLeft w:val="0"/>
      <w:marRight w:val="0"/>
      <w:marTop w:val="0"/>
      <w:marBottom w:val="0"/>
      <w:divBdr>
        <w:top w:val="none" w:sz="0" w:space="0" w:color="auto"/>
        <w:left w:val="none" w:sz="0" w:space="0" w:color="auto"/>
        <w:bottom w:val="none" w:sz="0" w:space="0" w:color="auto"/>
        <w:right w:val="none" w:sz="0" w:space="0" w:color="auto"/>
      </w:divBdr>
    </w:div>
    <w:div w:id="1557204408">
      <w:bodyDiv w:val="1"/>
      <w:marLeft w:val="0"/>
      <w:marRight w:val="0"/>
      <w:marTop w:val="0"/>
      <w:marBottom w:val="0"/>
      <w:divBdr>
        <w:top w:val="none" w:sz="0" w:space="0" w:color="auto"/>
        <w:left w:val="none" w:sz="0" w:space="0" w:color="auto"/>
        <w:bottom w:val="none" w:sz="0" w:space="0" w:color="auto"/>
        <w:right w:val="none" w:sz="0" w:space="0" w:color="auto"/>
      </w:divBdr>
    </w:div>
    <w:div w:id="1557430015">
      <w:bodyDiv w:val="1"/>
      <w:marLeft w:val="0"/>
      <w:marRight w:val="0"/>
      <w:marTop w:val="0"/>
      <w:marBottom w:val="0"/>
      <w:divBdr>
        <w:top w:val="none" w:sz="0" w:space="0" w:color="auto"/>
        <w:left w:val="none" w:sz="0" w:space="0" w:color="auto"/>
        <w:bottom w:val="none" w:sz="0" w:space="0" w:color="auto"/>
        <w:right w:val="none" w:sz="0" w:space="0" w:color="auto"/>
      </w:divBdr>
    </w:div>
    <w:div w:id="1584484660">
      <w:bodyDiv w:val="1"/>
      <w:marLeft w:val="0"/>
      <w:marRight w:val="0"/>
      <w:marTop w:val="0"/>
      <w:marBottom w:val="0"/>
      <w:divBdr>
        <w:top w:val="none" w:sz="0" w:space="0" w:color="auto"/>
        <w:left w:val="none" w:sz="0" w:space="0" w:color="auto"/>
        <w:bottom w:val="none" w:sz="0" w:space="0" w:color="auto"/>
        <w:right w:val="none" w:sz="0" w:space="0" w:color="auto"/>
      </w:divBdr>
    </w:div>
    <w:div w:id="1596203830">
      <w:bodyDiv w:val="1"/>
      <w:marLeft w:val="0"/>
      <w:marRight w:val="0"/>
      <w:marTop w:val="0"/>
      <w:marBottom w:val="0"/>
      <w:divBdr>
        <w:top w:val="none" w:sz="0" w:space="0" w:color="auto"/>
        <w:left w:val="none" w:sz="0" w:space="0" w:color="auto"/>
        <w:bottom w:val="none" w:sz="0" w:space="0" w:color="auto"/>
        <w:right w:val="none" w:sz="0" w:space="0" w:color="auto"/>
      </w:divBdr>
    </w:div>
    <w:div w:id="1609697490">
      <w:bodyDiv w:val="1"/>
      <w:marLeft w:val="0"/>
      <w:marRight w:val="0"/>
      <w:marTop w:val="0"/>
      <w:marBottom w:val="0"/>
      <w:divBdr>
        <w:top w:val="none" w:sz="0" w:space="0" w:color="auto"/>
        <w:left w:val="none" w:sz="0" w:space="0" w:color="auto"/>
        <w:bottom w:val="none" w:sz="0" w:space="0" w:color="auto"/>
        <w:right w:val="none" w:sz="0" w:space="0" w:color="auto"/>
      </w:divBdr>
    </w:div>
    <w:div w:id="1629123089">
      <w:bodyDiv w:val="1"/>
      <w:marLeft w:val="0"/>
      <w:marRight w:val="0"/>
      <w:marTop w:val="0"/>
      <w:marBottom w:val="0"/>
      <w:divBdr>
        <w:top w:val="none" w:sz="0" w:space="0" w:color="auto"/>
        <w:left w:val="none" w:sz="0" w:space="0" w:color="auto"/>
        <w:bottom w:val="none" w:sz="0" w:space="0" w:color="auto"/>
        <w:right w:val="none" w:sz="0" w:space="0" w:color="auto"/>
      </w:divBdr>
    </w:div>
    <w:div w:id="1635139415">
      <w:bodyDiv w:val="1"/>
      <w:marLeft w:val="0"/>
      <w:marRight w:val="0"/>
      <w:marTop w:val="0"/>
      <w:marBottom w:val="0"/>
      <w:divBdr>
        <w:top w:val="none" w:sz="0" w:space="0" w:color="auto"/>
        <w:left w:val="none" w:sz="0" w:space="0" w:color="auto"/>
        <w:bottom w:val="none" w:sz="0" w:space="0" w:color="auto"/>
        <w:right w:val="none" w:sz="0" w:space="0" w:color="auto"/>
      </w:divBdr>
    </w:div>
    <w:div w:id="1641963125">
      <w:bodyDiv w:val="1"/>
      <w:marLeft w:val="0"/>
      <w:marRight w:val="0"/>
      <w:marTop w:val="0"/>
      <w:marBottom w:val="0"/>
      <w:divBdr>
        <w:top w:val="none" w:sz="0" w:space="0" w:color="auto"/>
        <w:left w:val="none" w:sz="0" w:space="0" w:color="auto"/>
        <w:bottom w:val="none" w:sz="0" w:space="0" w:color="auto"/>
        <w:right w:val="none" w:sz="0" w:space="0" w:color="auto"/>
      </w:divBdr>
    </w:div>
    <w:div w:id="1650208768">
      <w:bodyDiv w:val="1"/>
      <w:marLeft w:val="0"/>
      <w:marRight w:val="0"/>
      <w:marTop w:val="0"/>
      <w:marBottom w:val="0"/>
      <w:divBdr>
        <w:top w:val="none" w:sz="0" w:space="0" w:color="auto"/>
        <w:left w:val="none" w:sz="0" w:space="0" w:color="auto"/>
        <w:bottom w:val="none" w:sz="0" w:space="0" w:color="auto"/>
        <w:right w:val="none" w:sz="0" w:space="0" w:color="auto"/>
      </w:divBdr>
    </w:div>
    <w:div w:id="1652174147">
      <w:bodyDiv w:val="1"/>
      <w:marLeft w:val="0"/>
      <w:marRight w:val="0"/>
      <w:marTop w:val="0"/>
      <w:marBottom w:val="0"/>
      <w:divBdr>
        <w:top w:val="none" w:sz="0" w:space="0" w:color="auto"/>
        <w:left w:val="none" w:sz="0" w:space="0" w:color="auto"/>
        <w:bottom w:val="none" w:sz="0" w:space="0" w:color="auto"/>
        <w:right w:val="none" w:sz="0" w:space="0" w:color="auto"/>
      </w:divBdr>
    </w:div>
    <w:div w:id="1654724147">
      <w:bodyDiv w:val="1"/>
      <w:marLeft w:val="0"/>
      <w:marRight w:val="0"/>
      <w:marTop w:val="0"/>
      <w:marBottom w:val="0"/>
      <w:divBdr>
        <w:top w:val="none" w:sz="0" w:space="0" w:color="auto"/>
        <w:left w:val="none" w:sz="0" w:space="0" w:color="auto"/>
        <w:bottom w:val="none" w:sz="0" w:space="0" w:color="auto"/>
        <w:right w:val="none" w:sz="0" w:space="0" w:color="auto"/>
      </w:divBdr>
    </w:div>
    <w:div w:id="1690527507">
      <w:bodyDiv w:val="1"/>
      <w:marLeft w:val="0"/>
      <w:marRight w:val="0"/>
      <w:marTop w:val="0"/>
      <w:marBottom w:val="0"/>
      <w:divBdr>
        <w:top w:val="none" w:sz="0" w:space="0" w:color="auto"/>
        <w:left w:val="none" w:sz="0" w:space="0" w:color="auto"/>
        <w:bottom w:val="none" w:sz="0" w:space="0" w:color="auto"/>
        <w:right w:val="none" w:sz="0" w:space="0" w:color="auto"/>
      </w:divBdr>
    </w:div>
    <w:div w:id="1690987752">
      <w:bodyDiv w:val="1"/>
      <w:marLeft w:val="0"/>
      <w:marRight w:val="0"/>
      <w:marTop w:val="0"/>
      <w:marBottom w:val="0"/>
      <w:divBdr>
        <w:top w:val="none" w:sz="0" w:space="0" w:color="auto"/>
        <w:left w:val="none" w:sz="0" w:space="0" w:color="auto"/>
        <w:bottom w:val="none" w:sz="0" w:space="0" w:color="auto"/>
        <w:right w:val="none" w:sz="0" w:space="0" w:color="auto"/>
      </w:divBdr>
      <w:divsChild>
        <w:div w:id="644621550">
          <w:marLeft w:val="0"/>
          <w:marRight w:val="0"/>
          <w:marTop w:val="0"/>
          <w:marBottom w:val="0"/>
          <w:divBdr>
            <w:top w:val="none" w:sz="0" w:space="0" w:color="auto"/>
            <w:left w:val="none" w:sz="0" w:space="0" w:color="auto"/>
            <w:bottom w:val="none" w:sz="0" w:space="0" w:color="auto"/>
            <w:right w:val="none" w:sz="0" w:space="0" w:color="auto"/>
          </w:divBdr>
        </w:div>
        <w:div w:id="1403603055">
          <w:marLeft w:val="0"/>
          <w:marRight w:val="0"/>
          <w:marTop w:val="0"/>
          <w:marBottom w:val="0"/>
          <w:divBdr>
            <w:top w:val="none" w:sz="0" w:space="0" w:color="auto"/>
            <w:left w:val="none" w:sz="0" w:space="0" w:color="auto"/>
            <w:bottom w:val="none" w:sz="0" w:space="0" w:color="auto"/>
            <w:right w:val="none" w:sz="0" w:space="0" w:color="auto"/>
          </w:divBdr>
        </w:div>
      </w:divsChild>
    </w:div>
    <w:div w:id="1691833414">
      <w:bodyDiv w:val="1"/>
      <w:marLeft w:val="0"/>
      <w:marRight w:val="0"/>
      <w:marTop w:val="0"/>
      <w:marBottom w:val="0"/>
      <w:divBdr>
        <w:top w:val="none" w:sz="0" w:space="0" w:color="auto"/>
        <w:left w:val="none" w:sz="0" w:space="0" w:color="auto"/>
        <w:bottom w:val="none" w:sz="0" w:space="0" w:color="auto"/>
        <w:right w:val="none" w:sz="0" w:space="0" w:color="auto"/>
      </w:divBdr>
    </w:div>
    <w:div w:id="1694842259">
      <w:bodyDiv w:val="1"/>
      <w:marLeft w:val="0"/>
      <w:marRight w:val="0"/>
      <w:marTop w:val="0"/>
      <w:marBottom w:val="0"/>
      <w:divBdr>
        <w:top w:val="none" w:sz="0" w:space="0" w:color="auto"/>
        <w:left w:val="none" w:sz="0" w:space="0" w:color="auto"/>
        <w:bottom w:val="none" w:sz="0" w:space="0" w:color="auto"/>
        <w:right w:val="none" w:sz="0" w:space="0" w:color="auto"/>
      </w:divBdr>
    </w:div>
    <w:div w:id="1698122831">
      <w:bodyDiv w:val="1"/>
      <w:marLeft w:val="0"/>
      <w:marRight w:val="0"/>
      <w:marTop w:val="0"/>
      <w:marBottom w:val="0"/>
      <w:divBdr>
        <w:top w:val="none" w:sz="0" w:space="0" w:color="auto"/>
        <w:left w:val="none" w:sz="0" w:space="0" w:color="auto"/>
        <w:bottom w:val="none" w:sz="0" w:space="0" w:color="auto"/>
        <w:right w:val="none" w:sz="0" w:space="0" w:color="auto"/>
      </w:divBdr>
    </w:div>
    <w:div w:id="1704089387">
      <w:bodyDiv w:val="1"/>
      <w:marLeft w:val="0"/>
      <w:marRight w:val="0"/>
      <w:marTop w:val="0"/>
      <w:marBottom w:val="0"/>
      <w:divBdr>
        <w:top w:val="none" w:sz="0" w:space="0" w:color="auto"/>
        <w:left w:val="none" w:sz="0" w:space="0" w:color="auto"/>
        <w:bottom w:val="none" w:sz="0" w:space="0" w:color="auto"/>
        <w:right w:val="none" w:sz="0" w:space="0" w:color="auto"/>
      </w:divBdr>
    </w:div>
    <w:div w:id="1733309268">
      <w:bodyDiv w:val="1"/>
      <w:marLeft w:val="0"/>
      <w:marRight w:val="0"/>
      <w:marTop w:val="0"/>
      <w:marBottom w:val="0"/>
      <w:divBdr>
        <w:top w:val="none" w:sz="0" w:space="0" w:color="auto"/>
        <w:left w:val="none" w:sz="0" w:space="0" w:color="auto"/>
        <w:bottom w:val="none" w:sz="0" w:space="0" w:color="auto"/>
        <w:right w:val="none" w:sz="0" w:space="0" w:color="auto"/>
      </w:divBdr>
    </w:div>
    <w:div w:id="1748191625">
      <w:bodyDiv w:val="1"/>
      <w:marLeft w:val="0"/>
      <w:marRight w:val="0"/>
      <w:marTop w:val="0"/>
      <w:marBottom w:val="0"/>
      <w:divBdr>
        <w:top w:val="none" w:sz="0" w:space="0" w:color="auto"/>
        <w:left w:val="none" w:sz="0" w:space="0" w:color="auto"/>
        <w:bottom w:val="none" w:sz="0" w:space="0" w:color="auto"/>
        <w:right w:val="none" w:sz="0" w:space="0" w:color="auto"/>
      </w:divBdr>
    </w:div>
    <w:div w:id="1761755657">
      <w:bodyDiv w:val="1"/>
      <w:marLeft w:val="0"/>
      <w:marRight w:val="0"/>
      <w:marTop w:val="0"/>
      <w:marBottom w:val="0"/>
      <w:divBdr>
        <w:top w:val="none" w:sz="0" w:space="0" w:color="auto"/>
        <w:left w:val="none" w:sz="0" w:space="0" w:color="auto"/>
        <w:bottom w:val="none" w:sz="0" w:space="0" w:color="auto"/>
        <w:right w:val="none" w:sz="0" w:space="0" w:color="auto"/>
      </w:divBdr>
    </w:div>
    <w:div w:id="1764373849">
      <w:bodyDiv w:val="1"/>
      <w:marLeft w:val="0"/>
      <w:marRight w:val="0"/>
      <w:marTop w:val="0"/>
      <w:marBottom w:val="0"/>
      <w:divBdr>
        <w:top w:val="none" w:sz="0" w:space="0" w:color="auto"/>
        <w:left w:val="none" w:sz="0" w:space="0" w:color="auto"/>
        <w:bottom w:val="none" w:sz="0" w:space="0" w:color="auto"/>
        <w:right w:val="none" w:sz="0" w:space="0" w:color="auto"/>
      </w:divBdr>
    </w:div>
    <w:div w:id="1770272117">
      <w:bodyDiv w:val="1"/>
      <w:marLeft w:val="0"/>
      <w:marRight w:val="0"/>
      <w:marTop w:val="0"/>
      <w:marBottom w:val="0"/>
      <w:divBdr>
        <w:top w:val="none" w:sz="0" w:space="0" w:color="auto"/>
        <w:left w:val="none" w:sz="0" w:space="0" w:color="auto"/>
        <w:bottom w:val="none" w:sz="0" w:space="0" w:color="auto"/>
        <w:right w:val="none" w:sz="0" w:space="0" w:color="auto"/>
      </w:divBdr>
    </w:div>
    <w:div w:id="1784878123">
      <w:bodyDiv w:val="1"/>
      <w:marLeft w:val="0"/>
      <w:marRight w:val="0"/>
      <w:marTop w:val="0"/>
      <w:marBottom w:val="0"/>
      <w:divBdr>
        <w:top w:val="none" w:sz="0" w:space="0" w:color="auto"/>
        <w:left w:val="none" w:sz="0" w:space="0" w:color="auto"/>
        <w:bottom w:val="none" w:sz="0" w:space="0" w:color="auto"/>
        <w:right w:val="none" w:sz="0" w:space="0" w:color="auto"/>
      </w:divBdr>
    </w:div>
    <w:div w:id="1808281578">
      <w:bodyDiv w:val="1"/>
      <w:marLeft w:val="0"/>
      <w:marRight w:val="0"/>
      <w:marTop w:val="0"/>
      <w:marBottom w:val="0"/>
      <w:divBdr>
        <w:top w:val="none" w:sz="0" w:space="0" w:color="auto"/>
        <w:left w:val="none" w:sz="0" w:space="0" w:color="auto"/>
        <w:bottom w:val="none" w:sz="0" w:space="0" w:color="auto"/>
        <w:right w:val="none" w:sz="0" w:space="0" w:color="auto"/>
      </w:divBdr>
    </w:div>
    <w:div w:id="1812601237">
      <w:bodyDiv w:val="1"/>
      <w:marLeft w:val="0"/>
      <w:marRight w:val="0"/>
      <w:marTop w:val="0"/>
      <w:marBottom w:val="0"/>
      <w:divBdr>
        <w:top w:val="none" w:sz="0" w:space="0" w:color="auto"/>
        <w:left w:val="none" w:sz="0" w:space="0" w:color="auto"/>
        <w:bottom w:val="none" w:sz="0" w:space="0" w:color="auto"/>
        <w:right w:val="none" w:sz="0" w:space="0" w:color="auto"/>
      </w:divBdr>
    </w:div>
    <w:div w:id="1814715295">
      <w:bodyDiv w:val="1"/>
      <w:marLeft w:val="0"/>
      <w:marRight w:val="0"/>
      <w:marTop w:val="0"/>
      <w:marBottom w:val="0"/>
      <w:divBdr>
        <w:top w:val="none" w:sz="0" w:space="0" w:color="auto"/>
        <w:left w:val="none" w:sz="0" w:space="0" w:color="auto"/>
        <w:bottom w:val="none" w:sz="0" w:space="0" w:color="auto"/>
        <w:right w:val="none" w:sz="0" w:space="0" w:color="auto"/>
      </w:divBdr>
    </w:div>
    <w:div w:id="1835683759">
      <w:bodyDiv w:val="1"/>
      <w:marLeft w:val="0"/>
      <w:marRight w:val="0"/>
      <w:marTop w:val="0"/>
      <w:marBottom w:val="0"/>
      <w:divBdr>
        <w:top w:val="none" w:sz="0" w:space="0" w:color="auto"/>
        <w:left w:val="none" w:sz="0" w:space="0" w:color="auto"/>
        <w:bottom w:val="none" w:sz="0" w:space="0" w:color="auto"/>
        <w:right w:val="none" w:sz="0" w:space="0" w:color="auto"/>
      </w:divBdr>
    </w:div>
    <w:div w:id="1835803297">
      <w:bodyDiv w:val="1"/>
      <w:marLeft w:val="0"/>
      <w:marRight w:val="0"/>
      <w:marTop w:val="0"/>
      <w:marBottom w:val="0"/>
      <w:divBdr>
        <w:top w:val="none" w:sz="0" w:space="0" w:color="auto"/>
        <w:left w:val="none" w:sz="0" w:space="0" w:color="auto"/>
        <w:bottom w:val="none" w:sz="0" w:space="0" w:color="auto"/>
        <w:right w:val="none" w:sz="0" w:space="0" w:color="auto"/>
      </w:divBdr>
    </w:div>
    <w:div w:id="1921057882">
      <w:bodyDiv w:val="1"/>
      <w:marLeft w:val="0"/>
      <w:marRight w:val="0"/>
      <w:marTop w:val="0"/>
      <w:marBottom w:val="0"/>
      <w:divBdr>
        <w:top w:val="none" w:sz="0" w:space="0" w:color="auto"/>
        <w:left w:val="none" w:sz="0" w:space="0" w:color="auto"/>
        <w:bottom w:val="none" w:sz="0" w:space="0" w:color="auto"/>
        <w:right w:val="none" w:sz="0" w:space="0" w:color="auto"/>
      </w:divBdr>
    </w:div>
    <w:div w:id="1925256993">
      <w:bodyDiv w:val="1"/>
      <w:marLeft w:val="0"/>
      <w:marRight w:val="0"/>
      <w:marTop w:val="0"/>
      <w:marBottom w:val="0"/>
      <w:divBdr>
        <w:top w:val="none" w:sz="0" w:space="0" w:color="auto"/>
        <w:left w:val="none" w:sz="0" w:space="0" w:color="auto"/>
        <w:bottom w:val="none" w:sz="0" w:space="0" w:color="auto"/>
        <w:right w:val="none" w:sz="0" w:space="0" w:color="auto"/>
      </w:divBdr>
    </w:div>
    <w:div w:id="1925918852">
      <w:bodyDiv w:val="1"/>
      <w:marLeft w:val="0"/>
      <w:marRight w:val="0"/>
      <w:marTop w:val="0"/>
      <w:marBottom w:val="0"/>
      <w:divBdr>
        <w:top w:val="none" w:sz="0" w:space="0" w:color="auto"/>
        <w:left w:val="none" w:sz="0" w:space="0" w:color="auto"/>
        <w:bottom w:val="none" w:sz="0" w:space="0" w:color="auto"/>
        <w:right w:val="none" w:sz="0" w:space="0" w:color="auto"/>
      </w:divBdr>
    </w:div>
    <w:div w:id="1973169633">
      <w:bodyDiv w:val="1"/>
      <w:marLeft w:val="0"/>
      <w:marRight w:val="0"/>
      <w:marTop w:val="0"/>
      <w:marBottom w:val="0"/>
      <w:divBdr>
        <w:top w:val="none" w:sz="0" w:space="0" w:color="auto"/>
        <w:left w:val="none" w:sz="0" w:space="0" w:color="auto"/>
        <w:bottom w:val="none" w:sz="0" w:space="0" w:color="auto"/>
        <w:right w:val="none" w:sz="0" w:space="0" w:color="auto"/>
      </w:divBdr>
    </w:div>
    <w:div w:id="2007199130">
      <w:bodyDiv w:val="1"/>
      <w:marLeft w:val="0"/>
      <w:marRight w:val="0"/>
      <w:marTop w:val="0"/>
      <w:marBottom w:val="0"/>
      <w:divBdr>
        <w:top w:val="none" w:sz="0" w:space="0" w:color="auto"/>
        <w:left w:val="none" w:sz="0" w:space="0" w:color="auto"/>
        <w:bottom w:val="none" w:sz="0" w:space="0" w:color="auto"/>
        <w:right w:val="none" w:sz="0" w:space="0" w:color="auto"/>
      </w:divBdr>
    </w:div>
    <w:div w:id="2012949051">
      <w:bodyDiv w:val="1"/>
      <w:marLeft w:val="0"/>
      <w:marRight w:val="0"/>
      <w:marTop w:val="0"/>
      <w:marBottom w:val="0"/>
      <w:divBdr>
        <w:top w:val="none" w:sz="0" w:space="0" w:color="auto"/>
        <w:left w:val="none" w:sz="0" w:space="0" w:color="auto"/>
        <w:bottom w:val="none" w:sz="0" w:space="0" w:color="auto"/>
        <w:right w:val="none" w:sz="0" w:space="0" w:color="auto"/>
      </w:divBdr>
    </w:div>
    <w:div w:id="2030136282">
      <w:bodyDiv w:val="1"/>
      <w:marLeft w:val="0"/>
      <w:marRight w:val="0"/>
      <w:marTop w:val="0"/>
      <w:marBottom w:val="0"/>
      <w:divBdr>
        <w:top w:val="none" w:sz="0" w:space="0" w:color="auto"/>
        <w:left w:val="none" w:sz="0" w:space="0" w:color="auto"/>
        <w:bottom w:val="none" w:sz="0" w:space="0" w:color="auto"/>
        <w:right w:val="none" w:sz="0" w:space="0" w:color="auto"/>
      </w:divBdr>
    </w:div>
    <w:div w:id="2031058815">
      <w:bodyDiv w:val="1"/>
      <w:marLeft w:val="0"/>
      <w:marRight w:val="0"/>
      <w:marTop w:val="0"/>
      <w:marBottom w:val="0"/>
      <w:divBdr>
        <w:top w:val="none" w:sz="0" w:space="0" w:color="auto"/>
        <w:left w:val="none" w:sz="0" w:space="0" w:color="auto"/>
        <w:bottom w:val="none" w:sz="0" w:space="0" w:color="auto"/>
        <w:right w:val="none" w:sz="0" w:space="0" w:color="auto"/>
      </w:divBdr>
    </w:div>
    <w:div w:id="2032367686">
      <w:bodyDiv w:val="1"/>
      <w:marLeft w:val="0"/>
      <w:marRight w:val="0"/>
      <w:marTop w:val="0"/>
      <w:marBottom w:val="0"/>
      <w:divBdr>
        <w:top w:val="none" w:sz="0" w:space="0" w:color="auto"/>
        <w:left w:val="none" w:sz="0" w:space="0" w:color="auto"/>
        <w:bottom w:val="none" w:sz="0" w:space="0" w:color="auto"/>
        <w:right w:val="none" w:sz="0" w:space="0" w:color="auto"/>
      </w:divBdr>
    </w:div>
    <w:div w:id="2046785827">
      <w:bodyDiv w:val="1"/>
      <w:marLeft w:val="0"/>
      <w:marRight w:val="0"/>
      <w:marTop w:val="0"/>
      <w:marBottom w:val="0"/>
      <w:divBdr>
        <w:top w:val="none" w:sz="0" w:space="0" w:color="auto"/>
        <w:left w:val="none" w:sz="0" w:space="0" w:color="auto"/>
        <w:bottom w:val="none" w:sz="0" w:space="0" w:color="auto"/>
        <w:right w:val="none" w:sz="0" w:space="0" w:color="auto"/>
      </w:divBdr>
    </w:div>
    <w:div w:id="2050687017">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096170521">
      <w:bodyDiv w:val="1"/>
      <w:marLeft w:val="0"/>
      <w:marRight w:val="0"/>
      <w:marTop w:val="0"/>
      <w:marBottom w:val="0"/>
      <w:divBdr>
        <w:top w:val="none" w:sz="0" w:space="0" w:color="auto"/>
        <w:left w:val="none" w:sz="0" w:space="0" w:color="auto"/>
        <w:bottom w:val="none" w:sz="0" w:space="0" w:color="auto"/>
        <w:right w:val="none" w:sz="0" w:space="0" w:color="auto"/>
      </w:divBdr>
    </w:div>
    <w:div w:id="2127314563">
      <w:bodyDiv w:val="1"/>
      <w:marLeft w:val="0"/>
      <w:marRight w:val="0"/>
      <w:marTop w:val="0"/>
      <w:marBottom w:val="0"/>
      <w:divBdr>
        <w:top w:val="none" w:sz="0" w:space="0" w:color="auto"/>
        <w:left w:val="none" w:sz="0" w:space="0" w:color="auto"/>
        <w:bottom w:val="none" w:sz="0" w:space="0" w:color="auto"/>
        <w:right w:val="none" w:sz="0" w:space="0" w:color="auto"/>
      </w:divBdr>
    </w:div>
    <w:div w:id="2132287515">
      <w:bodyDiv w:val="1"/>
      <w:marLeft w:val="0"/>
      <w:marRight w:val="0"/>
      <w:marTop w:val="0"/>
      <w:marBottom w:val="0"/>
      <w:divBdr>
        <w:top w:val="none" w:sz="0" w:space="0" w:color="auto"/>
        <w:left w:val="none" w:sz="0" w:space="0" w:color="auto"/>
        <w:bottom w:val="none" w:sz="0" w:space="0" w:color="auto"/>
        <w:right w:val="none" w:sz="0" w:space="0" w:color="auto"/>
      </w:divBdr>
    </w:div>
    <w:div w:id="214095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s://app.powerbi.com/view?r=eyJrIjoiMGY4MWZmZmUtNGJlYy00YTBlLTgzYmYtZGE2NGRkZDA1YTJlIiwidCI6IjdiMDkwNDFlLTI0NTEtNDlkMC04Y2IxLTc5ZDVlM2Q4YzFiZSIsImMiOjR9&amp;pageName=ReportSection17ad17361e56dd6a009c"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C9AB5-8A55-4171-B415-307A18FD6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2763</Words>
  <Characters>15199</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Fiscalia General de la Nacion</Company>
  <LinksUpToDate>false</LinksUpToDate>
  <CharactersWithSpaces>17927</CharactersWithSpaces>
  <SharedDoc>false</SharedDoc>
  <HLinks>
    <vt:vector size="90" baseType="variant">
      <vt:variant>
        <vt:i4>3407914</vt:i4>
      </vt:variant>
      <vt:variant>
        <vt:i4>42</vt:i4>
      </vt:variant>
      <vt:variant>
        <vt:i4>0</vt:i4>
      </vt:variant>
      <vt:variant>
        <vt:i4>5</vt:i4>
      </vt:variant>
      <vt:variant>
        <vt:lpwstr>http://www.colombiacompra.gov.co/certificaciones-de-trato-nacional-por-reciprocidad</vt:lpwstr>
      </vt:variant>
      <vt:variant>
        <vt:lpwstr/>
      </vt:variant>
      <vt:variant>
        <vt:i4>3407914</vt:i4>
      </vt:variant>
      <vt:variant>
        <vt:i4>39</vt:i4>
      </vt:variant>
      <vt:variant>
        <vt:i4>0</vt:i4>
      </vt:variant>
      <vt:variant>
        <vt:i4>5</vt:i4>
      </vt:variant>
      <vt:variant>
        <vt:lpwstr>http://www.colombiacompra.gov.co/certificaciones-de-trato-nacional-por-reciprocidad</vt:lpwstr>
      </vt:variant>
      <vt:variant>
        <vt:lpwstr/>
      </vt:variant>
      <vt:variant>
        <vt:i4>131089</vt:i4>
      </vt:variant>
      <vt:variant>
        <vt:i4>36</vt:i4>
      </vt:variant>
      <vt:variant>
        <vt:i4>0</vt:i4>
      </vt:variant>
      <vt:variant>
        <vt:i4>5</vt:i4>
      </vt:variant>
      <vt:variant>
        <vt:lpwstr>http://www.colombiacompra.gov.co/valores-partir-de-los-cuales-se-aplican-los-acuerdos-comerciales</vt:lpwstr>
      </vt:variant>
      <vt:variant>
        <vt:lpwstr/>
      </vt:variant>
      <vt:variant>
        <vt:i4>4849733</vt:i4>
      </vt:variant>
      <vt:variant>
        <vt:i4>33</vt:i4>
      </vt:variant>
      <vt:variant>
        <vt:i4>0</vt:i4>
      </vt:variant>
      <vt:variant>
        <vt:i4>5</vt:i4>
      </vt:variant>
      <vt:variant>
        <vt:lpwstr>http://www.mincit.gov.co/publicaciones.php?id=813</vt:lpwstr>
      </vt:variant>
      <vt:variant>
        <vt:lpwstr/>
      </vt:variant>
      <vt:variant>
        <vt:i4>8192124</vt:i4>
      </vt:variant>
      <vt:variant>
        <vt:i4>30</vt:i4>
      </vt:variant>
      <vt:variant>
        <vt:i4>0</vt:i4>
      </vt:variant>
      <vt:variant>
        <vt:i4>5</vt:i4>
      </vt:variant>
      <vt:variant>
        <vt:lpwstr>http://www.mincit.gov.co/publicaciones.php?id=15031</vt:lpwstr>
      </vt:variant>
      <vt:variant>
        <vt:lpwstr/>
      </vt:variant>
      <vt:variant>
        <vt:i4>7667833</vt:i4>
      </vt:variant>
      <vt:variant>
        <vt:i4>27</vt:i4>
      </vt:variant>
      <vt:variant>
        <vt:i4>0</vt:i4>
      </vt:variant>
      <vt:variant>
        <vt:i4>5</vt:i4>
      </vt:variant>
      <vt:variant>
        <vt:lpwstr>http://www.colombiacompra.gov.co/sites/default/files/manuales/cce_manual_acuerdos_comerciales_web.pdf</vt:lpwstr>
      </vt:variant>
      <vt:variant>
        <vt:lpwstr/>
      </vt:variant>
      <vt:variant>
        <vt:i4>5505099</vt:i4>
      </vt:variant>
      <vt:variant>
        <vt:i4>24</vt:i4>
      </vt:variant>
      <vt:variant>
        <vt:i4>0</vt:i4>
      </vt:variant>
      <vt:variant>
        <vt:i4>5</vt:i4>
      </vt:variant>
      <vt:variant>
        <vt:lpwstr>http://www.colombiacompra.gov.co/sites/default/files/manuales/20130916manualderiesgos.pdf</vt:lpwstr>
      </vt:variant>
      <vt:variant>
        <vt:lpwstr/>
      </vt:variant>
      <vt:variant>
        <vt:i4>2359333</vt:i4>
      </vt:variant>
      <vt:variant>
        <vt:i4>21</vt:i4>
      </vt:variant>
      <vt:variant>
        <vt:i4>0</vt:i4>
      </vt:variant>
      <vt:variant>
        <vt:i4>5</vt:i4>
      </vt:variant>
      <vt:variant>
        <vt:lpwstr>http://www.colombiacompra.gov.co/sites/default/files/manuales/20130916guiacapacidadresidual.pdf</vt:lpwstr>
      </vt:variant>
      <vt:variant>
        <vt:lpwstr/>
      </vt:variant>
      <vt:variant>
        <vt:i4>589834</vt:i4>
      </vt:variant>
      <vt:variant>
        <vt:i4>18</vt:i4>
      </vt:variant>
      <vt:variant>
        <vt:i4>0</vt:i4>
      </vt:variant>
      <vt:variant>
        <vt:i4>5</vt:i4>
      </vt:variant>
      <vt:variant>
        <vt:lpwstr>http://www.colombiacompra.gov.co/sites/default/files/manuales/cce_manual_requisitos_habilitantes_web.pdf</vt:lpwstr>
      </vt:variant>
      <vt:variant>
        <vt:lpwstr/>
      </vt:variant>
      <vt:variant>
        <vt:i4>9</vt:i4>
      </vt:variant>
      <vt:variant>
        <vt:i4>15</vt:i4>
      </vt:variant>
      <vt:variant>
        <vt:i4>0</vt:i4>
      </vt:variant>
      <vt:variant>
        <vt:i4>5</vt:i4>
      </vt:variant>
      <vt:variant>
        <vt:lpwstr>http://www.colombiacompra.gov.co/es/Clasificacion</vt:lpwstr>
      </vt:variant>
      <vt:variant>
        <vt:lpwstr/>
      </vt:variant>
      <vt:variant>
        <vt:i4>4653149</vt:i4>
      </vt:variant>
      <vt:variant>
        <vt:i4>12</vt:i4>
      </vt:variant>
      <vt:variant>
        <vt:i4>0</vt:i4>
      </vt:variant>
      <vt:variant>
        <vt:i4>5</vt:i4>
      </vt:variant>
      <vt:variant>
        <vt:lpwstr>http://www.colombiacompra.gov.co/sites/default/files/manuales/cce_guia_estudio_sector_web.pdf</vt:lpwstr>
      </vt:variant>
      <vt:variant>
        <vt:lpwstr/>
      </vt:variant>
      <vt:variant>
        <vt:i4>5898293</vt:i4>
      </vt:variant>
      <vt:variant>
        <vt:i4>9</vt:i4>
      </vt:variant>
      <vt:variant>
        <vt:i4>0</vt:i4>
      </vt:variant>
      <vt:variant>
        <vt:i4>5</vt:i4>
      </vt:variant>
      <vt:variant>
        <vt:lpwstr>http://www.alcaldiabogota.gov.co/sisjur/normas/Norma1.jsp?i=5876</vt:lpwstr>
      </vt:variant>
      <vt:variant>
        <vt:lpwstr>0</vt:lpwstr>
      </vt:variant>
      <vt:variant>
        <vt:i4>6553641</vt:i4>
      </vt:variant>
      <vt:variant>
        <vt:i4>6</vt:i4>
      </vt:variant>
      <vt:variant>
        <vt:i4>0</vt:i4>
      </vt:variant>
      <vt:variant>
        <vt:i4>5</vt:i4>
      </vt:variant>
      <vt:variant>
        <vt:lpwstr>http://www.alcaldiabogota.gov.co/sisjur/normas/Norma1.jsp?i=304</vt:lpwstr>
      </vt:variant>
      <vt:variant>
        <vt:lpwstr>32.2</vt:lpwstr>
      </vt:variant>
      <vt:variant>
        <vt:i4>6422578</vt:i4>
      </vt:variant>
      <vt:variant>
        <vt:i4>3</vt:i4>
      </vt:variant>
      <vt:variant>
        <vt:i4>0</vt:i4>
      </vt:variant>
      <vt:variant>
        <vt:i4>5</vt:i4>
      </vt:variant>
      <vt:variant>
        <vt:lpwstr>http://www.alcaldiabogota.gov.co/sisjur/normas/Norma1.jsp?i=45322</vt:lpwstr>
      </vt:variant>
      <vt:variant>
        <vt:lpwstr>219</vt:lpwstr>
      </vt:variant>
      <vt:variant>
        <vt:i4>4456530</vt:i4>
      </vt:variant>
      <vt:variant>
        <vt:i4>0</vt:i4>
      </vt:variant>
      <vt:variant>
        <vt:i4>0</vt:i4>
      </vt:variant>
      <vt:variant>
        <vt:i4>5</vt:i4>
      </vt:variant>
      <vt:variant>
        <vt:lpwstr>http://www.colombiacompra.gov.co/sites/default/files/manuales/20140117fiduciaanticipospublicacion.pdf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Mauricio Alonso Calderon</dc:creator>
  <cp:lastModifiedBy>Maritza Molano Rojas</cp:lastModifiedBy>
  <cp:revision>2</cp:revision>
  <cp:lastPrinted>2020-12-17T01:52:00Z</cp:lastPrinted>
  <dcterms:created xsi:type="dcterms:W3CDTF">2024-09-23T14:56:00Z</dcterms:created>
  <dcterms:modified xsi:type="dcterms:W3CDTF">2024-09-23T14:56:00Z</dcterms:modified>
</cp:coreProperties>
</file>