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3E61FB" w:rsidRPr="008871A6" w14:paraId="1910586C" w14:textId="77777777" w:rsidTr="00841387">
        <w:trPr>
          <w:trHeight w:val="451"/>
        </w:trPr>
        <w:tc>
          <w:tcPr>
            <w:tcW w:w="9356" w:type="dxa"/>
            <w:shd w:val="clear" w:color="auto" w:fill="000000"/>
          </w:tcPr>
          <w:p w14:paraId="3FF69325" w14:textId="77777777" w:rsidR="003E61FB" w:rsidRPr="008871A6" w:rsidRDefault="003E61FB" w:rsidP="00841387">
            <w:pPr>
              <w:jc w:val="center"/>
              <w:rPr>
                <w:rFonts w:ascii="Arial" w:hAnsi="Arial" w:cs="Arial"/>
                <w:b/>
                <w:sz w:val="18"/>
                <w:szCs w:val="18"/>
              </w:rPr>
            </w:pPr>
            <w:r>
              <w:rPr>
                <w:rFonts w:ascii="Arial" w:hAnsi="Arial" w:cs="Arial"/>
                <w:b/>
                <w:sz w:val="18"/>
                <w:szCs w:val="18"/>
              </w:rPr>
              <w:t>FORMATO</w:t>
            </w:r>
          </w:p>
          <w:p w14:paraId="7177B965" w14:textId="77777777" w:rsidR="003E61FB" w:rsidRPr="008871A6" w:rsidRDefault="003E61FB" w:rsidP="00841387">
            <w:pPr>
              <w:jc w:val="center"/>
              <w:rPr>
                <w:rFonts w:ascii="Arial" w:hAnsi="Arial" w:cs="Arial"/>
                <w:sz w:val="18"/>
                <w:szCs w:val="18"/>
              </w:rPr>
            </w:pPr>
            <w:r w:rsidRPr="008871A6">
              <w:rPr>
                <w:rFonts w:ascii="Arial" w:hAnsi="Arial" w:cs="Arial"/>
                <w:b/>
                <w:sz w:val="18"/>
                <w:szCs w:val="18"/>
              </w:rPr>
              <w:t>ACREDITACIÓN CALIDAD MIPYME</w:t>
            </w:r>
          </w:p>
        </w:tc>
      </w:tr>
    </w:tbl>
    <w:p w14:paraId="231CDD1C" w14:textId="77777777" w:rsidR="003E61FB" w:rsidRDefault="003E61FB" w:rsidP="003E61FB">
      <w:pPr>
        <w:pStyle w:val="NormalWeb"/>
        <w:spacing w:before="0" w:beforeAutospacing="0" w:after="0" w:afterAutospacing="0"/>
        <w:jc w:val="both"/>
        <w:rPr>
          <w:rFonts w:ascii="Arial" w:hAnsi="Arial" w:cs="Arial"/>
          <w:sz w:val="20"/>
          <w:szCs w:val="20"/>
        </w:rPr>
      </w:pPr>
    </w:p>
    <w:p w14:paraId="255B45A7"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398BE046"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4627B7A5"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7CBD0317"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7A2C7480"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167E491D" w14:textId="77777777" w:rsidR="003E61FB" w:rsidRPr="0062098A" w:rsidRDefault="003E61FB" w:rsidP="003E61FB">
      <w:pPr>
        <w:autoSpaceDE w:val="0"/>
        <w:autoSpaceDN w:val="0"/>
        <w:adjustRightInd w:val="0"/>
        <w:ind w:left="567" w:right="420"/>
        <w:jc w:val="both"/>
        <w:rPr>
          <w:rFonts w:ascii="Tahoma" w:hAnsi="Tahoma" w:cs="Tahoma"/>
          <w:b/>
          <w:bCs/>
          <w:color w:val="000000"/>
          <w:sz w:val="17"/>
          <w:szCs w:val="17"/>
          <w:lang w:val="es-CO" w:eastAsia="es-CO"/>
        </w:rPr>
      </w:pPr>
    </w:p>
    <w:p w14:paraId="05C7A5B2" w14:textId="77777777" w:rsidR="003E61FB" w:rsidRPr="006427B2" w:rsidRDefault="003E61FB" w:rsidP="003E61FB">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14:paraId="572C4E11"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14:paraId="59BBC90D"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141CE0A0" w14:textId="77777777" w:rsidR="003E61FB" w:rsidRPr="006427B2" w:rsidRDefault="003E61FB" w:rsidP="003E61FB">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32E218FE" w14:textId="77777777" w:rsidR="003E61FB" w:rsidRPr="006427B2" w:rsidRDefault="003E61FB" w:rsidP="003E61FB">
      <w:pPr>
        <w:autoSpaceDE w:val="0"/>
        <w:autoSpaceDN w:val="0"/>
        <w:adjustRightInd w:val="0"/>
        <w:ind w:left="567" w:right="420"/>
        <w:jc w:val="both"/>
        <w:rPr>
          <w:rFonts w:ascii="Tahoma" w:hAnsi="Tahoma" w:cs="Tahoma"/>
          <w:b/>
          <w:bCs/>
          <w:i/>
          <w:iCs/>
          <w:color w:val="000000"/>
          <w:sz w:val="16"/>
          <w:szCs w:val="16"/>
          <w:lang w:val="es-CO" w:eastAsia="es-CO"/>
        </w:rPr>
      </w:pPr>
    </w:p>
    <w:p w14:paraId="26E58AF6"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14:paraId="4F10CC2B"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14:paraId="52756E6D"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7E1A3F82"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50035E5A" w14:textId="77777777" w:rsidR="003E61FB" w:rsidRPr="006427B2" w:rsidRDefault="003E61FB" w:rsidP="003E61FB">
      <w:pPr>
        <w:autoSpaceDE w:val="0"/>
        <w:autoSpaceDN w:val="0"/>
        <w:adjustRightInd w:val="0"/>
        <w:ind w:left="567" w:right="420"/>
        <w:jc w:val="both"/>
        <w:rPr>
          <w:rFonts w:ascii="Tahoma" w:hAnsi="Tahoma" w:cs="Tahoma"/>
          <w:b/>
          <w:bCs/>
          <w:color w:val="000000"/>
          <w:sz w:val="16"/>
          <w:szCs w:val="16"/>
          <w:lang w:val="es-CO" w:eastAsia="es-CO"/>
        </w:rPr>
      </w:pPr>
    </w:p>
    <w:p w14:paraId="2C4793EA"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14:paraId="51023D17"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14:paraId="5DEE8753"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22CA718B" w14:textId="77777777" w:rsidR="003E61FB" w:rsidRPr="006427B2" w:rsidRDefault="003E61FB" w:rsidP="003E61FB">
      <w:pPr>
        <w:autoSpaceDE w:val="0"/>
        <w:autoSpaceDN w:val="0"/>
        <w:adjustRightInd w:val="0"/>
        <w:ind w:left="567" w:right="420"/>
        <w:jc w:val="both"/>
        <w:rPr>
          <w:rFonts w:ascii="Tahoma" w:hAnsi="Tahoma" w:cs="Tahoma"/>
          <w:i/>
          <w:iCs/>
          <w:color w:val="000000"/>
          <w:sz w:val="16"/>
          <w:szCs w:val="16"/>
          <w:lang w:val="es-CO" w:eastAsia="es-CO"/>
        </w:rPr>
      </w:pPr>
    </w:p>
    <w:p w14:paraId="4B7294AC"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05BE66A6"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14:paraId="7474B1D0"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14:paraId="3BD66BA7"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14:paraId="2BECBF82" w14:textId="77777777" w:rsidR="003E61FB" w:rsidRPr="0062098A" w:rsidRDefault="003E61FB" w:rsidP="003E61FB">
      <w:pPr>
        <w:autoSpaceDE w:val="0"/>
        <w:autoSpaceDN w:val="0"/>
        <w:adjustRightInd w:val="0"/>
        <w:jc w:val="both"/>
        <w:rPr>
          <w:rFonts w:ascii="Arial" w:hAnsi="Arial" w:cs="Arial"/>
          <w:color w:val="000000"/>
          <w:sz w:val="14"/>
          <w:szCs w:val="14"/>
          <w:lang w:val="es-CO" w:eastAsia="es-CO"/>
        </w:rPr>
      </w:pPr>
    </w:p>
    <w:p w14:paraId="347BAFE6" w14:textId="77777777" w:rsidR="003E61FB" w:rsidRPr="0062098A" w:rsidRDefault="003E61FB" w:rsidP="003E61FB">
      <w:pPr>
        <w:autoSpaceDE w:val="0"/>
        <w:autoSpaceDN w:val="0"/>
        <w:adjustRightInd w:val="0"/>
        <w:jc w:val="both"/>
        <w:rPr>
          <w:rFonts w:ascii="Arial" w:hAnsi="Arial" w:cs="Arial"/>
          <w:color w:val="000000"/>
          <w:sz w:val="17"/>
          <w:szCs w:val="17"/>
          <w:lang w:val="es-CO" w:eastAsia="es-CO"/>
        </w:rPr>
      </w:pPr>
    </w:p>
    <w:p w14:paraId="0817E3F3"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w:t>
      </w:r>
      <w:r w:rsidRPr="006152AD">
        <w:rPr>
          <w:rFonts w:ascii="Arial" w:hAnsi="Arial" w:cs="Arial"/>
          <w:color w:val="000000"/>
          <w:sz w:val="20"/>
          <w:szCs w:val="20"/>
          <w:lang w:val="es-CO" w:eastAsia="es-CO"/>
        </w:rPr>
        <w:lastRenderedPageBreak/>
        <w:t xml:space="preserve">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14:paraId="17908924"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1EE9F5D5"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14:paraId="1088B85C"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14:paraId="68155BF0"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16750113"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Para la aplicación de los incentivos del sistema de compras y contratación pública, se atenderá lo dispuesto en la Ley 2069 de 2020.</w:t>
      </w:r>
    </w:p>
    <w:p w14:paraId="21B6E52F" w14:textId="77777777" w:rsidR="003E61FB" w:rsidRPr="00CC396F" w:rsidRDefault="003E61FB" w:rsidP="003E61FB">
      <w:pPr>
        <w:autoSpaceDE w:val="0"/>
        <w:autoSpaceDN w:val="0"/>
        <w:adjustRightInd w:val="0"/>
        <w:jc w:val="both"/>
        <w:rPr>
          <w:rFonts w:ascii="Arial" w:hAnsi="Arial" w:cs="Arial"/>
          <w:b/>
          <w:bCs/>
          <w:color w:val="000000"/>
          <w:sz w:val="20"/>
          <w:szCs w:val="20"/>
          <w:lang w:val="es-CO" w:eastAsia="es-CO"/>
        </w:rPr>
      </w:pPr>
    </w:p>
    <w:p w14:paraId="00830728" w14:textId="77777777" w:rsidR="003E61FB" w:rsidRPr="00CC396F" w:rsidRDefault="003E61FB" w:rsidP="003E61FB">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7"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14:paraId="3DB63D28"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13550725" w14:textId="77777777" w:rsidR="003E61FB" w:rsidRPr="00F23393" w:rsidRDefault="003E61FB" w:rsidP="003E61FB">
      <w:pPr>
        <w:pStyle w:val="Sangradet1"/>
        <w:numPr>
          <w:ilvl w:val="0"/>
          <w:numId w:val="3"/>
        </w:numPr>
        <w:ind w:right="51"/>
        <w:jc w:val="both"/>
        <w:rPr>
          <w:rFonts w:cs="Arial"/>
        </w:rPr>
      </w:pPr>
      <w:r w:rsidRPr="00CC396F">
        <w:rPr>
          <w:rFonts w:cs="Arial"/>
        </w:rPr>
        <w:t>Solicitud de</w:t>
      </w:r>
      <w:r w:rsidRPr="00F23393">
        <w:rPr>
          <w:rFonts w:cs="Arial"/>
        </w:rPr>
        <w:t xml:space="preserve"> </w:t>
      </w:r>
      <w:r>
        <w:rPr>
          <w:rFonts w:cs="Arial"/>
        </w:rPr>
        <w:t xml:space="preserve">limitación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14:paraId="3FFFCCB1" w14:textId="77777777" w:rsidR="003E61FB" w:rsidRPr="00F23393" w:rsidRDefault="003E61FB" w:rsidP="003E61FB">
      <w:pPr>
        <w:pStyle w:val="Sangradet1"/>
        <w:ind w:left="0" w:right="51"/>
        <w:jc w:val="both"/>
        <w:rPr>
          <w:rFonts w:cs="Arial"/>
          <w:lang w:eastAsia="es-CO"/>
        </w:rPr>
      </w:pPr>
    </w:p>
    <w:p w14:paraId="535C6942"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1B3EE358"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56A45CB1"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7A84D534"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54F4231A"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14:paraId="34F375FC"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7B0220B5" w14:textId="77777777" w:rsidR="003E61FB" w:rsidRPr="00CC396F"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BADA9A1" w14:textId="77777777" w:rsidR="003E61FB" w:rsidRDefault="003E61FB" w:rsidP="003E61FB">
      <w:pPr>
        <w:pStyle w:val="NormalWeb"/>
        <w:shd w:val="clear" w:color="auto" w:fill="FFFFFF"/>
        <w:spacing w:before="0" w:beforeAutospacing="0" w:after="0" w:afterAutospacing="0"/>
        <w:ind w:left="709"/>
        <w:jc w:val="both"/>
        <w:rPr>
          <w:rFonts w:ascii="Arial" w:hAnsi="Arial" w:cs="Arial"/>
          <w:b/>
          <w:sz w:val="20"/>
          <w:szCs w:val="20"/>
        </w:rPr>
      </w:pPr>
    </w:p>
    <w:p w14:paraId="7051524A" w14:textId="77777777" w:rsidR="00091EB4" w:rsidRPr="003E61FB" w:rsidRDefault="003E61FB" w:rsidP="003E61FB">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8" w:anchor="0" w:history="1">
        <w:r w:rsidRPr="00F23393">
          <w:rPr>
            <w:rFonts w:ascii="Arial" w:hAnsi="Arial" w:cs="Arial"/>
            <w:sz w:val="20"/>
            <w:szCs w:val="20"/>
          </w:rPr>
          <w:t>590 </w:t>
        </w:r>
      </w:hyperlink>
      <w:r w:rsidRPr="00F23393">
        <w:rPr>
          <w:rFonts w:ascii="Arial" w:hAnsi="Arial" w:cs="Arial"/>
          <w:sz w:val="20"/>
          <w:szCs w:val="20"/>
        </w:rPr>
        <w:t>de 2000 y el Decreto </w:t>
      </w:r>
      <w:hyperlink r:id="rId9" w:anchor="0" w:history="1">
        <w:r w:rsidRPr="00F23393">
          <w:rPr>
            <w:rFonts w:ascii="Arial" w:hAnsi="Arial" w:cs="Arial"/>
            <w:sz w:val="20"/>
            <w:szCs w:val="20"/>
          </w:rPr>
          <w:t>1074 </w:t>
        </w:r>
      </w:hyperlink>
      <w:r w:rsidRPr="00F23393">
        <w:rPr>
          <w:rFonts w:ascii="Arial" w:hAnsi="Arial" w:cs="Arial"/>
          <w:sz w:val="20"/>
          <w:szCs w:val="20"/>
        </w:rPr>
        <w:t xml:space="preserve">de 2015, o las normas que </w:t>
      </w:r>
      <w:r>
        <w:rPr>
          <w:rFonts w:ascii="Arial" w:hAnsi="Arial" w:cs="Arial"/>
          <w:sz w:val="20"/>
          <w:szCs w:val="20"/>
        </w:rPr>
        <w:t xml:space="preserve"> </w:t>
      </w:r>
      <w:r w:rsidRPr="00F23393">
        <w:rPr>
          <w:rFonts w:ascii="Arial" w:hAnsi="Arial" w:cs="Arial"/>
          <w:sz w:val="20"/>
          <w:szCs w:val="20"/>
        </w:rPr>
        <w:t>lo modifiquen, sustituyan o complementen.</w:t>
      </w:r>
    </w:p>
    <w:sectPr w:rsidR="00091EB4" w:rsidRPr="003E61FB">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FCF63C" w14:textId="77777777" w:rsidR="005E33BF" w:rsidRDefault="005E33BF" w:rsidP="00062821">
      <w:r>
        <w:separator/>
      </w:r>
    </w:p>
  </w:endnote>
  <w:endnote w:type="continuationSeparator" w:id="0">
    <w:p w14:paraId="7DDD2D14" w14:textId="77777777" w:rsidR="005E33BF" w:rsidRDefault="005E33BF"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0E1EE" w14:textId="77777777" w:rsidR="006C52DA" w:rsidRDefault="006C52D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961BEF" w14:textId="77777777" w:rsidR="00527A9C" w:rsidRPr="003E7972" w:rsidRDefault="00527A9C" w:rsidP="00527A9C">
    <w:pPr>
      <w:pStyle w:val="Piedepgina"/>
      <w:tabs>
        <w:tab w:val="center" w:pos="4252"/>
        <w:tab w:val="right" w:pos="8504"/>
      </w:tabs>
      <w:jc w:val="center"/>
      <w:rPr>
        <w:rFonts w:ascii="Arial" w:hAnsi="Arial" w:cs="Arial"/>
        <w:color w:val="000000"/>
        <w:sz w:val="16"/>
        <w:szCs w:val="16"/>
      </w:rPr>
    </w:pPr>
    <w:r w:rsidRPr="003E7972">
      <w:rPr>
        <w:rFonts w:ascii="Arial" w:hAnsi="Arial" w:cs="Arial"/>
        <w:color w:val="000000"/>
        <w:sz w:val="16"/>
        <w:szCs w:val="16"/>
      </w:rPr>
      <w:t xml:space="preserve">21 </w:t>
    </w:r>
    <w:proofErr w:type="gramStart"/>
    <w:r w:rsidRPr="003E7972">
      <w:rPr>
        <w:rFonts w:ascii="Arial" w:hAnsi="Arial" w:cs="Arial"/>
        <w:color w:val="000000"/>
        <w:sz w:val="16"/>
        <w:szCs w:val="16"/>
      </w:rPr>
      <w:t>Congreso</w:t>
    </w:r>
    <w:proofErr w:type="gramEnd"/>
    <w:r w:rsidRPr="003E7972">
      <w:rPr>
        <w:rFonts w:ascii="Arial" w:hAnsi="Arial" w:cs="Arial"/>
        <w:color w:val="000000"/>
        <w:sz w:val="16"/>
        <w:szCs w:val="16"/>
      </w:rPr>
      <w:t xml:space="preserve"> Nacional y 6 Internacional de Medicina Legal y Ciencias Forenses</w:t>
    </w:r>
  </w:p>
  <w:p w14:paraId="29BA7D90" w14:textId="77777777" w:rsidR="00527A9C" w:rsidRPr="003E7972" w:rsidRDefault="00527A9C" w:rsidP="00527A9C">
    <w:pPr>
      <w:pStyle w:val="Piedepgina"/>
      <w:tabs>
        <w:tab w:val="center" w:pos="4252"/>
        <w:tab w:val="right" w:pos="8504"/>
      </w:tabs>
      <w:jc w:val="center"/>
      <w:rPr>
        <w:rFonts w:ascii="Arial" w:hAnsi="Arial" w:cs="Arial"/>
        <w:color w:val="000000"/>
        <w:sz w:val="16"/>
        <w:szCs w:val="16"/>
      </w:rPr>
    </w:pPr>
    <w:r w:rsidRPr="003E7972">
      <w:rPr>
        <w:rFonts w:ascii="Arial" w:hAnsi="Arial" w:cs="Arial"/>
        <w:color w:val="000000"/>
        <w:sz w:val="16"/>
        <w:szCs w:val="16"/>
      </w:rPr>
      <w:t>"Innovación y tendencias en medicina legal y ciencias forenses"</w:t>
    </w:r>
  </w:p>
  <w:p w14:paraId="726FB9B4" w14:textId="77777777" w:rsidR="00527A9C" w:rsidRPr="003E7972" w:rsidRDefault="00527A9C" w:rsidP="00527A9C">
    <w:pPr>
      <w:pStyle w:val="Piedepgina"/>
      <w:tabs>
        <w:tab w:val="center" w:pos="4252"/>
        <w:tab w:val="right" w:pos="8504"/>
      </w:tabs>
      <w:jc w:val="center"/>
      <w:rPr>
        <w:rFonts w:ascii="Arial" w:hAnsi="Arial" w:cs="Arial"/>
        <w:color w:val="000000"/>
        <w:sz w:val="16"/>
        <w:szCs w:val="16"/>
      </w:rPr>
    </w:pPr>
    <w:r w:rsidRPr="003E7972">
      <w:rPr>
        <w:rFonts w:ascii="Arial" w:hAnsi="Arial" w:cs="Arial"/>
        <w:color w:val="000000"/>
        <w:sz w:val="16"/>
        <w:szCs w:val="16"/>
      </w:rPr>
      <w:t>21 al 22 de noviembre de 2024 - Medellín, Colombia</w:t>
    </w:r>
  </w:p>
  <w:p w14:paraId="433417AA" w14:textId="77777777" w:rsidR="00527A9C" w:rsidRDefault="005E33BF" w:rsidP="00527A9C">
    <w:pPr>
      <w:pStyle w:val="Piedepgina"/>
      <w:jc w:val="center"/>
      <w:rPr>
        <w:rFonts w:ascii="Arial" w:hAnsi="Arial" w:cs="Arial"/>
        <w:iCs/>
        <w:color w:val="000000"/>
        <w:sz w:val="16"/>
        <w:szCs w:val="16"/>
        <w:shd w:val="clear" w:color="auto" w:fill="FFFFFF"/>
      </w:rPr>
    </w:pPr>
    <w:hyperlink r:id="rId1" w:history="1">
      <w:r w:rsidR="00527A9C" w:rsidRPr="00F816E5">
        <w:rPr>
          <w:rStyle w:val="Hipervnculo"/>
          <w:rFonts w:ascii="Arial" w:hAnsi="Arial" w:cs="Arial"/>
          <w:sz w:val="16"/>
          <w:szCs w:val="16"/>
        </w:rPr>
        <w:t>21congreso@medicinalegal.gov.co</w:t>
      </w:r>
    </w:hyperlink>
    <w:r w:rsidR="00527A9C">
      <w:rPr>
        <w:rFonts w:ascii="Arial" w:hAnsi="Arial" w:cs="Arial"/>
        <w:iCs/>
        <w:color w:val="000000"/>
        <w:sz w:val="16"/>
        <w:szCs w:val="16"/>
        <w:shd w:val="clear" w:color="auto" w:fill="FFFFFF"/>
      </w:rPr>
      <w:t>“</w:t>
    </w:r>
  </w:p>
  <w:p w14:paraId="407CB68A" w14:textId="77777777" w:rsidR="00527A9C" w:rsidRPr="00FD5F3C" w:rsidRDefault="00527A9C" w:rsidP="00527A9C">
    <w:pPr>
      <w:pStyle w:val="Piedepgina"/>
      <w:jc w:val="center"/>
      <w:rPr>
        <w:rFonts w:ascii="Arial" w:hAnsi="Arial" w:cs="Arial"/>
        <w:color w:val="000000"/>
        <w:sz w:val="16"/>
        <w:szCs w:val="16"/>
      </w:rPr>
    </w:pPr>
    <w:r>
      <w:rPr>
        <w:rFonts w:ascii="Arial" w:hAnsi="Arial" w:cs="Arial"/>
        <w:iCs/>
        <w:color w:val="000000"/>
        <w:sz w:val="16"/>
        <w:szCs w:val="16"/>
        <w:shd w:val="clear" w:color="auto" w:fill="FFFFFF"/>
      </w:rPr>
      <w:t>“</w:t>
    </w:r>
    <w:r w:rsidRPr="003E7972">
      <w:rPr>
        <w:rFonts w:ascii="Arial" w:hAnsi="Arial" w:cs="Arial"/>
        <w:iCs/>
        <w:color w:val="000000"/>
        <w:sz w:val="16"/>
        <w:szCs w:val="16"/>
        <w:shd w:val="clear" w:color="auto" w:fill="FFFFFF"/>
      </w:rPr>
      <w:t>Aportamos a la justicia en favor de la vida</w:t>
    </w:r>
    <w:r>
      <w:rPr>
        <w:rFonts w:ascii="Arial" w:hAnsi="Arial" w:cs="Arial"/>
        <w:iCs/>
        <w:color w:val="000000"/>
        <w:sz w:val="16"/>
        <w:szCs w:val="16"/>
        <w:shd w:val="clear" w:color="auto" w:fill="FFFFFF"/>
      </w:rPr>
      <w:t>”</w:t>
    </w:r>
  </w:p>
  <w:p w14:paraId="0B73A78D" w14:textId="77777777" w:rsidR="00527A9C" w:rsidRPr="003545BB" w:rsidRDefault="00527A9C" w:rsidP="00527A9C">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6EEF7069" w14:textId="77777777" w:rsidR="00527A9C" w:rsidRPr="00EE6080" w:rsidRDefault="00527A9C" w:rsidP="00527A9C">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72B86214" w14:textId="77777777" w:rsidR="00527A9C" w:rsidRDefault="005E33BF" w:rsidP="00527A9C">
    <w:pPr>
      <w:pStyle w:val="Piedepgina"/>
      <w:jc w:val="center"/>
    </w:pPr>
    <w:hyperlink r:id="rId2" w:history="1">
      <w:r w:rsidR="00527A9C" w:rsidRPr="003545BB">
        <w:rPr>
          <w:rStyle w:val="Hipervnculo"/>
          <w:rFonts w:ascii="Helvetica" w:hAnsi="Helvetica" w:cs="Arial"/>
          <w:iCs/>
          <w:sz w:val="16"/>
          <w:szCs w:val="16"/>
        </w:rPr>
        <w:t>www.medicinalegal.gov.co</w:t>
      </w:r>
    </w:hyperlink>
    <w:r w:rsidR="00527A9C">
      <w:rPr>
        <w:rFonts w:ascii="Helvetica" w:hAnsi="Helvetica" w:cs="Arial"/>
        <w:color w:val="000000"/>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2832C" w14:textId="77777777" w:rsidR="006C52DA" w:rsidRDefault="006C52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981BF" w14:textId="77777777" w:rsidR="005E33BF" w:rsidRDefault="005E33BF" w:rsidP="00062821">
      <w:r>
        <w:separator/>
      </w:r>
    </w:p>
  </w:footnote>
  <w:footnote w:type="continuationSeparator" w:id="0">
    <w:p w14:paraId="259FF081" w14:textId="77777777" w:rsidR="005E33BF" w:rsidRDefault="005E33BF"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30B95" w14:textId="77777777" w:rsidR="006C52DA" w:rsidRDefault="006C52D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AD4BC"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2D2CC075" wp14:editId="28E02019">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901155" w14:textId="77777777" w:rsidR="00062821" w:rsidRDefault="00062821" w:rsidP="00062821">
    <w:pPr>
      <w:jc w:val="center"/>
      <w:rPr>
        <w:rFonts w:ascii="Arial" w:hAnsi="Arial" w:cs="Arial"/>
        <w:b/>
      </w:rPr>
    </w:pPr>
  </w:p>
  <w:p w14:paraId="7EF5A5F8"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30ED0EDC"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15FD9D4" w14:textId="14F315EF"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SASI-00</w:t>
    </w:r>
    <w:r w:rsidR="006C52DA">
      <w:rPr>
        <w:rFonts w:ascii="Arial" w:hAnsi="Arial" w:cs="Arial"/>
        <w:b/>
        <w:sz w:val="22"/>
        <w:szCs w:val="22"/>
      </w:rPr>
      <w:t>27</w:t>
    </w:r>
    <w:bookmarkStart w:id="1" w:name="_GoBack"/>
    <w:bookmarkEnd w:id="1"/>
    <w:r w:rsidRPr="00226F89">
      <w:rPr>
        <w:rFonts w:ascii="Arial" w:hAnsi="Arial" w:cs="Arial"/>
        <w:b/>
        <w:sz w:val="22"/>
        <w:szCs w:val="22"/>
      </w:rPr>
      <w:t>-SG-202</w:t>
    </w:r>
    <w:r w:rsidR="000B55AF">
      <w:rPr>
        <w:rFonts w:ascii="Arial" w:hAnsi="Arial" w:cs="Arial"/>
        <w:b/>
        <w:sz w:val="22"/>
        <w:szCs w:val="22"/>
      </w:rPr>
      <w:t>4</w:t>
    </w:r>
  </w:p>
  <w:bookmarkEnd w:id="0"/>
  <w:p w14:paraId="25344D91" w14:textId="77777777" w:rsidR="00062821" w:rsidRDefault="00062821" w:rsidP="00062821">
    <w:pPr>
      <w:pStyle w:val="Encabezado"/>
      <w:jc w:val="right"/>
    </w:pP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9BA57" w14:textId="77777777" w:rsidR="006C52DA" w:rsidRDefault="006C52D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821"/>
    <w:rsid w:val="00062821"/>
    <w:rsid w:val="00091EB4"/>
    <w:rsid w:val="000B55AF"/>
    <w:rsid w:val="00132882"/>
    <w:rsid w:val="001830A2"/>
    <w:rsid w:val="002F25A7"/>
    <w:rsid w:val="003571F9"/>
    <w:rsid w:val="003731F3"/>
    <w:rsid w:val="003E61FB"/>
    <w:rsid w:val="004A5D45"/>
    <w:rsid w:val="004E084C"/>
    <w:rsid w:val="00527A9C"/>
    <w:rsid w:val="005E33BF"/>
    <w:rsid w:val="006C52DA"/>
    <w:rsid w:val="007A7F30"/>
    <w:rsid w:val="009A04DE"/>
    <w:rsid w:val="00A80344"/>
    <w:rsid w:val="00AE4C29"/>
    <w:rsid w:val="00B014F6"/>
    <w:rsid w:val="00B72433"/>
    <w:rsid w:val="00BA4F0B"/>
    <w:rsid w:val="00BA5921"/>
    <w:rsid w:val="00BB5891"/>
    <w:rsid w:val="00BC7FDB"/>
    <w:rsid w:val="00C26113"/>
    <w:rsid w:val="00C37BA7"/>
    <w:rsid w:val="00D64433"/>
    <w:rsid w:val="00F35D64"/>
    <w:rsid w:val="00FB48D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2133F"/>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76608"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21congreso@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1163</Words>
  <Characters>6402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Andrea Milena Patiño Pinilla</cp:lastModifiedBy>
  <cp:revision>10</cp:revision>
  <dcterms:created xsi:type="dcterms:W3CDTF">2023-03-22T21:33:00Z</dcterms:created>
  <dcterms:modified xsi:type="dcterms:W3CDTF">2024-10-01T15:57:00Z</dcterms:modified>
</cp:coreProperties>
</file>