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0FC69" w14:textId="1DFBADC7" w:rsidR="005A20C8" w:rsidRPr="001F78B3" w:rsidRDefault="35EE81FC" w:rsidP="466AE43E">
      <w:pPr>
        <w:jc w:val="center"/>
        <w:rPr>
          <w:rFonts w:cs="Arial"/>
          <w:b/>
          <w:bCs/>
          <w:sz w:val="22"/>
          <w:lang w:val="es-ES"/>
        </w:rPr>
      </w:pPr>
      <w:r w:rsidRPr="001F78B3">
        <w:rPr>
          <w:rFonts w:cs="Arial"/>
          <w:b/>
          <w:bCs/>
          <w:sz w:val="22"/>
          <w:lang w:val="es-ES"/>
        </w:rPr>
        <w:t xml:space="preserve">ANEXO </w:t>
      </w:r>
      <w:r w:rsidR="3717710D" w:rsidRPr="001F78B3">
        <w:rPr>
          <w:rFonts w:cs="Arial"/>
          <w:b/>
          <w:bCs/>
          <w:sz w:val="22"/>
          <w:lang w:val="es-ES"/>
        </w:rPr>
        <w:t xml:space="preserve">2 </w:t>
      </w:r>
      <w:r w:rsidRPr="001F78B3">
        <w:rPr>
          <w:rFonts w:cs="Arial"/>
          <w:b/>
          <w:bCs/>
          <w:sz w:val="22"/>
          <w:lang w:val="es-ES"/>
        </w:rPr>
        <w:t>—</w:t>
      </w:r>
      <w:r w:rsidR="00916E63" w:rsidRPr="001F78B3">
        <w:rPr>
          <w:rFonts w:cs="Arial"/>
          <w:b/>
          <w:bCs/>
          <w:sz w:val="22"/>
          <w:lang w:val="es-ES"/>
        </w:rPr>
        <w:t xml:space="preserve"> </w:t>
      </w:r>
      <w:r w:rsidR="3717710D" w:rsidRPr="001F78B3">
        <w:rPr>
          <w:rFonts w:cs="Arial"/>
          <w:b/>
          <w:bCs/>
          <w:sz w:val="22"/>
          <w:lang w:val="es-ES"/>
        </w:rPr>
        <w:t>AN</w:t>
      </w:r>
      <w:r w:rsidR="230A57C3" w:rsidRPr="001F78B3">
        <w:rPr>
          <w:rFonts w:cs="Arial"/>
          <w:b/>
          <w:bCs/>
          <w:sz w:val="22"/>
          <w:lang w:val="es-ES"/>
        </w:rPr>
        <w:t>Á</w:t>
      </w:r>
      <w:r w:rsidR="3717710D" w:rsidRPr="001F78B3">
        <w:rPr>
          <w:rFonts w:cs="Arial"/>
          <w:b/>
          <w:bCs/>
          <w:sz w:val="22"/>
          <w:lang w:val="es-ES"/>
        </w:rPr>
        <w:t>LISIS DEL SECTOR</w:t>
      </w:r>
    </w:p>
    <w:p w14:paraId="0A47BC61" w14:textId="012983DC" w:rsidR="003C4BE6" w:rsidRPr="00A42319" w:rsidRDefault="002F235C" w:rsidP="003C4BE6">
      <w:pPr>
        <w:rPr>
          <w:rFonts w:cs="Arial"/>
          <w:sz w:val="22"/>
        </w:rPr>
      </w:pPr>
      <w:r w:rsidRPr="001F78B3">
        <w:rPr>
          <w:rFonts w:cs="Arial"/>
          <w:b/>
          <w:bCs/>
          <w:sz w:val="22"/>
        </w:rPr>
        <w:t>OBJETO:</w:t>
      </w:r>
      <w:r w:rsidRPr="001F78B3">
        <w:rPr>
          <w:rFonts w:cs="Arial"/>
          <w:sz w:val="22"/>
        </w:rPr>
        <w:t xml:space="preserve"> </w:t>
      </w:r>
      <w:r w:rsidR="00A42319" w:rsidRPr="00A42319">
        <w:rPr>
          <w:rFonts w:cs="Arial"/>
          <w:sz w:val="22"/>
        </w:rPr>
        <w:t>“</w:t>
      </w:r>
      <w:r w:rsidR="00A02A60" w:rsidRPr="00A02A60">
        <w:rPr>
          <w:rFonts w:cs="Arial"/>
          <w:sz w:val="22"/>
        </w:rPr>
        <w:t xml:space="preserve">AUNAR ESFUERZOS, TÉCNICOS, OPERATIVOS Y FINANCIEROS ENTRE EL MUNICIPIO DE SAN RAFAEL Y LA JUNTA DE ACCIÓN COMUNAL DE </w:t>
      </w:r>
      <w:r w:rsidR="00EE586F">
        <w:rPr>
          <w:rFonts w:cs="Arial"/>
          <w:sz w:val="22"/>
        </w:rPr>
        <w:t>LA FLORIDA</w:t>
      </w:r>
      <w:r w:rsidR="00A02A60" w:rsidRPr="00A02A60">
        <w:rPr>
          <w:rFonts w:cs="Arial"/>
          <w:sz w:val="22"/>
        </w:rPr>
        <w:t xml:space="preserve">, PARA REALIZAR LA CONSTRUCCIÓN DE PLACA HUELLA EN LA VEREDA </w:t>
      </w:r>
      <w:r w:rsidR="00EE586F">
        <w:rPr>
          <w:rFonts w:cs="Arial"/>
          <w:sz w:val="22"/>
        </w:rPr>
        <w:t>LA FLORIDA</w:t>
      </w:r>
      <w:r w:rsidR="00A02A60" w:rsidRPr="00A02A60">
        <w:rPr>
          <w:rFonts w:cs="Arial"/>
          <w:sz w:val="22"/>
        </w:rPr>
        <w:t xml:space="preserve">, BAJO EL CONVENIO INTERADMINISTRATIVO </w:t>
      </w:r>
      <w:r w:rsidR="00A02A60" w:rsidRPr="00BF38A6">
        <w:rPr>
          <w:rFonts w:cs="Arial"/>
          <w:sz w:val="22"/>
        </w:rPr>
        <w:t>N°24AS111B1725</w:t>
      </w:r>
      <w:r w:rsidR="00A02A60" w:rsidRPr="00A02A60">
        <w:rPr>
          <w:rFonts w:cs="Arial"/>
          <w:sz w:val="22"/>
        </w:rPr>
        <w:t xml:space="preserve"> SUSCRITO </w:t>
      </w:r>
      <w:r w:rsidR="00A02A60">
        <w:rPr>
          <w:rFonts w:cs="Arial"/>
          <w:sz w:val="22"/>
        </w:rPr>
        <w:t>CON LA GOBERNACIÓN DE ANTIOQUIA”</w:t>
      </w:r>
    </w:p>
    <w:p w14:paraId="11E34323" w14:textId="30C4D5B8" w:rsidR="004F78C8" w:rsidRPr="001F78B3" w:rsidRDefault="00F410F4" w:rsidP="003C4BE6">
      <w:pPr>
        <w:jc w:val="center"/>
        <w:rPr>
          <w:rFonts w:cs="Arial"/>
          <w:b/>
          <w:sz w:val="22"/>
          <w:lang w:val="es-ES"/>
        </w:rPr>
      </w:pPr>
      <w:r w:rsidRPr="001F78B3">
        <w:rPr>
          <w:rFonts w:cs="Arial"/>
          <w:b/>
          <w:sz w:val="22"/>
          <w:lang w:val="es-ES"/>
        </w:rPr>
        <w:t>IDENTIFICACIÓN</w:t>
      </w:r>
      <w:r w:rsidR="003E7AA2" w:rsidRPr="001F78B3">
        <w:rPr>
          <w:rFonts w:cs="Arial"/>
          <w:b/>
          <w:sz w:val="22"/>
          <w:lang w:val="es-ES"/>
        </w:rPr>
        <w:t xml:space="preserve"> DE LA MODALIDAD DE </w:t>
      </w:r>
      <w:r w:rsidRPr="001F78B3">
        <w:rPr>
          <w:rFonts w:cs="Arial"/>
          <w:b/>
          <w:sz w:val="22"/>
          <w:lang w:val="es-ES"/>
        </w:rPr>
        <w:t>SELECCIÓN</w:t>
      </w:r>
    </w:p>
    <w:p w14:paraId="1081DC3D" w14:textId="30B43703" w:rsidR="002F235C" w:rsidRPr="001F78B3" w:rsidRDefault="002F235C" w:rsidP="002F235C">
      <w:pPr>
        <w:autoSpaceDE w:val="0"/>
        <w:autoSpaceDN w:val="0"/>
        <w:adjustRightInd w:val="0"/>
        <w:rPr>
          <w:rFonts w:cs="Arial"/>
          <w:sz w:val="22"/>
        </w:rPr>
      </w:pPr>
      <w:r w:rsidRPr="001F78B3">
        <w:rPr>
          <w:rFonts w:cs="Arial"/>
          <w:sz w:val="22"/>
        </w:rPr>
        <w:t>En el presente caso, la modalidad de selección está sujeta a lo establecido en el artículo 3 de la Ley 136 de 1994, modificada por el artículo 6 de la Ley 1551 de 2012, en su numeral 16, al igual que lo preceptuado en el parágrafo</w:t>
      </w:r>
      <w:r w:rsidR="00EE586F">
        <w:rPr>
          <w:rFonts w:cs="Arial"/>
          <w:sz w:val="22"/>
        </w:rPr>
        <w:t xml:space="preserve"> </w:t>
      </w:r>
      <w:r w:rsidRPr="001F78B3">
        <w:rPr>
          <w:rFonts w:cs="Arial"/>
          <w:sz w:val="22"/>
        </w:rPr>
        <w:t>3 y 4, así</w:t>
      </w:r>
    </w:p>
    <w:p w14:paraId="60EAD086" w14:textId="77777777" w:rsidR="002F235C" w:rsidRPr="001F78B3" w:rsidRDefault="002F235C" w:rsidP="002F235C">
      <w:pPr>
        <w:autoSpaceDE w:val="0"/>
        <w:autoSpaceDN w:val="0"/>
        <w:adjustRightInd w:val="0"/>
        <w:rPr>
          <w:rFonts w:cs="Arial"/>
          <w:sz w:val="22"/>
        </w:rPr>
      </w:pPr>
      <w:r w:rsidRPr="001F78B3">
        <w:rPr>
          <w:rFonts w:cs="Arial"/>
          <w:sz w:val="22"/>
        </w:rPr>
        <w:t>“…Artículo 6°. El artículo 3° de la Ley 136 de 1994 quedará así:</w:t>
      </w:r>
    </w:p>
    <w:p w14:paraId="2B4E7FA5" w14:textId="77777777" w:rsidR="002F235C" w:rsidRPr="001F78B3" w:rsidRDefault="002F235C" w:rsidP="002F235C">
      <w:pPr>
        <w:autoSpaceDE w:val="0"/>
        <w:autoSpaceDN w:val="0"/>
        <w:adjustRightInd w:val="0"/>
        <w:rPr>
          <w:rFonts w:cs="Arial"/>
          <w:sz w:val="22"/>
        </w:rPr>
      </w:pPr>
      <w:r w:rsidRPr="001F78B3">
        <w:rPr>
          <w:rFonts w:cs="Arial"/>
          <w:sz w:val="22"/>
        </w:rPr>
        <w:t>Artículo 3°. Funciones de los municipios. Corresponde al municipio:</w:t>
      </w:r>
    </w:p>
    <w:p w14:paraId="7D83A40C" w14:textId="77777777" w:rsidR="002F235C" w:rsidRPr="001F78B3" w:rsidRDefault="002F235C" w:rsidP="00BC7DE3">
      <w:pPr>
        <w:numPr>
          <w:ilvl w:val="0"/>
          <w:numId w:val="5"/>
        </w:numPr>
        <w:shd w:val="clear" w:color="auto" w:fill="FFFFFF"/>
        <w:spacing w:before="100" w:beforeAutospacing="1" w:after="100" w:afterAutospacing="1" w:line="240" w:lineRule="auto"/>
        <w:rPr>
          <w:rFonts w:cs="Arial"/>
          <w:sz w:val="22"/>
        </w:rPr>
      </w:pPr>
      <w:r w:rsidRPr="001F78B3">
        <w:rPr>
          <w:rFonts w:cs="Arial"/>
          <w:sz w:val="22"/>
        </w:rPr>
        <w:t>Administrar los asuntos municipales y prestar los servicios públicos que determine la ley.</w:t>
      </w:r>
    </w:p>
    <w:p w14:paraId="3E3948A9" w14:textId="77777777" w:rsidR="002F235C" w:rsidRPr="001F78B3" w:rsidRDefault="002F235C" w:rsidP="00BC7DE3">
      <w:pPr>
        <w:numPr>
          <w:ilvl w:val="0"/>
          <w:numId w:val="6"/>
        </w:numPr>
        <w:shd w:val="clear" w:color="auto" w:fill="FFFFFF"/>
        <w:spacing w:before="100" w:beforeAutospacing="1" w:after="100" w:afterAutospacing="1" w:line="240" w:lineRule="auto"/>
        <w:rPr>
          <w:rFonts w:cs="Arial"/>
          <w:sz w:val="22"/>
        </w:rPr>
      </w:pPr>
      <w:r w:rsidRPr="001F78B3">
        <w:rPr>
          <w:rFonts w:cs="Arial"/>
          <w:sz w:val="22"/>
        </w:rPr>
        <w:t>Elaborar los planes de desarrollo municipal, en concordancia con el plan de desarrollo departamental, los planes de vida de los territorios y resguardos indígenas, incorporando las visiones de las minorías étnicas, de las organizaciones comunales y de los grupos de población vulnerables presentes en su territorio, teniendo en cuenta los criterios e instrumentos definidos por la Unidad de Planificación de Tierras Rurales y Usos Agropecuarios –UPRA–, para el ordenamiento y el uso eficiente del suelo rural, los programas de desarrollo rural con enfoque territorial, y en armonía con el Plan Nacional de Desarrollo, según la ley orgánica de la materia.</w:t>
      </w:r>
    </w:p>
    <w:p w14:paraId="36A54F3D" w14:textId="77777777" w:rsidR="002F235C" w:rsidRPr="001F78B3" w:rsidRDefault="002F235C" w:rsidP="002F235C">
      <w:pPr>
        <w:shd w:val="clear" w:color="auto" w:fill="FFFFFF"/>
        <w:rPr>
          <w:rFonts w:cs="Arial"/>
          <w:sz w:val="22"/>
        </w:rPr>
      </w:pPr>
      <w:r w:rsidRPr="001F78B3">
        <w:rPr>
          <w:rFonts w:cs="Arial"/>
          <w:sz w:val="22"/>
        </w:rPr>
        <w:t>Los planes de desarrollo municipal deberán incluir estrategias y políticas dirigidas al respeto y garantía de los Derechos Humanos y del Derecho Internacional Humanitario;</w:t>
      </w:r>
    </w:p>
    <w:p w14:paraId="7EDDBAD0" w14:textId="77777777" w:rsidR="002F235C" w:rsidRPr="001F78B3" w:rsidRDefault="002F235C" w:rsidP="00BC7DE3">
      <w:pPr>
        <w:numPr>
          <w:ilvl w:val="0"/>
          <w:numId w:val="7"/>
        </w:numPr>
        <w:shd w:val="clear" w:color="auto" w:fill="FFFFFF"/>
        <w:spacing w:before="100" w:beforeAutospacing="1" w:after="100" w:afterAutospacing="1" w:line="240" w:lineRule="auto"/>
        <w:rPr>
          <w:rFonts w:cs="Arial"/>
          <w:sz w:val="22"/>
        </w:rPr>
      </w:pPr>
      <w:r w:rsidRPr="001F78B3">
        <w:rPr>
          <w:rFonts w:cs="Arial"/>
          <w:sz w:val="22"/>
        </w:rPr>
        <w:t>Promover el desarrollo de su territorio y construir las obras que demande el progreso municipal. Para lo anterior deben tenerse en cuenta, entre otros: los planes de vida de los pueblos y comunidades indígenas y los planes de desarrollo comunal que tengan los respectivos organismos de acción comunal.</w:t>
      </w:r>
    </w:p>
    <w:p w14:paraId="1B54ADBC" w14:textId="77777777" w:rsidR="002F235C" w:rsidRPr="001F78B3" w:rsidRDefault="002F235C" w:rsidP="00BC7DE3">
      <w:pPr>
        <w:numPr>
          <w:ilvl w:val="0"/>
          <w:numId w:val="8"/>
        </w:numPr>
        <w:shd w:val="clear" w:color="auto" w:fill="FFFFFF"/>
        <w:spacing w:before="100" w:beforeAutospacing="1" w:after="100" w:afterAutospacing="1" w:line="240" w:lineRule="auto"/>
        <w:rPr>
          <w:rFonts w:cs="Arial"/>
          <w:sz w:val="22"/>
        </w:rPr>
      </w:pPr>
      <w:r w:rsidRPr="001F78B3">
        <w:rPr>
          <w:rFonts w:cs="Arial"/>
          <w:sz w:val="22"/>
        </w:rPr>
        <w:t>Elaborar e implementar los planes integrales de seguridad ciudadana, en coordinación con las autoridades locales de policía y promover la convivencia entre sus habitantes.</w:t>
      </w:r>
    </w:p>
    <w:p w14:paraId="1A99B5A1" w14:textId="77777777" w:rsidR="002F235C" w:rsidRPr="001F78B3" w:rsidRDefault="002F235C" w:rsidP="00BC7DE3">
      <w:pPr>
        <w:numPr>
          <w:ilvl w:val="0"/>
          <w:numId w:val="9"/>
        </w:numPr>
        <w:shd w:val="clear" w:color="auto" w:fill="FFFFFF"/>
        <w:spacing w:before="100" w:beforeAutospacing="1" w:after="100" w:afterAutospacing="1" w:line="240" w:lineRule="auto"/>
        <w:rPr>
          <w:rFonts w:cs="Arial"/>
          <w:sz w:val="22"/>
        </w:rPr>
      </w:pPr>
      <w:r w:rsidRPr="001F78B3">
        <w:rPr>
          <w:rFonts w:cs="Arial"/>
          <w:sz w:val="22"/>
        </w:rPr>
        <w:t>Promover la participación comunitaria, la cultura de Derechos Humanos y el mejoramiento social y cultural de sus habitantes. El fomento de la cultura será prioridad de los municipios y los recursos públicos invertidos en actividades culturales tendrán, para todos los efectos legales, el carácter de gasto público social de conformidad con el artículo 1°, numeral 8 de la Ley 397 de 1997.</w:t>
      </w:r>
    </w:p>
    <w:p w14:paraId="15D99B09" w14:textId="77777777" w:rsidR="002F235C" w:rsidRPr="001F78B3" w:rsidRDefault="002F235C" w:rsidP="00BC7DE3">
      <w:pPr>
        <w:numPr>
          <w:ilvl w:val="0"/>
          <w:numId w:val="10"/>
        </w:numPr>
        <w:shd w:val="clear" w:color="auto" w:fill="FFFFFF"/>
        <w:spacing w:before="100" w:beforeAutospacing="1" w:after="100" w:afterAutospacing="1" w:line="240" w:lineRule="auto"/>
        <w:rPr>
          <w:rFonts w:cs="Arial"/>
          <w:sz w:val="22"/>
        </w:rPr>
      </w:pPr>
      <w:r w:rsidRPr="001F78B3">
        <w:rPr>
          <w:rFonts w:cs="Arial"/>
          <w:sz w:val="22"/>
        </w:rPr>
        <w:t>Promover alianzas y sinergias público-privadas que contribuyan al desarrollo económico, social y ambiental del municipio y de la región, mediante el empleo de los mecanismos de integración dispuestos en la ley.</w:t>
      </w:r>
    </w:p>
    <w:p w14:paraId="581D6EED" w14:textId="77777777" w:rsidR="002F235C" w:rsidRPr="001F78B3" w:rsidRDefault="002F235C" w:rsidP="00BC7DE3">
      <w:pPr>
        <w:numPr>
          <w:ilvl w:val="0"/>
          <w:numId w:val="11"/>
        </w:numPr>
        <w:shd w:val="clear" w:color="auto" w:fill="FFFFFF"/>
        <w:spacing w:before="100" w:beforeAutospacing="1" w:after="100" w:afterAutospacing="1" w:line="240" w:lineRule="auto"/>
        <w:rPr>
          <w:rFonts w:cs="Arial"/>
          <w:sz w:val="22"/>
        </w:rPr>
      </w:pPr>
      <w:r w:rsidRPr="001F78B3">
        <w:rPr>
          <w:rFonts w:cs="Arial"/>
          <w:sz w:val="22"/>
        </w:rPr>
        <w:lastRenderedPageBreak/>
        <w:t>Procurar la solución de las necesidades básicas insatisfechas de los habitantes del municipio, en lo que sea de su competencia, con especial énfasis en los niños, las niñas, los adolescentes, las mujeres cabeza de familia, las personas de la tercera edad, las personas en condición de discapacidad y los demás sujetos de especial protección constitucional.</w:t>
      </w:r>
    </w:p>
    <w:p w14:paraId="7C355EF3" w14:textId="77777777" w:rsidR="002F235C" w:rsidRPr="001F78B3" w:rsidRDefault="002F235C" w:rsidP="00BC7DE3">
      <w:pPr>
        <w:numPr>
          <w:ilvl w:val="0"/>
          <w:numId w:val="12"/>
        </w:numPr>
        <w:shd w:val="clear" w:color="auto" w:fill="FFFFFF"/>
        <w:spacing w:before="100" w:beforeAutospacing="1" w:after="100" w:afterAutospacing="1" w:line="240" w:lineRule="auto"/>
        <w:rPr>
          <w:rFonts w:cs="Arial"/>
          <w:sz w:val="22"/>
        </w:rPr>
      </w:pPr>
      <w:r w:rsidRPr="001F78B3">
        <w:rPr>
          <w:rFonts w:cs="Arial"/>
          <w:sz w:val="22"/>
        </w:rPr>
        <w:t>En asocio con los departamentos y la Nación, contribuir al goce efectivo de los derechos de la población víctima del desplazamiento forzado, teniendo en cuenta los principios de coordinación, concurrencia, complementariedad, subsidiariedad y las normas jurídicas vigentes.</w:t>
      </w:r>
    </w:p>
    <w:p w14:paraId="26887CDA" w14:textId="77777777" w:rsidR="002F235C" w:rsidRPr="001F78B3" w:rsidRDefault="002F235C" w:rsidP="00BC7DE3">
      <w:pPr>
        <w:numPr>
          <w:ilvl w:val="0"/>
          <w:numId w:val="13"/>
        </w:numPr>
        <w:shd w:val="clear" w:color="auto" w:fill="FFFFFF"/>
        <w:spacing w:before="100" w:beforeAutospacing="1" w:after="100" w:afterAutospacing="1" w:line="240" w:lineRule="auto"/>
        <w:rPr>
          <w:rFonts w:cs="Arial"/>
          <w:sz w:val="22"/>
        </w:rPr>
      </w:pPr>
      <w:r w:rsidRPr="001F78B3">
        <w:rPr>
          <w:rFonts w:cs="Arial"/>
          <w:sz w:val="22"/>
        </w:rPr>
        <w:t>Formular y adoptar los planes de ordenamiento territorial, reglamentando de manera específica los usos del suelo en las áreas urbanas, de expansión y rurales, de acuerdo con las leyes y teniendo en cuenta los instrumentos definidos por la UPRA para el ordenamiento y el uso eficiente del suelo rural. Optimizar los usos de las tierras disponibles y coordinar los planes sectoriales en armonía con las políticas nacionales y los planes departamentales y metropolitanos. Los Planes de Ordenamiento Territorial serán presentados para revisión ante el Concejo Municipal o Distrital cada 12 años.</w:t>
      </w:r>
    </w:p>
    <w:p w14:paraId="5D2A7250" w14:textId="77777777" w:rsidR="002F235C" w:rsidRPr="001F78B3" w:rsidRDefault="002F235C" w:rsidP="00BC7DE3">
      <w:pPr>
        <w:numPr>
          <w:ilvl w:val="0"/>
          <w:numId w:val="14"/>
        </w:numPr>
        <w:shd w:val="clear" w:color="auto" w:fill="FFFFFF"/>
        <w:spacing w:before="100" w:beforeAutospacing="1" w:after="100" w:afterAutospacing="1" w:line="240" w:lineRule="auto"/>
        <w:rPr>
          <w:rFonts w:cs="Arial"/>
          <w:sz w:val="22"/>
        </w:rPr>
      </w:pPr>
      <w:r w:rsidRPr="001F78B3">
        <w:rPr>
          <w:rFonts w:cs="Arial"/>
          <w:sz w:val="22"/>
        </w:rPr>
        <w:t>Velar por el adecuado manejo de los recursos naturales y del ambiente, de conformidad con la Constitución y la ley.</w:t>
      </w:r>
    </w:p>
    <w:p w14:paraId="40704CF7" w14:textId="77777777" w:rsidR="002F235C" w:rsidRPr="001F78B3" w:rsidRDefault="002F235C" w:rsidP="00BC7DE3">
      <w:pPr>
        <w:numPr>
          <w:ilvl w:val="0"/>
          <w:numId w:val="15"/>
        </w:numPr>
        <w:shd w:val="clear" w:color="auto" w:fill="FFFFFF"/>
        <w:spacing w:before="100" w:beforeAutospacing="1" w:after="100" w:afterAutospacing="1" w:line="240" w:lineRule="auto"/>
        <w:rPr>
          <w:rFonts w:cs="Arial"/>
          <w:sz w:val="22"/>
        </w:rPr>
      </w:pPr>
      <w:r w:rsidRPr="001F78B3">
        <w:rPr>
          <w:rFonts w:cs="Arial"/>
          <w:sz w:val="22"/>
        </w:rPr>
        <w:t>Promover el mejoramiento económico y social de los habitantes del respectivo municipio, fomentando la industria nacional, el comercio y el consumo interno en sus territorios de conformidad con la legislación vigente para estas materias.</w:t>
      </w:r>
    </w:p>
    <w:p w14:paraId="2F457AC5" w14:textId="77777777" w:rsidR="002F235C" w:rsidRPr="001F78B3" w:rsidRDefault="002F235C" w:rsidP="00BC7DE3">
      <w:pPr>
        <w:numPr>
          <w:ilvl w:val="0"/>
          <w:numId w:val="16"/>
        </w:numPr>
        <w:shd w:val="clear" w:color="auto" w:fill="FFFFFF"/>
        <w:spacing w:before="100" w:beforeAutospacing="1" w:after="100" w:afterAutospacing="1" w:line="240" w:lineRule="auto"/>
        <w:rPr>
          <w:rFonts w:cs="Arial"/>
          <w:sz w:val="22"/>
        </w:rPr>
      </w:pPr>
      <w:r w:rsidRPr="001F78B3">
        <w:rPr>
          <w:rFonts w:cs="Arial"/>
          <w:sz w:val="22"/>
        </w:rPr>
        <w:t>Fomentar y promover el turismo, en coordinación con la Política Nacional.</w:t>
      </w:r>
    </w:p>
    <w:p w14:paraId="1783A5A5" w14:textId="77777777" w:rsidR="002F235C" w:rsidRPr="001F78B3" w:rsidRDefault="002F235C" w:rsidP="00BC7DE3">
      <w:pPr>
        <w:numPr>
          <w:ilvl w:val="0"/>
          <w:numId w:val="17"/>
        </w:numPr>
        <w:shd w:val="clear" w:color="auto" w:fill="FFFFFF"/>
        <w:spacing w:before="100" w:beforeAutospacing="1" w:after="100" w:afterAutospacing="1" w:line="240" w:lineRule="auto"/>
        <w:rPr>
          <w:rFonts w:cs="Arial"/>
          <w:sz w:val="22"/>
        </w:rPr>
      </w:pPr>
      <w:r w:rsidRPr="001F78B3">
        <w:rPr>
          <w:rFonts w:cs="Arial"/>
          <w:sz w:val="22"/>
        </w:rPr>
        <w:t>Los municipios fronterizos podrán celebrar Convenios con entidades territoriales limítrofes del mismo nivel y de países vecinos para el fomento de la convivencia y seguridad ciudadana, el desarrollo económico y comunitario, la prestación de servicios públicos y la preservación del ambiente.</w:t>
      </w:r>
    </w:p>
    <w:p w14:paraId="307668C2" w14:textId="77777777" w:rsidR="002F235C" w:rsidRPr="001F78B3" w:rsidRDefault="002F235C" w:rsidP="00BC7DE3">
      <w:pPr>
        <w:numPr>
          <w:ilvl w:val="0"/>
          <w:numId w:val="18"/>
        </w:numPr>
        <w:shd w:val="clear" w:color="auto" w:fill="FFFFFF"/>
        <w:spacing w:before="100" w:beforeAutospacing="1" w:after="100" w:afterAutospacing="1" w:line="240" w:lineRule="auto"/>
        <w:rPr>
          <w:rFonts w:cs="Arial"/>
          <w:sz w:val="22"/>
        </w:rPr>
      </w:pPr>
      <w:r w:rsidRPr="001F78B3">
        <w:rPr>
          <w:rFonts w:cs="Arial"/>
          <w:sz w:val="22"/>
        </w:rPr>
        <w:t>Autorizar y aprobar, de acuerdo con la disponibilidad de servicios públicos, programas de desarrollo de Vivienda ejerciendo las funciones de vigilancia necesarias.</w:t>
      </w:r>
    </w:p>
    <w:p w14:paraId="499DAEB2" w14:textId="77777777" w:rsidR="002F235C" w:rsidRPr="001F78B3" w:rsidRDefault="002F235C" w:rsidP="00BC7DE3">
      <w:pPr>
        <w:numPr>
          <w:ilvl w:val="0"/>
          <w:numId w:val="19"/>
        </w:numPr>
        <w:shd w:val="clear" w:color="auto" w:fill="FFFFFF"/>
        <w:spacing w:before="100" w:beforeAutospacing="1" w:after="100" w:afterAutospacing="1" w:line="240" w:lineRule="auto"/>
        <w:rPr>
          <w:rFonts w:cs="Arial"/>
          <w:sz w:val="22"/>
        </w:rPr>
      </w:pPr>
      <w:r w:rsidRPr="001F78B3">
        <w:rPr>
          <w:rFonts w:cs="Arial"/>
          <w:sz w:val="22"/>
        </w:rPr>
        <w:t>Incorporar el uso de nuevas tecnologías, energías renovables, reciclaje y producción limpia en los planes municipales de desarrollo.</w:t>
      </w:r>
    </w:p>
    <w:p w14:paraId="4143C2CC" w14:textId="77777777" w:rsidR="002F235C" w:rsidRPr="001F78B3" w:rsidRDefault="002F235C" w:rsidP="00BC7DE3">
      <w:pPr>
        <w:numPr>
          <w:ilvl w:val="0"/>
          <w:numId w:val="20"/>
        </w:numPr>
        <w:shd w:val="clear" w:color="auto" w:fill="FFFFFF"/>
        <w:spacing w:before="100" w:beforeAutospacing="1" w:after="100" w:afterAutospacing="1" w:line="240" w:lineRule="auto"/>
        <w:rPr>
          <w:rFonts w:cs="Arial"/>
          <w:sz w:val="22"/>
        </w:rPr>
      </w:pPr>
      <w:r w:rsidRPr="001F78B3">
        <w:rPr>
          <w:rFonts w:cs="Arial"/>
          <w:sz w:val="22"/>
        </w:rPr>
        <w:t>En concordancia con lo establecido en el </w:t>
      </w:r>
      <w:hyperlink r:id="rId11" w:history="1">
        <w:r w:rsidRPr="001F78B3">
          <w:rPr>
            <w:rStyle w:val="Hipervnculo"/>
            <w:rFonts w:cs="Arial"/>
            <w:sz w:val="22"/>
          </w:rPr>
          <w:t>artículo 355</w:t>
        </w:r>
      </w:hyperlink>
      <w:r w:rsidRPr="001F78B3">
        <w:rPr>
          <w:rFonts w:cs="Arial"/>
          <w:sz w:val="22"/>
        </w:rPr>
        <w:t> de la </w:t>
      </w:r>
      <w:hyperlink r:id="rId12" w:history="1">
        <w:r w:rsidRPr="001F78B3">
          <w:rPr>
            <w:rStyle w:val="Hipervnculo"/>
            <w:rFonts w:cs="Arial"/>
            <w:sz w:val="22"/>
          </w:rPr>
          <w:t>Constitución Política</w:t>
        </w:r>
      </w:hyperlink>
      <w:r w:rsidRPr="001F78B3">
        <w:rPr>
          <w:rFonts w:cs="Arial"/>
          <w:sz w:val="22"/>
        </w:rPr>
        <w:t>, los municipios y distritos podrán celebrar convenios solidarios con: los cabildos, las autoridades y organizaciones indígenas, los organismos de acción comunal y demás organizaciones civiles y asociaciones residentes en el territorio, para el desarrollo conjunto de programas y actividades establecidas por la Ley a los municipios y distritos, acorde con sus planes de desarrollo.</w:t>
      </w:r>
    </w:p>
    <w:p w14:paraId="5F94E7AC" w14:textId="77777777" w:rsidR="002F235C" w:rsidRPr="001F78B3" w:rsidRDefault="002F235C" w:rsidP="00BC7DE3">
      <w:pPr>
        <w:numPr>
          <w:ilvl w:val="0"/>
          <w:numId w:val="21"/>
        </w:numPr>
        <w:shd w:val="clear" w:color="auto" w:fill="FFFFFF"/>
        <w:spacing w:before="100" w:beforeAutospacing="1" w:after="100" w:afterAutospacing="1" w:line="240" w:lineRule="auto"/>
        <w:rPr>
          <w:rFonts w:cs="Arial"/>
          <w:sz w:val="22"/>
        </w:rPr>
      </w:pPr>
      <w:r w:rsidRPr="001F78B3">
        <w:rPr>
          <w:rFonts w:cs="Arial"/>
          <w:sz w:val="22"/>
        </w:rPr>
        <w:t xml:space="preserve">Elaborar los planes y programas anuales de fortalecimiento, con la correspondiente afectación presupuestal, de los cabildos, autoridades y organizaciones indígenas, organismos de acción comunal, organizaciones civiles y asociaciones residentes en el </w:t>
      </w:r>
      <w:r w:rsidRPr="001F78B3">
        <w:rPr>
          <w:rFonts w:cs="Arial"/>
          <w:sz w:val="22"/>
        </w:rPr>
        <w:lastRenderedPageBreak/>
        <w:t>territorio. Lo anterior deberá construirse de manera concertada con esas organizaciones y teniendo en cuenta sus necesidades y los lineamientos de los respectivos planes de desarrollo.</w:t>
      </w:r>
    </w:p>
    <w:p w14:paraId="6E8889F9" w14:textId="77777777" w:rsidR="002F235C" w:rsidRPr="001F78B3" w:rsidRDefault="002F235C" w:rsidP="00BC7DE3">
      <w:pPr>
        <w:numPr>
          <w:ilvl w:val="0"/>
          <w:numId w:val="22"/>
        </w:numPr>
        <w:shd w:val="clear" w:color="auto" w:fill="FFFFFF"/>
        <w:spacing w:before="100" w:beforeAutospacing="1" w:after="100" w:afterAutospacing="1" w:line="240" w:lineRule="auto"/>
        <w:rPr>
          <w:rFonts w:cs="Arial"/>
          <w:sz w:val="22"/>
        </w:rPr>
      </w:pPr>
      <w:r w:rsidRPr="001F78B3">
        <w:rPr>
          <w:rFonts w:cs="Arial"/>
          <w:sz w:val="22"/>
        </w:rPr>
        <w:t>Celebrar convenios de uso de bienes públicos y/o de usufructo comunitario con los cabildos, autoridades y organizaciones indígenas y con los organismos de acción comunal y otros organismos comunitarios.</w:t>
      </w:r>
    </w:p>
    <w:p w14:paraId="07220328" w14:textId="77777777" w:rsidR="002F235C" w:rsidRPr="001F78B3" w:rsidRDefault="002F235C" w:rsidP="00BC7DE3">
      <w:pPr>
        <w:numPr>
          <w:ilvl w:val="0"/>
          <w:numId w:val="23"/>
        </w:numPr>
        <w:shd w:val="clear" w:color="auto" w:fill="FFFFFF"/>
        <w:spacing w:before="100" w:beforeAutospacing="1" w:after="100" w:afterAutospacing="1" w:line="240" w:lineRule="auto"/>
        <w:rPr>
          <w:rFonts w:cs="Arial"/>
          <w:sz w:val="22"/>
        </w:rPr>
      </w:pPr>
      <w:r w:rsidRPr="001F78B3">
        <w:rPr>
          <w:rFonts w:cs="Arial"/>
          <w:sz w:val="22"/>
        </w:rPr>
        <w:t>Garantizar la prestación del servicio de agua potable y saneamiento básico a los habitantes de la jurisdicción de acuerdo con la normatividad vigente en materia de servicios públicos domiciliarios.</w:t>
      </w:r>
    </w:p>
    <w:p w14:paraId="3EDFC603" w14:textId="77777777" w:rsidR="002F235C" w:rsidRPr="001F78B3" w:rsidRDefault="002F235C" w:rsidP="00BC7DE3">
      <w:pPr>
        <w:numPr>
          <w:ilvl w:val="0"/>
          <w:numId w:val="24"/>
        </w:numPr>
        <w:shd w:val="clear" w:color="auto" w:fill="FFFFFF"/>
        <w:spacing w:before="100" w:beforeAutospacing="1" w:after="100" w:afterAutospacing="1" w:line="240" w:lineRule="auto"/>
        <w:rPr>
          <w:rFonts w:cs="Arial"/>
          <w:sz w:val="22"/>
        </w:rPr>
      </w:pPr>
      <w:r w:rsidRPr="001F78B3">
        <w:rPr>
          <w:rFonts w:cs="Arial"/>
          <w:sz w:val="22"/>
        </w:rPr>
        <w:t>Ejecutar el Programas de Alimentación Escolar con sus propios recursos y los provenientes del Departamento y la Nación, quienes podrán realizar el acompañamiento técnico, acorde con sus competencias.</w:t>
      </w:r>
    </w:p>
    <w:p w14:paraId="29BC2893" w14:textId="77777777" w:rsidR="002F235C" w:rsidRPr="001F78B3" w:rsidRDefault="002F235C" w:rsidP="00BC7DE3">
      <w:pPr>
        <w:numPr>
          <w:ilvl w:val="0"/>
          <w:numId w:val="25"/>
        </w:numPr>
        <w:shd w:val="clear" w:color="auto" w:fill="FFFFFF"/>
        <w:spacing w:before="100" w:beforeAutospacing="1" w:after="100" w:afterAutospacing="1" w:line="240" w:lineRule="auto"/>
        <w:rPr>
          <w:rFonts w:cs="Arial"/>
          <w:sz w:val="22"/>
        </w:rPr>
      </w:pPr>
      <w:r w:rsidRPr="001F78B3">
        <w:rPr>
          <w:rFonts w:cs="Arial"/>
          <w:sz w:val="22"/>
        </w:rPr>
        <w:t>Publicar los informes de rendición de cuentas en la respectiva página web del municipio.</w:t>
      </w:r>
    </w:p>
    <w:p w14:paraId="326D4DD2" w14:textId="77777777" w:rsidR="002F235C" w:rsidRPr="001F78B3" w:rsidRDefault="002F235C" w:rsidP="00BC7DE3">
      <w:pPr>
        <w:numPr>
          <w:ilvl w:val="0"/>
          <w:numId w:val="26"/>
        </w:numPr>
        <w:shd w:val="clear" w:color="auto" w:fill="FFFFFF"/>
        <w:spacing w:before="100" w:beforeAutospacing="1" w:after="100" w:afterAutospacing="1" w:line="240" w:lineRule="auto"/>
        <w:rPr>
          <w:rFonts w:cs="Arial"/>
          <w:sz w:val="22"/>
        </w:rPr>
      </w:pPr>
      <w:r w:rsidRPr="001F78B3">
        <w:rPr>
          <w:rFonts w:cs="Arial"/>
          <w:sz w:val="22"/>
        </w:rPr>
        <w:t>Las demás que señalen la Constitución y la ley.</w:t>
      </w:r>
    </w:p>
    <w:p w14:paraId="264F3088" w14:textId="77777777" w:rsidR="002F235C" w:rsidRPr="001F78B3" w:rsidRDefault="002F235C" w:rsidP="00BC7DE3">
      <w:pPr>
        <w:numPr>
          <w:ilvl w:val="0"/>
          <w:numId w:val="27"/>
        </w:numPr>
        <w:shd w:val="clear" w:color="auto" w:fill="FFFFFF"/>
        <w:spacing w:before="100" w:beforeAutospacing="1" w:after="100" w:afterAutospacing="1" w:line="240" w:lineRule="auto"/>
        <w:rPr>
          <w:rFonts w:cs="Arial"/>
          <w:sz w:val="22"/>
        </w:rPr>
      </w:pPr>
      <w:r w:rsidRPr="001F78B3">
        <w:rPr>
          <w:rFonts w:cs="Arial"/>
          <w:sz w:val="22"/>
        </w:rPr>
        <w:t>En materia de vías, los municipios tendrán a su cargo la construcción y mantenimiento de vías urbanas y rurales del rango municipal. Continuarán a cargo de la Nación, las vías urbanas que formen parte de las carreteras nacionales, y del Departamento las que sean departamentales.</w:t>
      </w:r>
    </w:p>
    <w:p w14:paraId="47059092" w14:textId="77777777" w:rsidR="002F235C" w:rsidRPr="001F78B3" w:rsidRDefault="002F235C" w:rsidP="002F235C">
      <w:pPr>
        <w:autoSpaceDE w:val="0"/>
        <w:autoSpaceDN w:val="0"/>
        <w:adjustRightInd w:val="0"/>
        <w:rPr>
          <w:rFonts w:cs="Arial"/>
          <w:sz w:val="22"/>
        </w:rPr>
      </w:pPr>
      <w:r w:rsidRPr="001F78B3">
        <w:rPr>
          <w:rFonts w:cs="Arial"/>
          <w:sz w:val="22"/>
        </w:rPr>
        <w:t>Parágrafo 3°. Convenios Solidarios. Entiéndase por convenios solidarios la complementación de esfuerzos institucionales, comunitarios, económicos y sociales para la construcción de obras y la satisfacción de necesidades y aspiraciones de las comunidades.</w:t>
      </w:r>
    </w:p>
    <w:p w14:paraId="3B880F99" w14:textId="77777777" w:rsidR="002F235C" w:rsidRPr="001F78B3" w:rsidRDefault="002F235C" w:rsidP="002F235C">
      <w:pPr>
        <w:autoSpaceDE w:val="0"/>
        <w:autoSpaceDN w:val="0"/>
        <w:adjustRightInd w:val="0"/>
        <w:rPr>
          <w:rFonts w:cs="Arial"/>
          <w:sz w:val="22"/>
        </w:rPr>
      </w:pPr>
      <w:bookmarkStart w:id="0" w:name="_Hlk118183146"/>
      <w:r w:rsidRPr="001F78B3">
        <w:rPr>
          <w:rFonts w:cs="Arial"/>
          <w:sz w:val="22"/>
        </w:rPr>
        <w:t>Finalmente, la Ley 2166 de 2021 por la cual se deroga la ley 743 de 2022, establece que:</w:t>
      </w:r>
    </w:p>
    <w:p w14:paraId="6DCB4343" w14:textId="77777777" w:rsidR="002F235C" w:rsidRPr="001F78B3" w:rsidRDefault="002F235C" w:rsidP="002F235C">
      <w:pPr>
        <w:autoSpaceDE w:val="0"/>
        <w:autoSpaceDN w:val="0"/>
        <w:adjustRightInd w:val="0"/>
        <w:ind w:left="284"/>
        <w:rPr>
          <w:rFonts w:cs="Arial"/>
          <w:i/>
          <w:iCs/>
          <w:sz w:val="22"/>
        </w:rPr>
      </w:pPr>
      <w:r w:rsidRPr="001F78B3">
        <w:rPr>
          <w:rFonts w:cs="Arial"/>
          <w:i/>
          <w:iCs/>
          <w:sz w:val="22"/>
        </w:rPr>
        <w:t>Artículo 95. Convenios Solidarios. Se autoriza a los entes territoriales del orden Nacional, Departamental, Distrital y municipal para celebrar directamente convenios solidarios con los Organismos de Acción Comunal con el fin de ejecutar obras hasta por la menor cuantía. Para la ejecución de estas deberán contratar con los habitantes de la comunidad.</w:t>
      </w:r>
    </w:p>
    <w:p w14:paraId="29E043A6" w14:textId="77777777" w:rsidR="002F235C" w:rsidRPr="001F78B3" w:rsidRDefault="002F235C" w:rsidP="002F235C">
      <w:pPr>
        <w:autoSpaceDE w:val="0"/>
        <w:autoSpaceDN w:val="0"/>
        <w:adjustRightInd w:val="0"/>
        <w:ind w:left="284"/>
        <w:rPr>
          <w:rFonts w:cs="Arial"/>
          <w:i/>
          <w:iCs/>
          <w:sz w:val="22"/>
        </w:rPr>
      </w:pPr>
      <w:r w:rsidRPr="001F78B3">
        <w:rPr>
          <w:rFonts w:cs="Arial"/>
          <w:i/>
          <w:iCs/>
          <w:sz w:val="22"/>
        </w:rPr>
        <w:t>Parágrafo 1o. Los entes territoriales podrán incluir en el monto total de los Convenios Solidarios los costos directos, los costos administrativos y el Subsidio al dignatario representante legal para transportes de que trata el literal c) del artículo </w:t>
      </w:r>
      <w:hyperlink r:id="rId13" w:anchor="38" w:history="1">
        <w:r w:rsidRPr="001F78B3">
          <w:rPr>
            <w:rStyle w:val="Hipervnculo"/>
            <w:rFonts w:cs="Arial"/>
            <w:i/>
            <w:iCs/>
            <w:sz w:val="22"/>
          </w:rPr>
          <w:t>38</w:t>
        </w:r>
      </w:hyperlink>
      <w:r w:rsidRPr="001F78B3">
        <w:rPr>
          <w:rFonts w:cs="Arial"/>
          <w:i/>
          <w:iCs/>
          <w:sz w:val="22"/>
        </w:rPr>
        <w:t> de la presente ley.</w:t>
      </w:r>
    </w:p>
    <w:p w14:paraId="1B8FF6C6" w14:textId="77777777" w:rsidR="002F235C" w:rsidRPr="001F78B3" w:rsidRDefault="002F235C" w:rsidP="002F235C">
      <w:pPr>
        <w:autoSpaceDE w:val="0"/>
        <w:autoSpaceDN w:val="0"/>
        <w:adjustRightInd w:val="0"/>
        <w:ind w:left="284"/>
        <w:rPr>
          <w:rFonts w:cs="Arial"/>
          <w:sz w:val="22"/>
        </w:rPr>
      </w:pPr>
      <w:r w:rsidRPr="001F78B3">
        <w:rPr>
          <w:rFonts w:cs="Arial"/>
          <w:i/>
          <w:iCs/>
          <w:sz w:val="22"/>
        </w:rPr>
        <w:t>Parágrafo 2o. Adicional del monto del Convenio Solidario, los entes territoriales deberán contar o disponer de personal técnico y administrativo-contable, para supervisar y apoyar a los Organismos de Acción Comunal en la ejecución de las obras.</w:t>
      </w:r>
      <w:bookmarkEnd w:id="0"/>
    </w:p>
    <w:p w14:paraId="5EDAF1FA" w14:textId="7CFAB7A2" w:rsidR="002F235C" w:rsidRPr="001F78B3" w:rsidRDefault="002F235C" w:rsidP="002F235C">
      <w:pPr>
        <w:spacing w:after="0" w:line="240" w:lineRule="auto"/>
        <w:rPr>
          <w:rFonts w:eastAsia="Arial" w:cs="Arial"/>
          <w:sz w:val="22"/>
        </w:rPr>
      </w:pPr>
      <w:r w:rsidRPr="001F78B3">
        <w:rPr>
          <w:rFonts w:cs="Arial"/>
          <w:sz w:val="22"/>
        </w:rPr>
        <w:t>Conforme a lo anterior, estamos ante una contratación directa, toda vez que se piensa realizar una obra pública, que no supera el valor de la menor cuantía para la vigencia 2023, por lo tanto, se cumplen los presupuestos legales para realizar la misma con la Junta de Acción Comunal, que tiene injerencia en el lugar donde se requieren realizar los trabajos y, además, tienen directo interés en su materialización y aportarán en la ejecución de los mismos</w:t>
      </w:r>
    </w:p>
    <w:p w14:paraId="58D5F49C" w14:textId="77777777" w:rsidR="00CD189F" w:rsidRPr="001F78B3" w:rsidRDefault="00CD189F" w:rsidP="003E7AA2">
      <w:pPr>
        <w:spacing w:after="0" w:line="240" w:lineRule="auto"/>
        <w:rPr>
          <w:rFonts w:eastAsia="Arial" w:cs="Arial"/>
          <w:sz w:val="22"/>
        </w:rPr>
      </w:pPr>
    </w:p>
    <w:p w14:paraId="26AA09C1" w14:textId="65F1E402" w:rsidR="00561604" w:rsidRPr="001F78B3" w:rsidRDefault="00F33D8F" w:rsidP="00BC7DE3">
      <w:pPr>
        <w:numPr>
          <w:ilvl w:val="0"/>
          <w:numId w:val="3"/>
        </w:numPr>
        <w:rPr>
          <w:rFonts w:cs="Arial"/>
          <w:b/>
          <w:sz w:val="22"/>
          <w:lang w:val="es-ES"/>
        </w:rPr>
      </w:pPr>
      <w:r w:rsidRPr="001F78B3">
        <w:rPr>
          <w:rFonts w:cs="Arial"/>
          <w:b/>
          <w:sz w:val="22"/>
          <w:lang w:val="es-ES"/>
        </w:rPr>
        <w:t>ANÁLISIS</w:t>
      </w:r>
      <w:r w:rsidR="00556CDE" w:rsidRPr="001F78B3">
        <w:rPr>
          <w:rFonts w:cs="Arial"/>
          <w:b/>
          <w:sz w:val="22"/>
          <w:lang w:val="es-ES"/>
        </w:rPr>
        <w:t xml:space="preserve"> DEL SECTOR</w:t>
      </w:r>
    </w:p>
    <w:p w14:paraId="39E8556D" w14:textId="51DEE8C4" w:rsidR="00754801" w:rsidRPr="006B72F6" w:rsidRDefault="00754801" w:rsidP="00754801">
      <w:pPr>
        <w:rPr>
          <w:rFonts w:cs="Arial"/>
          <w:sz w:val="22"/>
        </w:rPr>
      </w:pPr>
      <w:r w:rsidRPr="006B72F6">
        <w:rPr>
          <w:rFonts w:cs="Arial"/>
          <w:sz w:val="22"/>
        </w:rPr>
        <w:t>El sector de la construcción impacta fuertemente en la economía de cualquier país, pues es un gremio que genera grandes cantidades de</w:t>
      </w:r>
      <w:r w:rsidR="003B29FB">
        <w:rPr>
          <w:rFonts w:cs="Arial"/>
          <w:sz w:val="22"/>
        </w:rPr>
        <w:t xml:space="preserve"> </w:t>
      </w:r>
      <w:r w:rsidRPr="006B72F6">
        <w:rPr>
          <w:rFonts w:cs="Arial"/>
          <w:sz w:val="22"/>
        </w:rPr>
        <w:t>empleo en diferentes actividades, además de la compra y venta de bienes y servicios lo que permite una estabilidad en los ingresos a las empresas, así mismo, aporta a la productividad propia del país.</w:t>
      </w:r>
    </w:p>
    <w:p w14:paraId="2122099F" w14:textId="23E8B39E" w:rsidR="00754801" w:rsidRDefault="00754801" w:rsidP="00754801">
      <w:pPr>
        <w:rPr>
          <w:rFonts w:cs="Arial"/>
          <w:sz w:val="22"/>
        </w:rPr>
      </w:pPr>
      <w:r w:rsidRPr="006B72F6">
        <w:rPr>
          <w:rFonts w:cs="Arial"/>
          <w:sz w:val="22"/>
        </w:rPr>
        <w:t xml:space="preserve">La construcción es un sector dinámico que comprende las actividades corrientes y especializadas de construcción de obras de ingeniería civil, entre ellas se destacan la mejora de vías, mediante </w:t>
      </w:r>
      <w:r w:rsidR="003C4BE6" w:rsidRPr="006B72F6">
        <w:rPr>
          <w:rFonts w:cs="Arial"/>
          <w:sz w:val="22"/>
        </w:rPr>
        <w:t>L</w:t>
      </w:r>
      <w:r w:rsidR="003C4BE6">
        <w:rPr>
          <w:rFonts w:cs="Arial"/>
          <w:sz w:val="22"/>
        </w:rPr>
        <w:t>a implementación de diferentes materiales,</w:t>
      </w:r>
      <w:r w:rsidRPr="006B72F6">
        <w:rPr>
          <w:rFonts w:cs="Arial"/>
          <w:sz w:val="22"/>
        </w:rPr>
        <w:t xml:space="preserve"> aportando al desarrollo de ciudades y poblaciones a través del aprovechamiento de recursos propios como importados.</w:t>
      </w:r>
    </w:p>
    <w:p w14:paraId="70B00679" w14:textId="77777777" w:rsidR="00421D6D" w:rsidRPr="00421D6D" w:rsidRDefault="00421D6D" w:rsidP="00421D6D">
      <w:pPr>
        <w:rPr>
          <w:rFonts w:cs="Arial"/>
          <w:sz w:val="22"/>
        </w:rPr>
      </w:pPr>
      <w:r w:rsidRPr="00421D6D">
        <w:rPr>
          <w:rFonts w:cs="Arial"/>
          <w:sz w:val="22"/>
        </w:rPr>
        <w:t>El aumento considerable en el precio de los materiales de construcción al día de hoy se debe a una combinación de factores económicos y situaciones específicas que han impactado el mercado global y local. A continuación, se enumeran algunas de las razones principales:</w:t>
      </w:r>
    </w:p>
    <w:p w14:paraId="2BF54359" w14:textId="71F2544D" w:rsidR="00421D6D" w:rsidRPr="00421D6D" w:rsidRDefault="00421D6D" w:rsidP="00421D6D">
      <w:pPr>
        <w:numPr>
          <w:ilvl w:val="0"/>
          <w:numId w:val="32"/>
        </w:numPr>
        <w:rPr>
          <w:rFonts w:cs="Arial"/>
          <w:sz w:val="22"/>
        </w:rPr>
      </w:pPr>
      <w:r w:rsidRPr="00421D6D">
        <w:rPr>
          <w:rFonts w:cs="Arial"/>
          <w:sz w:val="22"/>
        </w:rPr>
        <w:t>Escasez de materiales</w:t>
      </w:r>
      <w:r>
        <w:rPr>
          <w:rFonts w:cs="Arial"/>
          <w:sz w:val="22"/>
        </w:rPr>
        <w:t>.</w:t>
      </w:r>
    </w:p>
    <w:p w14:paraId="7B257CAE" w14:textId="5ADCD0F5" w:rsidR="00421D6D" w:rsidRPr="00421D6D" w:rsidRDefault="00421D6D" w:rsidP="00421D6D">
      <w:pPr>
        <w:numPr>
          <w:ilvl w:val="0"/>
          <w:numId w:val="32"/>
        </w:numPr>
        <w:rPr>
          <w:rFonts w:cs="Arial"/>
          <w:sz w:val="22"/>
        </w:rPr>
      </w:pPr>
      <w:r w:rsidRPr="00421D6D">
        <w:rPr>
          <w:rFonts w:cs="Arial"/>
          <w:sz w:val="22"/>
        </w:rPr>
        <w:t>Aumento de la demanda</w:t>
      </w:r>
      <w:r>
        <w:rPr>
          <w:rFonts w:cs="Arial"/>
          <w:sz w:val="22"/>
        </w:rPr>
        <w:t>.</w:t>
      </w:r>
    </w:p>
    <w:p w14:paraId="682D06C2" w14:textId="438E13D4" w:rsidR="00421D6D" w:rsidRPr="00421D6D" w:rsidRDefault="00421D6D" w:rsidP="00421D6D">
      <w:pPr>
        <w:numPr>
          <w:ilvl w:val="0"/>
          <w:numId w:val="32"/>
        </w:numPr>
        <w:rPr>
          <w:rFonts w:cs="Arial"/>
          <w:sz w:val="22"/>
        </w:rPr>
      </w:pPr>
      <w:r w:rsidRPr="00421D6D">
        <w:rPr>
          <w:rFonts w:cs="Arial"/>
          <w:sz w:val="22"/>
        </w:rPr>
        <w:t>Incremento en los costos de transporte</w:t>
      </w:r>
      <w:r>
        <w:rPr>
          <w:rFonts w:cs="Arial"/>
          <w:sz w:val="22"/>
        </w:rPr>
        <w:t>.</w:t>
      </w:r>
    </w:p>
    <w:p w14:paraId="226941E1" w14:textId="774DFF7F" w:rsidR="00421D6D" w:rsidRPr="00421D6D" w:rsidRDefault="00421D6D" w:rsidP="00421D6D">
      <w:pPr>
        <w:numPr>
          <w:ilvl w:val="0"/>
          <w:numId w:val="32"/>
        </w:numPr>
        <w:rPr>
          <w:rFonts w:cs="Arial"/>
          <w:sz w:val="22"/>
        </w:rPr>
      </w:pPr>
      <w:r w:rsidRPr="00421D6D">
        <w:rPr>
          <w:rFonts w:cs="Arial"/>
          <w:sz w:val="22"/>
        </w:rPr>
        <w:t>Aumento de los costos de producción</w:t>
      </w:r>
      <w:r>
        <w:rPr>
          <w:rFonts w:cs="Arial"/>
          <w:sz w:val="22"/>
        </w:rPr>
        <w:t>.</w:t>
      </w:r>
    </w:p>
    <w:p w14:paraId="3B1122D0" w14:textId="0C40EFC6" w:rsidR="00421D6D" w:rsidRPr="00421D6D" w:rsidRDefault="00421D6D" w:rsidP="00421D6D">
      <w:pPr>
        <w:numPr>
          <w:ilvl w:val="0"/>
          <w:numId w:val="32"/>
        </w:numPr>
        <w:rPr>
          <w:rFonts w:cs="Arial"/>
          <w:sz w:val="22"/>
        </w:rPr>
      </w:pPr>
      <w:r w:rsidRPr="00421D6D">
        <w:rPr>
          <w:rFonts w:cs="Arial"/>
          <w:sz w:val="22"/>
        </w:rPr>
        <w:t>Influencia de políticas y aranceles</w:t>
      </w:r>
      <w:r>
        <w:rPr>
          <w:rFonts w:cs="Arial"/>
          <w:sz w:val="22"/>
        </w:rPr>
        <w:t>.</w:t>
      </w:r>
    </w:p>
    <w:p w14:paraId="1B7169BF" w14:textId="34CB4F3B" w:rsidR="00421D6D" w:rsidRPr="00421D6D" w:rsidRDefault="00421D6D" w:rsidP="00421D6D">
      <w:pPr>
        <w:numPr>
          <w:ilvl w:val="0"/>
          <w:numId w:val="32"/>
        </w:numPr>
        <w:rPr>
          <w:rFonts w:cs="Arial"/>
          <w:sz w:val="22"/>
        </w:rPr>
      </w:pPr>
      <w:r w:rsidRPr="00421D6D">
        <w:rPr>
          <w:rFonts w:cs="Arial"/>
          <w:sz w:val="22"/>
        </w:rPr>
        <w:t>Impacto climático y desastres naturales</w:t>
      </w:r>
      <w:r>
        <w:rPr>
          <w:rFonts w:cs="Arial"/>
          <w:sz w:val="22"/>
        </w:rPr>
        <w:t>.</w:t>
      </w:r>
    </w:p>
    <w:p w14:paraId="2EF4CC98" w14:textId="2878FA34" w:rsidR="00421D6D" w:rsidRPr="00421D6D" w:rsidRDefault="00421D6D" w:rsidP="001E3CBB">
      <w:pPr>
        <w:numPr>
          <w:ilvl w:val="0"/>
          <w:numId w:val="32"/>
        </w:numPr>
        <w:rPr>
          <w:rFonts w:cs="Arial"/>
          <w:vanish/>
          <w:sz w:val="22"/>
        </w:rPr>
      </w:pPr>
      <w:r w:rsidRPr="00421D6D">
        <w:rPr>
          <w:rFonts w:cs="Arial"/>
          <w:sz w:val="22"/>
        </w:rPr>
        <w:t>Especulación y factores especulativos</w:t>
      </w:r>
      <w:r>
        <w:rPr>
          <w:rFonts w:cs="Arial"/>
          <w:sz w:val="22"/>
        </w:rPr>
        <w:t xml:space="preserve">. </w:t>
      </w:r>
      <w:r w:rsidRPr="00421D6D">
        <w:rPr>
          <w:rFonts w:cs="Arial"/>
          <w:vanish/>
          <w:sz w:val="22"/>
        </w:rPr>
        <w:t>Principio del formulario</w:t>
      </w:r>
    </w:p>
    <w:p w14:paraId="194C8FD4" w14:textId="77777777" w:rsidR="00421D6D" w:rsidRPr="00421D6D" w:rsidRDefault="00421D6D" w:rsidP="001E3CBB">
      <w:pPr>
        <w:numPr>
          <w:ilvl w:val="0"/>
          <w:numId w:val="32"/>
        </w:numPr>
        <w:rPr>
          <w:rFonts w:cs="Arial"/>
          <w:vanish/>
          <w:sz w:val="22"/>
        </w:rPr>
      </w:pPr>
    </w:p>
    <w:p w14:paraId="2784756C" w14:textId="4B30FC60" w:rsidR="00421D6D" w:rsidRPr="00421D6D" w:rsidRDefault="00421D6D" w:rsidP="00421D6D">
      <w:pPr>
        <w:ind w:left="720"/>
        <w:rPr>
          <w:rFonts w:cs="Arial"/>
          <w:sz w:val="22"/>
        </w:rPr>
      </w:pPr>
    </w:p>
    <w:p w14:paraId="7293197D" w14:textId="0CA682B6" w:rsidR="002F235C" w:rsidRPr="006B72F6" w:rsidRDefault="00754801" w:rsidP="00754801">
      <w:pPr>
        <w:rPr>
          <w:rFonts w:cs="Arial"/>
          <w:sz w:val="22"/>
        </w:rPr>
      </w:pPr>
      <w:r w:rsidRPr="00A02A60">
        <w:rPr>
          <w:rFonts w:cs="Arial"/>
          <w:sz w:val="22"/>
        </w:rPr>
        <w:t xml:space="preserve">El presupuesto </w:t>
      </w:r>
      <w:r w:rsidR="003B29FB" w:rsidRPr="00A02A60">
        <w:rPr>
          <w:rFonts w:cs="Arial"/>
          <w:sz w:val="22"/>
        </w:rPr>
        <w:t>para la</w:t>
      </w:r>
      <w:r w:rsidR="00A02A60" w:rsidRPr="00A02A60">
        <w:rPr>
          <w:rFonts w:cs="Arial"/>
          <w:sz w:val="22"/>
        </w:rPr>
        <w:t xml:space="preserve"> construcción de placa huella</w:t>
      </w:r>
      <w:r w:rsidR="00421D6D" w:rsidRPr="00A02A60">
        <w:rPr>
          <w:rFonts w:cs="Arial"/>
          <w:sz w:val="22"/>
        </w:rPr>
        <w:t xml:space="preserve">, </w:t>
      </w:r>
      <w:r w:rsidRPr="00A02A60">
        <w:rPr>
          <w:rFonts w:cs="Arial"/>
          <w:sz w:val="22"/>
        </w:rPr>
        <w:t xml:space="preserve">se obtuvo mediante cotizaciones de materiales suministradas por las empresas locales, con los precios que ellos manejan, se hizo un análisis de precios unitarios, donde se obtuvo el valor total de </w:t>
      </w:r>
      <w:r w:rsidR="00C655ED" w:rsidRPr="00A02A60">
        <w:rPr>
          <w:rFonts w:cs="Arial"/>
          <w:sz w:val="22"/>
        </w:rPr>
        <w:t>las obras</w:t>
      </w:r>
      <w:r w:rsidRPr="00A02A60">
        <w:rPr>
          <w:rFonts w:cs="Arial"/>
          <w:sz w:val="22"/>
        </w:rPr>
        <w:t xml:space="preserve"> a construir</w:t>
      </w:r>
      <w:r w:rsidR="00C655ED" w:rsidRPr="00A02A60">
        <w:rPr>
          <w:rFonts w:cs="Arial"/>
          <w:sz w:val="22"/>
        </w:rPr>
        <w:t xml:space="preserve"> y actividades a realizar</w:t>
      </w:r>
      <w:r w:rsidRPr="00A02A60">
        <w:rPr>
          <w:rFonts w:cs="Arial"/>
          <w:sz w:val="22"/>
        </w:rPr>
        <w:t>, así mismo la mano de obra se calculó mediante cotizaciones suministrada por oficiales y ayudantes de construcción de la zona.</w:t>
      </w:r>
      <w:r w:rsidRPr="006B72F6">
        <w:rPr>
          <w:rFonts w:cs="Arial"/>
          <w:sz w:val="22"/>
        </w:rPr>
        <w:t xml:space="preserve"> </w:t>
      </w:r>
    </w:p>
    <w:p w14:paraId="46A1F8CC" w14:textId="7DE3AE50" w:rsidR="002F235C" w:rsidRPr="001F78B3" w:rsidRDefault="002F235C" w:rsidP="002F235C">
      <w:pPr>
        <w:rPr>
          <w:rFonts w:cs="Arial"/>
          <w:sz w:val="22"/>
        </w:rPr>
      </w:pPr>
      <w:r w:rsidRPr="001F78B3">
        <w:rPr>
          <w:rFonts w:cs="Arial"/>
          <w:sz w:val="22"/>
        </w:rPr>
        <w:t xml:space="preserve">El soporte económico está basado en los precios actuales del mercado, en cuanto a mano de obra se consultaron precios con personal idóneo calificado, (Oficiales de Construcción de la zona) y para la mano de obra no calificada (ayudantes) se tuvo en cuenta el salario Mínimo legal mensual vigente para </w:t>
      </w:r>
      <w:r w:rsidR="001C728C">
        <w:rPr>
          <w:rFonts w:cs="Arial"/>
          <w:sz w:val="22"/>
        </w:rPr>
        <w:t>2024</w:t>
      </w:r>
      <w:r w:rsidRPr="001F78B3">
        <w:rPr>
          <w:rFonts w:cs="Arial"/>
          <w:sz w:val="22"/>
        </w:rPr>
        <w:t xml:space="preserve"> para incluyendo prestaciones de ley. </w:t>
      </w:r>
    </w:p>
    <w:p w14:paraId="42D24C6D" w14:textId="77777777" w:rsidR="002F235C" w:rsidRPr="001F78B3" w:rsidRDefault="002F235C" w:rsidP="002F235C">
      <w:pPr>
        <w:spacing w:line="240" w:lineRule="auto"/>
        <w:rPr>
          <w:rFonts w:cs="Arial"/>
          <w:b/>
          <w:sz w:val="22"/>
        </w:rPr>
      </w:pPr>
    </w:p>
    <w:p w14:paraId="716E5BFF" w14:textId="77777777" w:rsidR="001F78B3" w:rsidRPr="001F78B3" w:rsidRDefault="001F78B3" w:rsidP="001F78B3">
      <w:pPr>
        <w:rPr>
          <w:rFonts w:cs="Arial"/>
          <w:b/>
          <w:bCs/>
          <w:sz w:val="22"/>
        </w:rPr>
      </w:pPr>
      <w:r w:rsidRPr="001F78B3">
        <w:rPr>
          <w:rFonts w:cs="Arial"/>
          <w:b/>
          <w:bCs/>
          <w:sz w:val="22"/>
        </w:rPr>
        <w:t>COMPORTAMIENTO DEL GASTO HISTÓRICO</w:t>
      </w:r>
    </w:p>
    <w:p w14:paraId="31CC3402" w14:textId="77777777" w:rsidR="001F78B3" w:rsidRPr="001F78B3" w:rsidRDefault="001F78B3" w:rsidP="001F78B3">
      <w:pPr>
        <w:pStyle w:val="Prrafodelista"/>
        <w:ind w:left="0"/>
        <w:rPr>
          <w:rFonts w:cs="Arial"/>
          <w:sz w:val="22"/>
        </w:rPr>
      </w:pPr>
      <w:r w:rsidRPr="001F78B3">
        <w:rPr>
          <w:rFonts w:cs="Arial"/>
          <w:sz w:val="22"/>
        </w:rPr>
        <w:t>Para el análisis se tuvo en cuenta la información histórica y los procesos con objetos similares publicados en el SECOP, tal como se indica a continuación con algunos ejemplos obtenidos del sistema:</w:t>
      </w:r>
    </w:p>
    <w:tbl>
      <w:tblPr>
        <w:tblpPr w:leftFromText="141" w:rightFromText="141" w:vertAnchor="text" w:horzAnchor="margin" w:tblpXSpec="center" w:tblpY="355"/>
        <w:tblW w:w="11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9"/>
        <w:gridCol w:w="3952"/>
        <w:gridCol w:w="2631"/>
        <w:gridCol w:w="1746"/>
      </w:tblGrid>
      <w:tr w:rsidR="00E4096C" w:rsidRPr="001F78B3" w14:paraId="3E4DEA56" w14:textId="77777777" w:rsidTr="00A02A60">
        <w:trPr>
          <w:trHeight w:val="418"/>
          <w:tblHeader/>
        </w:trPr>
        <w:tc>
          <w:tcPr>
            <w:tcW w:w="2989" w:type="dxa"/>
            <w:tcBorders>
              <w:top w:val="single" w:sz="4" w:space="0" w:color="auto"/>
              <w:left w:val="single" w:sz="4" w:space="0" w:color="auto"/>
              <w:bottom w:val="single" w:sz="4" w:space="0" w:color="auto"/>
              <w:right w:val="single" w:sz="4" w:space="0" w:color="auto"/>
            </w:tcBorders>
            <w:hideMark/>
          </w:tcPr>
          <w:p w14:paraId="71043D3E" w14:textId="77777777" w:rsidR="00E4096C" w:rsidRPr="00A40764" w:rsidRDefault="00E4096C" w:rsidP="00E4096C">
            <w:pPr>
              <w:jc w:val="center"/>
              <w:rPr>
                <w:rFonts w:cs="Arial"/>
                <w:sz w:val="22"/>
              </w:rPr>
            </w:pPr>
            <w:r w:rsidRPr="00A40764">
              <w:rPr>
                <w:rFonts w:cs="Arial"/>
                <w:sz w:val="22"/>
              </w:rPr>
              <w:lastRenderedPageBreak/>
              <w:t>NÚMERO DEL PROCESO</w:t>
            </w:r>
          </w:p>
        </w:tc>
        <w:tc>
          <w:tcPr>
            <w:tcW w:w="3952" w:type="dxa"/>
            <w:tcBorders>
              <w:top w:val="single" w:sz="4" w:space="0" w:color="auto"/>
              <w:left w:val="single" w:sz="4" w:space="0" w:color="auto"/>
              <w:bottom w:val="single" w:sz="4" w:space="0" w:color="auto"/>
              <w:right w:val="single" w:sz="4" w:space="0" w:color="auto"/>
            </w:tcBorders>
            <w:hideMark/>
          </w:tcPr>
          <w:p w14:paraId="4AAE6EA1" w14:textId="77777777" w:rsidR="00E4096C" w:rsidRPr="00A40764" w:rsidRDefault="00E4096C" w:rsidP="00E4096C">
            <w:pPr>
              <w:jc w:val="center"/>
              <w:rPr>
                <w:rFonts w:cs="Arial"/>
                <w:sz w:val="22"/>
              </w:rPr>
            </w:pPr>
            <w:r w:rsidRPr="00A40764">
              <w:rPr>
                <w:rFonts w:cs="Arial"/>
                <w:sz w:val="22"/>
              </w:rPr>
              <w:t>OBJETO DEL PROCESO</w:t>
            </w:r>
          </w:p>
        </w:tc>
        <w:tc>
          <w:tcPr>
            <w:tcW w:w="2631" w:type="dxa"/>
            <w:tcBorders>
              <w:top w:val="single" w:sz="4" w:space="0" w:color="auto"/>
              <w:left w:val="single" w:sz="4" w:space="0" w:color="auto"/>
              <w:bottom w:val="single" w:sz="4" w:space="0" w:color="auto"/>
              <w:right w:val="single" w:sz="4" w:space="0" w:color="auto"/>
            </w:tcBorders>
            <w:hideMark/>
          </w:tcPr>
          <w:p w14:paraId="20D7011D" w14:textId="77777777" w:rsidR="00E4096C" w:rsidRPr="00A40764" w:rsidRDefault="00E4096C" w:rsidP="00E4096C">
            <w:pPr>
              <w:jc w:val="center"/>
              <w:rPr>
                <w:rFonts w:cs="Arial"/>
                <w:sz w:val="22"/>
              </w:rPr>
            </w:pPr>
            <w:r w:rsidRPr="00A40764">
              <w:rPr>
                <w:rFonts w:cs="Arial"/>
                <w:sz w:val="22"/>
              </w:rPr>
              <w:t>ENTIDAD TERRITORIAL</w:t>
            </w:r>
          </w:p>
        </w:tc>
        <w:tc>
          <w:tcPr>
            <w:tcW w:w="1746" w:type="dxa"/>
            <w:tcBorders>
              <w:top w:val="single" w:sz="4" w:space="0" w:color="auto"/>
              <w:left w:val="single" w:sz="4" w:space="0" w:color="auto"/>
              <w:bottom w:val="single" w:sz="4" w:space="0" w:color="auto"/>
              <w:right w:val="single" w:sz="4" w:space="0" w:color="auto"/>
            </w:tcBorders>
            <w:hideMark/>
          </w:tcPr>
          <w:p w14:paraId="73527B37" w14:textId="77777777" w:rsidR="00E4096C" w:rsidRPr="00A40764" w:rsidRDefault="00E4096C" w:rsidP="00E4096C">
            <w:pPr>
              <w:jc w:val="center"/>
              <w:rPr>
                <w:rFonts w:cs="Arial"/>
                <w:sz w:val="22"/>
              </w:rPr>
            </w:pPr>
            <w:r w:rsidRPr="00A40764">
              <w:rPr>
                <w:rFonts w:cs="Arial"/>
                <w:sz w:val="22"/>
              </w:rPr>
              <w:t>CUANTÍA</w:t>
            </w:r>
          </w:p>
        </w:tc>
      </w:tr>
      <w:tr w:rsidR="00E4096C" w:rsidRPr="001F78B3" w14:paraId="3213F671" w14:textId="77777777" w:rsidTr="00A02A60">
        <w:trPr>
          <w:trHeight w:val="1159"/>
          <w:tblHeader/>
        </w:trPr>
        <w:tc>
          <w:tcPr>
            <w:tcW w:w="2989" w:type="dxa"/>
            <w:tcBorders>
              <w:top w:val="single" w:sz="4" w:space="0" w:color="auto"/>
              <w:left w:val="single" w:sz="4" w:space="0" w:color="auto"/>
              <w:bottom w:val="single" w:sz="4" w:space="0" w:color="auto"/>
              <w:right w:val="single" w:sz="4" w:space="0" w:color="auto"/>
            </w:tcBorders>
            <w:shd w:val="clear" w:color="auto" w:fill="FFFFFF" w:themeFill="background1"/>
          </w:tcPr>
          <w:p w14:paraId="4E23BABC" w14:textId="77777777" w:rsidR="00E4096C" w:rsidRPr="00A40764" w:rsidRDefault="00E4096C" w:rsidP="00E4096C">
            <w:pPr>
              <w:jc w:val="center"/>
              <w:rPr>
                <w:rFonts w:cs="Arial"/>
                <w:sz w:val="22"/>
              </w:rPr>
            </w:pPr>
            <w:r w:rsidRPr="00A40764">
              <w:rPr>
                <w:rFonts w:cs="Arial"/>
                <w:sz w:val="22"/>
              </w:rPr>
              <w:t>CONVENIO DE ASOCIACIÓN No. CN-2022-1606</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BBFA1CD" w14:textId="11637426" w:rsidR="00E4096C" w:rsidRPr="00A40764" w:rsidRDefault="00A02A60" w:rsidP="00E4096C">
            <w:pPr>
              <w:rPr>
                <w:rFonts w:cs="Arial"/>
                <w:sz w:val="22"/>
              </w:rPr>
            </w:pPr>
            <w:r w:rsidRPr="00A40764">
              <w:rPr>
                <w:rFonts w:cs="Arial"/>
                <w:sz w:val="22"/>
              </w:rPr>
              <w:t xml:space="preserve">AUNAR ESFUERZOS PARA EL MEJORAMIENTO DE VÍAS CON LA CONSTRUCCIÓN DE PLACA HUELLA EN VARIAS VEREDAS DEL MUNICIPIO DE JARDÍN </w:t>
            </w:r>
          </w:p>
        </w:tc>
        <w:tc>
          <w:tcPr>
            <w:tcW w:w="2631" w:type="dxa"/>
            <w:tcBorders>
              <w:top w:val="single" w:sz="4" w:space="0" w:color="auto"/>
              <w:left w:val="single" w:sz="4" w:space="0" w:color="auto"/>
              <w:bottom w:val="single" w:sz="4" w:space="0" w:color="auto"/>
              <w:right w:val="single" w:sz="4" w:space="0" w:color="auto"/>
            </w:tcBorders>
            <w:shd w:val="clear" w:color="auto" w:fill="FFFFFF" w:themeFill="background1"/>
          </w:tcPr>
          <w:p w14:paraId="11AF17B5" w14:textId="77777777" w:rsidR="00E4096C" w:rsidRPr="00A40764" w:rsidRDefault="00E4096C" w:rsidP="00E4096C">
            <w:pPr>
              <w:jc w:val="center"/>
              <w:rPr>
                <w:rFonts w:cs="Arial"/>
                <w:sz w:val="22"/>
              </w:rPr>
            </w:pPr>
            <w:r w:rsidRPr="00A40764">
              <w:rPr>
                <w:rFonts w:cs="Arial"/>
                <w:sz w:val="22"/>
              </w:rPr>
              <w:t xml:space="preserve">COMITÉ DE CAFETEROS DE ANTIOQUIA </w:t>
            </w:r>
          </w:p>
        </w:tc>
        <w:tc>
          <w:tcPr>
            <w:tcW w:w="1746" w:type="dxa"/>
            <w:tcBorders>
              <w:top w:val="single" w:sz="4" w:space="0" w:color="auto"/>
              <w:left w:val="single" w:sz="4" w:space="0" w:color="auto"/>
              <w:bottom w:val="single" w:sz="4" w:space="0" w:color="auto"/>
              <w:right w:val="single" w:sz="4" w:space="0" w:color="auto"/>
            </w:tcBorders>
            <w:shd w:val="clear" w:color="auto" w:fill="FFFFFF" w:themeFill="background1"/>
          </w:tcPr>
          <w:p w14:paraId="052D3341" w14:textId="77777777" w:rsidR="00E4096C" w:rsidRPr="00A40764" w:rsidRDefault="00E4096C" w:rsidP="00E4096C">
            <w:pPr>
              <w:jc w:val="center"/>
              <w:rPr>
                <w:rFonts w:cs="Arial"/>
                <w:sz w:val="22"/>
              </w:rPr>
            </w:pPr>
            <w:r w:rsidRPr="00A40764">
              <w:rPr>
                <w:rFonts w:cs="Arial"/>
                <w:sz w:val="22"/>
              </w:rPr>
              <w:t>$1.134.141.200</w:t>
            </w:r>
          </w:p>
        </w:tc>
      </w:tr>
      <w:tr w:rsidR="00E4096C" w:rsidRPr="001F78B3" w14:paraId="4A1042E0" w14:textId="77777777" w:rsidTr="00A02A60">
        <w:trPr>
          <w:trHeight w:val="1179"/>
        </w:trPr>
        <w:tc>
          <w:tcPr>
            <w:tcW w:w="2989" w:type="dxa"/>
            <w:tcBorders>
              <w:top w:val="single" w:sz="4" w:space="0" w:color="auto"/>
              <w:left w:val="single" w:sz="4" w:space="0" w:color="auto"/>
              <w:bottom w:val="single" w:sz="4" w:space="0" w:color="auto"/>
              <w:right w:val="single" w:sz="4" w:space="0" w:color="auto"/>
            </w:tcBorders>
            <w:vAlign w:val="center"/>
          </w:tcPr>
          <w:p w14:paraId="42E21EDF" w14:textId="77777777" w:rsidR="00E4096C" w:rsidRPr="00A40764" w:rsidRDefault="00E4096C" w:rsidP="00E4096C">
            <w:pPr>
              <w:jc w:val="center"/>
              <w:rPr>
                <w:rFonts w:cs="Arial"/>
                <w:sz w:val="22"/>
              </w:rPr>
            </w:pPr>
            <w:r w:rsidRPr="00A40764">
              <w:rPr>
                <w:rFonts w:cs="Arial"/>
                <w:sz w:val="22"/>
              </w:rPr>
              <w:t>COS CONVSOL002-2022</w:t>
            </w:r>
          </w:p>
        </w:tc>
        <w:tc>
          <w:tcPr>
            <w:tcW w:w="3952" w:type="dxa"/>
            <w:tcBorders>
              <w:top w:val="single" w:sz="4" w:space="0" w:color="auto"/>
              <w:left w:val="single" w:sz="4" w:space="0" w:color="auto"/>
              <w:bottom w:val="single" w:sz="4" w:space="0" w:color="auto"/>
              <w:right w:val="single" w:sz="4" w:space="0" w:color="auto"/>
            </w:tcBorders>
          </w:tcPr>
          <w:p w14:paraId="77C73856" w14:textId="68236758" w:rsidR="00E4096C" w:rsidRPr="00A40764" w:rsidRDefault="00A02A60" w:rsidP="00E4096C">
            <w:pPr>
              <w:rPr>
                <w:rFonts w:cs="Arial"/>
                <w:sz w:val="22"/>
              </w:rPr>
            </w:pPr>
            <w:r w:rsidRPr="00A40764">
              <w:rPr>
                <w:rFonts w:cs="Arial"/>
                <w:sz w:val="22"/>
              </w:rPr>
              <w:t>AUNAR ESFUERZOS PARA EL MANTENIMIENTO RUTINARIO, MEJORAMIENTO Y CONSTRUCCIÓN DE PLACA HUELLAS EN CONCRETO EN LA VÍA CHILIMACO - LORICA Y LA ESTRELLA - LORICA DEL MUNICIPIO DE GÓMEZ PLATA – ANTIOQUIA”</w:t>
            </w:r>
          </w:p>
        </w:tc>
        <w:tc>
          <w:tcPr>
            <w:tcW w:w="2631" w:type="dxa"/>
            <w:tcBorders>
              <w:top w:val="single" w:sz="4" w:space="0" w:color="auto"/>
              <w:left w:val="single" w:sz="4" w:space="0" w:color="auto"/>
              <w:bottom w:val="single" w:sz="4" w:space="0" w:color="auto"/>
              <w:right w:val="single" w:sz="4" w:space="0" w:color="auto"/>
            </w:tcBorders>
          </w:tcPr>
          <w:p w14:paraId="30C92797" w14:textId="77777777" w:rsidR="00E4096C" w:rsidRPr="00A40764" w:rsidRDefault="00E4096C" w:rsidP="00E4096C">
            <w:pPr>
              <w:jc w:val="center"/>
              <w:rPr>
                <w:rFonts w:cs="Arial"/>
                <w:sz w:val="22"/>
              </w:rPr>
            </w:pPr>
          </w:p>
          <w:p w14:paraId="30009882" w14:textId="77777777" w:rsidR="00E4096C" w:rsidRPr="00A40764" w:rsidRDefault="00E4096C" w:rsidP="00E4096C">
            <w:pPr>
              <w:jc w:val="center"/>
              <w:rPr>
                <w:rFonts w:cs="Arial"/>
                <w:sz w:val="22"/>
              </w:rPr>
            </w:pPr>
            <w:r w:rsidRPr="00A40764">
              <w:rPr>
                <w:rFonts w:cs="Arial"/>
                <w:sz w:val="22"/>
              </w:rPr>
              <w:t>MUNICIPIO DE GÓMEZ PLATA</w:t>
            </w:r>
          </w:p>
        </w:tc>
        <w:tc>
          <w:tcPr>
            <w:tcW w:w="1746" w:type="dxa"/>
            <w:tcBorders>
              <w:top w:val="single" w:sz="4" w:space="0" w:color="auto"/>
              <w:left w:val="single" w:sz="4" w:space="0" w:color="auto"/>
              <w:bottom w:val="single" w:sz="4" w:space="0" w:color="auto"/>
              <w:right w:val="single" w:sz="4" w:space="0" w:color="auto"/>
            </w:tcBorders>
            <w:vAlign w:val="center"/>
          </w:tcPr>
          <w:p w14:paraId="21E78619" w14:textId="77777777" w:rsidR="00E4096C" w:rsidRPr="00A40764" w:rsidRDefault="00E4096C" w:rsidP="00E4096C">
            <w:pPr>
              <w:jc w:val="center"/>
              <w:rPr>
                <w:rFonts w:cs="Arial"/>
                <w:sz w:val="22"/>
              </w:rPr>
            </w:pPr>
            <w:r w:rsidRPr="00A40764">
              <w:rPr>
                <w:rFonts w:cs="Arial"/>
                <w:sz w:val="22"/>
              </w:rPr>
              <w:t>$12.000.000</w:t>
            </w:r>
          </w:p>
        </w:tc>
      </w:tr>
      <w:tr w:rsidR="00E4096C" w:rsidRPr="00CD1142" w14:paraId="2B9F3A6F" w14:textId="77777777" w:rsidTr="00A02A60">
        <w:trPr>
          <w:trHeight w:val="1179"/>
        </w:trPr>
        <w:tc>
          <w:tcPr>
            <w:tcW w:w="2989" w:type="dxa"/>
            <w:tcBorders>
              <w:top w:val="single" w:sz="4" w:space="0" w:color="auto"/>
              <w:left w:val="single" w:sz="4" w:space="0" w:color="auto"/>
              <w:bottom w:val="single" w:sz="4" w:space="0" w:color="auto"/>
              <w:right w:val="single" w:sz="4" w:space="0" w:color="auto"/>
            </w:tcBorders>
            <w:vAlign w:val="center"/>
          </w:tcPr>
          <w:p w14:paraId="6CE26463" w14:textId="77777777" w:rsidR="00E4096C" w:rsidRPr="00A40764" w:rsidRDefault="00E4096C" w:rsidP="00E4096C">
            <w:pPr>
              <w:jc w:val="center"/>
              <w:rPr>
                <w:rFonts w:cs="Arial"/>
                <w:szCs w:val="20"/>
              </w:rPr>
            </w:pPr>
            <w:r w:rsidRPr="00A40764">
              <w:rPr>
                <w:rFonts w:cs="Arial"/>
                <w:szCs w:val="20"/>
              </w:rPr>
              <w:t>MC-046-2023</w:t>
            </w:r>
          </w:p>
        </w:tc>
        <w:tc>
          <w:tcPr>
            <w:tcW w:w="3952" w:type="dxa"/>
            <w:tcBorders>
              <w:top w:val="single" w:sz="4" w:space="0" w:color="auto"/>
              <w:left w:val="single" w:sz="4" w:space="0" w:color="auto"/>
              <w:bottom w:val="single" w:sz="4" w:space="0" w:color="auto"/>
              <w:right w:val="single" w:sz="4" w:space="0" w:color="auto"/>
            </w:tcBorders>
          </w:tcPr>
          <w:p w14:paraId="44322213" w14:textId="77777777" w:rsidR="00E4096C" w:rsidRPr="00A40764" w:rsidRDefault="00E4096C" w:rsidP="00E4096C">
            <w:pPr>
              <w:rPr>
                <w:rFonts w:cs="Arial"/>
                <w:szCs w:val="20"/>
              </w:rPr>
            </w:pPr>
            <w:r w:rsidRPr="00A40764">
              <w:rPr>
                <w:rFonts w:cs="Arial"/>
                <w:szCs w:val="20"/>
              </w:rPr>
              <w:t>SUMINISTRO DE MATERIALES PARA MEJORAR LAS CONDICIONES DE LAS RUTAS DE ACCESO HACIA EL CENTRO EL CARMELO EN EL PUNTO QUE COMUNICA A LAS VEREDAS DE EL LLANO, NECHI EN EL MUNICIPIO DE NARIÑO – ANTIOQUIA.</w:t>
            </w:r>
          </w:p>
        </w:tc>
        <w:tc>
          <w:tcPr>
            <w:tcW w:w="2631" w:type="dxa"/>
            <w:tcBorders>
              <w:top w:val="single" w:sz="4" w:space="0" w:color="auto"/>
              <w:left w:val="single" w:sz="4" w:space="0" w:color="auto"/>
              <w:bottom w:val="single" w:sz="4" w:space="0" w:color="auto"/>
              <w:right w:val="single" w:sz="4" w:space="0" w:color="auto"/>
            </w:tcBorders>
          </w:tcPr>
          <w:p w14:paraId="52521356" w14:textId="77777777" w:rsidR="00E4096C" w:rsidRPr="00A40764" w:rsidRDefault="00E4096C" w:rsidP="00E4096C">
            <w:pPr>
              <w:jc w:val="center"/>
              <w:rPr>
                <w:rFonts w:cs="Arial"/>
                <w:szCs w:val="20"/>
              </w:rPr>
            </w:pPr>
            <w:r w:rsidRPr="00A40764">
              <w:rPr>
                <w:rFonts w:cs="Arial"/>
                <w:szCs w:val="20"/>
              </w:rPr>
              <w:t>ALCALDIA MUNICIPIO DE NARIÑO-</w:t>
            </w:r>
          </w:p>
        </w:tc>
        <w:tc>
          <w:tcPr>
            <w:tcW w:w="1746" w:type="dxa"/>
            <w:tcBorders>
              <w:top w:val="single" w:sz="4" w:space="0" w:color="auto"/>
              <w:left w:val="single" w:sz="4" w:space="0" w:color="auto"/>
              <w:bottom w:val="single" w:sz="4" w:space="0" w:color="auto"/>
              <w:right w:val="single" w:sz="4" w:space="0" w:color="auto"/>
            </w:tcBorders>
            <w:vAlign w:val="center"/>
          </w:tcPr>
          <w:p w14:paraId="31BC9B51" w14:textId="77777777" w:rsidR="00E4096C" w:rsidRPr="00A40764" w:rsidRDefault="00E4096C" w:rsidP="00E4096C">
            <w:pPr>
              <w:jc w:val="center"/>
              <w:rPr>
                <w:rFonts w:cs="Arial"/>
                <w:szCs w:val="20"/>
              </w:rPr>
            </w:pPr>
            <w:r w:rsidRPr="00A40764">
              <w:rPr>
                <w:rFonts w:cs="Arial"/>
                <w:szCs w:val="20"/>
              </w:rPr>
              <w:t>$10.000.000</w:t>
            </w:r>
          </w:p>
        </w:tc>
      </w:tr>
      <w:tr w:rsidR="00E4096C" w:rsidRPr="00CD1142" w14:paraId="06FD4C3B" w14:textId="77777777" w:rsidTr="00A02A60">
        <w:trPr>
          <w:trHeight w:val="1179"/>
        </w:trPr>
        <w:tc>
          <w:tcPr>
            <w:tcW w:w="2989" w:type="dxa"/>
            <w:tcBorders>
              <w:top w:val="single" w:sz="4" w:space="0" w:color="auto"/>
              <w:left w:val="single" w:sz="4" w:space="0" w:color="auto"/>
              <w:bottom w:val="single" w:sz="4" w:space="0" w:color="auto"/>
              <w:right w:val="single" w:sz="4" w:space="0" w:color="auto"/>
            </w:tcBorders>
            <w:vAlign w:val="center"/>
          </w:tcPr>
          <w:p w14:paraId="16917D28" w14:textId="77777777" w:rsidR="00E4096C" w:rsidRPr="00A40764" w:rsidRDefault="00E4096C" w:rsidP="00E4096C">
            <w:pPr>
              <w:jc w:val="center"/>
              <w:rPr>
                <w:rFonts w:cs="Arial"/>
                <w:szCs w:val="20"/>
              </w:rPr>
            </w:pPr>
            <w:r w:rsidRPr="00A40764">
              <w:rPr>
                <w:rFonts w:cs="Arial"/>
                <w:szCs w:val="20"/>
              </w:rPr>
              <w:t>SA-SI-11-2023</w:t>
            </w:r>
          </w:p>
        </w:tc>
        <w:tc>
          <w:tcPr>
            <w:tcW w:w="3952" w:type="dxa"/>
            <w:tcBorders>
              <w:top w:val="single" w:sz="4" w:space="0" w:color="auto"/>
              <w:left w:val="single" w:sz="4" w:space="0" w:color="auto"/>
              <w:bottom w:val="single" w:sz="4" w:space="0" w:color="auto"/>
              <w:right w:val="single" w:sz="4" w:space="0" w:color="auto"/>
            </w:tcBorders>
          </w:tcPr>
          <w:p w14:paraId="667B3049" w14:textId="77777777" w:rsidR="00E4096C" w:rsidRPr="00A40764" w:rsidRDefault="00E4096C" w:rsidP="00E4096C">
            <w:pPr>
              <w:rPr>
                <w:rFonts w:cs="Arial"/>
                <w:szCs w:val="20"/>
              </w:rPr>
            </w:pPr>
            <w:r w:rsidRPr="00A40764">
              <w:rPr>
                <w:rFonts w:cs="Arial"/>
                <w:szCs w:val="20"/>
              </w:rPr>
              <w:t>SUMINISTRO DE TUBERIA PARA OBRAS TRANVERSALES EN LA VIA LA QUIEBRA-GUAIMARAL EL ZANCUDO SAN LUIS DEL MUNICIPIO DE ARGELIA.</w:t>
            </w:r>
          </w:p>
        </w:tc>
        <w:tc>
          <w:tcPr>
            <w:tcW w:w="2631" w:type="dxa"/>
            <w:tcBorders>
              <w:top w:val="single" w:sz="4" w:space="0" w:color="auto"/>
              <w:left w:val="single" w:sz="4" w:space="0" w:color="auto"/>
              <w:bottom w:val="single" w:sz="4" w:space="0" w:color="auto"/>
              <w:right w:val="single" w:sz="4" w:space="0" w:color="auto"/>
            </w:tcBorders>
          </w:tcPr>
          <w:p w14:paraId="1EF848AC" w14:textId="77777777" w:rsidR="00E4096C" w:rsidRPr="00A40764" w:rsidRDefault="00E4096C" w:rsidP="00E4096C">
            <w:pPr>
              <w:jc w:val="center"/>
              <w:rPr>
                <w:rFonts w:cs="Arial"/>
                <w:szCs w:val="20"/>
              </w:rPr>
            </w:pPr>
            <w:r w:rsidRPr="00A40764">
              <w:rPr>
                <w:rFonts w:cs="Arial"/>
                <w:szCs w:val="20"/>
              </w:rPr>
              <w:t>ALCALDIA MUNICIPIO DE ARGELIA</w:t>
            </w:r>
          </w:p>
        </w:tc>
        <w:tc>
          <w:tcPr>
            <w:tcW w:w="1746" w:type="dxa"/>
            <w:tcBorders>
              <w:top w:val="single" w:sz="4" w:space="0" w:color="auto"/>
              <w:left w:val="single" w:sz="4" w:space="0" w:color="auto"/>
              <w:bottom w:val="single" w:sz="4" w:space="0" w:color="auto"/>
              <w:right w:val="single" w:sz="4" w:space="0" w:color="auto"/>
            </w:tcBorders>
            <w:vAlign w:val="center"/>
          </w:tcPr>
          <w:p w14:paraId="3608B465" w14:textId="77777777" w:rsidR="00E4096C" w:rsidRPr="00A40764" w:rsidRDefault="00E4096C" w:rsidP="00E4096C">
            <w:pPr>
              <w:jc w:val="center"/>
              <w:rPr>
                <w:rFonts w:cs="Arial"/>
                <w:szCs w:val="20"/>
              </w:rPr>
            </w:pPr>
            <w:r w:rsidRPr="00A40764">
              <w:rPr>
                <w:rFonts w:cs="Arial"/>
                <w:szCs w:val="20"/>
              </w:rPr>
              <w:t>$50.712.900</w:t>
            </w:r>
          </w:p>
        </w:tc>
      </w:tr>
      <w:tr w:rsidR="00E4096C" w14:paraId="69015F43" w14:textId="77777777" w:rsidTr="00A02A60">
        <w:trPr>
          <w:trHeight w:val="1179"/>
        </w:trPr>
        <w:tc>
          <w:tcPr>
            <w:tcW w:w="2989" w:type="dxa"/>
            <w:tcBorders>
              <w:top w:val="single" w:sz="4" w:space="0" w:color="auto"/>
              <w:left w:val="single" w:sz="4" w:space="0" w:color="auto"/>
              <w:bottom w:val="single" w:sz="4" w:space="0" w:color="auto"/>
              <w:right w:val="single" w:sz="4" w:space="0" w:color="auto"/>
            </w:tcBorders>
            <w:vAlign w:val="center"/>
          </w:tcPr>
          <w:p w14:paraId="3E621620" w14:textId="77777777" w:rsidR="00E4096C" w:rsidRPr="00A40764" w:rsidRDefault="00E4096C" w:rsidP="00E4096C">
            <w:pPr>
              <w:jc w:val="center"/>
              <w:rPr>
                <w:rFonts w:cs="Arial"/>
                <w:szCs w:val="20"/>
              </w:rPr>
            </w:pPr>
            <w:r w:rsidRPr="00A40764">
              <w:rPr>
                <w:rFonts w:cs="Arial"/>
                <w:szCs w:val="20"/>
              </w:rPr>
              <w:t>CONVENIOSOLIDARIO012-2023</w:t>
            </w:r>
          </w:p>
        </w:tc>
        <w:tc>
          <w:tcPr>
            <w:tcW w:w="3952" w:type="dxa"/>
            <w:tcBorders>
              <w:top w:val="single" w:sz="4" w:space="0" w:color="auto"/>
              <w:left w:val="single" w:sz="4" w:space="0" w:color="auto"/>
              <w:bottom w:val="single" w:sz="4" w:space="0" w:color="auto"/>
              <w:right w:val="single" w:sz="4" w:space="0" w:color="auto"/>
            </w:tcBorders>
          </w:tcPr>
          <w:p w14:paraId="53F7A749" w14:textId="77777777" w:rsidR="00E4096C" w:rsidRPr="00A40764" w:rsidRDefault="00E4096C" w:rsidP="00E4096C">
            <w:pPr>
              <w:rPr>
                <w:rFonts w:cs="Arial"/>
                <w:szCs w:val="20"/>
              </w:rPr>
            </w:pPr>
            <w:r w:rsidRPr="00A40764">
              <w:rPr>
                <w:rFonts w:cs="Arial"/>
                <w:szCs w:val="20"/>
              </w:rPr>
              <w:t>MANTENIMINETO DE LAS VIAS TERCIARIAS DE SAN LUCAS Y SAN LUIS CONSTRUCCION DE TRAMOS DE PLACA HUELLA-ZONA RURAL DEL MUNICIPIO DE MACEO-ANTIOQUIA</w:t>
            </w:r>
          </w:p>
        </w:tc>
        <w:tc>
          <w:tcPr>
            <w:tcW w:w="2631" w:type="dxa"/>
            <w:tcBorders>
              <w:top w:val="single" w:sz="4" w:space="0" w:color="auto"/>
              <w:left w:val="single" w:sz="4" w:space="0" w:color="auto"/>
              <w:bottom w:val="single" w:sz="4" w:space="0" w:color="auto"/>
              <w:right w:val="single" w:sz="4" w:space="0" w:color="auto"/>
            </w:tcBorders>
          </w:tcPr>
          <w:p w14:paraId="5ED9774E" w14:textId="77777777" w:rsidR="00E4096C" w:rsidRPr="00A40764" w:rsidRDefault="00E4096C" w:rsidP="00E4096C">
            <w:pPr>
              <w:jc w:val="center"/>
              <w:rPr>
                <w:rFonts w:cs="Arial"/>
                <w:szCs w:val="20"/>
              </w:rPr>
            </w:pPr>
            <w:r w:rsidRPr="00A40764">
              <w:rPr>
                <w:rFonts w:cs="Arial"/>
                <w:szCs w:val="20"/>
              </w:rPr>
              <w:t>ALCALDIA MUNICIPIO DE MACEO</w:t>
            </w:r>
          </w:p>
        </w:tc>
        <w:tc>
          <w:tcPr>
            <w:tcW w:w="1746" w:type="dxa"/>
            <w:tcBorders>
              <w:top w:val="single" w:sz="4" w:space="0" w:color="auto"/>
              <w:left w:val="single" w:sz="4" w:space="0" w:color="auto"/>
              <w:bottom w:val="single" w:sz="4" w:space="0" w:color="auto"/>
              <w:right w:val="single" w:sz="4" w:space="0" w:color="auto"/>
            </w:tcBorders>
            <w:vAlign w:val="center"/>
          </w:tcPr>
          <w:p w14:paraId="57C2D8BB" w14:textId="77777777" w:rsidR="00E4096C" w:rsidRPr="00A40764" w:rsidRDefault="00E4096C" w:rsidP="00E4096C">
            <w:pPr>
              <w:jc w:val="center"/>
              <w:rPr>
                <w:rFonts w:cs="Arial"/>
                <w:szCs w:val="20"/>
              </w:rPr>
            </w:pPr>
            <w:r w:rsidRPr="00A40764">
              <w:rPr>
                <w:rFonts w:cs="Arial"/>
                <w:szCs w:val="20"/>
              </w:rPr>
              <w:t>$20.000.000</w:t>
            </w:r>
          </w:p>
        </w:tc>
      </w:tr>
    </w:tbl>
    <w:p w14:paraId="01F3F9A3" w14:textId="77777777" w:rsidR="001F78B3" w:rsidRPr="001F78B3" w:rsidRDefault="001F78B3" w:rsidP="001F78B3">
      <w:pPr>
        <w:pStyle w:val="Prrafodelista"/>
        <w:ind w:left="0"/>
        <w:rPr>
          <w:rFonts w:cs="Arial"/>
          <w:sz w:val="22"/>
        </w:rPr>
      </w:pPr>
    </w:p>
    <w:p w14:paraId="283A6C33" w14:textId="77777777" w:rsidR="001F78B3" w:rsidRPr="001F78B3" w:rsidRDefault="001F78B3" w:rsidP="001F78B3">
      <w:pPr>
        <w:pStyle w:val="Prrafodelista"/>
        <w:ind w:left="0"/>
        <w:rPr>
          <w:rFonts w:cs="Arial"/>
          <w:sz w:val="22"/>
        </w:rPr>
      </w:pPr>
    </w:p>
    <w:p w14:paraId="64559D85" w14:textId="77777777" w:rsidR="001F78B3" w:rsidRPr="001F78B3" w:rsidRDefault="001F78B3" w:rsidP="001F78B3">
      <w:pPr>
        <w:pStyle w:val="Prrafodelista"/>
        <w:ind w:left="0"/>
        <w:rPr>
          <w:rFonts w:cs="Arial"/>
          <w:sz w:val="22"/>
        </w:rPr>
      </w:pPr>
      <w:r w:rsidRPr="001F78B3">
        <w:rPr>
          <w:rFonts w:cs="Arial"/>
          <w:sz w:val="22"/>
        </w:rPr>
        <w:t xml:space="preserve">Contratación histórica de la Entidad en Contratación Directa </w:t>
      </w:r>
    </w:p>
    <w:p w14:paraId="4388D71D" w14:textId="77777777" w:rsidR="001F78B3" w:rsidRPr="001F78B3" w:rsidRDefault="001F78B3" w:rsidP="001F78B3">
      <w:pPr>
        <w:pStyle w:val="Prrafodelista"/>
        <w:ind w:left="0"/>
        <w:rPr>
          <w:rFonts w:cs="Arial"/>
          <w:sz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9"/>
        <w:gridCol w:w="1114"/>
        <w:gridCol w:w="1515"/>
        <w:gridCol w:w="2268"/>
        <w:gridCol w:w="1134"/>
        <w:gridCol w:w="1320"/>
        <w:gridCol w:w="948"/>
        <w:gridCol w:w="986"/>
        <w:gridCol w:w="46"/>
      </w:tblGrid>
      <w:tr w:rsidR="001C728C" w:rsidRPr="003219B3" w14:paraId="193DE67D" w14:textId="77777777" w:rsidTr="001C728C">
        <w:trPr>
          <w:gridAfter w:val="1"/>
          <w:wAfter w:w="46" w:type="dxa"/>
          <w:trHeight w:val="351"/>
          <w:jc w:val="center"/>
        </w:trPr>
        <w:tc>
          <w:tcPr>
            <w:tcW w:w="729" w:type="dxa"/>
            <w:shd w:val="clear" w:color="auto" w:fill="D9D9D9"/>
          </w:tcPr>
          <w:p w14:paraId="73B2CB73" w14:textId="77777777" w:rsidR="001C728C" w:rsidRPr="00181795" w:rsidRDefault="001C728C" w:rsidP="007D4AD1">
            <w:pPr>
              <w:jc w:val="center"/>
              <w:rPr>
                <w:rFonts w:eastAsia="Calibri" w:cs="Arial"/>
                <w:b/>
                <w:bCs/>
                <w:sz w:val="18"/>
                <w:szCs w:val="18"/>
              </w:rPr>
            </w:pPr>
            <w:r w:rsidRPr="00181795">
              <w:rPr>
                <w:rFonts w:eastAsia="Calibri" w:cs="Arial"/>
                <w:b/>
                <w:bCs/>
                <w:sz w:val="18"/>
                <w:szCs w:val="18"/>
              </w:rPr>
              <w:t>Ítems</w:t>
            </w:r>
          </w:p>
        </w:tc>
        <w:tc>
          <w:tcPr>
            <w:tcW w:w="1114" w:type="dxa"/>
            <w:shd w:val="clear" w:color="auto" w:fill="D9D9D9"/>
          </w:tcPr>
          <w:p w14:paraId="2D33EA32" w14:textId="77777777" w:rsidR="001C728C" w:rsidRPr="00181795" w:rsidRDefault="001C728C" w:rsidP="007D4AD1">
            <w:pPr>
              <w:jc w:val="center"/>
              <w:rPr>
                <w:rFonts w:eastAsia="Calibri" w:cs="Arial"/>
                <w:b/>
                <w:bCs/>
                <w:sz w:val="18"/>
                <w:szCs w:val="18"/>
              </w:rPr>
            </w:pPr>
            <w:r w:rsidRPr="00181795">
              <w:rPr>
                <w:rFonts w:eastAsia="Calibri" w:cs="Arial"/>
                <w:b/>
                <w:bCs/>
                <w:sz w:val="18"/>
                <w:szCs w:val="18"/>
              </w:rPr>
              <w:t>Modalidad</w:t>
            </w:r>
          </w:p>
        </w:tc>
        <w:tc>
          <w:tcPr>
            <w:tcW w:w="1515" w:type="dxa"/>
            <w:shd w:val="clear" w:color="auto" w:fill="D9D9D9"/>
          </w:tcPr>
          <w:p w14:paraId="3BAC5DE6" w14:textId="77777777" w:rsidR="001C728C" w:rsidRPr="00181795" w:rsidRDefault="001C728C" w:rsidP="007D4AD1">
            <w:pPr>
              <w:jc w:val="center"/>
              <w:rPr>
                <w:rFonts w:eastAsia="Calibri" w:cs="Arial"/>
                <w:b/>
                <w:bCs/>
                <w:sz w:val="18"/>
                <w:szCs w:val="18"/>
              </w:rPr>
            </w:pPr>
            <w:r w:rsidRPr="00181795">
              <w:rPr>
                <w:rFonts w:eastAsia="Calibri" w:cs="Arial"/>
                <w:b/>
                <w:bCs/>
                <w:sz w:val="18"/>
                <w:szCs w:val="18"/>
              </w:rPr>
              <w:t>N° Convenio</w:t>
            </w:r>
          </w:p>
        </w:tc>
        <w:tc>
          <w:tcPr>
            <w:tcW w:w="2268" w:type="dxa"/>
            <w:shd w:val="clear" w:color="auto" w:fill="D9D9D9"/>
          </w:tcPr>
          <w:p w14:paraId="5E9B234F" w14:textId="77777777" w:rsidR="001C728C" w:rsidRPr="00181795" w:rsidRDefault="001C728C" w:rsidP="007D4AD1">
            <w:pPr>
              <w:jc w:val="center"/>
              <w:rPr>
                <w:rFonts w:eastAsia="Calibri" w:cs="Arial"/>
                <w:b/>
                <w:bCs/>
                <w:sz w:val="18"/>
                <w:szCs w:val="18"/>
              </w:rPr>
            </w:pPr>
            <w:r w:rsidRPr="00181795">
              <w:rPr>
                <w:rFonts w:eastAsia="Calibri" w:cs="Arial"/>
                <w:b/>
                <w:bCs/>
                <w:sz w:val="18"/>
                <w:szCs w:val="18"/>
              </w:rPr>
              <w:t xml:space="preserve">Objeto del convenio </w:t>
            </w:r>
          </w:p>
        </w:tc>
        <w:tc>
          <w:tcPr>
            <w:tcW w:w="1134" w:type="dxa"/>
            <w:shd w:val="clear" w:color="auto" w:fill="D9D9D9"/>
          </w:tcPr>
          <w:p w14:paraId="00A676FA" w14:textId="77777777" w:rsidR="001C728C" w:rsidRPr="00181795" w:rsidRDefault="001C728C" w:rsidP="007D4AD1">
            <w:pPr>
              <w:jc w:val="center"/>
              <w:rPr>
                <w:rFonts w:eastAsia="Calibri" w:cs="Arial"/>
                <w:b/>
                <w:bCs/>
                <w:sz w:val="18"/>
                <w:szCs w:val="18"/>
              </w:rPr>
            </w:pPr>
            <w:r w:rsidRPr="00181795">
              <w:rPr>
                <w:rFonts w:eastAsia="Calibri" w:cs="Arial"/>
                <w:b/>
                <w:bCs/>
                <w:sz w:val="18"/>
                <w:szCs w:val="18"/>
              </w:rPr>
              <w:t>Acción comunal Contratista</w:t>
            </w:r>
          </w:p>
        </w:tc>
        <w:tc>
          <w:tcPr>
            <w:tcW w:w="1320" w:type="dxa"/>
            <w:shd w:val="clear" w:color="auto" w:fill="D9D9D9"/>
          </w:tcPr>
          <w:p w14:paraId="0D2F102B" w14:textId="77777777" w:rsidR="001C728C" w:rsidRPr="00181795" w:rsidRDefault="001C728C" w:rsidP="007D4AD1">
            <w:pPr>
              <w:jc w:val="center"/>
              <w:rPr>
                <w:rFonts w:eastAsia="Calibri" w:cs="Arial"/>
                <w:b/>
                <w:bCs/>
                <w:sz w:val="18"/>
                <w:szCs w:val="18"/>
              </w:rPr>
            </w:pPr>
            <w:r w:rsidRPr="00181795">
              <w:rPr>
                <w:rFonts w:eastAsia="Arial" w:cs="Arial"/>
                <w:b/>
                <w:sz w:val="18"/>
                <w:szCs w:val="18"/>
              </w:rPr>
              <w:t xml:space="preserve">Valor del convenio </w:t>
            </w:r>
          </w:p>
        </w:tc>
        <w:tc>
          <w:tcPr>
            <w:tcW w:w="948" w:type="dxa"/>
            <w:shd w:val="clear" w:color="auto" w:fill="D9D9D9"/>
          </w:tcPr>
          <w:p w14:paraId="618BEFB4" w14:textId="77777777" w:rsidR="001C728C" w:rsidRPr="00181795" w:rsidRDefault="001C728C" w:rsidP="007D4AD1">
            <w:pPr>
              <w:jc w:val="center"/>
              <w:rPr>
                <w:rFonts w:eastAsia="Calibri" w:cs="Arial"/>
                <w:b/>
                <w:bCs/>
                <w:sz w:val="18"/>
                <w:szCs w:val="18"/>
              </w:rPr>
            </w:pPr>
            <w:r w:rsidRPr="00181795">
              <w:rPr>
                <w:rFonts w:eastAsia="Calibri" w:cs="Arial"/>
                <w:b/>
                <w:bCs/>
                <w:sz w:val="18"/>
                <w:szCs w:val="18"/>
              </w:rPr>
              <w:t>Forma de pago</w:t>
            </w:r>
          </w:p>
        </w:tc>
        <w:tc>
          <w:tcPr>
            <w:tcW w:w="986" w:type="dxa"/>
            <w:shd w:val="clear" w:color="auto" w:fill="D9D9D9"/>
          </w:tcPr>
          <w:p w14:paraId="5077A691" w14:textId="77777777" w:rsidR="001C728C" w:rsidRPr="00181795" w:rsidRDefault="001C728C" w:rsidP="007D4AD1">
            <w:pPr>
              <w:jc w:val="center"/>
              <w:rPr>
                <w:rFonts w:eastAsia="Calibri" w:cs="Arial"/>
                <w:b/>
                <w:bCs/>
                <w:sz w:val="18"/>
                <w:szCs w:val="18"/>
              </w:rPr>
            </w:pPr>
            <w:r w:rsidRPr="00181795">
              <w:rPr>
                <w:rFonts w:eastAsia="Calibri" w:cs="Arial"/>
                <w:b/>
                <w:bCs/>
                <w:sz w:val="18"/>
                <w:szCs w:val="18"/>
              </w:rPr>
              <w:t>Plazo de ejecución</w:t>
            </w:r>
          </w:p>
        </w:tc>
      </w:tr>
      <w:tr w:rsidR="001C728C" w:rsidRPr="003219B3" w14:paraId="2A2F410E" w14:textId="77777777" w:rsidTr="001C728C">
        <w:trPr>
          <w:gridAfter w:val="1"/>
          <w:wAfter w:w="46" w:type="dxa"/>
          <w:trHeight w:val="499"/>
          <w:jc w:val="center"/>
        </w:trPr>
        <w:tc>
          <w:tcPr>
            <w:tcW w:w="729" w:type="dxa"/>
            <w:vAlign w:val="center"/>
          </w:tcPr>
          <w:p w14:paraId="76C00CC5" w14:textId="77777777" w:rsidR="001C728C" w:rsidRPr="00181795" w:rsidRDefault="001C728C" w:rsidP="007D4AD1">
            <w:pPr>
              <w:jc w:val="center"/>
              <w:rPr>
                <w:rFonts w:cs="Arial"/>
                <w:sz w:val="18"/>
                <w:szCs w:val="18"/>
              </w:rPr>
            </w:pPr>
            <w:r w:rsidRPr="00181795">
              <w:rPr>
                <w:rFonts w:cs="Arial"/>
                <w:sz w:val="18"/>
                <w:szCs w:val="18"/>
              </w:rPr>
              <w:t>1</w:t>
            </w:r>
          </w:p>
        </w:tc>
        <w:tc>
          <w:tcPr>
            <w:tcW w:w="1114" w:type="dxa"/>
            <w:vAlign w:val="center"/>
          </w:tcPr>
          <w:p w14:paraId="40B6C6B8" w14:textId="77777777" w:rsidR="001C728C" w:rsidRPr="00181795" w:rsidRDefault="001C728C" w:rsidP="007D4AD1">
            <w:pPr>
              <w:jc w:val="center"/>
              <w:rPr>
                <w:rFonts w:cs="Arial"/>
                <w:bCs/>
                <w:sz w:val="18"/>
                <w:szCs w:val="18"/>
              </w:rPr>
            </w:pPr>
            <w:r w:rsidRPr="00181795">
              <w:rPr>
                <w:rFonts w:cs="Arial"/>
                <w:bCs/>
                <w:sz w:val="18"/>
                <w:szCs w:val="18"/>
              </w:rPr>
              <w:t xml:space="preserve">Convenio solidario </w:t>
            </w:r>
          </w:p>
        </w:tc>
        <w:tc>
          <w:tcPr>
            <w:tcW w:w="1515" w:type="dxa"/>
            <w:vAlign w:val="center"/>
          </w:tcPr>
          <w:p w14:paraId="3EF26313" w14:textId="77777777" w:rsidR="001C728C" w:rsidRPr="00181795" w:rsidRDefault="001C728C" w:rsidP="007D4AD1">
            <w:pPr>
              <w:rPr>
                <w:rFonts w:cs="Arial"/>
                <w:bCs/>
                <w:sz w:val="18"/>
                <w:szCs w:val="18"/>
              </w:rPr>
            </w:pPr>
            <w:r w:rsidRPr="00181795">
              <w:rPr>
                <w:rFonts w:cs="Arial"/>
                <w:bCs/>
                <w:sz w:val="18"/>
                <w:szCs w:val="18"/>
              </w:rPr>
              <w:t>2021-CS-10</w:t>
            </w:r>
          </w:p>
        </w:tc>
        <w:tc>
          <w:tcPr>
            <w:tcW w:w="2268" w:type="dxa"/>
            <w:vAlign w:val="center"/>
          </w:tcPr>
          <w:p w14:paraId="73CFAEC2" w14:textId="77777777" w:rsidR="001C728C" w:rsidRPr="00181795" w:rsidRDefault="001C728C" w:rsidP="007D4AD1">
            <w:pPr>
              <w:rPr>
                <w:rFonts w:cs="Arial"/>
                <w:bCs/>
                <w:sz w:val="18"/>
                <w:szCs w:val="18"/>
              </w:rPr>
            </w:pPr>
            <w:r w:rsidRPr="00181795">
              <w:rPr>
                <w:rFonts w:cs="Arial"/>
                <w:bCs/>
                <w:sz w:val="18"/>
                <w:szCs w:val="18"/>
              </w:rPr>
              <w:t xml:space="preserve">la ejecución de actividades de mantenimiento en las vías terciarias ubicadas en el municipio de san Rafael, de conformidad al </w:t>
            </w:r>
            <w:r w:rsidRPr="00181795">
              <w:rPr>
                <w:rFonts w:cs="Arial"/>
                <w:bCs/>
                <w:sz w:val="18"/>
                <w:szCs w:val="18"/>
              </w:rPr>
              <w:lastRenderedPageBreak/>
              <w:t xml:space="preserve">convenio 4600012933 entre el departamento de Antioquia y el municipio de san Rafael </w:t>
            </w:r>
          </w:p>
        </w:tc>
        <w:tc>
          <w:tcPr>
            <w:tcW w:w="1134" w:type="dxa"/>
            <w:vAlign w:val="center"/>
          </w:tcPr>
          <w:p w14:paraId="01704709" w14:textId="77777777" w:rsidR="001C728C" w:rsidRPr="00181795" w:rsidRDefault="001C728C" w:rsidP="007D4AD1">
            <w:pPr>
              <w:jc w:val="center"/>
              <w:rPr>
                <w:rFonts w:cs="Arial"/>
                <w:sz w:val="18"/>
                <w:szCs w:val="18"/>
              </w:rPr>
            </w:pPr>
            <w:r w:rsidRPr="00181795">
              <w:rPr>
                <w:rFonts w:cs="Arial"/>
                <w:sz w:val="18"/>
                <w:szCs w:val="18"/>
              </w:rPr>
              <w:lastRenderedPageBreak/>
              <w:t>JAC VEREDA LA DORADA</w:t>
            </w:r>
          </w:p>
        </w:tc>
        <w:tc>
          <w:tcPr>
            <w:tcW w:w="1320" w:type="dxa"/>
            <w:vAlign w:val="center"/>
          </w:tcPr>
          <w:p w14:paraId="4B61CFCD" w14:textId="77777777" w:rsidR="001C728C" w:rsidRPr="00181795" w:rsidRDefault="001C728C" w:rsidP="007D4AD1">
            <w:pPr>
              <w:jc w:val="center"/>
              <w:rPr>
                <w:rFonts w:cs="Arial"/>
                <w:sz w:val="18"/>
                <w:szCs w:val="18"/>
              </w:rPr>
            </w:pPr>
            <w:r w:rsidRPr="00181795">
              <w:rPr>
                <w:rFonts w:cs="Arial"/>
                <w:sz w:val="18"/>
                <w:szCs w:val="18"/>
              </w:rPr>
              <w:t>$25.229.510</w:t>
            </w:r>
          </w:p>
        </w:tc>
        <w:tc>
          <w:tcPr>
            <w:tcW w:w="948" w:type="dxa"/>
          </w:tcPr>
          <w:p w14:paraId="026DD9C6" w14:textId="77777777" w:rsidR="001C728C" w:rsidRPr="00181795" w:rsidRDefault="001C728C" w:rsidP="007D4AD1">
            <w:pPr>
              <w:rPr>
                <w:rFonts w:cs="Arial"/>
                <w:sz w:val="18"/>
                <w:szCs w:val="18"/>
              </w:rPr>
            </w:pPr>
            <w:r w:rsidRPr="00181795">
              <w:rPr>
                <w:rFonts w:cs="Arial"/>
                <w:sz w:val="18"/>
                <w:szCs w:val="18"/>
              </w:rPr>
              <w:t xml:space="preserve">Mediante actas de avance </w:t>
            </w:r>
          </w:p>
        </w:tc>
        <w:tc>
          <w:tcPr>
            <w:tcW w:w="986" w:type="dxa"/>
          </w:tcPr>
          <w:p w14:paraId="4B4827E4" w14:textId="77777777" w:rsidR="001C728C" w:rsidRPr="00181795" w:rsidRDefault="001C728C" w:rsidP="007D4AD1">
            <w:pPr>
              <w:jc w:val="center"/>
              <w:rPr>
                <w:rFonts w:cs="Arial"/>
                <w:sz w:val="18"/>
                <w:szCs w:val="18"/>
              </w:rPr>
            </w:pPr>
            <w:r w:rsidRPr="00181795">
              <w:rPr>
                <w:rFonts w:cs="Arial"/>
                <w:sz w:val="18"/>
                <w:szCs w:val="18"/>
              </w:rPr>
              <w:t xml:space="preserve">30 días calendario </w:t>
            </w:r>
          </w:p>
        </w:tc>
      </w:tr>
      <w:tr w:rsidR="001C728C" w:rsidRPr="003219B3" w14:paraId="61A80566" w14:textId="77777777" w:rsidTr="001C728C">
        <w:trPr>
          <w:gridAfter w:val="1"/>
          <w:wAfter w:w="46" w:type="dxa"/>
          <w:trHeight w:val="1433"/>
          <w:jc w:val="center"/>
        </w:trPr>
        <w:tc>
          <w:tcPr>
            <w:tcW w:w="729" w:type="dxa"/>
            <w:vAlign w:val="center"/>
          </w:tcPr>
          <w:p w14:paraId="71DF7DCA" w14:textId="77777777" w:rsidR="001C728C" w:rsidRPr="003219B3" w:rsidRDefault="001C728C" w:rsidP="007D4AD1">
            <w:pPr>
              <w:jc w:val="center"/>
              <w:rPr>
                <w:rFonts w:cs="Arial"/>
                <w:sz w:val="18"/>
                <w:szCs w:val="18"/>
              </w:rPr>
            </w:pPr>
            <w:r w:rsidRPr="003219B3">
              <w:rPr>
                <w:rFonts w:cs="Arial"/>
                <w:sz w:val="18"/>
                <w:szCs w:val="18"/>
              </w:rPr>
              <w:t>2</w:t>
            </w:r>
          </w:p>
        </w:tc>
        <w:tc>
          <w:tcPr>
            <w:tcW w:w="1114" w:type="dxa"/>
            <w:vAlign w:val="center"/>
          </w:tcPr>
          <w:p w14:paraId="25E9A811" w14:textId="77777777" w:rsidR="001C728C" w:rsidRPr="003219B3" w:rsidRDefault="001C728C" w:rsidP="007D4AD1">
            <w:pPr>
              <w:jc w:val="center"/>
              <w:rPr>
                <w:rFonts w:cs="Arial"/>
                <w:sz w:val="18"/>
                <w:szCs w:val="18"/>
              </w:rPr>
            </w:pPr>
            <w:r w:rsidRPr="003219B3">
              <w:rPr>
                <w:rFonts w:cs="Arial"/>
                <w:sz w:val="18"/>
                <w:szCs w:val="18"/>
              </w:rPr>
              <w:t>Convenio solidario</w:t>
            </w:r>
          </w:p>
        </w:tc>
        <w:tc>
          <w:tcPr>
            <w:tcW w:w="1515" w:type="dxa"/>
            <w:vAlign w:val="center"/>
          </w:tcPr>
          <w:p w14:paraId="0FE16D6B" w14:textId="77777777" w:rsidR="001C728C" w:rsidRPr="003219B3" w:rsidRDefault="001C728C" w:rsidP="007D4AD1">
            <w:pPr>
              <w:jc w:val="center"/>
              <w:rPr>
                <w:rFonts w:cs="Arial"/>
                <w:bCs/>
                <w:sz w:val="18"/>
                <w:szCs w:val="18"/>
              </w:rPr>
            </w:pPr>
            <w:r>
              <w:rPr>
                <w:rFonts w:cs="Arial"/>
                <w:bCs/>
                <w:sz w:val="18"/>
                <w:szCs w:val="18"/>
              </w:rPr>
              <w:t>2021-CS-11</w:t>
            </w:r>
          </w:p>
        </w:tc>
        <w:tc>
          <w:tcPr>
            <w:tcW w:w="2268" w:type="dxa"/>
            <w:vAlign w:val="center"/>
          </w:tcPr>
          <w:p w14:paraId="562F6229" w14:textId="77777777" w:rsidR="001C728C" w:rsidRPr="003219B3" w:rsidRDefault="001C728C" w:rsidP="007D4AD1">
            <w:pPr>
              <w:rPr>
                <w:rFonts w:cs="Arial"/>
                <w:bCs/>
                <w:sz w:val="18"/>
                <w:szCs w:val="18"/>
              </w:rPr>
            </w:pPr>
            <w:r>
              <w:rPr>
                <w:rFonts w:cs="Arial"/>
                <w:bCs/>
                <w:sz w:val="18"/>
                <w:szCs w:val="18"/>
              </w:rPr>
              <w:t>l</w:t>
            </w:r>
            <w:r w:rsidRPr="00181795">
              <w:rPr>
                <w:rFonts w:cs="Arial"/>
                <w:bCs/>
                <w:sz w:val="18"/>
                <w:szCs w:val="18"/>
              </w:rPr>
              <w:t>a ejecución de actividades de mantenimiento en las vías terciarias ubicadas en el municipio de san Rafael, de conformidad al convenio 4600012933 entre el departamento de Antioquia y el municipio de san Rafael</w:t>
            </w:r>
          </w:p>
        </w:tc>
        <w:tc>
          <w:tcPr>
            <w:tcW w:w="1134" w:type="dxa"/>
            <w:vAlign w:val="center"/>
          </w:tcPr>
          <w:p w14:paraId="72D592E3" w14:textId="77777777" w:rsidR="001C728C" w:rsidRPr="003219B3" w:rsidRDefault="001C728C" w:rsidP="007D4AD1">
            <w:pPr>
              <w:jc w:val="center"/>
              <w:rPr>
                <w:rFonts w:cs="Arial"/>
                <w:bCs/>
                <w:sz w:val="18"/>
                <w:szCs w:val="18"/>
              </w:rPr>
            </w:pPr>
            <w:r>
              <w:rPr>
                <w:rFonts w:cs="Arial"/>
                <w:bCs/>
                <w:sz w:val="18"/>
                <w:szCs w:val="18"/>
              </w:rPr>
              <w:t>JAC VEREDA LA MESA</w:t>
            </w:r>
          </w:p>
        </w:tc>
        <w:tc>
          <w:tcPr>
            <w:tcW w:w="1320" w:type="dxa"/>
            <w:vAlign w:val="center"/>
          </w:tcPr>
          <w:p w14:paraId="0671000F" w14:textId="77777777" w:rsidR="001C728C" w:rsidRPr="003219B3" w:rsidRDefault="001C728C" w:rsidP="007D4AD1">
            <w:pPr>
              <w:jc w:val="center"/>
              <w:rPr>
                <w:rFonts w:cs="Arial"/>
                <w:sz w:val="18"/>
                <w:szCs w:val="18"/>
              </w:rPr>
            </w:pPr>
            <w:r>
              <w:rPr>
                <w:rFonts w:cs="Arial"/>
                <w:sz w:val="18"/>
                <w:szCs w:val="18"/>
              </w:rPr>
              <w:t>$25.438.534</w:t>
            </w:r>
          </w:p>
        </w:tc>
        <w:tc>
          <w:tcPr>
            <w:tcW w:w="948" w:type="dxa"/>
            <w:vAlign w:val="center"/>
          </w:tcPr>
          <w:p w14:paraId="381C0103" w14:textId="77777777" w:rsidR="001C728C" w:rsidRPr="003219B3" w:rsidRDefault="001C728C" w:rsidP="007D4AD1">
            <w:pPr>
              <w:jc w:val="center"/>
              <w:rPr>
                <w:rFonts w:cs="Arial"/>
                <w:sz w:val="18"/>
                <w:szCs w:val="18"/>
              </w:rPr>
            </w:pPr>
            <w:r w:rsidRPr="00181795">
              <w:rPr>
                <w:rFonts w:cs="Arial"/>
                <w:sz w:val="18"/>
                <w:szCs w:val="18"/>
              </w:rPr>
              <w:t>Mediante actas de avance</w:t>
            </w:r>
          </w:p>
        </w:tc>
        <w:tc>
          <w:tcPr>
            <w:tcW w:w="986" w:type="dxa"/>
            <w:vAlign w:val="center"/>
          </w:tcPr>
          <w:p w14:paraId="255FA775" w14:textId="77777777" w:rsidR="001C728C" w:rsidRPr="003219B3" w:rsidRDefault="001C728C" w:rsidP="007D4AD1">
            <w:pPr>
              <w:jc w:val="center"/>
              <w:rPr>
                <w:rFonts w:cs="Arial"/>
                <w:sz w:val="18"/>
                <w:szCs w:val="18"/>
              </w:rPr>
            </w:pPr>
            <w:r w:rsidRPr="00181795">
              <w:rPr>
                <w:rFonts w:cs="Arial"/>
                <w:sz w:val="18"/>
                <w:szCs w:val="18"/>
              </w:rPr>
              <w:t>30 días calendario</w:t>
            </w:r>
          </w:p>
        </w:tc>
      </w:tr>
      <w:tr w:rsidR="001C728C" w:rsidRPr="003219B3" w14:paraId="78DE6E3F" w14:textId="77777777" w:rsidTr="001C728C">
        <w:trPr>
          <w:gridAfter w:val="1"/>
          <w:wAfter w:w="46" w:type="dxa"/>
          <w:trHeight w:val="448"/>
          <w:jc w:val="center"/>
        </w:trPr>
        <w:tc>
          <w:tcPr>
            <w:tcW w:w="729" w:type="dxa"/>
            <w:vAlign w:val="center"/>
          </w:tcPr>
          <w:p w14:paraId="05E4085A" w14:textId="77777777" w:rsidR="001C728C" w:rsidRPr="003219B3" w:rsidRDefault="001C728C" w:rsidP="007D4AD1">
            <w:pPr>
              <w:jc w:val="center"/>
              <w:rPr>
                <w:rFonts w:cs="Arial"/>
                <w:sz w:val="18"/>
                <w:szCs w:val="18"/>
              </w:rPr>
            </w:pPr>
            <w:r w:rsidRPr="003219B3">
              <w:rPr>
                <w:rFonts w:cs="Arial"/>
                <w:sz w:val="18"/>
                <w:szCs w:val="18"/>
              </w:rPr>
              <w:t>3</w:t>
            </w:r>
          </w:p>
        </w:tc>
        <w:tc>
          <w:tcPr>
            <w:tcW w:w="1114" w:type="dxa"/>
            <w:vAlign w:val="center"/>
          </w:tcPr>
          <w:p w14:paraId="1821268F" w14:textId="77777777" w:rsidR="001C728C" w:rsidRPr="003219B3" w:rsidRDefault="001C728C" w:rsidP="007D4AD1">
            <w:pPr>
              <w:jc w:val="center"/>
              <w:rPr>
                <w:rFonts w:cs="Arial"/>
                <w:sz w:val="18"/>
                <w:szCs w:val="18"/>
              </w:rPr>
            </w:pPr>
            <w:r w:rsidRPr="003219B3">
              <w:rPr>
                <w:rFonts w:cs="Arial"/>
                <w:sz w:val="18"/>
                <w:szCs w:val="18"/>
              </w:rPr>
              <w:t xml:space="preserve">Convenio solidario </w:t>
            </w:r>
          </w:p>
        </w:tc>
        <w:tc>
          <w:tcPr>
            <w:tcW w:w="1515" w:type="dxa"/>
            <w:vAlign w:val="center"/>
          </w:tcPr>
          <w:p w14:paraId="4AD108D3" w14:textId="77777777" w:rsidR="001C728C" w:rsidRPr="003219B3" w:rsidRDefault="001C728C" w:rsidP="007D4AD1">
            <w:pPr>
              <w:jc w:val="center"/>
              <w:rPr>
                <w:rFonts w:cs="Arial"/>
                <w:sz w:val="18"/>
                <w:szCs w:val="18"/>
              </w:rPr>
            </w:pPr>
            <w:r>
              <w:rPr>
                <w:rFonts w:cs="Arial"/>
                <w:sz w:val="18"/>
                <w:szCs w:val="18"/>
              </w:rPr>
              <w:t>2021-CS-12</w:t>
            </w:r>
          </w:p>
        </w:tc>
        <w:tc>
          <w:tcPr>
            <w:tcW w:w="2268" w:type="dxa"/>
            <w:vAlign w:val="center"/>
          </w:tcPr>
          <w:p w14:paraId="504C6E6D" w14:textId="77777777" w:rsidR="001C728C" w:rsidRPr="00E823B8" w:rsidRDefault="001C728C" w:rsidP="007D4AD1">
            <w:pPr>
              <w:rPr>
                <w:rFonts w:cs="Arial"/>
                <w:bCs/>
                <w:sz w:val="18"/>
                <w:szCs w:val="18"/>
              </w:rPr>
            </w:pPr>
            <w:r>
              <w:rPr>
                <w:rFonts w:cs="Arial"/>
                <w:bCs/>
                <w:sz w:val="18"/>
                <w:szCs w:val="18"/>
              </w:rPr>
              <w:t>La</w:t>
            </w:r>
            <w:r w:rsidRPr="00181795">
              <w:rPr>
                <w:rFonts w:cs="Arial"/>
                <w:bCs/>
                <w:sz w:val="18"/>
                <w:szCs w:val="18"/>
              </w:rPr>
              <w:t xml:space="preserve"> ejecución de actividades de mantenimiento </w:t>
            </w:r>
            <w:r>
              <w:rPr>
                <w:rFonts w:cs="Arial"/>
                <w:bCs/>
                <w:sz w:val="18"/>
                <w:szCs w:val="18"/>
              </w:rPr>
              <w:t>manual en las vías departamentales y municipales ubicadas en el municipio asociado, de conformidad al convenio N°4600012933</w:t>
            </w:r>
            <w:r w:rsidRPr="00181795">
              <w:rPr>
                <w:rFonts w:cs="Arial"/>
                <w:bCs/>
                <w:sz w:val="18"/>
                <w:szCs w:val="18"/>
              </w:rPr>
              <w:t xml:space="preserve"> entre el departamento de Antioquia y el municipio de san Rafael</w:t>
            </w:r>
          </w:p>
        </w:tc>
        <w:tc>
          <w:tcPr>
            <w:tcW w:w="1134" w:type="dxa"/>
            <w:vAlign w:val="center"/>
          </w:tcPr>
          <w:p w14:paraId="1F353B65" w14:textId="77777777" w:rsidR="001C728C" w:rsidRPr="003219B3" w:rsidRDefault="001C728C" w:rsidP="007D4AD1">
            <w:pPr>
              <w:jc w:val="center"/>
              <w:rPr>
                <w:rFonts w:cs="Arial"/>
                <w:sz w:val="18"/>
                <w:szCs w:val="18"/>
              </w:rPr>
            </w:pPr>
            <w:r>
              <w:rPr>
                <w:rFonts w:cs="Arial"/>
                <w:sz w:val="18"/>
                <w:szCs w:val="18"/>
              </w:rPr>
              <w:t>JAC VEREDA EL GOLGOTA</w:t>
            </w:r>
          </w:p>
        </w:tc>
        <w:tc>
          <w:tcPr>
            <w:tcW w:w="1320" w:type="dxa"/>
            <w:vAlign w:val="center"/>
          </w:tcPr>
          <w:p w14:paraId="58344577" w14:textId="77777777" w:rsidR="001C728C" w:rsidRPr="003219B3" w:rsidRDefault="001C728C" w:rsidP="007D4AD1">
            <w:pPr>
              <w:jc w:val="center"/>
              <w:rPr>
                <w:rFonts w:cs="Arial"/>
                <w:sz w:val="18"/>
                <w:szCs w:val="18"/>
              </w:rPr>
            </w:pPr>
            <w:r>
              <w:rPr>
                <w:rFonts w:cs="Arial"/>
                <w:sz w:val="18"/>
                <w:szCs w:val="18"/>
              </w:rPr>
              <w:t>$25.438.534</w:t>
            </w:r>
          </w:p>
        </w:tc>
        <w:tc>
          <w:tcPr>
            <w:tcW w:w="948" w:type="dxa"/>
            <w:vAlign w:val="center"/>
          </w:tcPr>
          <w:p w14:paraId="6859D3C6" w14:textId="77777777" w:rsidR="001C728C" w:rsidRPr="003219B3" w:rsidRDefault="001C728C" w:rsidP="007D4AD1">
            <w:pPr>
              <w:jc w:val="center"/>
              <w:rPr>
                <w:rFonts w:cs="Arial"/>
                <w:sz w:val="18"/>
                <w:szCs w:val="18"/>
              </w:rPr>
            </w:pPr>
            <w:r w:rsidRPr="00181795">
              <w:rPr>
                <w:rFonts w:cs="Arial"/>
                <w:sz w:val="18"/>
                <w:szCs w:val="18"/>
              </w:rPr>
              <w:t>Mediante actas de avance</w:t>
            </w:r>
          </w:p>
        </w:tc>
        <w:tc>
          <w:tcPr>
            <w:tcW w:w="986" w:type="dxa"/>
            <w:vAlign w:val="center"/>
          </w:tcPr>
          <w:p w14:paraId="591E4232" w14:textId="77777777" w:rsidR="001C728C" w:rsidRPr="003219B3" w:rsidRDefault="001C728C" w:rsidP="007D4AD1">
            <w:pPr>
              <w:jc w:val="center"/>
              <w:rPr>
                <w:rFonts w:cs="Arial"/>
                <w:sz w:val="18"/>
                <w:szCs w:val="18"/>
              </w:rPr>
            </w:pPr>
            <w:r w:rsidRPr="00181795">
              <w:rPr>
                <w:rFonts w:cs="Arial"/>
                <w:sz w:val="18"/>
                <w:szCs w:val="18"/>
              </w:rPr>
              <w:t>30 días calendario</w:t>
            </w:r>
          </w:p>
        </w:tc>
      </w:tr>
      <w:tr w:rsidR="001C728C" w:rsidRPr="003219B3" w14:paraId="1DB44922" w14:textId="77777777" w:rsidTr="001C728C">
        <w:trPr>
          <w:gridAfter w:val="1"/>
          <w:wAfter w:w="46" w:type="dxa"/>
          <w:trHeight w:val="1430"/>
          <w:jc w:val="center"/>
        </w:trPr>
        <w:tc>
          <w:tcPr>
            <w:tcW w:w="729" w:type="dxa"/>
            <w:vAlign w:val="center"/>
          </w:tcPr>
          <w:p w14:paraId="08387148" w14:textId="77777777" w:rsidR="001C728C" w:rsidRPr="003219B3" w:rsidRDefault="001C728C" w:rsidP="007D4AD1">
            <w:pPr>
              <w:jc w:val="center"/>
              <w:rPr>
                <w:rFonts w:cs="Arial"/>
                <w:strike/>
                <w:sz w:val="18"/>
                <w:szCs w:val="18"/>
              </w:rPr>
            </w:pPr>
            <w:r w:rsidRPr="003219B3">
              <w:rPr>
                <w:rFonts w:cs="Arial"/>
                <w:strike/>
                <w:sz w:val="18"/>
                <w:szCs w:val="18"/>
              </w:rPr>
              <w:t>4</w:t>
            </w:r>
          </w:p>
        </w:tc>
        <w:tc>
          <w:tcPr>
            <w:tcW w:w="1114" w:type="dxa"/>
            <w:vAlign w:val="center"/>
          </w:tcPr>
          <w:p w14:paraId="785E9D83" w14:textId="77777777" w:rsidR="001C728C" w:rsidRPr="003219B3" w:rsidRDefault="001C728C" w:rsidP="007D4AD1">
            <w:pPr>
              <w:jc w:val="center"/>
              <w:rPr>
                <w:rFonts w:cs="Arial"/>
                <w:sz w:val="18"/>
                <w:szCs w:val="18"/>
              </w:rPr>
            </w:pPr>
            <w:r w:rsidRPr="003219B3">
              <w:rPr>
                <w:rFonts w:cs="Arial"/>
                <w:sz w:val="18"/>
                <w:szCs w:val="18"/>
              </w:rPr>
              <w:t>Convenio solidario</w:t>
            </w:r>
          </w:p>
        </w:tc>
        <w:tc>
          <w:tcPr>
            <w:tcW w:w="1515" w:type="dxa"/>
            <w:vAlign w:val="center"/>
          </w:tcPr>
          <w:p w14:paraId="60CD99EE" w14:textId="77777777" w:rsidR="001C728C" w:rsidRPr="003219B3" w:rsidRDefault="001C728C" w:rsidP="007D4AD1">
            <w:pPr>
              <w:rPr>
                <w:rFonts w:cs="Arial"/>
                <w:sz w:val="18"/>
                <w:szCs w:val="18"/>
              </w:rPr>
            </w:pPr>
            <w:r>
              <w:rPr>
                <w:rFonts w:cs="Arial"/>
                <w:sz w:val="18"/>
                <w:szCs w:val="18"/>
              </w:rPr>
              <w:t>2021-CS-15</w:t>
            </w:r>
          </w:p>
        </w:tc>
        <w:tc>
          <w:tcPr>
            <w:tcW w:w="2268" w:type="dxa"/>
            <w:vAlign w:val="center"/>
          </w:tcPr>
          <w:p w14:paraId="4A973CAA" w14:textId="77777777" w:rsidR="001C728C" w:rsidRPr="003219B3" w:rsidRDefault="001C728C" w:rsidP="007D4AD1">
            <w:pPr>
              <w:rPr>
                <w:rFonts w:cs="Arial"/>
                <w:sz w:val="18"/>
                <w:szCs w:val="18"/>
              </w:rPr>
            </w:pPr>
            <w:r>
              <w:rPr>
                <w:rFonts w:cs="Arial"/>
                <w:bCs/>
                <w:sz w:val="18"/>
                <w:szCs w:val="18"/>
              </w:rPr>
              <w:t>La</w:t>
            </w:r>
            <w:r w:rsidRPr="00181795">
              <w:rPr>
                <w:rFonts w:cs="Arial"/>
                <w:bCs/>
                <w:sz w:val="18"/>
                <w:szCs w:val="18"/>
              </w:rPr>
              <w:t xml:space="preserve"> ejecución de actividades de mantenimiento </w:t>
            </w:r>
            <w:r>
              <w:rPr>
                <w:rFonts w:cs="Arial"/>
                <w:bCs/>
                <w:sz w:val="18"/>
                <w:szCs w:val="18"/>
              </w:rPr>
              <w:t>manual en las vías departamentales y municipales ubicadas en el municipio asociado, de conformidad al convenio N°4600012933</w:t>
            </w:r>
            <w:r w:rsidRPr="00181795">
              <w:rPr>
                <w:rFonts w:cs="Arial"/>
                <w:bCs/>
                <w:sz w:val="18"/>
                <w:szCs w:val="18"/>
              </w:rPr>
              <w:t xml:space="preserve"> entre el departamento de Antioquia y el municipio de san Rafael</w:t>
            </w:r>
          </w:p>
        </w:tc>
        <w:tc>
          <w:tcPr>
            <w:tcW w:w="1134" w:type="dxa"/>
            <w:vAlign w:val="center"/>
          </w:tcPr>
          <w:p w14:paraId="26FF339B" w14:textId="77777777" w:rsidR="001C728C" w:rsidRPr="003219B3" w:rsidRDefault="001C728C" w:rsidP="007D4AD1">
            <w:pPr>
              <w:jc w:val="center"/>
              <w:rPr>
                <w:rFonts w:cs="Arial"/>
                <w:sz w:val="18"/>
                <w:szCs w:val="18"/>
              </w:rPr>
            </w:pPr>
            <w:r>
              <w:rPr>
                <w:rFonts w:cs="Arial"/>
                <w:sz w:val="18"/>
                <w:szCs w:val="18"/>
              </w:rPr>
              <w:t xml:space="preserve">JAC VEREDA EL BRASIL </w:t>
            </w:r>
          </w:p>
        </w:tc>
        <w:tc>
          <w:tcPr>
            <w:tcW w:w="1320" w:type="dxa"/>
            <w:vAlign w:val="center"/>
          </w:tcPr>
          <w:p w14:paraId="276B7FBA" w14:textId="77777777" w:rsidR="001C728C" w:rsidRPr="003219B3" w:rsidRDefault="001C728C" w:rsidP="007D4AD1">
            <w:pPr>
              <w:jc w:val="center"/>
              <w:rPr>
                <w:rFonts w:cs="Arial"/>
                <w:sz w:val="18"/>
                <w:szCs w:val="18"/>
              </w:rPr>
            </w:pPr>
            <w:r>
              <w:rPr>
                <w:rFonts w:cs="Arial"/>
                <w:sz w:val="18"/>
                <w:szCs w:val="18"/>
              </w:rPr>
              <w:t>$5.771.953</w:t>
            </w:r>
          </w:p>
        </w:tc>
        <w:tc>
          <w:tcPr>
            <w:tcW w:w="948" w:type="dxa"/>
            <w:vAlign w:val="center"/>
          </w:tcPr>
          <w:p w14:paraId="620FC1CF" w14:textId="77777777" w:rsidR="001C728C" w:rsidRPr="003219B3" w:rsidRDefault="001C728C" w:rsidP="007D4AD1">
            <w:pPr>
              <w:jc w:val="center"/>
              <w:rPr>
                <w:rFonts w:cs="Arial"/>
                <w:sz w:val="18"/>
                <w:szCs w:val="18"/>
              </w:rPr>
            </w:pPr>
            <w:r w:rsidRPr="00181795">
              <w:rPr>
                <w:rFonts w:cs="Arial"/>
                <w:sz w:val="18"/>
                <w:szCs w:val="18"/>
              </w:rPr>
              <w:t>Mediante actas de avance</w:t>
            </w:r>
          </w:p>
        </w:tc>
        <w:tc>
          <w:tcPr>
            <w:tcW w:w="986" w:type="dxa"/>
            <w:vAlign w:val="center"/>
          </w:tcPr>
          <w:p w14:paraId="118B07BB" w14:textId="77777777" w:rsidR="001C728C" w:rsidRPr="003219B3" w:rsidRDefault="001C728C" w:rsidP="007D4AD1">
            <w:pPr>
              <w:jc w:val="center"/>
              <w:rPr>
                <w:rFonts w:cs="Arial"/>
                <w:sz w:val="18"/>
                <w:szCs w:val="18"/>
              </w:rPr>
            </w:pPr>
            <w:r w:rsidRPr="00181795">
              <w:rPr>
                <w:rFonts w:cs="Arial"/>
                <w:sz w:val="18"/>
                <w:szCs w:val="18"/>
              </w:rPr>
              <w:t>30 días calendario</w:t>
            </w:r>
          </w:p>
        </w:tc>
      </w:tr>
      <w:tr w:rsidR="001C728C" w:rsidRPr="003219B3" w14:paraId="798AD76C" w14:textId="77777777" w:rsidTr="001C728C">
        <w:trPr>
          <w:trHeight w:val="351"/>
          <w:jc w:val="center"/>
        </w:trPr>
        <w:tc>
          <w:tcPr>
            <w:tcW w:w="10060" w:type="dxa"/>
            <w:gridSpan w:val="9"/>
            <w:shd w:val="clear" w:color="auto" w:fill="D9D9D9"/>
          </w:tcPr>
          <w:p w14:paraId="286659AC" w14:textId="77777777" w:rsidR="001C728C" w:rsidRPr="003219B3" w:rsidRDefault="001C728C" w:rsidP="007D4AD1">
            <w:pPr>
              <w:autoSpaceDE w:val="0"/>
              <w:rPr>
                <w:rFonts w:eastAsia="Arial" w:cs="Arial"/>
                <w:b/>
                <w:bCs/>
                <w:sz w:val="22"/>
              </w:rPr>
            </w:pPr>
            <w:r w:rsidRPr="003219B3">
              <w:rPr>
                <w:rFonts w:eastAsia="Arial" w:cs="Arial"/>
                <w:b/>
                <w:bCs/>
                <w:sz w:val="22"/>
              </w:rPr>
              <w:t>2) OBJETO A CONTRATAR, ESPECIFICACIONES Y TIPO DE CONTRATO A CELEBRAR</w:t>
            </w:r>
          </w:p>
        </w:tc>
      </w:tr>
    </w:tbl>
    <w:p w14:paraId="5EB7A781" w14:textId="4AA89802" w:rsidR="002F235C" w:rsidRDefault="002F235C" w:rsidP="00AA3AA2">
      <w:pPr>
        <w:spacing w:after="120"/>
        <w:rPr>
          <w:rFonts w:cs="Arial"/>
          <w:sz w:val="22"/>
        </w:rPr>
      </w:pPr>
    </w:p>
    <w:p w14:paraId="40DC5C65" w14:textId="60D15619" w:rsidR="00DC6240" w:rsidRDefault="00DC6240" w:rsidP="00AA3AA2">
      <w:pPr>
        <w:spacing w:after="120"/>
        <w:rPr>
          <w:rFonts w:cs="Arial"/>
          <w:sz w:val="22"/>
        </w:rPr>
      </w:pPr>
    </w:p>
    <w:p w14:paraId="59E0DAE4" w14:textId="223A468E" w:rsidR="00DC6240" w:rsidRDefault="00DC6240" w:rsidP="00AA3AA2">
      <w:pPr>
        <w:spacing w:after="120"/>
        <w:rPr>
          <w:rFonts w:cs="Arial"/>
          <w:sz w:val="22"/>
        </w:rPr>
      </w:pPr>
    </w:p>
    <w:p w14:paraId="30B17461" w14:textId="22CA68F5" w:rsidR="00DC6240" w:rsidRDefault="00DC6240" w:rsidP="00AA3AA2">
      <w:pPr>
        <w:spacing w:after="120"/>
        <w:rPr>
          <w:rFonts w:cs="Arial"/>
          <w:sz w:val="22"/>
        </w:rPr>
      </w:pPr>
    </w:p>
    <w:p w14:paraId="4A294FED" w14:textId="2DEC1788" w:rsidR="00DC6240" w:rsidRDefault="00DC6240" w:rsidP="00AA3AA2">
      <w:pPr>
        <w:spacing w:after="120"/>
        <w:rPr>
          <w:rFonts w:cs="Arial"/>
          <w:sz w:val="22"/>
        </w:rPr>
      </w:pPr>
    </w:p>
    <w:p w14:paraId="554F8D7A" w14:textId="1ED0E0D8" w:rsidR="00DC6240" w:rsidRDefault="00DC6240" w:rsidP="00AA3AA2">
      <w:pPr>
        <w:spacing w:after="120"/>
        <w:rPr>
          <w:rFonts w:cs="Arial"/>
          <w:sz w:val="22"/>
        </w:rPr>
      </w:pPr>
    </w:p>
    <w:p w14:paraId="4E4E7D8F" w14:textId="3433AE8B" w:rsidR="00A42319" w:rsidRDefault="00A42319" w:rsidP="00AA3AA2">
      <w:pPr>
        <w:spacing w:after="120"/>
        <w:rPr>
          <w:rFonts w:cs="Arial"/>
          <w:sz w:val="22"/>
        </w:rPr>
      </w:pPr>
    </w:p>
    <w:p w14:paraId="3DBBCAEF" w14:textId="77777777" w:rsidR="00A42319" w:rsidRDefault="00A42319" w:rsidP="00AA3AA2">
      <w:pPr>
        <w:spacing w:after="120"/>
        <w:rPr>
          <w:rFonts w:cs="Arial"/>
          <w:sz w:val="22"/>
        </w:rPr>
      </w:pPr>
    </w:p>
    <w:p w14:paraId="0110A223" w14:textId="7628BB1B" w:rsidR="00DC6240" w:rsidRDefault="00DC6240" w:rsidP="00AA3AA2">
      <w:pPr>
        <w:spacing w:after="120"/>
        <w:rPr>
          <w:rFonts w:cs="Arial"/>
          <w:sz w:val="22"/>
        </w:rPr>
      </w:pPr>
    </w:p>
    <w:p w14:paraId="27CD8CB5" w14:textId="460BBE84" w:rsidR="00164663" w:rsidRPr="001F78B3" w:rsidRDefault="04FFE373" w:rsidP="00BC7DE3">
      <w:pPr>
        <w:pStyle w:val="Prrafodelista"/>
        <w:numPr>
          <w:ilvl w:val="0"/>
          <w:numId w:val="3"/>
        </w:numPr>
        <w:rPr>
          <w:rFonts w:cs="Arial"/>
          <w:b/>
          <w:bCs/>
          <w:spacing w:val="1"/>
          <w:sz w:val="22"/>
        </w:rPr>
      </w:pPr>
      <w:r w:rsidRPr="001F78B3">
        <w:rPr>
          <w:rFonts w:cs="Arial"/>
          <w:b/>
          <w:bCs/>
          <w:sz w:val="22"/>
        </w:rPr>
        <w:lastRenderedPageBreak/>
        <w:t>CONTEXTO</w:t>
      </w:r>
      <w:r w:rsidR="414ED1AB" w:rsidRPr="001F78B3">
        <w:rPr>
          <w:rFonts w:cs="Arial"/>
          <w:b/>
          <w:bCs/>
          <w:sz w:val="22"/>
        </w:rPr>
        <w:t xml:space="preserve"> </w:t>
      </w:r>
      <w:r w:rsidR="613F323D" w:rsidRPr="001F78B3">
        <w:rPr>
          <w:rFonts w:cs="Arial"/>
          <w:b/>
          <w:bCs/>
          <w:sz w:val="22"/>
        </w:rPr>
        <w:t>DEMOGRÁFICO</w:t>
      </w:r>
      <w:r w:rsidR="43D8F72C" w:rsidRPr="001F78B3">
        <w:rPr>
          <w:rFonts w:cs="Arial"/>
          <w:b/>
          <w:bCs/>
          <w:sz w:val="22"/>
        </w:rPr>
        <w:t>,</w:t>
      </w:r>
      <w:r w:rsidR="613F323D" w:rsidRPr="001F78B3">
        <w:rPr>
          <w:rFonts w:cs="Arial"/>
          <w:b/>
          <w:bCs/>
          <w:sz w:val="22"/>
        </w:rPr>
        <w:t xml:space="preserve"> SOCIAL</w:t>
      </w:r>
      <w:r w:rsidR="43D8F72C" w:rsidRPr="001F78B3">
        <w:rPr>
          <w:rFonts w:cs="Arial"/>
          <w:b/>
          <w:bCs/>
          <w:sz w:val="22"/>
        </w:rPr>
        <w:t xml:space="preserve"> Y ECONÓMICO</w:t>
      </w:r>
      <w:r w:rsidRPr="001F78B3">
        <w:rPr>
          <w:rFonts w:cs="Arial"/>
          <w:b/>
          <w:bCs/>
          <w:sz w:val="22"/>
        </w:rPr>
        <w:t xml:space="preserve"> DE </w:t>
      </w:r>
      <w:r w:rsidR="230A57C3" w:rsidRPr="001F78B3">
        <w:rPr>
          <w:rFonts w:cs="Arial"/>
          <w:b/>
          <w:bCs/>
          <w:spacing w:val="1"/>
          <w:sz w:val="22"/>
        </w:rPr>
        <w:t>L</w:t>
      </w:r>
      <w:r w:rsidR="74F44BBB" w:rsidRPr="001F78B3">
        <w:rPr>
          <w:rFonts w:cs="Arial"/>
          <w:b/>
          <w:bCs/>
          <w:sz w:val="22"/>
        </w:rPr>
        <w:t>A COMUNIDAD</w:t>
      </w:r>
    </w:p>
    <w:p w14:paraId="150E18ED" w14:textId="3240E2E9" w:rsidR="00C655ED" w:rsidRDefault="009D260C" w:rsidP="00C655ED">
      <w:pPr>
        <w:jc w:val="center"/>
        <w:rPr>
          <w:rFonts w:cs="Arial"/>
          <w:sz w:val="22"/>
        </w:rPr>
      </w:pPr>
      <w:r>
        <w:rPr>
          <w:noProof/>
        </w:rPr>
        <w:drawing>
          <wp:anchor distT="0" distB="0" distL="114300" distR="114300" simplePos="0" relativeHeight="251658240" behindDoc="1" locked="0" layoutInCell="1" allowOverlap="1" wp14:anchorId="2F97D48B" wp14:editId="3D24D739">
            <wp:simplePos x="0" y="0"/>
            <wp:positionH relativeFrom="column">
              <wp:posOffset>800100</wp:posOffset>
            </wp:positionH>
            <wp:positionV relativeFrom="paragraph">
              <wp:posOffset>-635</wp:posOffset>
            </wp:positionV>
            <wp:extent cx="4276725" cy="262890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1736" t="13350" r="15362" b="6934"/>
                    <a:stretch/>
                  </pic:blipFill>
                  <pic:spPr bwMode="auto">
                    <a:xfrm>
                      <a:off x="0" y="0"/>
                      <a:ext cx="4276725" cy="2628900"/>
                    </a:xfrm>
                    <a:prstGeom prst="rect">
                      <a:avLst/>
                    </a:prstGeom>
                    <a:ln>
                      <a:noFill/>
                    </a:ln>
                    <a:extLst>
                      <a:ext uri="{53640926-AAD7-44D8-BBD7-CCE9431645EC}">
                        <a14:shadowObscured xmlns:a14="http://schemas.microsoft.com/office/drawing/2010/main"/>
                      </a:ext>
                    </a:extLst>
                  </pic:spPr>
                </pic:pic>
              </a:graphicData>
            </a:graphic>
          </wp:anchor>
        </w:drawing>
      </w:r>
    </w:p>
    <w:p w14:paraId="4961719C" w14:textId="77777777" w:rsidR="009D260C" w:rsidRDefault="009D260C" w:rsidP="009D260C">
      <w:pPr>
        <w:rPr>
          <w:rFonts w:cs="Arial"/>
          <w:sz w:val="22"/>
        </w:rPr>
      </w:pPr>
    </w:p>
    <w:p w14:paraId="3A504796" w14:textId="77777777" w:rsidR="009D260C" w:rsidRDefault="009D260C" w:rsidP="009D260C">
      <w:pPr>
        <w:rPr>
          <w:rFonts w:cs="Arial"/>
          <w:sz w:val="22"/>
        </w:rPr>
      </w:pPr>
    </w:p>
    <w:p w14:paraId="34D71E22" w14:textId="77777777" w:rsidR="009D260C" w:rsidRDefault="009D260C" w:rsidP="009D260C">
      <w:pPr>
        <w:rPr>
          <w:rFonts w:cs="Arial"/>
          <w:sz w:val="22"/>
        </w:rPr>
      </w:pPr>
    </w:p>
    <w:p w14:paraId="3BABD39F" w14:textId="77777777" w:rsidR="009D260C" w:rsidRDefault="009D260C" w:rsidP="009D260C">
      <w:pPr>
        <w:rPr>
          <w:rFonts w:cs="Arial"/>
          <w:sz w:val="22"/>
        </w:rPr>
      </w:pPr>
    </w:p>
    <w:p w14:paraId="49E2495C" w14:textId="77777777" w:rsidR="009D260C" w:rsidRDefault="009D260C" w:rsidP="009D260C">
      <w:pPr>
        <w:rPr>
          <w:rFonts w:cs="Arial"/>
          <w:sz w:val="22"/>
        </w:rPr>
      </w:pPr>
    </w:p>
    <w:p w14:paraId="09253D05" w14:textId="77777777" w:rsidR="009D260C" w:rsidRDefault="009D260C" w:rsidP="009D260C">
      <w:pPr>
        <w:rPr>
          <w:rFonts w:cs="Arial"/>
          <w:sz w:val="22"/>
        </w:rPr>
      </w:pPr>
    </w:p>
    <w:p w14:paraId="74A2A02F" w14:textId="77777777" w:rsidR="009D260C" w:rsidRDefault="009D260C" w:rsidP="009D260C">
      <w:pPr>
        <w:rPr>
          <w:rFonts w:cs="Arial"/>
          <w:sz w:val="22"/>
        </w:rPr>
      </w:pPr>
    </w:p>
    <w:p w14:paraId="1DE83432" w14:textId="77777777" w:rsidR="009D260C" w:rsidRDefault="009D260C" w:rsidP="009D260C">
      <w:pPr>
        <w:rPr>
          <w:rFonts w:cs="Arial"/>
          <w:sz w:val="22"/>
        </w:rPr>
      </w:pPr>
    </w:p>
    <w:p w14:paraId="70272539" w14:textId="77777777" w:rsidR="009D260C" w:rsidRDefault="009D260C" w:rsidP="009D260C">
      <w:pPr>
        <w:rPr>
          <w:rFonts w:cs="Arial"/>
          <w:sz w:val="22"/>
        </w:rPr>
      </w:pPr>
    </w:p>
    <w:p w14:paraId="58C5CAD9" w14:textId="4D5DAFEC" w:rsidR="0018230F" w:rsidRPr="009D260C" w:rsidRDefault="0018230F" w:rsidP="009D260C">
      <w:pPr>
        <w:rPr>
          <w:rFonts w:cs="Arial"/>
          <w:sz w:val="22"/>
        </w:rPr>
      </w:pPr>
      <w:r w:rsidRPr="0076478D">
        <w:rPr>
          <w:rFonts w:cs="Arial"/>
          <w:sz w:val="22"/>
        </w:rPr>
        <w:t>La vereda</w:t>
      </w:r>
      <w:r w:rsidR="009D260C">
        <w:rPr>
          <w:rFonts w:cs="Arial"/>
          <w:sz w:val="22"/>
        </w:rPr>
        <w:t xml:space="preserve"> El Guadual, es una de las 54</w:t>
      </w:r>
      <w:r w:rsidRPr="0076478D">
        <w:rPr>
          <w:rFonts w:cs="Arial"/>
          <w:sz w:val="22"/>
        </w:rPr>
        <w:t xml:space="preserve"> </w:t>
      </w:r>
      <w:r w:rsidR="009D260C">
        <w:rPr>
          <w:rFonts w:cs="Arial"/>
          <w:sz w:val="22"/>
        </w:rPr>
        <w:t xml:space="preserve">veredas </w:t>
      </w:r>
      <w:r w:rsidR="00B7179D">
        <w:rPr>
          <w:rFonts w:cs="Arial"/>
          <w:sz w:val="22"/>
        </w:rPr>
        <w:t>del Municipio de San Rafael</w:t>
      </w:r>
      <w:r w:rsidRPr="0076478D">
        <w:rPr>
          <w:rFonts w:cs="Arial"/>
          <w:sz w:val="22"/>
        </w:rPr>
        <w:t>, Antioquia</w:t>
      </w:r>
      <w:r w:rsidR="0076478D" w:rsidRPr="0076478D">
        <w:rPr>
          <w:rFonts w:cs="Arial"/>
          <w:sz w:val="22"/>
        </w:rPr>
        <w:t xml:space="preserve">. </w:t>
      </w:r>
      <w:r w:rsidR="009D260C" w:rsidRPr="009D260C">
        <w:rPr>
          <w:rFonts w:cs="Arial"/>
          <w:sz w:val="22"/>
        </w:rPr>
        <w:t>Sus tierras son regadas por los ríos Guata</w:t>
      </w:r>
      <w:r w:rsidR="009D260C">
        <w:rPr>
          <w:rFonts w:cs="Arial"/>
          <w:sz w:val="22"/>
        </w:rPr>
        <w:t xml:space="preserve">pé, Bizcocho, Churimo, Nare, la rápida, </w:t>
      </w:r>
      <w:r w:rsidR="009D260C" w:rsidRPr="009D260C">
        <w:rPr>
          <w:rFonts w:cs="Arial"/>
          <w:sz w:val="22"/>
        </w:rPr>
        <w:t>Arenales y numerosas quebradas, cascadas y riachuelos.</w:t>
      </w:r>
    </w:p>
    <w:p w14:paraId="616F3AB4" w14:textId="48E5F7EB" w:rsidR="009D260C" w:rsidRDefault="009D260C" w:rsidP="009D260C">
      <w:pPr>
        <w:spacing w:after="0" w:line="240" w:lineRule="auto"/>
        <w:rPr>
          <w:rFonts w:cs="Arial"/>
          <w:sz w:val="22"/>
          <w:lang w:val="x-none" w:eastAsia="es-ES"/>
        </w:rPr>
      </w:pPr>
      <w:r w:rsidRPr="009D260C">
        <w:rPr>
          <w:rFonts w:cs="Arial"/>
          <w:sz w:val="22"/>
          <w:lang w:val="x-none" w:eastAsia="es-ES"/>
        </w:rPr>
        <w:t>La principal actividad económica de la población es la referente al sector agropecuario en</w:t>
      </w:r>
      <w:r w:rsidR="00B7179D">
        <w:rPr>
          <w:rFonts w:cs="Arial"/>
          <w:sz w:val="22"/>
          <w:lang w:eastAsia="es-ES"/>
        </w:rPr>
        <w:t xml:space="preserve"> </w:t>
      </w:r>
      <w:r w:rsidRPr="009D260C">
        <w:rPr>
          <w:rFonts w:cs="Arial"/>
          <w:sz w:val="22"/>
          <w:lang w:val="x-none" w:eastAsia="es-ES"/>
        </w:rPr>
        <w:t>el cual se genera la mayor parte del empleo y sobres</w:t>
      </w:r>
      <w:r w:rsidR="00B7179D">
        <w:rPr>
          <w:rFonts w:cs="Arial"/>
          <w:sz w:val="22"/>
          <w:lang w:val="x-none" w:eastAsia="es-ES"/>
        </w:rPr>
        <w:t>alen los cultivos de café, caña</w:t>
      </w:r>
      <w:r w:rsidR="00B7179D">
        <w:rPr>
          <w:rFonts w:cs="Arial"/>
          <w:sz w:val="22"/>
          <w:lang w:eastAsia="es-ES"/>
        </w:rPr>
        <w:t xml:space="preserve"> </w:t>
      </w:r>
      <w:r w:rsidRPr="009D260C">
        <w:rPr>
          <w:rFonts w:cs="Arial"/>
          <w:sz w:val="22"/>
          <w:lang w:val="x-none" w:eastAsia="es-ES"/>
        </w:rPr>
        <w:t>panelera, yuca y plátano. A nivel pecuario están: ganader</w:t>
      </w:r>
      <w:r w:rsidR="00B7179D">
        <w:rPr>
          <w:rFonts w:cs="Arial"/>
          <w:sz w:val="22"/>
          <w:lang w:val="x-none" w:eastAsia="es-ES"/>
        </w:rPr>
        <w:t>ía extensiva de cría y levante,</w:t>
      </w:r>
      <w:r w:rsidR="00B7179D">
        <w:rPr>
          <w:rFonts w:cs="Arial"/>
          <w:sz w:val="22"/>
          <w:lang w:eastAsia="es-ES"/>
        </w:rPr>
        <w:t xml:space="preserve"> </w:t>
      </w:r>
      <w:r w:rsidRPr="009D260C">
        <w:rPr>
          <w:rFonts w:cs="Arial"/>
          <w:sz w:val="22"/>
          <w:lang w:val="x-none" w:eastAsia="es-ES"/>
        </w:rPr>
        <w:t xml:space="preserve">porcinos, aves de corral y actividades piscícolas (especies: </w:t>
      </w:r>
      <w:r w:rsidR="00B7179D">
        <w:rPr>
          <w:rFonts w:cs="Arial"/>
          <w:sz w:val="22"/>
          <w:lang w:val="x-none" w:eastAsia="es-ES"/>
        </w:rPr>
        <w:t>cachama, tilapia roja y blanca)</w:t>
      </w:r>
      <w:r w:rsidR="00B7179D">
        <w:rPr>
          <w:rFonts w:cs="Arial"/>
          <w:sz w:val="22"/>
          <w:lang w:eastAsia="es-ES"/>
        </w:rPr>
        <w:t xml:space="preserve"> </w:t>
      </w:r>
      <w:r w:rsidRPr="009D260C">
        <w:rPr>
          <w:rFonts w:cs="Arial"/>
          <w:sz w:val="22"/>
          <w:lang w:val="x-none" w:eastAsia="es-ES"/>
        </w:rPr>
        <w:t>en segundo lugar están el comercio y el turismo.</w:t>
      </w:r>
    </w:p>
    <w:p w14:paraId="7C71A104" w14:textId="77777777" w:rsidR="00164663" w:rsidRPr="001F78B3" w:rsidRDefault="00164663" w:rsidP="00164663">
      <w:pPr>
        <w:pStyle w:val="Captulo9"/>
        <w:numPr>
          <w:ilvl w:val="0"/>
          <w:numId w:val="0"/>
        </w:numPr>
        <w:rPr>
          <w:rFonts w:ascii="Arial" w:eastAsia="Times New Roman" w:hAnsi="Arial" w:cs="Arial"/>
          <w:sz w:val="22"/>
          <w:highlight w:val="lightGray"/>
          <w:lang w:val="es-CO" w:eastAsia="es-CO"/>
        </w:rPr>
      </w:pPr>
    </w:p>
    <w:p w14:paraId="2C9614B5" w14:textId="58FE091D" w:rsidR="00164663" w:rsidRPr="001F78B3" w:rsidRDefault="230A57C3" w:rsidP="00BC7DE3">
      <w:pPr>
        <w:pStyle w:val="Captulo9"/>
        <w:numPr>
          <w:ilvl w:val="0"/>
          <w:numId w:val="3"/>
        </w:numPr>
        <w:rPr>
          <w:rFonts w:ascii="Arial" w:eastAsia="Times New Roman" w:hAnsi="Arial" w:cs="Arial"/>
          <w:b/>
          <w:bCs/>
          <w:spacing w:val="1"/>
          <w:sz w:val="22"/>
          <w:lang w:val="es-CO" w:eastAsia="es-CO"/>
        </w:rPr>
      </w:pPr>
      <w:r w:rsidRPr="001F78B3">
        <w:rPr>
          <w:rFonts w:ascii="Arial" w:eastAsia="Times New Roman" w:hAnsi="Arial" w:cs="Arial"/>
          <w:b/>
          <w:bCs/>
          <w:spacing w:val="1"/>
          <w:sz w:val="22"/>
          <w:lang w:val="es-CO" w:eastAsia="es-CO"/>
        </w:rPr>
        <w:t xml:space="preserve">ANÁLISIS PARA DETERMINAR LA IDONEIDAD DEL OAC </w:t>
      </w:r>
    </w:p>
    <w:p w14:paraId="3D0AA585" w14:textId="77777777" w:rsidR="00164663" w:rsidRPr="001F78B3" w:rsidRDefault="00164663" w:rsidP="00164663">
      <w:pPr>
        <w:pStyle w:val="Captulo9"/>
        <w:numPr>
          <w:ilvl w:val="0"/>
          <w:numId w:val="0"/>
        </w:numPr>
        <w:rPr>
          <w:rFonts w:ascii="Arial" w:eastAsia="Times New Roman" w:hAnsi="Arial" w:cs="Arial"/>
          <w:b/>
          <w:bCs/>
          <w:spacing w:val="1"/>
          <w:sz w:val="22"/>
          <w:lang w:val="es-CO" w:eastAsia="es-CO"/>
        </w:rPr>
      </w:pPr>
    </w:p>
    <w:p w14:paraId="6F8312A3" w14:textId="44CA590F" w:rsidR="005A72AC" w:rsidRPr="001F78B3" w:rsidRDefault="005A72AC" w:rsidP="00576439">
      <w:pPr>
        <w:pStyle w:val="InviasNormal"/>
        <w:spacing w:before="0" w:after="0" w:line="276" w:lineRule="auto"/>
        <w:rPr>
          <w:rFonts w:cs="Arial"/>
          <w:sz w:val="22"/>
          <w:szCs w:val="22"/>
          <w:highlight w:val="lightGray"/>
          <w:lang w:val="es-CO"/>
        </w:rPr>
      </w:pPr>
      <w:r w:rsidRPr="001F78B3">
        <w:rPr>
          <w:rFonts w:cs="Arial"/>
          <w:sz w:val="22"/>
          <w:szCs w:val="22"/>
        </w:rPr>
        <w:t xml:space="preserve">Que, la selección del contratista se efectuará a través de la causal descrita en la Ley 80 de 1993, modificada por la Ley 1150 de 2007 en su numeral 4 artículo 2 de la mencionada normatividad, y en especial lo establecido como Convenios Solidario, establecido en el artículo 3 de la Ley 136 de 1994, modificada por el artículo 6 de la Ley 1551 de 2012, en su numeral 16, al igual que lo preceptuado en el parágrafos 3 y finalmente lo de conformidad con lo establecido en el artículo 95 de la Ley 2166 de 2021, condiciones que se cumple con la </w:t>
      </w:r>
      <w:r w:rsidR="00491FCF" w:rsidRPr="00100074">
        <w:rPr>
          <w:rFonts w:cs="Arial"/>
          <w:sz w:val="22"/>
          <w:szCs w:val="22"/>
        </w:rPr>
        <w:t>JUNTA</w:t>
      </w:r>
      <w:r w:rsidR="00A42319" w:rsidRPr="00100074">
        <w:rPr>
          <w:rFonts w:cs="Arial"/>
          <w:sz w:val="22"/>
          <w:szCs w:val="22"/>
          <w:lang w:val="es-CO"/>
        </w:rPr>
        <w:t xml:space="preserve"> </w:t>
      </w:r>
      <w:r w:rsidR="00491FCF" w:rsidRPr="00100074">
        <w:rPr>
          <w:rFonts w:cs="Arial"/>
          <w:sz w:val="22"/>
          <w:szCs w:val="22"/>
        </w:rPr>
        <w:t xml:space="preserve">DE ACCIÓN COMUNAL </w:t>
      </w:r>
      <w:r w:rsidR="00100074" w:rsidRPr="00100074">
        <w:rPr>
          <w:rFonts w:cs="Arial"/>
          <w:sz w:val="22"/>
          <w:szCs w:val="22"/>
          <w:lang w:val="es-CO"/>
        </w:rPr>
        <w:t>VEREDA</w:t>
      </w:r>
      <w:r w:rsidR="00FC2DC5">
        <w:rPr>
          <w:rFonts w:cs="Arial"/>
          <w:sz w:val="22"/>
          <w:szCs w:val="22"/>
          <w:lang w:val="es-CO"/>
        </w:rPr>
        <w:t xml:space="preserve"> </w:t>
      </w:r>
      <w:r w:rsidR="003275A2">
        <w:rPr>
          <w:rFonts w:cs="Arial"/>
          <w:sz w:val="22"/>
          <w:szCs w:val="22"/>
          <w:lang w:val="es-CO"/>
        </w:rPr>
        <w:t>LA FLORIDA</w:t>
      </w:r>
      <w:r w:rsidR="00113018">
        <w:rPr>
          <w:rFonts w:cs="Arial"/>
          <w:sz w:val="22"/>
          <w:szCs w:val="22"/>
        </w:rPr>
        <w:t xml:space="preserve">, signada con el NIT </w:t>
      </w:r>
      <w:r w:rsidR="003275A2">
        <w:rPr>
          <w:rFonts w:cs="Arial"/>
          <w:sz w:val="22"/>
          <w:szCs w:val="22"/>
          <w:lang w:val="es-CO"/>
        </w:rPr>
        <w:t>800.029.809-1</w:t>
      </w:r>
      <w:r w:rsidR="00113018">
        <w:rPr>
          <w:rFonts w:cs="Arial"/>
          <w:sz w:val="22"/>
          <w:szCs w:val="22"/>
        </w:rPr>
        <w:t xml:space="preserve"> </w:t>
      </w:r>
      <w:r w:rsidRPr="00100074">
        <w:rPr>
          <w:rFonts w:cs="Arial"/>
          <w:sz w:val="22"/>
          <w:szCs w:val="22"/>
        </w:rPr>
        <w:t xml:space="preserve">representada legalmente por </w:t>
      </w:r>
      <w:r w:rsidR="004C74C0">
        <w:rPr>
          <w:rFonts w:cs="Arial"/>
          <w:sz w:val="22"/>
          <w:szCs w:val="22"/>
          <w:lang w:val="es-CO"/>
        </w:rPr>
        <w:t>el señor</w:t>
      </w:r>
      <w:r w:rsidR="00113018">
        <w:rPr>
          <w:rFonts w:cs="Arial"/>
          <w:sz w:val="22"/>
          <w:szCs w:val="22"/>
          <w:lang w:val="es-CO"/>
        </w:rPr>
        <w:t xml:space="preserve"> </w:t>
      </w:r>
      <w:r w:rsidR="004C74C0">
        <w:rPr>
          <w:rFonts w:cs="Arial"/>
          <w:sz w:val="22"/>
          <w:szCs w:val="22"/>
          <w:lang w:val="es-CO"/>
        </w:rPr>
        <w:t>Humberto de Jesús Jiménez Martínez</w:t>
      </w:r>
      <w:r w:rsidR="00491FCF" w:rsidRPr="00100074">
        <w:rPr>
          <w:rFonts w:cs="Arial"/>
          <w:sz w:val="22"/>
          <w:szCs w:val="22"/>
        </w:rPr>
        <w:t>, identificad</w:t>
      </w:r>
      <w:r w:rsidR="004C74C0">
        <w:rPr>
          <w:rFonts w:cs="Arial"/>
          <w:sz w:val="22"/>
          <w:szCs w:val="22"/>
          <w:lang w:val="es-CO"/>
        </w:rPr>
        <w:t>o</w:t>
      </w:r>
      <w:r w:rsidR="00491FCF" w:rsidRPr="00100074">
        <w:rPr>
          <w:rFonts w:cs="Arial"/>
          <w:sz w:val="22"/>
          <w:szCs w:val="22"/>
        </w:rPr>
        <w:t xml:space="preserve"> con la cédula de ciudadanía número </w:t>
      </w:r>
      <w:r w:rsidR="004C74C0">
        <w:rPr>
          <w:rFonts w:cs="Arial"/>
          <w:sz w:val="22"/>
          <w:szCs w:val="22"/>
          <w:lang w:val="es-CO"/>
        </w:rPr>
        <w:t>71.002.361</w:t>
      </w:r>
      <w:r w:rsidR="00113018">
        <w:rPr>
          <w:rFonts w:cs="Arial"/>
          <w:sz w:val="22"/>
          <w:szCs w:val="22"/>
          <w:lang w:val="es-CO"/>
        </w:rPr>
        <w:t xml:space="preserve"> de San Rafael</w:t>
      </w:r>
      <w:r w:rsidRPr="00100074">
        <w:rPr>
          <w:rFonts w:cs="Arial"/>
          <w:sz w:val="22"/>
          <w:szCs w:val="22"/>
        </w:rPr>
        <w:t>,</w:t>
      </w:r>
      <w:r w:rsidRPr="001F78B3">
        <w:rPr>
          <w:rFonts w:cs="Arial"/>
          <w:sz w:val="22"/>
          <w:szCs w:val="22"/>
        </w:rPr>
        <w:t xml:space="preserve"> debido a que, al ser un organismo comunal, con el que se pretende el desarrollo conjunto de programas y actividades establecidas por la Ley de los municipios y distritos, acorde con sus planes de desarrollo, a su vez, buscando la complementación de esfuerzos institucionales, comunitarios, económicos y sociales para la satisfacción de necesidades y aspiraciones de las comunidades, con el fin de ejecutar obras hasta por la menor cuantía</w:t>
      </w:r>
    </w:p>
    <w:p w14:paraId="51ED6133" w14:textId="77777777" w:rsidR="0090496C" w:rsidRPr="001F78B3" w:rsidRDefault="0090496C" w:rsidP="00576439">
      <w:pPr>
        <w:pStyle w:val="InviasNormal"/>
        <w:spacing w:before="0" w:after="0" w:line="276" w:lineRule="auto"/>
        <w:rPr>
          <w:rFonts w:cs="Arial"/>
          <w:sz w:val="22"/>
          <w:szCs w:val="22"/>
          <w:highlight w:val="lightGray"/>
          <w:lang w:val="es-CO"/>
        </w:rPr>
      </w:pPr>
    </w:p>
    <w:p w14:paraId="00428F3B" w14:textId="77777777" w:rsidR="002F235C" w:rsidRPr="001F78B3" w:rsidRDefault="002F235C" w:rsidP="002F235C">
      <w:pPr>
        <w:spacing w:after="240"/>
        <w:rPr>
          <w:rFonts w:cs="Arial"/>
          <w:sz w:val="22"/>
          <w:lang w:val="x-none" w:eastAsia="es-ES"/>
        </w:rPr>
      </w:pPr>
      <w:r w:rsidRPr="001F78B3">
        <w:rPr>
          <w:rFonts w:cs="Arial"/>
          <w:sz w:val="22"/>
          <w:lang w:val="x-none" w:eastAsia="es-ES"/>
        </w:rPr>
        <w:t xml:space="preserve">Acreditar la calidad de Organismo de Acción Comunal de Primer o Segundo grado. </w:t>
      </w:r>
    </w:p>
    <w:p w14:paraId="147D7452" w14:textId="77777777" w:rsidR="002F235C" w:rsidRPr="001F78B3" w:rsidRDefault="002F235C" w:rsidP="002F235C">
      <w:pPr>
        <w:spacing w:after="240"/>
        <w:rPr>
          <w:rFonts w:cs="Arial"/>
          <w:sz w:val="22"/>
          <w:lang w:val="x-none" w:eastAsia="es-ES"/>
        </w:rPr>
      </w:pPr>
      <w:r w:rsidRPr="001F78B3">
        <w:rPr>
          <w:rFonts w:cs="Arial"/>
          <w:sz w:val="22"/>
          <w:lang w:val="x-none" w:eastAsia="es-ES"/>
        </w:rPr>
        <w:lastRenderedPageBreak/>
        <w:t xml:space="preserve">Estar previamente reconocida como tal, ante organismos competentes. </w:t>
      </w:r>
    </w:p>
    <w:p w14:paraId="22E32D03" w14:textId="24CE2491" w:rsidR="002F235C" w:rsidRPr="001F78B3" w:rsidRDefault="002F235C" w:rsidP="002F235C">
      <w:pPr>
        <w:pStyle w:val="InviasNormal"/>
        <w:spacing w:before="0" w:after="0" w:line="276" w:lineRule="auto"/>
        <w:rPr>
          <w:rFonts w:cs="Arial"/>
          <w:sz w:val="22"/>
          <w:szCs w:val="22"/>
        </w:rPr>
      </w:pPr>
      <w:r w:rsidRPr="00A42319">
        <w:rPr>
          <w:rFonts w:cs="Arial"/>
          <w:sz w:val="22"/>
          <w:szCs w:val="22"/>
        </w:rPr>
        <w:t xml:space="preserve">El solidario deberá tener experiencia general de al menos </w:t>
      </w:r>
      <w:r w:rsidR="00113018">
        <w:rPr>
          <w:rFonts w:cs="Arial"/>
          <w:sz w:val="22"/>
          <w:szCs w:val="22"/>
          <w:lang w:val="es-CO"/>
        </w:rPr>
        <w:t>1</w:t>
      </w:r>
      <w:r w:rsidRPr="00A42319">
        <w:rPr>
          <w:rFonts w:cs="Arial"/>
          <w:sz w:val="22"/>
          <w:szCs w:val="22"/>
        </w:rPr>
        <w:t xml:space="preserve"> contratos celebrados durante los últimos 10 año</w:t>
      </w:r>
      <w:r w:rsidR="00113018">
        <w:rPr>
          <w:rFonts w:cs="Arial"/>
          <w:sz w:val="22"/>
          <w:szCs w:val="22"/>
        </w:rPr>
        <w:t>s</w:t>
      </w:r>
    </w:p>
    <w:p w14:paraId="468A2C30" w14:textId="77777777" w:rsidR="002F235C" w:rsidRPr="001F78B3" w:rsidRDefault="002F235C" w:rsidP="00576439">
      <w:pPr>
        <w:pStyle w:val="InviasNormal"/>
        <w:spacing w:before="0" w:after="0" w:line="276" w:lineRule="auto"/>
        <w:rPr>
          <w:rFonts w:cs="Arial"/>
          <w:sz w:val="22"/>
          <w:szCs w:val="22"/>
          <w:highlight w:val="lightGray"/>
          <w:lang w:val="es-CO"/>
        </w:rPr>
      </w:pPr>
    </w:p>
    <w:p w14:paraId="6E12E388" w14:textId="0074FC98" w:rsidR="00100074" w:rsidRDefault="76B0EF03" w:rsidP="00312723">
      <w:pPr>
        <w:numPr>
          <w:ilvl w:val="0"/>
          <w:numId w:val="3"/>
        </w:numPr>
        <w:spacing w:after="0"/>
        <w:rPr>
          <w:rFonts w:cs="Arial"/>
          <w:b/>
          <w:sz w:val="22"/>
          <w:lang w:val="es-ES"/>
        </w:rPr>
      </w:pPr>
      <w:r w:rsidRPr="001F78B3">
        <w:rPr>
          <w:rFonts w:cs="Arial"/>
          <w:b/>
          <w:bCs/>
          <w:sz w:val="22"/>
          <w:lang w:val="es-ES"/>
        </w:rPr>
        <w:t>ANÁLISIS</w:t>
      </w:r>
      <w:r w:rsidR="2A2F9681" w:rsidRPr="001F78B3">
        <w:rPr>
          <w:rFonts w:cs="Arial"/>
          <w:b/>
          <w:bCs/>
          <w:sz w:val="22"/>
          <w:lang w:val="es-ES"/>
        </w:rPr>
        <w:t xml:space="preserve"> QUE SUSTENTA LA EXIGENCIA DE </w:t>
      </w:r>
      <w:r w:rsidRPr="001F78B3">
        <w:rPr>
          <w:rFonts w:cs="Arial"/>
          <w:b/>
          <w:bCs/>
          <w:sz w:val="22"/>
          <w:lang w:val="es-ES"/>
        </w:rPr>
        <w:t>GARANTÍAS</w:t>
      </w:r>
    </w:p>
    <w:p w14:paraId="230AF9CF" w14:textId="77777777" w:rsidR="00312723" w:rsidRPr="00312723" w:rsidRDefault="00312723" w:rsidP="00312723">
      <w:pPr>
        <w:spacing w:after="0"/>
        <w:ind w:left="720"/>
        <w:rPr>
          <w:rFonts w:cs="Arial"/>
          <w:b/>
          <w:sz w:val="22"/>
          <w:lang w:val="es-ES"/>
        </w:rPr>
      </w:pPr>
    </w:p>
    <w:p w14:paraId="35210B82" w14:textId="2E8CE3FB" w:rsidR="00100074" w:rsidRPr="00100074" w:rsidRDefault="00100074" w:rsidP="00100074">
      <w:pPr>
        <w:spacing w:after="240"/>
        <w:rPr>
          <w:rFonts w:cs="Arial"/>
          <w:sz w:val="22"/>
        </w:rPr>
      </w:pPr>
      <w:r w:rsidRPr="00100074">
        <w:rPr>
          <w:rFonts w:cs="Arial"/>
          <w:sz w:val="22"/>
        </w:rPr>
        <w:t>De conformidad con el artículo 7 de la ley 1150 de 2007 y 2.2.1.2.1.4.5 del decreto 1082 de 2015, por tratarse de un Convenio Solidario no es necesario exigir Pólizas de Garantía; sin embargo, por la transparencia del Convenio y las buenas prácticas contractuales y administrativas, las partes acuerdan constituir las siguientes Garantías que avalarán y cubrirán las actividades del convenio.</w:t>
      </w:r>
    </w:p>
    <w:tbl>
      <w:tblPr>
        <w:tblW w:w="10263"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8"/>
        <w:gridCol w:w="3199"/>
        <w:gridCol w:w="3376"/>
      </w:tblGrid>
      <w:tr w:rsidR="00100074" w:rsidRPr="002E20FD" w14:paraId="25F72985" w14:textId="77777777" w:rsidTr="00837424">
        <w:trPr>
          <w:trHeight w:val="249"/>
        </w:trPr>
        <w:tc>
          <w:tcPr>
            <w:tcW w:w="3688" w:type="dxa"/>
            <w:tcBorders>
              <w:top w:val="single" w:sz="4" w:space="0" w:color="auto"/>
              <w:left w:val="single" w:sz="4" w:space="0" w:color="auto"/>
              <w:bottom w:val="single" w:sz="4" w:space="0" w:color="auto"/>
              <w:right w:val="single" w:sz="4" w:space="0" w:color="auto"/>
            </w:tcBorders>
            <w:vAlign w:val="center"/>
            <w:hideMark/>
          </w:tcPr>
          <w:p w14:paraId="4FC348D3" w14:textId="77777777" w:rsidR="00100074" w:rsidRPr="002E20FD" w:rsidRDefault="00100074" w:rsidP="00837424">
            <w:pPr>
              <w:spacing w:line="254" w:lineRule="auto"/>
              <w:jc w:val="center"/>
              <w:rPr>
                <w:rFonts w:cs="Arial"/>
                <w:sz w:val="21"/>
                <w:szCs w:val="21"/>
              </w:rPr>
            </w:pPr>
            <w:r w:rsidRPr="002E20FD">
              <w:rPr>
                <w:rFonts w:cs="Arial"/>
                <w:sz w:val="21"/>
                <w:szCs w:val="21"/>
              </w:rPr>
              <w:t>DESCRIPCIÓN</w:t>
            </w:r>
          </w:p>
        </w:tc>
        <w:tc>
          <w:tcPr>
            <w:tcW w:w="3199" w:type="dxa"/>
            <w:tcBorders>
              <w:top w:val="single" w:sz="4" w:space="0" w:color="auto"/>
              <w:left w:val="single" w:sz="4" w:space="0" w:color="auto"/>
              <w:bottom w:val="single" w:sz="4" w:space="0" w:color="auto"/>
              <w:right w:val="single" w:sz="4" w:space="0" w:color="auto"/>
            </w:tcBorders>
            <w:vAlign w:val="center"/>
            <w:hideMark/>
          </w:tcPr>
          <w:p w14:paraId="11CDB540" w14:textId="77777777" w:rsidR="00100074" w:rsidRPr="002E20FD" w:rsidRDefault="00100074" w:rsidP="00837424">
            <w:pPr>
              <w:spacing w:line="254" w:lineRule="auto"/>
              <w:jc w:val="center"/>
              <w:rPr>
                <w:rFonts w:cs="Arial"/>
                <w:sz w:val="21"/>
                <w:szCs w:val="21"/>
              </w:rPr>
            </w:pPr>
            <w:r w:rsidRPr="002E20FD">
              <w:rPr>
                <w:rFonts w:cs="Arial"/>
                <w:sz w:val="21"/>
                <w:szCs w:val="21"/>
              </w:rPr>
              <w:t>CUANTÍA</w:t>
            </w:r>
          </w:p>
        </w:tc>
        <w:tc>
          <w:tcPr>
            <w:tcW w:w="3376" w:type="dxa"/>
            <w:tcBorders>
              <w:top w:val="single" w:sz="4" w:space="0" w:color="auto"/>
              <w:left w:val="single" w:sz="4" w:space="0" w:color="auto"/>
              <w:bottom w:val="single" w:sz="4" w:space="0" w:color="auto"/>
              <w:right w:val="single" w:sz="4" w:space="0" w:color="auto"/>
            </w:tcBorders>
            <w:vAlign w:val="center"/>
            <w:hideMark/>
          </w:tcPr>
          <w:p w14:paraId="1BAF0FA0" w14:textId="77777777" w:rsidR="00100074" w:rsidRPr="002E20FD" w:rsidRDefault="00100074" w:rsidP="00837424">
            <w:pPr>
              <w:spacing w:line="254" w:lineRule="auto"/>
              <w:jc w:val="center"/>
              <w:rPr>
                <w:rFonts w:cs="Arial"/>
                <w:sz w:val="21"/>
                <w:szCs w:val="21"/>
              </w:rPr>
            </w:pPr>
            <w:r w:rsidRPr="002E20FD">
              <w:rPr>
                <w:rFonts w:cs="Arial"/>
                <w:sz w:val="21"/>
                <w:szCs w:val="21"/>
              </w:rPr>
              <w:t>VIGENCIA</w:t>
            </w:r>
          </w:p>
        </w:tc>
      </w:tr>
      <w:tr w:rsidR="00100074" w:rsidRPr="002E20FD" w14:paraId="7237FF55" w14:textId="77777777" w:rsidTr="00837424">
        <w:trPr>
          <w:trHeight w:val="350"/>
        </w:trPr>
        <w:tc>
          <w:tcPr>
            <w:tcW w:w="3688" w:type="dxa"/>
            <w:tcBorders>
              <w:top w:val="single" w:sz="4" w:space="0" w:color="auto"/>
              <w:left w:val="single" w:sz="4" w:space="0" w:color="auto"/>
              <w:bottom w:val="single" w:sz="4" w:space="0" w:color="auto"/>
              <w:right w:val="single" w:sz="4" w:space="0" w:color="auto"/>
            </w:tcBorders>
            <w:vAlign w:val="center"/>
            <w:hideMark/>
          </w:tcPr>
          <w:p w14:paraId="1600963B" w14:textId="77777777" w:rsidR="00100074" w:rsidRPr="002E20FD" w:rsidRDefault="00100074" w:rsidP="00837424">
            <w:pPr>
              <w:spacing w:line="254" w:lineRule="auto"/>
              <w:rPr>
                <w:rFonts w:cs="Arial"/>
                <w:sz w:val="21"/>
                <w:szCs w:val="21"/>
              </w:rPr>
            </w:pPr>
            <w:r w:rsidRPr="002E20FD">
              <w:rPr>
                <w:rFonts w:cs="Arial"/>
                <w:sz w:val="21"/>
                <w:szCs w:val="21"/>
              </w:rPr>
              <w:t xml:space="preserve">Cumplimiento de las obligaciones surgidas del contrato </w:t>
            </w:r>
          </w:p>
        </w:tc>
        <w:tc>
          <w:tcPr>
            <w:tcW w:w="3199" w:type="dxa"/>
            <w:tcBorders>
              <w:top w:val="single" w:sz="4" w:space="0" w:color="auto"/>
              <w:left w:val="single" w:sz="4" w:space="0" w:color="auto"/>
              <w:bottom w:val="single" w:sz="4" w:space="0" w:color="auto"/>
              <w:right w:val="single" w:sz="4" w:space="0" w:color="auto"/>
            </w:tcBorders>
            <w:vAlign w:val="center"/>
            <w:hideMark/>
          </w:tcPr>
          <w:p w14:paraId="2F9010C7" w14:textId="77777777" w:rsidR="00100074" w:rsidRPr="002E20FD" w:rsidRDefault="00100074" w:rsidP="00837424">
            <w:pPr>
              <w:spacing w:line="254" w:lineRule="auto"/>
              <w:rPr>
                <w:rFonts w:cs="Arial"/>
                <w:sz w:val="21"/>
                <w:szCs w:val="21"/>
              </w:rPr>
            </w:pPr>
            <w:r w:rsidRPr="002E20FD">
              <w:rPr>
                <w:rFonts w:cs="Arial"/>
                <w:sz w:val="21"/>
                <w:szCs w:val="21"/>
              </w:rPr>
              <w:t xml:space="preserve">Diez por ciento (10%) del valor total del contrato </w:t>
            </w:r>
          </w:p>
        </w:tc>
        <w:tc>
          <w:tcPr>
            <w:tcW w:w="3376" w:type="dxa"/>
            <w:tcBorders>
              <w:top w:val="single" w:sz="4" w:space="0" w:color="auto"/>
              <w:left w:val="single" w:sz="4" w:space="0" w:color="auto"/>
              <w:bottom w:val="single" w:sz="4" w:space="0" w:color="auto"/>
              <w:right w:val="single" w:sz="4" w:space="0" w:color="auto"/>
            </w:tcBorders>
            <w:vAlign w:val="center"/>
            <w:hideMark/>
          </w:tcPr>
          <w:p w14:paraId="44E076BD" w14:textId="77777777" w:rsidR="00100074" w:rsidRPr="002E20FD" w:rsidRDefault="00100074" w:rsidP="00837424">
            <w:pPr>
              <w:spacing w:line="254" w:lineRule="auto"/>
              <w:rPr>
                <w:rFonts w:cs="Arial"/>
                <w:sz w:val="21"/>
                <w:szCs w:val="21"/>
              </w:rPr>
            </w:pPr>
            <w:r w:rsidRPr="002E20FD">
              <w:rPr>
                <w:rFonts w:cs="Arial"/>
                <w:sz w:val="21"/>
                <w:szCs w:val="21"/>
              </w:rPr>
              <w:t xml:space="preserve">Igual al plazo del contrato y cuatro (4) meses más. </w:t>
            </w:r>
          </w:p>
        </w:tc>
      </w:tr>
      <w:tr w:rsidR="00100074" w:rsidRPr="002E20FD" w14:paraId="0EF7711D" w14:textId="77777777" w:rsidTr="00837424">
        <w:trPr>
          <w:trHeight w:val="218"/>
        </w:trPr>
        <w:tc>
          <w:tcPr>
            <w:tcW w:w="3688" w:type="dxa"/>
            <w:tcBorders>
              <w:top w:val="single" w:sz="4" w:space="0" w:color="auto"/>
              <w:left w:val="single" w:sz="4" w:space="0" w:color="auto"/>
              <w:bottom w:val="single" w:sz="4" w:space="0" w:color="auto"/>
              <w:right w:val="single" w:sz="4" w:space="0" w:color="auto"/>
            </w:tcBorders>
            <w:vAlign w:val="center"/>
            <w:hideMark/>
          </w:tcPr>
          <w:p w14:paraId="694B5570" w14:textId="77777777" w:rsidR="00100074" w:rsidRPr="002E20FD" w:rsidRDefault="00100074" w:rsidP="00837424">
            <w:pPr>
              <w:spacing w:line="254" w:lineRule="auto"/>
              <w:rPr>
                <w:rFonts w:cs="Arial"/>
                <w:sz w:val="21"/>
                <w:szCs w:val="21"/>
              </w:rPr>
            </w:pPr>
            <w:r w:rsidRPr="002E20FD">
              <w:rPr>
                <w:rFonts w:cs="Arial"/>
                <w:sz w:val="21"/>
                <w:szCs w:val="21"/>
              </w:rPr>
              <w:t xml:space="preserve">Estabilidad de la Obra </w:t>
            </w:r>
          </w:p>
        </w:tc>
        <w:tc>
          <w:tcPr>
            <w:tcW w:w="3199" w:type="dxa"/>
            <w:tcBorders>
              <w:top w:val="single" w:sz="4" w:space="0" w:color="auto"/>
              <w:left w:val="single" w:sz="4" w:space="0" w:color="auto"/>
              <w:bottom w:val="single" w:sz="4" w:space="0" w:color="auto"/>
              <w:right w:val="single" w:sz="4" w:space="0" w:color="auto"/>
            </w:tcBorders>
            <w:vAlign w:val="center"/>
            <w:hideMark/>
          </w:tcPr>
          <w:p w14:paraId="0A19A9BE" w14:textId="77777777" w:rsidR="00100074" w:rsidRPr="002E20FD" w:rsidRDefault="00100074" w:rsidP="00837424">
            <w:pPr>
              <w:spacing w:line="254" w:lineRule="auto"/>
              <w:rPr>
                <w:rFonts w:cs="Arial"/>
                <w:sz w:val="21"/>
                <w:szCs w:val="21"/>
              </w:rPr>
            </w:pPr>
            <w:r w:rsidRPr="002E20FD">
              <w:rPr>
                <w:rFonts w:cs="Arial"/>
                <w:sz w:val="21"/>
                <w:szCs w:val="21"/>
              </w:rPr>
              <w:t>Veinte por ciento (20%)</w:t>
            </w:r>
          </w:p>
        </w:tc>
        <w:tc>
          <w:tcPr>
            <w:tcW w:w="3376" w:type="dxa"/>
            <w:tcBorders>
              <w:top w:val="single" w:sz="4" w:space="0" w:color="auto"/>
              <w:left w:val="single" w:sz="4" w:space="0" w:color="auto"/>
              <w:bottom w:val="single" w:sz="4" w:space="0" w:color="auto"/>
              <w:right w:val="single" w:sz="4" w:space="0" w:color="auto"/>
            </w:tcBorders>
            <w:vAlign w:val="center"/>
            <w:hideMark/>
          </w:tcPr>
          <w:p w14:paraId="1591A1C3" w14:textId="77777777" w:rsidR="00100074" w:rsidRPr="002E20FD" w:rsidRDefault="00100074" w:rsidP="00837424">
            <w:pPr>
              <w:spacing w:line="254" w:lineRule="auto"/>
              <w:rPr>
                <w:rFonts w:cs="Arial"/>
                <w:sz w:val="21"/>
                <w:szCs w:val="21"/>
              </w:rPr>
            </w:pPr>
            <w:r w:rsidRPr="002E20FD">
              <w:rPr>
                <w:rFonts w:cs="Arial"/>
                <w:sz w:val="21"/>
                <w:szCs w:val="21"/>
              </w:rPr>
              <w:t>Cinco (5) años a partir del recibo a satisfacción de la obra.</w:t>
            </w:r>
          </w:p>
        </w:tc>
      </w:tr>
      <w:tr w:rsidR="00100074" w:rsidRPr="002E20FD" w14:paraId="7FA85F33" w14:textId="77777777" w:rsidTr="00837424">
        <w:trPr>
          <w:trHeight w:val="218"/>
        </w:trPr>
        <w:tc>
          <w:tcPr>
            <w:tcW w:w="3688" w:type="dxa"/>
            <w:tcBorders>
              <w:top w:val="single" w:sz="4" w:space="0" w:color="auto"/>
              <w:left w:val="single" w:sz="4" w:space="0" w:color="auto"/>
              <w:bottom w:val="single" w:sz="4" w:space="0" w:color="auto"/>
              <w:right w:val="single" w:sz="4" w:space="0" w:color="auto"/>
            </w:tcBorders>
            <w:vAlign w:val="center"/>
          </w:tcPr>
          <w:p w14:paraId="45BB0CA6" w14:textId="77777777" w:rsidR="00100074" w:rsidRPr="002E20FD" w:rsidRDefault="00100074" w:rsidP="00837424">
            <w:pPr>
              <w:spacing w:line="254" w:lineRule="auto"/>
              <w:rPr>
                <w:rFonts w:cs="Arial"/>
                <w:sz w:val="21"/>
                <w:szCs w:val="21"/>
              </w:rPr>
            </w:pPr>
            <w:r w:rsidRPr="002E20FD">
              <w:rPr>
                <w:rFonts w:cs="Arial"/>
                <w:sz w:val="21"/>
                <w:szCs w:val="21"/>
              </w:rPr>
              <w:t>Pago de salarios y prestaciones sociales</w:t>
            </w:r>
          </w:p>
        </w:tc>
        <w:tc>
          <w:tcPr>
            <w:tcW w:w="3199" w:type="dxa"/>
            <w:tcBorders>
              <w:top w:val="single" w:sz="4" w:space="0" w:color="auto"/>
              <w:left w:val="single" w:sz="4" w:space="0" w:color="auto"/>
              <w:bottom w:val="single" w:sz="4" w:space="0" w:color="auto"/>
              <w:right w:val="single" w:sz="4" w:space="0" w:color="auto"/>
            </w:tcBorders>
            <w:vAlign w:val="center"/>
          </w:tcPr>
          <w:p w14:paraId="33E10F1A" w14:textId="77777777" w:rsidR="00100074" w:rsidRPr="002E20FD" w:rsidRDefault="00100074" w:rsidP="00837424">
            <w:pPr>
              <w:spacing w:line="254" w:lineRule="auto"/>
              <w:rPr>
                <w:rFonts w:cs="Arial"/>
                <w:sz w:val="21"/>
                <w:szCs w:val="21"/>
              </w:rPr>
            </w:pPr>
            <w:r w:rsidRPr="002E20FD">
              <w:rPr>
                <w:rFonts w:cs="Arial"/>
                <w:sz w:val="21"/>
                <w:szCs w:val="21"/>
              </w:rPr>
              <w:t>Diez por ciento (10%) del valor del contrato.</w:t>
            </w:r>
          </w:p>
        </w:tc>
        <w:tc>
          <w:tcPr>
            <w:tcW w:w="3376" w:type="dxa"/>
            <w:tcBorders>
              <w:top w:val="single" w:sz="4" w:space="0" w:color="auto"/>
              <w:left w:val="single" w:sz="4" w:space="0" w:color="auto"/>
              <w:bottom w:val="single" w:sz="4" w:space="0" w:color="auto"/>
              <w:right w:val="single" w:sz="4" w:space="0" w:color="auto"/>
            </w:tcBorders>
            <w:vAlign w:val="center"/>
          </w:tcPr>
          <w:p w14:paraId="5C0D2745" w14:textId="77777777" w:rsidR="00100074" w:rsidRPr="002E20FD" w:rsidRDefault="00100074" w:rsidP="00837424">
            <w:pPr>
              <w:spacing w:line="254" w:lineRule="auto"/>
              <w:rPr>
                <w:rFonts w:cs="Arial"/>
                <w:sz w:val="21"/>
                <w:szCs w:val="21"/>
              </w:rPr>
            </w:pPr>
            <w:r w:rsidRPr="002E20FD">
              <w:rPr>
                <w:rFonts w:cs="Arial"/>
                <w:sz w:val="21"/>
                <w:szCs w:val="21"/>
              </w:rPr>
              <w:t>Vigencia del contrato y tres (03) años más.</w:t>
            </w:r>
          </w:p>
        </w:tc>
      </w:tr>
    </w:tbl>
    <w:p w14:paraId="2780971B" w14:textId="07A2D18A" w:rsidR="00164663" w:rsidRPr="001F78B3" w:rsidRDefault="1389414E" w:rsidP="00BC7DE3">
      <w:pPr>
        <w:pStyle w:val="InviasNormal"/>
        <w:numPr>
          <w:ilvl w:val="0"/>
          <w:numId w:val="3"/>
        </w:numPr>
        <w:rPr>
          <w:rFonts w:cs="Arial"/>
          <w:b/>
          <w:bCs/>
          <w:sz w:val="22"/>
          <w:szCs w:val="22"/>
        </w:rPr>
      </w:pPr>
      <w:r w:rsidRPr="001F78B3">
        <w:rPr>
          <w:rFonts w:cs="Arial"/>
          <w:b/>
          <w:bCs/>
          <w:sz w:val="22"/>
          <w:szCs w:val="22"/>
          <w:lang w:val="es-CO"/>
        </w:rPr>
        <w:t xml:space="preserve">ESTUDIO DE MERCADO </w:t>
      </w:r>
    </w:p>
    <w:p w14:paraId="1276B4EA" w14:textId="2D508D36" w:rsidR="0060384B" w:rsidRPr="001F78B3" w:rsidRDefault="00ED1B4F" w:rsidP="00164663">
      <w:pPr>
        <w:pStyle w:val="InviasNormal"/>
        <w:rPr>
          <w:rFonts w:cs="Arial"/>
          <w:sz w:val="22"/>
          <w:szCs w:val="22"/>
          <w:lang w:val="es-CO"/>
        </w:rPr>
      </w:pPr>
      <w:r w:rsidRPr="001F78B3">
        <w:rPr>
          <w:rFonts w:cs="Arial"/>
          <w:sz w:val="22"/>
          <w:szCs w:val="22"/>
          <w:lang w:val="es-CO"/>
        </w:rPr>
        <w:t>S</w:t>
      </w:r>
      <w:r w:rsidR="002F235C" w:rsidRPr="001F78B3">
        <w:rPr>
          <w:rFonts w:cs="Arial"/>
          <w:sz w:val="22"/>
          <w:szCs w:val="22"/>
          <w:lang w:val="es-CO"/>
        </w:rPr>
        <w:t>e analizó la dinámica del mercado, teniendo como apoyo inicial la base de datos de Camacol; en desarrollo de esto, la Entidad realizo el Análisis de los precios del mercado para cada ítem o estudio a realizar, lo cual se hace verificando el precio del mercado y de los honorarios por tipo de profesional</w:t>
      </w:r>
      <w:r w:rsidRPr="001F78B3">
        <w:rPr>
          <w:rFonts w:cs="Arial"/>
          <w:sz w:val="22"/>
          <w:szCs w:val="22"/>
          <w:lang w:val="es-CO"/>
        </w:rPr>
        <w:t>.</w:t>
      </w:r>
    </w:p>
    <w:p w14:paraId="1C548F35" w14:textId="161CF49D" w:rsidR="00491FCF" w:rsidRDefault="00491FCF" w:rsidP="00ED1B4F">
      <w:pPr>
        <w:rPr>
          <w:rFonts w:cs="Arial"/>
          <w:sz w:val="22"/>
        </w:rPr>
      </w:pPr>
      <w:r w:rsidRPr="001F78B3">
        <w:rPr>
          <w:rFonts w:cs="Arial"/>
          <w:sz w:val="22"/>
        </w:rPr>
        <w:t>El soporte económico está basado en los precios actuales del mercado, en cuanto a mano de obra se consultaron precios con personal idóneo calificado, (Oficiales de Construcción de la zona) y para la mano de obra no calificada (ayudantes) se tuvo en cuenta el salario Mínimo</w:t>
      </w:r>
      <w:r w:rsidR="00BA779D">
        <w:rPr>
          <w:rFonts w:cs="Arial"/>
          <w:sz w:val="22"/>
        </w:rPr>
        <w:t xml:space="preserve"> legal mensual vigente para 2024</w:t>
      </w:r>
      <w:r w:rsidRPr="001F78B3">
        <w:rPr>
          <w:rFonts w:cs="Arial"/>
          <w:sz w:val="22"/>
        </w:rPr>
        <w:t xml:space="preserve"> para incluyendo prestaciones de ley</w:t>
      </w:r>
      <w:r>
        <w:rPr>
          <w:rFonts w:cs="Arial"/>
          <w:sz w:val="22"/>
        </w:rPr>
        <w:t>.</w:t>
      </w:r>
    </w:p>
    <w:p w14:paraId="4C7E802F" w14:textId="28BA7AE4" w:rsidR="00ED1B4F" w:rsidRPr="0081094B" w:rsidRDefault="00ED1B4F" w:rsidP="0081094B">
      <w:pPr>
        <w:pStyle w:val="Prrafodelista"/>
        <w:ind w:left="0"/>
        <w:rPr>
          <w:rFonts w:cs="Arial"/>
          <w:sz w:val="22"/>
        </w:rPr>
      </w:pPr>
      <w:r w:rsidRPr="001F78B3">
        <w:rPr>
          <w:rFonts w:cs="Arial"/>
          <w:sz w:val="22"/>
        </w:rPr>
        <w:t>Para el análisis se tuvo en cuenta la información histórica y los procesos con objetos similares publicados en el SECOP</w:t>
      </w:r>
      <w:r w:rsidR="00BA779D">
        <w:rPr>
          <w:rFonts w:cs="Arial"/>
          <w:sz w:val="22"/>
        </w:rPr>
        <w:t xml:space="preserve"> I y II.</w:t>
      </w:r>
    </w:p>
    <w:tbl>
      <w:tblPr>
        <w:tblW w:w="8863" w:type="dxa"/>
        <w:shd w:val="clear" w:color="auto" w:fill="FFFFFF"/>
        <w:tblCellMar>
          <w:left w:w="0" w:type="dxa"/>
          <w:right w:w="0" w:type="dxa"/>
        </w:tblCellMar>
        <w:tblLook w:val="04A0" w:firstRow="1" w:lastRow="0" w:firstColumn="1" w:lastColumn="0" w:noHBand="0" w:noVBand="1"/>
      </w:tblPr>
      <w:tblGrid>
        <w:gridCol w:w="1555"/>
        <w:gridCol w:w="3822"/>
        <w:gridCol w:w="3486"/>
      </w:tblGrid>
      <w:tr w:rsidR="00793779" w:rsidRPr="00B57C62" w14:paraId="7C7FCDCB" w14:textId="77777777" w:rsidTr="00D32AE1">
        <w:trPr>
          <w:trHeight w:val="310"/>
        </w:trPr>
        <w:tc>
          <w:tcPr>
            <w:tcW w:w="155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5E4A31" w14:textId="77777777" w:rsidR="00793779" w:rsidRPr="00B57C62" w:rsidRDefault="00793779" w:rsidP="00793779">
            <w:pPr>
              <w:spacing w:after="0" w:line="240" w:lineRule="auto"/>
              <w:rPr>
                <w:rFonts w:cs="Arial"/>
                <w:b/>
                <w:bCs/>
                <w:color w:val="000000" w:themeColor="text1"/>
                <w:sz w:val="16"/>
                <w:szCs w:val="16"/>
              </w:rPr>
            </w:pPr>
            <w:bookmarkStart w:id="1" w:name="_Hlk92464348"/>
            <w:bookmarkStart w:id="2" w:name="_Hlk118984326"/>
            <w:r w:rsidRPr="00B57C62">
              <w:rPr>
                <w:rFonts w:cs="Arial"/>
                <w:b/>
                <w:bCs/>
                <w:color w:val="000000" w:themeColor="text1"/>
                <w:sz w:val="16"/>
                <w:szCs w:val="16"/>
              </w:rPr>
              <w:t>Funcionario / Contratista</w:t>
            </w:r>
          </w:p>
        </w:tc>
        <w:tc>
          <w:tcPr>
            <w:tcW w:w="38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5511597" w14:textId="77777777" w:rsidR="00793779" w:rsidRPr="00B57C62" w:rsidRDefault="00793779" w:rsidP="00793779">
            <w:pPr>
              <w:spacing w:after="0" w:line="240" w:lineRule="auto"/>
              <w:rPr>
                <w:rFonts w:cs="Arial"/>
                <w:b/>
                <w:bCs/>
                <w:color w:val="000000" w:themeColor="text1"/>
                <w:sz w:val="16"/>
                <w:szCs w:val="16"/>
              </w:rPr>
            </w:pPr>
            <w:r w:rsidRPr="00B57C62">
              <w:rPr>
                <w:rFonts w:cs="Arial"/>
                <w:b/>
                <w:bCs/>
                <w:color w:val="000000" w:themeColor="text1"/>
                <w:sz w:val="16"/>
                <w:szCs w:val="16"/>
              </w:rPr>
              <w:t>Nombre</w:t>
            </w:r>
          </w:p>
        </w:tc>
        <w:tc>
          <w:tcPr>
            <w:tcW w:w="348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2B608E3" w14:textId="77777777" w:rsidR="00793779" w:rsidRPr="00B57C62" w:rsidRDefault="00793779" w:rsidP="00793779">
            <w:pPr>
              <w:spacing w:after="0" w:line="240" w:lineRule="auto"/>
              <w:rPr>
                <w:rFonts w:cs="Arial"/>
                <w:b/>
                <w:bCs/>
                <w:color w:val="000000" w:themeColor="text1"/>
                <w:sz w:val="16"/>
                <w:szCs w:val="16"/>
              </w:rPr>
            </w:pPr>
            <w:r w:rsidRPr="00B57C62">
              <w:rPr>
                <w:rFonts w:cs="Arial"/>
                <w:b/>
                <w:bCs/>
                <w:color w:val="000000" w:themeColor="text1"/>
                <w:sz w:val="16"/>
                <w:szCs w:val="16"/>
              </w:rPr>
              <w:t>Firma</w:t>
            </w:r>
          </w:p>
        </w:tc>
      </w:tr>
      <w:tr w:rsidR="00793779" w:rsidRPr="00B57C62" w14:paraId="75EFFE53" w14:textId="77777777" w:rsidTr="00D32AE1">
        <w:trPr>
          <w:trHeight w:val="321"/>
        </w:trPr>
        <w:tc>
          <w:tcPr>
            <w:tcW w:w="155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DF37B3" w14:textId="77777777" w:rsidR="00793779" w:rsidRPr="00B57C62" w:rsidRDefault="00793779" w:rsidP="00793779">
            <w:pPr>
              <w:spacing w:after="0" w:line="240" w:lineRule="auto"/>
              <w:rPr>
                <w:rFonts w:cs="Arial"/>
                <w:color w:val="000000" w:themeColor="text1"/>
                <w:sz w:val="16"/>
                <w:szCs w:val="16"/>
              </w:rPr>
            </w:pPr>
            <w:r w:rsidRPr="00B57C62">
              <w:rPr>
                <w:rFonts w:cs="Arial"/>
                <w:sz w:val="16"/>
                <w:szCs w:val="16"/>
              </w:rPr>
              <w:t>Revisado por</w:t>
            </w:r>
          </w:p>
        </w:tc>
        <w:tc>
          <w:tcPr>
            <w:tcW w:w="38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68A038" w14:textId="403B0018" w:rsidR="00793779" w:rsidRPr="00B57C62" w:rsidRDefault="00BA779D" w:rsidP="00793779">
            <w:pPr>
              <w:spacing w:after="0" w:line="240" w:lineRule="auto"/>
              <w:rPr>
                <w:rFonts w:cs="Arial"/>
                <w:sz w:val="16"/>
                <w:szCs w:val="16"/>
              </w:rPr>
            </w:pPr>
            <w:r>
              <w:rPr>
                <w:rFonts w:cs="Arial"/>
                <w:sz w:val="16"/>
                <w:szCs w:val="16"/>
              </w:rPr>
              <w:t>Rodrigo Ancizar</w:t>
            </w:r>
            <w:bookmarkStart w:id="3" w:name="_GoBack"/>
            <w:bookmarkEnd w:id="3"/>
            <w:r>
              <w:rPr>
                <w:rFonts w:cs="Arial"/>
                <w:sz w:val="16"/>
                <w:szCs w:val="16"/>
              </w:rPr>
              <w:t xml:space="preserve"> </w:t>
            </w:r>
            <w:r w:rsidR="004C74C0">
              <w:rPr>
                <w:rFonts w:cs="Arial"/>
                <w:sz w:val="16"/>
                <w:szCs w:val="16"/>
              </w:rPr>
              <w:t xml:space="preserve">Giraldo </w:t>
            </w:r>
          </w:p>
          <w:p w14:paraId="77D78E82" w14:textId="77777777" w:rsidR="00793779" w:rsidRPr="00B57C62" w:rsidRDefault="00793779" w:rsidP="00793779">
            <w:pPr>
              <w:spacing w:after="0" w:line="240" w:lineRule="auto"/>
              <w:rPr>
                <w:rFonts w:cs="Arial"/>
                <w:color w:val="000000" w:themeColor="text1"/>
                <w:sz w:val="16"/>
                <w:szCs w:val="16"/>
              </w:rPr>
            </w:pPr>
            <w:r w:rsidRPr="00B57C62">
              <w:rPr>
                <w:rFonts w:cs="Arial"/>
                <w:sz w:val="16"/>
                <w:szCs w:val="16"/>
              </w:rPr>
              <w:t>Asesor en Contratación</w:t>
            </w:r>
          </w:p>
        </w:tc>
        <w:tc>
          <w:tcPr>
            <w:tcW w:w="34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830F55" w14:textId="77777777" w:rsidR="00793779" w:rsidRPr="00B57C62" w:rsidRDefault="00793779" w:rsidP="00793779">
            <w:pPr>
              <w:spacing w:after="0" w:line="240" w:lineRule="auto"/>
              <w:rPr>
                <w:rFonts w:cs="Arial"/>
                <w:color w:val="000000" w:themeColor="text1"/>
                <w:sz w:val="16"/>
                <w:szCs w:val="16"/>
              </w:rPr>
            </w:pPr>
            <w:r w:rsidRPr="00B57C62">
              <w:rPr>
                <w:rFonts w:cs="Arial"/>
                <w:color w:val="000000" w:themeColor="text1"/>
                <w:sz w:val="16"/>
                <w:szCs w:val="16"/>
              </w:rPr>
              <w:t> </w:t>
            </w:r>
          </w:p>
        </w:tc>
      </w:tr>
      <w:tr w:rsidR="00793779" w:rsidRPr="00B57C62" w14:paraId="30A8FAFA" w14:textId="77777777" w:rsidTr="00D32AE1">
        <w:trPr>
          <w:trHeight w:val="321"/>
        </w:trPr>
        <w:tc>
          <w:tcPr>
            <w:tcW w:w="155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2FCBD2D" w14:textId="77777777" w:rsidR="00793779" w:rsidRPr="00B57C62" w:rsidRDefault="00793779" w:rsidP="00793779">
            <w:pPr>
              <w:spacing w:after="0" w:line="240" w:lineRule="auto"/>
              <w:rPr>
                <w:rFonts w:cs="Arial"/>
                <w:sz w:val="16"/>
                <w:szCs w:val="16"/>
              </w:rPr>
            </w:pPr>
            <w:r w:rsidRPr="00B57C62">
              <w:rPr>
                <w:rFonts w:cs="Arial"/>
                <w:sz w:val="16"/>
                <w:szCs w:val="16"/>
              </w:rPr>
              <w:t>Aprobado por</w:t>
            </w:r>
          </w:p>
        </w:tc>
        <w:tc>
          <w:tcPr>
            <w:tcW w:w="38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4F2271E" w14:textId="453B213C" w:rsidR="00793779" w:rsidRPr="00B57C62" w:rsidRDefault="00391DFE" w:rsidP="00793779">
            <w:pPr>
              <w:spacing w:after="0" w:line="240" w:lineRule="auto"/>
              <w:rPr>
                <w:rFonts w:cs="Arial"/>
                <w:sz w:val="16"/>
                <w:szCs w:val="16"/>
              </w:rPr>
            </w:pPr>
            <w:r>
              <w:rPr>
                <w:rFonts w:cs="Arial"/>
                <w:sz w:val="16"/>
                <w:szCs w:val="16"/>
              </w:rPr>
              <w:t xml:space="preserve">Luis Fernando Ríos López </w:t>
            </w:r>
          </w:p>
          <w:p w14:paraId="58D34D1D" w14:textId="5685FD93" w:rsidR="00BA779D" w:rsidRPr="00B57C62" w:rsidRDefault="00793779" w:rsidP="00391DFE">
            <w:pPr>
              <w:spacing w:after="0" w:line="240" w:lineRule="auto"/>
              <w:rPr>
                <w:rFonts w:cs="Arial"/>
                <w:sz w:val="16"/>
                <w:szCs w:val="16"/>
              </w:rPr>
            </w:pPr>
            <w:r w:rsidRPr="00B57C62">
              <w:rPr>
                <w:rFonts w:cs="Arial"/>
                <w:sz w:val="16"/>
                <w:szCs w:val="16"/>
              </w:rPr>
              <w:t xml:space="preserve">Secretaria de </w:t>
            </w:r>
            <w:r w:rsidR="00BA779D">
              <w:rPr>
                <w:rFonts w:cs="Arial"/>
                <w:sz w:val="16"/>
                <w:szCs w:val="16"/>
              </w:rPr>
              <w:t xml:space="preserve">Planeación y </w:t>
            </w:r>
            <w:r w:rsidRPr="00B57C62">
              <w:rPr>
                <w:rFonts w:cs="Arial"/>
                <w:sz w:val="16"/>
                <w:szCs w:val="16"/>
              </w:rPr>
              <w:t>Obra</w:t>
            </w:r>
            <w:r w:rsidR="00BA779D">
              <w:rPr>
                <w:rFonts w:cs="Arial"/>
                <w:sz w:val="16"/>
                <w:szCs w:val="16"/>
              </w:rPr>
              <w:t>s</w:t>
            </w:r>
            <w:r w:rsidRPr="00B57C62">
              <w:rPr>
                <w:rFonts w:cs="Arial"/>
                <w:sz w:val="16"/>
                <w:szCs w:val="16"/>
              </w:rPr>
              <w:t xml:space="preserve"> </w:t>
            </w:r>
            <w:r w:rsidR="00BA779D" w:rsidRPr="00B57C62">
              <w:rPr>
                <w:rFonts w:cs="Arial"/>
                <w:sz w:val="16"/>
                <w:szCs w:val="16"/>
              </w:rPr>
              <w:t>Pública</w:t>
            </w:r>
            <w:r w:rsidR="00BA779D">
              <w:rPr>
                <w:rFonts w:cs="Arial"/>
                <w:sz w:val="16"/>
                <w:szCs w:val="16"/>
              </w:rPr>
              <w:t xml:space="preserve">s </w:t>
            </w:r>
          </w:p>
        </w:tc>
        <w:tc>
          <w:tcPr>
            <w:tcW w:w="34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D42399C" w14:textId="77777777" w:rsidR="00793779" w:rsidRPr="00B57C62" w:rsidRDefault="00793779" w:rsidP="00793779">
            <w:pPr>
              <w:spacing w:after="0" w:line="240" w:lineRule="auto"/>
              <w:rPr>
                <w:rFonts w:cs="Arial"/>
                <w:color w:val="000000" w:themeColor="text1"/>
                <w:sz w:val="16"/>
                <w:szCs w:val="16"/>
                <w:highlight w:val="yellow"/>
              </w:rPr>
            </w:pPr>
          </w:p>
        </w:tc>
      </w:tr>
      <w:bookmarkEnd w:id="1"/>
      <w:tr w:rsidR="00793779" w:rsidRPr="00B57C62" w14:paraId="57AAC8C8" w14:textId="77777777" w:rsidTr="00D32AE1">
        <w:trPr>
          <w:trHeight w:val="105"/>
        </w:trPr>
        <w:tc>
          <w:tcPr>
            <w:tcW w:w="8863"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FDE2129" w14:textId="77777777" w:rsidR="00793779" w:rsidRPr="00B57C62" w:rsidRDefault="00793779" w:rsidP="00793779">
            <w:pPr>
              <w:spacing w:after="0" w:line="240" w:lineRule="auto"/>
              <w:rPr>
                <w:rFonts w:cs="Arial"/>
                <w:color w:val="000000" w:themeColor="text1"/>
                <w:sz w:val="16"/>
                <w:szCs w:val="16"/>
              </w:rPr>
            </w:pPr>
            <w:r w:rsidRPr="00B57C62">
              <w:rPr>
                <w:rFonts w:cs="Arial"/>
                <w:color w:val="000000" w:themeColor="text1"/>
                <w:sz w:val="16"/>
                <w:szCs w:val="16"/>
              </w:rPr>
              <w:t>Declaramos que hemos revisado el presente documento y lo encontramos ajustado a las normas y disposiciones legales.</w:t>
            </w:r>
          </w:p>
        </w:tc>
      </w:tr>
      <w:bookmarkEnd w:id="2"/>
    </w:tbl>
    <w:p w14:paraId="4E264628" w14:textId="77777777" w:rsidR="00793779" w:rsidRPr="001F78B3" w:rsidRDefault="00793779" w:rsidP="000B02C6">
      <w:pPr>
        <w:pStyle w:val="InviasNormal"/>
        <w:rPr>
          <w:rFonts w:cs="Arial"/>
          <w:sz w:val="22"/>
          <w:szCs w:val="22"/>
          <w:highlight w:val="lightGray"/>
          <w:lang w:val="es-CO"/>
        </w:rPr>
      </w:pPr>
    </w:p>
    <w:sectPr w:rsidR="00793779" w:rsidRPr="001F78B3" w:rsidSect="00C63A3E">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284170" w14:textId="77777777" w:rsidR="00ED7B0C" w:rsidRDefault="00ED7B0C" w:rsidP="007D0390">
      <w:pPr>
        <w:spacing w:after="0" w:line="240" w:lineRule="auto"/>
      </w:pPr>
      <w:r>
        <w:separator/>
      </w:r>
    </w:p>
  </w:endnote>
  <w:endnote w:type="continuationSeparator" w:id="0">
    <w:p w14:paraId="10D660CB" w14:textId="77777777" w:rsidR="00ED7B0C" w:rsidRDefault="00ED7B0C" w:rsidP="007D0390">
      <w:pPr>
        <w:spacing w:after="0" w:line="240" w:lineRule="auto"/>
      </w:pPr>
      <w:r>
        <w:continuationSeparator/>
      </w:r>
    </w:p>
  </w:endnote>
  <w:endnote w:type="continuationNotice" w:id="1">
    <w:p w14:paraId="7BDEB2A5" w14:textId="77777777" w:rsidR="00ED7B0C" w:rsidRDefault="00ED7B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23F47E" w14:textId="77777777" w:rsidR="00ED7B0C" w:rsidRDefault="00ED7B0C" w:rsidP="007D0390">
      <w:pPr>
        <w:spacing w:after="0" w:line="240" w:lineRule="auto"/>
      </w:pPr>
      <w:r>
        <w:separator/>
      </w:r>
    </w:p>
  </w:footnote>
  <w:footnote w:type="continuationSeparator" w:id="0">
    <w:p w14:paraId="54474AA3" w14:textId="77777777" w:rsidR="00ED7B0C" w:rsidRDefault="00ED7B0C" w:rsidP="007D0390">
      <w:pPr>
        <w:spacing w:after="0" w:line="240" w:lineRule="auto"/>
      </w:pPr>
      <w:r>
        <w:continuationSeparator/>
      </w:r>
    </w:p>
  </w:footnote>
  <w:footnote w:type="continuationNotice" w:id="1">
    <w:p w14:paraId="02A53370" w14:textId="77777777" w:rsidR="00ED7B0C" w:rsidRDefault="00ED7B0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trPr>
        <w:trHeight w:val="146"/>
        <w:jc w:val="center"/>
      </w:trPr>
      <w:tc>
        <w:tcPr>
          <w:tcW w:w="5000" w:type="pct"/>
          <w:gridSpan w:val="4"/>
          <w:shd w:val="clear" w:color="auto" w:fill="auto"/>
          <w:vAlign w:val="center"/>
        </w:tcPr>
        <w:p w14:paraId="2EF44AF6" w14:textId="48469ECA" w:rsidR="00E74346" w:rsidRPr="00576439" w:rsidRDefault="00E74346" w:rsidP="00E74346">
          <w:pPr>
            <w:tabs>
              <w:tab w:val="center" w:pos="4419"/>
              <w:tab w:val="right" w:pos="8838"/>
            </w:tabs>
            <w:spacing w:after="0" w:line="240" w:lineRule="auto"/>
            <w:jc w:val="center"/>
            <w:rPr>
              <w:rFonts w:eastAsiaTheme="minorHAnsi" w:cs="Arial"/>
              <w:b/>
              <w:sz w:val="16"/>
              <w:szCs w:val="16"/>
            </w:rPr>
          </w:pPr>
          <w:r w:rsidRPr="00576439">
            <w:rPr>
              <w:rFonts w:eastAsiaTheme="minorHAnsi" w:cs="Arial"/>
              <w:b/>
              <w:sz w:val="16"/>
              <w:szCs w:val="16"/>
            </w:rPr>
            <w:t xml:space="preserve">ANEXO </w:t>
          </w:r>
          <w:r w:rsidR="004B4B25" w:rsidRPr="00576439">
            <w:rPr>
              <w:rFonts w:eastAsiaTheme="minorHAnsi" w:cs="Arial"/>
              <w:b/>
              <w:sz w:val="16"/>
              <w:szCs w:val="16"/>
            </w:rPr>
            <w:t>2</w:t>
          </w:r>
          <w:r w:rsidRPr="00576439">
            <w:rPr>
              <w:rFonts w:eastAsiaTheme="minorHAnsi" w:cs="Arial"/>
              <w:b/>
              <w:sz w:val="16"/>
              <w:szCs w:val="16"/>
            </w:rPr>
            <w:t xml:space="preserve"> –</w:t>
          </w:r>
          <w:r w:rsidR="005943F3" w:rsidRPr="00576439">
            <w:rPr>
              <w:rFonts w:eastAsiaTheme="minorHAnsi" w:cs="Arial"/>
              <w:b/>
              <w:sz w:val="16"/>
              <w:szCs w:val="16"/>
            </w:rPr>
            <w:t xml:space="preserve"> </w:t>
          </w:r>
          <w:r w:rsidR="004D53AF" w:rsidRPr="00576439">
            <w:rPr>
              <w:rFonts w:eastAsiaTheme="minorHAnsi" w:cs="Arial"/>
              <w:b/>
              <w:sz w:val="16"/>
              <w:szCs w:val="16"/>
            </w:rPr>
            <w:t>ANÁLISIS</w:t>
          </w:r>
          <w:r w:rsidR="004B4B25" w:rsidRPr="00576439">
            <w:rPr>
              <w:rFonts w:eastAsiaTheme="minorHAnsi" w:cs="Arial"/>
              <w:b/>
              <w:sz w:val="16"/>
              <w:szCs w:val="16"/>
            </w:rPr>
            <w:t xml:space="preserve"> DEL SECTOR</w:t>
          </w:r>
        </w:p>
        <w:p w14:paraId="6CEC9D06" w14:textId="0D2AB59C" w:rsidR="00E74346" w:rsidRPr="00E74346" w:rsidRDefault="002C7A0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cs="Arial"/>
              <w:b/>
              <w:sz w:val="16"/>
              <w:szCs w:val="16"/>
            </w:rPr>
            <w:t xml:space="preserve">CONVENIO SOLIDARIO PARA LA </w:t>
          </w:r>
          <w:r w:rsidR="004D53AF">
            <w:rPr>
              <w:rFonts w:cs="Arial"/>
              <w:b/>
              <w:sz w:val="16"/>
              <w:szCs w:val="16"/>
            </w:rPr>
            <w:t>EJECUCIÓN</w:t>
          </w:r>
          <w:r>
            <w:rPr>
              <w:rFonts w:cs="Arial"/>
              <w:b/>
              <w:sz w:val="16"/>
              <w:szCs w:val="16"/>
            </w:rPr>
            <w:t xml:space="preserve"> DE OBRAS</w:t>
          </w:r>
          <w:r w:rsidR="00E74346" w:rsidRPr="00E74346">
            <w:rPr>
              <w:rFonts w:eastAsiaTheme="minorHAnsi" w:cs="Arial"/>
              <w:b/>
              <w:color w:val="3B3838" w:themeColor="background2" w:themeShade="40"/>
              <w:sz w:val="16"/>
              <w:szCs w:val="16"/>
            </w:rPr>
            <w:t xml:space="preserve"> </w:t>
          </w:r>
        </w:p>
      </w:tc>
    </w:tr>
    <w:tr w:rsidR="00E74346" w:rsidRPr="00E74346" w14:paraId="6BB52DAA" w14:textId="77777777">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73A70409" w:rsidR="00E74346" w:rsidRPr="00E74346" w:rsidRDefault="00E74346" w:rsidP="00E74346">
          <w:pPr>
            <w:spacing w:after="4" w:line="249" w:lineRule="auto"/>
            <w:ind w:left="10" w:hanging="10"/>
            <w:jc w:val="left"/>
            <w:rPr>
              <w:rFonts w:cs="Arial"/>
              <w:color w:val="595959"/>
              <w:sz w:val="16"/>
              <w:szCs w:val="16"/>
            </w:rPr>
          </w:pP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1DABB665"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391DFE">
            <w:rPr>
              <w:rFonts w:cs="Arial"/>
              <w:noProof/>
              <w:color w:val="595959"/>
              <w:sz w:val="16"/>
              <w:szCs w:val="16"/>
            </w:rPr>
            <w:t>8</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391DFE">
            <w:rPr>
              <w:rFonts w:cs="Arial"/>
              <w:noProof/>
              <w:color w:val="595959"/>
              <w:sz w:val="16"/>
              <w:szCs w:val="16"/>
            </w:rPr>
            <w:t>8</w:t>
          </w:r>
          <w:r w:rsidRPr="00E74346">
            <w:rPr>
              <w:rFonts w:cs="Arial"/>
              <w:color w:val="595959"/>
              <w:sz w:val="16"/>
              <w:szCs w:val="16"/>
            </w:rPr>
            <w:fldChar w:fldCharType="end"/>
          </w:r>
        </w:p>
      </w:tc>
    </w:tr>
    <w:tr w:rsidR="00E74346" w:rsidRPr="00E74346" w14:paraId="00C64E7D" w14:textId="77777777">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6952C228" w:rsidR="00E74346" w:rsidRPr="00E74346" w:rsidRDefault="00E74346" w:rsidP="00E74346">
          <w:pPr>
            <w:spacing w:after="4" w:line="249" w:lineRule="auto"/>
            <w:ind w:left="10" w:hanging="10"/>
            <w:jc w:val="left"/>
            <w:rPr>
              <w:rFonts w:cs="Arial"/>
              <w:color w:val="595959"/>
              <w:sz w:val="16"/>
              <w:szCs w:val="16"/>
            </w:rPr>
          </w:pPr>
        </w:p>
      </w:tc>
    </w:tr>
  </w:tbl>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A39B7"/>
    <w:multiLevelType w:val="multilevel"/>
    <w:tmpl w:val="CDC8EB9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7473BF9"/>
    <w:multiLevelType w:val="multilevel"/>
    <w:tmpl w:val="F9606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590752"/>
    <w:multiLevelType w:val="multilevel"/>
    <w:tmpl w:val="E8D2564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603EE4"/>
    <w:multiLevelType w:val="multilevel"/>
    <w:tmpl w:val="E512A5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55013A"/>
    <w:multiLevelType w:val="multilevel"/>
    <w:tmpl w:val="90C6656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D41A89"/>
    <w:multiLevelType w:val="multilevel"/>
    <w:tmpl w:val="81CA8A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C02CAD"/>
    <w:multiLevelType w:val="multilevel"/>
    <w:tmpl w:val="4072D6A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1B2015"/>
    <w:multiLevelType w:val="multilevel"/>
    <w:tmpl w:val="F9722B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E061E2"/>
    <w:multiLevelType w:val="multilevel"/>
    <w:tmpl w:val="F0A0B92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852C7A"/>
    <w:multiLevelType w:val="multilevel"/>
    <w:tmpl w:val="05366C06"/>
    <w:lvl w:ilvl="0">
      <w:start w:val="5"/>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A022EBC"/>
    <w:multiLevelType w:val="multilevel"/>
    <w:tmpl w:val="38D254C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130F4F"/>
    <w:multiLevelType w:val="multilevel"/>
    <w:tmpl w:val="FB30FD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C91D96"/>
    <w:multiLevelType w:val="multilevel"/>
    <w:tmpl w:val="80ACBF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59137B"/>
    <w:multiLevelType w:val="multilevel"/>
    <w:tmpl w:val="14E8660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4CF04D38"/>
    <w:multiLevelType w:val="multilevel"/>
    <w:tmpl w:val="570496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DB4057"/>
    <w:multiLevelType w:val="multilevel"/>
    <w:tmpl w:val="F1FE5F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CA7A15"/>
    <w:multiLevelType w:val="multilevel"/>
    <w:tmpl w:val="A9A00B4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608A62E6"/>
    <w:multiLevelType w:val="multilevel"/>
    <w:tmpl w:val="8BCA411A"/>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160" w:hanging="1800"/>
      </w:pPr>
      <w:rPr>
        <w:b/>
      </w:rPr>
    </w:lvl>
  </w:abstractNum>
  <w:abstractNum w:abstractNumId="21" w15:restartNumberingAfterBreak="0">
    <w:nsid w:val="61D44549"/>
    <w:multiLevelType w:val="multilevel"/>
    <w:tmpl w:val="6864603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CC7FA1"/>
    <w:multiLevelType w:val="multilevel"/>
    <w:tmpl w:val="3A0090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4" w15:restartNumberingAfterBreak="0">
    <w:nsid w:val="686C3EFB"/>
    <w:multiLevelType w:val="multilevel"/>
    <w:tmpl w:val="E872DDF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8B46E9"/>
    <w:multiLevelType w:val="multilevel"/>
    <w:tmpl w:val="5B48679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7F194A"/>
    <w:multiLevelType w:val="multilevel"/>
    <w:tmpl w:val="CB0C1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3D7CFE"/>
    <w:multiLevelType w:val="multilevel"/>
    <w:tmpl w:val="F5EC17E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BA4892"/>
    <w:multiLevelType w:val="hybridMultilevel"/>
    <w:tmpl w:val="2E980BDE"/>
    <w:lvl w:ilvl="0" w:tplc="FFFFFFF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DA70D9"/>
    <w:multiLevelType w:val="multilevel"/>
    <w:tmpl w:val="0CBCD52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CE046A"/>
    <w:multiLevelType w:val="multilevel"/>
    <w:tmpl w:val="25A6AC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28"/>
  </w:num>
  <w:num w:numId="4">
    <w:abstractNumId w:val="2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5"/>
  </w:num>
  <w:num w:numId="31">
    <w:abstractNumId w:val="10"/>
  </w:num>
  <w:num w:numId="32">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26FFD"/>
    <w:rsid w:val="0003201E"/>
    <w:rsid w:val="0003306E"/>
    <w:rsid w:val="000330D0"/>
    <w:rsid w:val="00033982"/>
    <w:rsid w:val="00033FE4"/>
    <w:rsid w:val="0003410A"/>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B3F"/>
    <w:rsid w:val="00051F93"/>
    <w:rsid w:val="0005604F"/>
    <w:rsid w:val="00057780"/>
    <w:rsid w:val="00060876"/>
    <w:rsid w:val="00064CCF"/>
    <w:rsid w:val="000658BE"/>
    <w:rsid w:val="00066BE4"/>
    <w:rsid w:val="0006773D"/>
    <w:rsid w:val="000709B6"/>
    <w:rsid w:val="00071544"/>
    <w:rsid w:val="00073A12"/>
    <w:rsid w:val="00073D9D"/>
    <w:rsid w:val="00074062"/>
    <w:rsid w:val="000740BC"/>
    <w:rsid w:val="0007590D"/>
    <w:rsid w:val="0007652D"/>
    <w:rsid w:val="00076E1C"/>
    <w:rsid w:val="00077A99"/>
    <w:rsid w:val="00077C9C"/>
    <w:rsid w:val="00080AD7"/>
    <w:rsid w:val="000822BC"/>
    <w:rsid w:val="00083689"/>
    <w:rsid w:val="00083A7E"/>
    <w:rsid w:val="00084366"/>
    <w:rsid w:val="00085341"/>
    <w:rsid w:val="00086A16"/>
    <w:rsid w:val="00086D63"/>
    <w:rsid w:val="00090341"/>
    <w:rsid w:val="000917B2"/>
    <w:rsid w:val="00092AEF"/>
    <w:rsid w:val="00093804"/>
    <w:rsid w:val="00093F9B"/>
    <w:rsid w:val="000A0270"/>
    <w:rsid w:val="000A3139"/>
    <w:rsid w:val="000A4015"/>
    <w:rsid w:val="000B02C6"/>
    <w:rsid w:val="000B128B"/>
    <w:rsid w:val="000B2219"/>
    <w:rsid w:val="000B2BBA"/>
    <w:rsid w:val="000B3FA0"/>
    <w:rsid w:val="000B762E"/>
    <w:rsid w:val="000C0E0F"/>
    <w:rsid w:val="000C23A1"/>
    <w:rsid w:val="000C2D0E"/>
    <w:rsid w:val="000C6036"/>
    <w:rsid w:val="000C6BA2"/>
    <w:rsid w:val="000C73FE"/>
    <w:rsid w:val="000C76EC"/>
    <w:rsid w:val="000C7818"/>
    <w:rsid w:val="000D1D75"/>
    <w:rsid w:val="000D1FD9"/>
    <w:rsid w:val="000D2EA5"/>
    <w:rsid w:val="000D38BC"/>
    <w:rsid w:val="000D4014"/>
    <w:rsid w:val="000D4110"/>
    <w:rsid w:val="000D5BCF"/>
    <w:rsid w:val="000E0212"/>
    <w:rsid w:val="000E2C26"/>
    <w:rsid w:val="000E40B5"/>
    <w:rsid w:val="000E4AF9"/>
    <w:rsid w:val="000F1BAC"/>
    <w:rsid w:val="000F34CA"/>
    <w:rsid w:val="000F37B7"/>
    <w:rsid w:val="000F4161"/>
    <w:rsid w:val="000F70FB"/>
    <w:rsid w:val="00100074"/>
    <w:rsid w:val="00100289"/>
    <w:rsid w:val="00100BD4"/>
    <w:rsid w:val="00101690"/>
    <w:rsid w:val="00102344"/>
    <w:rsid w:val="00102402"/>
    <w:rsid w:val="001073A9"/>
    <w:rsid w:val="00110D57"/>
    <w:rsid w:val="00111382"/>
    <w:rsid w:val="00111E24"/>
    <w:rsid w:val="00112AF3"/>
    <w:rsid w:val="00113018"/>
    <w:rsid w:val="001132A5"/>
    <w:rsid w:val="00113FA1"/>
    <w:rsid w:val="001142B1"/>
    <w:rsid w:val="00120BC9"/>
    <w:rsid w:val="0012219B"/>
    <w:rsid w:val="00123708"/>
    <w:rsid w:val="00126D8C"/>
    <w:rsid w:val="00127B66"/>
    <w:rsid w:val="00127C88"/>
    <w:rsid w:val="001301A9"/>
    <w:rsid w:val="0013216A"/>
    <w:rsid w:val="0013227C"/>
    <w:rsid w:val="00132B94"/>
    <w:rsid w:val="00133335"/>
    <w:rsid w:val="00133B9F"/>
    <w:rsid w:val="001352A7"/>
    <w:rsid w:val="00135335"/>
    <w:rsid w:val="00143547"/>
    <w:rsid w:val="00144288"/>
    <w:rsid w:val="001463F0"/>
    <w:rsid w:val="0014691E"/>
    <w:rsid w:val="00151A1F"/>
    <w:rsid w:val="00152976"/>
    <w:rsid w:val="00153568"/>
    <w:rsid w:val="0015631A"/>
    <w:rsid w:val="00157015"/>
    <w:rsid w:val="00157077"/>
    <w:rsid w:val="00161E46"/>
    <w:rsid w:val="00162076"/>
    <w:rsid w:val="00164645"/>
    <w:rsid w:val="00164663"/>
    <w:rsid w:val="00165ACC"/>
    <w:rsid w:val="00172B28"/>
    <w:rsid w:val="00172C62"/>
    <w:rsid w:val="001772E3"/>
    <w:rsid w:val="00180184"/>
    <w:rsid w:val="001807AB"/>
    <w:rsid w:val="0018230F"/>
    <w:rsid w:val="00183599"/>
    <w:rsid w:val="00185431"/>
    <w:rsid w:val="00185710"/>
    <w:rsid w:val="00185880"/>
    <w:rsid w:val="00185E4A"/>
    <w:rsid w:val="0019217E"/>
    <w:rsid w:val="00194ABF"/>
    <w:rsid w:val="00194EF5"/>
    <w:rsid w:val="0019565B"/>
    <w:rsid w:val="0019632B"/>
    <w:rsid w:val="0019668D"/>
    <w:rsid w:val="00196832"/>
    <w:rsid w:val="0019775A"/>
    <w:rsid w:val="001A0227"/>
    <w:rsid w:val="001A05EC"/>
    <w:rsid w:val="001A1E06"/>
    <w:rsid w:val="001A38C7"/>
    <w:rsid w:val="001A4359"/>
    <w:rsid w:val="001A4A33"/>
    <w:rsid w:val="001A4B89"/>
    <w:rsid w:val="001A4CC0"/>
    <w:rsid w:val="001B0057"/>
    <w:rsid w:val="001B06BC"/>
    <w:rsid w:val="001B25D8"/>
    <w:rsid w:val="001B4274"/>
    <w:rsid w:val="001B57D0"/>
    <w:rsid w:val="001C0B4C"/>
    <w:rsid w:val="001C45C2"/>
    <w:rsid w:val="001C728C"/>
    <w:rsid w:val="001D1AE6"/>
    <w:rsid w:val="001D3E4B"/>
    <w:rsid w:val="001D64F8"/>
    <w:rsid w:val="001E0422"/>
    <w:rsid w:val="001E1AE4"/>
    <w:rsid w:val="001E1EC9"/>
    <w:rsid w:val="001E24CA"/>
    <w:rsid w:val="001E258D"/>
    <w:rsid w:val="001E4B51"/>
    <w:rsid w:val="001E5D00"/>
    <w:rsid w:val="001E7F3E"/>
    <w:rsid w:val="001F22C4"/>
    <w:rsid w:val="001F2F02"/>
    <w:rsid w:val="001F4D9A"/>
    <w:rsid w:val="001F5214"/>
    <w:rsid w:val="001F5909"/>
    <w:rsid w:val="001F78B3"/>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4A27"/>
    <w:rsid w:val="0022640E"/>
    <w:rsid w:val="00226F48"/>
    <w:rsid w:val="00227032"/>
    <w:rsid w:val="00227CFB"/>
    <w:rsid w:val="0023199C"/>
    <w:rsid w:val="00232D96"/>
    <w:rsid w:val="00232EDE"/>
    <w:rsid w:val="0023419D"/>
    <w:rsid w:val="00235F5D"/>
    <w:rsid w:val="002368D5"/>
    <w:rsid w:val="00240143"/>
    <w:rsid w:val="00242104"/>
    <w:rsid w:val="00243905"/>
    <w:rsid w:val="00243DB2"/>
    <w:rsid w:val="00245C30"/>
    <w:rsid w:val="00246580"/>
    <w:rsid w:val="00246747"/>
    <w:rsid w:val="002516E0"/>
    <w:rsid w:val="00253C86"/>
    <w:rsid w:val="002540D7"/>
    <w:rsid w:val="002541D7"/>
    <w:rsid w:val="002547CA"/>
    <w:rsid w:val="002554D6"/>
    <w:rsid w:val="002555A6"/>
    <w:rsid w:val="0026211C"/>
    <w:rsid w:val="00262773"/>
    <w:rsid w:val="002648A6"/>
    <w:rsid w:val="00264A4E"/>
    <w:rsid w:val="0026559D"/>
    <w:rsid w:val="00265903"/>
    <w:rsid w:val="002665A0"/>
    <w:rsid w:val="0027037B"/>
    <w:rsid w:val="00275141"/>
    <w:rsid w:val="00275689"/>
    <w:rsid w:val="0027632D"/>
    <w:rsid w:val="0027789B"/>
    <w:rsid w:val="002802CF"/>
    <w:rsid w:val="00283286"/>
    <w:rsid w:val="002840F8"/>
    <w:rsid w:val="00285C34"/>
    <w:rsid w:val="00293428"/>
    <w:rsid w:val="0029383D"/>
    <w:rsid w:val="002948CC"/>
    <w:rsid w:val="00294E79"/>
    <w:rsid w:val="00295207"/>
    <w:rsid w:val="00296252"/>
    <w:rsid w:val="002968B6"/>
    <w:rsid w:val="00297AE4"/>
    <w:rsid w:val="002A0295"/>
    <w:rsid w:val="002A2919"/>
    <w:rsid w:val="002A48AB"/>
    <w:rsid w:val="002A7DCC"/>
    <w:rsid w:val="002B0DE2"/>
    <w:rsid w:val="002B1AA3"/>
    <w:rsid w:val="002B23EC"/>
    <w:rsid w:val="002B2E6D"/>
    <w:rsid w:val="002B3DD7"/>
    <w:rsid w:val="002B421F"/>
    <w:rsid w:val="002B5CA1"/>
    <w:rsid w:val="002B6468"/>
    <w:rsid w:val="002B6FAC"/>
    <w:rsid w:val="002B742D"/>
    <w:rsid w:val="002C0F6F"/>
    <w:rsid w:val="002C1128"/>
    <w:rsid w:val="002C335E"/>
    <w:rsid w:val="002C42D0"/>
    <w:rsid w:val="002C511F"/>
    <w:rsid w:val="002C5606"/>
    <w:rsid w:val="002C636D"/>
    <w:rsid w:val="002C68B0"/>
    <w:rsid w:val="002C7522"/>
    <w:rsid w:val="002C7A06"/>
    <w:rsid w:val="002D1306"/>
    <w:rsid w:val="002D312D"/>
    <w:rsid w:val="002D380F"/>
    <w:rsid w:val="002E202F"/>
    <w:rsid w:val="002E2782"/>
    <w:rsid w:val="002E4613"/>
    <w:rsid w:val="002E5D75"/>
    <w:rsid w:val="002F1511"/>
    <w:rsid w:val="002F1F66"/>
    <w:rsid w:val="002F235C"/>
    <w:rsid w:val="002F30C6"/>
    <w:rsid w:val="002F32CA"/>
    <w:rsid w:val="002F4238"/>
    <w:rsid w:val="002F61F2"/>
    <w:rsid w:val="002F74AE"/>
    <w:rsid w:val="00301AB5"/>
    <w:rsid w:val="0030436C"/>
    <w:rsid w:val="0030721C"/>
    <w:rsid w:val="0031045F"/>
    <w:rsid w:val="00311A43"/>
    <w:rsid w:val="00312723"/>
    <w:rsid w:val="00312BD1"/>
    <w:rsid w:val="00312D9E"/>
    <w:rsid w:val="00313363"/>
    <w:rsid w:val="00313392"/>
    <w:rsid w:val="00315C4D"/>
    <w:rsid w:val="00316201"/>
    <w:rsid w:val="00317FC9"/>
    <w:rsid w:val="003234B2"/>
    <w:rsid w:val="003275A2"/>
    <w:rsid w:val="0033017D"/>
    <w:rsid w:val="0033024E"/>
    <w:rsid w:val="00331BD5"/>
    <w:rsid w:val="00331DD9"/>
    <w:rsid w:val="00332B42"/>
    <w:rsid w:val="00334263"/>
    <w:rsid w:val="00336BBF"/>
    <w:rsid w:val="003370A9"/>
    <w:rsid w:val="00341FE8"/>
    <w:rsid w:val="00342498"/>
    <w:rsid w:val="00342706"/>
    <w:rsid w:val="00343BE6"/>
    <w:rsid w:val="0034560C"/>
    <w:rsid w:val="00346E94"/>
    <w:rsid w:val="003514B6"/>
    <w:rsid w:val="00352C7B"/>
    <w:rsid w:val="00352E75"/>
    <w:rsid w:val="003542E1"/>
    <w:rsid w:val="00354EEF"/>
    <w:rsid w:val="00355775"/>
    <w:rsid w:val="00356483"/>
    <w:rsid w:val="00357E1B"/>
    <w:rsid w:val="0036079C"/>
    <w:rsid w:val="00360B89"/>
    <w:rsid w:val="003611CB"/>
    <w:rsid w:val="00362ECF"/>
    <w:rsid w:val="00363BEF"/>
    <w:rsid w:val="0036613F"/>
    <w:rsid w:val="00366402"/>
    <w:rsid w:val="003711BB"/>
    <w:rsid w:val="003742BC"/>
    <w:rsid w:val="00374FFC"/>
    <w:rsid w:val="00375023"/>
    <w:rsid w:val="003761DE"/>
    <w:rsid w:val="00381BDB"/>
    <w:rsid w:val="0038263B"/>
    <w:rsid w:val="0038286E"/>
    <w:rsid w:val="0038301E"/>
    <w:rsid w:val="00383A63"/>
    <w:rsid w:val="00384CDA"/>
    <w:rsid w:val="00386705"/>
    <w:rsid w:val="003869C4"/>
    <w:rsid w:val="00387F6E"/>
    <w:rsid w:val="00390CF4"/>
    <w:rsid w:val="00391D76"/>
    <w:rsid w:val="00391DB5"/>
    <w:rsid w:val="00391DFE"/>
    <w:rsid w:val="00392ED7"/>
    <w:rsid w:val="00394017"/>
    <w:rsid w:val="0039407E"/>
    <w:rsid w:val="00395B0E"/>
    <w:rsid w:val="003969EE"/>
    <w:rsid w:val="003972AE"/>
    <w:rsid w:val="003A0FEF"/>
    <w:rsid w:val="003A19BF"/>
    <w:rsid w:val="003A3C63"/>
    <w:rsid w:val="003A4107"/>
    <w:rsid w:val="003A414E"/>
    <w:rsid w:val="003A5C9F"/>
    <w:rsid w:val="003B11B5"/>
    <w:rsid w:val="003B1B8C"/>
    <w:rsid w:val="003B29FB"/>
    <w:rsid w:val="003B4C00"/>
    <w:rsid w:val="003B7245"/>
    <w:rsid w:val="003C02B9"/>
    <w:rsid w:val="003C2A44"/>
    <w:rsid w:val="003C3526"/>
    <w:rsid w:val="003C4134"/>
    <w:rsid w:val="003C4BE6"/>
    <w:rsid w:val="003D1628"/>
    <w:rsid w:val="003D1962"/>
    <w:rsid w:val="003D2755"/>
    <w:rsid w:val="003D369B"/>
    <w:rsid w:val="003D4399"/>
    <w:rsid w:val="003D4430"/>
    <w:rsid w:val="003D59D4"/>
    <w:rsid w:val="003D6723"/>
    <w:rsid w:val="003D74B9"/>
    <w:rsid w:val="003D7663"/>
    <w:rsid w:val="003D797D"/>
    <w:rsid w:val="003E2ECF"/>
    <w:rsid w:val="003E413C"/>
    <w:rsid w:val="003E56B2"/>
    <w:rsid w:val="003E6FBB"/>
    <w:rsid w:val="003E7A32"/>
    <w:rsid w:val="003E7AA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5B21"/>
    <w:rsid w:val="004067D4"/>
    <w:rsid w:val="004078F5"/>
    <w:rsid w:val="0041041E"/>
    <w:rsid w:val="004104FC"/>
    <w:rsid w:val="0041175B"/>
    <w:rsid w:val="004128C7"/>
    <w:rsid w:val="0041470E"/>
    <w:rsid w:val="00415B04"/>
    <w:rsid w:val="00416362"/>
    <w:rsid w:val="00416465"/>
    <w:rsid w:val="00417FA5"/>
    <w:rsid w:val="00420B9C"/>
    <w:rsid w:val="00421D6D"/>
    <w:rsid w:val="00423866"/>
    <w:rsid w:val="004240AD"/>
    <w:rsid w:val="0042598F"/>
    <w:rsid w:val="0042750F"/>
    <w:rsid w:val="00427F43"/>
    <w:rsid w:val="0043158D"/>
    <w:rsid w:val="004331B6"/>
    <w:rsid w:val="00433E32"/>
    <w:rsid w:val="00434225"/>
    <w:rsid w:val="00435438"/>
    <w:rsid w:val="00437390"/>
    <w:rsid w:val="004416EA"/>
    <w:rsid w:val="004420FE"/>
    <w:rsid w:val="00442CB8"/>
    <w:rsid w:val="00443D42"/>
    <w:rsid w:val="00446428"/>
    <w:rsid w:val="00446BEF"/>
    <w:rsid w:val="0044744C"/>
    <w:rsid w:val="00450FF6"/>
    <w:rsid w:val="00453D9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D52"/>
    <w:rsid w:val="00473F11"/>
    <w:rsid w:val="004766FE"/>
    <w:rsid w:val="00476C86"/>
    <w:rsid w:val="004800D5"/>
    <w:rsid w:val="0048019F"/>
    <w:rsid w:val="0048241A"/>
    <w:rsid w:val="004835C6"/>
    <w:rsid w:val="00484238"/>
    <w:rsid w:val="00484F84"/>
    <w:rsid w:val="00485046"/>
    <w:rsid w:val="00485D7E"/>
    <w:rsid w:val="00491FCF"/>
    <w:rsid w:val="00493FB3"/>
    <w:rsid w:val="00494A3F"/>
    <w:rsid w:val="00494B3A"/>
    <w:rsid w:val="0049505E"/>
    <w:rsid w:val="00495CCD"/>
    <w:rsid w:val="00496998"/>
    <w:rsid w:val="0049699B"/>
    <w:rsid w:val="004A0891"/>
    <w:rsid w:val="004A15E9"/>
    <w:rsid w:val="004A1A5E"/>
    <w:rsid w:val="004A1B79"/>
    <w:rsid w:val="004A1CEE"/>
    <w:rsid w:val="004A4766"/>
    <w:rsid w:val="004A5452"/>
    <w:rsid w:val="004A56F3"/>
    <w:rsid w:val="004A61F8"/>
    <w:rsid w:val="004A6D72"/>
    <w:rsid w:val="004A6FDE"/>
    <w:rsid w:val="004A7CA3"/>
    <w:rsid w:val="004A7CE3"/>
    <w:rsid w:val="004B18DF"/>
    <w:rsid w:val="004B46B2"/>
    <w:rsid w:val="004B49B1"/>
    <w:rsid w:val="004B4B25"/>
    <w:rsid w:val="004B50AD"/>
    <w:rsid w:val="004B5A0B"/>
    <w:rsid w:val="004C4DE9"/>
    <w:rsid w:val="004C5636"/>
    <w:rsid w:val="004C599E"/>
    <w:rsid w:val="004C5AAC"/>
    <w:rsid w:val="004C5C84"/>
    <w:rsid w:val="004C6322"/>
    <w:rsid w:val="004C6A33"/>
    <w:rsid w:val="004C74C0"/>
    <w:rsid w:val="004D00DB"/>
    <w:rsid w:val="004D2443"/>
    <w:rsid w:val="004D3DBA"/>
    <w:rsid w:val="004D5334"/>
    <w:rsid w:val="004D53AF"/>
    <w:rsid w:val="004D5A81"/>
    <w:rsid w:val="004E0A90"/>
    <w:rsid w:val="004E1E45"/>
    <w:rsid w:val="004E208C"/>
    <w:rsid w:val="004E2A36"/>
    <w:rsid w:val="004E2DE3"/>
    <w:rsid w:val="004E4A1D"/>
    <w:rsid w:val="004E5A06"/>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0BEB"/>
    <w:rsid w:val="0052367E"/>
    <w:rsid w:val="00523965"/>
    <w:rsid w:val="005325DD"/>
    <w:rsid w:val="00533E2D"/>
    <w:rsid w:val="005341DD"/>
    <w:rsid w:val="005342C5"/>
    <w:rsid w:val="0053514F"/>
    <w:rsid w:val="005355E1"/>
    <w:rsid w:val="0053693D"/>
    <w:rsid w:val="0054090E"/>
    <w:rsid w:val="005421E9"/>
    <w:rsid w:val="00543E18"/>
    <w:rsid w:val="0054458A"/>
    <w:rsid w:val="0054675D"/>
    <w:rsid w:val="00547C45"/>
    <w:rsid w:val="005511BC"/>
    <w:rsid w:val="00552BB0"/>
    <w:rsid w:val="005538E1"/>
    <w:rsid w:val="0055439F"/>
    <w:rsid w:val="005558EF"/>
    <w:rsid w:val="00556CDE"/>
    <w:rsid w:val="00561604"/>
    <w:rsid w:val="0056250C"/>
    <w:rsid w:val="00563F26"/>
    <w:rsid w:val="00564750"/>
    <w:rsid w:val="00564A49"/>
    <w:rsid w:val="00567756"/>
    <w:rsid w:val="00567E0F"/>
    <w:rsid w:val="0057015E"/>
    <w:rsid w:val="00573D3D"/>
    <w:rsid w:val="00576439"/>
    <w:rsid w:val="00576E15"/>
    <w:rsid w:val="00582880"/>
    <w:rsid w:val="0058319D"/>
    <w:rsid w:val="005853E6"/>
    <w:rsid w:val="00585F24"/>
    <w:rsid w:val="00587D5A"/>
    <w:rsid w:val="0059033E"/>
    <w:rsid w:val="0059152A"/>
    <w:rsid w:val="0059178A"/>
    <w:rsid w:val="00593860"/>
    <w:rsid w:val="00593975"/>
    <w:rsid w:val="005943F3"/>
    <w:rsid w:val="00595FF6"/>
    <w:rsid w:val="005A0107"/>
    <w:rsid w:val="005A0634"/>
    <w:rsid w:val="005A144C"/>
    <w:rsid w:val="005A20C8"/>
    <w:rsid w:val="005A3E7A"/>
    <w:rsid w:val="005A70B4"/>
    <w:rsid w:val="005A72AC"/>
    <w:rsid w:val="005A76D8"/>
    <w:rsid w:val="005B0786"/>
    <w:rsid w:val="005B1D19"/>
    <w:rsid w:val="005B7DDE"/>
    <w:rsid w:val="005C0D7E"/>
    <w:rsid w:val="005C1A88"/>
    <w:rsid w:val="005C412E"/>
    <w:rsid w:val="005C6CEE"/>
    <w:rsid w:val="005C70F5"/>
    <w:rsid w:val="005D0023"/>
    <w:rsid w:val="005D08F4"/>
    <w:rsid w:val="005D2A31"/>
    <w:rsid w:val="005D60BD"/>
    <w:rsid w:val="005E020D"/>
    <w:rsid w:val="005E168F"/>
    <w:rsid w:val="005E2539"/>
    <w:rsid w:val="005E3EFC"/>
    <w:rsid w:val="005E3F20"/>
    <w:rsid w:val="005E491E"/>
    <w:rsid w:val="005E5810"/>
    <w:rsid w:val="005E6272"/>
    <w:rsid w:val="005F070E"/>
    <w:rsid w:val="005F2611"/>
    <w:rsid w:val="005F4351"/>
    <w:rsid w:val="005F6F0A"/>
    <w:rsid w:val="005F7043"/>
    <w:rsid w:val="0060058E"/>
    <w:rsid w:val="006019DA"/>
    <w:rsid w:val="00601F03"/>
    <w:rsid w:val="0060313D"/>
    <w:rsid w:val="0060384B"/>
    <w:rsid w:val="0060478C"/>
    <w:rsid w:val="00606AD9"/>
    <w:rsid w:val="00613F3F"/>
    <w:rsid w:val="0061452B"/>
    <w:rsid w:val="00622C7B"/>
    <w:rsid w:val="006252AF"/>
    <w:rsid w:val="00626CDB"/>
    <w:rsid w:val="0063060E"/>
    <w:rsid w:val="00631591"/>
    <w:rsid w:val="006325F4"/>
    <w:rsid w:val="00635E19"/>
    <w:rsid w:val="00635FC5"/>
    <w:rsid w:val="00637A45"/>
    <w:rsid w:val="00640DC7"/>
    <w:rsid w:val="00640E0A"/>
    <w:rsid w:val="006416D8"/>
    <w:rsid w:val="00641D16"/>
    <w:rsid w:val="00641DA1"/>
    <w:rsid w:val="00647341"/>
    <w:rsid w:val="00651260"/>
    <w:rsid w:val="006520A9"/>
    <w:rsid w:val="00653F8E"/>
    <w:rsid w:val="006551CB"/>
    <w:rsid w:val="00655EF0"/>
    <w:rsid w:val="00656C9D"/>
    <w:rsid w:val="00656DFC"/>
    <w:rsid w:val="0066089E"/>
    <w:rsid w:val="00662EAA"/>
    <w:rsid w:val="00663785"/>
    <w:rsid w:val="006649D6"/>
    <w:rsid w:val="00665959"/>
    <w:rsid w:val="00666911"/>
    <w:rsid w:val="00667683"/>
    <w:rsid w:val="0067078E"/>
    <w:rsid w:val="00671B37"/>
    <w:rsid w:val="00672840"/>
    <w:rsid w:val="00673042"/>
    <w:rsid w:val="006749AD"/>
    <w:rsid w:val="006754D9"/>
    <w:rsid w:val="0067646A"/>
    <w:rsid w:val="00682011"/>
    <w:rsid w:val="00682073"/>
    <w:rsid w:val="006821EC"/>
    <w:rsid w:val="006822B7"/>
    <w:rsid w:val="00682B7D"/>
    <w:rsid w:val="00683A8F"/>
    <w:rsid w:val="006853C3"/>
    <w:rsid w:val="0068672D"/>
    <w:rsid w:val="00690965"/>
    <w:rsid w:val="006917FB"/>
    <w:rsid w:val="0069227C"/>
    <w:rsid w:val="0069275C"/>
    <w:rsid w:val="006935BD"/>
    <w:rsid w:val="00696521"/>
    <w:rsid w:val="006967FA"/>
    <w:rsid w:val="00697E34"/>
    <w:rsid w:val="006A0531"/>
    <w:rsid w:val="006A0583"/>
    <w:rsid w:val="006A10A4"/>
    <w:rsid w:val="006A6755"/>
    <w:rsid w:val="006B4276"/>
    <w:rsid w:val="006B448E"/>
    <w:rsid w:val="006B4B17"/>
    <w:rsid w:val="006B71D6"/>
    <w:rsid w:val="006B72F6"/>
    <w:rsid w:val="006B7649"/>
    <w:rsid w:val="006C28C8"/>
    <w:rsid w:val="006C2A0A"/>
    <w:rsid w:val="006C2FCC"/>
    <w:rsid w:val="006C4A2D"/>
    <w:rsid w:val="006D2E7F"/>
    <w:rsid w:val="006D2EA7"/>
    <w:rsid w:val="006D3218"/>
    <w:rsid w:val="006D439A"/>
    <w:rsid w:val="006D4D0C"/>
    <w:rsid w:val="006D6C42"/>
    <w:rsid w:val="006E098E"/>
    <w:rsid w:val="006E0C22"/>
    <w:rsid w:val="006E644E"/>
    <w:rsid w:val="006E663D"/>
    <w:rsid w:val="006E6FC7"/>
    <w:rsid w:val="006E7B56"/>
    <w:rsid w:val="006E7F21"/>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526B"/>
    <w:rsid w:val="007079B0"/>
    <w:rsid w:val="00712B72"/>
    <w:rsid w:val="00720725"/>
    <w:rsid w:val="0072106F"/>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3774F"/>
    <w:rsid w:val="007401D3"/>
    <w:rsid w:val="0074068D"/>
    <w:rsid w:val="0074088D"/>
    <w:rsid w:val="00740CAA"/>
    <w:rsid w:val="00740EC3"/>
    <w:rsid w:val="00741183"/>
    <w:rsid w:val="00741296"/>
    <w:rsid w:val="007417B0"/>
    <w:rsid w:val="00742436"/>
    <w:rsid w:val="007430E4"/>
    <w:rsid w:val="00750335"/>
    <w:rsid w:val="007519F9"/>
    <w:rsid w:val="00751BBC"/>
    <w:rsid w:val="00752036"/>
    <w:rsid w:val="007529F7"/>
    <w:rsid w:val="007538C1"/>
    <w:rsid w:val="00753FE2"/>
    <w:rsid w:val="00754801"/>
    <w:rsid w:val="00754AB6"/>
    <w:rsid w:val="007551D5"/>
    <w:rsid w:val="0076092A"/>
    <w:rsid w:val="007630D6"/>
    <w:rsid w:val="0076478D"/>
    <w:rsid w:val="00766439"/>
    <w:rsid w:val="00766F6E"/>
    <w:rsid w:val="00767E22"/>
    <w:rsid w:val="00770095"/>
    <w:rsid w:val="00770D8C"/>
    <w:rsid w:val="007714F3"/>
    <w:rsid w:val="007725D5"/>
    <w:rsid w:val="0077509F"/>
    <w:rsid w:val="007765B6"/>
    <w:rsid w:val="00777AAE"/>
    <w:rsid w:val="00777CD6"/>
    <w:rsid w:val="00780306"/>
    <w:rsid w:val="00781574"/>
    <w:rsid w:val="00781C40"/>
    <w:rsid w:val="00783B44"/>
    <w:rsid w:val="00785AA8"/>
    <w:rsid w:val="007870BB"/>
    <w:rsid w:val="007902D6"/>
    <w:rsid w:val="00790CAF"/>
    <w:rsid w:val="00791160"/>
    <w:rsid w:val="007925CF"/>
    <w:rsid w:val="00793779"/>
    <w:rsid w:val="00794167"/>
    <w:rsid w:val="007944A7"/>
    <w:rsid w:val="007945AE"/>
    <w:rsid w:val="007A3641"/>
    <w:rsid w:val="007A424C"/>
    <w:rsid w:val="007A450D"/>
    <w:rsid w:val="007A6B2C"/>
    <w:rsid w:val="007A7139"/>
    <w:rsid w:val="007A7522"/>
    <w:rsid w:val="007A7A9A"/>
    <w:rsid w:val="007B25E1"/>
    <w:rsid w:val="007B424C"/>
    <w:rsid w:val="007B55EB"/>
    <w:rsid w:val="007C0205"/>
    <w:rsid w:val="007C0458"/>
    <w:rsid w:val="007C1EEF"/>
    <w:rsid w:val="007C3B5E"/>
    <w:rsid w:val="007D0390"/>
    <w:rsid w:val="007D0F23"/>
    <w:rsid w:val="007D2079"/>
    <w:rsid w:val="007D2F73"/>
    <w:rsid w:val="007D3A88"/>
    <w:rsid w:val="007D57D3"/>
    <w:rsid w:val="007D5A80"/>
    <w:rsid w:val="007D62F4"/>
    <w:rsid w:val="007D6354"/>
    <w:rsid w:val="007D665E"/>
    <w:rsid w:val="007D6C9D"/>
    <w:rsid w:val="007E0F3B"/>
    <w:rsid w:val="007E4AE3"/>
    <w:rsid w:val="007E76A3"/>
    <w:rsid w:val="007F163E"/>
    <w:rsid w:val="007F218C"/>
    <w:rsid w:val="007F3539"/>
    <w:rsid w:val="007F3DA8"/>
    <w:rsid w:val="007F4056"/>
    <w:rsid w:val="007F467B"/>
    <w:rsid w:val="007F49BC"/>
    <w:rsid w:val="007F65CA"/>
    <w:rsid w:val="0080294A"/>
    <w:rsid w:val="0080357B"/>
    <w:rsid w:val="00804E85"/>
    <w:rsid w:val="008058D1"/>
    <w:rsid w:val="00805E8E"/>
    <w:rsid w:val="00806FB2"/>
    <w:rsid w:val="00807806"/>
    <w:rsid w:val="0081094B"/>
    <w:rsid w:val="00812B24"/>
    <w:rsid w:val="008156F5"/>
    <w:rsid w:val="008157CE"/>
    <w:rsid w:val="008158FD"/>
    <w:rsid w:val="00815C1B"/>
    <w:rsid w:val="008160C4"/>
    <w:rsid w:val="0082021C"/>
    <w:rsid w:val="00820242"/>
    <w:rsid w:val="008211BD"/>
    <w:rsid w:val="00822B38"/>
    <w:rsid w:val="00822DF0"/>
    <w:rsid w:val="00826697"/>
    <w:rsid w:val="0082787E"/>
    <w:rsid w:val="00827C57"/>
    <w:rsid w:val="00831970"/>
    <w:rsid w:val="00832A13"/>
    <w:rsid w:val="00832B95"/>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318"/>
    <w:rsid w:val="00862EA7"/>
    <w:rsid w:val="008640E2"/>
    <w:rsid w:val="00864348"/>
    <w:rsid w:val="008666AA"/>
    <w:rsid w:val="00871453"/>
    <w:rsid w:val="00873456"/>
    <w:rsid w:val="0087463A"/>
    <w:rsid w:val="0087634C"/>
    <w:rsid w:val="00876CAA"/>
    <w:rsid w:val="00882B7C"/>
    <w:rsid w:val="00884778"/>
    <w:rsid w:val="00884ECA"/>
    <w:rsid w:val="0088753E"/>
    <w:rsid w:val="00887F05"/>
    <w:rsid w:val="00890854"/>
    <w:rsid w:val="00891BE5"/>
    <w:rsid w:val="0089267F"/>
    <w:rsid w:val="008951E4"/>
    <w:rsid w:val="008962FB"/>
    <w:rsid w:val="00896C0F"/>
    <w:rsid w:val="008A088B"/>
    <w:rsid w:val="008A2E93"/>
    <w:rsid w:val="008A3574"/>
    <w:rsid w:val="008A4B9F"/>
    <w:rsid w:val="008A5AD4"/>
    <w:rsid w:val="008B0F7A"/>
    <w:rsid w:val="008B2072"/>
    <w:rsid w:val="008B30AF"/>
    <w:rsid w:val="008B3738"/>
    <w:rsid w:val="008B3EB5"/>
    <w:rsid w:val="008B4333"/>
    <w:rsid w:val="008B4BD3"/>
    <w:rsid w:val="008B650C"/>
    <w:rsid w:val="008B729D"/>
    <w:rsid w:val="008B7C3D"/>
    <w:rsid w:val="008C00DB"/>
    <w:rsid w:val="008C197C"/>
    <w:rsid w:val="008C3C44"/>
    <w:rsid w:val="008C50BC"/>
    <w:rsid w:val="008D0B68"/>
    <w:rsid w:val="008D157B"/>
    <w:rsid w:val="008D41C6"/>
    <w:rsid w:val="008D5AEA"/>
    <w:rsid w:val="008D6972"/>
    <w:rsid w:val="008E1851"/>
    <w:rsid w:val="008E38B1"/>
    <w:rsid w:val="008E5914"/>
    <w:rsid w:val="008E5D98"/>
    <w:rsid w:val="008E6C38"/>
    <w:rsid w:val="008F17B5"/>
    <w:rsid w:val="008F1BFD"/>
    <w:rsid w:val="008F360C"/>
    <w:rsid w:val="008F57B1"/>
    <w:rsid w:val="008F596B"/>
    <w:rsid w:val="008F6756"/>
    <w:rsid w:val="009004C4"/>
    <w:rsid w:val="00900F96"/>
    <w:rsid w:val="0090496C"/>
    <w:rsid w:val="00904F1C"/>
    <w:rsid w:val="00906330"/>
    <w:rsid w:val="00907147"/>
    <w:rsid w:val="00907E44"/>
    <w:rsid w:val="00911919"/>
    <w:rsid w:val="00912E98"/>
    <w:rsid w:val="009162EB"/>
    <w:rsid w:val="00916873"/>
    <w:rsid w:val="00916E63"/>
    <w:rsid w:val="00917509"/>
    <w:rsid w:val="00917869"/>
    <w:rsid w:val="00920A4F"/>
    <w:rsid w:val="00920B22"/>
    <w:rsid w:val="009214CF"/>
    <w:rsid w:val="00927E6A"/>
    <w:rsid w:val="00927F11"/>
    <w:rsid w:val="009312C7"/>
    <w:rsid w:val="0093293B"/>
    <w:rsid w:val="00935CD0"/>
    <w:rsid w:val="00935F7C"/>
    <w:rsid w:val="0093607F"/>
    <w:rsid w:val="009364A3"/>
    <w:rsid w:val="00937D51"/>
    <w:rsid w:val="0094041E"/>
    <w:rsid w:val="00940D93"/>
    <w:rsid w:val="00942588"/>
    <w:rsid w:val="009429A9"/>
    <w:rsid w:val="00942A91"/>
    <w:rsid w:val="00944286"/>
    <w:rsid w:val="00945C9A"/>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4944"/>
    <w:rsid w:val="00966095"/>
    <w:rsid w:val="00966ADE"/>
    <w:rsid w:val="00970BA5"/>
    <w:rsid w:val="0097148E"/>
    <w:rsid w:val="00974535"/>
    <w:rsid w:val="00975DE8"/>
    <w:rsid w:val="00977B26"/>
    <w:rsid w:val="009829AC"/>
    <w:rsid w:val="00985418"/>
    <w:rsid w:val="00985992"/>
    <w:rsid w:val="00986880"/>
    <w:rsid w:val="00987386"/>
    <w:rsid w:val="009902E4"/>
    <w:rsid w:val="009935BF"/>
    <w:rsid w:val="00994092"/>
    <w:rsid w:val="009963C2"/>
    <w:rsid w:val="009A37E7"/>
    <w:rsid w:val="009A4F8D"/>
    <w:rsid w:val="009A5B05"/>
    <w:rsid w:val="009B0CA6"/>
    <w:rsid w:val="009B253C"/>
    <w:rsid w:val="009B28AC"/>
    <w:rsid w:val="009B36B9"/>
    <w:rsid w:val="009B3FDF"/>
    <w:rsid w:val="009B40CC"/>
    <w:rsid w:val="009B4919"/>
    <w:rsid w:val="009C2DD0"/>
    <w:rsid w:val="009C2E5B"/>
    <w:rsid w:val="009D0962"/>
    <w:rsid w:val="009D2219"/>
    <w:rsid w:val="009D260C"/>
    <w:rsid w:val="009D5BB2"/>
    <w:rsid w:val="009D7A1F"/>
    <w:rsid w:val="009E09DB"/>
    <w:rsid w:val="009E1747"/>
    <w:rsid w:val="009F05BE"/>
    <w:rsid w:val="009F1407"/>
    <w:rsid w:val="009F156A"/>
    <w:rsid w:val="009F17EE"/>
    <w:rsid w:val="009F26DF"/>
    <w:rsid w:val="009F5680"/>
    <w:rsid w:val="009F5E31"/>
    <w:rsid w:val="009F6411"/>
    <w:rsid w:val="009F6567"/>
    <w:rsid w:val="00A011DA"/>
    <w:rsid w:val="00A01679"/>
    <w:rsid w:val="00A02A60"/>
    <w:rsid w:val="00A046E5"/>
    <w:rsid w:val="00A04CFA"/>
    <w:rsid w:val="00A0620D"/>
    <w:rsid w:val="00A070DF"/>
    <w:rsid w:val="00A07223"/>
    <w:rsid w:val="00A10623"/>
    <w:rsid w:val="00A12021"/>
    <w:rsid w:val="00A1236D"/>
    <w:rsid w:val="00A124AC"/>
    <w:rsid w:val="00A13AA1"/>
    <w:rsid w:val="00A15744"/>
    <w:rsid w:val="00A2048E"/>
    <w:rsid w:val="00A214E8"/>
    <w:rsid w:val="00A23167"/>
    <w:rsid w:val="00A23FE9"/>
    <w:rsid w:val="00A24C84"/>
    <w:rsid w:val="00A254E2"/>
    <w:rsid w:val="00A26A32"/>
    <w:rsid w:val="00A336A7"/>
    <w:rsid w:val="00A40764"/>
    <w:rsid w:val="00A40B40"/>
    <w:rsid w:val="00A42319"/>
    <w:rsid w:val="00A43C6F"/>
    <w:rsid w:val="00A43ED1"/>
    <w:rsid w:val="00A4406B"/>
    <w:rsid w:val="00A46531"/>
    <w:rsid w:val="00A50E0D"/>
    <w:rsid w:val="00A61B81"/>
    <w:rsid w:val="00A62C40"/>
    <w:rsid w:val="00A62CA9"/>
    <w:rsid w:val="00A6399C"/>
    <w:rsid w:val="00A657DA"/>
    <w:rsid w:val="00A65BF1"/>
    <w:rsid w:val="00A66C05"/>
    <w:rsid w:val="00A67A50"/>
    <w:rsid w:val="00A7030F"/>
    <w:rsid w:val="00A7370C"/>
    <w:rsid w:val="00A74D56"/>
    <w:rsid w:val="00A75162"/>
    <w:rsid w:val="00A75A77"/>
    <w:rsid w:val="00A77588"/>
    <w:rsid w:val="00A77F3C"/>
    <w:rsid w:val="00A81301"/>
    <w:rsid w:val="00A82FA7"/>
    <w:rsid w:val="00A8535E"/>
    <w:rsid w:val="00A86367"/>
    <w:rsid w:val="00A86713"/>
    <w:rsid w:val="00A87EC4"/>
    <w:rsid w:val="00A90E2F"/>
    <w:rsid w:val="00A92E65"/>
    <w:rsid w:val="00A93142"/>
    <w:rsid w:val="00A9355E"/>
    <w:rsid w:val="00A93912"/>
    <w:rsid w:val="00A93BE3"/>
    <w:rsid w:val="00A94D86"/>
    <w:rsid w:val="00A95791"/>
    <w:rsid w:val="00A96B1D"/>
    <w:rsid w:val="00A97B4B"/>
    <w:rsid w:val="00AA0F73"/>
    <w:rsid w:val="00AA18B3"/>
    <w:rsid w:val="00AA28B4"/>
    <w:rsid w:val="00AA2AD9"/>
    <w:rsid w:val="00AA2DFC"/>
    <w:rsid w:val="00AA328A"/>
    <w:rsid w:val="00AA3AA2"/>
    <w:rsid w:val="00AA423A"/>
    <w:rsid w:val="00AA49AA"/>
    <w:rsid w:val="00AA52B6"/>
    <w:rsid w:val="00AA637B"/>
    <w:rsid w:val="00AA7804"/>
    <w:rsid w:val="00AB0946"/>
    <w:rsid w:val="00AB1437"/>
    <w:rsid w:val="00AB31B5"/>
    <w:rsid w:val="00AB39B4"/>
    <w:rsid w:val="00AB4C5E"/>
    <w:rsid w:val="00AC127B"/>
    <w:rsid w:val="00AC1ACD"/>
    <w:rsid w:val="00AC35E1"/>
    <w:rsid w:val="00AC58AA"/>
    <w:rsid w:val="00AD1B6F"/>
    <w:rsid w:val="00AD1BCB"/>
    <w:rsid w:val="00AD2A13"/>
    <w:rsid w:val="00AD31A3"/>
    <w:rsid w:val="00AD3AAE"/>
    <w:rsid w:val="00AD3F55"/>
    <w:rsid w:val="00AD403C"/>
    <w:rsid w:val="00AD412E"/>
    <w:rsid w:val="00AD5E22"/>
    <w:rsid w:val="00AD6713"/>
    <w:rsid w:val="00AD7174"/>
    <w:rsid w:val="00AE01F6"/>
    <w:rsid w:val="00AE2239"/>
    <w:rsid w:val="00AE2E08"/>
    <w:rsid w:val="00AE32FD"/>
    <w:rsid w:val="00AE46ED"/>
    <w:rsid w:val="00AE7103"/>
    <w:rsid w:val="00AE7EB5"/>
    <w:rsid w:val="00AF0B5A"/>
    <w:rsid w:val="00AF10E5"/>
    <w:rsid w:val="00AF1770"/>
    <w:rsid w:val="00AF18E6"/>
    <w:rsid w:val="00AF4D33"/>
    <w:rsid w:val="00AF53BE"/>
    <w:rsid w:val="00AF6FFF"/>
    <w:rsid w:val="00AF7065"/>
    <w:rsid w:val="00B04155"/>
    <w:rsid w:val="00B048CA"/>
    <w:rsid w:val="00B04B0A"/>
    <w:rsid w:val="00B06BA1"/>
    <w:rsid w:val="00B11469"/>
    <w:rsid w:val="00B12265"/>
    <w:rsid w:val="00B12B55"/>
    <w:rsid w:val="00B14F9A"/>
    <w:rsid w:val="00B160D9"/>
    <w:rsid w:val="00B16DF8"/>
    <w:rsid w:val="00B2047C"/>
    <w:rsid w:val="00B20AC6"/>
    <w:rsid w:val="00B21795"/>
    <w:rsid w:val="00B217D7"/>
    <w:rsid w:val="00B22D74"/>
    <w:rsid w:val="00B2395A"/>
    <w:rsid w:val="00B239B7"/>
    <w:rsid w:val="00B25832"/>
    <w:rsid w:val="00B31689"/>
    <w:rsid w:val="00B33340"/>
    <w:rsid w:val="00B33A6A"/>
    <w:rsid w:val="00B34020"/>
    <w:rsid w:val="00B35079"/>
    <w:rsid w:val="00B3725C"/>
    <w:rsid w:val="00B379AE"/>
    <w:rsid w:val="00B40DFD"/>
    <w:rsid w:val="00B4322B"/>
    <w:rsid w:val="00B43C03"/>
    <w:rsid w:val="00B44A16"/>
    <w:rsid w:val="00B44FE8"/>
    <w:rsid w:val="00B46917"/>
    <w:rsid w:val="00B525A7"/>
    <w:rsid w:val="00B537D4"/>
    <w:rsid w:val="00B54185"/>
    <w:rsid w:val="00B54806"/>
    <w:rsid w:val="00B548EC"/>
    <w:rsid w:val="00B55FDA"/>
    <w:rsid w:val="00B56D46"/>
    <w:rsid w:val="00B5792D"/>
    <w:rsid w:val="00B57ABA"/>
    <w:rsid w:val="00B57BE4"/>
    <w:rsid w:val="00B60184"/>
    <w:rsid w:val="00B61B96"/>
    <w:rsid w:val="00B61E16"/>
    <w:rsid w:val="00B62C91"/>
    <w:rsid w:val="00B631B5"/>
    <w:rsid w:val="00B642CC"/>
    <w:rsid w:val="00B65B6F"/>
    <w:rsid w:val="00B66338"/>
    <w:rsid w:val="00B66767"/>
    <w:rsid w:val="00B66DBD"/>
    <w:rsid w:val="00B7179D"/>
    <w:rsid w:val="00B718EA"/>
    <w:rsid w:val="00B74E71"/>
    <w:rsid w:val="00B74FFE"/>
    <w:rsid w:val="00B762F3"/>
    <w:rsid w:val="00B76541"/>
    <w:rsid w:val="00B77300"/>
    <w:rsid w:val="00B774DD"/>
    <w:rsid w:val="00B77962"/>
    <w:rsid w:val="00B77EB7"/>
    <w:rsid w:val="00B832BA"/>
    <w:rsid w:val="00B84427"/>
    <w:rsid w:val="00B84E2F"/>
    <w:rsid w:val="00B87697"/>
    <w:rsid w:val="00B90F0C"/>
    <w:rsid w:val="00B91043"/>
    <w:rsid w:val="00B91A5C"/>
    <w:rsid w:val="00B922BB"/>
    <w:rsid w:val="00B927FF"/>
    <w:rsid w:val="00B92F6B"/>
    <w:rsid w:val="00BA05AD"/>
    <w:rsid w:val="00BA126E"/>
    <w:rsid w:val="00BA1A0C"/>
    <w:rsid w:val="00BA2229"/>
    <w:rsid w:val="00BA2DFF"/>
    <w:rsid w:val="00BA4479"/>
    <w:rsid w:val="00BA6119"/>
    <w:rsid w:val="00BA6823"/>
    <w:rsid w:val="00BA779D"/>
    <w:rsid w:val="00BA7A00"/>
    <w:rsid w:val="00BB32FF"/>
    <w:rsid w:val="00BB3CEE"/>
    <w:rsid w:val="00BB4FC3"/>
    <w:rsid w:val="00BB522A"/>
    <w:rsid w:val="00BB660E"/>
    <w:rsid w:val="00BB6A4D"/>
    <w:rsid w:val="00BC29AE"/>
    <w:rsid w:val="00BC31E6"/>
    <w:rsid w:val="00BC3850"/>
    <w:rsid w:val="00BC4A90"/>
    <w:rsid w:val="00BC6929"/>
    <w:rsid w:val="00BC7CB9"/>
    <w:rsid w:val="00BC7DE3"/>
    <w:rsid w:val="00BD388C"/>
    <w:rsid w:val="00BD5AEF"/>
    <w:rsid w:val="00BD70E3"/>
    <w:rsid w:val="00BD7FFB"/>
    <w:rsid w:val="00BE01F3"/>
    <w:rsid w:val="00BE140B"/>
    <w:rsid w:val="00BE19AC"/>
    <w:rsid w:val="00BE219A"/>
    <w:rsid w:val="00BE28CA"/>
    <w:rsid w:val="00BE2B64"/>
    <w:rsid w:val="00BE2BA3"/>
    <w:rsid w:val="00BE3ADC"/>
    <w:rsid w:val="00BE5F8C"/>
    <w:rsid w:val="00BE6875"/>
    <w:rsid w:val="00BE6A3C"/>
    <w:rsid w:val="00BF0457"/>
    <w:rsid w:val="00BF157E"/>
    <w:rsid w:val="00BF38A6"/>
    <w:rsid w:val="00BF3A23"/>
    <w:rsid w:val="00BF48A3"/>
    <w:rsid w:val="00C02E0D"/>
    <w:rsid w:val="00C03654"/>
    <w:rsid w:val="00C03DA6"/>
    <w:rsid w:val="00C03F77"/>
    <w:rsid w:val="00C04EE2"/>
    <w:rsid w:val="00C0604B"/>
    <w:rsid w:val="00C062A7"/>
    <w:rsid w:val="00C11995"/>
    <w:rsid w:val="00C11CDD"/>
    <w:rsid w:val="00C1257E"/>
    <w:rsid w:val="00C13255"/>
    <w:rsid w:val="00C13B36"/>
    <w:rsid w:val="00C1586A"/>
    <w:rsid w:val="00C20EA8"/>
    <w:rsid w:val="00C236A5"/>
    <w:rsid w:val="00C23FC8"/>
    <w:rsid w:val="00C255D7"/>
    <w:rsid w:val="00C2641D"/>
    <w:rsid w:val="00C26F61"/>
    <w:rsid w:val="00C279F8"/>
    <w:rsid w:val="00C27A89"/>
    <w:rsid w:val="00C3237F"/>
    <w:rsid w:val="00C356E6"/>
    <w:rsid w:val="00C35D11"/>
    <w:rsid w:val="00C36616"/>
    <w:rsid w:val="00C4105F"/>
    <w:rsid w:val="00C42238"/>
    <w:rsid w:val="00C4328B"/>
    <w:rsid w:val="00C45FE2"/>
    <w:rsid w:val="00C46C1A"/>
    <w:rsid w:val="00C506D5"/>
    <w:rsid w:val="00C53052"/>
    <w:rsid w:val="00C55BA2"/>
    <w:rsid w:val="00C55C66"/>
    <w:rsid w:val="00C56385"/>
    <w:rsid w:val="00C56718"/>
    <w:rsid w:val="00C61314"/>
    <w:rsid w:val="00C62FD8"/>
    <w:rsid w:val="00C63A3E"/>
    <w:rsid w:val="00C64067"/>
    <w:rsid w:val="00C65383"/>
    <w:rsid w:val="00C655ED"/>
    <w:rsid w:val="00C66155"/>
    <w:rsid w:val="00C66587"/>
    <w:rsid w:val="00C667D0"/>
    <w:rsid w:val="00C67C43"/>
    <w:rsid w:val="00C67ED4"/>
    <w:rsid w:val="00C70728"/>
    <w:rsid w:val="00C70E68"/>
    <w:rsid w:val="00C71955"/>
    <w:rsid w:val="00C720FB"/>
    <w:rsid w:val="00C73DB3"/>
    <w:rsid w:val="00C75943"/>
    <w:rsid w:val="00C76552"/>
    <w:rsid w:val="00C76640"/>
    <w:rsid w:val="00C77ECD"/>
    <w:rsid w:val="00C82DD2"/>
    <w:rsid w:val="00C82EAF"/>
    <w:rsid w:val="00C919B8"/>
    <w:rsid w:val="00C9614F"/>
    <w:rsid w:val="00C96238"/>
    <w:rsid w:val="00CA1E47"/>
    <w:rsid w:val="00CA3093"/>
    <w:rsid w:val="00CA3268"/>
    <w:rsid w:val="00CA6376"/>
    <w:rsid w:val="00CA6A98"/>
    <w:rsid w:val="00CB085A"/>
    <w:rsid w:val="00CB10BE"/>
    <w:rsid w:val="00CB2CEE"/>
    <w:rsid w:val="00CB47F0"/>
    <w:rsid w:val="00CB4D79"/>
    <w:rsid w:val="00CC11A6"/>
    <w:rsid w:val="00CC13B7"/>
    <w:rsid w:val="00CC34F4"/>
    <w:rsid w:val="00CC7054"/>
    <w:rsid w:val="00CC76F9"/>
    <w:rsid w:val="00CD0573"/>
    <w:rsid w:val="00CD189F"/>
    <w:rsid w:val="00CD2399"/>
    <w:rsid w:val="00CD2915"/>
    <w:rsid w:val="00CD522B"/>
    <w:rsid w:val="00CE0434"/>
    <w:rsid w:val="00CE11DE"/>
    <w:rsid w:val="00CE3170"/>
    <w:rsid w:val="00CE3357"/>
    <w:rsid w:val="00CE4E95"/>
    <w:rsid w:val="00CE5347"/>
    <w:rsid w:val="00CE616F"/>
    <w:rsid w:val="00CE7D6A"/>
    <w:rsid w:val="00CF0EE3"/>
    <w:rsid w:val="00CF1D6E"/>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4B50"/>
    <w:rsid w:val="00D36D51"/>
    <w:rsid w:val="00D376AF"/>
    <w:rsid w:val="00D43EC0"/>
    <w:rsid w:val="00D44748"/>
    <w:rsid w:val="00D44C8E"/>
    <w:rsid w:val="00D44E7A"/>
    <w:rsid w:val="00D47729"/>
    <w:rsid w:val="00D478D0"/>
    <w:rsid w:val="00D47E5A"/>
    <w:rsid w:val="00D521C4"/>
    <w:rsid w:val="00D52411"/>
    <w:rsid w:val="00D54226"/>
    <w:rsid w:val="00D54BD2"/>
    <w:rsid w:val="00D55290"/>
    <w:rsid w:val="00D557FF"/>
    <w:rsid w:val="00D56CB8"/>
    <w:rsid w:val="00D6038B"/>
    <w:rsid w:val="00D646FA"/>
    <w:rsid w:val="00D64A02"/>
    <w:rsid w:val="00D65DAE"/>
    <w:rsid w:val="00D67114"/>
    <w:rsid w:val="00D672FE"/>
    <w:rsid w:val="00D67383"/>
    <w:rsid w:val="00D67A35"/>
    <w:rsid w:val="00D72ED1"/>
    <w:rsid w:val="00D74AD0"/>
    <w:rsid w:val="00D74B9E"/>
    <w:rsid w:val="00D76008"/>
    <w:rsid w:val="00D77144"/>
    <w:rsid w:val="00D77C27"/>
    <w:rsid w:val="00D77D45"/>
    <w:rsid w:val="00D82C3D"/>
    <w:rsid w:val="00D83CE7"/>
    <w:rsid w:val="00D844AB"/>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B795A"/>
    <w:rsid w:val="00DC2D7A"/>
    <w:rsid w:val="00DC3341"/>
    <w:rsid w:val="00DC3CCD"/>
    <w:rsid w:val="00DC6240"/>
    <w:rsid w:val="00DC6BC1"/>
    <w:rsid w:val="00DC6F3F"/>
    <w:rsid w:val="00DD3782"/>
    <w:rsid w:val="00DD4790"/>
    <w:rsid w:val="00DD5A23"/>
    <w:rsid w:val="00DD63C5"/>
    <w:rsid w:val="00DD71D1"/>
    <w:rsid w:val="00DE00BD"/>
    <w:rsid w:val="00DE6CD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0D3D"/>
    <w:rsid w:val="00E11483"/>
    <w:rsid w:val="00E13D4F"/>
    <w:rsid w:val="00E14162"/>
    <w:rsid w:val="00E20DB1"/>
    <w:rsid w:val="00E23993"/>
    <w:rsid w:val="00E30161"/>
    <w:rsid w:val="00E30946"/>
    <w:rsid w:val="00E320D7"/>
    <w:rsid w:val="00E3279E"/>
    <w:rsid w:val="00E35CDD"/>
    <w:rsid w:val="00E35EAE"/>
    <w:rsid w:val="00E4096C"/>
    <w:rsid w:val="00E41154"/>
    <w:rsid w:val="00E411D2"/>
    <w:rsid w:val="00E41D84"/>
    <w:rsid w:val="00E444A4"/>
    <w:rsid w:val="00E47DB2"/>
    <w:rsid w:val="00E51E37"/>
    <w:rsid w:val="00E5491B"/>
    <w:rsid w:val="00E609D9"/>
    <w:rsid w:val="00E610F2"/>
    <w:rsid w:val="00E61760"/>
    <w:rsid w:val="00E6557B"/>
    <w:rsid w:val="00E7204B"/>
    <w:rsid w:val="00E74346"/>
    <w:rsid w:val="00E751F1"/>
    <w:rsid w:val="00E76062"/>
    <w:rsid w:val="00E762C8"/>
    <w:rsid w:val="00E7676A"/>
    <w:rsid w:val="00E77AC1"/>
    <w:rsid w:val="00E80A2A"/>
    <w:rsid w:val="00E80A2F"/>
    <w:rsid w:val="00E810E6"/>
    <w:rsid w:val="00E82211"/>
    <w:rsid w:val="00E83568"/>
    <w:rsid w:val="00E84FC8"/>
    <w:rsid w:val="00E87B76"/>
    <w:rsid w:val="00E90FBE"/>
    <w:rsid w:val="00E916B3"/>
    <w:rsid w:val="00E91B91"/>
    <w:rsid w:val="00E931F3"/>
    <w:rsid w:val="00E9671B"/>
    <w:rsid w:val="00EA0F5C"/>
    <w:rsid w:val="00EA30BF"/>
    <w:rsid w:val="00EA5896"/>
    <w:rsid w:val="00EB42AC"/>
    <w:rsid w:val="00EC0EDB"/>
    <w:rsid w:val="00EC2EC1"/>
    <w:rsid w:val="00EC3E16"/>
    <w:rsid w:val="00ED1B4F"/>
    <w:rsid w:val="00ED2A37"/>
    <w:rsid w:val="00ED38DB"/>
    <w:rsid w:val="00ED6532"/>
    <w:rsid w:val="00ED6692"/>
    <w:rsid w:val="00ED7B0C"/>
    <w:rsid w:val="00ED7B92"/>
    <w:rsid w:val="00EE206B"/>
    <w:rsid w:val="00EE49AE"/>
    <w:rsid w:val="00EE54FE"/>
    <w:rsid w:val="00EE586F"/>
    <w:rsid w:val="00EE5CD3"/>
    <w:rsid w:val="00EE60DB"/>
    <w:rsid w:val="00EE6339"/>
    <w:rsid w:val="00EF45FD"/>
    <w:rsid w:val="00EF6B5F"/>
    <w:rsid w:val="00EF7D78"/>
    <w:rsid w:val="00F01719"/>
    <w:rsid w:val="00F02CB6"/>
    <w:rsid w:val="00F1452B"/>
    <w:rsid w:val="00F164E4"/>
    <w:rsid w:val="00F16B6D"/>
    <w:rsid w:val="00F2102A"/>
    <w:rsid w:val="00F215E2"/>
    <w:rsid w:val="00F22A68"/>
    <w:rsid w:val="00F239CA"/>
    <w:rsid w:val="00F24054"/>
    <w:rsid w:val="00F2419A"/>
    <w:rsid w:val="00F2645A"/>
    <w:rsid w:val="00F26B6A"/>
    <w:rsid w:val="00F31125"/>
    <w:rsid w:val="00F31C15"/>
    <w:rsid w:val="00F3394F"/>
    <w:rsid w:val="00F33D8F"/>
    <w:rsid w:val="00F35EAE"/>
    <w:rsid w:val="00F36581"/>
    <w:rsid w:val="00F410F4"/>
    <w:rsid w:val="00F415CC"/>
    <w:rsid w:val="00F4268E"/>
    <w:rsid w:val="00F4346C"/>
    <w:rsid w:val="00F4414F"/>
    <w:rsid w:val="00F468FC"/>
    <w:rsid w:val="00F50B5F"/>
    <w:rsid w:val="00F51E50"/>
    <w:rsid w:val="00F52012"/>
    <w:rsid w:val="00F5232A"/>
    <w:rsid w:val="00F54883"/>
    <w:rsid w:val="00F553ED"/>
    <w:rsid w:val="00F555AF"/>
    <w:rsid w:val="00F55DFC"/>
    <w:rsid w:val="00F60FF7"/>
    <w:rsid w:val="00F61082"/>
    <w:rsid w:val="00F637AE"/>
    <w:rsid w:val="00F66832"/>
    <w:rsid w:val="00F676FD"/>
    <w:rsid w:val="00F72555"/>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973A3"/>
    <w:rsid w:val="00FA0932"/>
    <w:rsid w:val="00FA2BD8"/>
    <w:rsid w:val="00FA4421"/>
    <w:rsid w:val="00FA6A07"/>
    <w:rsid w:val="00FA78B2"/>
    <w:rsid w:val="00FB09F4"/>
    <w:rsid w:val="00FB5E69"/>
    <w:rsid w:val="00FC1837"/>
    <w:rsid w:val="00FC2DC5"/>
    <w:rsid w:val="00FC573B"/>
    <w:rsid w:val="00FD2941"/>
    <w:rsid w:val="00FD2AFC"/>
    <w:rsid w:val="00FD3223"/>
    <w:rsid w:val="00FD4794"/>
    <w:rsid w:val="00FE1B94"/>
    <w:rsid w:val="00FE1F0B"/>
    <w:rsid w:val="00FE2267"/>
    <w:rsid w:val="00FE24C3"/>
    <w:rsid w:val="00FE2E85"/>
    <w:rsid w:val="00FE2FC2"/>
    <w:rsid w:val="00FE3050"/>
    <w:rsid w:val="00FE3266"/>
    <w:rsid w:val="00FE5F4D"/>
    <w:rsid w:val="00FE6F01"/>
    <w:rsid w:val="00FE7176"/>
    <w:rsid w:val="00FF10E8"/>
    <w:rsid w:val="00FF255D"/>
    <w:rsid w:val="00FF275F"/>
    <w:rsid w:val="00FF2EB2"/>
    <w:rsid w:val="00FF4388"/>
    <w:rsid w:val="00FF62AB"/>
    <w:rsid w:val="017A0D0B"/>
    <w:rsid w:val="018C626B"/>
    <w:rsid w:val="0195D09A"/>
    <w:rsid w:val="019E71C9"/>
    <w:rsid w:val="02AA1808"/>
    <w:rsid w:val="02BB7AE2"/>
    <w:rsid w:val="03125C2F"/>
    <w:rsid w:val="04FFE373"/>
    <w:rsid w:val="059D8A51"/>
    <w:rsid w:val="05D58253"/>
    <w:rsid w:val="05ED9EF7"/>
    <w:rsid w:val="06DBC08E"/>
    <w:rsid w:val="073C9DEE"/>
    <w:rsid w:val="075B03C1"/>
    <w:rsid w:val="076EC6AD"/>
    <w:rsid w:val="084ABFE4"/>
    <w:rsid w:val="08860915"/>
    <w:rsid w:val="0A01014B"/>
    <w:rsid w:val="0CAE4D9D"/>
    <w:rsid w:val="0CBDE0EC"/>
    <w:rsid w:val="0CC54038"/>
    <w:rsid w:val="0DD0B8CB"/>
    <w:rsid w:val="0E3B27F8"/>
    <w:rsid w:val="100BF805"/>
    <w:rsid w:val="1022B3D5"/>
    <w:rsid w:val="1100DC53"/>
    <w:rsid w:val="11159D91"/>
    <w:rsid w:val="113A2631"/>
    <w:rsid w:val="119DC38A"/>
    <w:rsid w:val="12787B1C"/>
    <w:rsid w:val="1389414E"/>
    <w:rsid w:val="14A629C7"/>
    <w:rsid w:val="14B443CC"/>
    <w:rsid w:val="14E4B29E"/>
    <w:rsid w:val="1627F476"/>
    <w:rsid w:val="1636429A"/>
    <w:rsid w:val="165C4FB0"/>
    <w:rsid w:val="166039B1"/>
    <w:rsid w:val="166245E8"/>
    <w:rsid w:val="167134AD"/>
    <w:rsid w:val="16C0D423"/>
    <w:rsid w:val="178CE574"/>
    <w:rsid w:val="17D5D96C"/>
    <w:rsid w:val="184BEEA8"/>
    <w:rsid w:val="185ADF5E"/>
    <w:rsid w:val="185FA93C"/>
    <w:rsid w:val="19D77DB4"/>
    <w:rsid w:val="19DB3E21"/>
    <w:rsid w:val="1AD81885"/>
    <w:rsid w:val="1AECBEE8"/>
    <w:rsid w:val="1B4CE444"/>
    <w:rsid w:val="1D10FFA2"/>
    <w:rsid w:val="1D826653"/>
    <w:rsid w:val="1EA8C5BC"/>
    <w:rsid w:val="1EC66465"/>
    <w:rsid w:val="2130EB2B"/>
    <w:rsid w:val="2165160C"/>
    <w:rsid w:val="21FBDD81"/>
    <w:rsid w:val="230A57C3"/>
    <w:rsid w:val="23F18BC6"/>
    <w:rsid w:val="2466D841"/>
    <w:rsid w:val="24B051DC"/>
    <w:rsid w:val="26A4F219"/>
    <w:rsid w:val="288E62A0"/>
    <w:rsid w:val="2898A0A6"/>
    <w:rsid w:val="297E0A0A"/>
    <w:rsid w:val="29ECCD96"/>
    <w:rsid w:val="2A2F9681"/>
    <w:rsid w:val="2AA537AA"/>
    <w:rsid w:val="2AB629A0"/>
    <w:rsid w:val="2AEFFBD4"/>
    <w:rsid w:val="2BC9B4F6"/>
    <w:rsid w:val="2C401187"/>
    <w:rsid w:val="2D8DD5DC"/>
    <w:rsid w:val="2E055DB8"/>
    <w:rsid w:val="2E0F030F"/>
    <w:rsid w:val="2F11F04D"/>
    <w:rsid w:val="301E6184"/>
    <w:rsid w:val="316399C6"/>
    <w:rsid w:val="33947965"/>
    <w:rsid w:val="340A8749"/>
    <w:rsid w:val="344EE6E3"/>
    <w:rsid w:val="3547D45D"/>
    <w:rsid w:val="35EE81FC"/>
    <w:rsid w:val="36952C3A"/>
    <w:rsid w:val="3717710D"/>
    <w:rsid w:val="375EEE7A"/>
    <w:rsid w:val="37B1B002"/>
    <w:rsid w:val="3A0B1FAF"/>
    <w:rsid w:val="3A4BE44F"/>
    <w:rsid w:val="3BA0141C"/>
    <w:rsid w:val="3C644AA9"/>
    <w:rsid w:val="3E3BB0FB"/>
    <w:rsid w:val="3F3FE47B"/>
    <w:rsid w:val="3FAD8DF5"/>
    <w:rsid w:val="406507AB"/>
    <w:rsid w:val="414ED1AB"/>
    <w:rsid w:val="42EC03C9"/>
    <w:rsid w:val="432035BD"/>
    <w:rsid w:val="436C127A"/>
    <w:rsid w:val="43D8F72C"/>
    <w:rsid w:val="4471868F"/>
    <w:rsid w:val="44EA7AE2"/>
    <w:rsid w:val="44FEA4AA"/>
    <w:rsid w:val="4525FA8B"/>
    <w:rsid w:val="45F5828C"/>
    <w:rsid w:val="466AE43E"/>
    <w:rsid w:val="46710124"/>
    <w:rsid w:val="46C75FA7"/>
    <w:rsid w:val="46FCA8AD"/>
    <w:rsid w:val="474429D9"/>
    <w:rsid w:val="481DBC00"/>
    <w:rsid w:val="489F462B"/>
    <w:rsid w:val="48A4FB2B"/>
    <w:rsid w:val="48C09C99"/>
    <w:rsid w:val="48D6EDAC"/>
    <w:rsid w:val="49B3BB71"/>
    <w:rsid w:val="4AC5E1C2"/>
    <w:rsid w:val="4AE3BC93"/>
    <w:rsid w:val="4CE11E07"/>
    <w:rsid w:val="4D1D86E0"/>
    <w:rsid w:val="4D559A9D"/>
    <w:rsid w:val="4F17E49D"/>
    <w:rsid w:val="50B4617D"/>
    <w:rsid w:val="50D6EC71"/>
    <w:rsid w:val="5105715E"/>
    <w:rsid w:val="51C7A4D0"/>
    <w:rsid w:val="5351DEC3"/>
    <w:rsid w:val="53D719DD"/>
    <w:rsid w:val="5516210C"/>
    <w:rsid w:val="57E5D932"/>
    <w:rsid w:val="587ECB85"/>
    <w:rsid w:val="58B9FC86"/>
    <w:rsid w:val="5A322255"/>
    <w:rsid w:val="5B67FB44"/>
    <w:rsid w:val="5BBE8749"/>
    <w:rsid w:val="5C6B26C4"/>
    <w:rsid w:val="5CAAD9D2"/>
    <w:rsid w:val="5D21D14C"/>
    <w:rsid w:val="5F2989CA"/>
    <w:rsid w:val="603A6C6F"/>
    <w:rsid w:val="60925FE1"/>
    <w:rsid w:val="60928543"/>
    <w:rsid w:val="610B9804"/>
    <w:rsid w:val="613F323D"/>
    <w:rsid w:val="61970EEA"/>
    <w:rsid w:val="627FCE24"/>
    <w:rsid w:val="6348BF35"/>
    <w:rsid w:val="644F2AAE"/>
    <w:rsid w:val="6513518B"/>
    <w:rsid w:val="65C3B211"/>
    <w:rsid w:val="6627A14D"/>
    <w:rsid w:val="675B2CDC"/>
    <w:rsid w:val="6775AB59"/>
    <w:rsid w:val="6778666A"/>
    <w:rsid w:val="677D22D4"/>
    <w:rsid w:val="68A85D41"/>
    <w:rsid w:val="697221FA"/>
    <w:rsid w:val="6978390F"/>
    <w:rsid w:val="6A6D425C"/>
    <w:rsid w:val="6B42908A"/>
    <w:rsid w:val="6BBB82B6"/>
    <w:rsid w:val="6BCED621"/>
    <w:rsid w:val="6C1B05FC"/>
    <w:rsid w:val="6CFC1B44"/>
    <w:rsid w:val="6D536BD3"/>
    <w:rsid w:val="702E248A"/>
    <w:rsid w:val="70E2FD50"/>
    <w:rsid w:val="71BC170A"/>
    <w:rsid w:val="7252043B"/>
    <w:rsid w:val="72937817"/>
    <w:rsid w:val="732918E9"/>
    <w:rsid w:val="737ADD7C"/>
    <w:rsid w:val="74456DC5"/>
    <w:rsid w:val="74812351"/>
    <w:rsid w:val="74CA059D"/>
    <w:rsid w:val="74F44BBB"/>
    <w:rsid w:val="7509B796"/>
    <w:rsid w:val="7627CB22"/>
    <w:rsid w:val="76B0EF03"/>
    <w:rsid w:val="76B4F079"/>
    <w:rsid w:val="76E5DCB0"/>
    <w:rsid w:val="76F5E224"/>
    <w:rsid w:val="7728C886"/>
    <w:rsid w:val="77F1F850"/>
    <w:rsid w:val="790E5320"/>
    <w:rsid w:val="7B50B2D1"/>
    <w:rsid w:val="7B9EE1FE"/>
    <w:rsid w:val="7C43E05B"/>
    <w:rsid w:val="7C5C9074"/>
    <w:rsid w:val="7CF8595E"/>
    <w:rsid w:val="7F289C37"/>
    <w:rsid w:val="7FC8164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36D46B05-D1BA-446E-86CA-A69337CE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164663"/>
    <w:pPr>
      <w:numPr>
        <w:numId w:val="4"/>
      </w:numPr>
      <w:spacing w:after="0" w:line="240" w:lineRule="auto"/>
    </w:pPr>
    <w:rPr>
      <w:rFonts w:asciiTheme="minorHAnsi" w:eastAsiaTheme="minorHAnsi" w:hAnsiTheme="minorHAnsi" w:cstheme="minorBidi"/>
      <w:lang w:val="es-MX" w:eastAsia="en-US"/>
    </w:rPr>
  </w:style>
  <w:style w:type="character" w:customStyle="1" w:styleId="cf01">
    <w:name w:val="cf01"/>
    <w:basedOn w:val="Fuentedeprrafopredeter"/>
    <w:rsid w:val="00CD2915"/>
    <w:rPr>
      <w:rFonts w:ascii="Segoe UI" w:hAnsi="Segoe UI" w:cs="Segoe UI" w:hint="default"/>
      <w:sz w:val="18"/>
      <w:szCs w:val="18"/>
    </w:rPr>
  </w:style>
  <w:style w:type="character" w:styleId="Hipervnculo">
    <w:name w:val="Hyperlink"/>
    <w:rsid w:val="002F235C"/>
    <w:rPr>
      <w:color w:val="0000FF"/>
      <w:u w:val="single"/>
    </w:rPr>
  </w:style>
  <w:style w:type="paragraph" w:customStyle="1" w:styleId="Clusula10">
    <w:name w:val="Cláusula 10"/>
    <w:basedOn w:val="Normal"/>
    <w:qFormat/>
    <w:rsid w:val="001F78B3"/>
    <w:pPr>
      <w:numPr>
        <w:numId w:val="29"/>
      </w:numPr>
      <w:spacing w:after="0" w:line="240" w:lineRule="auto"/>
      <w:ind w:left="680" w:firstLine="0"/>
    </w:pPr>
    <w:rPr>
      <w:rFonts w:asciiTheme="minorHAnsi" w:eastAsiaTheme="minorHAnsi" w:hAnsiTheme="minorHAnsi" w:cstheme="minorBidi"/>
      <w:color w:val="AEAAAA" w:themeColor="background2" w:themeShade="BF"/>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47601063">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83063714">
      <w:bodyDiv w:val="1"/>
      <w:marLeft w:val="0"/>
      <w:marRight w:val="0"/>
      <w:marTop w:val="0"/>
      <w:marBottom w:val="0"/>
      <w:divBdr>
        <w:top w:val="none" w:sz="0" w:space="0" w:color="auto"/>
        <w:left w:val="none" w:sz="0" w:space="0" w:color="auto"/>
        <w:bottom w:val="none" w:sz="0" w:space="0" w:color="auto"/>
        <w:right w:val="none" w:sz="0" w:space="0" w:color="auto"/>
      </w:divBdr>
      <w:divsChild>
        <w:div w:id="1630744232">
          <w:marLeft w:val="0"/>
          <w:marRight w:val="0"/>
          <w:marTop w:val="0"/>
          <w:marBottom w:val="0"/>
          <w:divBdr>
            <w:top w:val="single" w:sz="2" w:space="0" w:color="D9D9E3"/>
            <w:left w:val="single" w:sz="2" w:space="0" w:color="D9D9E3"/>
            <w:bottom w:val="single" w:sz="2" w:space="0" w:color="D9D9E3"/>
            <w:right w:val="single" w:sz="2" w:space="0" w:color="D9D9E3"/>
          </w:divBdr>
          <w:divsChild>
            <w:div w:id="1486627785">
              <w:marLeft w:val="0"/>
              <w:marRight w:val="0"/>
              <w:marTop w:val="0"/>
              <w:marBottom w:val="0"/>
              <w:divBdr>
                <w:top w:val="single" w:sz="2" w:space="0" w:color="D9D9E3"/>
                <w:left w:val="single" w:sz="2" w:space="0" w:color="D9D9E3"/>
                <w:bottom w:val="single" w:sz="2" w:space="0" w:color="D9D9E3"/>
                <w:right w:val="single" w:sz="2" w:space="0" w:color="D9D9E3"/>
              </w:divBdr>
              <w:divsChild>
                <w:div w:id="433132367">
                  <w:marLeft w:val="0"/>
                  <w:marRight w:val="0"/>
                  <w:marTop w:val="0"/>
                  <w:marBottom w:val="0"/>
                  <w:divBdr>
                    <w:top w:val="single" w:sz="2" w:space="0" w:color="D9D9E3"/>
                    <w:left w:val="single" w:sz="2" w:space="0" w:color="D9D9E3"/>
                    <w:bottom w:val="single" w:sz="2" w:space="0" w:color="D9D9E3"/>
                    <w:right w:val="single" w:sz="2" w:space="0" w:color="D9D9E3"/>
                  </w:divBdr>
                  <w:divsChild>
                    <w:div w:id="190723617">
                      <w:marLeft w:val="0"/>
                      <w:marRight w:val="0"/>
                      <w:marTop w:val="0"/>
                      <w:marBottom w:val="0"/>
                      <w:divBdr>
                        <w:top w:val="single" w:sz="2" w:space="0" w:color="D9D9E3"/>
                        <w:left w:val="single" w:sz="2" w:space="0" w:color="D9D9E3"/>
                        <w:bottom w:val="single" w:sz="2" w:space="0" w:color="D9D9E3"/>
                        <w:right w:val="single" w:sz="2" w:space="0" w:color="D9D9E3"/>
                      </w:divBdr>
                      <w:divsChild>
                        <w:div w:id="472798204">
                          <w:marLeft w:val="0"/>
                          <w:marRight w:val="0"/>
                          <w:marTop w:val="0"/>
                          <w:marBottom w:val="0"/>
                          <w:divBdr>
                            <w:top w:val="single" w:sz="2" w:space="0" w:color="auto"/>
                            <w:left w:val="single" w:sz="2" w:space="0" w:color="auto"/>
                            <w:bottom w:val="single" w:sz="6" w:space="0" w:color="auto"/>
                            <w:right w:val="single" w:sz="2" w:space="0" w:color="auto"/>
                          </w:divBdr>
                          <w:divsChild>
                            <w:div w:id="774055529">
                              <w:marLeft w:val="0"/>
                              <w:marRight w:val="0"/>
                              <w:marTop w:val="100"/>
                              <w:marBottom w:val="100"/>
                              <w:divBdr>
                                <w:top w:val="single" w:sz="2" w:space="0" w:color="D9D9E3"/>
                                <w:left w:val="single" w:sz="2" w:space="0" w:color="D9D9E3"/>
                                <w:bottom w:val="single" w:sz="2" w:space="0" w:color="D9D9E3"/>
                                <w:right w:val="single" w:sz="2" w:space="0" w:color="D9D9E3"/>
                              </w:divBdr>
                              <w:divsChild>
                                <w:div w:id="1590045650">
                                  <w:marLeft w:val="0"/>
                                  <w:marRight w:val="0"/>
                                  <w:marTop w:val="0"/>
                                  <w:marBottom w:val="0"/>
                                  <w:divBdr>
                                    <w:top w:val="single" w:sz="2" w:space="0" w:color="D9D9E3"/>
                                    <w:left w:val="single" w:sz="2" w:space="0" w:color="D9D9E3"/>
                                    <w:bottom w:val="single" w:sz="2" w:space="0" w:color="D9D9E3"/>
                                    <w:right w:val="single" w:sz="2" w:space="0" w:color="D9D9E3"/>
                                  </w:divBdr>
                                  <w:divsChild>
                                    <w:div w:id="2065057783">
                                      <w:marLeft w:val="0"/>
                                      <w:marRight w:val="0"/>
                                      <w:marTop w:val="0"/>
                                      <w:marBottom w:val="0"/>
                                      <w:divBdr>
                                        <w:top w:val="single" w:sz="2" w:space="0" w:color="D9D9E3"/>
                                        <w:left w:val="single" w:sz="2" w:space="0" w:color="D9D9E3"/>
                                        <w:bottom w:val="single" w:sz="2" w:space="0" w:color="D9D9E3"/>
                                        <w:right w:val="single" w:sz="2" w:space="0" w:color="D9D9E3"/>
                                      </w:divBdr>
                                      <w:divsChild>
                                        <w:div w:id="1164082722">
                                          <w:marLeft w:val="0"/>
                                          <w:marRight w:val="0"/>
                                          <w:marTop w:val="0"/>
                                          <w:marBottom w:val="0"/>
                                          <w:divBdr>
                                            <w:top w:val="single" w:sz="2" w:space="0" w:color="D9D9E3"/>
                                            <w:left w:val="single" w:sz="2" w:space="0" w:color="D9D9E3"/>
                                            <w:bottom w:val="single" w:sz="2" w:space="0" w:color="D9D9E3"/>
                                            <w:right w:val="single" w:sz="2" w:space="0" w:color="D9D9E3"/>
                                          </w:divBdr>
                                          <w:divsChild>
                                            <w:div w:id="1880703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89619761">
          <w:marLeft w:val="0"/>
          <w:marRight w:val="0"/>
          <w:marTop w:val="0"/>
          <w:marBottom w:val="0"/>
          <w:divBdr>
            <w:top w:val="none" w:sz="0" w:space="0" w:color="auto"/>
            <w:left w:val="none" w:sz="0" w:space="0" w:color="auto"/>
            <w:bottom w:val="none" w:sz="0" w:space="0" w:color="auto"/>
            <w:right w:val="none" w:sz="0" w:space="0" w:color="auto"/>
          </w:divBdr>
        </w:div>
      </w:divsChild>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58832913">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0283675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9207888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2426593">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2166_2021.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o.vlex.com/vid/42867930?fbt=webapp_preview&amp;addon_version=4.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lex.com/vid/42867930/node/355?fbt=webapp_preview&amp;addon_version=4.9"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BE0AD92-C4B9-4F16-B51A-A8F4C5469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AE41A-D413-4954-A45A-277CEDD54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2781</Words>
  <Characters>15299</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18044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Usuario de Windows</cp:lastModifiedBy>
  <cp:revision>2</cp:revision>
  <cp:lastPrinted>2023-07-25T20:55:00Z</cp:lastPrinted>
  <dcterms:created xsi:type="dcterms:W3CDTF">2024-10-08T14:01:00Z</dcterms:created>
  <dcterms:modified xsi:type="dcterms:W3CDTF">2024-10-08T14:01:00Z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