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3123F" w14:textId="77777777" w:rsidR="00541513" w:rsidRPr="00541513" w:rsidRDefault="00541513" w:rsidP="00541513">
      <w:pPr>
        <w:pStyle w:val="Ttulo1"/>
        <w:keepNext w:val="0"/>
        <w:widowControl w:val="0"/>
        <w:spacing w:before="0"/>
        <w:ind w:left="-405"/>
        <w:contextualSpacing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4CC9F257" w14:textId="77777777" w:rsidR="00541513" w:rsidRPr="00541513" w:rsidRDefault="00541513" w:rsidP="00541513">
      <w:pPr>
        <w:pStyle w:val="Ttulo1"/>
        <w:keepNext w:val="0"/>
        <w:widowControl w:val="0"/>
        <w:spacing w:before="0"/>
        <w:ind w:left="-405"/>
        <w:contextualSpacing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30E521F4" w14:textId="3D27B6CE" w:rsidR="0097330C" w:rsidRPr="0097330C" w:rsidRDefault="00924D53" w:rsidP="0097330C">
      <w:pPr>
        <w:jc w:val="center"/>
        <w:rPr>
          <w:b/>
        </w:rPr>
      </w:pPr>
      <w:r>
        <w:rPr>
          <w:b/>
        </w:rPr>
        <w:t xml:space="preserve">Anexo </w:t>
      </w:r>
      <w:r w:rsidR="0097330C" w:rsidRPr="0097330C">
        <w:rPr>
          <w:b/>
        </w:rPr>
        <w:t xml:space="preserve">No. </w:t>
      </w:r>
      <w:r>
        <w:rPr>
          <w:b/>
        </w:rPr>
        <w:t>2 CONDICIONES TÉCNICAS</w:t>
      </w:r>
    </w:p>
    <w:p w14:paraId="1FD48C84" w14:textId="77777777" w:rsidR="0097330C" w:rsidRPr="0097330C" w:rsidRDefault="0097330C" w:rsidP="0097330C">
      <w:pPr>
        <w:pStyle w:val="Sangradetextonormal"/>
        <w:widowControl w:val="0"/>
        <w:spacing w:after="0"/>
        <w:ind w:left="0"/>
        <w:contextualSpacing/>
        <w:jc w:val="center"/>
        <w:rPr>
          <w:rFonts w:cs="Arial"/>
          <w:bCs/>
          <w:i/>
          <w:iCs/>
          <w:sz w:val="22"/>
          <w:szCs w:val="22"/>
        </w:rPr>
      </w:pPr>
    </w:p>
    <w:p w14:paraId="4B582FDB" w14:textId="155624AF" w:rsidR="00924D53" w:rsidRPr="00924D53" w:rsidRDefault="00924D53" w:rsidP="00924D53">
      <w:pPr>
        <w:rPr>
          <w:b/>
        </w:rPr>
      </w:pPr>
      <w:r w:rsidRPr="00924D53">
        <w:rPr>
          <w:b/>
        </w:rPr>
        <w:t xml:space="preserve">Objeto </w:t>
      </w:r>
    </w:p>
    <w:p w14:paraId="1130CF8F" w14:textId="77777777" w:rsidR="00924D53" w:rsidRPr="00924D53" w:rsidRDefault="00924D53" w:rsidP="00924D53">
      <w:pPr>
        <w:jc w:val="center"/>
        <w:rPr>
          <w:b/>
        </w:rPr>
      </w:pPr>
    </w:p>
    <w:p w14:paraId="1897631D" w14:textId="1A9CA29E" w:rsidR="00924D53" w:rsidRDefault="00924D53" w:rsidP="00A15D7D">
      <w:pPr>
        <w:jc w:val="both"/>
        <w:rPr>
          <w:bCs/>
        </w:rPr>
      </w:pPr>
      <w:r w:rsidRPr="00924D53">
        <w:rPr>
          <w:bCs/>
        </w:rPr>
        <w:t xml:space="preserve">Prestación del servicio técnico de mantenimiento preventivo y correctivo de las máquinas offset, plotters y equipos de artes gráficas que se encuentran ubicadas en el Taller de Publicaciones de la Registraduría Nacional del Estado Civil. </w:t>
      </w:r>
    </w:p>
    <w:p w14:paraId="06175002" w14:textId="47651094" w:rsidR="00924D53" w:rsidRDefault="00924D53" w:rsidP="00924D53">
      <w:pPr>
        <w:rPr>
          <w:bCs/>
        </w:rPr>
      </w:pPr>
    </w:p>
    <w:p w14:paraId="4350BB28" w14:textId="77777777" w:rsidR="00924D53" w:rsidRPr="00C0336E" w:rsidRDefault="00924D53" w:rsidP="00924D53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C0336E">
        <w:rPr>
          <w:rFonts w:cs="Arial"/>
          <w:b/>
        </w:rPr>
        <w:t xml:space="preserve">Clasificador de bienes y servicios </w:t>
      </w:r>
    </w:p>
    <w:p w14:paraId="0B28BDA2" w14:textId="77777777" w:rsidR="00924D53" w:rsidRPr="00C0336E" w:rsidRDefault="00924D53" w:rsidP="00924D53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8"/>
        <w:gridCol w:w="1466"/>
        <w:gridCol w:w="1417"/>
        <w:gridCol w:w="1418"/>
        <w:gridCol w:w="2879"/>
      </w:tblGrid>
      <w:tr w:rsidR="00A15D7D" w:rsidRPr="005E3A26" w14:paraId="11159AA6" w14:textId="77777777" w:rsidTr="00E61ABA">
        <w:tc>
          <w:tcPr>
            <w:tcW w:w="1648" w:type="dxa"/>
            <w:shd w:val="clear" w:color="auto" w:fill="D9D9D9"/>
            <w:vAlign w:val="center"/>
          </w:tcPr>
          <w:p w14:paraId="6AC3FDAD" w14:textId="77777777" w:rsidR="00A15D7D" w:rsidRPr="005E3A26" w:rsidRDefault="00A15D7D" w:rsidP="00E61ABA">
            <w:pPr>
              <w:jc w:val="center"/>
              <w:rPr>
                <w:rFonts w:cs="Arial"/>
                <w:b/>
                <w:sz w:val="18"/>
                <w:szCs w:val="18"/>
              </w:rPr>
            </w:pPr>
            <w:bookmarkStart w:id="0" w:name="_Hlk172111036"/>
            <w:r w:rsidRPr="005E3A26">
              <w:rPr>
                <w:rFonts w:cs="Arial"/>
                <w:b/>
                <w:sz w:val="18"/>
                <w:szCs w:val="18"/>
              </w:rPr>
              <w:t>Código UNSPSC</w:t>
            </w:r>
          </w:p>
        </w:tc>
        <w:tc>
          <w:tcPr>
            <w:tcW w:w="1466" w:type="dxa"/>
            <w:shd w:val="clear" w:color="auto" w:fill="D9D9D9"/>
            <w:vAlign w:val="center"/>
          </w:tcPr>
          <w:p w14:paraId="7BE7B813" w14:textId="77777777" w:rsidR="00A15D7D" w:rsidRPr="005E3A26" w:rsidRDefault="00A15D7D" w:rsidP="00E61ABA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5E3A26">
              <w:rPr>
                <w:rFonts w:cs="Arial"/>
                <w:b/>
                <w:sz w:val="18"/>
                <w:szCs w:val="18"/>
              </w:rPr>
              <w:t>Segmento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038DB621" w14:textId="77777777" w:rsidR="00A15D7D" w:rsidRPr="005E3A26" w:rsidRDefault="00A15D7D" w:rsidP="00E61ABA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5E3A26">
              <w:rPr>
                <w:rFonts w:cs="Arial"/>
                <w:b/>
                <w:sz w:val="18"/>
                <w:szCs w:val="18"/>
              </w:rPr>
              <w:t>Familia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E90C1F7" w14:textId="77777777" w:rsidR="00A15D7D" w:rsidRPr="005E3A26" w:rsidRDefault="00A15D7D" w:rsidP="00E61ABA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5E3A26">
              <w:rPr>
                <w:rFonts w:cs="Arial"/>
                <w:b/>
                <w:sz w:val="18"/>
                <w:szCs w:val="18"/>
              </w:rPr>
              <w:t>Clase</w:t>
            </w:r>
          </w:p>
        </w:tc>
        <w:tc>
          <w:tcPr>
            <w:tcW w:w="2879" w:type="dxa"/>
            <w:shd w:val="clear" w:color="auto" w:fill="D9D9D9"/>
            <w:vAlign w:val="center"/>
          </w:tcPr>
          <w:p w14:paraId="426E007D" w14:textId="77777777" w:rsidR="00A15D7D" w:rsidRPr="005E3A26" w:rsidRDefault="00A15D7D" w:rsidP="00E61ABA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5E3A26">
              <w:rPr>
                <w:rFonts w:cs="Arial"/>
                <w:b/>
                <w:sz w:val="18"/>
                <w:szCs w:val="18"/>
              </w:rPr>
              <w:t>Producto</w:t>
            </w:r>
          </w:p>
        </w:tc>
      </w:tr>
      <w:tr w:rsidR="00A15D7D" w:rsidRPr="005E3A26" w14:paraId="084B867E" w14:textId="77777777" w:rsidTr="00E61ABA">
        <w:tc>
          <w:tcPr>
            <w:tcW w:w="1648" w:type="dxa"/>
            <w:shd w:val="clear" w:color="auto" w:fill="auto"/>
          </w:tcPr>
          <w:p w14:paraId="04DA809D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23000000</w:t>
            </w:r>
          </w:p>
        </w:tc>
        <w:tc>
          <w:tcPr>
            <w:tcW w:w="1466" w:type="dxa"/>
            <w:shd w:val="clear" w:color="auto" w:fill="auto"/>
          </w:tcPr>
          <w:p w14:paraId="4D84C440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23150000</w:t>
            </w:r>
          </w:p>
        </w:tc>
        <w:tc>
          <w:tcPr>
            <w:tcW w:w="1417" w:type="dxa"/>
            <w:shd w:val="clear" w:color="auto" w:fill="auto"/>
          </w:tcPr>
          <w:p w14:paraId="7969B472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23153100</w:t>
            </w:r>
          </w:p>
        </w:tc>
        <w:tc>
          <w:tcPr>
            <w:tcW w:w="1418" w:type="dxa"/>
            <w:shd w:val="clear" w:color="auto" w:fill="auto"/>
          </w:tcPr>
          <w:p w14:paraId="673C7A83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23153134</w:t>
            </w:r>
          </w:p>
        </w:tc>
        <w:tc>
          <w:tcPr>
            <w:tcW w:w="2879" w:type="dxa"/>
            <w:shd w:val="clear" w:color="auto" w:fill="auto"/>
          </w:tcPr>
          <w:p w14:paraId="1634F299" w14:textId="77777777" w:rsidR="00A15D7D" w:rsidRPr="005E3A26" w:rsidRDefault="00000000" w:rsidP="00E61ABA">
            <w:pPr>
              <w:rPr>
                <w:rFonts w:cs="Arial"/>
                <w:sz w:val="18"/>
                <w:szCs w:val="18"/>
              </w:rPr>
            </w:pPr>
            <w:hyperlink r:id="rId8" w:history="1">
              <w:r w:rsidR="00A15D7D" w:rsidRPr="005E3A26">
                <w:rPr>
                  <w:rStyle w:val="Hipervnculo"/>
                  <w:rFonts w:cs="Arial"/>
                  <w:color w:val="auto"/>
                  <w:sz w:val="18"/>
                  <w:szCs w:val="18"/>
                  <w:u w:val="none"/>
                </w:rPr>
                <w:t>Rodillos de avance o de arrastre</w:t>
              </w:r>
            </w:hyperlink>
          </w:p>
        </w:tc>
      </w:tr>
      <w:tr w:rsidR="00A15D7D" w:rsidRPr="005E3A26" w14:paraId="3B09034A" w14:textId="77777777" w:rsidTr="00E61ABA">
        <w:tc>
          <w:tcPr>
            <w:tcW w:w="1648" w:type="dxa"/>
            <w:shd w:val="clear" w:color="auto" w:fill="auto"/>
          </w:tcPr>
          <w:p w14:paraId="54733802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23000000</w:t>
            </w:r>
          </w:p>
        </w:tc>
        <w:tc>
          <w:tcPr>
            <w:tcW w:w="1466" w:type="dxa"/>
            <w:shd w:val="clear" w:color="auto" w:fill="auto"/>
          </w:tcPr>
          <w:p w14:paraId="63389352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23150000</w:t>
            </w:r>
          </w:p>
        </w:tc>
        <w:tc>
          <w:tcPr>
            <w:tcW w:w="1417" w:type="dxa"/>
            <w:shd w:val="clear" w:color="auto" w:fill="auto"/>
          </w:tcPr>
          <w:p w14:paraId="0C788E87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23151900</w:t>
            </w:r>
          </w:p>
        </w:tc>
        <w:tc>
          <w:tcPr>
            <w:tcW w:w="1418" w:type="dxa"/>
            <w:shd w:val="clear" w:color="auto" w:fill="auto"/>
          </w:tcPr>
          <w:p w14:paraId="08008D70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23151900</w:t>
            </w:r>
          </w:p>
        </w:tc>
        <w:tc>
          <w:tcPr>
            <w:tcW w:w="2879" w:type="dxa"/>
            <w:shd w:val="clear" w:color="auto" w:fill="auto"/>
          </w:tcPr>
          <w:p w14:paraId="183EC49A" w14:textId="77777777" w:rsidR="00A15D7D" w:rsidRPr="005E3A26" w:rsidRDefault="00000000" w:rsidP="00E61ABA">
            <w:pPr>
              <w:rPr>
                <w:rFonts w:cs="Arial"/>
                <w:sz w:val="18"/>
                <w:szCs w:val="18"/>
              </w:rPr>
            </w:pPr>
            <w:hyperlink r:id="rId9" w:history="1">
              <w:r w:rsidR="00A15D7D" w:rsidRPr="005E3A26">
                <w:rPr>
                  <w:rStyle w:val="Hipervnculo"/>
                  <w:rFonts w:cs="Arial"/>
                  <w:color w:val="auto"/>
                  <w:sz w:val="18"/>
                  <w:szCs w:val="18"/>
                  <w:u w:val="none"/>
                </w:rPr>
                <w:t>Maquinaria, equipo y suministros para la elaboración y el procesamiento de papel</w:t>
              </w:r>
            </w:hyperlink>
          </w:p>
        </w:tc>
      </w:tr>
      <w:tr w:rsidR="00A15D7D" w:rsidRPr="005E3A26" w14:paraId="669A2615" w14:textId="77777777" w:rsidTr="00E61ABA">
        <w:tc>
          <w:tcPr>
            <w:tcW w:w="1648" w:type="dxa"/>
            <w:shd w:val="clear" w:color="auto" w:fill="auto"/>
          </w:tcPr>
          <w:p w14:paraId="63D00253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44000000</w:t>
            </w:r>
          </w:p>
        </w:tc>
        <w:tc>
          <w:tcPr>
            <w:tcW w:w="1466" w:type="dxa"/>
            <w:shd w:val="clear" w:color="auto" w:fill="auto"/>
          </w:tcPr>
          <w:p w14:paraId="3DF61F31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44100000</w:t>
            </w:r>
          </w:p>
        </w:tc>
        <w:tc>
          <w:tcPr>
            <w:tcW w:w="1417" w:type="dxa"/>
            <w:shd w:val="clear" w:color="auto" w:fill="auto"/>
          </w:tcPr>
          <w:p w14:paraId="26176A00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44103100</w:t>
            </w:r>
          </w:p>
        </w:tc>
        <w:tc>
          <w:tcPr>
            <w:tcW w:w="1418" w:type="dxa"/>
            <w:shd w:val="clear" w:color="auto" w:fill="auto"/>
          </w:tcPr>
          <w:p w14:paraId="6B4A5B9D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44103110</w:t>
            </w:r>
          </w:p>
        </w:tc>
        <w:tc>
          <w:tcPr>
            <w:tcW w:w="2879" w:type="dxa"/>
            <w:shd w:val="clear" w:color="auto" w:fill="auto"/>
          </w:tcPr>
          <w:p w14:paraId="1EA9792B" w14:textId="77777777" w:rsidR="00A15D7D" w:rsidRPr="005E3A26" w:rsidRDefault="00000000" w:rsidP="00E61ABA">
            <w:pPr>
              <w:rPr>
                <w:rFonts w:cs="Arial"/>
                <w:sz w:val="18"/>
                <w:szCs w:val="18"/>
              </w:rPr>
            </w:pPr>
            <w:hyperlink r:id="rId10" w:history="1">
              <w:r w:rsidR="00A15D7D" w:rsidRPr="005E3A26">
                <w:rPr>
                  <w:rStyle w:val="Hipervnculo"/>
                  <w:rFonts w:cs="Arial"/>
                  <w:color w:val="auto"/>
                  <w:sz w:val="18"/>
                  <w:szCs w:val="18"/>
                  <w:u w:val="none"/>
                </w:rPr>
                <w:t>Cabezales de impresión</w:t>
              </w:r>
            </w:hyperlink>
          </w:p>
        </w:tc>
      </w:tr>
      <w:tr w:rsidR="00A15D7D" w:rsidRPr="005E3A26" w14:paraId="4E0BDD45" w14:textId="77777777" w:rsidTr="00E61ABA">
        <w:tc>
          <w:tcPr>
            <w:tcW w:w="1648" w:type="dxa"/>
            <w:shd w:val="clear" w:color="auto" w:fill="auto"/>
          </w:tcPr>
          <w:p w14:paraId="42B3EE10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45000000</w:t>
            </w:r>
          </w:p>
        </w:tc>
        <w:tc>
          <w:tcPr>
            <w:tcW w:w="1466" w:type="dxa"/>
            <w:shd w:val="clear" w:color="auto" w:fill="auto"/>
          </w:tcPr>
          <w:p w14:paraId="0BC0AE03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45100000</w:t>
            </w:r>
          </w:p>
        </w:tc>
        <w:tc>
          <w:tcPr>
            <w:tcW w:w="1417" w:type="dxa"/>
            <w:shd w:val="clear" w:color="auto" w:fill="auto"/>
          </w:tcPr>
          <w:p w14:paraId="79E06687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45101600</w:t>
            </w:r>
          </w:p>
        </w:tc>
        <w:tc>
          <w:tcPr>
            <w:tcW w:w="1418" w:type="dxa"/>
            <w:shd w:val="clear" w:color="auto" w:fill="auto"/>
          </w:tcPr>
          <w:p w14:paraId="30CA4726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45101603</w:t>
            </w:r>
          </w:p>
        </w:tc>
        <w:tc>
          <w:tcPr>
            <w:tcW w:w="2879" w:type="dxa"/>
            <w:shd w:val="clear" w:color="auto" w:fill="auto"/>
          </w:tcPr>
          <w:p w14:paraId="5B184B41" w14:textId="77777777" w:rsidR="00A15D7D" w:rsidRPr="005E3A26" w:rsidRDefault="00000000" w:rsidP="00E61ABA">
            <w:pPr>
              <w:rPr>
                <w:rFonts w:cs="Arial"/>
                <w:sz w:val="18"/>
                <w:szCs w:val="18"/>
              </w:rPr>
            </w:pPr>
            <w:hyperlink r:id="rId11" w:history="1">
              <w:r w:rsidR="00A15D7D" w:rsidRPr="005E3A26">
                <w:rPr>
                  <w:rStyle w:val="Hipervnculo"/>
                  <w:rFonts w:cs="Arial"/>
                  <w:color w:val="auto"/>
                  <w:sz w:val="18"/>
                  <w:szCs w:val="18"/>
                  <w:u w:val="none"/>
                </w:rPr>
                <w:t> Consumibles de impresión de offset</w:t>
              </w:r>
            </w:hyperlink>
          </w:p>
        </w:tc>
      </w:tr>
      <w:tr w:rsidR="00A15D7D" w:rsidRPr="005E3A26" w14:paraId="03E34760" w14:textId="77777777" w:rsidTr="00E61ABA">
        <w:tc>
          <w:tcPr>
            <w:tcW w:w="1648" w:type="dxa"/>
            <w:shd w:val="clear" w:color="auto" w:fill="auto"/>
          </w:tcPr>
          <w:p w14:paraId="3834860B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45000000</w:t>
            </w:r>
          </w:p>
        </w:tc>
        <w:tc>
          <w:tcPr>
            <w:tcW w:w="1466" w:type="dxa"/>
            <w:shd w:val="clear" w:color="auto" w:fill="auto"/>
          </w:tcPr>
          <w:p w14:paraId="52073600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45100000</w:t>
            </w:r>
          </w:p>
        </w:tc>
        <w:tc>
          <w:tcPr>
            <w:tcW w:w="1417" w:type="dxa"/>
            <w:shd w:val="clear" w:color="auto" w:fill="auto"/>
          </w:tcPr>
          <w:p w14:paraId="79AF8E50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45101500</w:t>
            </w:r>
          </w:p>
        </w:tc>
        <w:tc>
          <w:tcPr>
            <w:tcW w:w="1418" w:type="dxa"/>
            <w:shd w:val="clear" w:color="auto" w:fill="auto"/>
          </w:tcPr>
          <w:p w14:paraId="5EF39DFA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45101502</w:t>
            </w:r>
          </w:p>
        </w:tc>
        <w:tc>
          <w:tcPr>
            <w:tcW w:w="2879" w:type="dxa"/>
            <w:shd w:val="clear" w:color="auto" w:fill="auto"/>
          </w:tcPr>
          <w:p w14:paraId="43007708" w14:textId="77777777" w:rsidR="00A15D7D" w:rsidRPr="005E3A26" w:rsidRDefault="00000000" w:rsidP="00E61ABA">
            <w:pPr>
              <w:rPr>
                <w:rFonts w:cs="Arial"/>
                <w:sz w:val="18"/>
                <w:szCs w:val="18"/>
              </w:rPr>
            </w:pPr>
            <w:hyperlink r:id="rId12" w:history="1">
              <w:r w:rsidR="00A15D7D" w:rsidRPr="005E3A26">
                <w:rPr>
                  <w:rStyle w:val="Hipervnculo"/>
                  <w:rFonts w:cs="Arial"/>
                  <w:color w:val="auto"/>
                  <w:sz w:val="18"/>
                  <w:szCs w:val="18"/>
                  <w:u w:val="none"/>
                </w:rPr>
                <w:t>Prensas de impresión de offset</w:t>
              </w:r>
            </w:hyperlink>
          </w:p>
        </w:tc>
      </w:tr>
      <w:tr w:rsidR="00A15D7D" w:rsidRPr="005E3A26" w14:paraId="4A2938DE" w14:textId="77777777" w:rsidTr="00E61ABA">
        <w:tc>
          <w:tcPr>
            <w:tcW w:w="1648" w:type="dxa"/>
            <w:shd w:val="clear" w:color="auto" w:fill="auto"/>
          </w:tcPr>
          <w:p w14:paraId="4135DCB5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45000000</w:t>
            </w:r>
          </w:p>
        </w:tc>
        <w:tc>
          <w:tcPr>
            <w:tcW w:w="1466" w:type="dxa"/>
            <w:shd w:val="clear" w:color="auto" w:fill="auto"/>
          </w:tcPr>
          <w:p w14:paraId="4A60D363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45100000</w:t>
            </w:r>
          </w:p>
        </w:tc>
        <w:tc>
          <w:tcPr>
            <w:tcW w:w="1417" w:type="dxa"/>
            <w:shd w:val="clear" w:color="auto" w:fill="auto"/>
          </w:tcPr>
          <w:p w14:paraId="7F9A4950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45101700</w:t>
            </w:r>
          </w:p>
        </w:tc>
        <w:tc>
          <w:tcPr>
            <w:tcW w:w="1418" w:type="dxa"/>
            <w:shd w:val="clear" w:color="auto" w:fill="auto"/>
          </w:tcPr>
          <w:p w14:paraId="5CFB85C9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45101700</w:t>
            </w:r>
          </w:p>
        </w:tc>
        <w:tc>
          <w:tcPr>
            <w:tcW w:w="2879" w:type="dxa"/>
            <w:shd w:val="clear" w:color="auto" w:fill="auto"/>
          </w:tcPr>
          <w:p w14:paraId="38485673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Accesorios de imprenta</w:t>
            </w:r>
          </w:p>
        </w:tc>
      </w:tr>
      <w:tr w:rsidR="00A15D7D" w:rsidRPr="005E3A26" w14:paraId="32F29B89" w14:textId="77777777" w:rsidTr="00E61ABA">
        <w:tc>
          <w:tcPr>
            <w:tcW w:w="1648" w:type="dxa"/>
            <w:shd w:val="clear" w:color="auto" w:fill="auto"/>
          </w:tcPr>
          <w:p w14:paraId="2A77743E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73000000</w:t>
            </w:r>
          </w:p>
        </w:tc>
        <w:tc>
          <w:tcPr>
            <w:tcW w:w="1466" w:type="dxa"/>
            <w:shd w:val="clear" w:color="auto" w:fill="auto"/>
          </w:tcPr>
          <w:p w14:paraId="43B32EF6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73150000</w:t>
            </w:r>
          </w:p>
        </w:tc>
        <w:tc>
          <w:tcPr>
            <w:tcW w:w="1417" w:type="dxa"/>
            <w:shd w:val="clear" w:color="auto" w:fill="auto"/>
          </w:tcPr>
          <w:p w14:paraId="4C1D754C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73151900</w:t>
            </w:r>
          </w:p>
        </w:tc>
        <w:tc>
          <w:tcPr>
            <w:tcW w:w="1418" w:type="dxa"/>
            <w:shd w:val="clear" w:color="auto" w:fill="auto"/>
          </w:tcPr>
          <w:p w14:paraId="2129CDF6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73151904</w:t>
            </w:r>
          </w:p>
        </w:tc>
        <w:tc>
          <w:tcPr>
            <w:tcW w:w="2879" w:type="dxa"/>
            <w:shd w:val="clear" w:color="auto" w:fill="auto"/>
          </w:tcPr>
          <w:p w14:paraId="5BCF18AD" w14:textId="77777777" w:rsidR="00A15D7D" w:rsidRPr="005E3A26" w:rsidRDefault="00000000" w:rsidP="00E61ABA">
            <w:pPr>
              <w:rPr>
                <w:rFonts w:cs="Arial"/>
                <w:sz w:val="18"/>
                <w:szCs w:val="18"/>
              </w:rPr>
            </w:pPr>
            <w:hyperlink r:id="rId13" w:history="1">
              <w:r w:rsidR="00A15D7D" w:rsidRPr="005E3A26">
                <w:rPr>
                  <w:rStyle w:val="Hipervnculo"/>
                  <w:rFonts w:cs="Arial"/>
                  <w:color w:val="auto"/>
                  <w:sz w:val="18"/>
                  <w:szCs w:val="18"/>
                  <w:u w:val="none"/>
                  <w:shd w:val="clear" w:color="auto" w:fill="FFFFFF"/>
                </w:rPr>
                <w:t>Servicios de impresión industrial offset</w:t>
              </w:r>
            </w:hyperlink>
          </w:p>
        </w:tc>
      </w:tr>
      <w:tr w:rsidR="00A15D7D" w:rsidRPr="005E3A26" w14:paraId="581562F9" w14:textId="77777777" w:rsidTr="00E61ABA">
        <w:tc>
          <w:tcPr>
            <w:tcW w:w="1648" w:type="dxa"/>
            <w:shd w:val="clear" w:color="auto" w:fill="auto"/>
          </w:tcPr>
          <w:p w14:paraId="2045A5D2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81000000</w:t>
            </w:r>
          </w:p>
        </w:tc>
        <w:tc>
          <w:tcPr>
            <w:tcW w:w="1466" w:type="dxa"/>
            <w:shd w:val="clear" w:color="auto" w:fill="auto"/>
          </w:tcPr>
          <w:p w14:paraId="2AF734F8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81100000</w:t>
            </w:r>
          </w:p>
        </w:tc>
        <w:tc>
          <w:tcPr>
            <w:tcW w:w="1417" w:type="dxa"/>
            <w:shd w:val="clear" w:color="auto" w:fill="auto"/>
          </w:tcPr>
          <w:p w14:paraId="68B7D31A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81101600</w:t>
            </w:r>
          </w:p>
        </w:tc>
        <w:tc>
          <w:tcPr>
            <w:tcW w:w="1418" w:type="dxa"/>
            <w:shd w:val="clear" w:color="auto" w:fill="auto"/>
          </w:tcPr>
          <w:p w14:paraId="6F2A7172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81101605</w:t>
            </w:r>
          </w:p>
        </w:tc>
        <w:tc>
          <w:tcPr>
            <w:tcW w:w="2879" w:type="dxa"/>
            <w:shd w:val="clear" w:color="auto" w:fill="auto"/>
          </w:tcPr>
          <w:p w14:paraId="4A4F1CEC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Servicios electromecánicos</w:t>
            </w:r>
          </w:p>
        </w:tc>
      </w:tr>
      <w:tr w:rsidR="00A15D7D" w:rsidRPr="005E3A26" w14:paraId="2F436C8D" w14:textId="77777777" w:rsidTr="00E61ABA">
        <w:tc>
          <w:tcPr>
            <w:tcW w:w="1648" w:type="dxa"/>
            <w:shd w:val="clear" w:color="auto" w:fill="auto"/>
          </w:tcPr>
          <w:p w14:paraId="4782D11C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81000000</w:t>
            </w:r>
          </w:p>
        </w:tc>
        <w:tc>
          <w:tcPr>
            <w:tcW w:w="1466" w:type="dxa"/>
            <w:shd w:val="clear" w:color="auto" w:fill="auto"/>
          </w:tcPr>
          <w:p w14:paraId="009CF32C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81100000</w:t>
            </w:r>
          </w:p>
        </w:tc>
        <w:tc>
          <w:tcPr>
            <w:tcW w:w="1417" w:type="dxa"/>
            <w:shd w:val="clear" w:color="auto" w:fill="auto"/>
          </w:tcPr>
          <w:p w14:paraId="202983DA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81101700</w:t>
            </w:r>
          </w:p>
        </w:tc>
        <w:tc>
          <w:tcPr>
            <w:tcW w:w="1418" w:type="dxa"/>
            <w:shd w:val="clear" w:color="auto" w:fill="auto"/>
          </w:tcPr>
          <w:p w14:paraId="73B403C2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81101707</w:t>
            </w:r>
          </w:p>
        </w:tc>
        <w:tc>
          <w:tcPr>
            <w:tcW w:w="2879" w:type="dxa"/>
            <w:shd w:val="clear" w:color="auto" w:fill="auto"/>
          </w:tcPr>
          <w:p w14:paraId="5C010C58" w14:textId="77777777" w:rsidR="00A15D7D" w:rsidRPr="005E3A26" w:rsidRDefault="00A15D7D" w:rsidP="00E61ABA">
            <w:pPr>
              <w:rPr>
                <w:rFonts w:cs="Arial"/>
                <w:sz w:val="18"/>
                <w:szCs w:val="18"/>
              </w:rPr>
            </w:pPr>
            <w:r w:rsidRPr="005E3A26">
              <w:rPr>
                <w:rFonts w:cs="Arial"/>
                <w:sz w:val="18"/>
                <w:szCs w:val="18"/>
              </w:rPr>
              <w:t>Mantenimiento de equipos de impresión</w:t>
            </w:r>
          </w:p>
        </w:tc>
      </w:tr>
      <w:bookmarkEnd w:id="0"/>
    </w:tbl>
    <w:p w14:paraId="215A419F" w14:textId="77777777" w:rsidR="00924D53" w:rsidRPr="00C0336E" w:rsidRDefault="00924D53" w:rsidP="00924D53">
      <w:pPr>
        <w:rPr>
          <w:rFonts w:cs="Arial"/>
        </w:rPr>
      </w:pPr>
    </w:p>
    <w:p w14:paraId="5CFFB752" w14:textId="77777777" w:rsidR="00924D53" w:rsidRDefault="00924D53" w:rsidP="00924D53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470CA6">
        <w:rPr>
          <w:rFonts w:cs="Arial"/>
          <w:b/>
        </w:rPr>
        <w:t>Especificaciones</w:t>
      </w:r>
      <w:r>
        <w:rPr>
          <w:rFonts w:cs="Arial"/>
          <w:b/>
        </w:rPr>
        <w:t xml:space="preserve"> Técnicas</w:t>
      </w:r>
    </w:p>
    <w:p w14:paraId="5928A811" w14:textId="77777777" w:rsidR="00924D53" w:rsidRDefault="00924D53" w:rsidP="00924D53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07C487DE" w14:textId="77777777" w:rsidR="00924D53" w:rsidRPr="00F0699F" w:rsidRDefault="00924D53" w:rsidP="00924D53">
      <w:pPr>
        <w:pStyle w:val="Prrafodelista"/>
        <w:ind w:left="0"/>
        <w:jc w:val="both"/>
        <w:rPr>
          <w:rFonts w:cs="Arial"/>
          <w:sz w:val="22"/>
          <w:szCs w:val="22"/>
        </w:rPr>
      </w:pPr>
      <w:r w:rsidRPr="00F0699F">
        <w:rPr>
          <w:rFonts w:cs="Arial"/>
          <w:sz w:val="22"/>
          <w:szCs w:val="22"/>
        </w:rPr>
        <w:t>Las especificaciones técnicas del objeto que se pretende contratar se relacionan de la siguiente manera:</w:t>
      </w:r>
    </w:p>
    <w:p w14:paraId="199D1483" w14:textId="77777777" w:rsidR="00924D53" w:rsidRPr="002F4B64" w:rsidRDefault="00924D53" w:rsidP="00924D53">
      <w:pPr>
        <w:pStyle w:val="Prrafodelista"/>
        <w:ind w:left="0"/>
        <w:jc w:val="both"/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924D53" w:rsidRPr="002F4B64" w14:paraId="421A97A2" w14:textId="77777777" w:rsidTr="00F06FA0">
        <w:tc>
          <w:tcPr>
            <w:tcW w:w="8980" w:type="dxa"/>
            <w:shd w:val="clear" w:color="auto" w:fill="auto"/>
          </w:tcPr>
          <w:p w14:paraId="3A28964B" w14:textId="77777777" w:rsidR="00924D53" w:rsidRPr="002F4B64" w:rsidRDefault="00924D53" w:rsidP="00F06FA0">
            <w:pPr>
              <w:pStyle w:val="Prrafodelista"/>
              <w:ind w:left="0"/>
              <w:jc w:val="center"/>
              <w:rPr>
                <w:rFonts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b/>
                <w:bCs/>
                <w:iCs/>
                <w:sz w:val="20"/>
                <w:szCs w:val="20"/>
                <w:lang w:eastAsia="es-CO"/>
              </w:rPr>
              <w:t>IMPRESORA HEILDELBERG OFFSET KORD</w:t>
            </w:r>
          </w:p>
        </w:tc>
      </w:tr>
      <w:tr w:rsidR="00924D53" w:rsidRPr="002F4B64" w14:paraId="3140994D" w14:textId="77777777" w:rsidTr="00F06FA0">
        <w:trPr>
          <w:trHeight w:val="1375"/>
        </w:trPr>
        <w:tc>
          <w:tcPr>
            <w:tcW w:w="8980" w:type="dxa"/>
            <w:shd w:val="clear" w:color="auto" w:fill="auto"/>
          </w:tcPr>
          <w:p w14:paraId="1137FA45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Inspección de los sistemas de transmisión de movimiento, motor principal, correa, polea de velocidad variable.</w:t>
            </w:r>
          </w:p>
          <w:p w14:paraId="2B88E96E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del sistema de arranque y paso de papel.</w:t>
            </w:r>
          </w:p>
          <w:p w14:paraId="3E6FFBED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Inspección de la entrada y salida de impresión a tiempo. </w:t>
            </w:r>
          </w:p>
          <w:p w14:paraId="69207A34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Revisión de batería de entintaje, cambio de rodamientos, calibración y ajuste. </w:t>
            </w:r>
          </w:p>
          <w:p w14:paraId="1DFD0531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Inspección del depósito y rodillo dosificador de tinta. </w:t>
            </w:r>
          </w:p>
          <w:p w14:paraId="0EBCFCA6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Inspección Clavijas de graduación del tintero.</w:t>
            </w:r>
          </w:p>
          <w:p w14:paraId="0335299A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Mantenimiento con ajuste reglaje de la cuchilla.</w:t>
            </w:r>
          </w:p>
          <w:p w14:paraId="29899C63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Mantenimiento del sistema de humedad. </w:t>
            </w:r>
          </w:p>
          <w:p w14:paraId="1F415896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Revisión del rodillo de moletón. </w:t>
            </w:r>
          </w:p>
          <w:p w14:paraId="28F03C13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Revisión de la cubeta depósito de agua.</w:t>
            </w:r>
          </w:p>
          <w:p w14:paraId="233D669E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Revisión y ajuste del sistema rodillo dador y rodillo tomador. </w:t>
            </w:r>
          </w:p>
          <w:p w14:paraId="05967A58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del paso de papel.</w:t>
            </w:r>
          </w:p>
          <w:p w14:paraId="78E02542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Inspección de flauta alimentadora.</w:t>
            </w:r>
          </w:p>
          <w:p w14:paraId="4A024405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Revisión de las pinzas de transporte de papel. </w:t>
            </w:r>
          </w:p>
          <w:p w14:paraId="53F85526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Mantenimiento de los sensores de pliego. </w:t>
            </w:r>
          </w:p>
          <w:p w14:paraId="78E76AC4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lastRenderedPageBreak/>
              <w:t>Revisión de escuadra frontal y lateral.</w:t>
            </w:r>
          </w:p>
          <w:p w14:paraId="60F7EAD8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Revisión del sistema de Iluminación, acrílicos, sistema de seguridad.</w:t>
            </w:r>
          </w:p>
          <w:p w14:paraId="21F9543C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Mantenimiento con suministro de materiales fungibles (mantilla-chupas-aceites-grasas-reencauche de batería de la máquina y rodillos de repuestos existentes.). </w:t>
            </w:r>
          </w:p>
          <w:p w14:paraId="75214D9F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Lubricación y limpieza total de la máquina.</w:t>
            </w:r>
          </w:p>
          <w:p w14:paraId="19ABC613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Ajuste de piezas. </w:t>
            </w:r>
          </w:p>
          <w:p w14:paraId="6DDA7D5F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Pintura a piezas.</w:t>
            </w:r>
          </w:p>
          <w:p w14:paraId="7208A7BC" w14:textId="77777777" w:rsidR="00924D53" w:rsidRPr="002F4B64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Cambio de moletones.</w:t>
            </w:r>
          </w:p>
          <w:p w14:paraId="5117CBCF" w14:textId="77777777" w:rsidR="00924D53" w:rsidRDefault="00924D53" w:rsidP="00924D53">
            <w:pPr>
              <w:numPr>
                <w:ilvl w:val="0"/>
                <w:numId w:val="6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Prueba de funcionamiento.</w:t>
            </w:r>
          </w:p>
          <w:p w14:paraId="18F2AF6D" w14:textId="77777777" w:rsidR="00924D53" w:rsidRPr="002F4B64" w:rsidRDefault="00924D53" w:rsidP="00F06FA0">
            <w:pPr>
              <w:ind w:left="72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924D53" w:rsidRPr="002F4B64" w14:paraId="15C8D0D7" w14:textId="77777777" w:rsidTr="00F06FA0">
        <w:tc>
          <w:tcPr>
            <w:tcW w:w="8980" w:type="dxa"/>
            <w:shd w:val="clear" w:color="auto" w:fill="auto"/>
          </w:tcPr>
          <w:p w14:paraId="1645FB5D" w14:textId="77777777" w:rsidR="00924D53" w:rsidRPr="002F4B64" w:rsidRDefault="00924D53" w:rsidP="00F06FA0">
            <w:pPr>
              <w:pStyle w:val="Prrafodelista"/>
              <w:ind w:left="0"/>
              <w:jc w:val="center"/>
              <w:rPr>
                <w:rFonts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b/>
                <w:bCs/>
                <w:iCs/>
                <w:sz w:val="20"/>
                <w:szCs w:val="20"/>
                <w:lang w:eastAsia="es-CO"/>
              </w:rPr>
              <w:lastRenderedPageBreak/>
              <w:t>MULTILITH SALIDA DE CADENA REF 1850 (DOBLE OFICIO)</w:t>
            </w:r>
          </w:p>
        </w:tc>
      </w:tr>
      <w:tr w:rsidR="00924D53" w:rsidRPr="002F4B64" w14:paraId="2DD5F018" w14:textId="77777777" w:rsidTr="00F06FA0">
        <w:trPr>
          <w:trHeight w:val="511"/>
        </w:trPr>
        <w:tc>
          <w:tcPr>
            <w:tcW w:w="8980" w:type="dxa"/>
            <w:shd w:val="clear" w:color="auto" w:fill="auto"/>
          </w:tcPr>
          <w:p w14:paraId="54008878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 batería de rodillos.</w:t>
            </w:r>
          </w:p>
          <w:p w14:paraId="33803E8F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 mantilla.</w:t>
            </w:r>
          </w:p>
          <w:p w14:paraId="59ECBB0E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y reconstrucción del puente.</w:t>
            </w:r>
          </w:p>
          <w:p w14:paraId="69D0F062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 la bomba de vacío.</w:t>
            </w:r>
          </w:p>
          <w:p w14:paraId="0FA2D9D0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Cambio de rodamientos-filtros-mangueras y aspas.</w:t>
            </w:r>
          </w:p>
          <w:p w14:paraId="758ABDDA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sistema de impresión, cambio de piezas defectuosas.</w:t>
            </w:r>
          </w:p>
          <w:p w14:paraId="66A2445C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sistema de entintaje, rencauche y cambio de rodamientos y piezas defectuosas.</w:t>
            </w:r>
          </w:p>
          <w:p w14:paraId="7A257A79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sistema de alimentación, cambio de piezas defectuosas.</w:t>
            </w:r>
          </w:p>
          <w:p w14:paraId="0AD87A3B" w14:textId="77777777" w:rsidR="00924D53" w:rsidRPr="002F4B64" w:rsidRDefault="00924D53" w:rsidP="00924D53">
            <w:pPr>
              <w:numPr>
                <w:ilvl w:val="0"/>
                <w:numId w:val="7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Limpieza y pintura a las piezas.</w:t>
            </w:r>
          </w:p>
        </w:tc>
      </w:tr>
      <w:tr w:rsidR="00924D53" w:rsidRPr="002F4B64" w14:paraId="5C17E8D3" w14:textId="77777777" w:rsidTr="00F06FA0">
        <w:tc>
          <w:tcPr>
            <w:tcW w:w="8980" w:type="dxa"/>
            <w:shd w:val="clear" w:color="auto" w:fill="auto"/>
          </w:tcPr>
          <w:p w14:paraId="03688737" w14:textId="77777777" w:rsidR="00924D53" w:rsidRPr="002F4B64" w:rsidRDefault="00924D53" w:rsidP="00F06FA0">
            <w:pPr>
              <w:pStyle w:val="Prrafodelista"/>
              <w:ind w:left="0"/>
              <w:jc w:val="center"/>
              <w:rPr>
                <w:rFonts w:cs="Arial"/>
                <w:b/>
                <w:bCs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b/>
                <w:bCs/>
                <w:sz w:val="20"/>
                <w:szCs w:val="20"/>
                <w:lang w:eastAsia="es-CO"/>
              </w:rPr>
              <w:t>IMPRESORA SAKURAI OLIVER 58 EII</w:t>
            </w:r>
          </w:p>
        </w:tc>
      </w:tr>
      <w:tr w:rsidR="00924D53" w:rsidRPr="002F4B64" w14:paraId="588BDEAF" w14:textId="77777777" w:rsidTr="00F06FA0">
        <w:tc>
          <w:tcPr>
            <w:tcW w:w="8980" w:type="dxa"/>
            <w:shd w:val="clear" w:color="auto" w:fill="auto"/>
          </w:tcPr>
          <w:p w14:paraId="1C4BC810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 la bomba principal.</w:t>
            </w:r>
          </w:p>
          <w:p w14:paraId="2246C663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 compresor.</w:t>
            </w:r>
          </w:p>
          <w:p w14:paraId="10357CC4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del sistema de alimentación.</w:t>
            </w:r>
          </w:p>
          <w:p w14:paraId="6F00128A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del sistema de impresión.</w:t>
            </w:r>
          </w:p>
          <w:p w14:paraId="70D41FD5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 batería de entintaje.</w:t>
            </w:r>
          </w:p>
          <w:p w14:paraId="14D61735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Reencauche de rodillo.</w:t>
            </w:r>
          </w:p>
          <w:p w14:paraId="74450439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Cambio de rodamientos.</w:t>
            </w:r>
          </w:p>
          <w:p w14:paraId="16BFF2D9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sistema de humedad.</w:t>
            </w:r>
          </w:p>
          <w:p w14:paraId="5CD43749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Reparación de la cubeta de solución de fuente.</w:t>
            </w:r>
          </w:p>
          <w:p w14:paraId="5459DE29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Suministro de acetato de cubierta del protector del tablero de control.</w:t>
            </w:r>
          </w:p>
          <w:p w14:paraId="16ACA14A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general del compresor de aire y vacío.</w:t>
            </w:r>
          </w:p>
          <w:p w14:paraId="77B457EA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Cambio de bandas transportadoras.</w:t>
            </w:r>
          </w:p>
          <w:p w14:paraId="5C9DA983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Suministro de 1 (una) mantilla.</w:t>
            </w:r>
          </w:p>
          <w:p w14:paraId="277CEA06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general del compresor ORION.</w:t>
            </w:r>
          </w:p>
          <w:p w14:paraId="7E2A9D13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Cambio de mangueras de conducción de aíre.</w:t>
            </w:r>
          </w:p>
          <w:p w14:paraId="43D8EB3F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 la unidad de numeración.</w:t>
            </w:r>
          </w:p>
          <w:p w14:paraId="73C5A7C6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Inspección y mantenimiento motor principal.</w:t>
            </w:r>
          </w:p>
          <w:p w14:paraId="00C2599C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y mantenimiento al sistema de lubricación central.</w:t>
            </w:r>
          </w:p>
          <w:p w14:paraId="3AF460C2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Suministro de chupas y mantenimiento del sistema de aspiración.</w:t>
            </w:r>
          </w:p>
          <w:p w14:paraId="4C30B6F6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Cambio de correas de transmisión de movimientos.</w:t>
            </w:r>
          </w:p>
          <w:p w14:paraId="03E7E16C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sistema de salida.</w:t>
            </w:r>
          </w:p>
          <w:p w14:paraId="71BFAED8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sistema neumático de mando.</w:t>
            </w:r>
          </w:p>
          <w:p w14:paraId="61A380AA" w14:textId="77777777" w:rsidR="00924D53" w:rsidRPr="002F4B64" w:rsidRDefault="00924D53" w:rsidP="00924D53">
            <w:pPr>
              <w:numPr>
                <w:ilvl w:val="0"/>
                <w:numId w:val="8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sistema de lubricación y transmisión aspecto físico en general, pintura en piezas.</w:t>
            </w:r>
          </w:p>
        </w:tc>
      </w:tr>
      <w:tr w:rsidR="00924D53" w:rsidRPr="002F4B64" w14:paraId="33B1DCD2" w14:textId="77777777" w:rsidTr="00F06FA0">
        <w:tc>
          <w:tcPr>
            <w:tcW w:w="8980" w:type="dxa"/>
            <w:shd w:val="clear" w:color="auto" w:fill="auto"/>
          </w:tcPr>
          <w:p w14:paraId="08EAD31E" w14:textId="77777777" w:rsidR="00924D53" w:rsidRPr="002F4B64" w:rsidRDefault="00924D53" w:rsidP="00F06FA0">
            <w:pPr>
              <w:pStyle w:val="Prrafodelista"/>
              <w:ind w:left="0"/>
              <w:jc w:val="center"/>
              <w:rPr>
                <w:rFonts w:cs="Arial"/>
                <w:b/>
                <w:bCs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b/>
                <w:bCs/>
                <w:sz w:val="20"/>
                <w:szCs w:val="20"/>
                <w:lang w:eastAsia="es-CO"/>
              </w:rPr>
              <w:t>GUILLOTINA SEYPA POLYGRAPH</w:t>
            </w:r>
          </w:p>
        </w:tc>
      </w:tr>
      <w:tr w:rsidR="00924D53" w:rsidRPr="002F4B64" w14:paraId="2171E1B3" w14:textId="77777777" w:rsidTr="00F06FA0">
        <w:tc>
          <w:tcPr>
            <w:tcW w:w="8980" w:type="dxa"/>
            <w:shd w:val="clear" w:color="auto" w:fill="auto"/>
          </w:tcPr>
          <w:p w14:paraId="49714399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Inspección de la conexión eléctrica principal de baja acometida.</w:t>
            </w:r>
          </w:p>
          <w:p w14:paraId="193B2039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lastRenderedPageBreak/>
              <w:t>Inspección eléctrica: sistema de mando máquina -motor principal, sistema de embrague, sistema de ciclaje, sistema de seguridad, fotoceldas, paradas de emergencia, bloqueo para cambio de cuchillas.</w:t>
            </w:r>
          </w:p>
          <w:p w14:paraId="0C4FE3CE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del sistema de escuadra y rastrillo, marcha adelante, atrás, rápida y lenta, alineación vertical y horizontal, iluminación de servicio, swich de arranque y swich de mandos.</w:t>
            </w:r>
          </w:p>
          <w:p w14:paraId="6FE3190B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 de los sistemas de protección, sistemas de corte, alineación de cuchilla, sincronización tiempo de bajada y subida.</w:t>
            </w:r>
          </w:p>
          <w:p w14:paraId="7644B893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Reparación del sistema de fusibles de protección, sistema de rectificado de corriente de las bobinas del embrague.</w:t>
            </w:r>
          </w:p>
          <w:p w14:paraId="4569C9BA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pisón, ajuste del sistema hidráulico, cambio de guarda filos.</w:t>
            </w:r>
          </w:p>
          <w:p w14:paraId="066CB4D3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Mantenimiento, lubricación, limpieza ajuste de piezas y pintura a las piezas.</w:t>
            </w:r>
          </w:p>
          <w:p w14:paraId="1361A460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Afilado de las cuatro (4) cuchillas.</w:t>
            </w:r>
          </w:p>
          <w:p w14:paraId="23EBA050" w14:textId="77777777" w:rsidR="00924D53" w:rsidRPr="002F4B64" w:rsidRDefault="00924D53" w:rsidP="00924D53">
            <w:pPr>
              <w:numPr>
                <w:ilvl w:val="0"/>
                <w:numId w:val="9"/>
              </w:numPr>
              <w:jc w:val="both"/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Arreglo del botón de la cuchilla.</w:t>
            </w:r>
          </w:p>
        </w:tc>
      </w:tr>
      <w:tr w:rsidR="00924D53" w:rsidRPr="002F4B64" w14:paraId="0D19E431" w14:textId="77777777" w:rsidTr="00F06FA0">
        <w:tc>
          <w:tcPr>
            <w:tcW w:w="8980" w:type="dxa"/>
            <w:shd w:val="clear" w:color="auto" w:fill="auto"/>
          </w:tcPr>
          <w:p w14:paraId="28EC5231" w14:textId="77777777" w:rsidR="00924D53" w:rsidRPr="002F4B64" w:rsidRDefault="00924D53" w:rsidP="00F06FA0">
            <w:pPr>
              <w:pStyle w:val="Prrafodelista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b/>
                <w:bCs/>
                <w:sz w:val="20"/>
                <w:szCs w:val="20"/>
                <w:lang w:eastAsia="es-CO"/>
              </w:rPr>
              <w:lastRenderedPageBreak/>
              <w:t>COSEDORA POLYGRAPH</w:t>
            </w:r>
          </w:p>
        </w:tc>
      </w:tr>
      <w:tr w:rsidR="00924D53" w:rsidRPr="002F4B64" w14:paraId="4E360AEA" w14:textId="77777777" w:rsidTr="00F06FA0">
        <w:tc>
          <w:tcPr>
            <w:tcW w:w="8980" w:type="dxa"/>
            <w:shd w:val="clear" w:color="auto" w:fill="auto"/>
          </w:tcPr>
          <w:p w14:paraId="3553DCBB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y cambio de partes defectuosas.</w:t>
            </w:r>
          </w:p>
          <w:p w14:paraId="6D47BCDC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Ajuste cabezote cocedor.</w:t>
            </w:r>
          </w:p>
          <w:p w14:paraId="74253656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Ajuste trasmisión de potencia.</w:t>
            </w:r>
          </w:p>
          <w:p w14:paraId="52A2692B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Reparación del Remachador de ganchos.</w:t>
            </w:r>
          </w:p>
          <w:p w14:paraId="3BA96E10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del Cortador de alambre.</w:t>
            </w:r>
          </w:p>
          <w:p w14:paraId="6DF034AD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de mesa de plano.</w:t>
            </w:r>
          </w:p>
          <w:p w14:paraId="3321BB06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Revisión mesa de caballete.</w:t>
            </w:r>
          </w:p>
          <w:p w14:paraId="3010977E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Pintura y cromado a piezas.</w:t>
            </w:r>
          </w:p>
          <w:p w14:paraId="07908D1A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Cambio y ajuste de la correa principal.</w:t>
            </w:r>
          </w:p>
          <w:p w14:paraId="4F81C721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Arreglo de las placas.</w:t>
            </w:r>
          </w:p>
          <w:p w14:paraId="40C12F08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Arreglo del apoyo para coser.</w:t>
            </w:r>
          </w:p>
        </w:tc>
      </w:tr>
      <w:tr w:rsidR="00924D53" w:rsidRPr="002F4B64" w14:paraId="5DCD7F3C" w14:textId="77777777" w:rsidTr="00F06FA0">
        <w:tc>
          <w:tcPr>
            <w:tcW w:w="8980" w:type="dxa"/>
            <w:shd w:val="clear" w:color="auto" w:fill="auto"/>
          </w:tcPr>
          <w:p w14:paraId="0A4D9804" w14:textId="77777777" w:rsidR="00924D53" w:rsidRPr="002F4B64" w:rsidRDefault="00924D53" w:rsidP="00F06FA0">
            <w:pPr>
              <w:ind w:left="720"/>
              <w:jc w:val="center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b/>
                <w:bCs/>
                <w:sz w:val="20"/>
                <w:szCs w:val="20"/>
                <w:lang w:eastAsia="es-CO"/>
              </w:rPr>
              <w:t>COSEDORA WORSLEY</w:t>
            </w:r>
          </w:p>
        </w:tc>
      </w:tr>
      <w:tr w:rsidR="00924D53" w:rsidRPr="002F4B64" w14:paraId="7B45E428" w14:textId="77777777" w:rsidTr="00F06FA0">
        <w:tc>
          <w:tcPr>
            <w:tcW w:w="8980" w:type="dxa"/>
            <w:shd w:val="clear" w:color="auto" w:fill="auto"/>
          </w:tcPr>
          <w:p w14:paraId="2F96F9F6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Revisión y cambio de partes defectuosas.</w:t>
            </w:r>
          </w:p>
          <w:p w14:paraId="4E00320D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Ajuste cabezote cocedor.</w:t>
            </w:r>
          </w:p>
          <w:p w14:paraId="788CF4D6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Ajuste trasmisión de potencia.</w:t>
            </w:r>
          </w:p>
          <w:p w14:paraId="5299A6F5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Reparación del remachador de ganchos.</w:t>
            </w:r>
          </w:p>
          <w:p w14:paraId="6BA6F086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Revisión Cortador de alambre.</w:t>
            </w:r>
          </w:p>
          <w:p w14:paraId="7E66379E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Revisión de la Mesa de plano.</w:t>
            </w:r>
          </w:p>
          <w:p w14:paraId="32709AD1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Revisión de mesa de caballete.</w:t>
            </w:r>
          </w:p>
          <w:p w14:paraId="24F0057D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Pintura y cromado a piezas.</w:t>
            </w:r>
          </w:p>
          <w:p w14:paraId="270F63C7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Cambio y ajuste de la correa principal.</w:t>
            </w:r>
          </w:p>
          <w:p w14:paraId="14739B31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Arreglo de las placas.</w:t>
            </w:r>
          </w:p>
          <w:p w14:paraId="32156EBC" w14:textId="77777777" w:rsidR="00924D53" w:rsidRPr="002F4B64" w:rsidRDefault="00924D53" w:rsidP="00924D53">
            <w:pPr>
              <w:numPr>
                <w:ilvl w:val="0"/>
                <w:numId w:val="10"/>
              </w:numPr>
              <w:rPr>
                <w:rFonts w:cs="Arial"/>
                <w:sz w:val="20"/>
                <w:szCs w:val="20"/>
                <w:lang w:eastAsia="es-CO"/>
              </w:rPr>
            </w:pPr>
            <w:r w:rsidRPr="002F4B64">
              <w:rPr>
                <w:rFonts w:cs="Arial"/>
                <w:sz w:val="20"/>
                <w:szCs w:val="20"/>
              </w:rPr>
              <w:t>Arreglo del apoyo para coser.</w:t>
            </w:r>
          </w:p>
        </w:tc>
      </w:tr>
      <w:tr w:rsidR="00924D53" w:rsidRPr="002F4B64" w14:paraId="4005FE7E" w14:textId="77777777" w:rsidTr="00F06FA0">
        <w:tc>
          <w:tcPr>
            <w:tcW w:w="8980" w:type="dxa"/>
            <w:shd w:val="clear" w:color="auto" w:fill="auto"/>
          </w:tcPr>
          <w:p w14:paraId="434EC5C5" w14:textId="77777777" w:rsidR="00924D53" w:rsidRPr="002F4B64" w:rsidRDefault="00924D53" w:rsidP="00F06FA0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F4B64">
              <w:rPr>
                <w:rFonts w:cs="Arial"/>
                <w:b/>
                <w:bCs/>
                <w:sz w:val="20"/>
                <w:szCs w:val="20"/>
              </w:rPr>
              <w:t>PLOTTER DX- ECO PRINT sky-color</w:t>
            </w:r>
          </w:p>
        </w:tc>
      </w:tr>
      <w:tr w:rsidR="00924D53" w:rsidRPr="002F4B64" w14:paraId="25074ADA" w14:textId="77777777" w:rsidTr="00F06FA0">
        <w:tc>
          <w:tcPr>
            <w:tcW w:w="8980" w:type="dxa"/>
            <w:shd w:val="clear" w:color="auto" w:fill="auto"/>
          </w:tcPr>
          <w:p w14:paraId="4100FF24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Limpieza y lubricación del eje de desplazamiento del carro. </w:t>
            </w:r>
          </w:p>
          <w:p w14:paraId="5E48D9F9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Limpieza y alineación del cabezal.</w:t>
            </w:r>
          </w:p>
          <w:p w14:paraId="2BDF13C1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Limpieza de los sensores de presión.</w:t>
            </w:r>
          </w:p>
          <w:p w14:paraId="280594FA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Limpieza de rodillos. </w:t>
            </w:r>
          </w:p>
          <w:p w14:paraId="793107B2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Lubricación de bujes y barras.</w:t>
            </w:r>
          </w:p>
          <w:p w14:paraId="69011F70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Nivelación de los diferentes componentes internos.</w:t>
            </w:r>
          </w:p>
          <w:p w14:paraId="6B1FFB8E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Actualización de firmware y software.</w:t>
            </w:r>
          </w:p>
          <w:p w14:paraId="450257B1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Cambio de consumibles.</w:t>
            </w:r>
          </w:p>
          <w:p w14:paraId="05EB0ABB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Resolución de problemas de impresión.</w:t>
            </w:r>
          </w:p>
        </w:tc>
      </w:tr>
      <w:tr w:rsidR="00924D53" w:rsidRPr="002F4B64" w14:paraId="64A56D7A" w14:textId="77777777" w:rsidTr="00F06FA0">
        <w:tc>
          <w:tcPr>
            <w:tcW w:w="8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F5966" w14:textId="77777777" w:rsidR="00924D53" w:rsidRPr="002F4B64" w:rsidRDefault="00924D53" w:rsidP="00F06FA0">
            <w:pPr>
              <w:ind w:left="720" w:hanging="36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F4B64">
              <w:rPr>
                <w:rFonts w:cs="Arial"/>
                <w:b/>
                <w:bCs/>
                <w:sz w:val="20"/>
                <w:szCs w:val="20"/>
              </w:rPr>
              <w:t>PLOTTER AUDLEY</w:t>
            </w:r>
          </w:p>
        </w:tc>
      </w:tr>
      <w:tr w:rsidR="00924D53" w:rsidRPr="002F4B64" w14:paraId="4F6682E8" w14:textId="77777777" w:rsidTr="00F06FA0">
        <w:tc>
          <w:tcPr>
            <w:tcW w:w="8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5CFD7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Limpieza y lubricación del eje de desplazamiento del carro. </w:t>
            </w:r>
          </w:p>
          <w:p w14:paraId="11E341E0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Limpieza y alineación del cabezal.</w:t>
            </w:r>
          </w:p>
          <w:p w14:paraId="5662EEE3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lastRenderedPageBreak/>
              <w:t>Limpieza de los sensores de presión.</w:t>
            </w:r>
          </w:p>
          <w:p w14:paraId="2C73635E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 xml:space="preserve">Limpieza de rodillos. </w:t>
            </w:r>
          </w:p>
          <w:p w14:paraId="61B7CC03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Lubricación de bujes y barras.</w:t>
            </w:r>
          </w:p>
          <w:p w14:paraId="631A7823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Nivelación de los diferentes componentes internos.</w:t>
            </w:r>
          </w:p>
          <w:p w14:paraId="097FC9E2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Actualización de firmware y software.</w:t>
            </w:r>
          </w:p>
          <w:p w14:paraId="06709D8D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Cambio de consumibles.</w:t>
            </w:r>
          </w:p>
          <w:p w14:paraId="2958D169" w14:textId="77777777" w:rsidR="00924D53" w:rsidRPr="002F4B64" w:rsidRDefault="00924D53" w:rsidP="00924D53">
            <w:pPr>
              <w:numPr>
                <w:ilvl w:val="0"/>
                <w:numId w:val="11"/>
              </w:numPr>
              <w:jc w:val="both"/>
              <w:rPr>
                <w:rFonts w:cs="Arial"/>
                <w:sz w:val="20"/>
                <w:szCs w:val="20"/>
              </w:rPr>
            </w:pPr>
            <w:r w:rsidRPr="002F4B64">
              <w:rPr>
                <w:rFonts w:cs="Arial"/>
                <w:sz w:val="20"/>
                <w:szCs w:val="20"/>
              </w:rPr>
              <w:t>Resolución de problemas de impresión.</w:t>
            </w:r>
          </w:p>
        </w:tc>
      </w:tr>
    </w:tbl>
    <w:p w14:paraId="0B39CBEB" w14:textId="77777777" w:rsidR="00924D53" w:rsidRPr="00924D53" w:rsidRDefault="00924D53" w:rsidP="00924D53">
      <w:pPr>
        <w:rPr>
          <w:bCs/>
        </w:rPr>
      </w:pPr>
    </w:p>
    <w:p w14:paraId="2FCA5D17" w14:textId="77777777" w:rsidR="0097330C" w:rsidRPr="0097330C" w:rsidRDefault="0097330C" w:rsidP="0097330C">
      <w:pPr>
        <w:jc w:val="center"/>
        <w:rPr>
          <w:b/>
        </w:rPr>
      </w:pPr>
    </w:p>
    <w:p w14:paraId="3C5C157B" w14:textId="77777777" w:rsidR="00541513" w:rsidRPr="0097330C" w:rsidRDefault="00541513" w:rsidP="00541513">
      <w:pPr>
        <w:pStyle w:val="Ttulo1"/>
        <w:keepNext w:val="0"/>
        <w:widowControl w:val="0"/>
        <w:spacing w:before="0"/>
        <w:ind w:left="-405"/>
        <w:contextualSpacing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sectPr w:rsidR="00541513" w:rsidRPr="0097330C" w:rsidSect="0058184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0A41A" w14:textId="77777777" w:rsidR="00C0070E" w:rsidRDefault="00C0070E" w:rsidP="00E22A1C">
      <w:r>
        <w:separator/>
      </w:r>
    </w:p>
  </w:endnote>
  <w:endnote w:type="continuationSeparator" w:id="0">
    <w:p w14:paraId="651214D5" w14:textId="77777777" w:rsidR="00C0070E" w:rsidRDefault="00C0070E" w:rsidP="00E2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CB64B" w14:textId="77777777" w:rsidR="003F770F" w:rsidRDefault="003F77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4F085" w14:textId="4C5C796A" w:rsidR="00DA7DBC" w:rsidRDefault="00AC253A" w:rsidP="00B244C6">
    <w:pPr>
      <w:pStyle w:val="Piedepgina"/>
      <w:rPr>
        <w:rFonts w:cs="Arial"/>
        <w:noProof/>
        <w:color w:val="767171"/>
        <w:sz w:val="18"/>
        <w:lang w:eastAsia="es-CO"/>
      </w:rPr>
    </w:pPr>
    <w:r w:rsidRPr="00AC253A">
      <w:rPr>
        <w:rFonts w:cs="Arial"/>
        <w:noProof/>
        <w:color w:val="767171"/>
        <w:sz w:val="18"/>
        <w:lang w:eastAsia="es-CO"/>
      </w:rPr>
      <w:drawing>
        <wp:anchor distT="0" distB="0" distL="114300" distR="114300" simplePos="0" relativeHeight="251669504" behindDoc="1" locked="0" layoutInCell="1" allowOverlap="1" wp14:anchorId="77CE5515" wp14:editId="40DC2763">
          <wp:simplePos x="0" y="0"/>
          <wp:positionH relativeFrom="column">
            <wp:posOffset>559839</wp:posOffset>
          </wp:positionH>
          <wp:positionV relativeFrom="paragraph">
            <wp:posOffset>-87630</wp:posOffset>
          </wp:positionV>
          <wp:extent cx="4305417" cy="296041"/>
          <wp:effectExtent l="0" t="0" r="0" b="0"/>
          <wp:wrapNone/>
          <wp:docPr id="18478304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783040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932" t="27180" r="20186" b="22834"/>
                  <a:stretch/>
                </pic:blipFill>
                <pic:spPr bwMode="auto">
                  <a:xfrm>
                    <a:off x="0" y="0"/>
                    <a:ext cx="4305417" cy="29604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D98B49" w14:textId="7F74DD91" w:rsidR="004A604E" w:rsidRPr="00DA7DBC" w:rsidRDefault="006D17A8" w:rsidP="007C7D53">
    <w:pPr>
      <w:pStyle w:val="Piedepgina"/>
      <w:ind w:left="-426"/>
      <w:jc w:val="center"/>
      <w:rPr>
        <w:rFonts w:cs="Arial"/>
        <w:b/>
        <w:bCs/>
        <w:noProof/>
        <w:color w:val="3B3838" w:themeColor="background2" w:themeShade="40"/>
        <w:sz w:val="18"/>
        <w:lang w:eastAsia="es-CO"/>
      </w:rPr>
    </w:pPr>
    <w:r>
      <w:rPr>
        <w:rFonts w:cs="Arial"/>
        <w:noProof/>
        <w:color w:val="767171"/>
        <w:sz w:val="18"/>
        <w:lang w:eastAsia="es-CO"/>
      </w:rPr>
      <w:t>OFICINA DE COMUNICACIONES Y PRENSA</w:t>
    </w:r>
  </w:p>
  <w:p w14:paraId="290B7936" w14:textId="0489A2B1" w:rsidR="006D17A8" w:rsidRDefault="006D17A8" w:rsidP="007C7D53">
    <w:pPr>
      <w:pStyle w:val="Piedepgina"/>
      <w:ind w:left="-426"/>
      <w:jc w:val="center"/>
      <w:rPr>
        <w:rFonts w:cs="Arial"/>
        <w:color w:val="262626"/>
        <w:sz w:val="18"/>
      </w:rPr>
    </w:pPr>
    <w:r w:rsidRPr="007E54EA">
      <w:rPr>
        <w:rFonts w:cs="Arial"/>
        <w:color w:val="262626"/>
        <w:sz w:val="18"/>
      </w:rPr>
      <w:t xml:space="preserve">Av. calle 26 </w:t>
    </w:r>
    <w:proofErr w:type="spellStart"/>
    <w:r w:rsidRPr="007E54EA">
      <w:rPr>
        <w:rFonts w:cs="Arial"/>
        <w:color w:val="262626"/>
        <w:sz w:val="18"/>
      </w:rPr>
      <w:t>N°</w:t>
    </w:r>
    <w:proofErr w:type="spellEnd"/>
    <w:r w:rsidRPr="007E54EA">
      <w:rPr>
        <w:rFonts w:cs="Arial"/>
        <w:color w:val="262626"/>
        <w:sz w:val="18"/>
      </w:rPr>
      <w:t xml:space="preserve"> 51-50 - teléfono </w:t>
    </w:r>
    <w:r>
      <w:rPr>
        <w:rFonts w:cs="Arial"/>
        <w:color w:val="262626"/>
        <w:sz w:val="18"/>
      </w:rPr>
      <w:t xml:space="preserve">601 </w:t>
    </w:r>
    <w:r w:rsidRPr="007E54EA">
      <w:rPr>
        <w:rFonts w:cs="Arial"/>
        <w:color w:val="262626"/>
        <w:sz w:val="18"/>
      </w:rPr>
      <w:t xml:space="preserve">2202880 – Ext. </w:t>
    </w:r>
    <w:r>
      <w:rPr>
        <w:rFonts w:cs="Arial"/>
        <w:color w:val="262626"/>
        <w:sz w:val="18"/>
      </w:rPr>
      <w:t xml:space="preserve">1278 – 1279 </w:t>
    </w:r>
    <w:r w:rsidRPr="007E54EA">
      <w:rPr>
        <w:rFonts w:cs="Arial"/>
        <w:color w:val="262626"/>
        <w:sz w:val="18"/>
      </w:rPr>
      <w:t xml:space="preserve">– CP 11321 – Bogotá </w:t>
    </w:r>
    <w:r>
      <w:rPr>
        <w:rFonts w:cs="Arial"/>
        <w:color w:val="262626"/>
        <w:sz w:val="18"/>
      </w:rPr>
      <w:t>–</w:t>
    </w:r>
  </w:p>
  <w:p w14:paraId="3DCCE038" w14:textId="64082F4D" w:rsidR="004A604E" w:rsidRPr="00B244C6" w:rsidRDefault="006D17A8" w:rsidP="007C7D53">
    <w:pPr>
      <w:pStyle w:val="Piedepgina"/>
      <w:ind w:left="-426"/>
      <w:jc w:val="center"/>
      <w:rPr>
        <w:rFonts w:cs="Arial"/>
        <w:b/>
        <w:bCs/>
        <w:color w:val="3B3838" w:themeColor="background2" w:themeShade="40"/>
        <w:sz w:val="18"/>
        <w:szCs w:val="20"/>
      </w:rPr>
    </w:pPr>
    <w:r w:rsidRPr="007E54EA">
      <w:rPr>
        <w:rFonts w:cs="Arial"/>
        <w:color w:val="262626"/>
        <w:sz w:val="18"/>
      </w:rPr>
      <w:t xml:space="preserve"> </w:t>
    </w:r>
    <w:hyperlink r:id="rId2" w:history="1">
      <w:r w:rsidRPr="007E54EA">
        <w:rPr>
          <w:rStyle w:val="Hipervnculo"/>
          <w:rFonts w:cs="Arial"/>
          <w:sz w:val="18"/>
        </w:rPr>
        <w:t>www.registraduria.gov.co</w:t>
      </w:r>
    </w:hyperlink>
    <w:r w:rsidR="004A604E" w:rsidRPr="00B244C6">
      <w:rPr>
        <w:b/>
        <w:bCs/>
        <w:noProof/>
        <w:color w:val="3B3838" w:themeColor="background2" w:themeShade="40"/>
        <w:lang w:eastAsia="es-CO"/>
      </w:rPr>
      <w:drawing>
        <wp:anchor distT="0" distB="0" distL="114300" distR="114300" simplePos="0" relativeHeight="251660288" behindDoc="1" locked="0" layoutInCell="1" allowOverlap="1" wp14:anchorId="4911CE7F" wp14:editId="4B2BBC2C">
          <wp:simplePos x="0" y="0"/>
          <wp:positionH relativeFrom="page">
            <wp:posOffset>0</wp:posOffset>
          </wp:positionH>
          <wp:positionV relativeFrom="paragraph">
            <wp:posOffset>9409430</wp:posOffset>
          </wp:positionV>
          <wp:extent cx="7805420" cy="742315"/>
          <wp:effectExtent l="0" t="0" r="5080" b="635"/>
          <wp:wrapNone/>
          <wp:docPr id="66" name="Imagen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647"/>
                  <a:stretch>
                    <a:fillRect/>
                  </a:stretch>
                </pic:blipFill>
                <pic:spPr bwMode="auto">
                  <a:xfrm>
                    <a:off x="0" y="0"/>
                    <a:ext cx="78054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604E" w:rsidRPr="00B244C6">
      <w:rPr>
        <w:b/>
        <w:bCs/>
        <w:noProof/>
        <w:color w:val="3B3838" w:themeColor="background2" w:themeShade="40"/>
        <w:lang w:eastAsia="es-CO"/>
      </w:rPr>
      <w:drawing>
        <wp:anchor distT="0" distB="0" distL="114300" distR="114300" simplePos="0" relativeHeight="251661312" behindDoc="1" locked="0" layoutInCell="1" allowOverlap="1" wp14:anchorId="67DEBC3F" wp14:editId="66E8BC0A">
          <wp:simplePos x="0" y="0"/>
          <wp:positionH relativeFrom="page">
            <wp:posOffset>-28575</wp:posOffset>
          </wp:positionH>
          <wp:positionV relativeFrom="paragraph">
            <wp:posOffset>9409430</wp:posOffset>
          </wp:positionV>
          <wp:extent cx="7805420" cy="742315"/>
          <wp:effectExtent l="0" t="0" r="5080" b="635"/>
          <wp:wrapNone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647"/>
                  <a:stretch>
                    <a:fillRect/>
                  </a:stretch>
                </pic:blipFill>
                <pic:spPr bwMode="auto">
                  <a:xfrm>
                    <a:off x="0" y="0"/>
                    <a:ext cx="78054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B8E33" w14:textId="77777777" w:rsidR="003F770F" w:rsidRDefault="003F77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426F3" w14:textId="77777777" w:rsidR="00C0070E" w:rsidRDefault="00C0070E" w:rsidP="00E22A1C">
      <w:r>
        <w:separator/>
      </w:r>
    </w:p>
  </w:footnote>
  <w:footnote w:type="continuationSeparator" w:id="0">
    <w:p w14:paraId="49A8DA83" w14:textId="77777777" w:rsidR="00C0070E" w:rsidRDefault="00C0070E" w:rsidP="00E22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F2082" w14:textId="407CF832" w:rsidR="00296BF1" w:rsidRDefault="00000000">
    <w:pPr>
      <w:pStyle w:val="Encabezado"/>
    </w:pPr>
    <w:r>
      <w:rPr>
        <w:noProof/>
      </w:rPr>
      <w:pict w14:anchorId="154A60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9527547" o:spid="_x0000_s1026" type="#_x0000_t75" alt="" style="position:absolute;margin-left:0;margin-top:0;width:612pt;height:11in;z-index:-25164902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elecciones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14E47" w14:textId="188AA9AC" w:rsidR="004A604E" w:rsidRDefault="00DC56D3" w:rsidP="00B244C6">
    <w:pPr>
      <w:pStyle w:val="Encabezado"/>
      <w:tabs>
        <w:tab w:val="clear" w:pos="8838"/>
        <w:tab w:val="left" w:pos="1485"/>
      </w:tabs>
      <w:jc w:val="center"/>
    </w:pPr>
    <w:r w:rsidRPr="002C1366">
      <w:rPr>
        <w:noProof/>
      </w:rPr>
      <w:drawing>
        <wp:anchor distT="0" distB="0" distL="114300" distR="114300" simplePos="0" relativeHeight="251668480" behindDoc="0" locked="0" layoutInCell="1" allowOverlap="1" wp14:anchorId="56DFAFFA" wp14:editId="3E57E53E">
          <wp:simplePos x="0" y="0"/>
          <wp:positionH relativeFrom="column">
            <wp:posOffset>-1107844</wp:posOffset>
          </wp:positionH>
          <wp:positionV relativeFrom="paragraph">
            <wp:posOffset>-357851</wp:posOffset>
          </wp:positionV>
          <wp:extent cx="7769057" cy="1209963"/>
          <wp:effectExtent l="0" t="0" r="3810" b="0"/>
          <wp:wrapNone/>
          <wp:docPr id="11787616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761695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763"/>
                  <a:stretch/>
                </pic:blipFill>
                <pic:spPr bwMode="auto">
                  <a:xfrm>
                    <a:off x="0" y="0"/>
                    <a:ext cx="7771999" cy="121042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07458" w14:textId="62B3D26E" w:rsidR="00296BF1" w:rsidRDefault="00000000">
    <w:pPr>
      <w:pStyle w:val="Encabezado"/>
    </w:pPr>
    <w:r>
      <w:rPr>
        <w:noProof/>
      </w:rPr>
      <w:pict w14:anchorId="279CAB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9527546" o:spid="_x0000_s1025" type="#_x0000_t75" alt="" style="position:absolute;margin-left:0;margin-top:0;width:612pt;height:11in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elecciones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954A3"/>
    <w:multiLevelType w:val="hybridMultilevel"/>
    <w:tmpl w:val="70A87D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936E6"/>
    <w:multiLevelType w:val="hybridMultilevel"/>
    <w:tmpl w:val="BA8C00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D3AE3"/>
    <w:multiLevelType w:val="multilevel"/>
    <w:tmpl w:val="F7504698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705" w:hanging="72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0" w:hanging="2160"/>
      </w:pPr>
      <w:rPr>
        <w:rFonts w:hint="default"/>
      </w:rPr>
    </w:lvl>
  </w:abstractNum>
  <w:abstractNum w:abstractNumId="3" w15:restartNumberingAfterBreak="0">
    <w:nsid w:val="2A30330B"/>
    <w:multiLevelType w:val="hybridMultilevel"/>
    <w:tmpl w:val="B0507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508CA"/>
    <w:multiLevelType w:val="hybridMultilevel"/>
    <w:tmpl w:val="E006D5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034A5"/>
    <w:multiLevelType w:val="hybridMultilevel"/>
    <w:tmpl w:val="947AA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45F9D"/>
    <w:multiLevelType w:val="hybridMultilevel"/>
    <w:tmpl w:val="99ACE5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7A633F"/>
    <w:multiLevelType w:val="hybridMultilevel"/>
    <w:tmpl w:val="5FF6B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313077"/>
    <w:multiLevelType w:val="hybridMultilevel"/>
    <w:tmpl w:val="1AE2CE3C"/>
    <w:lvl w:ilvl="0" w:tplc="5100EC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B72BA3"/>
    <w:multiLevelType w:val="hybridMultilevel"/>
    <w:tmpl w:val="8D0457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24188C"/>
    <w:multiLevelType w:val="hybridMultilevel"/>
    <w:tmpl w:val="B5E496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151170">
    <w:abstractNumId w:val="10"/>
  </w:num>
  <w:num w:numId="2" w16cid:durableId="1661152105">
    <w:abstractNumId w:val="4"/>
  </w:num>
  <w:num w:numId="3" w16cid:durableId="499467798">
    <w:abstractNumId w:val="3"/>
  </w:num>
  <w:num w:numId="4" w16cid:durableId="858659553">
    <w:abstractNumId w:val="0"/>
  </w:num>
  <w:num w:numId="5" w16cid:durableId="408429976">
    <w:abstractNumId w:val="2"/>
  </w:num>
  <w:num w:numId="6" w16cid:durableId="1025643507">
    <w:abstractNumId w:val="6"/>
  </w:num>
  <w:num w:numId="7" w16cid:durableId="1294170708">
    <w:abstractNumId w:val="1"/>
  </w:num>
  <w:num w:numId="8" w16cid:durableId="1279291077">
    <w:abstractNumId w:val="5"/>
  </w:num>
  <w:num w:numId="9" w16cid:durableId="1538544786">
    <w:abstractNumId w:val="9"/>
  </w:num>
  <w:num w:numId="10" w16cid:durableId="1368798121">
    <w:abstractNumId w:val="8"/>
  </w:num>
  <w:num w:numId="11" w16cid:durableId="1970167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A1C"/>
    <w:rsid w:val="00001D59"/>
    <w:rsid w:val="000069A2"/>
    <w:rsid w:val="000147CD"/>
    <w:rsid w:val="0001752E"/>
    <w:rsid w:val="00021174"/>
    <w:rsid w:val="000220DD"/>
    <w:rsid w:val="00024667"/>
    <w:rsid w:val="00025551"/>
    <w:rsid w:val="0004399C"/>
    <w:rsid w:val="0004481A"/>
    <w:rsid w:val="000529BB"/>
    <w:rsid w:val="00054774"/>
    <w:rsid w:val="00062B25"/>
    <w:rsid w:val="0007182D"/>
    <w:rsid w:val="00072EDC"/>
    <w:rsid w:val="00073D08"/>
    <w:rsid w:val="000819EE"/>
    <w:rsid w:val="00093774"/>
    <w:rsid w:val="00097A91"/>
    <w:rsid w:val="000B26E4"/>
    <w:rsid w:val="000B753A"/>
    <w:rsid w:val="000C6528"/>
    <w:rsid w:val="000E021E"/>
    <w:rsid w:val="000E06BB"/>
    <w:rsid w:val="000E4049"/>
    <w:rsid w:val="000E4217"/>
    <w:rsid w:val="000F215C"/>
    <w:rsid w:val="00101B6D"/>
    <w:rsid w:val="001130B0"/>
    <w:rsid w:val="001247D7"/>
    <w:rsid w:val="00144A45"/>
    <w:rsid w:val="00160381"/>
    <w:rsid w:val="00162638"/>
    <w:rsid w:val="0017082E"/>
    <w:rsid w:val="0017250A"/>
    <w:rsid w:val="00173794"/>
    <w:rsid w:val="00177D0E"/>
    <w:rsid w:val="00192AE8"/>
    <w:rsid w:val="001A1F49"/>
    <w:rsid w:val="001B53DE"/>
    <w:rsid w:val="001C0DAA"/>
    <w:rsid w:val="001E6415"/>
    <w:rsid w:val="001F49EA"/>
    <w:rsid w:val="002048F2"/>
    <w:rsid w:val="00207B06"/>
    <w:rsid w:val="0021063E"/>
    <w:rsid w:val="00226A24"/>
    <w:rsid w:val="00227558"/>
    <w:rsid w:val="00235187"/>
    <w:rsid w:val="00236F54"/>
    <w:rsid w:val="00252E42"/>
    <w:rsid w:val="00272C88"/>
    <w:rsid w:val="00296BF1"/>
    <w:rsid w:val="002A597D"/>
    <w:rsid w:val="002B00F3"/>
    <w:rsid w:val="002B13F9"/>
    <w:rsid w:val="002C1366"/>
    <w:rsid w:val="002D5E8B"/>
    <w:rsid w:val="002F1D66"/>
    <w:rsid w:val="002F5054"/>
    <w:rsid w:val="002F6515"/>
    <w:rsid w:val="002F7FD1"/>
    <w:rsid w:val="003014B4"/>
    <w:rsid w:val="00313EEB"/>
    <w:rsid w:val="003179D7"/>
    <w:rsid w:val="0032373B"/>
    <w:rsid w:val="00323EA0"/>
    <w:rsid w:val="00325EC9"/>
    <w:rsid w:val="00330EF4"/>
    <w:rsid w:val="003315BA"/>
    <w:rsid w:val="0034035B"/>
    <w:rsid w:val="003404A1"/>
    <w:rsid w:val="00341D8E"/>
    <w:rsid w:val="0034569A"/>
    <w:rsid w:val="00353D49"/>
    <w:rsid w:val="003563AB"/>
    <w:rsid w:val="00360523"/>
    <w:rsid w:val="003674B8"/>
    <w:rsid w:val="003676E0"/>
    <w:rsid w:val="003906BE"/>
    <w:rsid w:val="00392B76"/>
    <w:rsid w:val="003B096D"/>
    <w:rsid w:val="003B55D6"/>
    <w:rsid w:val="003B6E4F"/>
    <w:rsid w:val="003B7317"/>
    <w:rsid w:val="003C63F7"/>
    <w:rsid w:val="003D5471"/>
    <w:rsid w:val="003E0286"/>
    <w:rsid w:val="003F338C"/>
    <w:rsid w:val="003F4F01"/>
    <w:rsid w:val="003F770F"/>
    <w:rsid w:val="00402BDA"/>
    <w:rsid w:val="00414902"/>
    <w:rsid w:val="004243E6"/>
    <w:rsid w:val="00432256"/>
    <w:rsid w:val="004352BA"/>
    <w:rsid w:val="00447661"/>
    <w:rsid w:val="0045202E"/>
    <w:rsid w:val="00477E75"/>
    <w:rsid w:val="00481A79"/>
    <w:rsid w:val="004A4258"/>
    <w:rsid w:val="004A604E"/>
    <w:rsid w:val="004B1558"/>
    <w:rsid w:val="004B5ED2"/>
    <w:rsid w:val="004B6658"/>
    <w:rsid w:val="004C06C1"/>
    <w:rsid w:val="004C2860"/>
    <w:rsid w:val="004C47E6"/>
    <w:rsid w:val="004D2154"/>
    <w:rsid w:val="004D446C"/>
    <w:rsid w:val="004D5AC4"/>
    <w:rsid w:val="00510DE6"/>
    <w:rsid w:val="005138C5"/>
    <w:rsid w:val="00513904"/>
    <w:rsid w:val="00516CFD"/>
    <w:rsid w:val="00522188"/>
    <w:rsid w:val="00536827"/>
    <w:rsid w:val="00541513"/>
    <w:rsid w:val="0054688D"/>
    <w:rsid w:val="00553E0F"/>
    <w:rsid w:val="00560E67"/>
    <w:rsid w:val="00571CC3"/>
    <w:rsid w:val="005764EE"/>
    <w:rsid w:val="00581848"/>
    <w:rsid w:val="005862C6"/>
    <w:rsid w:val="00590764"/>
    <w:rsid w:val="005A3C6E"/>
    <w:rsid w:val="005B189D"/>
    <w:rsid w:val="005B3393"/>
    <w:rsid w:val="005B69E1"/>
    <w:rsid w:val="005F2C86"/>
    <w:rsid w:val="005F796C"/>
    <w:rsid w:val="00605133"/>
    <w:rsid w:val="006065A8"/>
    <w:rsid w:val="006102B4"/>
    <w:rsid w:val="006171C9"/>
    <w:rsid w:val="00626A3A"/>
    <w:rsid w:val="0065108F"/>
    <w:rsid w:val="00671675"/>
    <w:rsid w:val="00675B0C"/>
    <w:rsid w:val="006769EF"/>
    <w:rsid w:val="00692876"/>
    <w:rsid w:val="006B1E7C"/>
    <w:rsid w:val="006C09AD"/>
    <w:rsid w:val="006C4B70"/>
    <w:rsid w:val="006D17A8"/>
    <w:rsid w:val="006E7A0D"/>
    <w:rsid w:val="006F06D3"/>
    <w:rsid w:val="006F46A6"/>
    <w:rsid w:val="00714BFD"/>
    <w:rsid w:val="00716665"/>
    <w:rsid w:val="00721B6F"/>
    <w:rsid w:val="00733C7F"/>
    <w:rsid w:val="00751F24"/>
    <w:rsid w:val="007521E1"/>
    <w:rsid w:val="007641B8"/>
    <w:rsid w:val="00767F9E"/>
    <w:rsid w:val="00775D77"/>
    <w:rsid w:val="007836E6"/>
    <w:rsid w:val="0078706A"/>
    <w:rsid w:val="00787513"/>
    <w:rsid w:val="007A2930"/>
    <w:rsid w:val="007A2D0A"/>
    <w:rsid w:val="007A7C4A"/>
    <w:rsid w:val="007B2EDE"/>
    <w:rsid w:val="007C0B1E"/>
    <w:rsid w:val="007C640D"/>
    <w:rsid w:val="007C7D53"/>
    <w:rsid w:val="007E1493"/>
    <w:rsid w:val="007E28B5"/>
    <w:rsid w:val="007E5D5C"/>
    <w:rsid w:val="00805DEC"/>
    <w:rsid w:val="008062A9"/>
    <w:rsid w:val="008124FE"/>
    <w:rsid w:val="0082400B"/>
    <w:rsid w:val="00827A57"/>
    <w:rsid w:val="00827FE7"/>
    <w:rsid w:val="00832B82"/>
    <w:rsid w:val="00837F6C"/>
    <w:rsid w:val="008503EA"/>
    <w:rsid w:val="00861A01"/>
    <w:rsid w:val="008806F4"/>
    <w:rsid w:val="00896FE7"/>
    <w:rsid w:val="008A098A"/>
    <w:rsid w:val="008D082A"/>
    <w:rsid w:val="008D1E69"/>
    <w:rsid w:val="008E2993"/>
    <w:rsid w:val="008F4E38"/>
    <w:rsid w:val="008F5360"/>
    <w:rsid w:val="009032A4"/>
    <w:rsid w:val="009049E9"/>
    <w:rsid w:val="00913CF2"/>
    <w:rsid w:val="00923015"/>
    <w:rsid w:val="00924D53"/>
    <w:rsid w:val="009451DB"/>
    <w:rsid w:val="00947C00"/>
    <w:rsid w:val="009514AA"/>
    <w:rsid w:val="00952149"/>
    <w:rsid w:val="009552DB"/>
    <w:rsid w:val="00955594"/>
    <w:rsid w:val="00957DC3"/>
    <w:rsid w:val="009610B5"/>
    <w:rsid w:val="0097330C"/>
    <w:rsid w:val="00981A33"/>
    <w:rsid w:val="009915BB"/>
    <w:rsid w:val="00993AAE"/>
    <w:rsid w:val="009A6654"/>
    <w:rsid w:val="009B62F9"/>
    <w:rsid w:val="009C5D2B"/>
    <w:rsid w:val="009D3267"/>
    <w:rsid w:val="009D768F"/>
    <w:rsid w:val="009F5236"/>
    <w:rsid w:val="00A013CF"/>
    <w:rsid w:val="00A063B1"/>
    <w:rsid w:val="00A15D7D"/>
    <w:rsid w:val="00A22C4E"/>
    <w:rsid w:val="00A4782D"/>
    <w:rsid w:val="00A52E8B"/>
    <w:rsid w:val="00A93998"/>
    <w:rsid w:val="00AB78CB"/>
    <w:rsid w:val="00AC253A"/>
    <w:rsid w:val="00AC2A60"/>
    <w:rsid w:val="00AD0557"/>
    <w:rsid w:val="00AD537F"/>
    <w:rsid w:val="00AE6502"/>
    <w:rsid w:val="00B026E7"/>
    <w:rsid w:val="00B027E3"/>
    <w:rsid w:val="00B06B3E"/>
    <w:rsid w:val="00B12486"/>
    <w:rsid w:val="00B15E7E"/>
    <w:rsid w:val="00B244C6"/>
    <w:rsid w:val="00B3601A"/>
    <w:rsid w:val="00B409C5"/>
    <w:rsid w:val="00B40FB7"/>
    <w:rsid w:val="00B44AF7"/>
    <w:rsid w:val="00B56CA6"/>
    <w:rsid w:val="00B62ECF"/>
    <w:rsid w:val="00B63806"/>
    <w:rsid w:val="00B65B6F"/>
    <w:rsid w:val="00B90821"/>
    <w:rsid w:val="00B94698"/>
    <w:rsid w:val="00B94837"/>
    <w:rsid w:val="00BB060B"/>
    <w:rsid w:val="00BC6199"/>
    <w:rsid w:val="00BD26D2"/>
    <w:rsid w:val="00BE5CC4"/>
    <w:rsid w:val="00BE5F19"/>
    <w:rsid w:val="00BF7C53"/>
    <w:rsid w:val="00C0070E"/>
    <w:rsid w:val="00C03077"/>
    <w:rsid w:val="00C031BC"/>
    <w:rsid w:val="00C04353"/>
    <w:rsid w:val="00C05146"/>
    <w:rsid w:val="00C10D96"/>
    <w:rsid w:val="00C22EFD"/>
    <w:rsid w:val="00C31877"/>
    <w:rsid w:val="00C439A1"/>
    <w:rsid w:val="00C62043"/>
    <w:rsid w:val="00C62E0F"/>
    <w:rsid w:val="00C82978"/>
    <w:rsid w:val="00C83937"/>
    <w:rsid w:val="00C95645"/>
    <w:rsid w:val="00CA1241"/>
    <w:rsid w:val="00CB0100"/>
    <w:rsid w:val="00CC0F34"/>
    <w:rsid w:val="00CC3038"/>
    <w:rsid w:val="00CE37EB"/>
    <w:rsid w:val="00CE5649"/>
    <w:rsid w:val="00CE6CD8"/>
    <w:rsid w:val="00CE7E1A"/>
    <w:rsid w:val="00CF522A"/>
    <w:rsid w:val="00D16437"/>
    <w:rsid w:val="00D20C4B"/>
    <w:rsid w:val="00D2195C"/>
    <w:rsid w:val="00D2621F"/>
    <w:rsid w:val="00D31109"/>
    <w:rsid w:val="00D35FF6"/>
    <w:rsid w:val="00D43C0E"/>
    <w:rsid w:val="00D50F61"/>
    <w:rsid w:val="00D510D6"/>
    <w:rsid w:val="00D63292"/>
    <w:rsid w:val="00D71685"/>
    <w:rsid w:val="00D72FCE"/>
    <w:rsid w:val="00D76C0D"/>
    <w:rsid w:val="00D812A1"/>
    <w:rsid w:val="00D81645"/>
    <w:rsid w:val="00D858E9"/>
    <w:rsid w:val="00D86A4B"/>
    <w:rsid w:val="00D9294E"/>
    <w:rsid w:val="00DA7DBC"/>
    <w:rsid w:val="00DB040D"/>
    <w:rsid w:val="00DB5DB4"/>
    <w:rsid w:val="00DB7BD4"/>
    <w:rsid w:val="00DC56D3"/>
    <w:rsid w:val="00DC7235"/>
    <w:rsid w:val="00DC77BA"/>
    <w:rsid w:val="00DD34C8"/>
    <w:rsid w:val="00DD364C"/>
    <w:rsid w:val="00DE4051"/>
    <w:rsid w:val="00E026DB"/>
    <w:rsid w:val="00E051B4"/>
    <w:rsid w:val="00E22A1C"/>
    <w:rsid w:val="00E22DE4"/>
    <w:rsid w:val="00E275B8"/>
    <w:rsid w:val="00E312D5"/>
    <w:rsid w:val="00E3497E"/>
    <w:rsid w:val="00E44F1F"/>
    <w:rsid w:val="00E50885"/>
    <w:rsid w:val="00E52036"/>
    <w:rsid w:val="00E557F7"/>
    <w:rsid w:val="00E615A2"/>
    <w:rsid w:val="00E61ED7"/>
    <w:rsid w:val="00E7068A"/>
    <w:rsid w:val="00E72541"/>
    <w:rsid w:val="00E870F3"/>
    <w:rsid w:val="00E933E3"/>
    <w:rsid w:val="00E97380"/>
    <w:rsid w:val="00ED570C"/>
    <w:rsid w:val="00F11504"/>
    <w:rsid w:val="00F13156"/>
    <w:rsid w:val="00F13EE0"/>
    <w:rsid w:val="00F20387"/>
    <w:rsid w:val="00F2146D"/>
    <w:rsid w:val="00F2172B"/>
    <w:rsid w:val="00F2172E"/>
    <w:rsid w:val="00F372B7"/>
    <w:rsid w:val="00F477BA"/>
    <w:rsid w:val="00F53390"/>
    <w:rsid w:val="00F632C4"/>
    <w:rsid w:val="00F873D1"/>
    <w:rsid w:val="00FB6071"/>
    <w:rsid w:val="00FC6000"/>
    <w:rsid w:val="00FD0B73"/>
    <w:rsid w:val="00FD11B3"/>
    <w:rsid w:val="00FD2B17"/>
    <w:rsid w:val="00FD5134"/>
    <w:rsid w:val="00FD678C"/>
    <w:rsid w:val="00FF0189"/>
    <w:rsid w:val="00FF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7A3476"/>
  <w15:docId w15:val="{E4E6F6B3-91C6-4616-9C54-1E7B618F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A1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147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4D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22A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E22A1C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E22A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22A1C"/>
    <w:rPr>
      <w:rFonts w:ascii="Arial" w:eastAsia="Times New Roman" w:hAnsi="Arial" w:cs="Times New Roman"/>
      <w:sz w:val="24"/>
      <w:szCs w:val="24"/>
      <w:lang w:eastAsia="es-ES"/>
    </w:rPr>
  </w:style>
  <w:style w:type="paragraph" w:styleId="Prrafodelista">
    <w:name w:val="List Paragraph"/>
    <w:aliases w:val="List Paragraph1,Lista media 2 - Énfasis 41,Cuadrícula clara - Énfasis 31,Cuadrícula media 1 - Énfasis 21,LISTA,Fotografía,HOJA,Bolita,List Paragraph,Párrafo de lista4,BOLADEF,Párrafo de lista3,Párrafo de lista21,BOLA,Nivel 1 OS,Ha,列出段"/>
    <w:basedOn w:val="Normal"/>
    <w:link w:val="PrrafodelistaCar"/>
    <w:uiPriority w:val="34"/>
    <w:qFormat/>
    <w:rsid w:val="00C8393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96F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FE7"/>
    <w:rPr>
      <w:rFonts w:ascii="Segoe UI" w:eastAsia="Times New Roman" w:hAnsi="Segoe UI" w:cs="Segoe UI"/>
      <w:sz w:val="18"/>
      <w:szCs w:val="18"/>
      <w:lang w:eastAsia="es-ES"/>
    </w:rPr>
  </w:style>
  <w:style w:type="character" w:styleId="Hipervnculo">
    <w:name w:val="Hyperlink"/>
    <w:basedOn w:val="Fuentedeprrafopredeter"/>
    <w:uiPriority w:val="99"/>
    <w:unhideWhenUsed/>
    <w:rsid w:val="009451D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451DB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C6204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0147C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Lista">
    <w:name w:val="List"/>
    <w:basedOn w:val="Normal"/>
    <w:uiPriority w:val="99"/>
    <w:unhideWhenUsed/>
    <w:rsid w:val="000147CD"/>
    <w:pPr>
      <w:ind w:left="283" w:hanging="283"/>
      <w:contextualSpacing/>
    </w:pPr>
  </w:style>
  <w:style w:type="paragraph" w:customStyle="1" w:styleId="Ttulodeldocumento">
    <w:name w:val="Título del documento"/>
    <w:basedOn w:val="Normal"/>
    <w:rsid w:val="000147CD"/>
  </w:style>
  <w:style w:type="paragraph" w:styleId="Encabezadodemensaje">
    <w:name w:val="Message Header"/>
    <w:basedOn w:val="Normal"/>
    <w:link w:val="EncabezadodemensajeCar"/>
    <w:uiPriority w:val="99"/>
    <w:unhideWhenUsed/>
    <w:rsid w:val="000147C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147CD"/>
    <w:rPr>
      <w:rFonts w:asciiTheme="majorHAnsi" w:eastAsiaTheme="majorEastAsia" w:hAnsiTheme="majorHAnsi" w:cstheme="majorBidi"/>
      <w:sz w:val="24"/>
      <w:szCs w:val="24"/>
      <w:shd w:val="pct20" w:color="auto" w:fill="auto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0147CD"/>
  </w:style>
  <w:style w:type="character" w:customStyle="1" w:styleId="SaludoCar">
    <w:name w:val="Saludo Car"/>
    <w:basedOn w:val="Fuentedeprrafopredeter"/>
    <w:link w:val="Saludo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0147CD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0147CD"/>
  </w:style>
  <w:style w:type="paragraph" w:styleId="Firma">
    <w:name w:val="Signature"/>
    <w:basedOn w:val="Normal"/>
    <w:link w:val="FirmaCar"/>
    <w:uiPriority w:val="99"/>
    <w:unhideWhenUsed/>
    <w:rsid w:val="000147CD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0147C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147C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Firmapuesto">
    <w:name w:val="Firma puesto"/>
    <w:basedOn w:val="Firma"/>
    <w:rsid w:val="000147CD"/>
  </w:style>
  <w:style w:type="paragraph" w:customStyle="1" w:styleId="Firmaorganizacin">
    <w:name w:val="Firma organización"/>
    <w:basedOn w:val="Firma"/>
    <w:rsid w:val="000147CD"/>
  </w:style>
  <w:style w:type="paragraph" w:customStyle="1" w:styleId="Caracteresenmarcados">
    <w:name w:val="Caracteres enmarcados"/>
    <w:basedOn w:val="Normal"/>
    <w:rsid w:val="000147CD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147C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C47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53E0F"/>
    <w:rPr>
      <w:color w:val="954F72" w:themeColor="followedHyperlink"/>
      <w:u w:val="single"/>
    </w:rPr>
  </w:style>
  <w:style w:type="paragraph" w:customStyle="1" w:styleId="Default">
    <w:name w:val="Default"/>
    <w:rsid w:val="00D92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4D5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PrrafodelistaCar">
    <w:name w:val="Párrafo de lista Car"/>
    <w:aliases w:val="List Paragraph1 Car,Lista media 2 - Énfasis 41 Car,Cuadrícula clara - Énfasis 31 Car,Cuadrícula media 1 - Énfasis 21 Car,LISTA Car,Fotografía Car,HOJA Car,Bolita Car,List Paragraph Car,Párrafo de lista4 Car,BOLADEF Car,BOLA Car"/>
    <w:link w:val="Prrafodelista"/>
    <w:uiPriority w:val="34"/>
    <w:rsid w:val="00924D53"/>
    <w:rPr>
      <w:rFonts w:ascii="Arial" w:eastAsia="Times New Roman" w:hAnsi="Arial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1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cop.gov.co/CO1BusinessLine/Categories/CategoryTreeView/Index?categTypeCode=UNSPSC&amp;categSelectionRule=1&amp;extraCallBackArgument=UNSPSC&amp;isModal=true&amp;asPopupView=true&amp;CallBackUrl=/CO1BusinessLine/Tendering/ContractNoticeManagement/MainCategorySingleSelected?mkey=6df07de1_3974_4b16_97ed_92e2bbf497b2" TargetMode="External"/><Relationship Id="rId13" Type="http://schemas.openxmlformats.org/officeDocument/2006/relationships/hyperlink" Target="https://www.secop.gov.co/CO1BusinessLine/Categories/CategoryTreeView/Index?categTypeCode=UNSPSC&amp;categSelectionRule=1&amp;extraCallBackArgument=UNSPSC&amp;isModal=true&amp;asPopupView=true&amp;CallBackUrl=/CO1BusinessLine/Tendering/ContractNoticeManagement/MainCategorySingleSelected?mkey=6df07de1_3974_4b16_97ed_92e2bbf497b2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secop.gov.co/CO1BusinessLine/Categories/CategoryTreeView/Index?categTypeCode=UNSPSC&amp;categSelectionRule=1&amp;extraCallBackArgument=UNSPSC&amp;isModal=true&amp;asPopupView=true&amp;CallBackUrl=/CO1BusinessLine/Tendering/ContractNoticeManagement/MainCategorySingleSelected?mkey=6df07de1_3974_4b16_97ed_92e2bbf497b2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ecop.gov.co/CO1BusinessLine/Categories/CategoryTreeView/Index?categTypeCode=UNSPSC&amp;categSelectionRule=1&amp;extraCallBackArgument=UNSPSC&amp;isModal=true&amp;asPopupView=true&amp;CallBackUrl=/CO1BusinessLine/Tendering/ContractNoticeManagement/MainCategorySingleSelected?mkey=6df07de1_3974_4b16_97ed_92e2bbf497b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ecop.gov.co/CO1BusinessLine/Categories/CategoryTreeView/Index?categTypeCode=UNSPSC&amp;categSelectionRule=1&amp;extraCallBackArgument=UNSPSC&amp;isModal=true&amp;asPopupView=true&amp;CallBackUrl=/CO1BusinessLine/Tendering/ContractNoticeManagement/MainCategorySingleSelected?mkey=6df07de1_3974_4b16_97ed_92e2bbf497b2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secop.gov.co/CO1BusinessLine/Categories/CategoryTreeView/Index?categTypeCode=UNSPSC&amp;categSelectionRule=1&amp;extraCallBackArgument=UNSPSC&amp;isModal=true&amp;asPopupView=true&amp;CallBackUrl=/CO1BusinessLine/Tendering/ContractNoticeManagement/MainCategorySingleSelected?mkey=6df07de1_3974_4b16_97ed_92e2bbf497b2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hyperlink" Target="http://www.registraduria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1BAEB-CAF1-4A69-A770-B6FB6ADA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1143</Words>
  <Characters>7149</Characters>
  <Application>Microsoft Office Word</Application>
  <DocSecurity>0</DocSecurity>
  <Lines>420</Lines>
  <Paragraphs>230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Patricia Rincon Gutierrez</dc:creator>
  <cp:lastModifiedBy>Niurka Vanessa Rodriguez Suárez</cp:lastModifiedBy>
  <cp:revision>2</cp:revision>
  <cp:lastPrinted>2021-03-11T02:12:00Z</cp:lastPrinted>
  <dcterms:created xsi:type="dcterms:W3CDTF">2024-07-24T15:40:00Z</dcterms:created>
  <dcterms:modified xsi:type="dcterms:W3CDTF">2024-07-24T15:40:00Z</dcterms:modified>
</cp:coreProperties>
</file>