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i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12"/>
        <w:gridCol w:w="2816"/>
        <w:tblGridChange w:id="0">
          <w:tblGrid>
            <w:gridCol w:w="6012"/>
            <w:gridCol w:w="2816"/>
          </w:tblGrid>
        </w:tblGridChange>
      </w:tblGrid>
      <w:tr>
        <w:trPr>
          <w:cantSplit w:val="0"/>
          <w:trHeight w:val="264" w:hRule="atLeast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 O RAZÓN SOCIAL: Sara Rey Condia</w:t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NIT/CC: 1121877513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CEL: 3142686775</w:t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DIRECCIÓN: Amarilo Ocarro. T. 7 APTO 601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EMAIL:sarareyco@gmail.ccom</w:t>
            </w:r>
          </w:p>
        </w:tc>
      </w:tr>
    </w:tbl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 suscrito, certifica la aplicación de la Ley 2010 de 2019 “Ley de crecimiento económico” para efectos de la Responsabilidad del IVA.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708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“Para la celebración de contratos de venta de bienes y/o de prestación de servicios gravados por cuantía individual y superior a 3.500 UVT, estas personas deberán inscribirse previamente como responsables del impuesto sobre las ventas –IVA, formalidad que deberá exigirse por el contratista para la procedencia de costos y deducciones. Lo anterior también será aplicable cuando un mismo contratista celebre varios contratos que superen la suma de 3.500 UVT.”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lo anterior, manifiesto bajo la gravedad de juramento la siguiente información: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SI (   ) NO ( x  )</w:t>
      </w:r>
      <w:r w:rsidDel="00000000" w:rsidR="00000000" w:rsidRPr="00000000">
        <w:rPr>
          <w:rFonts w:ascii="Arial" w:cs="Arial" w:eastAsia="Arial" w:hAnsi="Arial"/>
          <w:rtl w:val="0"/>
        </w:rPr>
        <w:t xml:space="preserve"> soy responsable del IVA de acuerdo a los requisitos establecidos por la ley 2010 de 2019.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relación de contratos celebrados para la vigencia 2024, teniendo en cuenta una eventual contratación para el presente proceso son los siguientes: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center"/>
        <w:tblLayout w:type="fixed"/>
        <w:tblLook w:val="0400"/>
      </w:tblPr>
      <w:tblGrid>
        <w:gridCol w:w="1464"/>
        <w:gridCol w:w="1166"/>
        <w:gridCol w:w="846"/>
        <w:gridCol w:w="1536"/>
        <w:gridCol w:w="1107"/>
        <w:gridCol w:w="1095"/>
        <w:gridCol w:w="1614"/>
        <w:tblGridChange w:id="0">
          <w:tblGrid>
            <w:gridCol w:w="1464"/>
            <w:gridCol w:w="1166"/>
            <w:gridCol w:w="846"/>
            <w:gridCol w:w="1536"/>
            <w:gridCol w:w="1107"/>
            <w:gridCol w:w="1095"/>
            <w:gridCol w:w="1614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CONTRATO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ENTIDAD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NIT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DEL CONTRATO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VIGENCIA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FECHA DE INICIO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FECHA DE TERMINACION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PS-GCT.2.7.24 - 395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CORMACARENA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8220000091-2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16.800.000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11 DE ABRIL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1O AGOSTO 2024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CO1- PCCNTR. 6594956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DANE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</w:t>
            </w:r>
            <w:r w:rsidDel="00000000" w:rsidR="00000000" w:rsidRPr="00000000">
              <w:rPr>
                <w:rFonts w:ascii="Arial" w:cs="Arial" w:eastAsia="Arial" w:hAnsi="Arial"/>
                <w:color w:val="4b4b4b"/>
                <w:sz w:val="24"/>
                <w:szCs w:val="24"/>
                <w:highlight w:val="white"/>
                <w:rtl w:val="0"/>
              </w:rPr>
              <w:t xml:space="preserve">899999027-8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3.500.000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05 DE AGOSTO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09 SEPTIEMBRE 2024</w:t>
            </w:r>
          </w:p>
        </w:tc>
      </w:tr>
    </w:tbl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la fecha, la sumatoria de los contratos para la vigencia 2024, teniendo en cuenta una eventual contratación para el presente proceso </w:t>
      </w: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SI (   )  NO (  x )</w:t>
      </w:r>
      <w:r w:rsidDel="00000000" w:rsidR="00000000" w:rsidRPr="00000000">
        <w:rPr>
          <w:rFonts w:ascii="Arial" w:cs="Arial" w:eastAsia="Arial" w:hAnsi="Arial"/>
          <w:rtl w:val="0"/>
        </w:rPr>
        <w:t xml:space="preserve"> excede los 3500 UVT, que para la vigencia 2024 equivale a CIENTO SESENTA Y CUATRO MILLONES SETECIENTOS VEINTISIETE MIL QUINIETOS PESOS M/CTE ($ 164.727.500,00).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SI ( x )  NO (   )  N/A (   )</w:t>
      </w:r>
      <w:r w:rsidDel="00000000" w:rsidR="00000000" w:rsidRPr="00000000">
        <w:rPr>
          <w:rFonts w:ascii="Arial" w:cs="Arial" w:eastAsia="Arial" w:hAnsi="Arial"/>
          <w:rtl w:val="0"/>
        </w:rPr>
        <w:t xml:space="preserve"> me comprometo a informar inmediatamente por escrito si durante este año 2024 por cualquier causa la sumatoria de los contratos suscritos llegasen a exceder los 3500 UVT para proceder a cambiar la responsabilidad del IVA.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highlight w:val="lightGray"/>
          <w:rtl w:val="0"/>
        </w:rPr>
        <w:t xml:space="preserve">SI ( x )  NO (   )  N/A (  )</w:t>
      </w:r>
      <w:r w:rsidDel="00000000" w:rsidR="00000000" w:rsidRPr="00000000">
        <w:rPr>
          <w:rFonts w:ascii="Arial" w:cs="Arial" w:eastAsia="Arial" w:hAnsi="Arial"/>
          <w:rtl w:val="0"/>
        </w:rPr>
        <w:t xml:space="preserve"> me comprometo a inscribirme previamente como responsable del impuesto sobre las ventas –IVA, previo a la suscripción del presente contrato.</w:t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Cordialmente,</w:t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152400</wp:posOffset>
            </wp:positionH>
            <wp:positionV relativeFrom="paragraph">
              <wp:posOffset>132066</wp:posOffset>
            </wp:positionV>
            <wp:extent cx="1075372" cy="467394"/>
            <wp:effectExtent b="0" l="0" r="0" t="0"/>
            <wp:wrapNone/>
            <wp:docPr id="213691544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5372" cy="4673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</w:t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FIRMA</w:t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Nombre: Sara Rey Condia </w:t>
      </w:r>
    </w:p>
    <w:p w:rsidR="00000000" w:rsidDel="00000000" w:rsidP="00000000" w:rsidRDefault="00000000" w:rsidRPr="00000000" w14:paraId="00000033">
      <w:pPr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701" w:top="1701" w:left="1701" w:right="1701" w:header="709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arli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39">
    <w:pPr>
      <w:tabs>
        <w:tab w:val="left" w:leader="none" w:pos="560"/>
        <w:tab w:val="left" w:leader="none" w:pos="1120"/>
        <w:tab w:val="left" w:leader="none" w:pos="1680"/>
        <w:tab w:val="left" w:leader="none" w:pos="2240"/>
        <w:tab w:val="left" w:leader="none" w:pos="2800"/>
        <w:tab w:val="left" w:leader="none" w:pos="3360"/>
        <w:tab w:val="left" w:leader="none" w:pos="3920"/>
        <w:tab w:val="left" w:leader="none" w:pos="4480"/>
        <w:tab w:val="left" w:leader="none" w:pos="5040"/>
        <w:tab w:val="left" w:leader="none" w:pos="5600"/>
        <w:tab w:val="left" w:leader="none" w:pos="6160"/>
        <w:tab w:val="left" w:leader="none" w:pos="6720"/>
      </w:tabs>
      <w:spacing w:after="0" w:lineRule="auto"/>
      <w:jc w:val="righ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Calle 15 No. 40 -01 Lobby 1 - Piso 8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11570</wp:posOffset>
          </wp:positionV>
          <wp:extent cx="1884680" cy="467995"/>
          <wp:effectExtent b="0" l="0" r="0" t="0"/>
          <wp:wrapSquare wrapText="bothSides" distB="0" distT="0" distL="114300" distR="114300"/>
          <wp:docPr id="213691544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84680" cy="46799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A">
    <w:pPr>
      <w:tabs>
        <w:tab w:val="left" w:leader="none" w:pos="560"/>
        <w:tab w:val="left" w:leader="none" w:pos="1120"/>
        <w:tab w:val="left" w:leader="none" w:pos="1680"/>
        <w:tab w:val="left" w:leader="none" w:pos="2240"/>
        <w:tab w:val="left" w:leader="none" w:pos="2800"/>
        <w:tab w:val="left" w:leader="none" w:pos="3360"/>
        <w:tab w:val="left" w:leader="none" w:pos="3920"/>
        <w:tab w:val="left" w:leader="none" w:pos="4480"/>
        <w:tab w:val="left" w:leader="none" w:pos="5040"/>
        <w:tab w:val="left" w:leader="none" w:pos="5600"/>
        <w:tab w:val="left" w:leader="none" w:pos="6160"/>
        <w:tab w:val="left" w:leader="none" w:pos="6720"/>
      </w:tabs>
      <w:spacing w:after="0" w:lineRule="auto"/>
      <w:jc w:val="righ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CC Primavera Urbana-Villavicencio</w:t>
    </w:r>
  </w:p>
  <w:p w:rsidR="00000000" w:rsidDel="00000000" w:rsidP="00000000" w:rsidRDefault="00000000" w:rsidRPr="00000000" w14:paraId="0000003B">
    <w:pPr>
      <w:tabs>
        <w:tab w:val="left" w:leader="none" w:pos="560"/>
        <w:tab w:val="left" w:leader="none" w:pos="1120"/>
        <w:tab w:val="left" w:leader="none" w:pos="1680"/>
        <w:tab w:val="left" w:leader="none" w:pos="2240"/>
        <w:tab w:val="left" w:leader="none" w:pos="2800"/>
        <w:tab w:val="left" w:leader="none" w:pos="3360"/>
        <w:tab w:val="left" w:leader="none" w:pos="3920"/>
        <w:tab w:val="left" w:leader="none" w:pos="4480"/>
        <w:tab w:val="left" w:leader="none" w:pos="5040"/>
        <w:tab w:val="left" w:leader="none" w:pos="5600"/>
        <w:tab w:val="left" w:leader="none" w:pos="6160"/>
        <w:tab w:val="left" w:leader="none" w:pos="6720"/>
      </w:tabs>
      <w:spacing w:after="0" w:lineRule="auto"/>
      <w:jc w:val="righ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contactenos@aim-meta.gov.co</w:t>
    </w:r>
  </w:p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rlito" w:cs="Carlito" w:eastAsia="Carlito" w:hAnsi="Carlito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https://aim-meta.gov.co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spacing w:after="0" w:lineRule="auto"/>
      <w:jc w:val="right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 CERTIFICADO RESPONSABILIDAD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12205</wp:posOffset>
          </wp:positionV>
          <wp:extent cx="1896745" cy="514350"/>
          <wp:effectExtent b="0" l="0" r="0" t="0"/>
          <wp:wrapSquare wrapText="bothSides" distB="0" distT="0" distL="114300" distR="114300"/>
          <wp:docPr id="213691545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96745" cy="5143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5">
    <w:pPr>
      <w:spacing w:after="0" w:lineRule="auto"/>
      <w:jc w:val="right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DE IVA</w:t>
    </w:r>
  </w:p>
  <w:p w:rsidR="00000000" w:rsidDel="00000000" w:rsidP="00000000" w:rsidRDefault="00000000" w:rsidRPr="00000000" w14:paraId="00000036">
    <w:pPr>
      <w:spacing w:after="0" w:lineRule="auto"/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120-GCO-FR-051-V04</w:t>
    </w:r>
  </w:p>
  <w:p w:rsidR="00000000" w:rsidDel="00000000" w:rsidP="00000000" w:rsidRDefault="00000000" w:rsidRPr="00000000" w14:paraId="00000037">
    <w:pPr>
      <w:jc w:val="righ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09/09/2024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113EE"/>
    <w:pPr>
      <w:spacing w:line="256" w:lineRule="auto"/>
    </w:p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060AD"/>
  </w:style>
  <w:style w:type="paragraph" w:styleId="Piedepgina">
    <w:name w:val="footer"/>
    <w:basedOn w:val="Normal"/>
    <w:link w:val="PiedepginaCar"/>
    <w:uiPriority w:val="99"/>
    <w:unhideWhenUsed w:val="1"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060AD"/>
  </w:style>
  <w:style w:type="paragraph" w:styleId="Sangradetextonormal">
    <w:name w:val="Body Text Indent"/>
    <w:basedOn w:val="Normal"/>
    <w:link w:val="SangradetextonormalCar"/>
    <w:rsid w:val="00A060AD"/>
    <w:pPr>
      <w:spacing w:after="0" w:line="240" w:lineRule="auto"/>
      <w:ind w:left="5103" w:hanging="5103"/>
    </w:pPr>
    <w:rPr>
      <w:rFonts w:ascii="Arial" w:cs="Times New Roman" w:eastAsia="Times New Roman" w:hAnsi="Arial"/>
      <w:b w:val="1"/>
      <w:sz w:val="24"/>
      <w:szCs w:val="20"/>
      <w:lang w:eastAsia="es-ES" w:val="es-ES"/>
    </w:rPr>
  </w:style>
  <w:style w:type="character" w:styleId="SangradetextonormalCar" w:customStyle="1">
    <w:name w:val="Sangría de texto normal Car"/>
    <w:basedOn w:val="Fuentedeprrafopredeter"/>
    <w:link w:val="Sangradetextonormal"/>
    <w:rsid w:val="00A060AD"/>
    <w:rPr>
      <w:rFonts w:ascii="Arial" w:cs="Times New Roman" w:eastAsia="Times New Roman" w:hAnsi="Arial"/>
      <w:b w:val="1"/>
      <w:sz w:val="24"/>
      <w:szCs w:val="20"/>
      <w:lang w:eastAsia="es-ES" w:val="es-ES"/>
    </w:rPr>
  </w:style>
  <w:style w:type="paragraph" w:styleId="Prrafodelista">
    <w:name w:val="List Paragraph"/>
    <w:basedOn w:val="Normal"/>
    <w:uiPriority w:val="34"/>
    <w:qFormat w:val="1"/>
    <w:rsid w:val="00A060AD"/>
    <w:pPr>
      <w:spacing w:after="0" w:line="240" w:lineRule="auto"/>
      <w:ind w:left="720"/>
      <w:contextualSpacing w:val="1"/>
    </w:pPr>
    <w:rPr>
      <w:rFonts w:ascii="Times New Roman" w:cs="Times New Roman" w:eastAsia="Times New Roman" w:hAnsi="Times New Roman"/>
      <w:sz w:val="24"/>
      <w:szCs w:val="24"/>
      <w:lang w:eastAsia="es-ES" w:val="es-ES"/>
    </w:rPr>
  </w:style>
  <w:style w:type="paragraph" w:styleId="Textoindependiente3">
    <w:name w:val="Body Text 3"/>
    <w:basedOn w:val="Normal"/>
    <w:link w:val="Textoindependiente3Car"/>
    <w:uiPriority w:val="99"/>
    <w:unhideWhenUsed w:val="1"/>
    <w:rsid w:val="00061997"/>
    <w:pPr>
      <w:spacing w:after="120" w:line="259" w:lineRule="auto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rsid w:val="00061997"/>
    <w:rPr>
      <w:sz w:val="16"/>
      <w:szCs w:val="16"/>
    </w:rPr>
  </w:style>
  <w:style w:type="table" w:styleId="Tablaconcuadrcula">
    <w:name w:val="Table Grid"/>
    <w:basedOn w:val="Tablanormal"/>
    <w:uiPriority w:val="39"/>
    <w:rsid w:val="0007118B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MX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basedOn w:val="Fuentedeprrafopredeter"/>
    <w:uiPriority w:val="99"/>
    <w:unhideWhenUsed w:val="1"/>
    <w:rsid w:val="00C47E4D"/>
    <w:rPr>
      <w:color w:val="0563c1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C47E4D"/>
    <w:rPr>
      <w:color w:val="605e5c"/>
      <w:shd w:color="auto" w:fill="e1dfdd" w:val="clear"/>
    </w:rPr>
  </w:style>
  <w:style w:type="paragraph" w:styleId="Textoindependiente">
    <w:name w:val="Body Text"/>
    <w:basedOn w:val="Normal"/>
    <w:link w:val="TextoindependienteCar"/>
    <w:uiPriority w:val="99"/>
    <w:semiHidden w:val="1"/>
    <w:unhideWhenUsed w:val="1"/>
    <w:rsid w:val="00BF230C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semiHidden w:val="1"/>
    <w:rsid w:val="00BF230C"/>
  </w:style>
  <w:style w:type="paragraph" w:styleId="Sinespaciado">
    <w:name w:val="No Spacing"/>
    <w:link w:val="SinespaciadoCar"/>
    <w:qFormat w:val="1"/>
    <w:rsid w:val="00BF230C"/>
    <w:pPr>
      <w:spacing w:after="0" w:line="240" w:lineRule="auto"/>
    </w:pPr>
    <w:rPr>
      <w:rFonts w:eastAsiaTheme="minorEastAsia"/>
      <w:lang w:eastAsia="es-CO" w:val="es-CO"/>
    </w:rPr>
  </w:style>
  <w:style w:type="character" w:styleId="SinespaciadoCar" w:customStyle="1">
    <w:name w:val="Sin espaciado Car"/>
    <w:link w:val="Sinespaciado"/>
    <w:rsid w:val="00BF230C"/>
    <w:rPr>
      <w:rFonts w:eastAsiaTheme="minorEastAsia"/>
      <w:lang w:eastAsia="es-CO" w:val="es-CO"/>
    </w:rPr>
  </w:style>
  <w:style w:type="paragraph" w:styleId="Default" w:customStyle="1">
    <w:name w:val="Default"/>
    <w:link w:val="DefaultCar"/>
    <w:rsid w:val="000935FC"/>
    <w:pPr>
      <w:widowControl w:val="0"/>
      <w:autoSpaceDE w:val="0"/>
      <w:autoSpaceDN w:val="0"/>
      <w:adjustRightInd w:val="0"/>
      <w:spacing w:after="0" w:line="240" w:lineRule="auto"/>
    </w:pPr>
    <w:rPr>
      <w:rFonts w:ascii="Arial" w:cs="Times New Roman" w:eastAsia="Times New Roman" w:hAnsi="Arial"/>
      <w:color w:val="000000"/>
      <w:sz w:val="24"/>
      <w:szCs w:val="24"/>
      <w:lang w:eastAsia="es-ES" w:val="es-ES"/>
    </w:rPr>
  </w:style>
  <w:style w:type="character" w:styleId="DefaultCar" w:customStyle="1">
    <w:name w:val="Default Car"/>
    <w:link w:val="Default"/>
    <w:locked w:val="1"/>
    <w:rsid w:val="000935FC"/>
    <w:rPr>
      <w:rFonts w:ascii="Arial" w:cs="Times New Roman" w:eastAsia="Times New Roman" w:hAnsi="Arial"/>
      <w:color w:val="000000"/>
      <w:sz w:val="24"/>
      <w:szCs w:val="24"/>
      <w:lang w:eastAsia="es-ES" w:val="es-ES"/>
    </w:rPr>
  </w:style>
  <w:style w:type="character" w:styleId="Mencinsinresolver2" w:customStyle="1">
    <w:name w:val="Mención sin resolver2"/>
    <w:basedOn w:val="Fuentedeprrafopredeter"/>
    <w:uiPriority w:val="99"/>
    <w:semiHidden w:val="1"/>
    <w:unhideWhenUsed w:val="1"/>
    <w:rsid w:val="00113601"/>
    <w:rPr>
      <w:color w:val="605e5c"/>
      <w:shd w:color="auto" w:fill="e1dfdd" w:val="clear"/>
    </w:rPr>
  </w:style>
  <w:style w:type="character" w:styleId="Mencinsinresolver3" w:customStyle="1">
    <w:name w:val="Mención sin resolver3"/>
    <w:basedOn w:val="Fuentedeprrafopredeter"/>
    <w:uiPriority w:val="99"/>
    <w:semiHidden w:val="1"/>
    <w:unhideWhenUsed w:val="1"/>
    <w:rsid w:val="008C5C1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rlito-regular.ttf"/><Relationship Id="rId4" Type="http://schemas.openxmlformats.org/officeDocument/2006/relationships/font" Target="fonts/Carlito-bold.ttf"/><Relationship Id="rId5" Type="http://schemas.openxmlformats.org/officeDocument/2006/relationships/font" Target="fonts/Carlito-italic.ttf"/><Relationship Id="rId6" Type="http://schemas.openxmlformats.org/officeDocument/2006/relationships/font" Target="fonts/Carli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by1QNmzfbJH9+Sh5ws/iKAjOcg==">CgMxLjA4AHIhMVJjSkVpUVZyYll6Y3ZqWkRTUm9NM2FSRnpxU2labHFS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2022-01-14T17:39:00Z</dcterms:created>
  <dc:creator>o</dc:creator>
</cp:coreProperties>
</file>