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0AD2C51E" w14:textId="0B8B2706" w:rsidR="00E67246" w:rsidRPr="00DD50F1" w:rsidRDefault="00E67246" w:rsidP="00E67246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812F29" w:rsidRPr="00812F29">
        <w:rPr>
          <w:sz w:val="20"/>
          <w:szCs w:val="20"/>
          <w:highlight w:val="lightGray"/>
        </w:rPr>
        <w:t>[_]</w:t>
      </w:r>
    </w:p>
    <w:p w14:paraId="52E0CF23" w14:textId="77777777" w:rsidR="00E67246" w:rsidRPr="00DD50F1" w:rsidRDefault="00E67246" w:rsidP="00E67246">
      <w:pPr>
        <w:pStyle w:val="Textoindependiente"/>
        <w:spacing w:before="6"/>
        <w:ind w:right="-21"/>
        <w:rPr>
          <w:sz w:val="20"/>
          <w:szCs w:val="20"/>
        </w:rPr>
      </w:pPr>
    </w:p>
    <w:p w14:paraId="1577573F" w14:textId="77777777" w:rsidR="00E67246" w:rsidRPr="00DD50F1" w:rsidRDefault="00E67246" w:rsidP="00E67246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1E5AC416" w14:textId="77777777" w:rsidR="00E67246" w:rsidRPr="00DD50F1" w:rsidRDefault="00E67246" w:rsidP="00E67246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1B213C50" w14:textId="77777777" w:rsidR="00E67246" w:rsidRPr="00DD50F1" w:rsidRDefault="00E67246" w:rsidP="00E67246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7C6FEA2" w14:textId="32BB2F19" w:rsidR="00E67246" w:rsidRPr="00DD50F1" w:rsidRDefault="00E67246" w:rsidP="00E67246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="00E37870" w:rsidRPr="00E37870">
        <w:rPr>
          <w:sz w:val="20"/>
          <w:szCs w:val="20"/>
          <w:highlight w:val="lightGray"/>
        </w:rPr>
        <w:t>[_]</w:t>
      </w:r>
    </w:p>
    <w:p w14:paraId="482343A0" w14:textId="16C64605" w:rsidR="00E67246" w:rsidRPr="00DD50F1" w:rsidRDefault="00E67246" w:rsidP="00E67246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1CA7E9E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 w:rsidRPr="00853FCC">
        <w:rPr>
          <w:rFonts w:cs="Arial"/>
          <w:color w:val="000000"/>
          <w:sz w:val="20"/>
          <w:szCs w:val="20"/>
          <w:highlight w:val="lightGray"/>
        </w:rPr>
        <w:t xml:space="preserve">Bienes Nacionales, aplicando la definición de Servicios Nacionales del artículo 2.2.1.1.1.3.1 del Decreto 1082 de 2015 y la </w:t>
      </w:r>
      <w:r w:rsidR="00853FCC">
        <w:rPr>
          <w:rFonts w:cs="Arial"/>
          <w:color w:val="000000"/>
          <w:sz w:val="20"/>
          <w:szCs w:val="20"/>
          <w:highlight w:val="lightGray"/>
        </w:rPr>
        <w:t>“</w:t>
      </w:r>
      <w:r w:rsidR="00853FCC" w:rsidRPr="00853FCC">
        <w:rPr>
          <w:rFonts w:cs="Arial"/>
          <w:i/>
          <w:color w:val="000000"/>
          <w:sz w:val="20"/>
          <w:szCs w:val="20"/>
          <w:highlight w:val="lightGray"/>
        </w:rPr>
        <w:t>Guía para aplicar el apoyo o promoción a la Industria Nacional en procesos regidos por Documentos Tipo, de acuerdo con el Decreto 680 de 2021</w:t>
      </w:r>
      <w:r w:rsidR="00853FCC" w:rsidRPr="00853FCC">
        <w:rPr>
          <w:rFonts w:cs="Arial"/>
          <w:color w:val="000000"/>
          <w:sz w:val="20"/>
          <w:szCs w:val="20"/>
          <w:highlight w:val="lightGray"/>
        </w:rPr>
        <w:t>” de Colombia Compra Eficiente</w:t>
      </w:r>
      <w:r w:rsidRPr="00853FCC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7370D5">
            <w:pPr>
              <w:spacing w:after="0" w:line="276" w:lineRule="auto"/>
              <w:jc w:val="center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7370D5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7370D5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7370D5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7370D5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1A7DF43E" w:rsidR="00ED2CB8" w:rsidRPr="00C53C15" w:rsidRDefault="00ED2CB8" w:rsidP="007370D5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% de participación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 xml:space="preserve">proveedores </w:t>
      </w:r>
      <w:r w:rsidRPr="00EA13F0">
        <w:rPr>
          <w:rFonts w:cs="Arial"/>
          <w:sz w:val="20"/>
          <w:szCs w:val="20"/>
          <w:lang w:bidi="en-US"/>
        </w:rPr>
        <w:lastRenderedPageBreak/>
        <w:t>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F8A7D7C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</w:t>
      </w:r>
      <w:r w:rsidR="00002E2D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6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.</w:t>
      </w:r>
      <w:r w:rsidR="00002E2D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5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7C0750BD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</w:t>
      </w:r>
      <w:r w:rsidR="00581BC0">
        <w:rPr>
          <w:rFonts w:cs="Arial"/>
          <w:sz w:val="20"/>
          <w:szCs w:val="20"/>
          <w:lang w:bidi="en-US"/>
        </w:rPr>
        <w:t xml:space="preserve">6.5.1 del pliego de condiciones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la Entidad Estatal en el numeral </w:t>
      </w:r>
      <w:r w:rsidR="00675854">
        <w:rPr>
          <w:rFonts w:cs="Arial"/>
          <w:sz w:val="20"/>
          <w:szCs w:val="20"/>
          <w:highlight w:val="lightGray"/>
          <w:lang w:bidi="en-US"/>
        </w:rPr>
        <w:t>6.5.1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675854">
        <w:rPr>
          <w:rFonts w:cs="Arial"/>
          <w:sz w:val="20"/>
          <w:szCs w:val="20"/>
          <w:highlight w:val="lightGray"/>
          <w:lang w:bidi="en-US"/>
        </w:rPr>
        <w:t>pliego de condiciones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22A87B0C" w14:textId="77777777" w:rsidR="00522F38" w:rsidRDefault="00522F3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9D4BAB0" w14:textId="77777777" w:rsidR="00522F38" w:rsidRDefault="00522F3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1570227" w14:textId="77777777" w:rsidR="006F7FAF" w:rsidRDefault="006F7FAF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02F2AA0F" w14:textId="7B656B2F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77AA07E5" w14:textId="318B8C10" w:rsidR="007370D5" w:rsidRDefault="00ED2CB8" w:rsidP="00AC561E">
      <w:pPr>
        <w:pStyle w:val="InviasNormal"/>
        <w:spacing w:after="12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0F9879A7" w14:textId="77777777" w:rsidR="00AC561E" w:rsidRPr="00AC561E" w:rsidDel="00770647" w:rsidRDefault="00AC561E" w:rsidP="00AC561E">
      <w:pPr>
        <w:pStyle w:val="InviasNormal"/>
        <w:spacing w:after="120"/>
        <w:outlineLvl w:val="0"/>
        <w:rPr>
          <w:sz w:val="20"/>
          <w:szCs w:val="20"/>
          <w:highlight w:val="lightGray"/>
        </w:rPr>
      </w:pPr>
    </w:p>
    <w:p w14:paraId="09485133" w14:textId="38B78801" w:rsidR="00E67246" w:rsidRPr="00DD50F1" w:rsidRDefault="00E67246" w:rsidP="00E67246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AC561E" w:rsidRPr="00AC561E">
        <w:rPr>
          <w:sz w:val="20"/>
          <w:szCs w:val="20"/>
          <w:highlight w:val="lightGray"/>
        </w:rPr>
        <w:t>[_]</w:t>
      </w:r>
    </w:p>
    <w:p w14:paraId="365FBA11" w14:textId="77777777" w:rsidR="00E67246" w:rsidRPr="00DD50F1" w:rsidRDefault="00E67246" w:rsidP="00E67246">
      <w:pPr>
        <w:pStyle w:val="Textoindependiente"/>
        <w:spacing w:before="6"/>
        <w:ind w:right="-21"/>
        <w:rPr>
          <w:sz w:val="20"/>
          <w:szCs w:val="20"/>
        </w:rPr>
      </w:pPr>
    </w:p>
    <w:p w14:paraId="1171DBEB" w14:textId="77777777" w:rsidR="00E67246" w:rsidRPr="00DD50F1" w:rsidRDefault="00E67246" w:rsidP="00E67246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580E939F" w14:textId="77777777" w:rsidR="00E67246" w:rsidRPr="00DD50F1" w:rsidRDefault="00E67246" w:rsidP="00E67246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7DACB7A3" w14:textId="1C72E26F" w:rsidR="00E67246" w:rsidRDefault="00E67246" w:rsidP="00E67246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7E656B9A" w14:textId="77777777" w:rsidR="00E67246" w:rsidRPr="00E67246" w:rsidRDefault="00E67246" w:rsidP="00E67246">
      <w:pPr>
        <w:pStyle w:val="Textoindependiente"/>
        <w:ind w:right="-21"/>
        <w:rPr>
          <w:sz w:val="20"/>
          <w:szCs w:val="20"/>
        </w:rPr>
      </w:pPr>
    </w:p>
    <w:p w14:paraId="660DEA97" w14:textId="0A948E1F" w:rsidR="00E67246" w:rsidRPr="00DD50F1" w:rsidRDefault="00E67246" w:rsidP="00E67246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</w:t>
      </w:r>
      <w:r w:rsidR="00AC561E">
        <w:rPr>
          <w:sz w:val="20"/>
          <w:szCs w:val="20"/>
        </w:rPr>
        <w:t>2</w:t>
      </w:r>
      <w:r w:rsidR="00AC561E" w:rsidRPr="00AC561E">
        <w:rPr>
          <w:sz w:val="20"/>
          <w:szCs w:val="20"/>
          <w:highlight w:val="lightGray"/>
        </w:rPr>
        <w:t>[_]</w:t>
      </w:r>
    </w:p>
    <w:p w14:paraId="3EED7ECB" w14:textId="77777777" w:rsidR="00E67246" w:rsidRPr="00DD50F1" w:rsidRDefault="00E67246" w:rsidP="00E67246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0132312" w14:textId="08CBE61B" w:rsidR="00ED2CB8" w:rsidDel="00770647" w:rsidRDefault="00ED2CB8" w:rsidP="00953FD0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="004D73DB">
        <w:rPr>
          <w:rFonts w:cs="Arial"/>
          <w:sz w:val="20"/>
          <w:szCs w:val="20"/>
          <w:lang w:bidi="en-US"/>
        </w:rPr>
        <w:t>6.5.1 del Pliego de Condiciones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4E4C00F0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tbl>
      <w:tblPr>
        <w:tblW w:w="54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4"/>
        <w:gridCol w:w="2917"/>
        <w:gridCol w:w="2674"/>
        <w:gridCol w:w="2672"/>
      </w:tblGrid>
      <w:tr w:rsidR="00953FD0" w:rsidRPr="00953FD0" w14:paraId="131C43B1" w14:textId="77777777" w:rsidTr="00953FD0">
        <w:trPr>
          <w:trHeight w:val="422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E06D6" w14:textId="77777777" w:rsidR="00953FD0" w:rsidRPr="00953FD0" w:rsidRDefault="00953FD0" w:rsidP="00953FD0">
            <w:pPr>
              <w:spacing w:before="0" w:after="0"/>
              <w:jc w:val="center"/>
              <w:rPr>
                <w:rFonts w:ascii="BelYRIUM" w:hAnsi="BelYRIUM" w:cs="Arial"/>
                <w:b/>
                <w:sz w:val="16"/>
                <w:szCs w:val="14"/>
                <w:lang w:eastAsia="es-ES_tradnl"/>
              </w:rPr>
            </w:pPr>
            <w:r w:rsidRPr="00953FD0">
              <w:rPr>
                <w:rFonts w:ascii="BelYRIUM" w:hAnsi="BelYRIUM" w:cs="Arial"/>
                <w:b/>
                <w:sz w:val="16"/>
                <w:szCs w:val="14"/>
                <w:lang w:eastAsia="es-ES_tradnl"/>
              </w:rPr>
              <w:t>CÓDIGO</w:t>
            </w:r>
          </w:p>
          <w:p w14:paraId="30C93BD3" w14:textId="77777777" w:rsidR="00953FD0" w:rsidRPr="00953FD0" w:rsidRDefault="00953FD0" w:rsidP="00953FD0">
            <w:pPr>
              <w:spacing w:before="0" w:after="0"/>
              <w:jc w:val="left"/>
              <w:rPr>
                <w:rFonts w:ascii="BelYRIUM" w:hAnsi="BelYRIUM" w:cs="Arial"/>
                <w:b/>
                <w:color w:val="767171"/>
                <w:sz w:val="16"/>
                <w:szCs w:val="14"/>
                <w:lang w:eastAsia="es-ES_tradnl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8DFB3" w14:textId="77777777" w:rsidR="00953FD0" w:rsidRPr="00953FD0" w:rsidRDefault="00953FD0" w:rsidP="00953FD0">
            <w:pPr>
              <w:spacing w:before="0" w:after="0"/>
              <w:jc w:val="center"/>
              <w:rPr>
                <w:rFonts w:ascii="BelYRIUM" w:hAnsi="BelYRIUM" w:cs="Arial"/>
                <w:b/>
                <w:sz w:val="16"/>
                <w:szCs w:val="14"/>
                <w:lang w:eastAsia="es-ES_tradnl"/>
              </w:rPr>
            </w:pPr>
            <w:r w:rsidRPr="00953FD0">
              <w:rPr>
                <w:rFonts w:ascii="BelYRIUM" w:hAnsi="BelYRIUM" w:cs="Arial"/>
                <w:b/>
                <w:sz w:val="16"/>
                <w:szCs w:val="14"/>
                <w:lang w:eastAsia="es-ES_tradnl"/>
              </w:rPr>
              <w:t>ELABORÓ</w:t>
            </w:r>
          </w:p>
          <w:p w14:paraId="767AABE4" w14:textId="77777777" w:rsidR="00953FD0" w:rsidRPr="00953FD0" w:rsidRDefault="00953FD0" w:rsidP="00953FD0">
            <w:pPr>
              <w:spacing w:before="0" w:after="0"/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  <w:lang w:eastAsia="es-ES_tradnl"/>
              </w:rPr>
            </w:pPr>
            <w:r w:rsidRPr="00953FD0">
              <w:rPr>
                <w:rFonts w:ascii="BelYRIUM" w:hAnsi="BelYRIUM" w:cs="Arial"/>
                <w:b/>
                <w:color w:val="767171"/>
                <w:sz w:val="16"/>
                <w:szCs w:val="14"/>
                <w:lang w:eastAsia="es-ES_tradnl"/>
              </w:rPr>
              <w:t>Líder de Proceso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1502C" w14:textId="77777777" w:rsidR="00953FD0" w:rsidRPr="00953FD0" w:rsidRDefault="00953FD0" w:rsidP="00953FD0">
            <w:pPr>
              <w:spacing w:before="0" w:after="0"/>
              <w:jc w:val="center"/>
              <w:rPr>
                <w:rFonts w:ascii="BelYRIUM" w:hAnsi="BelYRIUM" w:cs="Arial"/>
                <w:b/>
                <w:sz w:val="16"/>
                <w:szCs w:val="14"/>
                <w:lang w:eastAsia="es-ES_tradnl"/>
              </w:rPr>
            </w:pPr>
            <w:r w:rsidRPr="00953FD0">
              <w:rPr>
                <w:rFonts w:ascii="BelYRIUM" w:hAnsi="BelYRIUM" w:cs="Arial"/>
                <w:b/>
                <w:sz w:val="16"/>
                <w:szCs w:val="14"/>
                <w:lang w:eastAsia="es-ES_tradnl"/>
              </w:rPr>
              <w:t>REVISÓ</w:t>
            </w:r>
          </w:p>
          <w:p w14:paraId="280D9C0D" w14:textId="77777777" w:rsidR="00953FD0" w:rsidRPr="00953FD0" w:rsidRDefault="00953FD0" w:rsidP="00953FD0">
            <w:pPr>
              <w:spacing w:before="0" w:after="0"/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  <w:lang w:eastAsia="es-ES_tradnl"/>
              </w:rPr>
            </w:pPr>
            <w:r w:rsidRPr="00953FD0">
              <w:rPr>
                <w:rFonts w:ascii="BelYRIUM" w:hAnsi="BelYRIUM" w:cs="Arial"/>
                <w:b/>
                <w:color w:val="767171"/>
                <w:sz w:val="16"/>
                <w:szCs w:val="14"/>
                <w:lang w:eastAsia="es-ES_tradnl"/>
              </w:rPr>
              <w:t xml:space="preserve">Coordinación Nacional SIGCMA 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86010" w14:textId="77777777" w:rsidR="00953FD0" w:rsidRPr="00953FD0" w:rsidRDefault="00953FD0" w:rsidP="00953FD0">
            <w:pPr>
              <w:spacing w:before="0" w:after="0"/>
              <w:jc w:val="center"/>
              <w:rPr>
                <w:rFonts w:ascii="BelYRIUM" w:hAnsi="BelYRIUM" w:cs="Arial"/>
                <w:b/>
                <w:sz w:val="16"/>
                <w:szCs w:val="14"/>
                <w:lang w:eastAsia="es-ES_tradnl"/>
              </w:rPr>
            </w:pPr>
            <w:r w:rsidRPr="00953FD0">
              <w:rPr>
                <w:rFonts w:ascii="BelYRIUM" w:hAnsi="BelYRIUM" w:cs="Arial"/>
                <w:b/>
                <w:sz w:val="16"/>
                <w:szCs w:val="14"/>
                <w:lang w:eastAsia="es-ES_tradnl"/>
              </w:rPr>
              <w:t>APROBÓ</w:t>
            </w:r>
          </w:p>
          <w:p w14:paraId="00FA0847" w14:textId="77777777" w:rsidR="00953FD0" w:rsidRPr="00953FD0" w:rsidRDefault="00953FD0" w:rsidP="00953FD0">
            <w:pPr>
              <w:spacing w:before="0" w:after="0"/>
              <w:jc w:val="center"/>
              <w:rPr>
                <w:rFonts w:ascii="BelYRIUM" w:hAnsi="BelYRIUM" w:cs="Candara"/>
                <w:color w:val="000000"/>
                <w:sz w:val="16"/>
                <w:szCs w:val="23"/>
                <w:lang w:eastAsia="es-ES_tradnl"/>
              </w:rPr>
            </w:pPr>
            <w:r w:rsidRPr="00953FD0">
              <w:rPr>
                <w:rFonts w:ascii="BelYRIUM" w:hAnsi="BelYRIUM" w:cs="Arial"/>
                <w:b/>
                <w:color w:val="767171"/>
                <w:sz w:val="16"/>
                <w:szCs w:val="14"/>
                <w:lang w:eastAsia="es-ES_tradnl"/>
              </w:rPr>
              <w:t>Comité Nacional SIGCMA</w:t>
            </w:r>
          </w:p>
        </w:tc>
      </w:tr>
      <w:tr w:rsidR="00953FD0" w:rsidRPr="00953FD0" w14:paraId="5CF0C0BF" w14:textId="77777777" w:rsidTr="00953FD0">
        <w:trPr>
          <w:trHeight w:val="409"/>
        </w:trPr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DA41C" w14:textId="77777777" w:rsidR="00953FD0" w:rsidRPr="00953FD0" w:rsidRDefault="00953FD0" w:rsidP="00953FD0">
            <w:pPr>
              <w:spacing w:before="0" w:after="0"/>
              <w:jc w:val="center"/>
              <w:rPr>
                <w:rFonts w:ascii="BelYRIUM" w:hAnsi="BelYRIUM" w:cs="Arial"/>
                <w:b/>
                <w:sz w:val="16"/>
                <w:szCs w:val="14"/>
                <w:lang w:eastAsia="es-ES_tradnl"/>
              </w:rPr>
            </w:pPr>
            <w:r w:rsidRPr="00953FD0">
              <w:rPr>
                <w:rFonts w:ascii="BelYRIUM" w:hAnsi="BelYRIUM" w:cs="Arial"/>
                <w:b/>
                <w:sz w:val="16"/>
                <w:szCs w:val="14"/>
                <w:lang w:eastAsia="es-ES_tradnl"/>
              </w:rPr>
              <w:t>VERSIÓN</w:t>
            </w:r>
          </w:p>
          <w:p w14:paraId="296D9E1A" w14:textId="77777777" w:rsidR="00953FD0" w:rsidRPr="00953FD0" w:rsidRDefault="00953FD0" w:rsidP="00953FD0">
            <w:pPr>
              <w:spacing w:before="0" w:after="0"/>
              <w:jc w:val="center"/>
              <w:rPr>
                <w:rFonts w:ascii="BelYRIUM" w:hAnsi="BelYRIUM" w:cs="Arial"/>
                <w:b/>
                <w:sz w:val="16"/>
                <w:szCs w:val="14"/>
                <w:lang w:eastAsia="es-ES_tradnl"/>
              </w:rPr>
            </w:pPr>
            <w:r w:rsidRPr="00953FD0">
              <w:rPr>
                <w:rFonts w:ascii="BelYRIUM" w:hAnsi="BelYRIUM" w:cs="Arial"/>
                <w:b/>
                <w:sz w:val="16"/>
                <w:szCs w:val="14"/>
                <w:lang w:eastAsia="es-ES_tradnl"/>
              </w:rPr>
              <w:t>1</w:t>
            </w:r>
          </w:p>
          <w:p w14:paraId="6D571805" w14:textId="77777777" w:rsidR="00953FD0" w:rsidRPr="00953FD0" w:rsidRDefault="00953FD0" w:rsidP="00953FD0">
            <w:pPr>
              <w:spacing w:before="0" w:after="0"/>
              <w:jc w:val="left"/>
              <w:rPr>
                <w:rFonts w:ascii="BelYRIUM" w:hAnsi="BelYRIUM" w:cs="Arial"/>
                <w:sz w:val="16"/>
                <w:szCs w:val="14"/>
                <w:lang w:eastAsia="es-ES_tradnl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16A15" w14:textId="77777777" w:rsidR="00953FD0" w:rsidRPr="00953FD0" w:rsidRDefault="00953FD0" w:rsidP="00953FD0">
            <w:pPr>
              <w:spacing w:before="0" w:after="0"/>
              <w:jc w:val="center"/>
              <w:rPr>
                <w:rFonts w:ascii="BelYRIUM" w:hAnsi="BelYRIUM" w:cs="Arial"/>
                <w:b/>
                <w:sz w:val="16"/>
                <w:szCs w:val="14"/>
                <w:lang w:eastAsia="es-ES_tradnl"/>
              </w:rPr>
            </w:pPr>
            <w:r w:rsidRPr="00953FD0">
              <w:rPr>
                <w:rFonts w:ascii="BelYRIUM" w:hAnsi="BelYRIUM" w:cs="Arial"/>
                <w:b/>
                <w:sz w:val="16"/>
                <w:szCs w:val="14"/>
                <w:lang w:eastAsia="es-ES_tradnl"/>
              </w:rPr>
              <w:t>FECHA</w:t>
            </w:r>
          </w:p>
          <w:p w14:paraId="058F819F" w14:textId="77777777" w:rsidR="00953FD0" w:rsidRPr="00953FD0" w:rsidRDefault="00953FD0" w:rsidP="00953FD0">
            <w:pPr>
              <w:spacing w:before="0" w:after="0"/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  <w:lang w:eastAsia="es-ES_tradnl"/>
              </w:rPr>
            </w:pP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C6A01" w14:textId="77777777" w:rsidR="00953FD0" w:rsidRPr="00953FD0" w:rsidRDefault="00953FD0" w:rsidP="00953FD0">
            <w:pPr>
              <w:spacing w:before="0" w:after="0"/>
              <w:jc w:val="center"/>
              <w:rPr>
                <w:rFonts w:ascii="BelYRIUM" w:hAnsi="BelYRIUM" w:cs="Arial"/>
                <w:b/>
                <w:sz w:val="16"/>
                <w:szCs w:val="14"/>
                <w:lang w:eastAsia="es-ES_tradnl"/>
              </w:rPr>
            </w:pPr>
            <w:r w:rsidRPr="00953FD0">
              <w:rPr>
                <w:rFonts w:ascii="BelYRIUM" w:hAnsi="BelYRIUM" w:cs="Arial"/>
                <w:b/>
                <w:sz w:val="16"/>
                <w:szCs w:val="14"/>
                <w:lang w:eastAsia="es-ES_tradnl"/>
              </w:rPr>
              <w:t>FECHA</w:t>
            </w:r>
          </w:p>
          <w:p w14:paraId="732B9FDF" w14:textId="77777777" w:rsidR="00953FD0" w:rsidRPr="00953FD0" w:rsidRDefault="00953FD0" w:rsidP="00953FD0">
            <w:pPr>
              <w:spacing w:before="0" w:after="0"/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  <w:lang w:eastAsia="es-ES_tradnl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1236C" w14:textId="77777777" w:rsidR="00953FD0" w:rsidRPr="00953FD0" w:rsidRDefault="00953FD0" w:rsidP="00953FD0">
            <w:pPr>
              <w:spacing w:before="0" w:after="0"/>
              <w:jc w:val="center"/>
              <w:rPr>
                <w:rFonts w:ascii="BelYRIUM" w:hAnsi="BelYRIUM" w:cs="Arial"/>
                <w:b/>
                <w:sz w:val="16"/>
                <w:szCs w:val="14"/>
                <w:lang w:eastAsia="es-ES_tradnl"/>
              </w:rPr>
            </w:pPr>
            <w:r w:rsidRPr="00953FD0">
              <w:rPr>
                <w:rFonts w:ascii="BelYRIUM" w:hAnsi="BelYRIUM" w:cs="Arial"/>
                <w:b/>
                <w:sz w:val="16"/>
                <w:szCs w:val="14"/>
                <w:lang w:eastAsia="es-ES_tradnl"/>
              </w:rPr>
              <w:t>FECHA</w:t>
            </w:r>
          </w:p>
          <w:p w14:paraId="1FD8D85A" w14:textId="77777777" w:rsidR="00953FD0" w:rsidRPr="00953FD0" w:rsidRDefault="00953FD0" w:rsidP="00953FD0">
            <w:pPr>
              <w:spacing w:before="0" w:after="0"/>
              <w:jc w:val="center"/>
              <w:rPr>
                <w:rFonts w:ascii="BelYRIUM" w:hAnsi="BelYRIUM" w:cs="Arial"/>
                <w:b/>
                <w:color w:val="767171"/>
                <w:sz w:val="16"/>
                <w:szCs w:val="14"/>
                <w:lang w:eastAsia="es-ES_tradnl"/>
              </w:rPr>
            </w:pPr>
          </w:p>
        </w:tc>
      </w:tr>
    </w:tbl>
    <w:p w14:paraId="35341A2A" w14:textId="77777777" w:rsidR="00675854" w:rsidRDefault="00675854"/>
    <w:sectPr w:rsidR="00675854" w:rsidSect="006F6882">
      <w:headerReference w:type="default" r:id="rId9"/>
      <w:footerReference w:type="default" r:id="rId10"/>
      <w:pgSz w:w="12240" w:h="15840"/>
      <w:pgMar w:top="1418" w:right="1701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BFADF" w14:textId="77777777" w:rsidR="006F6882" w:rsidRDefault="006F6882" w:rsidP="00B15AC2">
      <w:pPr>
        <w:spacing w:before="0" w:after="0"/>
      </w:pPr>
      <w:r>
        <w:separator/>
      </w:r>
    </w:p>
  </w:endnote>
  <w:endnote w:type="continuationSeparator" w:id="0">
    <w:p w14:paraId="74312E22" w14:textId="77777777" w:rsidR="006F6882" w:rsidRDefault="006F6882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lYRIUM">
    <w:altName w:val="Cambria"/>
    <w:panose1 w:val="00000000000000000000"/>
    <w:charset w:val="0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EA204" w14:textId="511A1098" w:rsidR="005451EF" w:rsidRDefault="005451EF" w:rsidP="005451EF">
    <w:pPr>
      <w:pStyle w:val="Textoindependiente"/>
      <w:ind w:left="119"/>
      <w:jc w:val="both"/>
      <w:rPr>
        <w:rFonts w:ascii="Times New Roman" w:hAnsi="Times New Roman"/>
        <w:color w:val="0000FF"/>
        <w:u w:val="single" w:color="0000FF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56192" behindDoc="0" locked="0" layoutInCell="1" allowOverlap="1" wp14:anchorId="078A419B" wp14:editId="53C7B3F3">
          <wp:simplePos x="0" y="0"/>
          <wp:positionH relativeFrom="margin">
            <wp:posOffset>4846597</wp:posOffset>
          </wp:positionH>
          <wp:positionV relativeFrom="paragraph">
            <wp:posOffset>-157149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370D5" w:rsidRPr="007370D5">
      <w:rPr>
        <w:rFonts w:ascii="Berylium" w:hAnsi="Berylium"/>
        <w:bCs/>
        <w:iCs/>
        <w:highlight w:val="lightGray"/>
      </w:rPr>
      <w:t>[Incluir Dirección]</w:t>
    </w:r>
    <w:r>
      <w:rPr>
        <w:rFonts w:ascii="Berylium" w:hAnsi="Berylium"/>
        <w:bCs/>
        <w:iCs/>
      </w:rPr>
      <w:t xml:space="preserve">        </w:t>
    </w:r>
    <w:r>
      <w:rPr>
        <w:rFonts w:ascii="Times New Roman" w:hAnsi="Times New Roman"/>
      </w:rPr>
      <w:t>Conmutador</w:t>
    </w:r>
    <w:r>
      <w:rPr>
        <w:rFonts w:ascii="Times New Roman" w:hAnsi="Times New Roman"/>
        <w:spacing w:val="1"/>
      </w:rPr>
      <w:t xml:space="preserve"> </w:t>
    </w:r>
    <w:r>
      <w:rPr>
        <w:rFonts w:ascii="Times New Roman" w:hAnsi="Times New Roman"/>
      </w:rPr>
      <w:t>–</w:t>
    </w:r>
    <w:r>
      <w:rPr>
        <w:rFonts w:ascii="Times New Roman" w:hAnsi="Times New Roman"/>
        <w:spacing w:val="-4"/>
      </w:rPr>
      <w:t xml:space="preserve"> </w:t>
    </w:r>
    <w:r>
      <w:rPr>
        <w:rFonts w:ascii="Times New Roman" w:hAnsi="Times New Roman"/>
      </w:rPr>
      <w:t>3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 xml:space="preserve">127011      </w:t>
    </w:r>
    <w:r>
      <w:rPr>
        <w:rFonts w:ascii="Times New Roman" w:hAnsi="Times New Roman"/>
        <w:spacing w:val="-1"/>
      </w:rPr>
      <w:t xml:space="preserve"> </w:t>
    </w:r>
    <w:hyperlink r:id="rId2">
      <w:r>
        <w:rPr>
          <w:rFonts w:ascii="Times New Roman" w:hAnsi="Times New Roman"/>
          <w:color w:val="0000FF"/>
          <w:u w:val="single" w:color="0000FF"/>
        </w:rPr>
        <w:t>www.ramajudicial.gov.co</w:t>
      </w:r>
    </w:hyperlink>
  </w:p>
  <w:p w14:paraId="07F1ED3F" w14:textId="77777777" w:rsidR="005451EF" w:rsidRDefault="005451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75675" w14:textId="77777777" w:rsidR="006F6882" w:rsidRDefault="006F6882" w:rsidP="00B15AC2">
      <w:pPr>
        <w:spacing w:before="0" w:after="0"/>
      </w:pPr>
      <w:r>
        <w:separator/>
      </w:r>
    </w:p>
  </w:footnote>
  <w:footnote w:type="continuationSeparator" w:id="0">
    <w:p w14:paraId="7E7B715C" w14:textId="77777777" w:rsidR="006F6882" w:rsidRDefault="006F6882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74D8F" w14:textId="77777777" w:rsidR="00953FD0" w:rsidRPr="004169F4" w:rsidRDefault="00953FD0" w:rsidP="00953FD0">
    <w:pPr>
      <w:pStyle w:val="Encabezado"/>
      <w:jc w:val="center"/>
      <w:rPr>
        <w:rFonts w:ascii="Berylium" w:hAnsi="Berylium"/>
      </w:rPr>
    </w:pPr>
    <w:bookmarkStart w:id="0" w:name="_Hlk163566217"/>
    <w:r>
      <w:rPr>
        <w:noProof/>
      </w:rPr>
      <w:drawing>
        <wp:anchor distT="0" distB="0" distL="114300" distR="114300" simplePos="0" relativeHeight="251658240" behindDoc="0" locked="0" layoutInCell="1" allowOverlap="1" wp14:anchorId="5E470944" wp14:editId="663B6261">
          <wp:simplePos x="0" y="0"/>
          <wp:positionH relativeFrom="column">
            <wp:posOffset>4425950</wp:posOffset>
          </wp:positionH>
          <wp:positionV relativeFrom="paragraph">
            <wp:posOffset>42545</wp:posOffset>
          </wp:positionV>
          <wp:extent cx="1061085" cy="393700"/>
          <wp:effectExtent l="0" t="0" r="5715" b="6350"/>
          <wp:wrapThrough wrapText="bothSides">
            <wp:wrapPolygon edited="0">
              <wp:start x="0" y="0"/>
              <wp:lineTo x="0" y="20903"/>
              <wp:lineTo x="21329" y="20903"/>
              <wp:lineTo x="21329" y="0"/>
              <wp:lineTo x="0" y="0"/>
            </wp:wrapPolygon>
          </wp:wrapThrough>
          <wp:docPr id="153259883" name="Imagen 153259883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Interfaz de usuario gráfica, Texto, Aplicación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678" t="25094" r="2751" b="13718"/>
                  <a:stretch/>
                </pic:blipFill>
                <pic:spPr bwMode="auto">
                  <a:xfrm>
                    <a:off x="0" y="0"/>
                    <a:ext cx="1061085" cy="393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EB2">
      <w:rPr>
        <w:noProof/>
      </w:rPr>
      <w:drawing>
        <wp:anchor distT="0" distB="0" distL="114300" distR="114300" simplePos="0" relativeHeight="251657216" behindDoc="0" locked="0" layoutInCell="1" allowOverlap="1" wp14:anchorId="0F3A1AAD" wp14:editId="431E26DB">
          <wp:simplePos x="0" y="0"/>
          <wp:positionH relativeFrom="margin">
            <wp:posOffset>-100069</wp:posOffset>
          </wp:positionH>
          <wp:positionV relativeFrom="paragraph">
            <wp:posOffset>-90170</wp:posOffset>
          </wp:positionV>
          <wp:extent cx="1911927" cy="524740"/>
          <wp:effectExtent l="0" t="0" r="0" b="8890"/>
          <wp:wrapNone/>
          <wp:docPr id="1550730136" name="Imagen 1550730136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Interfaz de usuario gráfica, Text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1927" cy="524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rFonts w:ascii="Berylium" w:hAnsi="Berylium"/>
      </w:rPr>
      <w:pict w14:anchorId="0153C91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5502877" o:spid="_x0000_s1025" type="#_x0000_t136" style="position:absolute;left:0;text-align:left;margin-left:0;margin-top:0;width:573.2pt;height:49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NO CONTROLADA"/>
          <w10:wrap anchorx="margin" anchory="margin"/>
        </v:shape>
      </w:pict>
    </w:r>
  </w:p>
  <w:bookmarkEnd w:id="0"/>
  <w:p w14:paraId="12C5F6DE" w14:textId="18ABFE7E" w:rsidR="00675854" w:rsidRDefault="0067585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02E2D"/>
    <w:rsid w:val="000114FE"/>
    <w:rsid w:val="00047436"/>
    <w:rsid w:val="00047751"/>
    <w:rsid w:val="000A4F35"/>
    <w:rsid w:val="000B2BDC"/>
    <w:rsid w:val="001402C1"/>
    <w:rsid w:val="00151F63"/>
    <w:rsid w:val="001959BD"/>
    <w:rsid w:val="00210E8E"/>
    <w:rsid w:val="002A31A6"/>
    <w:rsid w:val="002B7262"/>
    <w:rsid w:val="002F7915"/>
    <w:rsid w:val="00364673"/>
    <w:rsid w:val="003B475A"/>
    <w:rsid w:val="003C308B"/>
    <w:rsid w:val="004418FF"/>
    <w:rsid w:val="004D73DB"/>
    <w:rsid w:val="00522F38"/>
    <w:rsid w:val="00535973"/>
    <w:rsid w:val="005451EF"/>
    <w:rsid w:val="00580126"/>
    <w:rsid w:val="00581BC0"/>
    <w:rsid w:val="00593F95"/>
    <w:rsid w:val="005A46F1"/>
    <w:rsid w:val="005B22CE"/>
    <w:rsid w:val="00675854"/>
    <w:rsid w:val="006C35A4"/>
    <w:rsid w:val="006E1948"/>
    <w:rsid w:val="006F1157"/>
    <w:rsid w:val="006F6882"/>
    <w:rsid w:val="006F7FAF"/>
    <w:rsid w:val="007370D5"/>
    <w:rsid w:val="007A39B0"/>
    <w:rsid w:val="007C0957"/>
    <w:rsid w:val="007E6A93"/>
    <w:rsid w:val="007F3AF5"/>
    <w:rsid w:val="00800C18"/>
    <w:rsid w:val="0080332B"/>
    <w:rsid w:val="00812F29"/>
    <w:rsid w:val="00821AFC"/>
    <w:rsid w:val="00853FCC"/>
    <w:rsid w:val="00916915"/>
    <w:rsid w:val="009318D8"/>
    <w:rsid w:val="00953FD0"/>
    <w:rsid w:val="0097656D"/>
    <w:rsid w:val="009A33F1"/>
    <w:rsid w:val="00A3493B"/>
    <w:rsid w:val="00AC561E"/>
    <w:rsid w:val="00B15AC2"/>
    <w:rsid w:val="00BB57E4"/>
    <w:rsid w:val="00BD6D03"/>
    <w:rsid w:val="00C508B5"/>
    <w:rsid w:val="00CF2604"/>
    <w:rsid w:val="00DC3CAE"/>
    <w:rsid w:val="00DD7A61"/>
    <w:rsid w:val="00E37870"/>
    <w:rsid w:val="00E60D2D"/>
    <w:rsid w:val="00E67246"/>
    <w:rsid w:val="00EA13F0"/>
    <w:rsid w:val="00ED12F1"/>
    <w:rsid w:val="00ED2CB8"/>
    <w:rsid w:val="00EF31AC"/>
    <w:rsid w:val="00F67506"/>
    <w:rsid w:val="00FC01F6"/>
    <w:rsid w:val="00FC36E3"/>
    <w:rsid w:val="00FC72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,Header Bold,TENDER,*Header,*Header1,*Header2,*Header3,Encabezado1,Encabezado11,Encabezado111 Car Car,Encabezado1 Car Car,*Header3 Car1 Car Car Car,*Header3 Car1 Car Car,Car Car Car,Car Car,*Header21 Car,*Header3 Car Car1,h1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Header Bold Car,TENDER Car,*Header Car,*Header1 Car,*Header2 Car,*Header3 Car,Encabezado1 Car,Encabezado11 Car,Encabezado111 Car Car Car,Encabezado1 Car Car Car,*Header3 Car1 Car Car Car Car,h1 Car"/>
    <w:basedOn w:val="Fuentedeprrafopredeter"/>
    <w:link w:val="Encabezado"/>
    <w:uiPriority w:val="99"/>
    <w:qFormat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451EF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51EF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5451EF"/>
    <w:pPr>
      <w:widowControl w:val="0"/>
      <w:autoSpaceDE w:val="0"/>
      <w:autoSpaceDN w:val="0"/>
      <w:spacing w:before="101" w:after="0"/>
      <w:ind w:left="2297" w:right="1920" w:firstLine="657"/>
      <w:jc w:val="left"/>
    </w:pPr>
    <w:rPr>
      <w:rFonts w:ascii="Cambria" w:eastAsia="Cambria" w:hAnsi="Cambria" w:cs="Cambria"/>
      <w:b/>
      <w:bCs/>
      <w:szCs w:val="2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451EF"/>
    <w:rPr>
      <w:rFonts w:ascii="Cambria" w:eastAsia="Cambria" w:hAnsi="Cambria" w:cs="Cambria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FFB1A8CF08EB443BB2DC5E7CB326DC0" ma:contentTypeVersion="15" ma:contentTypeDescription="Crear nuevo documento." ma:contentTypeScope="" ma:versionID="1e94dc266604507288ffc1a74a4b8891">
  <xsd:schema xmlns:xsd="http://www.w3.org/2001/XMLSchema" xmlns:xs="http://www.w3.org/2001/XMLSchema" xmlns:p="http://schemas.microsoft.com/office/2006/metadata/properties" xmlns:ns3="850f10ea-4676-47c8-859b-ac9b43a130a9" xmlns:ns4="5c35c885-501a-446d-9ef1-4b88a1a94dd0" targetNamespace="http://schemas.microsoft.com/office/2006/metadata/properties" ma:root="true" ma:fieldsID="b69115992bad1bad40225c000ac7a231" ns3:_="" ns4:_="">
    <xsd:import namespace="850f10ea-4676-47c8-859b-ac9b43a130a9"/>
    <xsd:import namespace="5c35c885-501a-446d-9ef1-4b88a1a94d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10ea-4676-47c8-859b-ac9b43a130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35c885-501a-446d-9ef1-4b88a1a94dd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50f10ea-4676-47c8-859b-ac9b43a130a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D99186-28D5-4C9A-B993-AF2A45127C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0f10ea-4676-47c8-859b-ac9b43a130a9"/>
    <ds:schemaRef ds:uri="5c35c885-501a-446d-9ef1-4b88a1a94d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850f10ea-4676-47c8-859b-ac9b43a130a9"/>
  </ds:schemaRefs>
</ds:datastoreItem>
</file>

<file path=customXml/itemProps3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1248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Sara Milena Núñez Aldana</cp:lastModifiedBy>
  <cp:revision>4</cp:revision>
  <cp:lastPrinted>2021-10-06T15:17:00Z</cp:lastPrinted>
  <dcterms:created xsi:type="dcterms:W3CDTF">2024-03-19T14:39:00Z</dcterms:created>
  <dcterms:modified xsi:type="dcterms:W3CDTF">2024-04-15T22:38:00Z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0x010100AFFB1A8CF08EB443BB2DC5E7CB326DC0</vt:lpwstr>
  </property>
</Properties>
</file>