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ind w:right="42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INFORME DE GESTIÓN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ind w:right="46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PERIODO: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Un tercer pago al 30 OCTUBRE de 2024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rPr/>
      </w:pPr>
      <w:r w:rsidDel="00000000" w:rsidR="00000000" w:rsidRPr="00000000">
        <w:rPr>
          <w:rtl w:val="0"/>
        </w:rPr>
        <w:t xml:space="preserve">CONTRATO No CD-08-2024-4359 </w:t>
      </w:r>
    </w:p>
    <w:p w:rsidR="00000000" w:rsidDel="00000000" w:rsidP="00000000" w:rsidRDefault="00000000" w:rsidRPr="00000000" w14:paraId="00000004">
      <w:pPr>
        <w:pStyle w:val="Heading2"/>
        <w:ind w:firstLine="48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OBJETO DEL CONTRATO</w:t>
      </w:r>
      <w:r w:rsidDel="00000000" w:rsidR="00000000" w:rsidRPr="00000000">
        <w:rPr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  <w:t xml:space="preserve"> PRESTACIÓN DE SERVICIOS DE APOYO A LA GESTIÓN PARA EL </w:t>
      </w:r>
    </w:p>
    <w:p w:rsidR="00000000" w:rsidDel="00000000" w:rsidP="00000000" w:rsidRDefault="00000000" w:rsidRPr="00000000" w14:paraId="00000005">
      <w:pPr>
        <w:spacing w:after="0" w:line="241" w:lineRule="auto"/>
        <w:jc w:val="center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ACOMPAÑAMIENTO EN LA PREVENCIÓN DEL RECLUTAMIENTO FORZADO, USO Y UTILIZACIÓN Y PARTICIPACIÓN EFECTIVA DE NIÑOS, NIÑAS, ADOLESCENTES Y JÓVENES - NNAJ EN EL DISTRITO DE BARRANQUILLA.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38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-5" w:hanging="1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Durante la ejecución del contrato en el periodo mencionado desarrollé las siguientes actividades: </w:t>
      </w:r>
      <w:r w:rsidDel="00000000" w:rsidR="00000000" w:rsidRPr="00000000">
        <w:rPr>
          <w:rtl w:val="0"/>
        </w:rPr>
      </w:r>
    </w:p>
    <w:tbl>
      <w:tblPr>
        <w:tblStyle w:val="Table1"/>
        <w:tblW w:w="8750.0" w:type="dxa"/>
        <w:jc w:val="left"/>
        <w:tblInd w:w="-108.0" w:type="dxa"/>
        <w:tblLayout w:type="fixed"/>
        <w:tblLook w:val="0400"/>
      </w:tblPr>
      <w:tblGrid>
        <w:gridCol w:w="4429"/>
        <w:gridCol w:w="4321"/>
        <w:tblGridChange w:id="0">
          <w:tblGrid>
            <w:gridCol w:w="4429"/>
            <w:gridCol w:w="4321"/>
          </w:tblGrid>
        </w:tblGridChange>
      </w:tblGrid>
      <w:tr>
        <w:trPr>
          <w:cantSplit w:val="0"/>
          <w:trHeight w:val="298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08">
            <w:pPr>
              <w:spacing w:after="0" w:lineRule="auto"/>
              <w:ind w:right="69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OBLIGACIÓN CONTRACTUAL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09">
            <w:pPr>
              <w:spacing w:after="0" w:lineRule="auto"/>
              <w:ind w:right="67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PRODUCTO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72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0" w:line="238" w:lineRule="auto"/>
              <w:ind w:right="65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Brindar atención, orientación y/o asistencia desde su área de experticia, a la población víctima que asiste a los Puntos de Atención o que se encuentra en las comunidades de las distintas localidades del Distrito de Barranquilla con relación a la oferta institucional, al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Rule="auto"/>
              <w:ind w:right="66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acceso a sus derechos y a la normatividad vigente aplicable, conservando bajo confidencialidad toda información relacionada con el ciclo operativo y manteniendo el cuidado de los elementos que son entregados a su custodia.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1" w:line="240" w:lineRule="auto"/>
              <w:ind w:left="221" w:right="66" w:hanging="221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Expliqué de manera clara y concisa a las víctimas sobre los diferentes programas, servicios y beneficios a los que tienen derecho, en cada zona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1" w:line="240" w:lineRule="auto"/>
              <w:ind w:left="221" w:right="66" w:hanging="221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Colaboré con cada uno a realizar trámites administrativos relacionados con su reparación integral, como la inscripción en el Registro Único de Víctimas (RUV), la solicitud de medidas cautelares o la presentación de peticiones, quejas y reclamos.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1" w:line="240" w:lineRule="auto"/>
              <w:ind w:left="221" w:right="66" w:hanging="221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Atendí de manera personalizada las inquietudes que las víctimas puedan tener sobre sus derechos, el proceso de reparación y cualquier otro aspecto relacionado con su situación.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0" w:lineRule="auto"/>
              <w:ind w:left="221" w:right="66" w:hanging="221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Brinde información a las víctimas sobre  otras  entidades o instituciones que puedan brindarles servicios complementarios, como asistencia psicosocial, jurídica o médica.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bottom"/>
          </w:tcPr>
          <w:p w:rsidR="00000000" w:rsidDel="00000000" w:rsidP="00000000" w:rsidRDefault="00000000" w:rsidRPr="00000000" w14:paraId="00000010">
            <w:pPr>
              <w:spacing w:after="0" w:lineRule="auto"/>
              <w:ind w:right="67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Registrar, actualizar y/o sistematizar en las plataformas dispuestas para ello la información requerida en el funcionamiento del programa (formularios, bases de datos, sistemas de información, etc.) y presentar informes que den cuentas de su gestión.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spacing w:after="51" w:line="238" w:lineRule="auto"/>
              <w:ind w:left="221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Identifiqué y recolecté datos relevantes de diversas fuentes (formularios, encuestas, bases de datos).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spacing w:after="32" w:line="254" w:lineRule="auto"/>
              <w:ind w:left="221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Organicé y depuré los datos para garantizar </w:t>
              <w:tab/>
              <w:t xml:space="preserve">su </w:t>
              <w:tab/>
              <w:t xml:space="preserve">calidad </w:t>
              <w:tab/>
              <w:t xml:space="preserve">y consistencia.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after="0" w:line="241" w:lineRule="auto"/>
              <w:ind w:left="221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Utilicé </w:t>
              <w:tab/>
              <w:t xml:space="preserve">herramientas </w:t>
              <w:tab/>
              <w:t xml:space="preserve">y </w:t>
              <w:tab/>
              <w:t xml:space="preserve">técnicas estadísticas para extraer valiosos de los datos.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4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5">
            <w:pPr>
              <w:spacing w:after="0" w:lineRule="auto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Apoyar en el acompañamiento comunitario para el desarrollo de las distintas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6">
            <w:pPr>
              <w:spacing w:after="0" w:lineRule="auto"/>
              <w:ind w:left="720" w:hanging="72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•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Brinde capacitación al equipo sobre cómo evitar la revictimización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7">
            <w:pPr>
              <w:spacing w:after="0" w:lineRule="auto"/>
              <w:ind w:right="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actividades del proyecto encaminadas a los procesos de gestión y fortalecimiento de la participación efectiva de lo líderes y la población víctima residente en las comunidades priorizadas.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8">
            <w:pPr>
              <w:spacing w:after="0" w:lineRule="auto"/>
              <w:ind w:left="720" w:right="63" w:firstLine="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durante el proceso de intervención, asegurando las interacciones respetuosas, seguras y libres de juicio.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27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ind w:right="62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Apoyar al equipo de participación efectiva de NNAJ en la identificación y contacto con líderes naturales, organizaciones, actores sociales y procesos organizativos de las víctimas en la comunidad, además de las entidades SNARIV y de cooperación internacional.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A">
            <w:pPr>
              <w:numPr>
                <w:ilvl w:val="0"/>
                <w:numId w:val="3"/>
              </w:numPr>
              <w:spacing w:after="32" w:line="254" w:lineRule="auto"/>
              <w:ind w:left="221" w:right="30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Apoyé a los NNAJ en la elaboración y ejecución </w:t>
              <w:tab/>
              <w:t xml:space="preserve">de </w:t>
              <w:tab/>
              <w:t xml:space="preserve">proyectos </w:t>
              <w:tab/>
              <w:t xml:space="preserve">de incidencia política para promover sus </w:t>
              <w:tab/>
              <w:t xml:space="preserve">derechos </w:t>
              <w:tab/>
              <w:t xml:space="preserve">y </w:t>
              <w:tab/>
              <w:t xml:space="preserve">mejorar </w:t>
              <w:tab/>
              <w:t xml:space="preserve">sus condiciones de vida.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3"/>
              </w:numPr>
              <w:spacing w:after="0" w:lineRule="auto"/>
              <w:ind w:left="221" w:right="30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Facilité la participación de los NNAJ en espacios de consulta y decisión a nivel local.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after="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2"/>
        <w:tblW w:w="8760.0" w:type="dxa"/>
        <w:jc w:val="left"/>
        <w:tblInd w:w="-108.0" w:type="dxa"/>
        <w:tblLayout w:type="fixed"/>
        <w:tblLook w:val="0400"/>
      </w:tblPr>
      <w:tblGrid>
        <w:gridCol w:w="1620"/>
        <w:gridCol w:w="2340"/>
        <w:gridCol w:w="195"/>
        <w:gridCol w:w="285"/>
        <w:gridCol w:w="4320"/>
        <w:tblGridChange w:id="0">
          <w:tblGrid>
            <w:gridCol w:w="1620"/>
            <w:gridCol w:w="2340"/>
            <w:gridCol w:w="195"/>
            <w:gridCol w:w="285"/>
            <w:gridCol w:w="4320"/>
          </w:tblGrid>
        </w:tblGridChange>
      </w:tblGrid>
      <w:tr>
        <w:trPr>
          <w:cantSplit w:val="0"/>
          <w:trHeight w:val="1402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ind w:right="6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Apoyar en la logística de las diferentes actividades realizadas en beneficio de la población víctima </w:t>
              <w:tab/>
              <w:t xml:space="preserve">del </w:t>
              <w:tab/>
              <w:t xml:space="preserve">Distrito  </w:t>
              <w:tab/>
              <w:t xml:space="preserve">de </w:t>
              <w:tab/>
              <w:t xml:space="preserve">Barranquilla.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1E">
            <w:pPr>
              <w:spacing w:after="0" w:lineRule="auto"/>
              <w:ind w:left="720" w:hanging="72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•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Colabore en la logística y desarrollo de diferentes actividades en oficina, para dar cumplimiento a tareas relacionadas </w:t>
              <w:tab/>
              <w:t xml:space="preserve">con </w:t>
              <w:tab/>
              <w:t xml:space="preserve">el </w:t>
              <w:tab/>
              <w:t xml:space="preserve">objeto contractual.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2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tabs>
                <w:tab w:val="center" w:leader="none" w:pos="1220"/>
              </w:tabs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 Apoyar los eventos referenciados al proyecto</w:t>
            </w:r>
          </w:p>
          <w:p w:rsidR="00000000" w:rsidDel="00000000" w:rsidP="00000000" w:rsidRDefault="00000000" w:rsidRPr="00000000" w14:paraId="00000020">
            <w:pPr>
              <w:tabs>
                <w:tab w:val="center" w:leader="none" w:pos="1220"/>
              </w:tabs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center" w:leader="none" w:pos="1220"/>
              </w:tabs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Apoyar en la elaboración de documentos q correspondan  al proyecto</w:t>
            </w:r>
          </w:p>
        </w:tc>
        <w:tc>
          <w:tcPr>
            <w:tcBorders>
              <w:top w:color="bfbfbf" w:space="0" w:sz="8" w:val="single"/>
              <w:left w:color="000000" w:space="0" w:sz="0" w:val="nil"/>
              <w:bottom w:color="bfbfbf" w:space="0" w:sz="8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22">
            <w:pPr>
              <w:spacing w:after="135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000000" w:space="0" w:sz="0" w:val="nil"/>
              <w:bottom w:color="bfbfbf" w:space="0" w:sz="8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000000" w:space="0" w:sz="0" w:val="nil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24">
            <w:pPr>
              <w:spacing w:after="0" w:lineRule="auto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numPr>
                <w:ilvl w:val="0"/>
                <w:numId w:val="4"/>
              </w:numPr>
              <w:spacing w:after="0" w:line="249" w:lineRule="auto"/>
              <w:ind w:left="329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Realicé </w:t>
              <w:tab/>
              <w:t xml:space="preserve">apoyo </w:t>
              <w:tab/>
              <w:t xml:space="preserve">de </w:t>
              <w:tab/>
              <w:t xml:space="preserve">asistencia </w:t>
              <w:tab/>
              <w:t xml:space="preserve">y participación en los diferentes eventos realizados a la población víctima </w:t>
              <w:tab/>
              <w:t xml:space="preserve">del </w:t>
              <w:tab/>
              <w:t xml:space="preserve">distrito </w:t>
              <w:tab/>
              <w:t xml:space="preserve">de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0" w:lineRule="auto"/>
              <w:ind w:left="82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Barranquilla.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Rule="auto"/>
              <w:ind w:left="10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26" w:lineRule="auto"/>
              <w:ind w:left="10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4"/>
              </w:numPr>
              <w:spacing w:after="0" w:lineRule="auto"/>
              <w:ind w:left="329" w:hanging="22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Colabore con la toma de datos de la documentación </w:t>
              <w:tab/>
              <w:t xml:space="preserve">requerida </w:t>
              <w:tab/>
              <w:t xml:space="preserve">del proyecto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3"/>
        <w:tblW w:w="8750.0" w:type="dxa"/>
        <w:jc w:val="left"/>
        <w:tblInd w:w="-108.0" w:type="dxa"/>
        <w:tblLayout w:type="fixed"/>
        <w:tblLook w:val="0400"/>
      </w:tblPr>
      <w:tblGrid>
        <w:gridCol w:w="4429"/>
        <w:gridCol w:w="3918"/>
        <w:gridCol w:w="403"/>
        <w:tblGridChange w:id="0">
          <w:tblGrid>
            <w:gridCol w:w="4429"/>
            <w:gridCol w:w="3918"/>
            <w:gridCol w:w="403"/>
          </w:tblGrid>
        </w:tblGridChange>
      </w:tblGrid>
      <w:tr>
        <w:trPr>
          <w:cantSplit w:val="0"/>
          <w:trHeight w:val="1123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2C">
            <w:pPr>
              <w:spacing w:after="0" w:lineRule="auto"/>
              <w:ind w:right="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Cumplir con las demás actividades inherentes al objeto del contrato, las relacionadas al programa y las que sean determinadas por el supervisor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2D">
            <w:pPr>
              <w:spacing w:after="0" w:lineRule="auto"/>
              <w:ind w:left="720" w:right="59" w:hanging="72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•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Apoyo administrativo al proyecto para facilitar la gestión de recursos, la organización de documentos entre otros.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4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0" w:lineRule="auto"/>
              <w:ind w:left="10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Observaciones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F">
            <w:pPr>
              <w:spacing w:after="0" w:lineRule="auto"/>
              <w:ind w:left="108" w:firstLine="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 anexa fotos de evidencias desarrollo de actividades.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000000" w:space="0" w:sz="0" w:val="nil"/>
              <w:bottom w:color="bfbfbf" w:space="0" w:sz="8" w:val="single"/>
              <w:right w:color="bfbfbf" w:space="0" w:sz="8" w:val="single"/>
            </w:tcBorders>
          </w:tcPr>
          <w:p w:rsidR="00000000" w:rsidDel="00000000" w:rsidP="00000000" w:rsidRDefault="00000000" w:rsidRPr="00000000" w14:paraId="00000030">
            <w:pPr>
              <w:spacing w:after="0" w:lineRule="auto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del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Rule="auto"/>
        <w:ind w:left="-5" w:hanging="1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ind w:left="-5" w:hanging="1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Evidencias:</w:t>
      </w:r>
    </w:p>
    <w:p w:rsidR="00000000" w:rsidDel="00000000" w:rsidP="00000000" w:rsidRDefault="00000000" w:rsidRPr="00000000" w14:paraId="00000034">
      <w:pPr>
        <w:spacing w:after="0" w:lineRule="auto"/>
        <w:ind w:left="-5" w:hanging="1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2447608" cy="2986081"/>
            <wp:effectExtent b="0" l="0" r="0" t="0"/>
            <wp:docPr id="207037455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7608" cy="29860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429426" cy="2969298"/>
            <wp:effectExtent b="0" l="0" r="0" t="0"/>
            <wp:docPr id="207037455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29426" cy="29692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ind w:left="-5" w:hanging="1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2515136" cy="1735249"/>
            <wp:effectExtent b="0" l="0" r="0" t="0"/>
            <wp:docPr id="207037455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5136" cy="17352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579194" cy="1875414"/>
            <wp:effectExtent b="0" l="0" r="0" t="0"/>
            <wp:docPr id="207037455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9194" cy="18754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ind w:left="-5" w:hanging="10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Atentamente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ind w:left="-5" w:hanging="10"/>
        <w:rPr/>
      </w:pPr>
      <w:r w:rsidDel="00000000" w:rsidR="00000000" w:rsidRPr="00000000">
        <w:rPr/>
        <w:drawing>
          <wp:inline distB="0" distT="0" distL="0" distR="0">
            <wp:extent cx="1095375" cy="952500"/>
            <wp:effectExtent b="0" l="0" r="0" t="0"/>
            <wp:docPr id="207037455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ROSAURA POVEDA IGLESIAS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CC. 1140814879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862" w:left="1133" w:right="143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221" w:hanging="22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188" w:hanging="118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1908" w:hanging="190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628" w:hanging="262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348" w:hanging="334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068" w:hanging="406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4788" w:hanging="478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508" w:hanging="550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228" w:hanging="622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•"/>
      <w:lvlJc w:val="left"/>
      <w:pPr>
        <w:ind w:left="221" w:hanging="221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188" w:hanging="118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1908" w:hanging="190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628" w:hanging="262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348" w:hanging="334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068" w:hanging="406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4788" w:hanging="478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508" w:hanging="550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228" w:hanging="622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•"/>
      <w:lvlJc w:val="left"/>
      <w:pPr>
        <w:ind w:left="221" w:hanging="221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188" w:hanging="118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1908" w:hanging="190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628" w:hanging="262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348" w:hanging="334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068" w:hanging="406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4788" w:hanging="478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508" w:hanging="550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228" w:hanging="622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•"/>
      <w:lvlJc w:val="left"/>
      <w:pPr>
        <w:ind w:left="329" w:hanging="32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188" w:hanging="118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1908" w:hanging="190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628" w:hanging="262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348" w:hanging="334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068" w:hanging="406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4788" w:hanging="478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508" w:hanging="550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228" w:hanging="622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4" w:before="0" w:line="259" w:lineRule="auto"/>
      <w:ind w:left="0" w:right="40" w:firstLine="0"/>
      <w:jc w:val="center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59" w:lineRule="auto"/>
      <w:ind w:left="480" w:right="0" w:hanging="48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18"/>
      <w:szCs w:val="1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160" w:line="259" w:lineRule="auto"/>
    </w:pPr>
    <w:rPr>
      <w:rFonts w:ascii="Calibri" w:cs="Calibri" w:eastAsia="Calibri" w:hAnsi="Calibri"/>
      <w:color w:val="000000"/>
      <w:sz w:val="22"/>
      <w:lang w:bidi="es-CO" w:eastAsia="es-CO"/>
    </w:rPr>
  </w:style>
  <w:style w:type="paragraph" w:styleId="Ttulo1">
    <w:name w:val="heading 1"/>
    <w:next w:val="Normal"/>
    <w:link w:val="Ttulo1Car"/>
    <w:uiPriority w:val="9"/>
    <w:qFormat w:val="1"/>
    <w:pPr>
      <w:keepNext w:val="1"/>
      <w:keepLines w:val="1"/>
      <w:spacing w:after="14" w:line="259" w:lineRule="auto"/>
      <w:ind w:right="40"/>
      <w:jc w:val="center"/>
      <w:outlineLvl w:val="0"/>
    </w:pPr>
    <w:rPr>
      <w:rFonts w:ascii="Times New Roman" w:cs="Times New Roman" w:eastAsia="Times New Roman" w:hAnsi="Times New Roman"/>
      <w:b w:val="1"/>
      <w:color w:val="000000"/>
    </w:rPr>
  </w:style>
  <w:style w:type="paragraph" w:styleId="Ttulo2">
    <w:name w:val="heading 2"/>
    <w:next w:val="Normal"/>
    <w:link w:val="Ttulo2Car"/>
    <w:uiPriority w:val="9"/>
    <w:unhideWhenUsed w:val="1"/>
    <w:qFormat w:val="1"/>
    <w:pPr>
      <w:keepNext w:val="1"/>
      <w:keepLines w:val="1"/>
      <w:spacing w:line="259" w:lineRule="auto"/>
      <w:ind w:left="480"/>
      <w:outlineLvl w:val="1"/>
    </w:pPr>
    <w:rPr>
      <w:rFonts w:ascii="Arial" w:cs="Arial" w:eastAsia="Arial" w:hAnsi="Arial"/>
      <w:color w:val="000000"/>
      <w:sz w:val="1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2Car" w:customStyle="1">
    <w:name w:val="Título 2 Car"/>
    <w:link w:val="Ttulo2"/>
    <w:rPr>
      <w:rFonts w:ascii="Arial" w:cs="Arial" w:eastAsia="Arial" w:hAnsi="Arial"/>
      <w:color w:val="000000"/>
      <w:sz w:val="18"/>
    </w:rPr>
  </w:style>
  <w:style w:type="character" w:styleId="Ttulo1Car" w:customStyle="1">
    <w:name w:val="Título 1 Car"/>
    <w:link w:val="Ttulo1"/>
    <w:rPr>
      <w:rFonts w:ascii="Times New Roman" w:cs="Times New Roman" w:eastAsia="Times New Roman" w:hAnsi="Times New Roman"/>
      <w:b w:val="1"/>
      <w:color w:val="000000"/>
      <w:sz w:val="24"/>
    </w:rPr>
  </w:style>
  <w:style w:type="table" w:styleId="TableGrid" w:customStyle="1">
    <w:name w:val="TableGrid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9.0" w:type="dxa"/>
        <w:left w:w="108.0" w:type="dxa"/>
        <w:bottom w:w="0.0" w:type="dxa"/>
        <w:right w:w="42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68.0" w:type="dxa"/>
        <w:left w:w="108.0" w:type="dxa"/>
        <w:bottom w:w="0.0" w:type="dxa"/>
        <w:right w:w="5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66.0" w:type="dxa"/>
        <w:left w:w="108.0" w:type="dxa"/>
        <w:bottom w:w="0.0" w:type="dxa"/>
        <w:right w:w="5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2.jp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JYwQp+gocFXlLLI8IGJ4SbLjKQ==">CgMxLjA4AHIhMUc4RVpweTMyMHo4aFVtSTJsMHVIVTNPRmMyUUlsYkJy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2024-09-27T18:49:00Z</dcterms:created>
  <dc:creator>Kelly Johana Rubiano</dc:creator>
</cp:coreProperties>
</file>