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E31A1D" w14:textId="77777777" w:rsidR="00215A92" w:rsidRPr="00FE7AAA" w:rsidRDefault="00215A92">
      <w:pPr>
        <w:spacing w:after="0" w:line="240" w:lineRule="auto"/>
        <w:ind w:left="708" w:right="283" w:hanging="708"/>
        <w:outlineLvl w:val="0"/>
        <w:rPr>
          <w:rStyle w:val="Ninguno"/>
          <w:rFonts w:ascii="Arial" w:eastAsia="Arial" w:hAnsi="Arial" w:cs="Arial"/>
        </w:rPr>
      </w:pPr>
    </w:p>
    <w:p w14:paraId="706D9AB5" w14:textId="77777777" w:rsidR="00215A92" w:rsidRDefault="00215A92">
      <w:pPr>
        <w:spacing w:after="0" w:line="240" w:lineRule="auto"/>
        <w:ind w:left="708" w:right="283" w:hanging="708"/>
        <w:outlineLvl w:val="0"/>
        <w:rPr>
          <w:rStyle w:val="Ninguno"/>
          <w:rFonts w:ascii="Arial" w:eastAsia="Arial" w:hAnsi="Arial" w:cs="Arial"/>
          <w:b/>
          <w:bCs/>
        </w:rPr>
      </w:pPr>
    </w:p>
    <w:p w14:paraId="37D4F93B" w14:textId="77777777" w:rsidR="00215A92" w:rsidRDefault="00215A92">
      <w:pPr>
        <w:spacing w:after="0" w:line="240" w:lineRule="auto"/>
        <w:jc w:val="center"/>
        <w:outlineLvl w:val="0"/>
        <w:rPr>
          <w:rStyle w:val="Ninguno"/>
          <w:rFonts w:ascii="Arial" w:eastAsia="Arial" w:hAnsi="Arial" w:cs="Arial"/>
          <w:b/>
          <w:bCs/>
        </w:rPr>
      </w:pPr>
    </w:p>
    <w:p w14:paraId="006A206F" w14:textId="77777777" w:rsidR="00215A92" w:rsidRDefault="00215A92">
      <w:pPr>
        <w:spacing w:after="0" w:line="240" w:lineRule="auto"/>
        <w:jc w:val="center"/>
        <w:outlineLvl w:val="0"/>
        <w:rPr>
          <w:rStyle w:val="Ninguno"/>
          <w:rFonts w:ascii="Arial" w:eastAsia="Arial" w:hAnsi="Arial" w:cs="Arial"/>
          <w:b/>
          <w:bCs/>
        </w:rPr>
      </w:pPr>
    </w:p>
    <w:p w14:paraId="026AE731" w14:textId="77777777" w:rsidR="00215A92" w:rsidRDefault="00215A92">
      <w:pPr>
        <w:spacing w:after="0" w:line="240" w:lineRule="auto"/>
        <w:jc w:val="center"/>
        <w:outlineLvl w:val="0"/>
        <w:rPr>
          <w:rStyle w:val="Ninguno"/>
          <w:rFonts w:ascii="Arial" w:eastAsia="Arial" w:hAnsi="Arial" w:cs="Arial"/>
          <w:b/>
          <w:bCs/>
        </w:rPr>
      </w:pPr>
    </w:p>
    <w:p w14:paraId="5A34045D" w14:textId="77777777" w:rsidR="00215A92" w:rsidRDefault="00215A92">
      <w:pPr>
        <w:spacing w:after="0" w:line="240" w:lineRule="auto"/>
        <w:jc w:val="center"/>
        <w:outlineLvl w:val="0"/>
        <w:rPr>
          <w:rStyle w:val="Ninguno"/>
          <w:rFonts w:ascii="Arial" w:eastAsia="Arial" w:hAnsi="Arial" w:cs="Arial"/>
          <w:b/>
          <w:bCs/>
        </w:rPr>
      </w:pPr>
    </w:p>
    <w:p w14:paraId="189846A7" w14:textId="77777777" w:rsidR="00215A92" w:rsidRDefault="00215A92">
      <w:pPr>
        <w:spacing w:after="0" w:line="240" w:lineRule="auto"/>
        <w:jc w:val="center"/>
        <w:outlineLvl w:val="0"/>
        <w:rPr>
          <w:rStyle w:val="Ninguno"/>
          <w:rFonts w:ascii="Arial" w:eastAsia="Arial" w:hAnsi="Arial" w:cs="Arial"/>
          <w:b/>
          <w:bCs/>
        </w:rPr>
      </w:pPr>
    </w:p>
    <w:p w14:paraId="24DB3E40" w14:textId="0A685499" w:rsidR="00215A92" w:rsidRPr="008B7595" w:rsidRDefault="0091760D">
      <w:pPr>
        <w:spacing w:after="0" w:line="240" w:lineRule="auto"/>
        <w:jc w:val="center"/>
        <w:outlineLvl w:val="0"/>
        <w:rPr>
          <w:rStyle w:val="Ninguno"/>
          <w:rFonts w:ascii="Arial" w:eastAsia="Arial" w:hAnsi="Arial" w:cs="Arial"/>
          <w:b/>
          <w:bCs/>
        </w:rPr>
      </w:pPr>
      <w:r w:rsidRPr="008B7595">
        <w:rPr>
          <w:rStyle w:val="Ninguno"/>
          <w:rFonts w:ascii="Arial" w:hAnsi="Arial"/>
          <w:b/>
          <w:bCs/>
        </w:rPr>
        <w:t>PLIEGO DE CONDICIONES</w:t>
      </w:r>
      <w:r w:rsidR="009D54A2" w:rsidRPr="008B7595">
        <w:rPr>
          <w:rStyle w:val="Ninguno"/>
          <w:rFonts w:ascii="Arial" w:hAnsi="Arial"/>
          <w:b/>
          <w:bCs/>
        </w:rPr>
        <w:t xml:space="preserve"> DEFINITIVO</w:t>
      </w:r>
    </w:p>
    <w:p w14:paraId="09EFDEF7" w14:textId="77777777" w:rsidR="00215A92" w:rsidRPr="008B7595" w:rsidRDefault="00215A92">
      <w:pPr>
        <w:spacing w:after="0" w:line="240" w:lineRule="auto"/>
        <w:jc w:val="center"/>
        <w:outlineLvl w:val="0"/>
        <w:rPr>
          <w:rStyle w:val="Ninguno"/>
          <w:rFonts w:ascii="Arial" w:eastAsia="Arial" w:hAnsi="Arial" w:cs="Arial"/>
          <w:b/>
          <w:bCs/>
        </w:rPr>
      </w:pPr>
    </w:p>
    <w:p w14:paraId="524968AB" w14:textId="77777777" w:rsidR="00215A92" w:rsidRPr="008B7595" w:rsidRDefault="00215A92">
      <w:pPr>
        <w:spacing w:after="0" w:line="240" w:lineRule="auto"/>
        <w:jc w:val="center"/>
        <w:outlineLvl w:val="0"/>
        <w:rPr>
          <w:rStyle w:val="Ninguno"/>
          <w:rFonts w:ascii="Arial" w:eastAsia="Arial" w:hAnsi="Arial" w:cs="Arial"/>
          <w:b/>
          <w:bCs/>
        </w:rPr>
      </w:pPr>
    </w:p>
    <w:p w14:paraId="65415823" w14:textId="77777777" w:rsidR="00215A92" w:rsidRPr="008B7595" w:rsidRDefault="00215A92">
      <w:pPr>
        <w:spacing w:after="0" w:line="240" w:lineRule="auto"/>
        <w:jc w:val="center"/>
        <w:outlineLvl w:val="0"/>
        <w:rPr>
          <w:rStyle w:val="Ninguno"/>
          <w:rFonts w:ascii="Arial" w:eastAsia="Arial" w:hAnsi="Arial" w:cs="Arial"/>
          <w:b/>
          <w:bCs/>
        </w:rPr>
      </w:pPr>
    </w:p>
    <w:p w14:paraId="16DF25C3" w14:textId="77777777" w:rsidR="00215A92" w:rsidRPr="008B7595" w:rsidRDefault="00215A92">
      <w:pPr>
        <w:spacing w:after="0" w:line="240" w:lineRule="auto"/>
        <w:jc w:val="center"/>
        <w:outlineLvl w:val="0"/>
        <w:rPr>
          <w:rStyle w:val="Ninguno"/>
          <w:rFonts w:ascii="Arial" w:eastAsia="Arial" w:hAnsi="Arial" w:cs="Arial"/>
          <w:b/>
          <w:bCs/>
        </w:rPr>
      </w:pPr>
    </w:p>
    <w:p w14:paraId="09B864AA" w14:textId="77777777" w:rsidR="00215A92" w:rsidRPr="008B7595" w:rsidRDefault="00215A92">
      <w:pPr>
        <w:spacing w:after="0" w:line="240" w:lineRule="auto"/>
        <w:jc w:val="center"/>
        <w:outlineLvl w:val="0"/>
        <w:rPr>
          <w:rStyle w:val="Ninguno"/>
          <w:rFonts w:ascii="Arial" w:eastAsia="Arial" w:hAnsi="Arial" w:cs="Arial"/>
          <w:b/>
          <w:bCs/>
        </w:rPr>
      </w:pPr>
    </w:p>
    <w:p w14:paraId="01FA716E" w14:textId="77777777" w:rsidR="00215A92" w:rsidRPr="008B7595" w:rsidRDefault="00215A92">
      <w:pPr>
        <w:spacing w:after="0" w:line="240" w:lineRule="auto"/>
        <w:jc w:val="center"/>
        <w:outlineLvl w:val="0"/>
        <w:rPr>
          <w:rStyle w:val="Ninguno"/>
          <w:rFonts w:ascii="Arial" w:eastAsia="Arial" w:hAnsi="Arial" w:cs="Arial"/>
          <w:b/>
          <w:bCs/>
        </w:rPr>
      </w:pPr>
    </w:p>
    <w:p w14:paraId="7FDE27C1" w14:textId="77777777" w:rsidR="00215A92" w:rsidRPr="008B7595" w:rsidRDefault="0091760D">
      <w:pPr>
        <w:spacing w:after="0" w:line="240" w:lineRule="auto"/>
        <w:jc w:val="center"/>
        <w:rPr>
          <w:rStyle w:val="Ninguno"/>
          <w:rFonts w:ascii="Arial" w:eastAsia="Arial" w:hAnsi="Arial" w:cs="Arial"/>
          <w:b/>
          <w:bCs/>
        </w:rPr>
      </w:pPr>
      <w:r w:rsidRPr="008B7595">
        <w:rPr>
          <w:rStyle w:val="Ninguno"/>
          <w:rFonts w:ascii="Arial" w:hAnsi="Arial"/>
          <w:b/>
          <w:bCs/>
        </w:rPr>
        <w:t>SELECCIÓN ABREVIADA DE MENOR CUANTÍA</w:t>
      </w:r>
    </w:p>
    <w:p w14:paraId="08A80A0F" w14:textId="77777777" w:rsidR="00215A92" w:rsidRPr="008B7595" w:rsidRDefault="00215A92">
      <w:pPr>
        <w:spacing w:after="0" w:line="240" w:lineRule="auto"/>
        <w:jc w:val="center"/>
        <w:rPr>
          <w:rStyle w:val="Ninguno"/>
          <w:rFonts w:ascii="Arial" w:eastAsia="Arial" w:hAnsi="Arial" w:cs="Arial"/>
          <w:b/>
          <w:bCs/>
        </w:rPr>
      </w:pPr>
    </w:p>
    <w:p w14:paraId="31969E11" w14:textId="77777777" w:rsidR="00215A92" w:rsidRPr="008B7595" w:rsidRDefault="00215A92">
      <w:pPr>
        <w:spacing w:after="0" w:line="240" w:lineRule="auto"/>
        <w:jc w:val="center"/>
        <w:rPr>
          <w:rStyle w:val="Ninguno"/>
          <w:rFonts w:ascii="Arial" w:eastAsia="Arial" w:hAnsi="Arial" w:cs="Arial"/>
          <w:b/>
          <w:bCs/>
        </w:rPr>
      </w:pPr>
    </w:p>
    <w:p w14:paraId="7A3AC9FD" w14:textId="77777777" w:rsidR="00215A92" w:rsidRPr="008B7595" w:rsidRDefault="00215A92">
      <w:pPr>
        <w:spacing w:after="0" w:line="240" w:lineRule="auto"/>
        <w:jc w:val="center"/>
        <w:rPr>
          <w:rStyle w:val="Ninguno"/>
          <w:rFonts w:ascii="Arial" w:eastAsia="Arial" w:hAnsi="Arial" w:cs="Arial"/>
          <w:b/>
          <w:bCs/>
        </w:rPr>
      </w:pPr>
    </w:p>
    <w:p w14:paraId="3C63EA9E" w14:textId="77777777" w:rsidR="00215A92" w:rsidRPr="008B7595" w:rsidRDefault="00215A92">
      <w:pPr>
        <w:spacing w:after="0" w:line="240" w:lineRule="auto"/>
        <w:jc w:val="center"/>
        <w:rPr>
          <w:rStyle w:val="Ninguno"/>
          <w:rFonts w:ascii="Arial" w:eastAsia="Arial" w:hAnsi="Arial" w:cs="Arial"/>
          <w:b/>
          <w:bCs/>
        </w:rPr>
      </w:pPr>
    </w:p>
    <w:p w14:paraId="602C850A" w14:textId="77777777" w:rsidR="00215A92" w:rsidRPr="008B7595" w:rsidRDefault="00215A92">
      <w:pPr>
        <w:spacing w:after="0" w:line="240" w:lineRule="auto"/>
        <w:jc w:val="center"/>
        <w:rPr>
          <w:rStyle w:val="Ninguno"/>
          <w:rFonts w:ascii="Arial" w:eastAsia="Arial" w:hAnsi="Arial" w:cs="Arial"/>
          <w:b/>
          <w:bCs/>
        </w:rPr>
      </w:pPr>
    </w:p>
    <w:p w14:paraId="26F8C213" w14:textId="77777777" w:rsidR="00215A92" w:rsidRPr="008B7595" w:rsidRDefault="00215A92">
      <w:pPr>
        <w:spacing w:after="0" w:line="240" w:lineRule="auto"/>
        <w:jc w:val="center"/>
        <w:rPr>
          <w:rStyle w:val="Ninguno"/>
          <w:rFonts w:ascii="Arial" w:eastAsia="Arial" w:hAnsi="Arial" w:cs="Arial"/>
          <w:b/>
          <w:bCs/>
        </w:rPr>
      </w:pPr>
    </w:p>
    <w:p w14:paraId="303A2CE4" w14:textId="77777777" w:rsidR="00215A92" w:rsidRPr="008B7595" w:rsidRDefault="00215A92">
      <w:pPr>
        <w:spacing w:after="0" w:line="240" w:lineRule="auto"/>
        <w:jc w:val="center"/>
        <w:rPr>
          <w:rStyle w:val="Ninguno"/>
          <w:rFonts w:ascii="Arial" w:eastAsia="Arial" w:hAnsi="Arial" w:cs="Arial"/>
          <w:b/>
          <w:bCs/>
        </w:rPr>
      </w:pPr>
    </w:p>
    <w:p w14:paraId="42D90670" w14:textId="6D34C661" w:rsidR="00215A92" w:rsidRPr="008B7595" w:rsidRDefault="0091760D">
      <w:pPr>
        <w:spacing w:after="0" w:line="240" w:lineRule="auto"/>
        <w:jc w:val="center"/>
        <w:outlineLvl w:val="0"/>
        <w:rPr>
          <w:rStyle w:val="Ninguno"/>
          <w:rFonts w:ascii="Arial" w:eastAsia="Arial" w:hAnsi="Arial" w:cs="Arial"/>
          <w:b/>
          <w:bCs/>
        </w:rPr>
      </w:pPr>
      <w:bookmarkStart w:id="0" w:name="_Hlk96450855"/>
      <w:r w:rsidRPr="008B7595">
        <w:rPr>
          <w:rStyle w:val="Ninguno"/>
          <w:rFonts w:ascii="Arial" w:hAnsi="Arial"/>
          <w:b/>
          <w:bCs/>
        </w:rPr>
        <w:t>CNSC - PAMC 0</w:t>
      </w:r>
      <w:r w:rsidR="0030630B" w:rsidRPr="008B7595">
        <w:rPr>
          <w:rStyle w:val="Ninguno"/>
          <w:rFonts w:ascii="Arial" w:hAnsi="Arial"/>
          <w:b/>
          <w:bCs/>
        </w:rPr>
        <w:t>1</w:t>
      </w:r>
      <w:r w:rsidR="00D94A31" w:rsidRPr="008B7595">
        <w:rPr>
          <w:rStyle w:val="Ninguno"/>
          <w:rFonts w:ascii="Arial" w:hAnsi="Arial"/>
          <w:b/>
          <w:bCs/>
        </w:rPr>
        <w:t>9</w:t>
      </w:r>
      <w:r w:rsidRPr="008B7595">
        <w:rPr>
          <w:rStyle w:val="Ninguno"/>
          <w:rFonts w:ascii="Arial" w:hAnsi="Arial"/>
          <w:b/>
          <w:bCs/>
        </w:rPr>
        <w:t xml:space="preserve"> DE  2024</w:t>
      </w:r>
    </w:p>
    <w:bookmarkEnd w:id="0"/>
    <w:p w14:paraId="1AD8C7D6" w14:textId="77777777" w:rsidR="00215A92" w:rsidRPr="008B7595" w:rsidRDefault="00215A92">
      <w:pPr>
        <w:spacing w:after="0" w:line="240" w:lineRule="auto"/>
        <w:jc w:val="center"/>
        <w:outlineLvl w:val="0"/>
        <w:rPr>
          <w:rStyle w:val="Ninguno"/>
          <w:rFonts w:ascii="Arial" w:eastAsia="Arial" w:hAnsi="Arial" w:cs="Arial"/>
          <w:b/>
          <w:bCs/>
        </w:rPr>
      </w:pPr>
    </w:p>
    <w:p w14:paraId="09772BB8" w14:textId="77777777" w:rsidR="00215A92" w:rsidRPr="008B7595" w:rsidRDefault="00215A92">
      <w:pPr>
        <w:spacing w:after="0" w:line="240" w:lineRule="auto"/>
        <w:jc w:val="center"/>
        <w:outlineLvl w:val="0"/>
        <w:rPr>
          <w:rStyle w:val="Ninguno"/>
          <w:rFonts w:ascii="Arial" w:eastAsia="Arial" w:hAnsi="Arial" w:cs="Arial"/>
          <w:b/>
          <w:bCs/>
        </w:rPr>
      </w:pPr>
    </w:p>
    <w:p w14:paraId="3BD4F68E" w14:textId="77777777" w:rsidR="00215A92" w:rsidRPr="008B7595" w:rsidRDefault="00215A92">
      <w:pPr>
        <w:spacing w:after="0" w:line="240" w:lineRule="auto"/>
        <w:jc w:val="center"/>
        <w:outlineLvl w:val="0"/>
        <w:rPr>
          <w:rStyle w:val="Ninguno"/>
          <w:rFonts w:ascii="Arial" w:eastAsia="Arial" w:hAnsi="Arial" w:cs="Arial"/>
          <w:b/>
          <w:bCs/>
        </w:rPr>
      </w:pPr>
    </w:p>
    <w:p w14:paraId="74036EB7" w14:textId="77777777" w:rsidR="00215A92" w:rsidRPr="008B7595" w:rsidRDefault="00215A92">
      <w:pPr>
        <w:spacing w:after="0" w:line="240" w:lineRule="auto"/>
        <w:jc w:val="center"/>
        <w:outlineLvl w:val="0"/>
        <w:rPr>
          <w:rStyle w:val="Ninguno"/>
          <w:rFonts w:ascii="Arial" w:eastAsia="Arial" w:hAnsi="Arial" w:cs="Arial"/>
          <w:b/>
          <w:bCs/>
        </w:rPr>
      </w:pPr>
    </w:p>
    <w:p w14:paraId="42BB471C" w14:textId="77777777" w:rsidR="00215A92" w:rsidRPr="008B7595" w:rsidRDefault="0091760D">
      <w:pPr>
        <w:spacing w:after="0" w:line="240" w:lineRule="auto"/>
        <w:jc w:val="center"/>
        <w:outlineLvl w:val="0"/>
        <w:rPr>
          <w:rStyle w:val="Ninguno"/>
          <w:rFonts w:ascii="Arial" w:eastAsia="Arial" w:hAnsi="Arial" w:cs="Arial"/>
          <w:b/>
          <w:bCs/>
        </w:rPr>
      </w:pPr>
      <w:r w:rsidRPr="008B7595">
        <w:rPr>
          <w:rStyle w:val="Ninguno"/>
          <w:rFonts w:ascii="Arial" w:hAnsi="Arial"/>
          <w:b/>
          <w:bCs/>
        </w:rPr>
        <w:t>OBJETO</w:t>
      </w:r>
    </w:p>
    <w:p w14:paraId="25A3D4EA" w14:textId="77777777" w:rsidR="00215A92" w:rsidRPr="008B7595" w:rsidRDefault="00215A92">
      <w:pPr>
        <w:spacing w:after="0" w:line="240" w:lineRule="auto"/>
        <w:jc w:val="center"/>
        <w:outlineLvl w:val="0"/>
        <w:rPr>
          <w:rStyle w:val="Ninguno"/>
          <w:rFonts w:ascii="Arial" w:eastAsia="Arial" w:hAnsi="Arial" w:cs="Arial"/>
          <w:b/>
          <w:bCs/>
        </w:rPr>
      </w:pPr>
    </w:p>
    <w:p w14:paraId="192BE363" w14:textId="77777777" w:rsidR="00215A92" w:rsidRPr="008B7595" w:rsidRDefault="00215A92">
      <w:pPr>
        <w:spacing w:after="0" w:line="240" w:lineRule="auto"/>
        <w:jc w:val="center"/>
        <w:outlineLvl w:val="0"/>
        <w:rPr>
          <w:rStyle w:val="Ninguno"/>
          <w:rFonts w:ascii="Arial" w:eastAsia="Arial" w:hAnsi="Arial" w:cs="Arial"/>
          <w:b/>
          <w:bCs/>
        </w:rPr>
      </w:pPr>
    </w:p>
    <w:p w14:paraId="43BF004A" w14:textId="77777777" w:rsidR="00215A92" w:rsidRPr="008B7595" w:rsidRDefault="00215A92">
      <w:pPr>
        <w:spacing w:after="0" w:line="240" w:lineRule="auto"/>
        <w:jc w:val="center"/>
        <w:outlineLvl w:val="0"/>
        <w:rPr>
          <w:rStyle w:val="Ninguno"/>
          <w:rFonts w:ascii="Arial" w:eastAsia="Arial" w:hAnsi="Arial" w:cs="Arial"/>
          <w:b/>
          <w:bCs/>
        </w:rPr>
      </w:pPr>
    </w:p>
    <w:p w14:paraId="117B00FC" w14:textId="77777777" w:rsidR="00215A92" w:rsidRPr="008B7595" w:rsidRDefault="00215A92">
      <w:pPr>
        <w:spacing w:after="0" w:line="240" w:lineRule="auto"/>
        <w:jc w:val="center"/>
        <w:outlineLvl w:val="0"/>
        <w:rPr>
          <w:rStyle w:val="Ninguno"/>
          <w:rFonts w:ascii="Arial" w:eastAsia="Arial" w:hAnsi="Arial" w:cs="Arial"/>
          <w:b/>
          <w:bCs/>
        </w:rPr>
      </w:pPr>
    </w:p>
    <w:p w14:paraId="36E17ED1" w14:textId="3FED637C" w:rsidR="00215A92" w:rsidRPr="008B7595" w:rsidRDefault="00D94A31">
      <w:pPr>
        <w:pStyle w:val="Ttulo2"/>
        <w:jc w:val="center"/>
        <w:rPr>
          <w:rStyle w:val="Ninguno"/>
          <w:rFonts w:ascii="Arial" w:eastAsia="Arial" w:hAnsi="Arial" w:cs="Arial"/>
          <w:i w:val="0"/>
          <w:iCs w:val="0"/>
          <w:sz w:val="22"/>
          <w:szCs w:val="22"/>
        </w:rPr>
      </w:pPr>
      <w:bookmarkStart w:id="1" w:name="_Hlk103685172"/>
      <w:r w:rsidRPr="008B7595">
        <w:rPr>
          <w:rFonts w:ascii="Arial" w:hAnsi="Arial" w:cs="Arial"/>
          <w:sz w:val="22"/>
          <w:szCs w:val="22"/>
          <w:lang w:val="es-CO"/>
        </w:rPr>
        <w:t>“ADECUACIÓN DE ESPACIOS EN LAS INSTALACIONES DE LA COMISIÓN NACIONAL DEL SERVICIO CIVIL UBICADAS EN EL EDIFICIO OFICENTER 96 PISO 7, CUYA DIRECCIÓN ES CARRERA 16 NO. 96 – 64”</w:t>
      </w:r>
      <w:r w:rsidRPr="008B7595">
        <w:rPr>
          <w:rStyle w:val="PiedepginaCar"/>
          <w:rFonts w:ascii="Arial" w:hAnsi="Arial" w:cs="Arial"/>
          <w:i w:val="0"/>
          <w:iCs w:val="0"/>
        </w:rPr>
        <w:t xml:space="preserve"> </w:t>
      </w:r>
      <w:bookmarkEnd w:id="1"/>
    </w:p>
    <w:p w14:paraId="03CAE568" w14:textId="77777777" w:rsidR="00215A92" w:rsidRPr="008B7595" w:rsidRDefault="00215A92">
      <w:pPr>
        <w:tabs>
          <w:tab w:val="left" w:pos="4860"/>
        </w:tabs>
        <w:suppressAutoHyphens/>
        <w:spacing w:after="0" w:line="240" w:lineRule="auto"/>
        <w:jc w:val="center"/>
        <w:rPr>
          <w:rStyle w:val="Ninguno"/>
          <w:rFonts w:ascii="Arial" w:eastAsia="Arial" w:hAnsi="Arial" w:cs="Arial"/>
          <w:b/>
          <w:bCs/>
        </w:rPr>
      </w:pPr>
    </w:p>
    <w:p w14:paraId="19CF7337"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4683D3CE"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4A6162F9"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151EBBD5"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571897E5"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65880AE6" w14:textId="0ABE7195" w:rsidR="00215A92" w:rsidRPr="008B7595" w:rsidRDefault="00D94A31">
      <w:pPr>
        <w:tabs>
          <w:tab w:val="left" w:pos="1995"/>
        </w:tabs>
        <w:spacing w:after="0" w:line="240" w:lineRule="auto"/>
        <w:jc w:val="center"/>
        <w:rPr>
          <w:rStyle w:val="Ninguno"/>
          <w:rFonts w:ascii="Arial" w:eastAsia="Arial" w:hAnsi="Arial" w:cs="Arial"/>
          <w:b/>
          <w:bCs/>
        </w:rPr>
      </w:pPr>
      <w:r w:rsidRPr="008B7595">
        <w:rPr>
          <w:rStyle w:val="Ninguno"/>
          <w:rFonts w:ascii="Arial" w:hAnsi="Arial"/>
          <w:b/>
          <w:bCs/>
        </w:rPr>
        <w:t>OCTUBRE</w:t>
      </w:r>
      <w:r w:rsidR="0091760D" w:rsidRPr="008B7595">
        <w:rPr>
          <w:rStyle w:val="Ninguno"/>
          <w:rFonts w:ascii="Arial" w:hAnsi="Arial"/>
          <w:b/>
          <w:bCs/>
        </w:rPr>
        <w:t xml:space="preserve"> DE 2024</w:t>
      </w:r>
    </w:p>
    <w:p w14:paraId="2F170A2C"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21EE140D"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4583F6F0"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72A52236"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441E6754"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5D6EE924"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02F2EBF0"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3C521235" w14:textId="77777777" w:rsidR="00215A92" w:rsidRPr="008B7595" w:rsidRDefault="00215A92">
      <w:pPr>
        <w:tabs>
          <w:tab w:val="left" w:pos="1995"/>
        </w:tabs>
        <w:spacing w:after="0" w:line="240" w:lineRule="auto"/>
        <w:jc w:val="center"/>
        <w:rPr>
          <w:rStyle w:val="Ninguno"/>
          <w:rFonts w:ascii="Arial" w:eastAsia="Arial" w:hAnsi="Arial" w:cs="Arial"/>
          <w:b/>
          <w:bCs/>
        </w:rPr>
      </w:pPr>
    </w:p>
    <w:p w14:paraId="339141B1" w14:textId="77777777" w:rsidR="00215A92" w:rsidRPr="008B7595" w:rsidRDefault="00215A92">
      <w:pPr>
        <w:spacing w:after="0" w:line="240" w:lineRule="auto"/>
        <w:jc w:val="center"/>
        <w:outlineLvl w:val="0"/>
        <w:rPr>
          <w:rStyle w:val="Ninguno"/>
          <w:rFonts w:ascii="Arial" w:eastAsia="Arial" w:hAnsi="Arial" w:cs="Arial"/>
          <w:b/>
          <w:bCs/>
        </w:rPr>
      </w:pPr>
    </w:p>
    <w:p w14:paraId="6691E3E3" w14:textId="77777777" w:rsidR="00215A92" w:rsidRPr="008B7595" w:rsidRDefault="0091760D">
      <w:pPr>
        <w:spacing w:after="0" w:line="240" w:lineRule="auto"/>
        <w:jc w:val="center"/>
        <w:outlineLvl w:val="0"/>
        <w:rPr>
          <w:rStyle w:val="Ninguno"/>
          <w:rFonts w:ascii="Arial" w:eastAsia="Arial" w:hAnsi="Arial" w:cs="Arial"/>
          <w:b/>
          <w:bCs/>
        </w:rPr>
      </w:pPr>
      <w:r w:rsidRPr="008B7595">
        <w:rPr>
          <w:rStyle w:val="Ninguno"/>
          <w:rFonts w:ascii="Arial" w:hAnsi="Arial"/>
          <w:b/>
          <w:bCs/>
        </w:rPr>
        <w:t>BOGOTÁ D.C.</w:t>
      </w:r>
    </w:p>
    <w:p w14:paraId="05E06B56" w14:textId="77777777" w:rsidR="00215A92" w:rsidRPr="008B7595" w:rsidRDefault="00215A92">
      <w:pPr>
        <w:spacing w:after="0" w:line="240" w:lineRule="auto"/>
        <w:jc w:val="center"/>
        <w:outlineLvl w:val="0"/>
        <w:rPr>
          <w:rStyle w:val="Ninguno"/>
          <w:rFonts w:ascii="Arial" w:eastAsia="Arial" w:hAnsi="Arial" w:cs="Arial"/>
          <w:b/>
          <w:bCs/>
        </w:rPr>
      </w:pPr>
    </w:p>
    <w:p w14:paraId="0D827CFD" w14:textId="77777777" w:rsidR="00215A92" w:rsidRPr="008B7595" w:rsidRDefault="00215A92">
      <w:pPr>
        <w:spacing w:after="0" w:line="240" w:lineRule="auto"/>
        <w:jc w:val="center"/>
        <w:outlineLvl w:val="0"/>
        <w:rPr>
          <w:rStyle w:val="Ninguno"/>
          <w:rFonts w:ascii="Arial" w:eastAsia="Arial" w:hAnsi="Arial" w:cs="Arial"/>
          <w:b/>
          <w:bCs/>
        </w:rPr>
      </w:pPr>
    </w:p>
    <w:p w14:paraId="6201B8F8" w14:textId="77777777" w:rsidR="00215A92" w:rsidRPr="008B7595" w:rsidRDefault="00215A92">
      <w:pPr>
        <w:spacing w:after="0" w:line="240" w:lineRule="auto"/>
        <w:jc w:val="center"/>
        <w:outlineLvl w:val="0"/>
        <w:rPr>
          <w:rStyle w:val="Ninguno"/>
          <w:rFonts w:ascii="Arial" w:eastAsia="Arial" w:hAnsi="Arial" w:cs="Arial"/>
          <w:b/>
          <w:bCs/>
        </w:rPr>
      </w:pPr>
    </w:p>
    <w:p w14:paraId="7721F1BC" w14:textId="77777777" w:rsidR="00D22AC9" w:rsidRPr="008B7595" w:rsidRDefault="00D22AC9" w:rsidP="00D22AC9">
      <w:pPr>
        <w:spacing w:after="0" w:line="240" w:lineRule="auto"/>
        <w:outlineLvl w:val="0"/>
        <w:rPr>
          <w:rStyle w:val="Ninguno"/>
          <w:rFonts w:ascii="Arial" w:eastAsia="Arial" w:hAnsi="Arial" w:cs="Arial"/>
          <w:b/>
          <w:bCs/>
        </w:rPr>
      </w:pPr>
    </w:p>
    <w:p w14:paraId="6C43ABDC" w14:textId="77777777" w:rsidR="00D22AC9" w:rsidRPr="008B7595" w:rsidRDefault="00D22AC9" w:rsidP="00D22AC9">
      <w:pPr>
        <w:spacing w:after="0" w:line="240" w:lineRule="auto"/>
        <w:outlineLvl w:val="0"/>
        <w:rPr>
          <w:rStyle w:val="Ninguno"/>
          <w:rFonts w:ascii="Arial" w:hAnsi="Arial"/>
          <w:b/>
          <w:bCs/>
        </w:rPr>
      </w:pPr>
    </w:p>
    <w:p w14:paraId="7B250CC8" w14:textId="77777777" w:rsidR="00D22AC9" w:rsidRPr="008B7595" w:rsidRDefault="00D22AC9" w:rsidP="00D22AC9">
      <w:pPr>
        <w:spacing w:after="0" w:line="240" w:lineRule="auto"/>
        <w:outlineLvl w:val="0"/>
        <w:rPr>
          <w:rStyle w:val="Ninguno"/>
          <w:rFonts w:ascii="Arial" w:hAnsi="Arial"/>
          <w:b/>
          <w:bCs/>
        </w:rPr>
      </w:pPr>
    </w:p>
    <w:p w14:paraId="151F7BC6" w14:textId="77777777" w:rsidR="00D94A31" w:rsidRPr="008B7595" w:rsidRDefault="00D94A31" w:rsidP="00D22AC9">
      <w:pPr>
        <w:spacing w:after="0" w:line="240" w:lineRule="auto"/>
        <w:jc w:val="center"/>
        <w:outlineLvl w:val="0"/>
        <w:rPr>
          <w:rStyle w:val="Ninguno"/>
          <w:rFonts w:ascii="Arial" w:hAnsi="Arial"/>
          <w:b/>
          <w:bCs/>
        </w:rPr>
      </w:pPr>
    </w:p>
    <w:p w14:paraId="5BEDBFC8" w14:textId="77777777" w:rsidR="00D94A31" w:rsidRPr="008B7595" w:rsidRDefault="00D94A31" w:rsidP="00D22AC9">
      <w:pPr>
        <w:spacing w:after="0" w:line="240" w:lineRule="auto"/>
        <w:jc w:val="center"/>
        <w:outlineLvl w:val="0"/>
        <w:rPr>
          <w:rStyle w:val="Ninguno"/>
          <w:rFonts w:ascii="Arial" w:hAnsi="Arial"/>
          <w:b/>
          <w:bCs/>
        </w:rPr>
      </w:pPr>
    </w:p>
    <w:p w14:paraId="09151FFC" w14:textId="77777777" w:rsidR="00D94A31" w:rsidRPr="008B7595" w:rsidRDefault="00D94A31" w:rsidP="00D22AC9">
      <w:pPr>
        <w:spacing w:after="0" w:line="240" w:lineRule="auto"/>
        <w:jc w:val="center"/>
        <w:outlineLvl w:val="0"/>
        <w:rPr>
          <w:rStyle w:val="Ninguno"/>
          <w:rFonts w:ascii="Arial" w:hAnsi="Arial"/>
          <w:b/>
          <w:bCs/>
        </w:rPr>
      </w:pPr>
    </w:p>
    <w:p w14:paraId="57684A38" w14:textId="4AE3327F" w:rsidR="00215A92" w:rsidRPr="008B7595" w:rsidRDefault="0091760D" w:rsidP="00D22AC9">
      <w:pPr>
        <w:spacing w:after="0" w:line="240" w:lineRule="auto"/>
        <w:jc w:val="center"/>
        <w:outlineLvl w:val="0"/>
        <w:rPr>
          <w:rStyle w:val="Ninguno"/>
        </w:rPr>
      </w:pPr>
      <w:r w:rsidRPr="008B7595">
        <w:rPr>
          <w:rStyle w:val="Ninguno"/>
          <w:rFonts w:ascii="Arial" w:hAnsi="Arial"/>
          <w:b/>
          <w:bCs/>
        </w:rPr>
        <w:lastRenderedPageBreak/>
        <w:t>RECOMENDACIONES INICIALES</w:t>
      </w:r>
    </w:p>
    <w:p w14:paraId="56F42008" w14:textId="77777777" w:rsidR="00215A92" w:rsidRPr="008B7595" w:rsidRDefault="00215A92">
      <w:pPr>
        <w:spacing w:after="0" w:line="240" w:lineRule="auto"/>
        <w:ind w:right="283"/>
        <w:jc w:val="center"/>
        <w:outlineLvl w:val="0"/>
        <w:rPr>
          <w:rStyle w:val="Ninguno"/>
          <w:rFonts w:ascii="Arial" w:eastAsia="Arial" w:hAnsi="Arial" w:cs="Arial"/>
          <w:b/>
          <w:bCs/>
        </w:rPr>
      </w:pPr>
    </w:p>
    <w:p w14:paraId="6E7DBD01" w14:textId="77777777" w:rsidR="00215A92" w:rsidRPr="008B7595" w:rsidRDefault="00215A92">
      <w:pPr>
        <w:spacing w:after="0" w:line="240" w:lineRule="auto"/>
        <w:rPr>
          <w:rStyle w:val="Hyperlink4"/>
        </w:rPr>
      </w:pPr>
    </w:p>
    <w:p w14:paraId="68C8B0FE" w14:textId="5F8236F7" w:rsidR="00215A92" w:rsidRPr="008B7595" w:rsidRDefault="0091760D">
      <w:pPr>
        <w:spacing w:after="0" w:line="240" w:lineRule="auto"/>
        <w:jc w:val="both"/>
        <w:rPr>
          <w:rStyle w:val="Hyperlink4"/>
        </w:rPr>
      </w:pPr>
      <w:r w:rsidRPr="008B7595">
        <w:rPr>
          <w:rStyle w:val="Ninguno"/>
          <w:rFonts w:ascii="Arial" w:hAnsi="Arial"/>
          <w:b/>
          <w:bCs/>
        </w:rPr>
        <w:t>NOTA 1</w:t>
      </w:r>
      <w:r w:rsidRPr="008B7595">
        <w:rPr>
          <w:rStyle w:val="Hyperlink4"/>
        </w:rPr>
        <w:t>: Para todos los efectos del presente pliego de condiciones, la Comisión Nacional del Servicio Civil, se denominará con la sigla CNSC o Comisión.</w:t>
      </w:r>
    </w:p>
    <w:p w14:paraId="763AF42F" w14:textId="77777777" w:rsidR="00215A92" w:rsidRPr="008B7595" w:rsidRDefault="00215A92">
      <w:pPr>
        <w:spacing w:after="0" w:line="240" w:lineRule="auto"/>
        <w:jc w:val="both"/>
        <w:rPr>
          <w:rStyle w:val="Ninguno"/>
          <w:rFonts w:ascii="Arial" w:eastAsia="Arial" w:hAnsi="Arial" w:cs="Arial"/>
          <w:b/>
          <w:bCs/>
        </w:rPr>
      </w:pPr>
    </w:p>
    <w:p w14:paraId="3D63EC79" w14:textId="3D40596A" w:rsidR="00215A92" w:rsidRPr="008B7595" w:rsidRDefault="0091760D">
      <w:pPr>
        <w:spacing w:after="0" w:line="240" w:lineRule="auto"/>
        <w:jc w:val="both"/>
        <w:rPr>
          <w:rStyle w:val="Hyperlink4"/>
        </w:rPr>
      </w:pPr>
      <w:r w:rsidRPr="008B7595">
        <w:rPr>
          <w:rStyle w:val="Hyperlink4"/>
        </w:rPr>
        <w:t>Se presenta el pliego de condiciones del proceso contractual correspondiente a la modalidad de selección de contratistas por selección abreviada de menor cuantía, y se recomienda a los oferentes que, antes de elaborar y presentar sus propuestas, tengan en cuenta lo siguiente:</w:t>
      </w:r>
    </w:p>
    <w:p w14:paraId="3D73A391" w14:textId="77777777" w:rsidR="00215A92" w:rsidRPr="008B7595" w:rsidRDefault="00215A92">
      <w:pPr>
        <w:spacing w:after="0" w:line="240" w:lineRule="auto"/>
        <w:jc w:val="both"/>
        <w:rPr>
          <w:rStyle w:val="Hyperlink4"/>
        </w:rPr>
      </w:pPr>
    </w:p>
    <w:p w14:paraId="1856C1B4" w14:textId="7777777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Verificar que no se encuentran incursos dentro de las causales de inhabilidad e incompatibilidad y/o prohibiciones de carácter constitucional y legal, establecidas para contratar con el Estado colombiano, ni tener conflictos de intereses.</w:t>
      </w:r>
    </w:p>
    <w:p w14:paraId="5351C991" w14:textId="4D4D9485"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Examinar rigurosamente el contenido del pliego de condiciones, de los documentos que hacen parte del mismo y de las normas que regulan la contratación administrativa con Entidades del Estado.</w:t>
      </w:r>
    </w:p>
    <w:p w14:paraId="03AE9BD7" w14:textId="34478D5B"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Adelantar oportunamente los trámites tendientes a la obtención de los documentos que deben allegar con las propuestas y verificar que contienen la información completa que acredita el cumplimiento de los requisitos exigidos en la ley y en el pliego de condiciones.</w:t>
      </w:r>
    </w:p>
    <w:p w14:paraId="5C9D4A9D" w14:textId="2183833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Examinar que las fechas de expedición de los documentos, se encuentren dentro de los plazos exigidos en el pliego de condiciones.</w:t>
      </w:r>
    </w:p>
    <w:p w14:paraId="19445C21" w14:textId="7777777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Cerciorarse que cumple con las condiciones y reúne los requisitos aquí señalados.</w:t>
      </w:r>
    </w:p>
    <w:p w14:paraId="6E8F1176" w14:textId="7777777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Proceder a reunir la información y documentación exigida y verificar la vigencia de aquella que la requiera.</w:t>
      </w:r>
    </w:p>
    <w:p w14:paraId="019DD3E8" w14:textId="5ACF3BA0"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Suministrar toda la información requerida a través del pliego de condiciones.</w:t>
      </w:r>
    </w:p>
    <w:p w14:paraId="1ED71E76" w14:textId="5B2F4942"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Analizar en su integridad detenidamente el contenido del pliego de condiciones, antes de la fecha límite prevista para solicitar aclaraciones frente al mismo.</w:t>
      </w:r>
    </w:p>
    <w:p w14:paraId="3DB84AAB" w14:textId="7777777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Diligenciar totalmente los anexos en lo que a ello diera lugar.</w:t>
      </w:r>
    </w:p>
    <w:p w14:paraId="62155122" w14:textId="401A448A"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Elaborar los aspectos técnicos y económicos de la propuesta en estricto acatamiento de lo dispuesto en el pliego de condiciones, verificando la integridad y coherencia de los ofrecimientos.</w:t>
      </w:r>
    </w:p>
    <w:p w14:paraId="66D660C3" w14:textId="7777777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Presentar sus propuestas con el correspondiente índice.</w:t>
      </w:r>
    </w:p>
    <w:p w14:paraId="494B09C2" w14:textId="77777777" w:rsidR="00215A92" w:rsidRPr="008B7595" w:rsidRDefault="0091760D">
      <w:pPr>
        <w:numPr>
          <w:ilvl w:val="0"/>
          <w:numId w:val="2"/>
        </w:numPr>
        <w:spacing w:before="120" w:after="120" w:line="240" w:lineRule="auto"/>
        <w:jc w:val="both"/>
        <w:rPr>
          <w:rFonts w:ascii="Arial" w:hAnsi="Arial"/>
        </w:rPr>
      </w:pPr>
      <w:r w:rsidRPr="008B7595">
        <w:rPr>
          <w:rStyle w:val="NingunoA"/>
          <w:rFonts w:ascii="Arial" w:hAnsi="Arial"/>
        </w:rPr>
        <w:t>Tener presente la fecha y hora previstas para el cierre del presente proceso, en ningún caso se verificarán propuestas fuera del tiempo previsto.</w:t>
      </w:r>
    </w:p>
    <w:p w14:paraId="5EC2270D" w14:textId="77777777"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Revisar la garantía de seriedad de su propuesta y verificar que:</w:t>
      </w:r>
    </w:p>
    <w:p w14:paraId="5960F3D0" w14:textId="77777777" w:rsidR="00215A92" w:rsidRPr="008B7595" w:rsidRDefault="0091760D">
      <w:pPr>
        <w:numPr>
          <w:ilvl w:val="0"/>
          <w:numId w:val="4"/>
        </w:numPr>
        <w:spacing w:after="0" w:line="240" w:lineRule="auto"/>
        <w:ind w:right="49"/>
        <w:jc w:val="both"/>
        <w:rPr>
          <w:rFonts w:ascii="Arial" w:hAnsi="Arial"/>
        </w:rPr>
      </w:pPr>
      <w:r w:rsidRPr="008B7595">
        <w:rPr>
          <w:rStyle w:val="NingunoA"/>
          <w:rFonts w:ascii="Arial" w:hAnsi="Arial"/>
        </w:rPr>
        <w:t>Sea otorgada a favor de la Comisión Nacional del Servicio Civil – CNSC.</w:t>
      </w:r>
    </w:p>
    <w:p w14:paraId="77766773" w14:textId="77777777" w:rsidR="00215A92" w:rsidRPr="008B7595" w:rsidRDefault="0091760D">
      <w:pPr>
        <w:numPr>
          <w:ilvl w:val="0"/>
          <w:numId w:val="4"/>
        </w:numPr>
        <w:spacing w:after="0" w:line="240" w:lineRule="auto"/>
        <w:ind w:right="49"/>
        <w:jc w:val="both"/>
        <w:rPr>
          <w:rFonts w:ascii="Arial" w:hAnsi="Arial"/>
        </w:rPr>
      </w:pPr>
      <w:r w:rsidRPr="008B7595">
        <w:rPr>
          <w:rStyle w:val="NingunoA"/>
          <w:rFonts w:ascii="Arial" w:hAnsi="Arial"/>
        </w:rPr>
        <w:t xml:space="preserve">Como tomador, que figure su NIT o razón social completa. </w:t>
      </w:r>
    </w:p>
    <w:p w14:paraId="146B8E68" w14:textId="77777777" w:rsidR="00215A92" w:rsidRPr="008B7595" w:rsidRDefault="0091760D">
      <w:pPr>
        <w:numPr>
          <w:ilvl w:val="0"/>
          <w:numId w:val="4"/>
        </w:numPr>
        <w:spacing w:after="0" w:line="240" w:lineRule="auto"/>
        <w:ind w:right="49"/>
        <w:jc w:val="both"/>
        <w:rPr>
          <w:rFonts w:ascii="Arial" w:hAnsi="Arial"/>
        </w:rPr>
      </w:pPr>
      <w:r w:rsidRPr="008B7595">
        <w:rPr>
          <w:rStyle w:val="NingunoA"/>
          <w:rFonts w:ascii="Arial" w:hAnsi="Arial"/>
        </w:rPr>
        <w:t>El valor asegurado corresponderá al fijado en este documento.</w:t>
      </w:r>
    </w:p>
    <w:p w14:paraId="7D42E759" w14:textId="77777777" w:rsidR="00215A92" w:rsidRPr="008B7595" w:rsidRDefault="0091760D">
      <w:pPr>
        <w:numPr>
          <w:ilvl w:val="0"/>
          <w:numId w:val="4"/>
        </w:numPr>
        <w:spacing w:after="0" w:line="240" w:lineRule="auto"/>
        <w:ind w:right="49"/>
        <w:jc w:val="both"/>
        <w:rPr>
          <w:rFonts w:ascii="Arial" w:hAnsi="Arial"/>
        </w:rPr>
      </w:pPr>
      <w:r w:rsidRPr="008B7595">
        <w:rPr>
          <w:rStyle w:val="NingunoA"/>
          <w:rFonts w:ascii="Arial" w:hAnsi="Arial"/>
        </w:rPr>
        <w:t>El objeto y el número de la misma, coincidan con el de la propuesta que presenta.</w:t>
      </w:r>
    </w:p>
    <w:p w14:paraId="0AB22AAF" w14:textId="68B30FC5" w:rsidR="00215A92" w:rsidRPr="008B7595" w:rsidRDefault="0091760D">
      <w:pPr>
        <w:numPr>
          <w:ilvl w:val="0"/>
          <w:numId w:val="5"/>
        </w:numPr>
        <w:spacing w:after="0" w:line="240" w:lineRule="auto"/>
        <w:ind w:right="49"/>
        <w:jc w:val="both"/>
        <w:rPr>
          <w:rFonts w:ascii="Arial" w:hAnsi="Arial"/>
        </w:rPr>
      </w:pPr>
      <w:r w:rsidRPr="008B7595">
        <w:rPr>
          <w:rStyle w:val="NingunoA"/>
          <w:rFonts w:ascii="Arial" w:hAnsi="Arial"/>
        </w:rPr>
        <w:t xml:space="preserve">Verifique con antelación el sitio donde se deberá presentar estrictamente la propuesta, ya que ésta </w:t>
      </w:r>
      <w:r w:rsidRPr="008B7595">
        <w:rPr>
          <w:rStyle w:val="Ninguno"/>
          <w:rFonts w:ascii="Arial" w:hAnsi="Arial"/>
          <w:b/>
          <w:bCs/>
          <w:u w:val="single"/>
        </w:rPr>
        <w:t>NO PODRÁ SER RADICADA EN LA VENTANILLA DE CORRESPONDENCIA</w:t>
      </w:r>
      <w:r w:rsidRPr="008B7595">
        <w:rPr>
          <w:rStyle w:val="Hipervnculo"/>
          <w:rFonts w:ascii="Arial" w:hAnsi="Arial"/>
        </w:rPr>
        <w:t>,</w:t>
      </w:r>
      <w:r w:rsidRPr="008B7595">
        <w:rPr>
          <w:rStyle w:val="Ninguno"/>
          <w:rFonts w:ascii="Arial" w:hAnsi="Arial"/>
          <w:b/>
          <w:bCs/>
        </w:rPr>
        <w:t xml:space="preserve"> </w:t>
      </w:r>
      <w:r w:rsidRPr="008B7595">
        <w:rPr>
          <w:rStyle w:val="NingunoA"/>
          <w:rFonts w:ascii="Arial" w:hAnsi="Arial"/>
        </w:rPr>
        <w:t xml:space="preserve">ni en ningún lugar diferente al establecido en el pliego de condiciones pues únicamente se recibirá a través de la plataforma de </w:t>
      </w:r>
      <w:r w:rsidRPr="008B7595">
        <w:rPr>
          <w:rStyle w:val="Ninguno"/>
          <w:rFonts w:ascii="Arial" w:hAnsi="Arial"/>
          <w:b/>
          <w:bCs/>
          <w:u w:val="single"/>
        </w:rPr>
        <w:t>SECOP II.</w:t>
      </w:r>
    </w:p>
    <w:p w14:paraId="701C3E08" w14:textId="3870F7B8" w:rsidR="00215A92" w:rsidRPr="008B7595" w:rsidRDefault="0091760D">
      <w:pPr>
        <w:numPr>
          <w:ilvl w:val="0"/>
          <w:numId w:val="2"/>
        </w:numPr>
        <w:spacing w:after="0" w:line="240" w:lineRule="auto"/>
        <w:ind w:right="49"/>
        <w:jc w:val="both"/>
        <w:rPr>
          <w:rFonts w:ascii="Arial" w:hAnsi="Arial"/>
        </w:rPr>
      </w:pPr>
      <w:r w:rsidRPr="008B7595">
        <w:rPr>
          <w:rStyle w:val="NingunoA"/>
          <w:rFonts w:ascii="Arial" w:hAnsi="Arial"/>
        </w:rPr>
        <w:t>Toda consulta deberá formularse por escrito y únicamente podrá presentarse a través de la plataforma de SECOP II. Las observaciones escritas presentadas por otros medios físicos o virtuales, eventualmente corren el riesgo de no ser conocidas por los operadores del proceso o por el Comité Asesor y Evaluador; será responsabilidad del oferente radicar oportunamente las respectivas observaciones en los períodos de tiempo establecido para ello y en los medios definidos en el pliego de condiciones; no se atenderán consultas personales, ni telefónicas. Ningún convenio verbal con personal de la CNSC, antes o después de la firma del contrato, podrá afectar o modificar ninguno de los términos y obligaciones aquí estipuladas.</w:t>
      </w:r>
    </w:p>
    <w:p w14:paraId="0684BD88" w14:textId="77777777" w:rsidR="00215A92" w:rsidRPr="008B7595" w:rsidRDefault="00215A92">
      <w:pPr>
        <w:spacing w:after="0" w:line="240" w:lineRule="auto"/>
        <w:ind w:left="360" w:right="49"/>
        <w:jc w:val="both"/>
        <w:rPr>
          <w:rStyle w:val="Hyperlink4"/>
        </w:rPr>
      </w:pPr>
    </w:p>
    <w:p w14:paraId="2D67D15D" w14:textId="77777777" w:rsidR="00215A92" w:rsidRPr="008B7595" w:rsidRDefault="00215A92">
      <w:pPr>
        <w:spacing w:after="0" w:line="240" w:lineRule="auto"/>
        <w:ind w:right="49"/>
        <w:jc w:val="both"/>
        <w:rPr>
          <w:rStyle w:val="Hyperlink4"/>
        </w:rPr>
      </w:pPr>
    </w:p>
    <w:p w14:paraId="02D7B727" w14:textId="77777777" w:rsidR="00215A92" w:rsidRPr="008B7595" w:rsidRDefault="0091760D">
      <w:pPr>
        <w:spacing w:after="0" w:line="240" w:lineRule="auto"/>
        <w:jc w:val="both"/>
        <w:rPr>
          <w:rStyle w:val="Hyperlink4"/>
        </w:rPr>
      </w:pPr>
      <w:r w:rsidRPr="008B7595">
        <w:rPr>
          <w:rStyle w:val="Ninguno"/>
          <w:rFonts w:ascii="Arial" w:hAnsi="Arial"/>
          <w:b/>
          <w:bCs/>
        </w:rPr>
        <w:t>LA CNSC SE RESERVA EL DERECHO DE VERIFICAR TODA LA INFORMACIÓN INCLUIDA EN LA PROPUESTA Y DE SOLICITAR A LAS AUTORIDADES COMPETENTES O A LOS PARTICULARES CORRESPONDIENTES, INFORMACIÓN RELACIONADA CON EL CONTENIDO DE LA MISMA.</w:t>
      </w:r>
    </w:p>
    <w:p w14:paraId="289A08E5" w14:textId="77777777" w:rsidR="00215A92" w:rsidRPr="008B7595" w:rsidRDefault="00215A92">
      <w:pPr>
        <w:spacing w:after="0" w:line="240" w:lineRule="auto"/>
        <w:ind w:right="283"/>
        <w:jc w:val="center"/>
        <w:rPr>
          <w:rStyle w:val="Ninguno"/>
          <w:rFonts w:ascii="Arial" w:eastAsia="Arial" w:hAnsi="Arial" w:cs="Arial"/>
          <w:b/>
          <w:bCs/>
        </w:rPr>
      </w:pPr>
    </w:p>
    <w:p w14:paraId="3853F5BD" w14:textId="77777777" w:rsidR="00215A92" w:rsidRPr="008B7595" w:rsidRDefault="00215A92">
      <w:pPr>
        <w:spacing w:after="0" w:line="240" w:lineRule="auto"/>
        <w:ind w:right="283"/>
        <w:jc w:val="center"/>
        <w:rPr>
          <w:rStyle w:val="Ninguno"/>
          <w:rFonts w:ascii="Arial" w:eastAsia="Arial" w:hAnsi="Arial" w:cs="Arial"/>
          <w:b/>
          <w:bCs/>
        </w:rPr>
      </w:pPr>
    </w:p>
    <w:p w14:paraId="08071527" w14:textId="77777777" w:rsidR="00215A92" w:rsidRPr="008B7595" w:rsidRDefault="00215A92">
      <w:pPr>
        <w:spacing w:after="0" w:line="240" w:lineRule="auto"/>
        <w:ind w:right="283"/>
        <w:jc w:val="center"/>
        <w:rPr>
          <w:rStyle w:val="Ninguno"/>
          <w:rFonts w:ascii="Arial" w:eastAsia="Arial" w:hAnsi="Arial" w:cs="Arial"/>
          <w:b/>
          <w:bCs/>
        </w:rPr>
      </w:pPr>
    </w:p>
    <w:p w14:paraId="6CA159D0" w14:textId="77777777" w:rsidR="00215A92" w:rsidRPr="008B7595" w:rsidRDefault="00215A92">
      <w:pPr>
        <w:spacing w:after="0" w:line="240" w:lineRule="auto"/>
        <w:ind w:right="283"/>
        <w:jc w:val="center"/>
        <w:rPr>
          <w:rStyle w:val="Ninguno"/>
          <w:rFonts w:ascii="Arial" w:eastAsia="Arial" w:hAnsi="Arial" w:cs="Arial"/>
          <w:b/>
          <w:bCs/>
        </w:rPr>
      </w:pPr>
    </w:p>
    <w:p w14:paraId="787089D0" w14:textId="6509D374" w:rsidR="00215A92" w:rsidRPr="008B7595" w:rsidRDefault="0091760D" w:rsidP="009D54A2">
      <w:pPr>
        <w:spacing w:after="0" w:line="240" w:lineRule="auto"/>
        <w:jc w:val="center"/>
        <w:rPr>
          <w:rStyle w:val="Ninguno"/>
          <w:rFonts w:ascii="Arial" w:eastAsia="Arial" w:hAnsi="Arial" w:cs="Arial"/>
          <w:b/>
          <w:bCs/>
        </w:rPr>
      </w:pPr>
      <w:r w:rsidRPr="008B7595">
        <w:rPr>
          <w:rStyle w:val="Ninguno"/>
          <w:rFonts w:ascii="Arial" w:hAnsi="Arial"/>
          <w:b/>
          <w:bCs/>
        </w:rPr>
        <w:lastRenderedPageBreak/>
        <w:t>INTRODUCCIÓN</w:t>
      </w:r>
    </w:p>
    <w:p w14:paraId="1063DE56" w14:textId="77777777" w:rsidR="00215A92" w:rsidRPr="008B7595" w:rsidRDefault="00215A92">
      <w:pPr>
        <w:spacing w:after="0" w:line="240" w:lineRule="auto"/>
        <w:ind w:right="283"/>
        <w:jc w:val="center"/>
        <w:rPr>
          <w:rStyle w:val="Ninguno"/>
          <w:rFonts w:ascii="Arial" w:eastAsia="Arial" w:hAnsi="Arial" w:cs="Arial"/>
          <w:b/>
          <w:bCs/>
        </w:rPr>
      </w:pPr>
    </w:p>
    <w:p w14:paraId="625540C3" w14:textId="45020659" w:rsidR="00215A92" w:rsidRPr="008B7595" w:rsidRDefault="0091760D">
      <w:pPr>
        <w:spacing w:after="0" w:line="240" w:lineRule="auto"/>
        <w:jc w:val="both"/>
        <w:rPr>
          <w:rStyle w:val="Hyperlink4"/>
        </w:rPr>
      </w:pPr>
      <w:r w:rsidRPr="008B7595">
        <w:rPr>
          <w:rStyle w:val="Hyperlink4"/>
        </w:rPr>
        <w:t xml:space="preserve">En virtud del principio de publicidad establecido en las Leyes 80 de 1993, 1150 de 2007, el Decreto 1082 de 2015 y demás normas concordantes y complementarias, la CNSC a continuación presenta el pliego de condiciones de la selección abreviada de menor cuantía No. </w:t>
      </w:r>
      <w:r w:rsidRPr="008B7595">
        <w:rPr>
          <w:rStyle w:val="Ninguno"/>
          <w:rFonts w:ascii="Arial" w:hAnsi="Arial"/>
          <w:b/>
          <w:bCs/>
        </w:rPr>
        <w:t>CNSC - PAMC 0</w:t>
      </w:r>
      <w:r w:rsidR="0030630B" w:rsidRPr="008B7595">
        <w:rPr>
          <w:rStyle w:val="Ninguno"/>
          <w:rFonts w:ascii="Arial" w:hAnsi="Arial"/>
          <w:b/>
          <w:bCs/>
        </w:rPr>
        <w:t>1</w:t>
      </w:r>
      <w:r w:rsidR="004144B3" w:rsidRPr="008B7595">
        <w:rPr>
          <w:rStyle w:val="Ninguno"/>
          <w:rFonts w:ascii="Arial" w:hAnsi="Arial"/>
          <w:b/>
          <w:bCs/>
        </w:rPr>
        <w:t>9</w:t>
      </w:r>
      <w:r w:rsidRPr="008B7595">
        <w:rPr>
          <w:rStyle w:val="Ninguno"/>
          <w:rFonts w:ascii="Arial" w:hAnsi="Arial"/>
          <w:b/>
          <w:bCs/>
        </w:rPr>
        <w:t xml:space="preserve"> DE 2024.</w:t>
      </w:r>
    </w:p>
    <w:p w14:paraId="4C287BAB" w14:textId="77777777" w:rsidR="004144B3" w:rsidRPr="008B7595" w:rsidRDefault="004144B3" w:rsidP="004144B3">
      <w:pPr>
        <w:spacing w:after="0" w:line="240" w:lineRule="auto"/>
        <w:jc w:val="both"/>
        <w:rPr>
          <w:rStyle w:val="Ninguno"/>
          <w:rFonts w:ascii="Arial" w:hAnsi="Arial"/>
        </w:rPr>
      </w:pPr>
    </w:p>
    <w:p w14:paraId="7BA26987" w14:textId="4A137E7D" w:rsidR="00215A92" w:rsidRPr="008B7595" w:rsidRDefault="0091760D" w:rsidP="004144B3">
      <w:pPr>
        <w:spacing w:after="0" w:line="240" w:lineRule="auto"/>
        <w:jc w:val="both"/>
        <w:rPr>
          <w:rStyle w:val="Ninguno"/>
          <w:rFonts w:ascii="Arial" w:eastAsia="Arial" w:hAnsi="Arial" w:cs="Arial"/>
          <w:b/>
          <w:bCs/>
          <w:i/>
          <w:iCs/>
        </w:rPr>
      </w:pPr>
      <w:r w:rsidRPr="008B7595">
        <w:rPr>
          <w:rStyle w:val="Ninguno"/>
          <w:rFonts w:ascii="Arial" w:hAnsi="Arial"/>
        </w:rPr>
        <w:t xml:space="preserve">El presente documento contiene la información relacionada con las condiciones y requisitos para: </w:t>
      </w:r>
      <w:bookmarkStart w:id="2" w:name="_Hlk96461423"/>
      <w:r w:rsidR="004144B3" w:rsidRPr="008B7595">
        <w:rPr>
          <w:rFonts w:ascii="Arial" w:eastAsia="Calibri" w:hAnsi="Arial" w:cs="Arial"/>
          <w:b/>
          <w:lang w:val="es-CO" w:eastAsia="en-US"/>
        </w:rPr>
        <w:t>“</w:t>
      </w:r>
      <w:r w:rsidR="004144B3" w:rsidRPr="008B7595">
        <w:rPr>
          <w:rStyle w:val="Hyperlink4"/>
          <w:b/>
        </w:rPr>
        <w:t>ADECUACIÓN</w:t>
      </w:r>
      <w:r w:rsidR="004144B3" w:rsidRPr="008B7595">
        <w:rPr>
          <w:rFonts w:ascii="Arial" w:hAnsi="Arial" w:cs="Arial"/>
          <w:b/>
          <w:bCs/>
          <w:lang w:val="es-CO"/>
        </w:rPr>
        <w:t xml:space="preserve"> DE ESPACIOS EN LAS INSTALACIONES DE LA COMISIÓN NACIONAL DEL SERVICIO CIVIL UBICADAS EN EL EDIFICIO OFICENTER 96 PISO 7, CUYA DIRECCIÓN ES CARRERA 16 N</w:t>
      </w:r>
      <w:r w:rsidR="0033359C" w:rsidRPr="008B7595">
        <w:rPr>
          <w:rFonts w:ascii="Arial" w:hAnsi="Arial" w:cs="Arial"/>
          <w:b/>
          <w:bCs/>
          <w:lang w:val="es-CO"/>
        </w:rPr>
        <w:t>o</w:t>
      </w:r>
      <w:r w:rsidR="004144B3" w:rsidRPr="008B7595">
        <w:rPr>
          <w:rFonts w:ascii="Arial" w:hAnsi="Arial" w:cs="Arial"/>
          <w:b/>
          <w:bCs/>
          <w:lang w:val="es-CO"/>
        </w:rPr>
        <w:t>. 96 – 64</w:t>
      </w:r>
      <w:r w:rsidR="004144B3" w:rsidRPr="008B7595">
        <w:rPr>
          <w:rFonts w:ascii="Arial" w:eastAsia="Calibri" w:hAnsi="Arial" w:cs="Arial"/>
          <w:b/>
          <w:lang w:val="es-CO" w:eastAsia="en-US"/>
        </w:rPr>
        <w:t>”</w:t>
      </w:r>
      <w:r w:rsidRPr="008B7595">
        <w:rPr>
          <w:rStyle w:val="Ninguno"/>
          <w:rFonts w:ascii="Arial" w:hAnsi="Arial"/>
        </w:rPr>
        <w:t>.</w:t>
      </w:r>
    </w:p>
    <w:bookmarkEnd w:id="2"/>
    <w:p w14:paraId="20B76771" w14:textId="77777777" w:rsidR="00215A92" w:rsidRPr="008B7595" w:rsidRDefault="00215A92">
      <w:pPr>
        <w:spacing w:after="0" w:line="240" w:lineRule="auto"/>
        <w:ind w:right="51"/>
        <w:jc w:val="both"/>
        <w:rPr>
          <w:rStyle w:val="Hyperlink4"/>
        </w:rPr>
      </w:pPr>
    </w:p>
    <w:p w14:paraId="37081638" w14:textId="79BA4BCF" w:rsidR="00215A92" w:rsidRPr="008B7595" w:rsidRDefault="0091760D">
      <w:pPr>
        <w:spacing w:after="0" w:line="240" w:lineRule="auto"/>
        <w:ind w:right="49"/>
        <w:jc w:val="both"/>
        <w:rPr>
          <w:rStyle w:val="Hyperlink4"/>
        </w:rPr>
      </w:pPr>
      <w:r w:rsidRPr="008B7595">
        <w:rPr>
          <w:rStyle w:val="Hyperlink4"/>
        </w:rPr>
        <w:t xml:space="preserve">El interesado deberá leer completamente el pliego de condiciones, toda vez que, al participar en el proceso de selección, la CNSC asume que el participante tiene pleno conocimiento de su contenido. </w:t>
      </w:r>
    </w:p>
    <w:p w14:paraId="4C4936B6" w14:textId="77777777" w:rsidR="00215A92" w:rsidRPr="008B7595" w:rsidRDefault="00215A92">
      <w:pPr>
        <w:spacing w:after="0" w:line="240" w:lineRule="auto"/>
        <w:jc w:val="both"/>
        <w:rPr>
          <w:rStyle w:val="Hyperlink4"/>
        </w:rPr>
      </w:pPr>
    </w:p>
    <w:p w14:paraId="2FC4D230" w14:textId="77777777" w:rsidR="00215A92" w:rsidRPr="008B7595" w:rsidRDefault="0091760D">
      <w:pPr>
        <w:spacing w:after="0" w:line="240" w:lineRule="auto"/>
        <w:jc w:val="both"/>
        <w:rPr>
          <w:rStyle w:val="Hyperlink4"/>
        </w:rPr>
      </w:pPr>
      <w:r w:rsidRPr="008B7595">
        <w:rPr>
          <w:rStyle w:val="Hyperlink4"/>
        </w:rPr>
        <w:t>La CNSC agradece las sugerencias u observaciones al presente documento, las cuales deben ser radicadas a través de la plataforma del SECOP II.</w:t>
      </w:r>
    </w:p>
    <w:p w14:paraId="2CC04EC2" w14:textId="77777777" w:rsidR="00215A92" w:rsidRPr="008B7595" w:rsidRDefault="0091760D">
      <w:pPr>
        <w:spacing w:after="0" w:line="240" w:lineRule="auto"/>
        <w:jc w:val="both"/>
        <w:rPr>
          <w:rStyle w:val="Hyperlink4"/>
        </w:rPr>
      </w:pPr>
      <w:r w:rsidRPr="008B7595">
        <w:rPr>
          <w:rStyle w:val="Hyperlink4"/>
        </w:rPr>
        <w:t xml:space="preserve"> </w:t>
      </w:r>
    </w:p>
    <w:p w14:paraId="689A41B7" w14:textId="77777777" w:rsidR="00215A92" w:rsidRPr="008B7595" w:rsidRDefault="0091760D">
      <w:pPr>
        <w:spacing w:after="0" w:line="240" w:lineRule="auto"/>
        <w:jc w:val="both"/>
        <w:rPr>
          <w:rStyle w:val="Hyperlink4"/>
        </w:rPr>
      </w:pPr>
      <w:r w:rsidRPr="008B7595">
        <w:rPr>
          <w:rStyle w:val="Hyperlink4"/>
        </w:rPr>
        <w:t>Este pliego se publica en el SECOP II y en la página web de la CNSC, por el término descrito en el cronograma del proceso, término dentro del cual las veedurías ciudadanas, público en general y los interesados podrán formular observaciones a su contenido, de conformidad con lo establecido en la Ley 1150 de 2007, el Decreto 1082 de 2015 y el Manual de Contratación, Supervisión e Interventoría de la CNSC.</w:t>
      </w:r>
    </w:p>
    <w:p w14:paraId="00D7F023" w14:textId="77777777" w:rsidR="00215A92" w:rsidRPr="008B7595" w:rsidRDefault="00215A92">
      <w:pPr>
        <w:spacing w:after="0" w:line="240" w:lineRule="auto"/>
        <w:ind w:right="283"/>
        <w:jc w:val="both"/>
        <w:rPr>
          <w:rStyle w:val="Hyperlink4"/>
        </w:rPr>
      </w:pPr>
    </w:p>
    <w:p w14:paraId="77241C58" w14:textId="77777777" w:rsidR="00215A92" w:rsidRPr="008B7595" w:rsidRDefault="0091760D">
      <w:pPr>
        <w:spacing w:after="0" w:line="240" w:lineRule="auto"/>
        <w:ind w:right="283"/>
        <w:jc w:val="center"/>
      </w:pPr>
      <w:r w:rsidRPr="008B7595">
        <w:rPr>
          <w:rStyle w:val="Ninguno"/>
          <w:rFonts w:ascii="Arial Unicode MS" w:hAnsi="Arial Unicode MS"/>
          <w:shd w:val="clear" w:color="auto" w:fill="00FF00"/>
        </w:rPr>
        <w:br w:type="page"/>
      </w:r>
    </w:p>
    <w:p w14:paraId="3F604D90" w14:textId="77777777" w:rsidR="00215A92" w:rsidRPr="008B7595" w:rsidRDefault="0091760D">
      <w:pPr>
        <w:spacing w:after="0" w:line="240" w:lineRule="auto"/>
        <w:ind w:right="283"/>
        <w:jc w:val="center"/>
        <w:rPr>
          <w:rStyle w:val="Ninguno"/>
          <w:rFonts w:ascii="Arial" w:eastAsia="Arial" w:hAnsi="Arial" w:cs="Arial"/>
          <w:b/>
          <w:bCs/>
        </w:rPr>
      </w:pPr>
      <w:r w:rsidRPr="008B7595">
        <w:rPr>
          <w:rStyle w:val="Ninguno"/>
          <w:rFonts w:ascii="Arial" w:hAnsi="Arial"/>
          <w:b/>
          <w:bCs/>
        </w:rPr>
        <w:lastRenderedPageBreak/>
        <w:t>CAPITULO 1</w:t>
      </w:r>
    </w:p>
    <w:p w14:paraId="6C8C5A69" w14:textId="77777777" w:rsidR="00215A92" w:rsidRPr="008B7595" w:rsidRDefault="00215A92">
      <w:pPr>
        <w:spacing w:after="0" w:line="240" w:lineRule="auto"/>
        <w:ind w:right="283"/>
        <w:jc w:val="center"/>
        <w:rPr>
          <w:rStyle w:val="Ninguno"/>
          <w:rFonts w:ascii="Arial" w:eastAsia="Arial" w:hAnsi="Arial" w:cs="Arial"/>
          <w:b/>
          <w:bCs/>
        </w:rPr>
      </w:pPr>
    </w:p>
    <w:p w14:paraId="5F756AD3" w14:textId="77777777" w:rsidR="00215A92" w:rsidRPr="008B7595" w:rsidRDefault="0091760D">
      <w:pPr>
        <w:numPr>
          <w:ilvl w:val="0"/>
          <w:numId w:val="7"/>
        </w:numPr>
        <w:spacing w:after="0" w:line="240" w:lineRule="auto"/>
        <w:ind w:right="283"/>
        <w:jc w:val="center"/>
        <w:rPr>
          <w:rFonts w:ascii="Arial" w:hAnsi="Arial"/>
          <w:b/>
          <w:bCs/>
        </w:rPr>
      </w:pPr>
      <w:r w:rsidRPr="008B7595">
        <w:rPr>
          <w:rStyle w:val="NingunoA"/>
          <w:rFonts w:ascii="Arial" w:hAnsi="Arial"/>
          <w:b/>
          <w:bCs/>
        </w:rPr>
        <w:t>INFORMACIÓN GENERAL DE LA CONTRATACIÓN</w:t>
      </w:r>
    </w:p>
    <w:p w14:paraId="36900415" w14:textId="77777777" w:rsidR="00215A92" w:rsidRPr="008B7595" w:rsidRDefault="00215A92">
      <w:pPr>
        <w:spacing w:after="0" w:line="240" w:lineRule="auto"/>
        <w:ind w:right="283"/>
        <w:jc w:val="center"/>
        <w:rPr>
          <w:rStyle w:val="Ninguno"/>
          <w:rFonts w:ascii="Arial" w:eastAsia="Arial" w:hAnsi="Arial" w:cs="Arial"/>
          <w:b/>
          <w:bCs/>
        </w:rPr>
      </w:pPr>
    </w:p>
    <w:p w14:paraId="4DF974E4" w14:textId="77777777" w:rsidR="00215A92" w:rsidRPr="008B7595" w:rsidRDefault="0091760D">
      <w:pPr>
        <w:numPr>
          <w:ilvl w:val="1"/>
          <w:numId w:val="7"/>
        </w:numPr>
        <w:spacing w:after="0" w:line="240" w:lineRule="auto"/>
        <w:ind w:right="283"/>
        <w:rPr>
          <w:rFonts w:ascii="Arial" w:hAnsi="Arial"/>
          <w:b/>
          <w:bCs/>
        </w:rPr>
      </w:pPr>
      <w:r w:rsidRPr="008B7595">
        <w:rPr>
          <w:rStyle w:val="NingunoA"/>
          <w:rFonts w:ascii="Arial" w:hAnsi="Arial"/>
          <w:b/>
          <w:bCs/>
        </w:rPr>
        <w:t xml:space="preserve"> ESTUDIOS PREVIOS Y DE SECTOR Y ANEXOS</w:t>
      </w:r>
    </w:p>
    <w:p w14:paraId="760631CE" w14:textId="77777777" w:rsidR="00215A92" w:rsidRPr="008B7595" w:rsidRDefault="00215A92">
      <w:pPr>
        <w:spacing w:after="0" w:line="240" w:lineRule="auto"/>
        <w:rPr>
          <w:rStyle w:val="Ninguno"/>
          <w:rFonts w:ascii="Arial" w:eastAsia="Arial" w:hAnsi="Arial" w:cs="Arial"/>
          <w:u w:val="double"/>
        </w:rPr>
      </w:pPr>
    </w:p>
    <w:p w14:paraId="66B1AA03" w14:textId="7AFB4F56" w:rsidR="00215A92" w:rsidRPr="008B7595" w:rsidRDefault="0091760D">
      <w:pPr>
        <w:spacing w:after="0" w:line="240" w:lineRule="auto"/>
        <w:jc w:val="both"/>
        <w:rPr>
          <w:rStyle w:val="Hyperlink4"/>
        </w:rPr>
      </w:pPr>
      <w:r w:rsidRPr="008B7595">
        <w:rPr>
          <w:rStyle w:val="Hyperlink4"/>
        </w:rPr>
        <w:t>Forman parte del presente pliego de condiciones, el documento de estudios previos y de sector y sus anexos, elaborados por la Dirección de Apoyo Corporativo.</w:t>
      </w:r>
    </w:p>
    <w:p w14:paraId="48D430CC" w14:textId="77777777" w:rsidR="00215A92" w:rsidRPr="008B7595" w:rsidRDefault="00215A92">
      <w:pPr>
        <w:spacing w:after="0" w:line="240" w:lineRule="auto"/>
        <w:jc w:val="both"/>
        <w:rPr>
          <w:rStyle w:val="Hyperlink4"/>
        </w:rPr>
      </w:pPr>
    </w:p>
    <w:p w14:paraId="0F60D7AE" w14:textId="77777777" w:rsidR="00215A92" w:rsidRPr="008B7595" w:rsidRDefault="0091760D">
      <w:pPr>
        <w:numPr>
          <w:ilvl w:val="1"/>
          <w:numId w:val="7"/>
        </w:numPr>
        <w:spacing w:after="0" w:line="240" w:lineRule="auto"/>
        <w:ind w:right="283"/>
        <w:rPr>
          <w:rFonts w:ascii="Arial" w:hAnsi="Arial"/>
          <w:b/>
          <w:bCs/>
        </w:rPr>
      </w:pPr>
      <w:r w:rsidRPr="008B7595">
        <w:rPr>
          <w:rStyle w:val="NingunoA"/>
          <w:rFonts w:ascii="Arial" w:hAnsi="Arial"/>
          <w:b/>
          <w:bCs/>
        </w:rPr>
        <w:t xml:space="preserve"> OBJETO A CONTRATAR</w:t>
      </w:r>
    </w:p>
    <w:p w14:paraId="113EF253" w14:textId="77777777" w:rsidR="00215A92" w:rsidRPr="008B7595" w:rsidRDefault="00215A92">
      <w:pPr>
        <w:spacing w:after="0" w:line="240" w:lineRule="auto"/>
        <w:ind w:right="79"/>
        <w:jc w:val="both"/>
        <w:rPr>
          <w:rStyle w:val="Ninguno"/>
          <w:rFonts w:ascii="Arial" w:eastAsia="Arial" w:hAnsi="Arial" w:cs="Arial"/>
          <w:b/>
          <w:bCs/>
        </w:rPr>
      </w:pPr>
    </w:p>
    <w:p w14:paraId="36E311E6" w14:textId="75C10B55" w:rsidR="00215A92" w:rsidRPr="008B7595" w:rsidRDefault="004144B3">
      <w:pPr>
        <w:spacing w:after="0" w:line="240" w:lineRule="auto"/>
        <w:ind w:right="79"/>
        <w:jc w:val="both"/>
        <w:rPr>
          <w:rStyle w:val="Ninguno"/>
          <w:rFonts w:ascii="Arial" w:eastAsia="Arial" w:hAnsi="Arial" w:cs="Arial"/>
          <w:b/>
          <w:bCs/>
        </w:rPr>
      </w:pPr>
      <w:r w:rsidRPr="008B7595">
        <w:rPr>
          <w:rFonts w:ascii="Arial" w:eastAsia="Calibri" w:hAnsi="Arial" w:cs="Arial"/>
          <w:b/>
          <w:lang w:val="es-CO" w:eastAsia="en-US"/>
        </w:rPr>
        <w:t>“</w:t>
      </w:r>
      <w:r w:rsidRPr="008B7595">
        <w:rPr>
          <w:rFonts w:ascii="Arial" w:hAnsi="Arial" w:cs="Arial"/>
          <w:b/>
          <w:bCs/>
          <w:lang w:val="es-CO"/>
        </w:rPr>
        <w:t>ADECUACIÓN DE ESPACIOS EN LAS INSTALACIONES DE LA COMISIÓN NACIONAL DEL SERVICIO CIVIL UBICADAS EN EL EDIFICIO OFICENTER 96 PISO 7, CUYA DIRECCIÓN ES CARRERA 16 N</w:t>
      </w:r>
      <w:r w:rsidR="0033359C" w:rsidRPr="008B7595">
        <w:rPr>
          <w:rFonts w:ascii="Arial" w:hAnsi="Arial" w:cs="Arial"/>
          <w:b/>
          <w:bCs/>
          <w:lang w:val="es-CO"/>
        </w:rPr>
        <w:t>o</w:t>
      </w:r>
      <w:r w:rsidRPr="008B7595">
        <w:rPr>
          <w:rFonts w:ascii="Arial" w:hAnsi="Arial" w:cs="Arial"/>
          <w:b/>
          <w:bCs/>
          <w:lang w:val="es-CO"/>
        </w:rPr>
        <w:t>. 96 – 64</w:t>
      </w:r>
      <w:r w:rsidRPr="008B7595">
        <w:rPr>
          <w:rFonts w:ascii="Arial" w:eastAsia="Calibri" w:hAnsi="Arial" w:cs="Arial"/>
          <w:b/>
          <w:lang w:val="es-CO" w:eastAsia="en-US"/>
        </w:rPr>
        <w:t>”</w:t>
      </w:r>
      <w:r w:rsidRPr="008B7595">
        <w:rPr>
          <w:rStyle w:val="Ninguno"/>
          <w:rFonts w:ascii="Arial" w:hAnsi="Arial"/>
          <w:b/>
          <w:bCs/>
        </w:rPr>
        <w:t>.</w:t>
      </w:r>
    </w:p>
    <w:p w14:paraId="403283CA" w14:textId="77777777" w:rsidR="00215A92" w:rsidRPr="008B7595" w:rsidRDefault="00215A92">
      <w:pPr>
        <w:spacing w:after="0" w:line="240" w:lineRule="auto"/>
        <w:ind w:right="79"/>
        <w:jc w:val="both"/>
        <w:rPr>
          <w:rStyle w:val="Hyperlink4"/>
        </w:rPr>
      </w:pPr>
    </w:p>
    <w:p w14:paraId="6CF6B10D" w14:textId="77777777" w:rsidR="00215A92" w:rsidRPr="008B7595" w:rsidRDefault="0091760D">
      <w:pPr>
        <w:numPr>
          <w:ilvl w:val="1"/>
          <w:numId w:val="7"/>
        </w:numPr>
        <w:spacing w:after="0" w:line="240" w:lineRule="auto"/>
        <w:ind w:right="283"/>
        <w:rPr>
          <w:rFonts w:ascii="Arial" w:hAnsi="Arial"/>
          <w:b/>
          <w:bCs/>
        </w:rPr>
      </w:pPr>
      <w:r w:rsidRPr="008B7595">
        <w:rPr>
          <w:rStyle w:val="NingunoA"/>
          <w:rFonts w:ascii="Arial" w:hAnsi="Arial"/>
          <w:b/>
          <w:bCs/>
        </w:rPr>
        <w:t>CODIFICACIÓN UNSPSC DEL OBJETO CONTRACTUAL</w:t>
      </w:r>
    </w:p>
    <w:p w14:paraId="4EF3234D" w14:textId="77777777" w:rsidR="00215A92" w:rsidRPr="008B7595" w:rsidRDefault="00215A92">
      <w:pPr>
        <w:spacing w:after="0" w:line="240" w:lineRule="auto"/>
        <w:ind w:right="283"/>
        <w:jc w:val="both"/>
        <w:rPr>
          <w:rStyle w:val="Ninguno"/>
          <w:rFonts w:ascii="Arial" w:eastAsia="Arial" w:hAnsi="Arial" w:cs="Arial"/>
          <w:b/>
          <w:bCs/>
        </w:rPr>
      </w:pPr>
    </w:p>
    <w:p w14:paraId="609E2A3F" w14:textId="77777777" w:rsidR="00215A92" w:rsidRPr="008B7595" w:rsidRDefault="0091760D">
      <w:pPr>
        <w:spacing w:after="0" w:line="240" w:lineRule="auto"/>
        <w:ind w:right="283"/>
        <w:jc w:val="both"/>
        <w:rPr>
          <w:rStyle w:val="Hyperlink4"/>
        </w:rPr>
      </w:pPr>
      <w:r w:rsidRPr="008B7595">
        <w:rPr>
          <w:rStyle w:val="Hyperlink4"/>
        </w:rPr>
        <w:t xml:space="preserve">El objeto del presente proceso de contratación está codificado en el Clasificador de Bienes y Servicios de Naciones Unidas como se indica a continuación de acuerdo con las prescripciones del Decreto 1082 de 2015 y de la Agencia Nacional de Contratación Pública – Colombia Compra Eficiente: </w:t>
      </w:r>
    </w:p>
    <w:p w14:paraId="2EC79498" w14:textId="6D46F4B3" w:rsidR="00215A92" w:rsidRPr="008B7595" w:rsidRDefault="00215A92">
      <w:pPr>
        <w:spacing w:after="0" w:line="240" w:lineRule="auto"/>
        <w:jc w:val="both"/>
        <w:rPr>
          <w:rStyle w:val="Hyperlink4"/>
        </w:rPr>
      </w:pPr>
    </w:p>
    <w:tbl>
      <w:tblPr>
        <w:tblW w:w="935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60"/>
        <w:gridCol w:w="2268"/>
        <w:gridCol w:w="1559"/>
        <w:gridCol w:w="1276"/>
        <w:gridCol w:w="1417"/>
        <w:gridCol w:w="1276"/>
      </w:tblGrid>
      <w:tr w:rsidR="004144B3" w:rsidRPr="008B7595" w14:paraId="32B97830" w14:textId="77777777" w:rsidTr="00837822">
        <w:trPr>
          <w:trHeight w:val="50"/>
        </w:trPr>
        <w:tc>
          <w:tcPr>
            <w:tcW w:w="1560" w:type="dxa"/>
            <w:vAlign w:val="center"/>
          </w:tcPr>
          <w:p w14:paraId="1B9B7FBD" w14:textId="77777777" w:rsidR="004144B3" w:rsidRPr="008B7595" w:rsidRDefault="004144B3" w:rsidP="00837822">
            <w:pPr>
              <w:pStyle w:val="Sinespaciado"/>
              <w:mirrorIndents/>
              <w:jc w:val="center"/>
              <w:rPr>
                <w:rFonts w:ascii="Arial Narrow" w:hAnsi="Arial Narrow" w:cs="Arial"/>
                <w:b/>
                <w:bCs/>
                <w:sz w:val="18"/>
                <w:szCs w:val="18"/>
                <w:lang w:val="es-CO"/>
              </w:rPr>
            </w:pPr>
            <w:r w:rsidRPr="008B7595">
              <w:rPr>
                <w:rFonts w:ascii="Arial Narrow" w:hAnsi="Arial Narrow" w:cs="Arial"/>
                <w:b/>
                <w:bCs/>
                <w:sz w:val="18"/>
                <w:szCs w:val="18"/>
                <w:lang w:val="es-CO"/>
              </w:rPr>
              <w:t>GRUPO</w:t>
            </w:r>
          </w:p>
        </w:tc>
        <w:tc>
          <w:tcPr>
            <w:tcW w:w="2268" w:type="dxa"/>
            <w:shd w:val="clear" w:color="auto" w:fill="auto"/>
            <w:vAlign w:val="center"/>
          </w:tcPr>
          <w:p w14:paraId="37803487" w14:textId="77777777" w:rsidR="004144B3" w:rsidRPr="008B7595" w:rsidRDefault="004144B3" w:rsidP="00837822">
            <w:pPr>
              <w:pStyle w:val="Sinespaciado"/>
              <w:mirrorIndents/>
              <w:jc w:val="center"/>
              <w:rPr>
                <w:rFonts w:ascii="Arial Narrow" w:hAnsi="Arial Narrow" w:cs="Arial"/>
                <w:b/>
                <w:bCs/>
                <w:sz w:val="18"/>
                <w:szCs w:val="18"/>
                <w:lang w:val="es-CO"/>
              </w:rPr>
            </w:pPr>
            <w:r w:rsidRPr="008B7595">
              <w:rPr>
                <w:rFonts w:ascii="Arial Narrow" w:hAnsi="Arial Narrow" w:cs="Arial"/>
                <w:b/>
                <w:bCs/>
                <w:sz w:val="18"/>
                <w:szCs w:val="18"/>
                <w:lang w:val="es-CO"/>
              </w:rPr>
              <w:t>SEGMENTO</w:t>
            </w:r>
          </w:p>
        </w:tc>
        <w:tc>
          <w:tcPr>
            <w:tcW w:w="1559" w:type="dxa"/>
            <w:shd w:val="clear" w:color="auto" w:fill="auto"/>
            <w:vAlign w:val="center"/>
          </w:tcPr>
          <w:p w14:paraId="4C6BE1BB" w14:textId="77777777" w:rsidR="004144B3" w:rsidRPr="008B7595" w:rsidRDefault="004144B3" w:rsidP="00837822">
            <w:pPr>
              <w:pStyle w:val="Sinespaciado"/>
              <w:mirrorIndents/>
              <w:jc w:val="center"/>
              <w:rPr>
                <w:rFonts w:ascii="Arial Narrow" w:hAnsi="Arial Narrow" w:cs="Arial"/>
                <w:b/>
                <w:bCs/>
                <w:sz w:val="18"/>
                <w:szCs w:val="18"/>
                <w:lang w:val="es-CO"/>
              </w:rPr>
            </w:pPr>
            <w:r w:rsidRPr="008B7595">
              <w:rPr>
                <w:rFonts w:ascii="Arial Narrow" w:hAnsi="Arial Narrow" w:cs="Arial"/>
                <w:b/>
                <w:bCs/>
                <w:sz w:val="18"/>
                <w:szCs w:val="18"/>
                <w:lang w:val="es-CO"/>
              </w:rPr>
              <w:t>FAMILIA</w:t>
            </w:r>
          </w:p>
        </w:tc>
        <w:tc>
          <w:tcPr>
            <w:tcW w:w="1276" w:type="dxa"/>
            <w:shd w:val="clear" w:color="auto" w:fill="auto"/>
            <w:vAlign w:val="center"/>
          </w:tcPr>
          <w:p w14:paraId="61BF8FBC" w14:textId="77777777" w:rsidR="004144B3" w:rsidRPr="008B7595" w:rsidRDefault="004144B3" w:rsidP="00837822">
            <w:pPr>
              <w:pStyle w:val="Sinespaciado"/>
              <w:mirrorIndents/>
              <w:jc w:val="center"/>
              <w:rPr>
                <w:rFonts w:ascii="Arial Narrow" w:hAnsi="Arial Narrow" w:cs="Arial"/>
                <w:b/>
                <w:bCs/>
                <w:sz w:val="18"/>
                <w:szCs w:val="18"/>
                <w:lang w:val="es-CO"/>
              </w:rPr>
            </w:pPr>
            <w:r w:rsidRPr="008B7595">
              <w:rPr>
                <w:rFonts w:ascii="Arial Narrow" w:hAnsi="Arial Narrow" w:cs="Arial"/>
                <w:b/>
                <w:bCs/>
                <w:sz w:val="18"/>
                <w:szCs w:val="18"/>
                <w:lang w:val="es-CO"/>
              </w:rPr>
              <w:t>CLASE</w:t>
            </w:r>
          </w:p>
        </w:tc>
        <w:tc>
          <w:tcPr>
            <w:tcW w:w="1417" w:type="dxa"/>
            <w:shd w:val="clear" w:color="auto" w:fill="auto"/>
            <w:vAlign w:val="center"/>
          </w:tcPr>
          <w:p w14:paraId="0CFA001C" w14:textId="77777777" w:rsidR="004144B3" w:rsidRPr="008B7595" w:rsidRDefault="004144B3" w:rsidP="00837822">
            <w:pPr>
              <w:pStyle w:val="Sinespaciado"/>
              <w:mirrorIndents/>
              <w:jc w:val="center"/>
              <w:rPr>
                <w:rFonts w:ascii="Arial Narrow" w:hAnsi="Arial Narrow" w:cs="Arial"/>
                <w:b/>
                <w:bCs/>
                <w:sz w:val="18"/>
                <w:szCs w:val="18"/>
                <w:lang w:val="es-CO"/>
              </w:rPr>
            </w:pPr>
            <w:r w:rsidRPr="008B7595">
              <w:rPr>
                <w:rFonts w:ascii="Arial Narrow" w:hAnsi="Arial Narrow" w:cs="Arial"/>
                <w:b/>
                <w:bCs/>
                <w:sz w:val="18"/>
                <w:szCs w:val="18"/>
                <w:lang w:val="es-CO"/>
              </w:rPr>
              <w:t>PRODUCTO</w:t>
            </w:r>
          </w:p>
        </w:tc>
        <w:tc>
          <w:tcPr>
            <w:tcW w:w="1276" w:type="dxa"/>
            <w:shd w:val="clear" w:color="auto" w:fill="auto"/>
            <w:vAlign w:val="center"/>
          </w:tcPr>
          <w:p w14:paraId="6DE2D95B" w14:textId="77777777" w:rsidR="004144B3" w:rsidRPr="008B7595" w:rsidRDefault="004144B3" w:rsidP="00837822">
            <w:pPr>
              <w:pStyle w:val="Sinespaciado"/>
              <w:mirrorIndents/>
              <w:jc w:val="center"/>
              <w:rPr>
                <w:rFonts w:ascii="Arial Narrow" w:hAnsi="Arial Narrow" w:cs="Arial"/>
                <w:b/>
                <w:bCs/>
                <w:sz w:val="18"/>
                <w:szCs w:val="18"/>
                <w:lang w:val="es-CO"/>
              </w:rPr>
            </w:pPr>
            <w:r w:rsidRPr="008B7595">
              <w:rPr>
                <w:rFonts w:ascii="Arial Narrow" w:hAnsi="Arial Narrow" w:cs="Arial"/>
                <w:b/>
                <w:bCs/>
                <w:sz w:val="18"/>
                <w:szCs w:val="18"/>
                <w:lang w:val="es-CO"/>
              </w:rPr>
              <w:t>NOMBRE</w:t>
            </w:r>
          </w:p>
        </w:tc>
      </w:tr>
      <w:tr w:rsidR="004144B3" w:rsidRPr="008B7595" w14:paraId="6700730A" w14:textId="77777777" w:rsidTr="00837822">
        <w:trPr>
          <w:trHeight w:val="105"/>
        </w:trPr>
        <w:tc>
          <w:tcPr>
            <w:tcW w:w="1560" w:type="dxa"/>
            <w:vAlign w:val="center"/>
          </w:tcPr>
          <w:p w14:paraId="1044944B" w14:textId="77777777" w:rsidR="004144B3" w:rsidRPr="008B7595" w:rsidRDefault="004144B3" w:rsidP="00837822">
            <w:pPr>
              <w:spacing w:after="0" w:line="240" w:lineRule="auto"/>
              <w:jc w:val="center"/>
              <w:rPr>
                <w:rFonts w:ascii="Arial" w:hAnsi="Arial" w:cs="Arial"/>
                <w:bCs/>
                <w:sz w:val="14"/>
                <w:szCs w:val="14"/>
              </w:rPr>
            </w:pPr>
            <w:r w:rsidRPr="008B7595">
              <w:rPr>
                <w:rFonts w:ascii="Arial" w:hAnsi="Arial" w:cs="Arial"/>
                <w:bCs/>
                <w:sz w:val="14"/>
                <w:szCs w:val="14"/>
              </w:rPr>
              <w:t>(F) Servicios</w:t>
            </w:r>
          </w:p>
        </w:tc>
        <w:tc>
          <w:tcPr>
            <w:tcW w:w="2268" w:type="dxa"/>
            <w:shd w:val="clear" w:color="auto" w:fill="auto"/>
            <w:vAlign w:val="center"/>
          </w:tcPr>
          <w:p w14:paraId="31F9C655" w14:textId="77777777" w:rsidR="004144B3" w:rsidRPr="008B7595" w:rsidRDefault="004144B3" w:rsidP="00837822">
            <w:pPr>
              <w:pStyle w:val="Sinespaciado"/>
              <w:ind w:left="-76" w:right="-139"/>
              <w:jc w:val="center"/>
              <w:rPr>
                <w:rFonts w:ascii="Arial" w:hAnsi="Arial" w:cs="Arial"/>
                <w:sz w:val="14"/>
                <w:szCs w:val="14"/>
                <w:lang w:val="es-CO"/>
              </w:rPr>
            </w:pPr>
            <w:r w:rsidRPr="008B7595">
              <w:rPr>
                <w:rFonts w:ascii="Arial" w:hAnsi="Arial" w:cs="Arial"/>
                <w:sz w:val="14"/>
                <w:szCs w:val="14"/>
                <w:lang w:val="es-CO"/>
              </w:rPr>
              <w:t>(72)</w:t>
            </w:r>
          </w:p>
          <w:p w14:paraId="563A707C" w14:textId="77777777" w:rsidR="004144B3" w:rsidRPr="008B7595" w:rsidRDefault="004144B3" w:rsidP="00837822">
            <w:pPr>
              <w:spacing w:after="0" w:line="240" w:lineRule="auto"/>
              <w:jc w:val="center"/>
              <w:rPr>
                <w:rFonts w:ascii="Arial" w:hAnsi="Arial" w:cs="Arial"/>
                <w:sz w:val="14"/>
                <w:szCs w:val="14"/>
              </w:rPr>
            </w:pPr>
            <w:r w:rsidRPr="008B7595">
              <w:rPr>
                <w:rFonts w:ascii="Arial" w:hAnsi="Arial" w:cs="Arial"/>
                <w:sz w:val="14"/>
                <w:szCs w:val="14"/>
              </w:rPr>
              <w:t>Servicios de edificación, construcción de instalaciones y mantenimiento.</w:t>
            </w:r>
          </w:p>
          <w:p w14:paraId="1AFA3B70" w14:textId="77777777" w:rsidR="004144B3" w:rsidRPr="008B7595" w:rsidRDefault="004144B3" w:rsidP="00837822">
            <w:pPr>
              <w:spacing w:after="0" w:line="240" w:lineRule="auto"/>
              <w:jc w:val="both"/>
              <w:rPr>
                <w:rFonts w:ascii="Arial" w:hAnsi="Arial" w:cs="Arial"/>
                <w:bCs/>
              </w:rPr>
            </w:pPr>
          </w:p>
        </w:tc>
        <w:tc>
          <w:tcPr>
            <w:tcW w:w="1559" w:type="dxa"/>
            <w:shd w:val="clear" w:color="auto" w:fill="auto"/>
            <w:vAlign w:val="center"/>
          </w:tcPr>
          <w:p w14:paraId="0CC6EADE" w14:textId="77777777" w:rsidR="004144B3" w:rsidRPr="008B7595" w:rsidRDefault="004144B3" w:rsidP="00837822">
            <w:pPr>
              <w:spacing w:after="0" w:line="240" w:lineRule="auto"/>
              <w:jc w:val="center"/>
              <w:rPr>
                <w:rFonts w:ascii="Arial" w:hAnsi="Arial" w:cs="Arial"/>
                <w:sz w:val="14"/>
                <w:szCs w:val="14"/>
              </w:rPr>
            </w:pPr>
            <w:r w:rsidRPr="008B7595">
              <w:rPr>
                <w:rFonts w:ascii="Arial" w:hAnsi="Arial" w:cs="Arial"/>
                <w:sz w:val="14"/>
                <w:szCs w:val="14"/>
              </w:rPr>
              <w:t>(7210)</w:t>
            </w:r>
          </w:p>
          <w:p w14:paraId="462CFC72" w14:textId="77777777" w:rsidR="004144B3" w:rsidRPr="008B7595" w:rsidRDefault="004144B3" w:rsidP="00837822">
            <w:pPr>
              <w:spacing w:after="0" w:line="240" w:lineRule="auto"/>
              <w:jc w:val="center"/>
              <w:rPr>
                <w:rFonts w:ascii="Arial" w:hAnsi="Arial" w:cs="Arial"/>
                <w:sz w:val="14"/>
                <w:szCs w:val="14"/>
              </w:rPr>
            </w:pPr>
            <w:r w:rsidRPr="008B7595">
              <w:rPr>
                <w:rFonts w:ascii="Arial" w:hAnsi="Arial" w:cs="Arial"/>
                <w:sz w:val="14"/>
                <w:szCs w:val="14"/>
              </w:rPr>
              <w:t>Servicios de mantenimiento y reparaciones de construcciones e instalaciones</w:t>
            </w:r>
          </w:p>
          <w:p w14:paraId="46DD8B4A" w14:textId="77777777" w:rsidR="004144B3" w:rsidRPr="008B7595" w:rsidRDefault="004144B3" w:rsidP="00837822">
            <w:pPr>
              <w:spacing w:after="0" w:line="240" w:lineRule="auto"/>
              <w:jc w:val="both"/>
              <w:rPr>
                <w:rFonts w:ascii="Arial" w:hAnsi="Arial" w:cs="Arial"/>
                <w:bCs/>
              </w:rPr>
            </w:pPr>
          </w:p>
        </w:tc>
        <w:tc>
          <w:tcPr>
            <w:tcW w:w="1276" w:type="dxa"/>
            <w:shd w:val="clear" w:color="auto" w:fill="auto"/>
            <w:vAlign w:val="center"/>
          </w:tcPr>
          <w:p w14:paraId="3C35629C" w14:textId="77777777" w:rsidR="004144B3" w:rsidRPr="008B7595" w:rsidRDefault="004144B3" w:rsidP="00837822">
            <w:pPr>
              <w:spacing w:after="0" w:line="240" w:lineRule="auto"/>
              <w:jc w:val="center"/>
              <w:rPr>
                <w:rFonts w:ascii="Arial" w:hAnsi="Arial" w:cs="Arial"/>
                <w:sz w:val="14"/>
                <w:szCs w:val="14"/>
              </w:rPr>
            </w:pPr>
            <w:r w:rsidRPr="008B7595">
              <w:rPr>
                <w:rFonts w:ascii="Arial" w:hAnsi="Arial" w:cs="Arial"/>
                <w:sz w:val="14"/>
                <w:szCs w:val="14"/>
              </w:rPr>
              <w:t>(721015)</w:t>
            </w:r>
          </w:p>
          <w:p w14:paraId="6714D482" w14:textId="77777777" w:rsidR="004144B3" w:rsidRPr="008B7595" w:rsidRDefault="004144B3" w:rsidP="00837822">
            <w:pPr>
              <w:spacing w:after="0" w:line="240" w:lineRule="auto"/>
              <w:jc w:val="both"/>
              <w:rPr>
                <w:rFonts w:ascii="Arial" w:hAnsi="Arial" w:cs="Arial"/>
                <w:bCs/>
              </w:rPr>
            </w:pPr>
            <w:r w:rsidRPr="008B7595">
              <w:rPr>
                <w:rFonts w:ascii="Arial" w:hAnsi="Arial" w:cs="Arial"/>
                <w:sz w:val="14"/>
                <w:szCs w:val="14"/>
              </w:rPr>
              <w:t>Servicios de apoyo para la construcción</w:t>
            </w:r>
          </w:p>
        </w:tc>
        <w:tc>
          <w:tcPr>
            <w:tcW w:w="1417" w:type="dxa"/>
            <w:shd w:val="clear" w:color="auto" w:fill="auto"/>
            <w:vAlign w:val="center"/>
          </w:tcPr>
          <w:p w14:paraId="25297743" w14:textId="77777777" w:rsidR="004144B3" w:rsidRPr="008B7595" w:rsidRDefault="004144B3" w:rsidP="00837822">
            <w:pPr>
              <w:spacing w:after="0" w:line="240" w:lineRule="auto"/>
              <w:jc w:val="center"/>
              <w:rPr>
                <w:rFonts w:ascii="Arial" w:hAnsi="Arial" w:cs="Arial"/>
                <w:sz w:val="14"/>
                <w:szCs w:val="14"/>
              </w:rPr>
            </w:pPr>
          </w:p>
          <w:p w14:paraId="42D11EBB" w14:textId="77777777" w:rsidR="004144B3" w:rsidRPr="008B7595" w:rsidRDefault="004144B3" w:rsidP="00837822">
            <w:pPr>
              <w:spacing w:after="0" w:line="240" w:lineRule="auto"/>
              <w:jc w:val="center"/>
              <w:rPr>
                <w:rFonts w:ascii="Arial" w:hAnsi="Arial" w:cs="Arial"/>
                <w:sz w:val="14"/>
                <w:szCs w:val="14"/>
              </w:rPr>
            </w:pPr>
            <w:r w:rsidRPr="008B7595">
              <w:rPr>
                <w:rFonts w:ascii="Arial" w:hAnsi="Arial" w:cs="Arial"/>
                <w:sz w:val="14"/>
                <w:szCs w:val="14"/>
              </w:rPr>
              <w:t>(72101507)</w:t>
            </w:r>
          </w:p>
          <w:p w14:paraId="6B94BA28" w14:textId="77777777" w:rsidR="004144B3" w:rsidRPr="008B7595" w:rsidRDefault="004144B3" w:rsidP="00837822">
            <w:pPr>
              <w:spacing w:after="0" w:line="240" w:lineRule="auto"/>
              <w:jc w:val="center"/>
              <w:rPr>
                <w:rFonts w:ascii="Arial" w:hAnsi="Arial" w:cs="Arial"/>
                <w:sz w:val="14"/>
                <w:szCs w:val="14"/>
              </w:rPr>
            </w:pPr>
            <w:r w:rsidRPr="008B7595">
              <w:rPr>
                <w:rFonts w:ascii="Arial" w:hAnsi="Arial" w:cs="Arial"/>
                <w:sz w:val="14"/>
                <w:szCs w:val="14"/>
              </w:rPr>
              <w:t>Servicio de mantenimiento de edificios</w:t>
            </w:r>
          </w:p>
          <w:p w14:paraId="43B682A6" w14:textId="77777777" w:rsidR="004144B3" w:rsidRPr="008B7595" w:rsidRDefault="004144B3" w:rsidP="00837822">
            <w:pPr>
              <w:spacing w:after="0" w:line="240" w:lineRule="auto"/>
              <w:jc w:val="both"/>
              <w:rPr>
                <w:rFonts w:ascii="Arial" w:hAnsi="Arial" w:cs="Arial"/>
                <w:bCs/>
                <w:sz w:val="14"/>
                <w:szCs w:val="14"/>
              </w:rPr>
            </w:pPr>
          </w:p>
          <w:p w14:paraId="4BBEE65B" w14:textId="77777777" w:rsidR="004144B3" w:rsidRPr="008B7595" w:rsidRDefault="004144B3" w:rsidP="00837822">
            <w:pPr>
              <w:spacing w:after="0" w:line="240" w:lineRule="auto"/>
              <w:jc w:val="both"/>
              <w:rPr>
                <w:rFonts w:ascii="Arial" w:hAnsi="Arial" w:cs="Arial"/>
                <w:bCs/>
              </w:rPr>
            </w:pPr>
          </w:p>
        </w:tc>
        <w:tc>
          <w:tcPr>
            <w:tcW w:w="1276" w:type="dxa"/>
            <w:shd w:val="clear" w:color="auto" w:fill="auto"/>
            <w:vAlign w:val="center"/>
          </w:tcPr>
          <w:p w14:paraId="759818E8" w14:textId="77777777" w:rsidR="004144B3" w:rsidRPr="008B7595" w:rsidRDefault="004144B3" w:rsidP="00837822">
            <w:pPr>
              <w:spacing w:after="0" w:line="240" w:lineRule="auto"/>
              <w:jc w:val="center"/>
              <w:rPr>
                <w:rFonts w:ascii="Arial" w:hAnsi="Arial" w:cs="Arial"/>
                <w:bCs/>
              </w:rPr>
            </w:pPr>
            <w:r w:rsidRPr="008B7595">
              <w:rPr>
                <w:rFonts w:ascii="Arial" w:hAnsi="Arial" w:cs="Arial"/>
                <w:bCs/>
                <w:sz w:val="14"/>
                <w:szCs w:val="14"/>
              </w:rPr>
              <w:t>Servicio de mantenimiento de edificios</w:t>
            </w:r>
          </w:p>
        </w:tc>
      </w:tr>
    </w:tbl>
    <w:p w14:paraId="0E144B03" w14:textId="77777777" w:rsidR="00215A92" w:rsidRPr="008B7595" w:rsidRDefault="00215A92" w:rsidP="004144B3">
      <w:pPr>
        <w:widowControl w:val="0"/>
        <w:spacing w:after="0" w:line="240" w:lineRule="auto"/>
        <w:rPr>
          <w:rStyle w:val="Hyperlink4"/>
        </w:rPr>
      </w:pPr>
    </w:p>
    <w:p w14:paraId="3B8E6D35" w14:textId="77777777" w:rsidR="00215A92" w:rsidRPr="008B7595" w:rsidRDefault="00215A92">
      <w:pPr>
        <w:spacing w:after="0" w:line="240" w:lineRule="auto"/>
        <w:ind w:right="283"/>
        <w:rPr>
          <w:rStyle w:val="Ninguno"/>
          <w:rFonts w:ascii="Arial" w:eastAsia="Arial" w:hAnsi="Arial" w:cs="Arial"/>
          <w:b/>
          <w:bCs/>
        </w:rPr>
      </w:pPr>
    </w:p>
    <w:p w14:paraId="62007028" w14:textId="70B97367" w:rsidR="00215A92" w:rsidRPr="008B7595" w:rsidRDefault="0091760D" w:rsidP="00977834">
      <w:pPr>
        <w:pStyle w:val="Prrafodelista"/>
        <w:numPr>
          <w:ilvl w:val="1"/>
          <w:numId w:val="93"/>
        </w:numPr>
        <w:spacing w:after="0" w:line="240" w:lineRule="auto"/>
        <w:ind w:right="283"/>
        <w:rPr>
          <w:rFonts w:ascii="Arial" w:hAnsi="Arial"/>
          <w:b/>
          <w:bCs/>
        </w:rPr>
      </w:pPr>
      <w:r w:rsidRPr="008B7595">
        <w:rPr>
          <w:rStyle w:val="NingunoA"/>
          <w:rFonts w:ascii="Arial" w:hAnsi="Arial"/>
          <w:b/>
          <w:bCs/>
        </w:rPr>
        <w:t>PLAZO DE EJECUCIÓN Y VIGENCIA DEL CONTRATO</w:t>
      </w:r>
    </w:p>
    <w:p w14:paraId="45DB8992" w14:textId="77777777" w:rsidR="00215A92" w:rsidRPr="008B7595" w:rsidRDefault="00215A92">
      <w:pPr>
        <w:spacing w:after="0" w:line="240" w:lineRule="auto"/>
        <w:rPr>
          <w:rStyle w:val="Ninguno"/>
          <w:rFonts w:ascii="Arial" w:eastAsia="Arial" w:hAnsi="Arial" w:cs="Arial"/>
          <w:b/>
          <w:bCs/>
        </w:rPr>
      </w:pPr>
    </w:p>
    <w:p w14:paraId="3362AF28" w14:textId="77777777" w:rsidR="00AB5B3A" w:rsidRPr="008B7595" w:rsidRDefault="00AB5B3A" w:rsidP="00AB5B3A">
      <w:pPr>
        <w:pStyle w:val="Prrafodelista"/>
        <w:ind w:left="0"/>
        <w:jc w:val="both"/>
        <w:rPr>
          <w:rFonts w:ascii="Arial" w:hAnsi="Arial" w:cs="Arial"/>
          <w:bCs/>
        </w:rPr>
      </w:pPr>
      <w:bookmarkStart w:id="3" w:name="_Hlk103690129"/>
      <w:r w:rsidRPr="008B7595">
        <w:rPr>
          <w:rFonts w:ascii="Arial" w:hAnsi="Arial" w:cs="Arial"/>
          <w:bCs/>
        </w:rPr>
        <w:t xml:space="preserve">El plazo de ejecución del contrato será hasta el treinta y uno (31) de diciembre de 2024 a partir de la suscripción del acta de inicio, previo cumplimiento de los requisitos de perfeccionamiento y ejecución del contrato. </w:t>
      </w:r>
    </w:p>
    <w:p w14:paraId="036C93B2" w14:textId="17C73AC6" w:rsidR="00215A92" w:rsidRPr="008B7595" w:rsidRDefault="00AB5B3A" w:rsidP="00AB5B3A">
      <w:pPr>
        <w:pStyle w:val="Prrafodelista"/>
        <w:ind w:left="0" w:right="49"/>
        <w:jc w:val="both"/>
        <w:rPr>
          <w:rStyle w:val="NingunoA"/>
          <w:rFonts w:ascii="Arial" w:hAnsi="Arial" w:cs="Arial"/>
        </w:rPr>
      </w:pPr>
      <w:r w:rsidRPr="008B7595">
        <w:rPr>
          <w:rFonts w:ascii="Arial" w:hAnsi="Arial" w:cs="Arial"/>
          <w:bCs/>
        </w:rPr>
        <w:t xml:space="preserve">La vigencia será igual al plazo de ejecución y </w:t>
      </w:r>
      <w:r w:rsidR="00D370AA" w:rsidRPr="008B7595">
        <w:rPr>
          <w:rFonts w:ascii="Arial" w:hAnsi="Arial" w:cs="Arial"/>
          <w:bCs/>
        </w:rPr>
        <w:t>un</w:t>
      </w:r>
      <w:r w:rsidRPr="008B7595">
        <w:rPr>
          <w:rFonts w:ascii="Arial" w:hAnsi="Arial" w:cs="Arial"/>
          <w:bCs/>
        </w:rPr>
        <w:t xml:space="preserve"> (</w:t>
      </w:r>
      <w:r w:rsidR="00D370AA" w:rsidRPr="008B7595">
        <w:rPr>
          <w:rFonts w:ascii="Arial" w:hAnsi="Arial" w:cs="Arial"/>
          <w:bCs/>
        </w:rPr>
        <w:t>1</w:t>
      </w:r>
      <w:r w:rsidRPr="008B7595">
        <w:rPr>
          <w:rFonts w:ascii="Arial" w:hAnsi="Arial" w:cs="Arial"/>
          <w:bCs/>
        </w:rPr>
        <w:t xml:space="preserve">) </w:t>
      </w:r>
      <w:r w:rsidR="002700DF" w:rsidRPr="008B7595">
        <w:rPr>
          <w:rFonts w:ascii="Arial" w:hAnsi="Arial" w:cs="Arial"/>
          <w:bCs/>
        </w:rPr>
        <w:t xml:space="preserve">año </w:t>
      </w:r>
      <w:r w:rsidRPr="008B7595">
        <w:rPr>
          <w:rFonts w:ascii="Arial" w:hAnsi="Arial" w:cs="Arial"/>
          <w:bCs/>
        </w:rPr>
        <w:t>más</w:t>
      </w:r>
      <w:bookmarkStart w:id="4" w:name="_Hlk96461582"/>
      <w:bookmarkEnd w:id="3"/>
    </w:p>
    <w:bookmarkEnd w:id="4"/>
    <w:p w14:paraId="776ABD19" w14:textId="3214F1F5" w:rsidR="00215A92" w:rsidRPr="008B7595" w:rsidRDefault="0091760D" w:rsidP="00977834">
      <w:pPr>
        <w:pStyle w:val="Prrafodelista"/>
        <w:numPr>
          <w:ilvl w:val="1"/>
          <w:numId w:val="93"/>
        </w:numPr>
        <w:spacing w:after="0" w:line="240" w:lineRule="auto"/>
        <w:ind w:right="283"/>
        <w:rPr>
          <w:rFonts w:ascii="Arial" w:hAnsi="Arial" w:cs="Arial"/>
          <w:b/>
          <w:bCs/>
        </w:rPr>
      </w:pPr>
      <w:r w:rsidRPr="008B7595">
        <w:rPr>
          <w:rStyle w:val="Ninguno"/>
          <w:rFonts w:ascii="Arial" w:hAnsi="Arial" w:cs="Arial"/>
          <w:b/>
          <w:bCs/>
        </w:rPr>
        <w:t>DOMICILIO CONTRACTUAL Y LUGAR DE EJECUCIÓN</w:t>
      </w:r>
    </w:p>
    <w:p w14:paraId="54E55314" w14:textId="51691E63" w:rsidR="00215A92" w:rsidRPr="008B7595" w:rsidRDefault="00215A92">
      <w:pPr>
        <w:spacing w:after="0" w:line="240" w:lineRule="auto"/>
        <w:jc w:val="both"/>
        <w:rPr>
          <w:rStyle w:val="Hyperlink4"/>
        </w:rPr>
      </w:pPr>
    </w:p>
    <w:p w14:paraId="7CB10ECA" w14:textId="273543A8" w:rsidR="00215A92" w:rsidRPr="008B7595" w:rsidRDefault="00EC6ADF">
      <w:pPr>
        <w:widowControl w:val="0"/>
        <w:shd w:val="clear" w:color="auto" w:fill="FFFFFF"/>
        <w:spacing w:after="0" w:line="240" w:lineRule="auto"/>
        <w:jc w:val="both"/>
        <w:rPr>
          <w:rStyle w:val="Hyperlink4"/>
        </w:rPr>
      </w:pPr>
      <w:r w:rsidRPr="008B7595">
        <w:rPr>
          <w:rFonts w:ascii="Arial" w:eastAsia="DejaVu Sans" w:hAnsi="Arial" w:cs="Arial"/>
          <w:bCs/>
          <w:kern w:val="1"/>
          <w:lang w:val="es-CO" w:eastAsia="hi-IN" w:bidi="hi-IN"/>
        </w:rPr>
        <w:t>Para todos los efectos legales el domicilio contractual y lugar de ejecución será la ciudad de Bogotá D.C,</w:t>
      </w:r>
      <w:r w:rsidRPr="008B7595">
        <w:rPr>
          <w:rFonts w:ascii="Arial" w:eastAsia="DejaVu Sans" w:hAnsi="Arial" w:cs="Arial"/>
          <w:kern w:val="1"/>
          <w:lang w:val="es-CO" w:eastAsia="hi-IN" w:bidi="hi-IN"/>
        </w:rPr>
        <w:t xml:space="preserve"> Carrera 16 No. 96-64 Piso 7°</w:t>
      </w:r>
      <w:r w:rsidR="0091760D" w:rsidRPr="008B7595">
        <w:rPr>
          <w:rStyle w:val="Hyperlink4"/>
        </w:rPr>
        <w:t>.</w:t>
      </w:r>
    </w:p>
    <w:p w14:paraId="2F914422" w14:textId="77777777" w:rsidR="00215A92" w:rsidRPr="008B7595" w:rsidRDefault="00215A92">
      <w:pPr>
        <w:widowControl w:val="0"/>
        <w:shd w:val="clear" w:color="auto" w:fill="FFFFFF"/>
        <w:spacing w:after="0" w:line="240" w:lineRule="auto"/>
        <w:jc w:val="both"/>
        <w:rPr>
          <w:rStyle w:val="Ninguno"/>
          <w:rFonts w:ascii="Arial" w:eastAsia="Arial" w:hAnsi="Arial" w:cs="Arial"/>
          <w:b/>
          <w:bCs/>
        </w:rPr>
      </w:pPr>
    </w:p>
    <w:p w14:paraId="72EFA3CA" w14:textId="7967CE4F" w:rsidR="00215A92" w:rsidRPr="008B7595" w:rsidRDefault="0091760D" w:rsidP="00977834">
      <w:pPr>
        <w:pStyle w:val="Prrafodelista"/>
        <w:numPr>
          <w:ilvl w:val="1"/>
          <w:numId w:val="93"/>
        </w:numPr>
        <w:spacing w:after="0" w:line="240" w:lineRule="auto"/>
        <w:ind w:right="283"/>
        <w:rPr>
          <w:rFonts w:ascii="Arial" w:hAnsi="Arial"/>
        </w:rPr>
      </w:pPr>
      <w:r w:rsidRPr="008B7595">
        <w:rPr>
          <w:rStyle w:val="Ninguno"/>
          <w:rFonts w:ascii="Arial" w:hAnsi="Arial"/>
          <w:b/>
          <w:bCs/>
        </w:rPr>
        <w:t>VALOR ESTIMADO DEL CONTRATO</w:t>
      </w:r>
    </w:p>
    <w:p w14:paraId="6E6B7B9C" w14:textId="77777777" w:rsidR="00215A92" w:rsidRPr="008B7595" w:rsidRDefault="00215A92">
      <w:pPr>
        <w:spacing w:after="0" w:line="240" w:lineRule="auto"/>
        <w:ind w:left="720" w:right="283"/>
        <w:rPr>
          <w:rStyle w:val="Hyperlink4"/>
        </w:rPr>
      </w:pPr>
    </w:p>
    <w:p w14:paraId="43A008EC" w14:textId="188D5CBD" w:rsidR="005A5986" w:rsidRPr="008B7595" w:rsidRDefault="005A5986" w:rsidP="005A5986">
      <w:pPr>
        <w:spacing w:after="0" w:line="240" w:lineRule="auto"/>
        <w:jc w:val="both"/>
        <w:rPr>
          <w:rFonts w:ascii="Arial" w:hAnsi="Arial" w:cs="Arial"/>
          <w:bCs/>
          <w:lang w:eastAsia="es-CO"/>
        </w:rPr>
      </w:pPr>
      <w:r w:rsidRPr="008B7595">
        <w:rPr>
          <w:rFonts w:ascii="Arial" w:hAnsi="Arial" w:cs="Arial"/>
          <w:bCs/>
          <w:lang w:eastAsia="es-CO"/>
        </w:rPr>
        <w:t xml:space="preserve">El valor del contrato se estima hasta por la suma de </w:t>
      </w:r>
      <w:r w:rsidR="00837822" w:rsidRPr="008B7595">
        <w:rPr>
          <w:rFonts w:ascii="Arial" w:hAnsi="Arial" w:cs="Arial"/>
          <w:b/>
        </w:rPr>
        <w:t>CIENTO QUINCE MILLONES CINCUENTA Y SIETE MIL QUINIENTOS PESOS</w:t>
      </w:r>
      <w:r w:rsidR="00837822" w:rsidRPr="008B7595">
        <w:rPr>
          <w:rFonts w:ascii="Arial" w:hAnsi="Arial" w:cs="Arial"/>
          <w:b/>
          <w:lang w:eastAsia="es-CO"/>
        </w:rPr>
        <w:t xml:space="preserve"> M/CTE ($115.057.500), </w:t>
      </w:r>
      <w:r w:rsidR="00837822" w:rsidRPr="008B7595">
        <w:rPr>
          <w:rFonts w:ascii="Arial" w:hAnsi="Arial" w:cs="Arial"/>
          <w:lang w:eastAsia="es-CO"/>
        </w:rPr>
        <w:t>incluidos AIU, IVA</w:t>
      </w:r>
      <w:r w:rsidR="004F0709" w:rsidRPr="008B7595">
        <w:rPr>
          <w:rFonts w:ascii="Arial" w:hAnsi="Arial" w:cs="Arial"/>
          <w:b/>
          <w:lang w:eastAsia="es-CO"/>
        </w:rPr>
        <w:t xml:space="preserve"> </w:t>
      </w:r>
      <w:r w:rsidR="004F0709" w:rsidRPr="008B7595">
        <w:rPr>
          <w:rFonts w:ascii="Arial" w:hAnsi="Arial" w:cs="Arial"/>
          <w:bCs/>
          <w:lang w:eastAsia="es-CO"/>
        </w:rPr>
        <w:t>y todos los costos directos e indirectos en que deba incurrir el contratista para la correcta prestación del servicio, de acuerdo con la siguiente distribución:</w:t>
      </w:r>
    </w:p>
    <w:p w14:paraId="3D797734" w14:textId="77777777" w:rsidR="004717CC" w:rsidRPr="008B7595" w:rsidRDefault="004717CC" w:rsidP="004717CC">
      <w:pPr>
        <w:spacing w:after="0" w:line="240" w:lineRule="auto"/>
        <w:jc w:val="both"/>
        <w:rPr>
          <w:rFonts w:ascii="Arial" w:hAnsi="Arial" w:cs="Arial"/>
          <w:bCs/>
          <w:lang w:eastAsia="es-CO"/>
        </w:rPr>
      </w:pPr>
    </w:p>
    <w:tbl>
      <w:tblPr>
        <w:tblW w:w="9210" w:type="dxa"/>
        <w:tblLayout w:type="fixed"/>
        <w:tblCellMar>
          <w:left w:w="70" w:type="dxa"/>
          <w:right w:w="70" w:type="dxa"/>
        </w:tblCellMar>
        <w:tblLook w:val="04A0" w:firstRow="1" w:lastRow="0" w:firstColumn="1" w:lastColumn="0" w:noHBand="0" w:noVBand="1"/>
      </w:tblPr>
      <w:tblGrid>
        <w:gridCol w:w="480"/>
        <w:gridCol w:w="3489"/>
        <w:gridCol w:w="1276"/>
        <w:gridCol w:w="1413"/>
        <w:gridCol w:w="1276"/>
        <w:gridCol w:w="1276"/>
      </w:tblGrid>
      <w:tr w:rsidR="004717CC" w:rsidRPr="008B7595" w14:paraId="7E86745A" w14:textId="77777777" w:rsidTr="006A5132">
        <w:trPr>
          <w:trHeight w:val="900"/>
        </w:trPr>
        <w:tc>
          <w:tcPr>
            <w:tcW w:w="6658" w:type="dxa"/>
            <w:gridSpan w:val="4"/>
            <w:tcBorders>
              <w:top w:val="single" w:sz="4" w:space="0" w:color="auto"/>
              <w:left w:val="single" w:sz="4" w:space="0" w:color="auto"/>
              <w:bottom w:val="single" w:sz="4" w:space="0" w:color="auto"/>
              <w:right w:val="single" w:sz="4" w:space="0" w:color="auto"/>
            </w:tcBorders>
            <w:shd w:val="clear" w:color="000000" w:fill="FFC000"/>
            <w:vAlign w:val="center"/>
            <w:hideMark/>
          </w:tcPr>
          <w:p w14:paraId="77DEEBB7"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PROYECCIÓN REMODELACIÓN CAFETERÍA Y SALA AUXILIAR</w:t>
            </w:r>
          </w:p>
        </w:tc>
        <w:tc>
          <w:tcPr>
            <w:tcW w:w="2552" w:type="dxa"/>
            <w:gridSpan w:val="2"/>
            <w:tcBorders>
              <w:top w:val="single" w:sz="4" w:space="0" w:color="auto"/>
              <w:left w:val="single" w:sz="4" w:space="0" w:color="auto"/>
              <w:bottom w:val="single" w:sz="4" w:space="0" w:color="auto"/>
              <w:right w:val="single" w:sz="4" w:space="0" w:color="auto"/>
            </w:tcBorders>
            <w:shd w:val="clear" w:color="000000" w:fill="94DCF8"/>
            <w:vAlign w:val="center"/>
            <w:hideMark/>
          </w:tcPr>
          <w:p w14:paraId="3E05C5EA"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MEDIANA</w:t>
            </w:r>
          </w:p>
        </w:tc>
      </w:tr>
      <w:tr w:rsidR="004717CC" w:rsidRPr="008B7595" w14:paraId="275D46B6" w14:textId="77777777" w:rsidTr="006A5132">
        <w:trPr>
          <w:trHeight w:val="60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72A9271"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ITEM</w:t>
            </w:r>
          </w:p>
        </w:tc>
        <w:tc>
          <w:tcPr>
            <w:tcW w:w="3489" w:type="dxa"/>
            <w:tcBorders>
              <w:top w:val="nil"/>
              <w:left w:val="nil"/>
              <w:bottom w:val="single" w:sz="4" w:space="0" w:color="auto"/>
              <w:right w:val="single" w:sz="4" w:space="0" w:color="auto"/>
            </w:tcBorders>
            <w:shd w:val="clear" w:color="auto" w:fill="auto"/>
            <w:vAlign w:val="center"/>
            <w:hideMark/>
          </w:tcPr>
          <w:p w14:paraId="0740A257"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DESCRIPCIÓN</w:t>
            </w:r>
          </w:p>
        </w:tc>
        <w:tc>
          <w:tcPr>
            <w:tcW w:w="1276" w:type="dxa"/>
            <w:tcBorders>
              <w:top w:val="nil"/>
              <w:left w:val="nil"/>
              <w:bottom w:val="single" w:sz="4" w:space="0" w:color="auto"/>
              <w:right w:val="single" w:sz="4" w:space="0" w:color="auto"/>
            </w:tcBorders>
            <w:shd w:val="clear" w:color="auto" w:fill="auto"/>
            <w:vAlign w:val="center"/>
            <w:hideMark/>
          </w:tcPr>
          <w:p w14:paraId="55A09A4D"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0D4C6CBE"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CANTIDAD</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47F476A9"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VLR. UNITARIO </w:t>
            </w:r>
          </w:p>
        </w:tc>
        <w:tc>
          <w:tcPr>
            <w:tcW w:w="1276" w:type="dxa"/>
            <w:tcBorders>
              <w:top w:val="nil"/>
              <w:left w:val="nil"/>
              <w:bottom w:val="single" w:sz="4" w:space="0" w:color="auto"/>
              <w:right w:val="single" w:sz="4" w:space="0" w:color="auto"/>
            </w:tcBorders>
            <w:shd w:val="clear" w:color="auto" w:fill="auto"/>
            <w:vAlign w:val="center"/>
            <w:hideMark/>
          </w:tcPr>
          <w:p w14:paraId="08790FBC"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VLR. TOTAL </w:t>
            </w:r>
          </w:p>
        </w:tc>
      </w:tr>
      <w:tr w:rsidR="004717CC" w:rsidRPr="008B7595" w14:paraId="21D704AF" w14:textId="77777777" w:rsidTr="006A5132">
        <w:trPr>
          <w:trHeight w:val="57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06E7C6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3489" w:type="dxa"/>
            <w:tcBorders>
              <w:top w:val="nil"/>
              <w:left w:val="nil"/>
              <w:bottom w:val="single" w:sz="4" w:space="0" w:color="auto"/>
              <w:right w:val="single" w:sz="4" w:space="0" w:color="auto"/>
            </w:tcBorders>
            <w:shd w:val="clear" w:color="auto" w:fill="auto"/>
            <w:vAlign w:val="center"/>
            <w:hideMark/>
          </w:tcPr>
          <w:p w14:paraId="69A81FF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Desmonte general de mobiliario existente, incluye retiro y disposición de mueble de madera superior e inferior.</w:t>
            </w:r>
          </w:p>
        </w:tc>
        <w:tc>
          <w:tcPr>
            <w:tcW w:w="1276" w:type="dxa"/>
            <w:tcBorders>
              <w:top w:val="nil"/>
              <w:left w:val="nil"/>
              <w:bottom w:val="single" w:sz="4" w:space="0" w:color="auto"/>
              <w:right w:val="single" w:sz="4" w:space="0" w:color="auto"/>
            </w:tcBorders>
            <w:shd w:val="clear" w:color="auto" w:fill="auto"/>
            <w:vAlign w:val="center"/>
            <w:hideMark/>
          </w:tcPr>
          <w:p w14:paraId="71DE18D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global</w:t>
            </w:r>
          </w:p>
        </w:tc>
        <w:tc>
          <w:tcPr>
            <w:tcW w:w="1413" w:type="dxa"/>
            <w:tcBorders>
              <w:top w:val="nil"/>
              <w:left w:val="nil"/>
              <w:bottom w:val="single" w:sz="4" w:space="0" w:color="auto"/>
              <w:right w:val="single" w:sz="4" w:space="0" w:color="auto"/>
            </w:tcBorders>
            <w:shd w:val="clear" w:color="auto" w:fill="auto"/>
            <w:vAlign w:val="center"/>
            <w:hideMark/>
          </w:tcPr>
          <w:p w14:paraId="706B19E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7CEEA8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$149.420 </w:t>
            </w:r>
          </w:p>
        </w:tc>
        <w:tc>
          <w:tcPr>
            <w:tcW w:w="1276" w:type="dxa"/>
            <w:tcBorders>
              <w:top w:val="nil"/>
              <w:left w:val="nil"/>
              <w:bottom w:val="single" w:sz="4" w:space="0" w:color="auto"/>
              <w:right w:val="single" w:sz="4" w:space="0" w:color="auto"/>
            </w:tcBorders>
            <w:shd w:val="clear" w:color="auto" w:fill="auto"/>
            <w:vAlign w:val="center"/>
            <w:hideMark/>
          </w:tcPr>
          <w:p w14:paraId="3807E48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$149.420 </w:t>
            </w:r>
          </w:p>
        </w:tc>
      </w:tr>
      <w:tr w:rsidR="004717CC" w:rsidRPr="008B7595" w14:paraId="5D26A06A" w14:textId="77777777" w:rsidTr="006A5132">
        <w:trPr>
          <w:trHeight w:val="57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0DB67C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w:t>
            </w:r>
          </w:p>
        </w:tc>
        <w:tc>
          <w:tcPr>
            <w:tcW w:w="3489" w:type="dxa"/>
            <w:tcBorders>
              <w:top w:val="nil"/>
              <w:left w:val="nil"/>
              <w:bottom w:val="single" w:sz="4" w:space="0" w:color="auto"/>
              <w:right w:val="single" w:sz="4" w:space="0" w:color="auto"/>
            </w:tcBorders>
            <w:shd w:val="clear" w:color="auto" w:fill="auto"/>
            <w:vAlign w:val="center"/>
            <w:hideMark/>
          </w:tcPr>
          <w:p w14:paraId="0C29B5C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Retiro enchape piso cerámico existente.</w:t>
            </w:r>
          </w:p>
        </w:tc>
        <w:tc>
          <w:tcPr>
            <w:tcW w:w="1276" w:type="dxa"/>
            <w:tcBorders>
              <w:top w:val="nil"/>
              <w:left w:val="nil"/>
              <w:bottom w:val="single" w:sz="4" w:space="0" w:color="auto"/>
              <w:right w:val="single" w:sz="4" w:space="0" w:color="auto"/>
            </w:tcBorders>
            <w:shd w:val="clear" w:color="auto" w:fill="auto"/>
            <w:vAlign w:val="center"/>
            <w:hideMark/>
          </w:tcPr>
          <w:p w14:paraId="372E933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413" w:type="dxa"/>
            <w:tcBorders>
              <w:top w:val="nil"/>
              <w:left w:val="nil"/>
              <w:bottom w:val="single" w:sz="4" w:space="0" w:color="auto"/>
              <w:right w:val="single" w:sz="4" w:space="0" w:color="auto"/>
            </w:tcBorders>
            <w:shd w:val="clear" w:color="auto" w:fill="auto"/>
            <w:vAlign w:val="center"/>
            <w:hideMark/>
          </w:tcPr>
          <w:p w14:paraId="10D37B1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53,42</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1C267C8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$11.500 </w:t>
            </w:r>
          </w:p>
        </w:tc>
        <w:tc>
          <w:tcPr>
            <w:tcW w:w="1276" w:type="dxa"/>
            <w:tcBorders>
              <w:top w:val="nil"/>
              <w:left w:val="nil"/>
              <w:bottom w:val="single" w:sz="4" w:space="0" w:color="auto"/>
              <w:right w:val="single" w:sz="4" w:space="0" w:color="auto"/>
            </w:tcBorders>
            <w:shd w:val="clear" w:color="auto" w:fill="auto"/>
            <w:vAlign w:val="center"/>
            <w:hideMark/>
          </w:tcPr>
          <w:p w14:paraId="0B83DF9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$614.330 </w:t>
            </w:r>
          </w:p>
        </w:tc>
      </w:tr>
      <w:tr w:rsidR="004717CC" w:rsidRPr="008B7595" w14:paraId="10680865" w14:textId="77777777" w:rsidTr="006A5132">
        <w:trPr>
          <w:trHeight w:val="85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2DE4F18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lastRenderedPageBreak/>
              <w:t>3</w:t>
            </w:r>
          </w:p>
        </w:tc>
        <w:tc>
          <w:tcPr>
            <w:tcW w:w="3489" w:type="dxa"/>
            <w:tcBorders>
              <w:top w:val="nil"/>
              <w:left w:val="nil"/>
              <w:bottom w:val="single" w:sz="4" w:space="0" w:color="auto"/>
              <w:right w:val="single" w:sz="4" w:space="0" w:color="auto"/>
            </w:tcBorders>
            <w:shd w:val="clear" w:color="auto" w:fill="auto"/>
            <w:vAlign w:val="center"/>
            <w:hideMark/>
          </w:tcPr>
          <w:p w14:paraId="43138F6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enchape cerámico antideslizante color elección, incluye </w:t>
            </w:r>
            <w:proofErr w:type="spellStart"/>
            <w:r w:rsidRPr="008B7595">
              <w:rPr>
                <w:rFonts w:ascii="Aptos Narrow" w:eastAsia="Times New Roman" w:hAnsi="Aptos Narrow"/>
                <w:sz w:val="16"/>
                <w:szCs w:val="16"/>
                <w:lang w:eastAsia="es-CO"/>
              </w:rPr>
              <w:t>guardaescobas</w:t>
            </w:r>
            <w:proofErr w:type="spellEnd"/>
            <w:r w:rsidRPr="008B7595">
              <w:rPr>
                <w:rFonts w:ascii="Aptos Narrow" w:eastAsia="Times New Roman" w:hAnsi="Aptos Narrow"/>
                <w:sz w:val="16"/>
                <w:szCs w:val="16"/>
                <w:lang w:eastAsia="es-CO"/>
              </w:rPr>
              <w:t xml:space="preserve">, </w:t>
            </w:r>
            <w:proofErr w:type="spellStart"/>
            <w:r w:rsidRPr="008B7595">
              <w:rPr>
                <w:rFonts w:ascii="Aptos Narrow" w:eastAsia="Times New Roman" w:hAnsi="Aptos Narrow"/>
                <w:sz w:val="16"/>
                <w:szCs w:val="16"/>
                <w:lang w:eastAsia="es-CO"/>
              </w:rPr>
              <w:t>pegacord</w:t>
            </w:r>
            <w:proofErr w:type="spellEnd"/>
            <w:r w:rsidRPr="008B7595">
              <w:rPr>
                <w:rFonts w:ascii="Aptos Narrow" w:eastAsia="Times New Roman" w:hAnsi="Aptos Narrow"/>
                <w:sz w:val="16"/>
                <w:szCs w:val="16"/>
                <w:lang w:eastAsia="es-CO"/>
              </w:rPr>
              <w:t>, alistamiento y nivelación del piso, emboquillado y todo lo necesario para su correcto funcionamiento.</w:t>
            </w:r>
          </w:p>
        </w:tc>
        <w:tc>
          <w:tcPr>
            <w:tcW w:w="1276" w:type="dxa"/>
            <w:tcBorders>
              <w:top w:val="nil"/>
              <w:left w:val="nil"/>
              <w:bottom w:val="single" w:sz="4" w:space="0" w:color="auto"/>
              <w:right w:val="single" w:sz="4" w:space="0" w:color="auto"/>
            </w:tcBorders>
            <w:shd w:val="clear" w:color="auto" w:fill="auto"/>
            <w:vAlign w:val="center"/>
            <w:hideMark/>
          </w:tcPr>
          <w:p w14:paraId="607152C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413" w:type="dxa"/>
            <w:tcBorders>
              <w:top w:val="nil"/>
              <w:left w:val="nil"/>
              <w:bottom w:val="single" w:sz="4" w:space="0" w:color="auto"/>
              <w:right w:val="single" w:sz="4" w:space="0" w:color="auto"/>
            </w:tcBorders>
            <w:shd w:val="clear" w:color="auto" w:fill="auto"/>
            <w:vAlign w:val="center"/>
            <w:hideMark/>
          </w:tcPr>
          <w:p w14:paraId="7682BAB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53,42</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104217C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$77.700 </w:t>
            </w:r>
          </w:p>
        </w:tc>
        <w:tc>
          <w:tcPr>
            <w:tcW w:w="1276" w:type="dxa"/>
            <w:tcBorders>
              <w:top w:val="nil"/>
              <w:left w:val="nil"/>
              <w:bottom w:val="single" w:sz="4" w:space="0" w:color="auto"/>
              <w:right w:val="single" w:sz="4" w:space="0" w:color="auto"/>
            </w:tcBorders>
            <w:shd w:val="clear" w:color="auto" w:fill="auto"/>
            <w:vAlign w:val="center"/>
            <w:hideMark/>
          </w:tcPr>
          <w:p w14:paraId="5297461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$4.150.734 </w:t>
            </w:r>
          </w:p>
        </w:tc>
      </w:tr>
      <w:tr w:rsidR="004717CC" w:rsidRPr="008B7595" w14:paraId="4B33253B" w14:textId="77777777" w:rsidTr="006A5132">
        <w:trPr>
          <w:trHeight w:val="85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216B4B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w:t>
            </w:r>
          </w:p>
        </w:tc>
        <w:tc>
          <w:tcPr>
            <w:tcW w:w="3489" w:type="dxa"/>
            <w:tcBorders>
              <w:top w:val="nil"/>
              <w:left w:val="nil"/>
              <w:bottom w:val="single" w:sz="4" w:space="0" w:color="auto"/>
              <w:right w:val="single" w:sz="4" w:space="0" w:color="auto"/>
            </w:tcBorders>
            <w:shd w:val="clear" w:color="auto" w:fill="auto"/>
            <w:vAlign w:val="center"/>
            <w:hideMark/>
          </w:tcPr>
          <w:p w14:paraId="3C20199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tomacorriente doble corriente normal con polo a tierra GFCI, incluye regata en muro de mampostería, tubería </w:t>
            </w:r>
            <w:proofErr w:type="spellStart"/>
            <w:r w:rsidRPr="008B7595">
              <w:rPr>
                <w:rFonts w:ascii="Aptos Narrow" w:eastAsia="Times New Roman" w:hAnsi="Aptos Narrow"/>
                <w:sz w:val="16"/>
                <w:szCs w:val="16"/>
                <w:lang w:eastAsia="es-CO"/>
              </w:rPr>
              <w:t>conduit</w:t>
            </w:r>
            <w:proofErr w:type="spellEnd"/>
            <w:r w:rsidRPr="008B7595">
              <w:rPr>
                <w:rFonts w:ascii="Aptos Narrow" w:eastAsia="Times New Roman" w:hAnsi="Aptos Narrow"/>
                <w:sz w:val="16"/>
                <w:szCs w:val="16"/>
                <w:lang w:eastAsia="es-CO"/>
              </w:rPr>
              <w:t>, cajas 5800, terminales, accesorios en general, cableado y todo lo necesario para su correcto funcionamiento.</w:t>
            </w:r>
          </w:p>
        </w:tc>
        <w:tc>
          <w:tcPr>
            <w:tcW w:w="1276" w:type="dxa"/>
            <w:tcBorders>
              <w:top w:val="nil"/>
              <w:left w:val="nil"/>
              <w:bottom w:val="single" w:sz="4" w:space="0" w:color="auto"/>
              <w:right w:val="single" w:sz="4" w:space="0" w:color="auto"/>
            </w:tcBorders>
            <w:shd w:val="clear" w:color="auto" w:fill="auto"/>
            <w:vAlign w:val="center"/>
            <w:hideMark/>
          </w:tcPr>
          <w:p w14:paraId="36827D6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471227E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1E91549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$198.620 </w:t>
            </w:r>
          </w:p>
        </w:tc>
        <w:tc>
          <w:tcPr>
            <w:tcW w:w="1276" w:type="dxa"/>
            <w:tcBorders>
              <w:top w:val="nil"/>
              <w:left w:val="nil"/>
              <w:bottom w:val="single" w:sz="4" w:space="0" w:color="auto"/>
              <w:right w:val="single" w:sz="4" w:space="0" w:color="auto"/>
            </w:tcBorders>
            <w:shd w:val="clear" w:color="auto" w:fill="auto"/>
            <w:vAlign w:val="center"/>
            <w:hideMark/>
          </w:tcPr>
          <w:p w14:paraId="4867A50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$794.480 </w:t>
            </w:r>
          </w:p>
        </w:tc>
      </w:tr>
      <w:tr w:rsidR="004717CC" w:rsidRPr="008B7595" w14:paraId="3D31E98D" w14:textId="77777777" w:rsidTr="006A5132">
        <w:trPr>
          <w:trHeight w:val="85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42835E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3489" w:type="dxa"/>
            <w:tcBorders>
              <w:top w:val="nil"/>
              <w:left w:val="nil"/>
              <w:bottom w:val="single" w:sz="4" w:space="0" w:color="auto"/>
              <w:right w:val="single" w:sz="4" w:space="0" w:color="auto"/>
            </w:tcBorders>
            <w:shd w:val="clear" w:color="auto" w:fill="auto"/>
            <w:vAlign w:val="center"/>
            <w:hideMark/>
          </w:tcPr>
          <w:p w14:paraId="15A8C73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tomacorriente doble corriente normal con polo a tierra, incluye adecuaciones a muro de </w:t>
            </w:r>
            <w:proofErr w:type="spellStart"/>
            <w:r w:rsidRPr="008B7595">
              <w:rPr>
                <w:rFonts w:ascii="Aptos Narrow" w:eastAsia="Times New Roman" w:hAnsi="Aptos Narrow"/>
                <w:sz w:val="16"/>
                <w:szCs w:val="16"/>
                <w:lang w:eastAsia="es-CO"/>
              </w:rPr>
              <w:t>drywall</w:t>
            </w:r>
            <w:proofErr w:type="spellEnd"/>
            <w:r w:rsidRPr="008B7595">
              <w:rPr>
                <w:rFonts w:ascii="Aptos Narrow" w:eastAsia="Times New Roman" w:hAnsi="Aptos Narrow"/>
                <w:sz w:val="16"/>
                <w:szCs w:val="16"/>
                <w:lang w:eastAsia="es-CO"/>
              </w:rPr>
              <w:t xml:space="preserve">, tubería </w:t>
            </w:r>
            <w:proofErr w:type="spellStart"/>
            <w:r w:rsidRPr="008B7595">
              <w:rPr>
                <w:rFonts w:ascii="Aptos Narrow" w:eastAsia="Times New Roman" w:hAnsi="Aptos Narrow"/>
                <w:sz w:val="16"/>
                <w:szCs w:val="16"/>
                <w:lang w:eastAsia="es-CO"/>
              </w:rPr>
              <w:t>conduit</w:t>
            </w:r>
            <w:proofErr w:type="spellEnd"/>
            <w:r w:rsidRPr="008B7595">
              <w:rPr>
                <w:rFonts w:ascii="Aptos Narrow" w:eastAsia="Times New Roman" w:hAnsi="Aptos Narrow"/>
                <w:sz w:val="16"/>
                <w:szCs w:val="16"/>
                <w:lang w:eastAsia="es-CO"/>
              </w:rPr>
              <w:t>, cajas 5800, terminales, accesorios en general, cableado y todo lo necesario para su correcto funcionamiento.</w:t>
            </w:r>
          </w:p>
        </w:tc>
        <w:tc>
          <w:tcPr>
            <w:tcW w:w="1276" w:type="dxa"/>
            <w:tcBorders>
              <w:top w:val="nil"/>
              <w:left w:val="nil"/>
              <w:bottom w:val="single" w:sz="4" w:space="0" w:color="auto"/>
              <w:right w:val="single" w:sz="4" w:space="0" w:color="auto"/>
            </w:tcBorders>
            <w:shd w:val="clear" w:color="auto" w:fill="auto"/>
            <w:vAlign w:val="center"/>
            <w:hideMark/>
          </w:tcPr>
          <w:p w14:paraId="06EF833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2D88AC1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6F3EDE8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$186.320 </w:t>
            </w:r>
          </w:p>
        </w:tc>
        <w:tc>
          <w:tcPr>
            <w:tcW w:w="1276" w:type="dxa"/>
            <w:tcBorders>
              <w:top w:val="nil"/>
              <w:left w:val="nil"/>
              <w:bottom w:val="single" w:sz="4" w:space="0" w:color="auto"/>
              <w:right w:val="single" w:sz="4" w:space="0" w:color="auto"/>
            </w:tcBorders>
            <w:shd w:val="clear" w:color="auto" w:fill="auto"/>
            <w:vAlign w:val="center"/>
            <w:hideMark/>
          </w:tcPr>
          <w:p w14:paraId="59EB914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$745.280 </w:t>
            </w:r>
          </w:p>
        </w:tc>
      </w:tr>
      <w:tr w:rsidR="004717CC" w:rsidRPr="008B7595" w14:paraId="67DF06F2" w14:textId="77777777" w:rsidTr="006A5132">
        <w:trPr>
          <w:trHeight w:val="85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ED9910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6</w:t>
            </w:r>
          </w:p>
        </w:tc>
        <w:tc>
          <w:tcPr>
            <w:tcW w:w="3489" w:type="dxa"/>
            <w:tcBorders>
              <w:top w:val="nil"/>
              <w:left w:val="nil"/>
              <w:bottom w:val="single" w:sz="4" w:space="0" w:color="auto"/>
              <w:right w:val="single" w:sz="4" w:space="0" w:color="auto"/>
            </w:tcBorders>
            <w:shd w:val="clear" w:color="auto" w:fill="auto"/>
            <w:vAlign w:val="center"/>
            <w:hideMark/>
          </w:tcPr>
          <w:p w14:paraId="3B9C917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tomacorriente doble corriente regulada con polo a tierra, incluye adecuaciones a muro de </w:t>
            </w:r>
            <w:proofErr w:type="spellStart"/>
            <w:r w:rsidRPr="008B7595">
              <w:rPr>
                <w:rFonts w:ascii="Aptos Narrow" w:eastAsia="Times New Roman" w:hAnsi="Aptos Narrow"/>
                <w:sz w:val="16"/>
                <w:szCs w:val="16"/>
                <w:lang w:eastAsia="es-CO"/>
              </w:rPr>
              <w:t>drywall</w:t>
            </w:r>
            <w:proofErr w:type="spellEnd"/>
            <w:r w:rsidRPr="008B7595">
              <w:rPr>
                <w:rFonts w:ascii="Aptos Narrow" w:eastAsia="Times New Roman" w:hAnsi="Aptos Narrow"/>
                <w:sz w:val="16"/>
                <w:szCs w:val="16"/>
                <w:lang w:eastAsia="es-CO"/>
              </w:rPr>
              <w:t xml:space="preserve">, tubería </w:t>
            </w:r>
            <w:proofErr w:type="spellStart"/>
            <w:r w:rsidRPr="008B7595">
              <w:rPr>
                <w:rFonts w:ascii="Aptos Narrow" w:eastAsia="Times New Roman" w:hAnsi="Aptos Narrow"/>
                <w:sz w:val="16"/>
                <w:szCs w:val="16"/>
                <w:lang w:eastAsia="es-CO"/>
              </w:rPr>
              <w:t>conduit</w:t>
            </w:r>
            <w:proofErr w:type="spellEnd"/>
            <w:r w:rsidRPr="008B7595">
              <w:rPr>
                <w:rFonts w:ascii="Aptos Narrow" w:eastAsia="Times New Roman" w:hAnsi="Aptos Narrow"/>
                <w:sz w:val="16"/>
                <w:szCs w:val="16"/>
                <w:lang w:eastAsia="es-CO"/>
              </w:rPr>
              <w:t>, cajas 5800, terminales, accesorios en general, cableado y todo lo necesario para su correcto funcionamiento.</w:t>
            </w:r>
          </w:p>
        </w:tc>
        <w:tc>
          <w:tcPr>
            <w:tcW w:w="1276" w:type="dxa"/>
            <w:tcBorders>
              <w:top w:val="nil"/>
              <w:left w:val="nil"/>
              <w:bottom w:val="single" w:sz="4" w:space="0" w:color="auto"/>
              <w:right w:val="single" w:sz="4" w:space="0" w:color="auto"/>
            </w:tcBorders>
            <w:shd w:val="clear" w:color="auto" w:fill="auto"/>
            <w:vAlign w:val="center"/>
            <w:hideMark/>
          </w:tcPr>
          <w:p w14:paraId="0085E56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2BBEE32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551D529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$186.320 </w:t>
            </w:r>
          </w:p>
        </w:tc>
        <w:tc>
          <w:tcPr>
            <w:tcW w:w="1276" w:type="dxa"/>
            <w:tcBorders>
              <w:top w:val="nil"/>
              <w:left w:val="nil"/>
              <w:bottom w:val="single" w:sz="4" w:space="0" w:color="auto"/>
              <w:right w:val="single" w:sz="4" w:space="0" w:color="auto"/>
            </w:tcBorders>
            <w:shd w:val="clear" w:color="auto" w:fill="auto"/>
            <w:vAlign w:val="center"/>
            <w:hideMark/>
          </w:tcPr>
          <w:p w14:paraId="60F6671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$372.640 </w:t>
            </w:r>
          </w:p>
        </w:tc>
      </w:tr>
      <w:tr w:rsidR="004717CC" w:rsidRPr="008B7595" w14:paraId="539875E0" w14:textId="77777777" w:rsidTr="006A5132">
        <w:trPr>
          <w:trHeight w:val="57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21A675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7</w:t>
            </w:r>
          </w:p>
        </w:tc>
        <w:tc>
          <w:tcPr>
            <w:tcW w:w="3489" w:type="dxa"/>
            <w:tcBorders>
              <w:top w:val="nil"/>
              <w:left w:val="nil"/>
              <w:bottom w:val="single" w:sz="4" w:space="0" w:color="auto"/>
              <w:right w:val="single" w:sz="4" w:space="0" w:color="auto"/>
            </w:tcBorders>
            <w:shd w:val="clear" w:color="auto" w:fill="auto"/>
            <w:vAlign w:val="center"/>
            <w:hideMark/>
          </w:tcPr>
          <w:p w14:paraId="79FACD3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panel led 0,30 x  1,20 </w:t>
            </w:r>
            <w:proofErr w:type="spellStart"/>
            <w:r w:rsidRPr="008B7595">
              <w:rPr>
                <w:rFonts w:ascii="Aptos Narrow" w:eastAsia="Times New Roman" w:hAnsi="Aptos Narrow"/>
                <w:sz w:val="16"/>
                <w:szCs w:val="16"/>
                <w:lang w:eastAsia="es-CO"/>
              </w:rPr>
              <w:t>cms</w:t>
            </w:r>
            <w:proofErr w:type="spellEnd"/>
            <w:r w:rsidRPr="008B7595">
              <w:rPr>
                <w:rFonts w:ascii="Aptos Narrow" w:eastAsia="Times New Roman" w:hAnsi="Aptos Narrow"/>
                <w:sz w:val="16"/>
                <w:szCs w:val="16"/>
                <w:lang w:eastAsia="es-CO"/>
              </w:rPr>
              <w:t xml:space="preserve"> 48 watts de incrustar, incluye cableado, adecuaciones al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y todo lo necesario para su correcto funcionamiento.</w:t>
            </w:r>
          </w:p>
        </w:tc>
        <w:tc>
          <w:tcPr>
            <w:tcW w:w="1276" w:type="dxa"/>
            <w:tcBorders>
              <w:top w:val="nil"/>
              <w:left w:val="nil"/>
              <w:bottom w:val="single" w:sz="4" w:space="0" w:color="auto"/>
              <w:right w:val="single" w:sz="4" w:space="0" w:color="auto"/>
            </w:tcBorders>
            <w:shd w:val="clear" w:color="auto" w:fill="auto"/>
            <w:vAlign w:val="center"/>
            <w:hideMark/>
          </w:tcPr>
          <w:p w14:paraId="259EBC5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55AB88C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6</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30AC19B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$303.170 </w:t>
            </w:r>
          </w:p>
        </w:tc>
        <w:tc>
          <w:tcPr>
            <w:tcW w:w="1276" w:type="dxa"/>
            <w:tcBorders>
              <w:top w:val="nil"/>
              <w:left w:val="nil"/>
              <w:bottom w:val="single" w:sz="4" w:space="0" w:color="auto"/>
              <w:right w:val="single" w:sz="4" w:space="0" w:color="auto"/>
            </w:tcBorders>
            <w:shd w:val="clear" w:color="auto" w:fill="auto"/>
            <w:vAlign w:val="center"/>
            <w:hideMark/>
          </w:tcPr>
          <w:p w14:paraId="55630A8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$1.819.020 </w:t>
            </w:r>
          </w:p>
        </w:tc>
      </w:tr>
      <w:tr w:rsidR="004717CC" w:rsidRPr="008B7595" w14:paraId="0CE6B8F0" w14:textId="77777777" w:rsidTr="006A5132">
        <w:trPr>
          <w:trHeight w:val="57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AEEE42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8</w:t>
            </w:r>
          </w:p>
        </w:tc>
        <w:tc>
          <w:tcPr>
            <w:tcW w:w="3489" w:type="dxa"/>
            <w:tcBorders>
              <w:top w:val="nil"/>
              <w:left w:val="nil"/>
              <w:bottom w:val="single" w:sz="4" w:space="0" w:color="auto"/>
              <w:right w:val="single" w:sz="4" w:space="0" w:color="auto"/>
            </w:tcBorders>
            <w:shd w:val="clear" w:color="auto" w:fill="auto"/>
            <w:vAlign w:val="center"/>
            <w:hideMark/>
          </w:tcPr>
          <w:p w14:paraId="59B2599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extractor de olores 20 x 20 </w:t>
            </w:r>
            <w:proofErr w:type="spellStart"/>
            <w:r w:rsidRPr="008B7595">
              <w:rPr>
                <w:rFonts w:ascii="Aptos Narrow" w:eastAsia="Times New Roman" w:hAnsi="Aptos Narrow"/>
                <w:sz w:val="16"/>
                <w:szCs w:val="16"/>
                <w:lang w:eastAsia="es-CO"/>
              </w:rPr>
              <w:t>cms</w:t>
            </w:r>
            <w:proofErr w:type="spellEnd"/>
            <w:r w:rsidRPr="008B7595">
              <w:rPr>
                <w:rFonts w:ascii="Aptos Narrow" w:eastAsia="Times New Roman" w:hAnsi="Aptos Narrow"/>
                <w:sz w:val="16"/>
                <w:szCs w:val="16"/>
                <w:lang w:eastAsia="es-CO"/>
              </w:rPr>
              <w:t xml:space="preserve"> de incrustar, incluye cableado, adecuaciones al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y todo lo necesario para su correcto funcionamiento.</w:t>
            </w:r>
          </w:p>
        </w:tc>
        <w:tc>
          <w:tcPr>
            <w:tcW w:w="1276" w:type="dxa"/>
            <w:tcBorders>
              <w:top w:val="nil"/>
              <w:left w:val="nil"/>
              <w:bottom w:val="single" w:sz="4" w:space="0" w:color="auto"/>
              <w:right w:val="single" w:sz="4" w:space="0" w:color="auto"/>
            </w:tcBorders>
            <w:shd w:val="clear" w:color="auto" w:fill="auto"/>
            <w:vAlign w:val="center"/>
            <w:hideMark/>
          </w:tcPr>
          <w:p w14:paraId="2A24F2D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6685FAC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6</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3CF26CC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$188.500 </w:t>
            </w:r>
          </w:p>
        </w:tc>
        <w:tc>
          <w:tcPr>
            <w:tcW w:w="1276" w:type="dxa"/>
            <w:tcBorders>
              <w:top w:val="nil"/>
              <w:left w:val="nil"/>
              <w:bottom w:val="single" w:sz="4" w:space="0" w:color="auto"/>
              <w:right w:val="single" w:sz="4" w:space="0" w:color="auto"/>
            </w:tcBorders>
            <w:shd w:val="clear" w:color="auto" w:fill="auto"/>
            <w:vAlign w:val="center"/>
            <w:hideMark/>
          </w:tcPr>
          <w:p w14:paraId="3B42CE0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$1.131.000 </w:t>
            </w:r>
          </w:p>
        </w:tc>
      </w:tr>
      <w:tr w:rsidR="004717CC" w:rsidRPr="008B7595" w14:paraId="09C76D64" w14:textId="77777777" w:rsidTr="006A5132">
        <w:trPr>
          <w:trHeight w:val="85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A51933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9</w:t>
            </w:r>
          </w:p>
        </w:tc>
        <w:tc>
          <w:tcPr>
            <w:tcW w:w="3489" w:type="dxa"/>
            <w:tcBorders>
              <w:top w:val="nil"/>
              <w:left w:val="nil"/>
              <w:bottom w:val="single" w:sz="4" w:space="0" w:color="auto"/>
              <w:right w:val="single" w:sz="4" w:space="0" w:color="auto"/>
            </w:tcBorders>
            <w:shd w:val="clear" w:color="auto" w:fill="auto"/>
            <w:vAlign w:val="center"/>
            <w:hideMark/>
          </w:tcPr>
          <w:p w14:paraId="7689C8D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mueble de cocina en madera con fórmica a elección diseño a establecer, incluye gabinete inferior y superior, </w:t>
            </w:r>
            <w:proofErr w:type="spellStart"/>
            <w:r w:rsidRPr="008B7595">
              <w:rPr>
                <w:rFonts w:ascii="Aptos Narrow" w:eastAsia="Times New Roman" w:hAnsi="Aptos Narrow"/>
                <w:sz w:val="16"/>
                <w:szCs w:val="16"/>
                <w:lang w:eastAsia="es-CO"/>
              </w:rPr>
              <w:t>meson</w:t>
            </w:r>
            <w:proofErr w:type="spellEnd"/>
            <w:r w:rsidRPr="008B7595">
              <w:rPr>
                <w:rFonts w:ascii="Aptos Narrow" w:eastAsia="Times New Roman" w:hAnsi="Aptos Narrow"/>
                <w:sz w:val="16"/>
                <w:szCs w:val="16"/>
                <w:lang w:eastAsia="es-CO"/>
              </w:rPr>
              <w:t xml:space="preserve"> en granito pulido color a elección, poyo para su instalación, poceta de lavaplatos de </w:t>
            </w:r>
            <w:proofErr w:type="spellStart"/>
            <w:r w:rsidRPr="008B7595">
              <w:rPr>
                <w:rFonts w:ascii="Aptos Narrow" w:eastAsia="Times New Roman" w:hAnsi="Aptos Narrow"/>
                <w:sz w:val="16"/>
                <w:szCs w:val="16"/>
                <w:lang w:eastAsia="es-CO"/>
              </w:rPr>
              <w:t>submontar</w:t>
            </w:r>
            <w:proofErr w:type="spellEnd"/>
            <w:r w:rsidRPr="008B7595">
              <w:rPr>
                <w:rFonts w:ascii="Aptos Narrow" w:eastAsia="Times New Roman" w:hAnsi="Aptos Narrow"/>
                <w:sz w:val="16"/>
                <w:szCs w:val="16"/>
                <w:lang w:eastAsia="es-CO"/>
              </w:rPr>
              <w:t xml:space="preserve"> en acero inoxidable. largo mueble 2,20 mts.</w:t>
            </w:r>
          </w:p>
        </w:tc>
        <w:tc>
          <w:tcPr>
            <w:tcW w:w="1276" w:type="dxa"/>
            <w:tcBorders>
              <w:top w:val="nil"/>
              <w:left w:val="nil"/>
              <w:bottom w:val="single" w:sz="4" w:space="0" w:color="auto"/>
              <w:right w:val="single" w:sz="4" w:space="0" w:color="auto"/>
            </w:tcBorders>
            <w:shd w:val="clear" w:color="auto" w:fill="auto"/>
            <w:vAlign w:val="center"/>
            <w:hideMark/>
          </w:tcPr>
          <w:p w14:paraId="1EEB103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3AD8D5E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2B920DC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$3.135.860 </w:t>
            </w:r>
          </w:p>
        </w:tc>
        <w:tc>
          <w:tcPr>
            <w:tcW w:w="1276" w:type="dxa"/>
            <w:tcBorders>
              <w:top w:val="nil"/>
              <w:left w:val="nil"/>
              <w:bottom w:val="single" w:sz="4" w:space="0" w:color="auto"/>
              <w:right w:val="single" w:sz="4" w:space="0" w:color="auto"/>
            </w:tcBorders>
            <w:shd w:val="clear" w:color="auto" w:fill="auto"/>
            <w:vAlign w:val="center"/>
            <w:hideMark/>
          </w:tcPr>
          <w:p w14:paraId="1D275A7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$3.135.860 </w:t>
            </w:r>
          </w:p>
        </w:tc>
      </w:tr>
      <w:tr w:rsidR="004717CC" w:rsidRPr="008B7595" w14:paraId="44737763" w14:textId="77777777" w:rsidTr="006A5132">
        <w:trPr>
          <w:trHeight w:val="855"/>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2BC521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3489" w:type="dxa"/>
            <w:tcBorders>
              <w:top w:val="nil"/>
              <w:left w:val="nil"/>
              <w:bottom w:val="single" w:sz="4" w:space="0" w:color="auto"/>
              <w:right w:val="single" w:sz="4" w:space="0" w:color="auto"/>
            </w:tcBorders>
            <w:shd w:val="clear" w:color="auto" w:fill="auto"/>
            <w:vAlign w:val="center"/>
            <w:hideMark/>
          </w:tcPr>
          <w:p w14:paraId="4DA6487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puerta de madera entamborada enchapada en fórmica blanca mate, incluye marco, bisagras, cerraduras y todo lo necesario para su correcto funcionamiento. Dimensiones 2,10 x 0,80 mts</w:t>
            </w:r>
          </w:p>
        </w:tc>
        <w:tc>
          <w:tcPr>
            <w:tcW w:w="1276" w:type="dxa"/>
            <w:tcBorders>
              <w:top w:val="nil"/>
              <w:left w:val="nil"/>
              <w:bottom w:val="single" w:sz="4" w:space="0" w:color="auto"/>
              <w:right w:val="single" w:sz="4" w:space="0" w:color="auto"/>
            </w:tcBorders>
            <w:shd w:val="clear" w:color="auto" w:fill="auto"/>
            <w:vAlign w:val="center"/>
            <w:hideMark/>
          </w:tcPr>
          <w:p w14:paraId="7F37170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413" w:type="dxa"/>
            <w:tcBorders>
              <w:top w:val="nil"/>
              <w:left w:val="nil"/>
              <w:bottom w:val="single" w:sz="4" w:space="0" w:color="auto"/>
              <w:right w:val="single" w:sz="4" w:space="0" w:color="auto"/>
            </w:tcBorders>
            <w:shd w:val="clear" w:color="auto" w:fill="auto"/>
            <w:vAlign w:val="center"/>
            <w:hideMark/>
          </w:tcPr>
          <w:p w14:paraId="7F7C70C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63FEF2A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$950.000 </w:t>
            </w:r>
          </w:p>
        </w:tc>
        <w:tc>
          <w:tcPr>
            <w:tcW w:w="1276" w:type="dxa"/>
            <w:tcBorders>
              <w:top w:val="nil"/>
              <w:left w:val="nil"/>
              <w:bottom w:val="single" w:sz="4" w:space="0" w:color="auto"/>
              <w:right w:val="single" w:sz="4" w:space="0" w:color="auto"/>
            </w:tcBorders>
            <w:shd w:val="clear" w:color="auto" w:fill="auto"/>
            <w:vAlign w:val="center"/>
            <w:hideMark/>
          </w:tcPr>
          <w:p w14:paraId="46AF0C3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$2.850.000 </w:t>
            </w:r>
          </w:p>
        </w:tc>
      </w:tr>
      <w:tr w:rsidR="004717CC" w:rsidRPr="008B7595" w14:paraId="20F0C9B4" w14:textId="77777777" w:rsidTr="006A5132">
        <w:trPr>
          <w:trHeight w:val="570"/>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CB7E4A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11</w:t>
            </w:r>
          </w:p>
        </w:tc>
        <w:tc>
          <w:tcPr>
            <w:tcW w:w="3489" w:type="dxa"/>
            <w:tcBorders>
              <w:top w:val="nil"/>
              <w:left w:val="nil"/>
              <w:bottom w:val="single" w:sz="4" w:space="0" w:color="auto"/>
              <w:right w:val="single" w:sz="4" w:space="0" w:color="auto"/>
            </w:tcBorders>
            <w:shd w:val="clear" w:color="auto" w:fill="auto"/>
            <w:vAlign w:val="center"/>
            <w:hideMark/>
          </w:tcPr>
          <w:p w14:paraId="55CBFD1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Pintura general de muros y </w:t>
            </w:r>
            <w:proofErr w:type="spellStart"/>
            <w:r w:rsidRPr="008B7595">
              <w:rPr>
                <w:rFonts w:ascii="Aptos Narrow" w:eastAsia="Times New Roman" w:hAnsi="Aptos Narrow"/>
                <w:sz w:val="16"/>
                <w:szCs w:val="16"/>
                <w:lang w:eastAsia="es-CO"/>
              </w:rPr>
              <w:t>cielorasos</w:t>
            </w:r>
            <w:proofErr w:type="spellEnd"/>
            <w:r w:rsidRPr="008B7595">
              <w:rPr>
                <w:rFonts w:ascii="Aptos Narrow" w:eastAsia="Times New Roman" w:hAnsi="Aptos Narrow"/>
                <w:sz w:val="16"/>
                <w:szCs w:val="16"/>
                <w:lang w:eastAsia="es-CO"/>
              </w:rPr>
              <w:t xml:space="preserve"> con pintura acrílica de alta </w:t>
            </w:r>
            <w:proofErr w:type="spellStart"/>
            <w:r w:rsidRPr="008B7595">
              <w:rPr>
                <w:rFonts w:ascii="Aptos Narrow" w:eastAsia="Times New Roman" w:hAnsi="Aptos Narrow"/>
                <w:sz w:val="16"/>
                <w:szCs w:val="16"/>
                <w:lang w:eastAsia="es-CO"/>
              </w:rPr>
              <w:t>asepcia</w:t>
            </w:r>
            <w:proofErr w:type="spellEnd"/>
            <w:r w:rsidRPr="008B7595">
              <w:rPr>
                <w:rFonts w:ascii="Aptos Narrow" w:eastAsia="Times New Roman" w:hAnsi="Aptos Narrow"/>
                <w:sz w:val="16"/>
                <w:szCs w:val="16"/>
                <w:lang w:eastAsia="es-CO"/>
              </w:rPr>
              <w:t xml:space="preserve"> color blanco mate</w:t>
            </w:r>
          </w:p>
        </w:tc>
        <w:tc>
          <w:tcPr>
            <w:tcW w:w="1276" w:type="dxa"/>
            <w:tcBorders>
              <w:top w:val="nil"/>
              <w:left w:val="nil"/>
              <w:bottom w:val="single" w:sz="4" w:space="0" w:color="auto"/>
              <w:right w:val="single" w:sz="4" w:space="0" w:color="auto"/>
            </w:tcBorders>
            <w:shd w:val="clear" w:color="auto" w:fill="auto"/>
            <w:vAlign w:val="center"/>
            <w:hideMark/>
          </w:tcPr>
          <w:p w14:paraId="0DBA139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413" w:type="dxa"/>
            <w:tcBorders>
              <w:top w:val="nil"/>
              <w:left w:val="nil"/>
              <w:bottom w:val="single" w:sz="4" w:space="0" w:color="auto"/>
              <w:right w:val="single" w:sz="4" w:space="0" w:color="auto"/>
            </w:tcBorders>
            <w:shd w:val="clear" w:color="auto" w:fill="auto"/>
            <w:vAlign w:val="center"/>
            <w:hideMark/>
          </w:tcPr>
          <w:p w14:paraId="368E10F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119,88</w:t>
            </w:r>
          </w:p>
        </w:tc>
        <w:tc>
          <w:tcPr>
            <w:tcW w:w="1276" w:type="dxa"/>
            <w:tcBorders>
              <w:top w:val="nil"/>
              <w:left w:val="single" w:sz="4" w:space="0" w:color="auto"/>
              <w:bottom w:val="single" w:sz="4" w:space="0" w:color="auto"/>
              <w:right w:val="single" w:sz="4" w:space="0" w:color="auto"/>
            </w:tcBorders>
            <w:shd w:val="clear" w:color="auto" w:fill="auto"/>
            <w:vAlign w:val="center"/>
            <w:hideMark/>
          </w:tcPr>
          <w:p w14:paraId="032EE6A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$17.810 </w:t>
            </w:r>
          </w:p>
        </w:tc>
        <w:tc>
          <w:tcPr>
            <w:tcW w:w="1276" w:type="dxa"/>
            <w:tcBorders>
              <w:top w:val="nil"/>
              <w:left w:val="nil"/>
              <w:bottom w:val="single" w:sz="4" w:space="0" w:color="auto"/>
              <w:right w:val="single" w:sz="4" w:space="0" w:color="auto"/>
            </w:tcBorders>
            <w:shd w:val="clear" w:color="auto" w:fill="auto"/>
            <w:vAlign w:val="center"/>
            <w:hideMark/>
          </w:tcPr>
          <w:p w14:paraId="39522F6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$2.135.063 </w:t>
            </w:r>
          </w:p>
        </w:tc>
      </w:tr>
      <w:tr w:rsidR="004717CC" w:rsidRPr="008B7595" w14:paraId="5B0122BD" w14:textId="77777777" w:rsidTr="006A5132">
        <w:trPr>
          <w:trHeight w:val="300"/>
        </w:trPr>
        <w:tc>
          <w:tcPr>
            <w:tcW w:w="480" w:type="dxa"/>
            <w:tcBorders>
              <w:top w:val="nil"/>
              <w:left w:val="nil"/>
              <w:bottom w:val="nil"/>
              <w:right w:val="nil"/>
            </w:tcBorders>
            <w:shd w:val="clear" w:color="auto" w:fill="auto"/>
            <w:vAlign w:val="center"/>
            <w:hideMark/>
          </w:tcPr>
          <w:p w14:paraId="5076B59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3489" w:type="dxa"/>
            <w:tcBorders>
              <w:top w:val="nil"/>
              <w:left w:val="nil"/>
              <w:bottom w:val="nil"/>
              <w:right w:val="nil"/>
            </w:tcBorders>
            <w:shd w:val="clear" w:color="auto" w:fill="auto"/>
            <w:vAlign w:val="center"/>
            <w:hideMark/>
          </w:tcPr>
          <w:p w14:paraId="75221CD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276" w:type="dxa"/>
            <w:tcBorders>
              <w:top w:val="nil"/>
              <w:left w:val="nil"/>
              <w:bottom w:val="nil"/>
              <w:right w:val="single" w:sz="4" w:space="0" w:color="auto"/>
            </w:tcBorders>
            <w:shd w:val="clear" w:color="auto" w:fill="auto"/>
            <w:vAlign w:val="center"/>
            <w:hideMark/>
          </w:tcPr>
          <w:p w14:paraId="38B9C8B6"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4A55CF2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SUBTOTAL </w:t>
            </w:r>
          </w:p>
        </w:tc>
        <w:tc>
          <w:tcPr>
            <w:tcW w:w="1276" w:type="dxa"/>
            <w:tcBorders>
              <w:top w:val="nil"/>
              <w:left w:val="nil"/>
              <w:bottom w:val="single" w:sz="4" w:space="0" w:color="auto"/>
              <w:right w:val="single" w:sz="4" w:space="0" w:color="auto"/>
            </w:tcBorders>
            <w:shd w:val="clear" w:color="auto" w:fill="auto"/>
            <w:vAlign w:val="center"/>
            <w:hideMark/>
          </w:tcPr>
          <w:p w14:paraId="58F8C742"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$17.897.827</w:t>
            </w:r>
          </w:p>
        </w:tc>
      </w:tr>
      <w:tr w:rsidR="004717CC" w:rsidRPr="008B7595" w14:paraId="65B486D5" w14:textId="77777777" w:rsidTr="006A5132">
        <w:trPr>
          <w:trHeight w:val="285"/>
        </w:trPr>
        <w:tc>
          <w:tcPr>
            <w:tcW w:w="480" w:type="dxa"/>
            <w:tcBorders>
              <w:top w:val="nil"/>
              <w:left w:val="nil"/>
              <w:bottom w:val="nil"/>
              <w:right w:val="nil"/>
            </w:tcBorders>
            <w:shd w:val="clear" w:color="auto" w:fill="auto"/>
            <w:vAlign w:val="center"/>
            <w:hideMark/>
          </w:tcPr>
          <w:p w14:paraId="559E9EDA"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p>
        </w:tc>
        <w:tc>
          <w:tcPr>
            <w:tcW w:w="3489" w:type="dxa"/>
            <w:tcBorders>
              <w:top w:val="nil"/>
              <w:left w:val="nil"/>
              <w:bottom w:val="nil"/>
              <w:right w:val="nil"/>
            </w:tcBorders>
            <w:shd w:val="clear" w:color="auto" w:fill="auto"/>
            <w:vAlign w:val="center"/>
            <w:hideMark/>
          </w:tcPr>
          <w:p w14:paraId="4140E424"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276" w:type="dxa"/>
            <w:tcBorders>
              <w:top w:val="nil"/>
              <w:left w:val="nil"/>
              <w:bottom w:val="nil"/>
              <w:right w:val="single" w:sz="4" w:space="0" w:color="auto"/>
            </w:tcBorders>
            <w:shd w:val="clear" w:color="auto" w:fill="auto"/>
            <w:vAlign w:val="center"/>
            <w:hideMark/>
          </w:tcPr>
          <w:p w14:paraId="717D15D6"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6BBADF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ADMINISTRACION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0F083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1276" w:type="dxa"/>
            <w:tcBorders>
              <w:top w:val="nil"/>
              <w:left w:val="nil"/>
              <w:bottom w:val="single" w:sz="4" w:space="0" w:color="auto"/>
              <w:right w:val="single" w:sz="4" w:space="0" w:color="auto"/>
            </w:tcBorders>
            <w:shd w:val="clear" w:color="auto" w:fill="auto"/>
            <w:vAlign w:val="center"/>
            <w:hideMark/>
          </w:tcPr>
          <w:p w14:paraId="60BA49F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$1.789.783</w:t>
            </w:r>
          </w:p>
        </w:tc>
      </w:tr>
      <w:tr w:rsidR="004717CC" w:rsidRPr="008B7595" w14:paraId="70CA403D" w14:textId="77777777" w:rsidTr="006A5132">
        <w:trPr>
          <w:trHeight w:val="285"/>
        </w:trPr>
        <w:tc>
          <w:tcPr>
            <w:tcW w:w="480" w:type="dxa"/>
            <w:tcBorders>
              <w:top w:val="nil"/>
              <w:left w:val="nil"/>
              <w:bottom w:val="nil"/>
              <w:right w:val="nil"/>
            </w:tcBorders>
            <w:shd w:val="clear" w:color="auto" w:fill="auto"/>
            <w:vAlign w:val="center"/>
            <w:hideMark/>
          </w:tcPr>
          <w:p w14:paraId="59A58E1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3489" w:type="dxa"/>
            <w:tcBorders>
              <w:top w:val="nil"/>
              <w:left w:val="nil"/>
              <w:bottom w:val="nil"/>
              <w:right w:val="nil"/>
            </w:tcBorders>
            <w:shd w:val="clear" w:color="auto" w:fill="auto"/>
            <w:vAlign w:val="center"/>
            <w:hideMark/>
          </w:tcPr>
          <w:p w14:paraId="3F49EE97"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276" w:type="dxa"/>
            <w:tcBorders>
              <w:top w:val="nil"/>
              <w:left w:val="nil"/>
              <w:bottom w:val="nil"/>
              <w:right w:val="single" w:sz="4" w:space="0" w:color="auto"/>
            </w:tcBorders>
            <w:shd w:val="clear" w:color="auto" w:fill="auto"/>
            <w:vAlign w:val="center"/>
            <w:hideMark/>
          </w:tcPr>
          <w:p w14:paraId="1252DA98"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F98B47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IMPREVISTOS</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050ECE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1276" w:type="dxa"/>
            <w:tcBorders>
              <w:top w:val="nil"/>
              <w:left w:val="nil"/>
              <w:bottom w:val="single" w:sz="4" w:space="0" w:color="auto"/>
              <w:right w:val="single" w:sz="4" w:space="0" w:color="auto"/>
            </w:tcBorders>
            <w:shd w:val="clear" w:color="auto" w:fill="auto"/>
            <w:vAlign w:val="center"/>
            <w:hideMark/>
          </w:tcPr>
          <w:p w14:paraId="6B9C934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$1.789.783</w:t>
            </w:r>
          </w:p>
        </w:tc>
      </w:tr>
      <w:tr w:rsidR="004717CC" w:rsidRPr="008B7595" w14:paraId="7145EE77" w14:textId="77777777" w:rsidTr="006A5132">
        <w:trPr>
          <w:trHeight w:val="285"/>
        </w:trPr>
        <w:tc>
          <w:tcPr>
            <w:tcW w:w="480" w:type="dxa"/>
            <w:tcBorders>
              <w:top w:val="nil"/>
              <w:left w:val="nil"/>
              <w:bottom w:val="nil"/>
              <w:right w:val="nil"/>
            </w:tcBorders>
            <w:shd w:val="clear" w:color="auto" w:fill="auto"/>
            <w:vAlign w:val="center"/>
            <w:hideMark/>
          </w:tcPr>
          <w:p w14:paraId="1A0F485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3489" w:type="dxa"/>
            <w:tcBorders>
              <w:top w:val="nil"/>
              <w:left w:val="nil"/>
              <w:bottom w:val="nil"/>
              <w:right w:val="nil"/>
            </w:tcBorders>
            <w:shd w:val="clear" w:color="auto" w:fill="auto"/>
            <w:vAlign w:val="center"/>
            <w:hideMark/>
          </w:tcPr>
          <w:p w14:paraId="575705E6"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276" w:type="dxa"/>
            <w:tcBorders>
              <w:top w:val="nil"/>
              <w:left w:val="nil"/>
              <w:bottom w:val="nil"/>
              <w:right w:val="single" w:sz="4" w:space="0" w:color="auto"/>
            </w:tcBorders>
            <w:shd w:val="clear" w:color="auto" w:fill="auto"/>
            <w:vAlign w:val="center"/>
            <w:hideMark/>
          </w:tcPr>
          <w:p w14:paraId="408A2FA8"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053177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UTILIDAD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EB855D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1276" w:type="dxa"/>
            <w:tcBorders>
              <w:top w:val="nil"/>
              <w:left w:val="nil"/>
              <w:bottom w:val="single" w:sz="4" w:space="0" w:color="auto"/>
              <w:right w:val="single" w:sz="4" w:space="0" w:color="auto"/>
            </w:tcBorders>
            <w:shd w:val="clear" w:color="auto" w:fill="auto"/>
            <w:vAlign w:val="center"/>
            <w:hideMark/>
          </w:tcPr>
          <w:p w14:paraId="60C1437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$894.891</w:t>
            </w:r>
          </w:p>
        </w:tc>
      </w:tr>
      <w:tr w:rsidR="004717CC" w:rsidRPr="008B7595" w14:paraId="17AAB704" w14:textId="77777777" w:rsidTr="006A5132">
        <w:trPr>
          <w:trHeight w:val="285"/>
        </w:trPr>
        <w:tc>
          <w:tcPr>
            <w:tcW w:w="480" w:type="dxa"/>
            <w:tcBorders>
              <w:top w:val="nil"/>
              <w:left w:val="nil"/>
              <w:bottom w:val="nil"/>
              <w:right w:val="nil"/>
            </w:tcBorders>
            <w:shd w:val="clear" w:color="auto" w:fill="auto"/>
            <w:vAlign w:val="center"/>
            <w:hideMark/>
          </w:tcPr>
          <w:p w14:paraId="22DA3AF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3489" w:type="dxa"/>
            <w:tcBorders>
              <w:top w:val="nil"/>
              <w:left w:val="nil"/>
              <w:bottom w:val="nil"/>
              <w:right w:val="nil"/>
            </w:tcBorders>
            <w:shd w:val="clear" w:color="auto" w:fill="auto"/>
            <w:vAlign w:val="center"/>
            <w:hideMark/>
          </w:tcPr>
          <w:p w14:paraId="29144F86"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276" w:type="dxa"/>
            <w:tcBorders>
              <w:top w:val="nil"/>
              <w:left w:val="nil"/>
              <w:bottom w:val="nil"/>
              <w:right w:val="single" w:sz="4" w:space="0" w:color="auto"/>
            </w:tcBorders>
            <w:shd w:val="clear" w:color="auto" w:fill="auto"/>
            <w:vAlign w:val="center"/>
            <w:hideMark/>
          </w:tcPr>
          <w:p w14:paraId="0B3B99F4"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413"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88DEA0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IVA/UTILIDAD</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758C85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19%</w:t>
            </w:r>
          </w:p>
        </w:tc>
        <w:tc>
          <w:tcPr>
            <w:tcW w:w="1276" w:type="dxa"/>
            <w:tcBorders>
              <w:top w:val="nil"/>
              <w:left w:val="nil"/>
              <w:bottom w:val="single" w:sz="4" w:space="0" w:color="auto"/>
              <w:right w:val="single" w:sz="4" w:space="0" w:color="auto"/>
            </w:tcBorders>
            <w:shd w:val="clear" w:color="auto" w:fill="auto"/>
            <w:vAlign w:val="center"/>
            <w:hideMark/>
          </w:tcPr>
          <w:p w14:paraId="340AA6B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$170.029</w:t>
            </w:r>
          </w:p>
        </w:tc>
      </w:tr>
      <w:tr w:rsidR="004717CC" w:rsidRPr="008B7595" w14:paraId="151FABD8" w14:textId="77777777" w:rsidTr="006A5132">
        <w:trPr>
          <w:trHeight w:val="300"/>
        </w:trPr>
        <w:tc>
          <w:tcPr>
            <w:tcW w:w="480" w:type="dxa"/>
            <w:tcBorders>
              <w:top w:val="nil"/>
              <w:left w:val="nil"/>
              <w:bottom w:val="nil"/>
              <w:right w:val="nil"/>
            </w:tcBorders>
            <w:shd w:val="clear" w:color="auto" w:fill="auto"/>
            <w:vAlign w:val="center"/>
            <w:hideMark/>
          </w:tcPr>
          <w:p w14:paraId="0B3BC39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3489" w:type="dxa"/>
            <w:tcBorders>
              <w:top w:val="nil"/>
              <w:left w:val="nil"/>
              <w:bottom w:val="nil"/>
              <w:right w:val="nil"/>
            </w:tcBorders>
            <w:shd w:val="clear" w:color="auto" w:fill="auto"/>
            <w:vAlign w:val="center"/>
            <w:hideMark/>
          </w:tcPr>
          <w:p w14:paraId="0ECB0EA3"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276" w:type="dxa"/>
            <w:tcBorders>
              <w:top w:val="nil"/>
              <w:left w:val="nil"/>
              <w:bottom w:val="nil"/>
              <w:right w:val="single" w:sz="4" w:space="0" w:color="auto"/>
            </w:tcBorders>
            <w:shd w:val="clear" w:color="auto" w:fill="auto"/>
            <w:vAlign w:val="center"/>
            <w:hideMark/>
          </w:tcPr>
          <w:p w14:paraId="1EFD3F16"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2689"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14:paraId="7469E77C"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TOTAL </w:t>
            </w:r>
          </w:p>
        </w:tc>
        <w:tc>
          <w:tcPr>
            <w:tcW w:w="1276" w:type="dxa"/>
            <w:tcBorders>
              <w:top w:val="nil"/>
              <w:left w:val="nil"/>
              <w:bottom w:val="single" w:sz="4" w:space="0" w:color="auto"/>
              <w:right w:val="single" w:sz="4" w:space="0" w:color="auto"/>
            </w:tcBorders>
            <w:shd w:val="clear" w:color="auto" w:fill="auto"/>
            <w:vAlign w:val="center"/>
            <w:hideMark/>
          </w:tcPr>
          <w:p w14:paraId="1DE27E9A"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$22.542.313</w:t>
            </w:r>
          </w:p>
        </w:tc>
      </w:tr>
    </w:tbl>
    <w:p w14:paraId="7B104566" w14:textId="77777777" w:rsidR="004717CC" w:rsidRPr="008B7595" w:rsidRDefault="004717CC" w:rsidP="004717CC">
      <w:pPr>
        <w:spacing w:after="0" w:line="240" w:lineRule="auto"/>
        <w:jc w:val="both"/>
        <w:rPr>
          <w:rFonts w:ascii="Arial" w:hAnsi="Arial" w:cs="Arial"/>
          <w:bCs/>
          <w:lang w:eastAsia="es-CO"/>
        </w:rPr>
      </w:pPr>
    </w:p>
    <w:p w14:paraId="3A434248" w14:textId="77777777" w:rsidR="004717CC" w:rsidRPr="008B7595" w:rsidRDefault="004717CC" w:rsidP="004717CC">
      <w:pPr>
        <w:spacing w:after="0" w:line="240" w:lineRule="auto"/>
        <w:jc w:val="both"/>
        <w:rPr>
          <w:rFonts w:ascii="Arial" w:hAnsi="Arial" w:cs="Arial"/>
          <w:bCs/>
          <w:lang w:eastAsia="es-CO"/>
        </w:rPr>
      </w:pPr>
    </w:p>
    <w:tbl>
      <w:tblPr>
        <w:tblW w:w="8500" w:type="dxa"/>
        <w:jc w:val="center"/>
        <w:tblLayout w:type="fixed"/>
        <w:tblCellMar>
          <w:left w:w="70" w:type="dxa"/>
          <w:right w:w="70" w:type="dxa"/>
        </w:tblCellMar>
        <w:tblLook w:val="04A0" w:firstRow="1" w:lastRow="0" w:firstColumn="1" w:lastColumn="0" w:noHBand="0" w:noVBand="1"/>
      </w:tblPr>
      <w:tblGrid>
        <w:gridCol w:w="480"/>
        <w:gridCol w:w="4051"/>
        <w:gridCol w:w="851"/>
        <w:gridCol w:w="1134"/>
        <w:gridCol w:w="992"/>
        <w:gridCol w:w="992"/>
      </w:tblGrid>
      <w:tr w:rsidR="004717CC" w:rsidRPr="008B7595" w14:paraId="6349B7E5" w14:textId="77777777" w:rsidTr="006A5132">
        <w:trPr>
          <w:trHeight w:val="300"/>
          <w:jc w:val="center"/>
        </w:trPr>
        <w:tc>
          <w:tcPr>
            <w:tcW w:w="6516"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14:paraId="4152911C"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PROYECCIÓN CONSTRUCCIÓN SALA DE JUNTAS Y OFICINA DACA</w:t>
            </w:r>
          </w:p>
        </w:tc>
        <w:tc>
          <w:tcPr>
            <w:tcW w:w="1984" w:type="dxa"/>
            <w:gridSpan w:val="2"/>
            <w:tcBorders>
              <w:top w:val="single" w:sz="4" w:space="0" w:color="auto"/>
              <w:left w:val="single" w:sz="4" w:space="0" w:color="auto"/>
              <w:bottom w:val="single" w:sz="4" w:space="0" w:color="auto"/>
              <w:right w:val="single" w:sz="4" w:space="0" w:color="auto"/>
            </w:tcBorders>
            <w:shd w:val="clear" w:color="000000" w:fill="215C98"/>
            <w:vAlign w:val="center"/>
            <w:hideMark/>
          </w:tcPr>
          <w:p w14:paraId="1795A78E"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MEDIANA</w:t>
            </w:r>
          </w:p>
        </w:tc>
      </w:tr>
      <w:tr w:rsidR="004717CC" w:rsidRPr="008B7595" w14:paraId="1B844CA2" w14:textId="77777777" w:rsidTr="006A5132">
        <w:trPr>
          <w:trHeight w:val="60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E20A6B5"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ITEM</w:t>
            </w:r>
          </w:p>
        </w:tc>
        <w:tc>
          <w:tcPr>
            <w:tcW w:w="4051" w:type="dxa"/>
            <w:tcBorders>
              <w:top w:val="nil"/>
              <w:left w:val="nil"/>
              <w:bottom w:val="single" w:sz="4" w:space="0" w:color="auto"/>
              <w:right w:val="single" w:sz="4" w:space="0" w:color="auto"/>
            </w:tcBorders>
            <w:shd w:val="clear" w:color="auto" w:fill="auto"/>
            <w:vAlign w:val="center"/>
            <w:hideMark/>
          </w:tcPr>
          <w:p w14:paraId="65A8316A"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DESCRIPCIÓN</w:t>
            </w:r>
          </w:p>
        </w:tc>
        <w:tc>
          <w:tcPr>
            <w:tcW w:w="851" w:type="dxa"/>
            <w:tcBorders>
              <w:top w:val="nil"/>
              <w:left w:val="nil"/>
              <w:bottom w:val="single" w:sz="4" w:space="0" w:color="auto"/>
              <w:right w:val="single" w:sz="4" w:space="0" w:color="auto"/>
            </w:tcBorders>
            <w:shd w:val="clear" w:color="auto" w:fill="auto"/>
            <w:vAlign w:val="center"/>
            <w:hideMark/>
          </w:tcPr>
          <w:p w14:paraId="007C8A2D"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44CD8B95"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CANTIDAD</w:t>
            </w:r>
          </w:p>
        </w:tc>
        <w:tc>
          <w:tcPr>
            <w:tcW w:w="992" w:type="dxa"/>
            <w:tcBorders>
              <w:top w:val="nil"/>
              <w:left w:val="nil"/>
              <w:bottom w:val="single" w:sz="4" w:space="0" w:color="auto"/>
              <w:right w:val="single" w:sz="4" w:space="0" w:color="auto"/>
            </w:tcBorders>
            <w:shd w:val="clear" w:color="auto" w:fill="auto"/>
            <w:vAlign w:val="center"/>
            <w:hideMark/>
          </w:tcPr>
          <w:p w14:paraId="1C70A58E"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VLR. UNITARIO </w:t>
            </w:r>
          </w:p>
        </w:tc>
        <w:tc>
          <w:tcPr>
            <w:tcW w:w="992" w:type="dxa"/>
            <w:tcBorders>
              <w:top w:val="nil"/>
              <w:left w:val="nil"/>
              <w:bottom w:val="single" w:sz="4" w:space="0" w:color="auto"/>
              <w:right w:val="single" w:sz="4" w:space="0" w:color="auto"/>
            </w:tcBorders>
            <w:shd w:val="clear" w:color="auto" w:fill="auto"/>
            <w:vAlign w:val="center"/>
            <w:hideMark/>
          </w:tcPr>
          <w:p w14:paraId="288BF009"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VLR. TOTAL </w:t>
            </w:r>
          </w:p>
        </w:tc>
      </w:tr>
      <w:tr w:rsidR="004717CC" w:rsidRPr="008B7595" w14:paraId="7849B7A9" w14:textId="77777777" w:rsidTr="006A5132">
        <w:trPr>
          <w:trHeight w:val="28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D7CA1A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4051" w:type="dxa"/>
            <w:tcBorders>
              <w:top w:val="nil"/>
              <w:left w:val="nil"/>
              <w:bottom w:val="single" w:sz="4" w:space="0" w:color="auto"/>
              <w:right w:val="single" w:sz="4" w:space="0" w:color="auto"/>
            </w:tcBorders>
            <w:shd w:val="clear" w:color="auto" w:fill="auto"/>
            <w:vAlign w:val="center"/>
            <w:hideMark/>
          </w:tcPr>
          <w:p w14:paraId="7151F2A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Desinstalación divisiones de vidrio existentes</w:t>
            </w:r>
          </w:p>
        </w:tc>
        <w:tc>
          <w:tcPr>
            <w:tcW w:w="851" w:type="dxa"/>
            <w:tcBorders>
              <w:top w:val="nil"/>
              <w:left w:val="nil"/>
              <w:bottom w:val="single" w:sz="4" w:space="0" w:color="auto"/>
              <w:right w:val="single" w:sz="4" w:space="0" w:color="auto"/>
            </w:tcBorders>
            <w:shd w:val="clear" w:color="auto" w:fill="auto"/>
            <w:vAlign w:val="center"/>
            <w:hideMark/>
          </w:tcPr>
          <w:p w14:paraId="6FD70E5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284D19D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30E5DE1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$553.500 </w:t>
            </w:r>
          </w:p>
        </w:tc>
        <w:tc>
          <w:tcPr>
            <w:tcW w:w="992" w:type="dxa"/>
            <w:tcBorders>
              <w:top w:val="nil"/>
              <w:left w:val="nil"/>
              <w:bottom w:val="single" w:sz="4" w:space="0" w:color="auto"/>
              <w:right w:val="single" w:sz="4" w:space="0" w:color="auto"/>
            </w:tcBorders>
            <w:shd w:val="clear" w:color="auto" w:fill="auto"/>
            <w:vAlign w:val="center"/>
            <w:hideMark/>
          </w:tcPr>
          <w:p w14:paraId="7D85278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$553.500 </w:t>
            </w:r>
          </w:p>
        </w:tc>
      </w:tr>
      <w:tr w:rsidR="004717CC" w:rsidRPr="008B7595" w14:paraId="692D8FD8"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F17BDF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w:t>
            </w:r>
          </w:p>
        </w:tc>
        <w:tc>
          <w:tcPr>
            <w:tcW w:w="4051" w:type="dxa"/>
            <w:tcBorders>
              <w:top w:val="nil"/>
              <w:left w:val="nil"/>
              <w:bottom w:val="single" w:sz="4" w:space="0" w:color="auto"/>
              <w:right w:val="single" w:sz="4" w:space="0" w:color="auto"/>
            </w:tcBorders>
            <w:shd w:val="clear" w:color="auto" w:fill="auto"/>
            <w:vAlign w:val="center"/>
            <w:hideMark/>
          </w:tcPr>
          <w:p w14:paraId="0CDF720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Retiro piso cerámico existente. Incluye retiro y disposición de escombros</w:t>
            </w:r>
          </w:p>
        </w:tc>
        <w:tc>
          <w:tcPr>
            <w:tcW w:w="851" w:type="dxa"/>
            <w:tcBorders>
              <w:top w:val="nil"/>
              <w:left w:val="nil"/>
              <w:bottom w:val="single" w:sz="4" w:space="0" w:color="auto"/>
              <w:right w:val="single" w:sz="4" w:space="0" w:color="auto"/>
            </w:tcBorders>
            <w:shd w:val="clear" w:color="auto" w:fill="auto"/>
            <w:vAlign w:val="center"/>
            <w:hideMark/>
          </w:tcPr>
          <w:p w14:paraId="7326C42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313FA97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42</w:t>
            </w:r>
          </w:p>
        </w:tc>
        <w:tc>
          <w:tcPr>
            <w:tcW w:w="992" w:type="dxa"/>
            <w:tcBorders>
              <w:top w:val="nil"/>
              <w:left w:val="nil"/>
              <w:bottom w:val="single" w:sz="4" w:space="0" w:color="auto"/>
              <w:right w:val="single" w:sz="4" w:space="0" w:color="auto"/>
            </w:tcBorders>
            <w:shd w:val="clear" w:color="auto" w:fill="auto"/>
            <w:vAlign w:val="center"/>
            <w:hideMark/>
          </w:tcPr>
          <w:p w14:paraId="725514F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$11.500 </w:t>
            </w:r>
          </w:p>
        </w:tc>
        <w:tc>
          <w:tcPr>
            <w:tcW w:w="992" w:type="dxa"/>
            <w:tcBorders>
              <w:top w:val="nil"/>
              <w:left w:val="nil"/>
              <w:bottom w:val="single" w:sz="4" w:space="0" w:color="auto"/>
              <w:right w:val="single" w:sz="4" w:space="0" w:color="auto"/>
            </w:tcBorders>
            <w:shd w:val="clear" w:color="auto" w:fill="auto"/>
            <w:vAlign w:val="center"/>
            <w:hideMark/>
          </w:tcPr>
          <w:p w14:paraId="451246A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$483.000 </w:t>
            </w:r>
          </w:p>
        </w:tc>
      </w:tr>
      <w:tr w:rsidR="004717CC" w:rsidRPr="008B7595" w14:paraId="3646C118"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3F4322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w:t>
            </w:r>
          </w:p>
        </w:tc>
        <w:tc>
          <w:tcPr>
            <w:tcW w:w="4051" w:type="dxa"/>
            <w:tcBorders>
              <w:top w:val="nil"/>
              <w:left w:val="nil"/>
              <w:bottom w:val="single" w:sz="4" w:space="0" w:color="auto"/>
              <w:right w:val="single" w:sz="4" w:space="0" w:color="auto"/>
            </w:tcBorders>
            <w:shd w:val="clear" w:color="auto" w:fill="auto"/>
            <w:vAlign w:val="center"/>
            <w:hideMark/>
          </w:tcPr>
          <w:p w14:paraId="1A33DB9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Desinstalación mobiliario existente, incluye traslado a bodega interna de las instalaciones de la entidad - Piso 8</w:t>
            </w:r>
          </w:p>
        </w:tc>
        <w:tc>
          <w:tcPr>
            <w:tcW w:w="851" w:type="dxa"/>
            <w:tcBorders>
              <w:top w:val="nil"/>
              <w:left w:val="nil"/>
              <w:bottom w:val="single" w:sz="4" w:space="0" w:color="auto"/>
              <w:right w:val="single" w:sz="4" w:space="0" w:color="auto"/>
            </w:tcBorders>
            <w:shd w:val="clear" w:color="auto" w:fill="auto"/>
            <w:vAlign w:val="center"/>
            <w:hideMark/>
          </w:tcPr>
          <w:p w14:paraId="527C84F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0E054E9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7CA501C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$266.270 </w:t>
            </w:r>
          </w:p>
        </w:tc>
        <w:tc>
          <w:tcPr>
            <w:tcW w:w="992" w:type="dxa"/>
            <w:tcBorders>
              <w:top w:val="nil"/>
              <w:left w:val="nil"/>
              <w:bottom w:val="single" w:sz="4" w:space="0" w:color="auto"/>
              <w:right w:val="single" w:sz="4" w:space="0" w:color="auto"/>
            </w:tcBorders>
            <w:shd w:val="clear" w:color="auto" w:fill="auto"/>
            <w:vAlign w:val="center"/>
            <w:hideMark/>
          </w:tcPr>
          <w:p w14:paraId="6141D9A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$266.270 </w:t>
            </w:r>
          </w:p>
        </w:tc>
      </w:tr>
      <w:tr w:rsidR="004717CC" w:rsidRPr="008B7595" w14:paraId="1017C3E9"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536A73C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w:t>
            </w:r>
          </w:p>
        </w:tc>
        <w:tc>
          <w:tcPr>
            <w:tcW w:w="4051" w:type="dxa"/>
            <w:tcBorders>
              <w:top w:val="nil"/>
              <w:left w:val="nil"/>
              <w:bottom w:val="single" w:sz="4" w:space="0" w:color="auto"/>
              <w:right w:val="single" w:sz="4" w:space="0" w:color="auto"/>
            </w:tcBorders>
            <w:shd w:val="clear" w:color="auto" w:fill="auto"/>
            <w:vAlign w:val="center"/>
            <w:hideMark/>
          </w:tcPr>
          <w:p w14:paraId="35E7C29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Desmantelamiento de redes eléctricas y de datos existentes, incluye retiro de cableado y canaleta.</w:t>
            </w:r>
          </w:p>
        </w:tc>
        <w:tc>
          <w:tcPr>
            <w:tcW w:w="851" w:type="dxa"/>
            <w:tcBorders>
              <w:top w:val="nil"/>
              <w:left w:val="nil"/>
              <w:bottom w:val="single" w:sz="4" w:space="0" w:color="auto"/>
              <w:right w:val="single" w:sz="4" w:space="0" w:color="auto"/>
            </w:tcBorders>
            <w:shd w:val="clear" w:color="auto" w:fill="auto"/>
            <w:vAlign w:val="center"/>
            <w:hideMark/>
          </w:tcPr>
          <w:p w14:paraId="172161B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lineal</w:t>
            </w:r>
          </w:p>
        </w:tc>
        <w:tc>
          <w:tcPr>
            <w:tcW w:w="1134" w:type="dxa"/>
            <w:tcBorders>
              <w:top w:val="nil"/>
              <w:left w:val="nil"/>
              <w:bottom w:val="single" w:sz="4" w:space="0" w:color="auto"/>
              <w:right w:val="single" w:sz="4" w:space="0" w:color="auto"/>
            </w:tcBorders>
            <w:shd w:val="clear" w:color="auto" w:fill="auto"/>
            <w:vAlign w:val="center"/>
            <w:hideMark/>
          </w:tcPr>
          <w:p w14:paraId="76AE862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25</w:t>
            </w:r>
          </w:p>
        </w:tc>
        <w:tc>
          <w:tcPr>
            <w:tcW w:w="992" w:type="dxa"/>
            <w:tcBorders>
              <w:top w:val="nil"/>
              <w:left w:val="nil"/>
              <w:bottom w:val="single" w:sz="4" w:space="0" w:color="auto"/>
              <w:right w:val="single" w:sz="4" w:space="0" w:color="auto"/>
            </w:tcBorders>
            <w:shd w:val="clear" w:color="auto" w:fill="auto"/>
            <w:vAlign w:val="center"/>
            <w:hideMark/>
          </w:tcPr>
          <w:p w14:paraId="205DED8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$19.040 </w:t>
            </w:r>
          </w:p>
        </w:tc>
        <w:tc>
          <w:tcPr>
            <w:tcW w:w="992" w:type="dxa"/>
            <w:tcBorders>
              <w:top w:val="nil"/>
              <w:left w:val="nil"/>
              <w:bottom w:val="single" w:sz="4" w:space="0" w:color="auto"/>
              <w:right w:val="single" w:sz="4" w:space="0" w:color="auto"/>
            </w:tcBorders>
            <w:shd w:val="clear" w:color="auto" w:fill="auto"/>
            <w:vAlign w:val="center"/>
            <w:hideMark/>
          </w:tcPr>
          <w:p w14:paraId="4E6EEA1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$476.000 </w:t>
            </w:r>
          </w:p>
        </w:tc>
      </w:tr>
      <w:tr w:rsidR="004717CC" w:rsidRPr="008B7595" w14:paraId="192D33B5"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AC37AA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4051" w:type="dxa"/>
            <w:tcBorders>
              <w:top w:val="nil"/>
              <w:left w:val="nil"/>
              <w:bottom w:val="single" w:sz="4" w:space="0" w:color="auto"/>
              <w:right w:val="single" w:sz="4" w:space="0" w:color="auto"/>
            </w:tcBorders>
            <w:shd w:val="clear" w:color="auto" w:fill="auto"/>
            <w:vAlign w:val="center"/>
            <w:hideMark/>
          </w:tcPr>
          <w:p w14:paraId="3845AE5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Desmonte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incluye retiro y disposición de escombros</w:t>
            </w:r>
          </w:p>
        </w:tc>
        <w:tc>
          <w:tcPr>
            <w:tcW w:w="851" w:type="dxa"/>
            <w:tcBorders>
              <w:top w:val="nil"/>
              <w:left w:val="nil"/>
              <w:bottom w:val="single" w:sz="4" w:space="0" w:color="auto"/>
              <w:right w:val="single" w:sz="4" w:space="0" w:color="auto"/>
            </w:tcBorders>
            <w:shd w:val="clear" w:color="auto" w:fill="auto"/>
            <w:vAlign w:val="center"/>
            <w:hideMark/>
          </w:tcPr>
          <w:p w14:paraId="643F011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601AEC3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42</w:t>
            </w:r>
          </w:p>
        </w:tc>
        <w:tc>
          <w:tcPr>
            <w:tcW w:w="992" w:type="dxa"/>
            <w:tcBorders>
              <w:top w:val="nil"/>
              <w:left w:val="nil"/>
              <w:bottom w:val="single" w:sz="4" w:space="0" w:color="auto"/>
              <w:right w:val="single" w:sz="4" w:space="0" w:color="auto"/>
            </w:tcBorders>
            <w:shd w:val="clear" w:color="auto" w:fill="auto"/>
            <w:vAlign w:val="center"/>
            <w:hideMark/>
          </w:tcPr>
          <w:p w14:paraId="03E4A75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$15.000 </w:t>
            </w:r>
          </w:p>
        </w:tc>
        <w:tc>
          <w:tcPr>
            <w:tcW w:w="992" w:type="dxa"/>
            <w:tcBorders>
              <w:top w:val="nil"/>
              <w:left w:val="nil"/>
              <w:bottom w:val="single" w:sz="4" w:space="0" w:color="auto"/>
              <w:right w:val="single" w:sz="4" w:space="0" w:color="auto"/>
            </w:tcBorders>
            <w:shd w:val="clear" w:color="auto" w:fill="auto"/>
            <w:vAlign w:val="center"/>
            <w:hideMark/>
          </w:tcPr>
          <w:p w14:paraId="75F37DC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$630.000 </w:t>
            </w:r>
          </w:p>
        </w:tc>
      </w:tr>
      <w:tr w:rsidR="004717CC" w:rsidRPr="008B7595" w14:paraId="007A6EB8"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625565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6</w:t>
            </w:r>
          </w:p>
        </w:tc>
        <w:tc>
          <w:tcPr>
            <w:tcW w:w="4051" w:type="dxa"/>
            <w:tcBorders>
              <w:top w:val="nil"/>
              <w:left w:val="nil"/>
              <w:bottom w:val="single" w:sz="4" w:space="0" w:color="auto"/>
              <w:right w:val="single" w:sz="4" w:space="0" w:color="auto"/>
            </w:tcBorders>
            <w:shd w:val="clear" w:color="auto" w:fill="auto"/>
            <w:vAlign w:val="center"/>
            <w:hideMark/>
          </w:tcPr>
          <w:p w14:paraId="116DE1D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piso laminado tráfico pesado color a elección, incluye alistado de piso, nivelación, </w:t>
            </w:r>
            <w:proofErr w:type="spellStart"/>
            <w:r w:rsidRPr="008B7595">
              <w:rPr>
                <w:rFonts w:ascii="Aptos Narrow" w:eastAsia="Times New Roman" w:hAnsi="Aptos Narrow"/>
                <w:sz w:val="16"/>
                <w:szCs w:val="16"/>
                <w:lang w:eastAsia="es-CO"/>
              </w:rPr>
              <w:t>guardaescoba</w:t>
            </w:r>
            <w:proofErr w:type="spellEnd"/>
            <w:r w:rsidRPr="008B7595">
              <w:rPr>
                <w:rFonts w:ascii="Aptos Narrow" w:eastAsia="Times New Roman" w:hAnsi="Aptos Narrow"/>
                <w:sz w:val="16"/>
                <w:szCs w:val="16"/>
                <w:lang w:eastAsia="es-CO"/>
              </w:rPr>
              <w:t xml:space="preserve">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3F7D720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4A8C8BF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42</w:t>
            </w:r>
          </w:p>
        </w:tc>
        <w:tc>
          <w:tcPr>
            <w:tcW w:w="992" w:type="dxa"/>
            <w:tcBorders>
              <w:top w:val="nil"/>
              <w:left w:val="nil"/>
              <w:bottom w:val="single" w:sz="4" w:space="0" w:color="auto"/>
              <w:right w:val="single" w:sz="4" w:space="0" w:color="auto"/>
            </w:tcBorders>
            <w:shd w:val="clear" w:color="auto" w:fill="auto"/>
            <w:vAlign w:val="center"/>
            <w:hideMark/>
          </w:tcPr>
          <w:p w14:paraId="0CE1CA7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$110.400 </w:t>
            </w:r>
          </w:p>
        </w:tc>
        <w:tc>
          <w:tcPr>
            <w:tcW w:w="992" w:type="dxa"/>
            <w:tcBorders>
              <w:top w:val="nil"/>
              <w:left w:val="nil"/>
              <w:bottom w:val="single" w:sz="4" w:space="0" w:color="auto"/>
              <w:right w:val="single" w:sz="4" w:space="0" w:color="auto"/>
            </w:tcBorders>
            <w:shd w:val="clear" w:color="auto" w:fill="auto"/>
            <w:vAlign w:val="center"/>
            <w:hideMark/>
          </w:tcPr>
          <w:p w14:paraId="4D20DAE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$4.636.800 </w:t>
            </w:r>
          </w:p>
        </w:tc>
      </w:tr>
      <w:tr w:rsidR="004717CC" w:rsidRPr="008B7595" w14:paraId="2885171C"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3F62F0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lastRenderedPageBreak/>
              <w:t>7</w:t>
            </w:r>
          </w:p>
        </w:tc>
        <w:tc>
          <w:tcPr>
            <w:tcW w:w="4051" w:type="dxa"/>
            <w:tcBorders>
              <w:top w:val="nil"/>
              <w:left w:val="nil"/>
              <w:bottom w:val="single" w:sz="4" w:space="0" w:color="auto"/>
              <w:right w:val="single" w:sz="4" w:space="0" w:color="auto"/>
            </w:tcBorders>
            <w:shd w:val="clear" w:color="auto" w:fill="auto"/>
            <w:vAlign w:val="center"/>
            <w:hideMark/>
          </w:tcPr>
          <w:p w14:paraId="46781E5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acústico en madera color y diseño a elección, incluye elementos de fijación y anclaje.</w:t>
            </w:r>
          </w:p>
        </w:tc>
        <w:tc>
          <w:tcPr>
            <w:tcW w:w="851" w:type="dxa"/>
            <w:tcBorders>
              <w:top w:val="nil"/>
              <w:left w:val="nil"/>
              <w:bottom w:val="single" w:sz="4" w:space="0" w:color="auto"/>
              <w:right w:val="single" w:sz="4" w:space="0" w:color="auto"/>
            </w:tcBorders>
            <w:shd w:val="clear" w:color="auto" w:fill="auto"/>
            <w:vAlign w:val="center"/>
            <w:hideMark/>
          </w:tcPr>
          <w:p w14:paraId="0931483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42AC914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42</w:t>
            </w:r>
          </w:p>
        </w:tc>
        <w:tc>
          <w:tcPr>
            <w:tcW w:w="992" w:type="dxa"/>
            <w:tcBorders>
              <w:top w:val="nil"/>
              <w:left w:val="nil"/>
              <w:bottom w:val="single" w:sz="4" w:space="0" w:color="auto"/>
              <w:right w:val="single" w:sz="4" w:space="0" w:color="auto"/>
            </w:tcBorders>
            <w:shd w:val="clear" w:color="auto" w:fill="auto"/>
            <w:vAlign w:val="center"/>
            <w:hideMark/>
          </w:tcPr>
          <w:p w14:paraId="714DC06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$235.533 </w:t>
            </w:r>
          </w:p>
        </w:tc>
        <w:tc>
          <w:tcPr>
            <w:tcW w:w="992" w:type="dxa"/>
            <w:tcBorders>
              <w:top w:val="nil"/>
              <w:left w:val="nil"/>
              <w:bottom w:val="single" w:sz="4" w:space="0" w:color="auto"/>
              <w:right w:val="single" w:sz="4" w:space="0" w:color="auto"/>
            </w:tcBorders>
            <w:shd w:val="clear" w:color="auto" w:fill="auto"/>
            <w:vAlign w:val="center"/>
            <w:hideMark/>
          </w:tcPr>
          <w:p w14:paraId="4EDA51E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$9.892.386 </w:t>
            </w:r>
          </w:p>
        </w:tc>
      </w:tr>
      <w:tr w:rsidR="004717CC" w:rsidRPr="008B7595" w14:paraId="2B94BBA6" w14:textId="77777777" w:rsidTr="006A5132">
        <w:trPr>
          <w:trHeight w:val="85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4D4613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8</w:t>
            </w:r>
          </w:p>
        </w:tc>
        <w:tc>
          <w:tcPr>
            <w:tcW w:w="4051" w:type="dxa"/>
            <w:tcBorders>
              <w:top w:val="nil"/>
              <w:left w:val="nil"/>
              <w:bottom w:val="single" w:sz="4" w:space="0" w:color="auto"/>
              <w:right w:val="single" w:sz="4" w:space="0" w:color="auto"/>
            </w:tcBorders>
            <w:shd w:val="clear" w:color="auto" w:fill="auto"/>
            <w:vAlign w:val="center"/>
            <w:hideMark/>
          </w:tcPr>
          <w:p w14:paraId="32A359B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divisiones en vidrio templado 10 mm de espesor, incluye refuerzos y estructura portante, elementos de fijación y anclaje,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3FB5CBA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3C52770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19,8</w:t>
            </w:r>
          </w:p>
        </w:tc>
        <w:tc>
          <w:tcPr>
            <w:tcW w:w="992" w:type="dxa"/>
            <w:tcBorders>
              <w:top w:val="nil"/>
              <w:left w:val="nil"/>
              <w:bottom w:val="single" w:sz="4" w:space="0" w:color="auto"/>
              <w:right w:val="single" w:sz="4" w:space="0" w:color="auto"/>
            </w:tcBorders>
            <w:shd w:val="clear" w:color="auto" w:fill="auto"/>
            <w:vAlign w:val="center"/>
            <w:hideMark/>
          </w:tcPr>
          <w:p w14:paraId="42ADD5B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$750.000 </w:t>
            </w:r>
          </w:p>
        </w:tc>
        <w:tc>
          <w:tcPr>
            <w:tcW w:w="992" w:type="dxa"/>
            <w:tcBorders>
              <w:top w:val="nil"/>
              <w:left w:val="nil"/>
              <w:bottom w:val="single" w:sz="4" w:space="0" w:color="auto"/>
              <w:right w:val="single" w:sz="4" w:space="0" w:color="auto"/>
            </w:tcBorders>
            <w:shd w:val="clear" w:color="auto" w:fill="auto"/>
            <w:vAlign w:val="center"/>
            <w:hideMark/>
          </w:tcPr>
          <w:p w14:paraId="21ED66F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$14.850.000 </w:t>
            </w:r>
          </w:p>
        </w:tc>
      </w:tr>
      <w:tr w:rsidR="004717CC" w:rsidRPr="008B7595" w14:paraId="7ACF5DD6" w14:textId="77777777" w:rsidTr="006A5132">
        <w:trPr>
          <w:trHeight w:val="114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3EF8A9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9</w:t>
            </w:r>
          </w:p>
        </w:tc>
        <w:tc>
          <w:tcPr>
            <w:tcW w:w="4051" w:type="dxa"/>
            <w:tcBorders>
              <w:top w:val="nil"/>
              <w:left w:val="nil"/>
              <w:bottom w:val="single" w:sz="4" w:space="0" w:color="auto"/>
              <w:right w:val="single" w:sz="4" w:space="0" w:color="auto"/>
            </w:tcBorders>
            <w:shd w:val="clear" w:color="auto" w:fill="auto"/>
            <w:vAlign w:val="center"/>
            <w:hideMark/>
          </w:tcPr>
          <w:p w14:paraId="17A3F6E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puerta corredera en vidrio 10 mm de espesor, de 2,10 de altura, 0,90 mts de ancho, incluye herrajes, rieles, elementos de fijación, refuerzos a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para soportar su peso, cerradura, manijas interna y externa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0842E88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09DF9E9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62D40A5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$2.441.550 </w:t>
            </w:r>
          </w:p>
        </w:tc>
        <w:tc>
          <w:tcPr>
            <w:tcW w:w="992" w:type="dxa"/>
            <w:tcBorders>
              <w:top w:val="nil"/>
              <w:left w:val="nil"/>
              <w:bottom w:val="single" w:sz="4" w:space="0" w:color="auto"/>
              <w:right w:val="single" w:sz="4" w:space="0" w:color="auto"/>
            </w:tcBorders>
            <w:shd w:val="clear" w:color="auto" w:fill="auto"/>
            <w:vAlign w:val="center"/>
            <w:hideMark/>
          </w:tcPr>
          <w:p w14:paraId="7B9E166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$2.441.550 </w:t>
            </w:r>
          </w:p>
        </w:tc>
      </w:tr>
      <w:tr w:rsidR="004717CC" w:rsidRPr="008B7595" w14:paraId="0967A1D5" w14:textId="77777777" w:rsidTr="006A5132">
        <w:trPr>
          <w:trHeight w:val="114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04FDFE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4051" w:type="dxa"/>
            <w:tcBorders>
              <w:top w:val="nil"/>
              <w:left w:val="nil"/>
              <w:bottom w:val="single" w:sz="4" w:space="0" w:color="auto"/>
              <w:right w:val="single" w:sz="4" w:space="0" w:color="auto"/>
            </w:tcBorders>
            <w:shd w:val="clear" w:color="auto" w:fill="auto"/>
            <w:vAlign w:val="center"/>
            <w:hideMark/>
          </w:tcPr>
          <w:p w14:paraId="134CFF2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tubería </w:t>
            </w:r>
            <w:proofErr w:type="spellStart"/>
            <w:r w:rsidRPr="008B7595">
              <w:rPr>
                <w:rFonts w:ascii="Aptos Narrow" w:eastAsia="Times New Roman" w:hAnsi="Aptos Narrow"/>
                <w:sz w:val="16"/>
                <w:szCs w:val="16"/>
                <w:lang w:eastAsia="es-CO"/>
              </w:rPr>
              <w:t>conduit</w:t>
            </w:r>
            <w:proofErr w:type="spellEnd"/>
            <w:r w:rsidRPr="008B7595">
              <w:rPr>
                <w:rFonts w:ascii="Aptos Narrow" w:eastAsia="Times New Roman" w:hAnsi="Aptos Narrow"/>
                <w:sz w:val="16"/>
                <w:szCs w:val="16"/>
                <w:lang w:eastAsia="es-CO"/>
              </w:rPr>
              <w:t xml:space="preserve"> 2" embebida en piso y muro, para conducción de </w:t>
            </w:r>
            <w:proofErr w:type="spellStart"/>
            <w:r w:rsidRPr="008B7595">
              <w:rPr>
                <w:rFonts w:ascii="Aptos Narrow" w:eastAsia="Times New Roman" w:hAnsi="Aptos Narrow"/>
                <w:sz w:val="16"/>
                <w:szCs w:val="16"/>
                <w:lang w:eastAsia="es-CO"/>
              </w:rPr>
              <w:t>cabeado</w:t>
            </w:r>
            <w:proofErr w:type="spellEnd"/>
            <w:r w:rsidRPr="008B7595">
              <w:rPr>
                <w:rFonts w:ascii="Aptos Narrow" w:eastAsia="Times New Roman" w:hAnsi="Aptos Narrow"/>
                <w:sz w:val="16"/>
                <w:szCs w:val="16"/>
                <w:lang w:eastAsia="es-CO"/>
              </w:rPr>
              <w:t xml:space="preserve"> eléctrico para tomas de tensión normal y regulada, datos y video, incluye cajas de conectividad adecuadas (</w:t>
            </w:r>
            <w:proofErr w:type="spellStart"/>
            <w:r w:rsidRPr="008B7595">
              <w:rPr>
                <w:rFonts w:ascii="Aptos Narrow" w:eastAsia="Times New Roman" w:hAnsi="Aptos Narrow"/>
                <w:sz w:val="16"/>
                <w:szCs w:val="16"/>
                <w:lang w:eastAsia="es-CO"/>
              </w:rPr>
              <w:t>grommet</w:t>
            </w:r>
            <w:proofErr w:type="spellEnd"/>
            <w:r w:rsidRPr="008B7595">
              <w:rPr>
                <w:rFonts w:ascii="Aptos Narrow" w:eastAsia="Times New Roman" w:hAnsi="Aptos Narrow"/>
                <w:sz w:val="16"/>
                <w:szCs w:val="16"/>
                <w:lang w:eastAsia="es-CO"/>
              </w:rPr>
              <w:t xml:space="preserve">) en mesa y muro, cableado, accesorios y todo lo </w:t>
            </w:r>
            <w:proofErr w:type="spellStart"/>
            <w:r w:rsidRPr="008B7595">
              <w:rPr>
                <w:rFonts w:ascii="Aptos Narrow" w:eastAsia="Times New Roman" w:hAnsi="Aptos Narrow"/>
                <w:sz w:val="16"/>
                <w:szCs w:val="16"/>
                <w:lang w:eastAsia="es-CO"/>
              </w:rPr>
              <w:t>nevesario</w:t>
            </w:r>
            <w:proofErr w:type="spellEnd"/>
            <w:r w:rsidRPr="008B7595">
              <w:rPr>
                <w:rFonts w:ascii="Aptos Narrow" w:eastAsia="Times New Roman" w:hAnsi="Aptos Narrow"/>
                <w:sz w:val="16"/>
                <w:szCs w:val="16"/>
                <w:lang w:eastAsia="es-CO"/>
              </w:rPr>
              <w:t xml:space="preserve"> para su correcto funcionamiento. (SALA DE JUNTAS)</w:t>
            </w:r>
          </w:p>
        </w:tc>
        <w:tc>
          <w:tcPr>
            <w:tcW w:w="851" w:type="dxa"/>
            <w:tcBorders>
              <w:top w:val="nil"/>
              <w:left w:val="nil"/>
              <w:bottom w:val="single" w:sz="4" w:space="0" w:color="auto"/>
              <w:right w:val="single" w:sz="4" w:space="0" w:color="auto"/>
            </w:tcBorders>
            <w:shd w:val="clear" w:color="auto" w:fill="auto"/>
            <w:vAlign w:val="center"/>
            <w:hideMark/>
          </w:tcPr>
          <w:p w14:paraId="0BE44B8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lineal</w:t>
            </w:r>
          </w:p>
        </w:tc>
        <w:tc>
          <w:tcPr>
            <w:tcW w:w="1134" w:type="dxa"/>
            <w:tcBorders>
              <w:top w:val="nil"/>
              <w:left w:val="nil"/>
              <w:bottom w:val="single" w:sz="4" w:space="0" w:color="auto"/>
              <w:right w:val="single" w:sz="4" w:space="0" w:color="auto"/>
            </w:tcBorders>
            <w:shd w:val="clear" w:color="auto" w:fill="auto"/>
            <w:vAlign w:val="center"/>
            <w:hideMark/>
          </w:tcPr>
          <w:p w14:paraId="5032B7F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18</w:t>
            </w:r>
          </w:p>
        </w:tc>
        <w:tc>
          <w:tcPr>
            <w:tcW w:w="992" w:type="dxa"/>
            <w:tcBorders>
              <w:top w:val="nil"/>
              <w:left w:val="nil"/>
              <w:bottom w:val="single" w:sz="4" w:space="0" w:color="auto"/>
              <w:right w:val="single" w:sz="4" w:space="0" w:color="auto"/>
            </w:tcBorders>
            <w:shd w:val="clear" w:color="auto" w:fill="auto"/>
            <w:vAlign w:val="center"/>
            <w:hideMark/>
          </w:tcPr>
          <w:p w14:paraId="44C8720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$174.078 </w:t>
            </w:r>
          </w:p>
        </w:tc>
        <w:tc>
          <w:tcPr>
            <w:tcW w:w="992" w:type="dxa"/>
            <w:tcBorders>
              <w:top w:val="nil"/>
              <w:left w:val="nil"/>
              <w:bottom w:val="single" w:sz="4" w:space="0" w:color="auto"/>
              <w:right w:val="single" w:sz="4" w:space="0" w:color="auto"/>
            </w:tcBorders>
            <w:shd w:val="clear" w:color="auto" w:fill="auto"/>
            <w:vAlign w:val="center"/>
            <w:hideMark/>
          </w:tcPr>
          <w:p w14:paraId="58CB46C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$3.133.404 </w:t>
            </w:r>
          </w:p>
        </w:tc>
      </w:tr>
      <w:tr w:rsidR="004717CC" w:rsidRPr="008B7595" w14:paraId="735A1BEF" w14:textId="77777777" w:rsidTr="006A5132">
        <w:trPr>
          <w:trHeight w:val="85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7B811D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11</w:t>
            </w:r>
          </w:p>
        </w:tc>
        <w:tc>
          <w:tcPr>
            <w:tcW w:w="4051" w:type="dxa"/>
            <w:tcBorders>
              <w:top w:val="nil"/>
              <w:left w:val="nil"/>
              <w:bottom w:val="single" w:sz="4" w:space="0" w:color="auto"/>
              <w:right w:val="single" w:sz="4" w:space="0" w:color="auto"/>
            </w:tcBorders>
            <w:shd w:val="clear" w:color="auto" w:fill="auto"/>
            <w:vAlign w:val="center"/>
            <w:hideMark/>
          </w:tcPr>
          <w:p w14:paraId="1B90439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tomacorriente doble tensión normal con polo a tierra, incluye regata en muro de mampostería, cableado, caja 5800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087CAD7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3217E3B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992" w:type="dxa"/>
            <w:tcBorders>
              <w:top w:val="nil"/>
              <w:left w:val="nil"/>
              <w:bottom w:val="single" w:sz="4" w:space="0" w:color="auto"/>
              <w:right w:val="single" w:sz="4" w:space="0" w:color="auto"/>
            </w:tcBorders>
            <w:shd w:val="clear" w:color="auto" w:fill="auto"/>
            <w:vAlign w:val="center"/>
            <w:hideMark/>
          </w:tcPr>
          <w:p w14:paraId="59876E0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$276.110 </w:t>
            </w:r>
          </w:p>
        </w:tc>
        <w:tc>
          <w:tcPr>
            <w:tcW w:w="992" w:type="dxa"/>
            <w:tcBorders>
              <w:top w:val="nil"/>
              <w:left w:val="nil"/>
              <w:bottom w:val="single" w:sz="4" w:space="0" w:color="auto"/>
              <w:right w:val="single" w:sz="4" w:space="0" w:color="auto"/>
            </w:tcBorders>
            <w:shd w:val="clear" w:color="auto" w:fill="auto"/>
            <w:vAlign w:val="center"/>
            <w:hideMark/>
          </w:tcPr>
          <w:p w14:paraId="3B958D4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$1.380.550 </w:t>
            </w:r>
          </w:p>
        </w:tc>
      </w:tr>
      <w:tr w:rsidR="004717CC" w:rsidRPr="008B7595" w14:paraId="44D68CF3"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2EE87A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12</w:t>
            </w:r>
          </w:p>
        </w:tc>
        <w:tc>
          <w:tcPr>
            <w:tcW w:w="4051" w:type="dxa"/>
            <w:tcBorders>
              <w:top w:val="nil"/>
              <w:left w:val="nil"/>
              <w:bottom w:val="single" w:sz="4" w:space="0" w:color="auto"/>
              <w:right w:val="single" w:sz="4" w:space="0" w:color="auto"/>
            </w:tcBorders>
            <w:shd w:val="clear" w:color="auto" w:fill="auto"/>
            <w:vAlign w:val="center"/>
            <w:hideMark/>
          </w:tcPr>
          <w:p w14:paraId="73D7C86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tomacorriente doble tensión normal con polo a tierra en mesa sala de juntas, incluye cableado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382FAEA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184BD5C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w:t>
            </w:r>
          </w:p>
        </w:tc>
        <w:tc>
          <w:tcPr>
            <w:tcW w:w="992" w:type="dxa"/>
            <w:tcBorders>
              <w:top w:val="nil"/>
              <w:left w:val="nil"/>
              <w:bottom w:val="single" w:sz="4" w:space="0" w:color="auto"/>
              <w:right w:val="single" w:sz="4" w:space="0" w:color="auto"/>
            </w:tcBorders>
            <w:shd w:val="clear" w:color="auto" w:fill="auto"/>
            <w:vAlign w:val="center"/>
            <w:hideMark/>
          </w:tcPr>
          <w:p w14:paraId="3054BAA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$263.810 </w:t>
            </w:r>
          </w:p>
        </w:tc>
        <w:tc>
          <w:tcPr>
            <w:tcW w:w="992" w:type="dxa"/>
            <w:tcBorders>
              <w:top w:val="nil"/>
              <w:left w:val="nil"/>
              <w:bottom w:val="single" w:sz="4" w:space="0" w:color="auto"/>
              <w:right w:val="single" w:sz="4" w:space="0" w:color="auto"/>
            </w:tcBorders>
            <w:shd w:val="clear" w:color="auto" w:fill="auto"/>
            <w:vAlign w:val="center"/>
            <w:hideMark/>
          </w:tcPr>
          <w:p w14:paraId="3D88D16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$791.430 </w:t>
            </w:r>
          </w:p>
        </w:tc>
      </w:tr>
      <w:tr w:rsidR="004717CC" w:rsidRPr="008B7595" w14:paraId="185B3597" w14:textId="77777777" w:rsidTr="006A5132">
        <w:trPr>
          <w:trHeight w:val="85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5EA1E0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13</w:t>
            </w:r>
          </w:p>
        </w:tc>
        <w:tc>
          <w:tcPr>
            <w:tcW w:w="4051" w:type="dxa"/>
            <w:tcBorders>
              <w:top w:val="nil"/>
              <w:left w:val="nil"/>
              <w:bottom w:val="single" w:sz="4" w:space="0" w:color="auto"/>
              <w:right w:val="single" w:sz="4" w:space="0" w:color="auto"/>
            </w:tcBorders>
            <w:shd w:val="clear" w:color="auto" w:fill="auto"/>
            <w:vAlign w:val="center"/>
            <w:hideMark/>
          </w:tcPr>
          <w:p w14:paraId="318E743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tomacorriente doble tensión regulada con polo a tierra, incluye regata en muro de mampostería, cableado, caja 5800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410C55A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113E464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w:t>
            </w:r>
          </w:p>
        </w:tc>
        <w:tc>
          <w:tcPr>
            <w:tcW w:w="992" w:type="dxa"/>
            <w:tcBorders>
              <w:top w:val="nil"/>
              <w:left w:val="nil"/>
              <w:bottom w:val="single" w:sz="4" w:space="0" w:color="auto"/>
              <w:right w:val="single" w:sz="4" w:space="0" w:color="auto"/>
            </w:tcBorders>
            <w:shd w:val="clear" w:color="auto" w:fill="auto"/>
            <w:vAlign w:val="center"/>
            <w:hideMark/>
          </w:tcPr>
          <w:p w14:paraId="1D19DEA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$288.410 </w:t>
            </w:r>
          </w:p>
        </w:tc>
        <w:tc>
          <w:tcPr>
            <w:tcW w:w="992" w:type="dxa"/>
            <w:tcBorders>
              <w:top w:val="nil"/>
              <w:left w:val="nil"/>
              <w:bottom w:val="single" w:sz="4" w:space="0" w:color="auto"/>
              <w:right w:val="single" w:sz="4" w:space="0" w:color="auto"/>
            </w:tcBorders>
            <w:shd w:val="clear" w:color="auto" w:fill="auto"/>
            <w:vAlign w:val="center"/>
            <w:hideMark/>
          </w:tcPr>
          <w:p w14:paraId="047F07C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$1.153.640 </w:t>
            </w:r>
          </w:p>
        </w:tc>
      </w:tr>
      <w:tr w:rsidR="004717CC" w:rsidRPr="008B7595" w14:paraId="75ECF76B"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E23ADD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14</w:t>
            </w:r>
          </w:p>
        </w:tc>
        <w:tc>
          <w:tcPr>
            <w:tcW w:w="4051" w:type="dxa"/>
            <w:tcBorders>
              <w:top w:val="nil"/>
              <w:left w:val="nil"/>
              <w:bottom w:val="single" w:sz="4" w:space="0" w:color="auto"/>
              <w:right w:val="single" w:sz="4" w:space="0" w:color="auto"/>
            </w:tcBorders>
            <w:shd w:val="clear" w:color="auto" w:fill="auto"/>
            <w:vAlign w:val="center"/>
            <w:hideMark/>
          </w:tcPr>
          <w:p w14:paraId="39D0A54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tomacorriente doble tensión regulada con polo a tierra en mesa sala de juntas, incluye cableado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1460CFF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6115E06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w:t>
            </w:r>
          </w:p>
        </w:tc>
        <w:tc>
          <w:tcPr>
            <w:tcW w:w="992" w:type="dxa"/>
            <w:tcBorders>
              <w:top w:val="nil"/>
              <w:left w:val="nil"/>
              <w:bottom w:val="single" w:sz="4" w:space="0" w:color="auto"/>
              <w:right w:val="single" w:sz="4" w:space="0" w:color="auto"/>
            </w:tcBorders>
            <w:shd w:val="clear" w:color="auto" w:fill="auto"/>
            <w:vAlign w:val="center"/>
            <w:hideMark/>
          </w:tcPr>
          <w:p w14:paraId="1F4FEFA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$288.410 </w:t>
            </w:r>
          </w:p>
        </w:tc>
        <w:tc>
          <w:tcPr>
            <w:tcW w:w="992" w:type="dxa"/>
            <w:tcBorders>
              <w:top w:val="nil"/>
              <w:left w:val="nil"/>
              <w:bottom w:val="single" w:sz="4" w:space="0" w:color="auto"/>
              <w:right w:val="single" w:sz="4" w:space="0" w:color="auto"/>
            </w:tcBorders>
            <w:shd w:val="clear" w:color="auto" w:fill="auto"/>
            <w:vAlign w:val="center"/>
            <w:hideMark/>
          </w:tcPr>
          <w:p w14:paraId="58A9674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$576.820 </w:t>
            </w:r>
          </w:p>
        </w:tc>
      </w:tr>
      <w:tr w:rsidR="004717CC" w:rsidRPr="008B7595" w14:paraId="3D5F70CA" w14:textId="77777777" w:rsidTr="006A5132">
        <w:trPr>
          <w:trHeight w:val="171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EDCCD2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15</w:t>
            </w:r>
          </w:p>
        </w:tc>
        <w:tc>
          <w:tcPr>
            <w:tcW w:w="4051" w:type="dxa"/>
            <w:tcBorders>
              <w:top w:val="nil"/>
              <w:left w:val="nil"/>
              <w:bottom w:val="single" w:sz="4" w:space="0" w:color="auto"/>
              <w:right w:val="single" w:sz="4" w:space="0" w:color="auto"/>
            </w:tcBorders>
            <w:shd w:val="clear" w:color="auto" w:fill="auto"/>
            <w:vAlign w:val="center"/>
            <w:hideMark/>
          </w:tcPr>
          <w:p w14:paraId="17B6AEE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aire acondicionado tipo </w:t>
            </w:r>
            <w:proofErr w:type="spellStart"/>
            <w:r w:rsidRPr="008B7595">
              <w:rPr>
                <w:rFonts w:ascii="Aptos Narrow" w:eastAsia="Times New Roman" w:hAnsi="Aptos Narrow"/>
                <w:sz w:val="16"/>
                <w:szCs w:val="16"/>
                <w:lang w:eastAsia="es-CO"/>
              </w:rPr>
              <w:t>cassette</w:t>
            </w:r>
            <w:proofErr w:type="spellEnd"/>
            <w:r w:rsidRPr="008B7595">
              <w:rPr>
                <w:rFonts w:ascii="Aptos Narrow" w:eastAsia="Times New Roman" w:hAnsi="Aptos Narrow"/>
                <w:sz w:val="16"/>
                <w:szCs w:val="16"/>
                <w:lang w:eastAsia="es-CO"/>
              </w:rPr>
              <w:t xml:space="preserve"> 36,000 BTU </w:t>
            </w:r>
            <w:proofErr w:type="spellStart"/>
            <w:r w:rsidRPr="008B7595">
              <w:rPr>
                <w:rFonts w:ascii="Aptos Narrow" w:eastAsia="Times New Roman" w:hAnsi="Aptos Narrow"/>
                <w:sz w:val="16"/>
                <w:szCs w:val="16"/>
                <w:lang w:eastAsia="es-CO"/>
              </w:rPr>
              <w:t>inverter</w:t>
            </w:r>
            <w:proofErr w:type="spellEnd"/>
            <w:r w:rsidRPr="008B7595">
              <w:rPr>
                <w:rFonts w:ascii="Aptos Narrow" w:eastAsia="Times New Roman" w:hAnsi="Aptos Narrow"/>
                <w:sz w:val="16"/>
                <w:szCs w:val="16"/>
                <w:lang w:eastAsia="es-CO"/>
              </w:rPr>
              <w:t xml:space="preserve">, incluye elementos de montaje, tubería de cobre, gas amigable con el medio ambiente, adecuaciones eléctricas, </w:t>
            </w:r>
            <w:proofErr w:type="spellStart"/>
            <w:r w:rsidRPr="008B7595">
              <w:rPr>
                <w:rFonts w:ascii="Aptos Narrow" w:eastAsia="Times New Roman" w:hAnsi="Aptos Narrow"/>
                <w:sz w:val="16"/>
                <w:szCs w:val="16"/>
                <w:lang w:eastAsia="es-CO"/>
              </w:rPr>
              <w:t>rubatex</w:t>
            </w:r>
            <w:proofErr w:type="spellEnd"/>
            <w:r w:rsidRPr="008B7595">
              <w:rPr>
                <w:rFonts w:ascii="Aptos Narrow" w:eastAsia="Times New Roman" w:hAnsi="Aptos Narrow"/>
                <w:sz w:val="16"/>
                <w:szCs w:val="16"/>
                <w:lang w:eastAsia="es-CO"/>
              </w:rPr>
              <w:t xml:space="preserve">, obra civil para instalación de manejadora y condensadora, regatas, resanes e impermeabilizaciones necesarias para el paso de tuberías, y todo lo necesario para su correcto funcionamiento. Dimensiones sala de juntas, largo 10 </w:t>
            </w:r>
            <w:proofErr w:type="spellStart"/>
            <w:r w:rsidRPr="008B7595">
              <w:rPr>
                <w:rFonts w:ascii="Aptos Narrow" w:eastAsia="Times New Roman" w:hAnsi="Aptos Narrow"/>
                <w:sz w:val="16"/>
                <w:szCs w:val="16"/>
                <w:lang w:eastAsia="es-CO"/>
              </w:rPr>
              <w:t>mts</w:t>
            </w:r>
            <w:proofErr w:type="spellEnd"/>
            <w:r w:rsidRPr="008B7595">
              <w:rPr>
                <w:rFonts w:ascii="Aptos Narrow" w:eastAsia="Times New Roman" w:hAnsi="Aptos Narrow"/>
                <w:sz w:val="16"/>
                <w:szCs w:val="16"/>
                <w:lang w:eastAsia="es-CO"/>
              </w:rPr>
              <w:t xml:space="preserve">, ancho 4,20 </w:t>
            </w:r>
            <w:proofErr w:type="spellStart"/>
            <w:r w:rsidRPr="008B7595">
              <w:rPr>
                <w:rFonts w:ascii="Aptos Narrow" w:eastAsia="Times New Roman" w:hAnsi="Aptos Narrow"/>
                <w:sz w:val="16"/>
                <w:szCs w:val="16"/>
                <w:lang w:eastAsia="es-CO"/>
              </w:rPr>
              <w:t>mts</w:t>
            </w:r>
            <w:proofErr w:type="spellEnd"/>
            <w:r w:rsidRPr="008B7595">
              <w:rPr>
                <w:rFonts w:ascii="Aptos Narrow" w:eastAsia="Times New Roman" w:hAnsi="Aptos Narrow"/>
                <w:sz w:val="16"/>
                <w:szCs w:val="16"/>
                <w:lang w:eastAsia="es-CO"/>
              </w:rPr>
              <w:t xml:space="preserve">, altura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2,2 </w:t>
            </w:r>
            <w:proofErr w:type="spellStart"/>
            <w:r w:rsidRPr="008B7595">
              <w:rPr>
                <w:rFonts w:ascii="Aptos Narrow" w:eastAsia="Times New Roman" w:hAnsi="Aptos Narrow"/>
                <w:sz w:val="16"/>
                <w:szCs w:val="16"/>
                <w:lang w:eastAsia="es-CO"/>
              </w:rPr>
              <w:t>mts</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5661939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7866D08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1B59D2D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$11.800.000 </w:t>
            </w:r>
          </w:p>
        </w:tc>
        <w:tc>
          <w:tcPr>
            <w:tcW w:w="992" w:type="dxa"/>
            <w:tcBorders>
              <w:top w:val="nil"/>
              <w:left w:val="nil"/>
              <w:bottom w:val="single" w:sz="4" w:space="0" w:color="auto"/>
              <w:right w:val="single" w:sz="4" w:space="0" w:color="auto"/>
            </w:tcBorders>
            <w:shd w:val="clear" w:color="auto" w:fill="auto"/>
            <w:vAlign w:val="center"/>
            <w:hideMark/>
          </w:tcPr>
          <w:p w14:paraId="5FFB0E4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$11.800.000 </w:t>
            </w:r>
          </w:p>
        </w:tc>
      </w:tr>
      <w:tr w:rsidR="004717CC" w:rsidRPr="008B7595" w14:paraId="296A023C" w14:textId="77777777" w:rsidTr="006A5132">
        <w:trPr>
          <w:trHeight w:val="114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1176DBA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16</w:t>
            </w:r>
          </w:p>
        </w:tc>
        <w:tc>
          <w:tcPr>
            <w:tcW w:w="4051" w:type="dxa"/>
            <w:tcBorders>
              <w:top w:val="nil"/>
              <w:left w:val="nil"/>
              <w:bottom w:val="single" w:sz="4" w:space="0" w:color="auto"/>
              <w:right w:val="single" w:sz="4" w:space="0" w:color="auto"/>
            </w:tcBorders>
            <w:shd w:val="clear" w:color="auto" w:fill="auto"/>
            <w:vAlign w:val="center"/>
            <w:hideMark/>
          </w:tcPr>
          <w:p w14:paraId="17D5B9E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sistema de iluminación led corporativo moderno que garantice los niveles de iluminación establecidos por el RETILAP, incluye cableado, paneles, elementos de fijación y anclaje, y todo lo necesario para su correcto funcionamiento. SALA DE JUNTAS, dimensiones sala de juntas, largo 10 </w:t>
            </w:r>
            <w:proofErr w:type="spellStart"/>
            <w:r w:rsidRPr="008B7595">
              <w:rPr>
                <w:rFonts w:ascii="Aptos Narrow" w:eastAsia="Times New Roman" w:hAnsi="Aptos Narrow"/>
                <w:sz w:val="16"/>
                <w:szCs w:val="16"/>
                <w:lang w:eastAsia="es-CO"/>
              </w:rPr>
              <w:t>mts</w:t>
            </w:r>
            <w:proofErr w:type="spellEnd"/>
            <w:r w:rsidRPr="008B7595">
              <w:rPr>
                <w:rFonts w:ascii="Aptos Narrow" w:eastAsia="Times New Roman" w:hAnsi="Aptos Narrow"/>
                <w:sz w:val="16"/>
                <w:szCs w:val="16"/>
                <w:lang w:eastAsia="es-CO"/>
              </w:rPr>
              <w:t xml:space="preserve">, ancho 4,20 </w:t>
            </w:r>
            <w:proofErr w:type="spellStart"/>
            <w:r w:rsidRPr="008B7595">
              <w:rPr>
                <w:rFonts w:ascii="Aptos Narrow" w:eastAsia="Times New Roman" w:hAnsi="Aptos Narrow"/>
                <w:sz w:val="16"/>
                <w:szCs w:val="16"/>
                <w:lang w:eastAsia="es-CO"/>
              </w:rPr>
              <w:t>mts</w:t>
            </w:r>
            <w:proofErr w:type="spellEnd"/>
            <w:r w:rsidRPr="008B7595">
              <w:rPr>
                <w:rFonts w:ascii="Aptos Narrow" w:eastAsia="Times New Roman" w:hAnsi="Aptos Narrow"/>
                <w:sz w:val="16"/>
                <w:szCs w:val="16"/>
                <w:lang w:eastAsia="es-CO"/>
              </w:rPr>
              <w:t xml:space="preserve">, altura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2,2 </w:t>
            </w:r>
            <w:proofErr w:type="spellStart"/>
            <w:r w:rsidRPr="008B7595">
              <w:rPr>
                <w:rFonts w:ascii="Aptos Narrow" w:eastAsia="Times New Roman" w:hAnsi="Aptos Narrow"/>
                <w:sz w:val="16"/>
                <w:szCs w:val="16"/>
                <w:lang w:eastAsia="es-CO"/>
              </w:rPr>
              <w:t>mts</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D49FF7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1ADAD16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579F12A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$3.500.000 </w:t>
            </w:r>
          </w:p>
        </w:tc>
        <w:tc>
          <w:tcPr>
            <w:tcW w:w="992" w:type="dxa"/>
            <w:tcBorders>
              <w:top w:val="nil"/>
              <w:left w:val="nil"/>
              <w:bottom w:val="single" w:sz="4" w:space="0" w:color="auto"/>
              <w:right w:val="single" w:sz="4" w:space="0" w:color="auto"/>
            </w:tcBorders>
            <w:shd w:val="clear" w:color="auto" w:fill="auto"/>
            <w:vAlign w:val="center"/>
            <w:hideMark/>
          </w:tcPr>
          <w:p w14:paraId="0C9ACAF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$3.500.000 </w:t>
            </w:r>
          </w:p>
        </w:tc>
      </w:tr>
      <w:tr w:rsidR="004717CC" w:rsidRPr="008B7595" w14:paraId="2CE3B8C1" w14:textId="77777777" w:rsidTr="006A5132">
        <w:trPr>
          <w:trHeight w:val="85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2E485B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17</w:t>
            </w:r>
          </w:p>
        </w:tc>
        <w:tc>
          <w:tcPr>
            <w:tcW w:w="4051" w:type="dxa"/>
            <w:tcBorders>
              <w:top w:val="nil"/>
              <w:left w:val="nil"/>
              <w:bottom w:val="single" w:sz="4" w:space="0" w:color="auto"/>
              <w:right w:val="single" w:sz="4" w:space="0" w:color="auto"/>
            </w:tcBorders>
            <w:shd w:val="clear" w:color="auto" w:fill="auto"/>
            <w:vAlign w:val="center"/>
            <w:hideMark/>
          </w:tcPr>
          <w:p w14:paraId="73EAE07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panel led 0,30 x  1,20 </w:t>
            </w:r>
            <w:proofErr w:type="spellStart"/>
            <w:r w:rsidRPr="008B7595">
              <w:rPr>
                <w:rFonts w:ascii="Aptos Narrow" w:eastAsia="Times New Roman" w:hAnsi="Aptos Narrow"/>
                <w:sz w:val="16"/>
                <w:szCs w:val="16"/>
                <w:lang w:eastAsia="es-CO"/>
              </w:rPr>
              <w:t>cms</w:t>
            </w:r>
            <w:proofErr w:type="spellEnd"/>
            <w:r w:rsidRPr="008B7595">
              <w:rPr>
                <w:rFonts w:ascii="Aptos Narrow" w:eastAsia="Times New Roman" w:hAnsi="Aptos Narrow"/>
                <w:sz w:val="16"/>
                <w:szCs w:val="16"/>
                <w:lang w:eastAsia="es-CO"/>
              </w:rPr>
              <w:t xml:space="preserve"> 48 watts de incrustar, incluye cableado, adecuaciones al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y todo lo necesario para su correcto funcionamiento. OFICINA DACA</w:t>
            </w:r>
          </w:p>
        </w:tc>
        <w:tc>
          <w:tcPr>
            <w:tcW w:w="851" w:type="dxa"/>
            <w:tcBorders>
              <w:top w:val="nil"/>
              <w:left w:val="nil"/>
              <w:bottom w:val="single" w:sz="4" w:space="0" w:color="auto"/>
              <w:right w:val="single" w:sz="4" w:space="0" w:color="auto"/>
            </w:tcBorders>
            <w:shd w:val="clear" w:color="auto" w:fill="auto"/>
            <w:vAlign w:val="center"/>
            <w:hideMark/>
          </w:tcPr>
          <w:p w14:paraId="14B1783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1134" w:type="dxa"/>
            <w:tcBorders>
              <w:top w:val="nil"/>
              <w:left w:val="nil"/>
              <w:bottom w:val="single" w:sz="4" w:space="0" w:color="auto"/>
              <w:right w:val="single" w:sz="4" w:space="0" w:color="auto"/>
            </w:tcBorders>
            <w:shd w:val="clear" w:color="auto" w:fill="auto"/>
            <w:vAlign w:val="center"/>
            <w:hideMark/>
          </w:tcPr>
          <w:p w14:paraId="775E9BB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w:t>
            </w:r>
          </w:p>
        </w:tc>
        <w:tc>
          <w:tcPr>
            <w:tcW w:w="992" w:type="dxa"/>
            <w:tcBorders>
              <w:top w:val="nil"/>
              <w:left w:val="nil"/>
              <w:bottom w:val="single" w:sz="4" w:space="0" w:color="auto"/>
              <w:right w:val="single" w:sz="4" w:space="0" w:color="auto"/>
            </w:tcBorders>
            <w:shd w:val="clear" w:color="auto" w:fill="auto"/>
            <w:vAlign w:val="center"/>
            <w:hideMark/>
          </w:tcPr>
          <w:p w14:paraId="0387C5D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$303.170 </w:t>
            </w:r>
          </w:p>
        </w:tc>
        <w:tc>
          <w:tcPr>
            <w:tcW w:w="992" w:type="dxa"/>
            <w:tcBorders>
              <w:top w:val="nil"/>
              <w:left w:val="nil"/>
              <w:bottom w:val="single" w:sz="4" w:space="0" w:color="auto"/>
              <w:right w:val="single" w:sz="4" w:space="0" w:color="auto"/>
            </w:tcBorders>
            <w:shd w:val="clear" w:color="auto" w:fill="auto"/>
            <w:vAlign w:val="center"/>
            <w:hideMark/>
          </w:tcPr>
          <w:p w14:paraId="0ABDC2B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$909.510 </w:t>
            </w:r>
          </w:p>
        </w:tc>
      </w:tr>
      <w:tr w:rsidR="004717CC" w:rsidRPr="008B7595" w14:paraId="7EC908E5"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733888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18</w:t>
            </w:r>
          </w:p>
        </w:tc>
        <w:tc>
          <w:tcPr>
            <w:tcW w:w="4051" w:type="dxa"/>
            <w:tcBorders>
              <w:top w:val="nil"/>
              <w:left w:val="nil"/>
              <w:bottom w:val="single" w:sz="4" w:space="0" w:color="auto"/>
              <w:right w:val="single" w:sz="4" w:space="0" w:color="auto"/>
            </w:tcBorders>
            <w:shd w:val="clear" w:color="auto" w:fill="auto"/>
            <w:vAlign w:val="center"/>
            <w:hideMark/>
          </w:tcPr>
          <w:p w14:paraId="4F09504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cortinas tipo </w:t>
            </w:r>
            <w:proofErr w:type="spellStart"/>
            <w:r w:rsidRPr="008B7595">
              <w:rPr>
                <w:rFonts w:ascii="Aptos Narrow" w:eastAsia="Times New Roman" w:hAnsi="Aptos Narrow"/>
                <w:sz w:val="16"/>
                <w:szCs w:val="16"/>
                <w:lang w:eastAsia="es-CO"/>
              </w:rPr>
              <w:t>blackout</w:t>
            </w:r>
            <w:proofErr w:type="spellEnd"/>
            <w:r w:rsidRPr="008B7595">
              <w:rPr>
                <w:rFonts w:ascii="Aptos Narrow" w:eastAsia="Times New Roman" w:hAnsi="Aptos Narrow"/>
                <w:sz w:val="16"/>
                <w:szCs w:val="16"/>
                <w:lang w:eastAsia="es-CO"/>
              </w:rPr>
              <w:t xml:space="preserve"> piso-techo, operación manual, incluye elementos de fijación y anclaje, dimensiones largo total 14,20 mts, altura 2,20 mts.</w:t>
            </w:r>
          </w:p>
        </w:tc>
        <w:tc>
          <w:tcPr>
            <w:tcW w:w="851" w:type="dxa"/>
            <w:tcBorders>
              <w:top w:val="nil"/>
              <w:left w:val="nil"/>
              <w:bottom w:val="single" w:sz="4" w:space="0" w:color="auto"/>
              <w:right w:val="single" w:sz="4" w:space="0" w:color="auto"/>
            </w:tcBorders>
            <w:shd w:val="clear" w:color="auto" w:fill="auto"/>
            <w:vAlign w:val="center"/>
            <w:hideMark/>
          </w:tcPr>
          <w:p w14:paraId="335A68B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2E70576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31,24</w:t>
            </w:r>
          </w:p>
        </w:tc>
        <w:tc>
          <w:tcPr>
            <w:tcW w:w="992" w:type="dxa"/>
            <w:tcBorders>
              <w:top w:val="nil"/>
              <w:left w:val="nil"/>
              <w:bottom w:val="single" w:sz="4" w:space="0" w:color="auto"/>
              <w:right w:val="single" w:sz="4" w:space="0" w:color="auto"/>
            </w:tcBorders>
            <w:shd w:val="clear" w:color="auto" w:fill="auto"/>
            <w:vAlign w:val="center"/>
            <w:hideMark/>
          </w:tcPr>
          <w:p w14:paraId="26D4D35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$118.000 </w:t>
            </w:r>
          </w:p>
        </w:tc>
        <w:tc>
          <w:tcPr>
            <w:tcW w:w="992" w:type="dxa"/>
            <w:tcBorders>
              <w:top w:val="nil"/>
              <w:left w:val="nil"/>
              <w:bottom w:val="single" w:sz="4" w:space="0" w:color="auto"/>
              <w:right w:val="single" w:sz="4" w:space="0" w:color="auto"/>
            </w:tcBorders>
            <w:shd w:val="clear" w:color="auto" w:fill="auto"/>
            <w:vAlign w:val="center"/>
            <w:hideMark/>
          </w:tcPr>
          <w:p w14:paraId="4DBDA0A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$3.686.320 </w:t>
            </w:r>
          </w:p>
        </w:tc>
      </w:tr>
      <w:tr w:rsidR="004717CC" w:rsidRPr="008B7595" w14:paraId="3E25C27F"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1673E6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19</w:t>
            </w:r>
          </w:p>
        </w:tc>
        <w:tc>
          <w:tcPr>
            <w:tcW w:w="4051" w:type="dxa"/>
            <w:tcBorders>
              <w:top w:val="nil"/>
              <w:left w:val="nil"/>
              <w:bottom w:val="single" w:sz="4" w:space="0" w:color="auto"/>
              <w:right w:val="single" w:sz="4" w:space="0" w:color="auto"/>
            </w:tcBorders>
            <w:shd w:val="clear" w:color="auto" w:fill="auto"/>
            <w:vAlign w:val="center"/>
            <w:hideMark/>
          </w:tcPr>
          <w:p w14:paraId="70D240D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Reinstalación de vidrios existentes para oficina DACA, incluye nivelación y refuerzo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4D0EA49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global</w:t>
            </w:r>
          </w:p>
        </w:tc>
        <w:tc>
          <w:tcPr>
            <w:tcW w:w="1134" w:type="dxa"/>
            <w:tcBorders>
              <w:top w:val="nil"/>
              <w:left w:val="nil"/>
              <w:bottom w:val="single" w:sz="4" w:space="0" w:color="auto"/>
              <w:right w:val="single" w:sz="4" w:space="0" w:color="auto"/>
            </w:tcBorders>
            <w:shd w:val="clear" w:color="auto" w:fill="auto"/>
            <w:vAlign w:val="center"/>
            <w:hideMark/>
          </w:tcPr>
          <w:p w14:paraId="45CD1F7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992" w:type="dxa"/>
            <w:tcBorders>
              <w:top w:val="nil"/>
              <w:left w:val="nil"/>
              <w:bottom w:val="single" w:sz="4" w:space="0" w:color="auto"/>
              <w:right w:val="single" w:sz="4" w:space="0" w:color="auto"/>
            </w:tcBorders>
            <w:shd w:val="clear" w:color="auto" w:fill="auto"/>
            <w:vAlign w:val="center"/>
            <w:hideMark/>
          </w:tcPr>
          <w:p w14:paraId="693D775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 $1.045.500 </w:t>
            </w:r>
          </w:p>
        </w:tc>
        <w:tc>
          <w:tcPr>
            <w:tcW w:w="992" w:type="dxa"/>
            <w:tcBorders>
              <w:top w:val="nil"/>
              <w:left w:val="nil"/>
              <w:bottom w:val="single" w:sz="4" w:space="0" w:color="auto"/>
              <w:right w:val="single" w:sz="4" w:space="0" w:color="auto"/>
            </w:tcBorders>
            <w:shd w:val="clear" w:color="auto" w:fill="auto"/>
            <w:vAlign w:val="center"/>
            <w:hideMark/>
          </w:tcPr>
          <w:p w14:paraId="7619282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$1.045.500 </w:t>
            </w:r>
          </w:p>
        </w:tc>
      </w:tr>
      <w:tr w:rsidR="004717CC" w:rsidRPr="008B7595" w14:paraId="674F2938"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9A35EA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20</w:t>
            </w:r>
          </w:p>
        </w:tc>
        <w:tc>
          <w:tcPr>
            <w:tcW w:w="4051" w:type="dxa"/>
            <w:tcBorders>
              <w:top w:val="nil"/>
              <w:left w:val="nil"/>
              <w:bottom w:val="single" w:sz="4" w:space="0" w:color="auto"/>
              <w:right w:val="single" w:sz="4" w:space="0" w:color="auto"/>
            </w:tcBorders>
            <w:shd w:val="clear" w:color="auto" w:fill="auto"/>
            <w:vAlign w:val="center"/>
            <w:hideMark/>
          </w:tcPr>
          <w:p w14:paraId="1B73D2D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y aplicación de vinilo blanco tipo 1 sobre muro de mampostería, incluye resanes</w:t>
            </w:r>
          </w:p>
        </w:tc>
        <w:tc>
          <w:tcPr>
            <w:tcW w:w="851" w:type="dxa"/>
            <w:tcBorders>
              <w:top w:val="nil"/>
              <w:left w:val="nil"/>
              <w:bottom w:val="single" w:sz="4" w:space="0" w:color="auto"/>
              <w:right w:val="single" w:sz="4" w:space="0" w:color="auto"/>
            </w:tcBorders>
            <w:shd w:val="clear" w:color="auto" w:fill="auto"/>
            <w:vAlign w:val="center"/>
            <w:hideMark/>
          </w:tcPr>
          <w:p w14:paraId="456C3A3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64029EC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35</w:t>
            </w:r>
          </w:p>
        </w:tc>
        <w:tc>
          <w:tcPr>
            <w:tcW w:w="992" w:type="dxa"/>
            <w:tcBorders>
              <w:top w:val="nil"/>
              <w:left w:val="nil"/>
              <w:bottom w:val="single" w:sz="4" w:space="0" w:color="auto"/>
              <w:right w:val="single" w:sz="4" w:space="0" w:color="auto"/>
            </w:tcBorders>
            <w:shd w:val="clear" w:color="auto" w:fill="auto"/>
            <w:vAlign w:val="center"/>
            <w:hideMark/>
          </w:tcPr>
          <w:p w14:paraId="5392451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$21.000 </w:t>
            </w:r>
          </w:p>
        </w:tc>
        <w:tc>
          <w:tcPr>
            <w:tcW w:w="992" w:type="dxa"/>
            <w:tcBorders>
              <w:top w:val="nil"/>
              <w:left w:val="nil"/>
              <w:bottom w:val="single" w:sz="4" w:space="0" w:color="auto"/>
              <w:right w:val="single" w:sz="4" w:space="0" w:color="auto"/>
            </w:tcBorders>
            <w:shd w:val="clear" w:color="auto" w:fill="auto"/>
            <w:vAlign w:val="center"/>
            <w:hideMark/>
          </w:tcPr>
          <w:p w14:paraId="2D711C1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$735.000 </w:t>
            </w:r>
          </w:p>
        </w:tc>
      </w:tr>
      <w:tr w:rsidR="004717CC" w:rsidRPr="008B7595" w14:paraId="6A02828E"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2ED302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21</w:t>
            </w:r>
          </w:p>
        </w:tc>
        <w:tc>
          <w:tcPr>
            <w:tcW w:w="4051" w:type="dxa"/>
            <w:tcBorders>
              <w:top w:val="nil"/>
              <w:left w:val="nil"/>
              <w:bottom w:val="single" w:sz="4" w:space="0" w:color="auto"/>
              <w:right w:val="single" w:sz="4" w:space="0" w:color="auto"/>
            </w:tcBorders>
            <w:shd w:val="clear" w:color="auto" w:fill="auto"/>
            <w:vAlign w:val="center"/>
            <w:hideMark/>
          </w:tcPr>
          <w:p w14:paraId="405CDD5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y aplicación de vinilo blanco tipo 1 sobre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plano en </w:t>
            </w:r>
            <w:proofErr w:type="spellStart"/>
            <w:r w:rsidRPr="008B7595">
              <w:rPr>
                <w:rFonts w:ascii="Aptos Narrow" w:eastAsia="Times New Roman" w:hAnsi="Aptos Narrow"/>
                <w:sz w:val="16"/>
                <w:szCs w:val="16"/>
                <w:lang w:eastAsia="es-CO"/>
              </w:rPr>
              <w:t>drywall</w:t>
            </w:r>
            <w:proofErr w:type="spellEnd"/>
            <w:r w:rsidRPr="008B7595">
              <w:rPr>
                <w:rFonts w:ascii="Aptos Narrow" w:eastAsia="Times New Roman" w:hAnsi="Aptos Narrow"/>
                <w:sz w:val="16"/>
                <w:szCs w:val="16"/>
                <w:lang w:eastAsia="es-CO"/>
              </w:rPr>
              <w:t>, incluye resanes</w:t>
            </w:r>
          </w:p>
        </w:tc>
        <w:tc>
          <w:tcPr>
            <w:tcW w:w="851" w:type="dxa"/>
            <w:tcBorders>
              <w:top w:val="nil"/>
              <w:left w:val="nil"/>
              <w:bottom w:val="single" w:sz="4" w:space="0" w:color="auto"/>
              <w:right w:val="single" w:sz="4" w:space="0" w:color="auto"/>
            </w:tcBorders>
            <w:shd w:val="clear" w:color="auto" w:fill="auto"/>
            <w:vAlign w:val="center"/>
            <w:hideMark/>
          </w:tcPr>
          <w:p w14:paraId="45A56ED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1134" w:type="dxa"/>
            <w:tcBorders>
              <w:top w:val="nil"/>
              <w:left w:val="nil"/>
              <w:bottom w:val="single" w:sz="4" w:space="0" w:color="auto"/>
              <w:right w:val="single" w:sz="4" w:space="0" w:color="auto"/>
            </w:tcBorders>
            <w:shd w:val="clear" w:color="auto" w:fill="auto"/>
            <w:vAlign w:val="center"/>
            <w:hideMark/>
          </w:tcPr>
          <w:p w14:paraId="769AD69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90</w:t>
            </w:r>
          </w:p>
        </w:tc>
        <w:tc>
          <w:tcPr>
            <w:tcW w:w="992" w:type="dxa"/>
            <w:tcBorders>
              <w:top w:val="nil"/>
              <w:left w:val="nil"/>
              <w:bottom w:val="single" w:sz="4" w:space="0" w:color="auto"/>
              <w:right w:val="single" w:sz="4" w:space="0" w:color="auto"/>
            </w:tcBorders>
            <w:shd w:val="clear" w:color="auto" w:fill="auto"/>
            <w:vAlign w:val="center"/>
            <w:hideMark/>
          </w:tcPr>
          <w:p w14:paraId="2D277BE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$19.500 </w:t>
            </w:r>
          </w:p>
        </w:tc>
        <w:tc>
          <w:tcPr>
            <w:tcW w:w="992" w:type="dxa"/>
            <w:tcBorders>
              <w:top w:val="nil"/>
              <w:left w:val="nil"/>
              <w:bottom w:val="single" w:sz="4" w:space="0" w:color="auto"/>
              <w:right w:val="single" w:sz="4" w:space="0" w:color="auto"/>
            </w:tcBorders>
            <w:shd w:val="clear" w:color="auto" w:fill="auto"/>
            <w:vAlign w:val="center"/>
            <w:hideMark/>
          </w:tcPr>
          <w:p w14:paraId="5EC9425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$1.755.000 </w:t>
            </w:r>
          </w:p>
        </w:tc>
      </w:tr>
      <w:tr w:rsidR="004717CC" w:rsidRPr="008B7595" w14:paraId="403C4107" w14:textId="77777777" w:rsidTr="001177AE">
        <w:trPr>
          <w:trHeight w:val="300"/>
          <w:jc w:val="center"/>
        </w:trPr>
        <w:tc>
          <w:tcPr>
            <w:tcW w:w="480" w:type="dxa"/>
            <w:tcBorders>
              <w:top w:val="nil"/>
              <w:left w:val="nil"/>
              <w:bottom w:val="nil"/>
              <w:right w:val="nil"/>
            </w:tcBorders>
            <w:shd w:val="clear" w:color="auto" w:fill="auto"/>
            <w:vAlign w:val="center"/>
            <w:hideMark/>
          </w:tcPr>
          <w:p w14:paraId="7D576CF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051" w:type="dxa"/>
            <w:tcBorders>
              <w:top w:val="nil"/>
              <w:left w:val="nil"/>
              <w:bottom w:val="nil"/>
              <w:right w:val="nil"/>
            </w:tcBorders>
            <w:shd w:val="clear" w:color="auto" w:fill="auto"/>
            <w:vAlign w:val="center"/>
            <w:hideMark/>
          </w:tcPr>
          <w:p w14:paraId="1DFBD802"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nil"/>
            </w:tcBorders>
            <w:shd w:val="clear" w:color="auto" w:fill="auto"/>
            <w:vAlign w:val="center"/>
            <w:hideMark/>
          </w:tcPr>
          <w:p w14:paraId="619A98DF"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134" w:type="dxa"/>
            <w:tcBorders>
              <w:top w:val="nil"/>
              <w:left w:val="nil"/>
              <w:bottom w:val="single" w:sz="4" w:space="0" w:color="auto"/>
              <w:right w:val="nil"/>
            </w:tcBorders>
            <w:shd w:val="clear" w:color="auto" w:fill="auto"/>
            <w:vAlign w:val="center"/>
            <w:hideMark/>
          </w:tcPr>
          <w:p w14:paraId="02E77C2E"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593AA09"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sz w:val="16"/>
                <w:szCs w:val="16"/>
                <w:lang w:eastAsia="es-CO"/>
              </w:rPr>
              <w:t>SUBTOTAL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CEECD07"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$64.696.680 </w:t>
            </w:r>
          </w:p>
        </w:tc>
      </w:tr>
      <w:tr w:rsidR="004717CC" w:rsidRPr="008B7595" w14:paraId="0177E93B" w14:textId="77777777" w:rsidTr="001177AE">
        <w:trPr>
          <w:trHeight w:val="300"/>
          <w:jc w:val="center"/>
        </w:trPr>
        <w:tc>
          <w:tcPr>
            <w:tcW w:w="480" w:type="dxa"/>
            <w:tcBorders>
              <w:top w:val="nil"/>
              <w:left w:val="nil"/>
              <w:bottom w:val="nil"/>
              <w:right w:val="nil"/>
            </w:tcBorders>
            <w:shd w:val="clear" w:color="auto" w:fill="auto"/>
            <w:vAlign w:val="center"/>
            <w:hideMark/>
          </w:tcPr>
          <w:p w14:paraId="62977CAA"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p>
        </w:tc>
        <w:tc>
          <w:tcPr>
            <w:tcW w:w="4051" w:type="dxa"/>
            <w:tcBorders>
              <w:top w:val="nil"/>
              <w:left w:val="nil"/>
              <w:bottom w:val="nil"/>
              <w:right w:val="nil"/>
            </w:tcBorders>
            <w:shd w:val="clear" w:color="auto" w:fill="auto"/>
            <w:vAlign w:val="center"/>
            <w:hideMark/>
          </w:tcPr>
          <w:p w14:paraId="689677DF"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6F81985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BE9594" w14:textId="571F4E51" w:rsidR="004717CC" w:rsidRPr="008B7595" w:rsidRDefault="001177AE" w:rsidP="001177AE">
            <w:pPr>
              <w:spacing w:after="0" w:line="240" w:lineRule="auto"/>
              <w:rPr>
                <w:rFonts w:ascii="Times New Roman" w:eastAsia="Times New Roman" w:hAnsi="Times New Roman"/>
                <w:sz w:val="16"/>
                <w:szCs w:val="16"/>
                <w:lang w:eastAsia="es-CO"/>
              </w:rPr>
            </w:pPr>
            <w:r w:rsidRPr="008B7595">
              <w:rPr>
                <w:rFonts w:ascii="Times New Roman" w:eastAsia="Times New Roman" w:hAnsi="Times New Roman"/>
                <w:sz w:val="16"/>
                <w:szCs w:val="16"/>
                <w:lang w:eastAsia="es-CO"/>
              </w:rPr>
              <w:t>ADMINISTRACION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F7D235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C25D0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$6.469.668 </w:t>
            </w:r>
          </w:p>
        </w:tc>
      </w:tr>
      <w:tr w:rsidR="004717CC" w:rsidRPr="008B7595" w14:paraId="1DFC9610" w14:textId="77777777" w:rsidTr="001177AE">
        <w:trPr>
          <w:trHeight w:val="300"/>
          <w:jc w:val="center"/>
        </w:trPr>
        <w:tc>
          <w:tcPr>
            <w:tcW w:w="480" w:type="dxa"/>
            <w:tcBorders>
              <w:top w:val="nil"/>
              <w:left w:val="nil"/>
              <w:bottom w:val="nil"/>
              <w:right w:val="nil"/>
            </w:tcBorders>
            <w:shd w:val="clear" w:color="auto" w:fill="auto"/>
            <w:vAlign w:val="center"/>
            <w:hideMark/>
          </w:tcPr>
          <w:p w14:paraId="703B308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051" w:type="dxa"/>
            <w:tcBorders>
              <w:top w:val="nil"/>
              <w:left w:val="nil"/>
              <w:bottom w:val="nil"/>
              <w:right w:val="nil"/>
            </w:tcBorders>
            <w:shd w:val="clear" w:color="auto" w:fill="auto"/>
            <w:vAlign w:val="center"/>
            <w:hideMark/>
          </w:tcPr>
          <w:p w14:paraId="29C0CE49"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64B68A7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9EB60DB" w14:textId="07F19802" w:rsidR="004717CC" w:rsidRPr="008B7595" w:rsidRDefault="001177AE" w:rsidP="006A5132">
            <w:pPr>
              <w:spacing w:after="0" w:line="240" w:lineRule="auto"/>
              <w:jc w:val="center"/>
              <w:rPr>
                <w:rFonts w:ascii="Times New Roman" w:eastAsia="Times New Roman" w:hAnsi="Times New Roman"/>
                <w:sz w:val="16"/>
                <w:szCs w:val="16"/>
                <w:lang w:eastAsia="es-CO"/>
              </w:rPr>
            </w:pPr>
            <w:r w:rsidRPr="008B7595">
              <w:rPr>
                <w:rFonts w:ascii="Times New Roman" w:eastAsia="Times New Roman" w:hAnsi="Times New Roman"/>
                <w:sz w:val="16"/>
                <w:szCs w:val="16"/>
                <w:lang w:eastAsia="es-CO"/>
              </w:rPr>
              <w:t>IMPREVISTOS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5EF990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33CEC23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$6.469.668 </w:t>
            </w:r>
          </w:p>
        </w:tc>
      </w:tr>
      <w:tr w:rsidR="004717CC" w:rsidRPr="008B7595" w14:paraId="73A30B51" w14:textId="77777777" w:rsidTr="001177AE">
        <w:trPr>
          <w:trHeight w:val="285"/>
          <w:jc w:val="center"/>
        </w:trPr>
        <w:tc>
          <w:tcPr>
            <w:tcW w:w="480" w:type="dxa"/>
            <w:tcBorders>
              <w:top w:val="nil"/>
              <w:left w:val="nil"/>
              <w:bottom w:val="nil"/>
              <w:right w:val="nil"/>
            </w:tcBorders>
            <w:shd w:val="clear" w:color="auto" w:fill="auto"/>
            <w:vAlign w:val="center"/>
            <w:hideMark/>
          </w:tcPr>
          <w:p w14:paraId="7E15A97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051" w:type="dxa"/>
            <w:tcBorders>
              <w:top w:val="nil"/>
              <w:left w:val="nil"/>
              <w:bottom w:val="nil"/>
              <w:right w:val="nil"/>
            </w:tcBorders>
            <w:shd w:val="clear" w:color="auto" w:fill="auto"/>
            <w:vAlign w:val="center"/>
            <w:hideMark/>
          </w:tcPr>
          <w:p w14:paraId="20144421"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44867B7B"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63C012F" w14:textId="5AE6B207" w:rsidR="004717CC" w:rsidRPr="008B7595" w:rsidRDefault="001177AE" w:rsidP="006A5132">
            <w:pPr>
              <w:spacing w:after="0" w:line="240" w:lineRule="auto"/>
              <w:jc w:val="center"/>
              <w:rPr>
                <w:rFonts w:ascii="Times New Roman" w:eastAsia="Times New Roman" w:hAnsi="Times New Roman"/>
                <w:sz w:val="16"/>
                <w:szCs w:val="16"/>
                <w:lang w:eastAsia="es-CO"/>
              </w:rPr>
            </w:pPr>
            <w:r w:rsidRPr="008B7595">
              <w:rPr>
                <w:rFonts w:ascii="Times New Roman" w:eastAsia="Times New Roman" w:hAnsi="Times New Roman"/>
                <w:sz w:val="16"/>
                <w:szCs w:val="16"/>
                <w:lang w:eastAsia="es-CO"/>
              </w:rPr>
              <w:t>UTILIDAD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70670A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4D1D2F0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$3.234.834 </w:t>
            </w:r>
          </w:p>
        </w:tc>
      </w:tr>
      <w:tr w:rsidR="004717CC" w:rsidRPr="008B7595" w14:paraId="3DD8F520" w14:textId="77777777" w:rsidTr="001177AE">
        <w:trPr>
          <w:trHeight w:val="285"/>
          <w:jc w:val="center"/>
        </w:trPr>
        <w:tc>
          <w:tcPr>
            <w:tcW w:w="480" w:type="dxa"/>
            <w:tcBorders>
              <w:top w:val="nil"/>
              <w:left w:val="nil"/>
              <w:bottom w:val="nil"/>
              <w:right w:val="nil"/>
            </w:tcBorders>
            <w:shd w:val="clear" w:color="auto" w:fill="auto"/>
            <w:vAlign w:val="center"/>
            <w:hideMark/>
          </w:tcPr>
          <w:p w14:paraId="50F61D7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051" w:type="dxa"/>
            <w:tcBorders>
              <w:top w:val="nil"/>
              <w:left w:val="nil"/>
              <w:bottom w:val="nil"/>
              <w:right w:val="nil"/>
            </w:tcBorders>
            <w:shd w:val="clear" w:color="auto" w:fill="auto"/>
            <w:vAlign w:val="center"/>
            <w:hideMark/>
          </w:tcPr>
          <w:p w14:paraId="0CD4F53D"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60D0CF91"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7E689" w14:textId="11F9AAC8" w:rsidR="004717CC" w:rsidRPr="008B7595" w:rsidRDefault="001177AE" w:rsidP="006A5132">
            <w:pPr>
              <w:spacing w:after="0" w:line="240" w:lineRule="auto"/>
              <w:jc w:val="center"/>
              <w:rPr>
                <w:rFonts w:ascii="Times New Roman" w:eastAsia="Times New Roman" w:hAnsi="Times New Roman"/>
                <w:sz w:val="16"/>
                <w:szCs w:val="16"/>
                <w:lang w:eastAsia="es-CO"/>
              </w:rPr>
            </w:pPr>
            <w:r w:rsidRPr="008B7595">
              <w:rPr>
                <w:rFonts w:ascii="Times New Roman" w:eastAsia="Times New Roman" w:hAnsi="Times New Roman"/>
                <w:sz w:val="16"/>
                <w:szCs w:val="16"/>
                <w:lang w:eastAsia="es-CO"/>
              </w:rPr>
              <w:t>IVA/UTILIDAD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13EF1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6C7E64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$614.618 </w:t>
            </w:r>
          </w:p>
        </w:tc>
      </w:tr>
      <w:tr w:rsidR="004717CC" w:rsidRPr="008B7595" w14:paraId="1ED05C86" w14:textId="77777777" w:rsidTr="001177AE">
        <w:trPr>
          <w:trHeight w:val="300"/>
          <w:jc w:val="center"/>
        </w:trPr>
        <w:tc>
          <w:tcPr>
            <w:tcW w:w="480" w:type="dxa"/>
            <w:tcBorders>
              <w:top w:val="nil"/>
              <w:left w:val="nil"/>
              <w:bottom w:val="nil"/>
              <w:right w:val="nil"/>
            </w:tcBorders>
            <w:shd w:val="clear" w:color="auto" w:fill="auto"/>
            <w:vAlign w:val="center"/>
            <w:hideMark/>
          </w:tcPr>
          <w:p w14:paraId="4740983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051" w:type="dxa"/>
            <w:tcBorders>
              <w:top w:val="nil"/>
              <w:left w:val="nil"/>
              <w:bottom w:val="nil"/>
              <w:right w:val="nil"/>
            </w:tcBorders>
            <w:shd w:val="clear" w:color="auto" w:fill="auto"/>
            <w:vAlign w:val="center"/>
            <w:hideMark/>
          </w:tcPr>
          <w:p w14:paraId="141CCD7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nil"/>
            </w:tcBorders>
            <w:shd w:val="clear" w:color="auto" w:fill="auto"/>
            <w:vAlign w:val="center"/>
            <w:hideMark/>
          </w:tcPr>
          <w:p w14:paraId="30038415"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1134" w:type="dxa"/>
            <w:tcBorders>
              <w:top w:val="single" w:sz="4" w:space="0" w:color="auto"/>
              <w:left w:val="nil"/>
              <w:bottom w:val="nil"/>
              <w:right w:val="single" w:sz="4" w:space="0" w:color="auto"/>
            </w:tcBorders>
            <w:shd w:val="clear" w:color="auto" w:fill="auto"/>
            <w:vAlign w:val="center"/>
            <w:hideMark/>
          </w:tcPr>
          <w:p w14:paraId="11EEED67"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16163EBE"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1CCF2"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$81.485.468 </w:t>
            </w:r>
          </w:p>
        </w:tc>
      </w:tr>
    </w:tbl>
    <w:p w14:paraId="3A7A36DA" w14:textId="77777777" w:rsidR="004717CC" w:rsidRPr="008B7595" w:rsidRDefault="004717CC" w:rsidP="004717CC">
      <w:pPr>
        <w:spacing w:after="0" w:line="240" w:lineRule="auto"/>
        <w:jc w:val="both"/>
        <w:rPr>
          <w:rFonts w:ascii="Arial" w:hAnsi="Arial" w:cs="Arial"/>
          <w:bCs/>
          <w:lang w:eastAsia="es-CO"/>
        </w:rPr>
      </w:pPr>
    </w:p>
    <w:p w14:paraId="7D972F8B" w14:textId="77777777" w:rsidR="004717CC" w:rsidRPr="008B7595" w:rsidRDefault="004717CC" w:rsidP="004717CC">
      <w:pPr>
        <w:spacing w:after="0" w:line="240" w:lineRule="auto"/>
        <w:jc w:val="both"/>
        <w:rPr>
          <w:rFonts w:ascii="Arial" w:hAnsi="Arial" w:cs="Arial"/>
          <w:bCs/>
          <w:lang w:eastAsia="es-CO"/>
        </w:rPr>
      </w:pPr>
    </w:p>
    <w:tbl>
      <w:tblPr>
        <w:tblW w:w="8500" w:type="dxa"/>
        <w:jc w:val="center"/>
        <w:tblLayout w:type="fixed"/>
        <w:tblCellMar>
          <w:left w:w="70" w:type="dxa"/>
          <w:right w:w="70" w:type="dxa"/>
        </w:tblCellMar>
        <w:tblLook w:val="04A0" w:firstRow="1" w:lastRow="0" w:firstColumn="1" w:lastColumn="0" w:noHBand="0" w:noVBand="1"/>
      </w:tblPr>
      <w:tblGrid>
        <w:gridCol w:w="480"/>
        <w:gridCol w:w="4193"/>
        <w:gridCol w:w="851"/>
        <w:gridCol w:w="992"/>
        <w:gridCol w:w="992"/>
        <w:gridCol w:w="992"/>
      </w:tblGrid>
      <w:tr w:rsidR="004717CC" w:rsidRPr="008B7595" w14:paraId="50B62482" w14:textId="77777777" w:rsidTr="006A5132">
        <w:trPr>
          <w:trHeight w:val="300"/>
          <w:jc w:val="center"/>
        </w:trPr>
        <w:tc>
          <w:tcPr>
            <w:tcW w:w="6516" w:type="dxa"/>
            <w:gridSpan w:val="4"/>
            <w:tcBorders>
              <w:top w:val="single" w:sz="4" w:space="0" w:color="auto"/>
              <w:left w:val="single" w:sz="4" w:space="0" w:color="auto"/>
              <w:bottom w:val="single" w:sz="4" w:space="0" w:color="auto"/>
              <w:right w:val="single" w:sz="4" w:space="0" w:color="auto"/>
            </w:tcBorders>
            <w:shd w:val="clear" w:color="000000" w:fill="FFFF00"/>
            <w:vAlign w:val="center"/>
            <w:hideMark/>
          </w:tcPr>
          <w:p w14:paraId="2C07EC58"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PROYECCIÓN SALA DE LACTANCIA</w:t>
            </w:r>
          </w:p>
        </w:tc>
        <w:tc>
          <w:tcPr>
            <w:tcW w:w="1984" w:type="dxa"/>
            <w:gridSpan w:val="2"/>
            <w:tcBorders>
              <w:top w:val="single" w:sz="4" w:space="0" w:color="auto"/>
              <w:left w:val="nil"/>
              <w:bottom w:val="single" w:sz="4" w:space="0" w:color="auto"/>
              <w:right w:val="single" w:sz="4" w:space="0" w:color="auto"/>
            </w:tcBorders>
            <w:shd w:val="clear" w:color="000000" w:fill="215C98"/>
            <w:vAlign w:val="center"/>
            <w:hideMark/>
          </w:tcPr>
          <w:p w14:paraId="4702C7C1"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MEDIANA</w:t>
            </w:r>
          </w:p>
        </w:tc>
      </w:tr>
      <w:tr w:rsidR="004717CC" w:rsidRPr="008B7595" w14:paraId="3BEAA192" w14:textId="77777777" w:rsidTr="006A5132">
        <w:trPr>
          <w:trHeight w:val="60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76A3708E"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ITEM</w:t>
            </w:r>
          </w:p>
        </w:tc>
        <w:tc>
          <w:tcPr>
            <w:tcW w:w="4193" w:type="dxa"/>
            <w:tcBorders>
              <w:top w:val="nil"/>
              <w:left w:val="nil"/>
              <w:bottom w:val="single" w:sz="4" w:space="0" w:color="auto"/>
              <w:right w:val="single" w:sz="4" w:space="0" w:color="auto"/>
            </w:tcBorders>
            <w:shd w:val="clear" w:color="auto" w:fill="auto"/>
            <w:vAlign w:val="center"/>
            <w:hideMark/>
          </w:tcPr>
          <w:p w14:paraId="7721F5E9"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DESCRIPCIÓN</w:t>
            </w:r>
          </w:p>
        </w:tc>
        <w:tc>
          <w:tcPr>
            <w:tcW w:w="851" w:type="dxa"/>
            <w:tcBorders>
              <w:top w:val="nil"/>
              <w:left w:val="nil"/>
              <w:bottom w:val="single" w:sz="4" w:space="0" w:color="auto"/>
              <w:right w:val="single" w:sz="4" w:space="0" w:color="auto"/>
            </w:tcBorders>
            <w:shd w:val="clear" w:color="auto" w:fill="auto"/>
            <w:vAlign w:val="center"/>
            <w:hideMark/>
          </w:tcPr>
          <w:p w14:paraId="6CE3F56F"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UNIDAD</w:t>
            </w:r>
          </w:p>
        </w:tc>
        <w:tc>
          <w:tcPr>
            <w:tcW w:w="992" w:type="dxa"/>
            <w:tcBorders>
              <w:top w:val="nil"/>
              <w:left w:val="nil"/>
              <w:bottom w:val="single" w:sz="4" w:space="0" w:color="auto"/>
              <w:right w:val="single" w:sz="4" w:space="0" w:color="auto"/>
            </w:tcBorders>
            <w:shd w:val="clear" w:color="auto" w:fill="auto"/>
            <w:vAlign w:val="center"/>
            <w:hideMark/>
          </w:tcPr>
          <w:p w14:paraId="004BA508"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CANTIDAD</w:t>
            </w:r>
          </w:p>
        </w:tc>
        <w:tc>
          <w:tcPr>
            <w:tcW w:w="992" w:type="dxa"/>
            <w:tcBorders>
              <w:top w:val="nil"/>
              <w:left w:val="nil"/>
              <w:bottom w:val="single" w:sz="4" w:space="0" w:color="auto"/>
              <w:right w:val="single" w:sz="4" w:space="0" w:color="auto"/>
            </w:tcBorders>
            <w:shd w:val="clear" w:color="auto" w:fill="auto"/>
            <w:vAlign w:val="center"/>
            <w:hideMark/>
          </w:tcPr>
          <w:p w14:paraId="7106C133"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VLR. UNITARIO </w:t>
            </w:r>
          </w:p>
        </w:tc>
        <w:tc>
          <w:tcPr>
            <w:tcW w:w="992" w:type="dxa"/>
            <w:tcBorders>
              <w:top w:val="nil"/>
              <w:left w:val="nil"/>
              <w:bottom w:val="single" w:sz="4" w:space="0" w:color="auto"/>
              <w:right w:val="single" w:sz="4" w:space="0" w:color="auto"/>
            </w:tcBorders>
            <w:shd w:val="clear" w:color="auto" w:fill="auto"/>
            <w:vAlign w:val="center"/>
            <w:hideMark/>
          </w:tcPr>
          <w:p w14:paraId="2B2EC28F"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VLR. TOTAL </w:t>
            </w:r>
          </w:p>
        </w:tc>
      </w:tr>
      <w:tr w:rsidR="004717CC" w:rsidRPr="008B7595" w14:paraId="67495430"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33452BA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w:t>
            </w:r>
          </w:p>
        </w:tc>
        <w:tc>
          <w:tcPr>
            <w:tcW w:w="4193" w:type="dxa"/>
            <w:tcBorders>
              <w:top w:val="nil"/>
              <w:left w:val="nil"/>
              <w:bottom w:val="single" w:sz="4" w:space="0" w:color="auto"/>
              <w:right w:val="single" w:sz="4" w:space="0" w:color="auto"/>
            </w:tcBorders>
            <w:shd w:val="clear" w:color="auto" w:fill="auto"/>
            <w:vAlign w:val="center"/>
            <w:hideMark/>
          </w:tcPr>
          <w:p w14:paraId="7FA8F97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vidrio templado 10 mm de espesor, incluye herrajes, elementos de fijación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10781D5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992" w:type="dxa"/>
            <w:tcBorders>
              <w:top w:val="nil"/>
              <w:left w:val="nil"/>
              <w:bottom w:val="single" w:sz="4" w:space="0" w:color="auto"/>
              <w:right w:val="single" w:sz="4" w:space="0" w:color="auto"/>
            </w:tcBorders>
            <w:shd w:val="clear" w:color="auto" w:fill="auto"/>
            <w:vAlign w:val="center"/>
            <w:hideMark/>
          </w:tcPr>
          <w:p w14:paraId="6B0B0A1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992" w:type="dxa"/>
            <w:tcBorders>
              <w:top w:val="nil"/>
              <w:left w:val="nil"/>
              <w:bottom w:val="single" w:sz="4" w:space="0" w:color="auto"/>
              <w:right w:val="single" w:sz="4" w:space="0" w:color="auto"/>
            </w:tcBorders>
            <w:shd w:val="clear" w:color="auto" w:fill="auto"/>
            <w:vAlign w:val="center"/>
            <w:hideMark/>
          </w:tcPr>
          <w:p w14:paraId="218F12F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$750.000 </w:t>
            </w:r>
          </w:p>
        </w:tc>
        <w:tc>
          <w:tcPr>
            <w:tcW w:w="992" w:type="dxa"/>
            <w:tcBorders>
              <w:top w:val="nil"/>
              <w:left w:val="nil"/>
              <w:bottom w:val="single" w:sz="4" w:space="0" w:color="auto"/>
              <w:right w:val="single" w:sz="4" w:space="0" w:color="auto"/>
            </w:tcBorders>
            <w:shd w:val="clear" w:color="auto" w:fill="auto"/>
            <w:vAlign w:val="center"/>
            <w:hideMark/>
          </w:tcPr>
          <w:p w14:paraId="08D8267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$3.750.000 </w:t>
            </w:r>
          </w:p>
        </w:tc>
      </w:tr>
      <w:tr w:rsidR="004717CC" w:rsidRPr="008B7595" w14:paraId="5DCB7A5C" w14:textId="77777777" w:rsidTr="006A5132">
        <w:trPr>
          <w:trHeight w:val="114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032F99E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2</w:t>
            </w:r>
          </w:p>
        </w:tc>
        <w:tc>
          <w:tcPr>
            <w:tcW w:w="4193" w:type="dxa"/>
            <w:tcBorders>
              <w:top w:val="nil"/>
              <w:left w:val="nil"/>
              <w:bottom w:val="single" w:sz="4" w:space="0" w:color="auto"/>
              <w:right w:val="single" w:sz="4" w:space="0" w:color="auto"/>
            </w:tcBorders>
            <w:shd w:val="clear" w:color="auto" w:fill="auto"/>
            <w:vAlign w:val="center"/>
            <w:hideMark/>
          </w:tcPr>
          <w:p w14:paraId="5430961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puerta batiente en vidrio 10 mm de espesor, de 2,10 de altura, 0,80 mts de ancho, incluye herrajes, elementos de fijación, refuerzos a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para soportar su peso, cerradura, manijas interna y externa, cierrapuertas hidráulico de piso,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66FB331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992" w:type="dxa"/>
            <w:tcBorders>
              <w:top w:val="nil"/>
              <w:left w:val="nil"/>
              <w:bottom w:val="single" w:sz="4" w:space="0" w:color="auto"/>
              <w:right w:val="single" w:sz="4" w:space="0" w:color="auto"/>
            </w:tcBorders>
            <w:shd w:val="clear" w:color="auto" w:fill="auto"/>
            <w:vAlign w:val="center"/>
            <w:hideMark/>
          </w:tcPr>
          <w:p w14:paraId="4DE413C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 </w:t>
            </w:r>
          </w:p>
        </w:tc>
        <w:tc>
          <w:tcPr>
            <w:tcW w:w="992" w:type="dxa"/>
            <w:tcBorders>
              <w:top w:val="nil"/>
              <w:left w:val="nil"/>
              <w:bottom w:val="single" w:sz="4" w:space="0" w:color="auto"/>
              <w:right w:val="single" w:sz="4" w:space="0" w:color="auto"/>
            </w:tcBorders>
            <w:shd w:val="clear" w:color="auto" w:fill="auto"/>
            <w:vAlign w:val="center"/>
            <w:hideMark/>
          </w:tcPr>
          <w:p w14:paraId="41D7C75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$2.275.500 </w:t>
            </w:r>
          </w:p>
        </w:tc>
        <w:tc>
          <w:tcPr>
            <w:tcW w:w="992" w:type="dxa"/>
            <w:tcBorders>
              <w:top w:val="nil"/>
              <w:left w:val="nil"/>
              <w:bottom w:val="single" w:sz="4" w:space="0" w:color="auto"/>
              <w:right w:val="single" w:sz="4" w:space="0" w:color="auto"/>
            </w:tcBorders>
            <w:shd w:val="clear" w:color="auto" w:fill="auto"/>
            <w:vAlign w:val="center"/>
            <w:hideMark/>
          </w:tcPr>
          <w:p w14:paraId="0E07D6E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$2.275.500 </w:t>
            </w:r>
          </w:p>
        </w:tc>
      </w:tr>
      <w:tr w:rsidR="004717CC" w:rsidRPr="008B7595" w14:paraId="332313A4" w14:textId="77777777" w:rsidTr="006A5132">
        <w:trPr>
          <w:trHeight w:val="85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222089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3</w:t>
            </w:r>
          </w:p>
        </w:tc>
        <w:tc>
          <w:tcPr>
            <w:tcW w:w="4193" w:type="dxa"/>
            <w:tcBorders>
              <w:top w:val="nil"/>
              <w:left w:val="nil"/>
              <w:bottom w:val="single" w:sz="4" w:space="0" w:color="auto"/>
              <w:right w:val="single" w:sz="4" w:space="0" w:color="auto"/>
            </w:tcBorders>
            <w:shd w:val="clear" w:color="auto" w:fill="auto"/>
            <w:vAlign w:val="center"/>
            <w:hideMark/>
          </w:tcPr>
          <w:p w14:paraId="4EB07BA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Adecuaciones eléctricas para tomacorriente de tensión normal, incluye suministro e instalación de 4 tomacorriente doble con polo a tierra, 4 mts de canaleta metálica blanca 10 x 4 </w:t>
            </w:r>
            <w:proofErr w:type="spellStart"/>
            <w:r w:rsidRPr="008B7595">
              <w:rPr>
                <w:rFonts w:ascii="Aptos Narrow" w:eastAsia="Times New Roman" w:hAnsi="Aptos Narrow"/>
                <w:sz w:val="16"/>
                <w:szCs w:val="16"/>
                <w:lang w:eastAsia="es-CO"/>
              </w:rPr>
              <w:t>cms</w:t>
            </w:r>
            <w:proofErr w:type="spellEnd"/>
            <w:r w:rsidRPr="008B7595">
              <w:rPr>
                <w:rFonts w:ascii="Aptos Narrow" w:eastAsia="Times New Roman" w:hAnsi="Aptos Narrow"/>
                <w:sz w:val="16"/>
                <w:szCs w:val="16"/>
                <w:lang w:eastAsia="es-CO"/>
              </w:rPr>
              <w:t>, troqueles, cableado de acuerdo con normatividad vigente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63844D4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global</w:t>
            </w:r>
          </w:p>
        </w:tc>
        <w:tc>
          <w:tcPr>
            <w:tcW w:w="992" w:type="dxa"/>
            <w:tcBorders>
              <w:top w:val="nil"/>
              <w:left w:val="nil"/>
              <w:bottom w:val="single" w:sz="4" w:space="0" w:color="auto"/>
              <w:right w:val="single" w:sz="4" w:space="0" w:color="auto"/>
            </w:tcBorders>
            <w:shd w:val="clear" w:color="auto" w:fill="auto"/>
            <w:vAlign w:val="center"/>
            <w:hideMark/>
          </w:tcPr>
          <w:p w14:paraId="6595323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 </w:t>
            </w:r>
          </w:p>
        </w:tc>
        <w:tc>
          <w:tcPr>
            <w:tcW w:w="992" w:type="dxa"/>
            <w:tcBorders>
              <w:top w:val="nil"/>
              <w:left w:val="nil"/>
              <w:bottom w:val="single" w:sz="4" w:space="0" w:color="auto"/>
              <w:right w:val="single" w:sz="4" w:space="0" w:color="auto"/>
            </w:tcBorders>
            <w:shd w:val="clear" w:color="auto" w:fill="auto"/>
            <w:vAlign w:val="center"/>
            <w:hideMark/>
          </w:tcPr>
          <w:p w14:paraId="27B48C9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$454.600 </w:t>
            </w:r>
          </w:p>
        </w:tc>
        <w:tc>
          <w:tcPr>
            <w:tcW w:w="992" w:type="dxa"/>
            <w:tcBorders>
              <w:top w:val="nil"/>
              <w:left w:val="nil"/>
              <w:bottom w:val="single" w:sz="4" w:space="0" w:color="auto"/>
              <w:right w:val="single" w:sz="4" w:space="0" w:color="auto"/>
            </w:tcBorders>
            <w:shd w:val="clear" w:color="auto" w:fill="auto"/>
            <w:vAlign w:val="center"/>
            <w:hideMark/>
          </w:tcPr>
          <w:p w14:paraId="5482A5E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$454.600 </w:t>
            </w:r>
          </w:p>
        </w:tc>
      </w:tr>
      <w:tr w:rsidR="004717CC" w:rsidRPr="008B7595" w14:paraId="569C4AAC"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3B53F1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4</w:t>
            </w:r>
          </w:p>
        </w:tc>
        <w:tc>
          <w:tcPr>
            <w:tcW w:w="4193" w:type="dxa"/>
            <w:tcBorders>
              <w:top w:val="nil"/>
              <w:left w:val="nil"/>
              <w:bottom w:val="single" w:sz="4" w:space="0" w:color="auto"/>
              <w:right w:val="single" w:sz="4" w:space="0" w:color="auto"/>
            </w:tcBorders>
            <w:shd w:val="clear" w:color="auto" w:fill="auto"/>
            <w:vAlign w:val="center"/>
            <w:hideMark/>
          </w:tcPr>
          <w:p w14:paraId="3B41236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panel led 24 watts de empotrar,  cableado, adecuaciones necesarias al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en </w:t>
            </w:r>
            <w:proofErr w:type="spellStart"/>
            <w:r w:rsidRPr="008B7595">
              <w:rPr>
                <w:rFonts w:ascii="Aptos Narrow" w:eastAsia="Times New Roman" w:hAnsi="Aptos Narrow"/>
                <w:sz w:val="16"/>
                <w:szCs w:val="16"/>
                <w:lang w:eastAsia="es-CO"/>
              </w:rPr>
              <w:t>drywall</w:t>
            </w:r>
            <w:proofErr w:type="spellEnd"/>
            <w:r w:rsidRPr="008B7595">
              <w:rPr>
                <w:rFonts w:ascii="Aptos Narrow" w:eastAsia="Times New Roman" w:hAnsi="Aptos Narrow"/>
                <w:sz w:val="16"/>
                <w:szCs w:val="16"/>
                <w:lang w:eastAsia="es-CO"/>
              </w:rPr>
              <w:t>,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4CF7F10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992" w:type="dxa"/>
            <w:tcBorders>
              <w:top w:val="nil"/>
              <w:left w:val="nil"/>
              <w:bottom w:val="single" w:sz="4" w:space="0" w:color="auto"/>
              <w:right w:val="single" w:sz="4" w:space="0" w:color="auto"/>
            </w:tcBorders>
            <w:shd w:val="clear" w:color="auto" w:fill="auto"/>
            <w:vAlign w:val="center"/>
            <w:hideMark/>
          </w:tcPr>
          <w:p w14:paraId="5EE72FE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 </w:t>
            </w:r>
          </w:p>
        </w:tc>
        <w:tc>
          <w:tcPr>
            <w:tcW w:w="992" w:type="dxa"/>
            <w:tcBorders>
              <w:top w:val="nil"/>
              <w:left w:val="nil"/>
              <w:bottom w:val="single" w:sz="4" w:space="0" w:color="auto"/>
              <w:right w:val="single" w:sz="4" w:space="0" w:color="auto"/>
            </w:tcBorders>
            <w:shd w:val="clear" w:color="auto" w:fill="auto"/>
            <w:vAlign w:val="center"/>
            <w:hideMark/>
          </w:tcPr>
          <w:p w14:paraId="662582E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$148.830 </w:t>
            </w:r>
          </w:p>
        </w:tc>
        <w:tc>
          <w:tcPr>
            <w:tcW w:w="992" w:type="dxa"/>
            <w:tcBorders>
              <w:top w:val="nil"/>
              <w:left w:val="nil"/>
              <w:bottom w:val="single" w:sz="4" w:space="0" w:color="auto"/>
              <w:right w:val="single" w:sz="4" w:space="0" w:color="auto"/>
            </w:tcBorders>
            <w:shd w:val="clear" w:color="auto" w:fill="auto"/>
            <w:vAlign w:val="center"/>
            <w:hideMark/>
          </w:tcPr>
          <w:p w14:paraId="481B33B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$595.320 </w:t>
            </w:r>
          </w:p>
        </w:tc>
      </w:tr>
      <w:tr w:rsidR="004717CC" w:rsidRPr="008B7595" w14:paraId="5D8567A2" w14:textId="77777777" w:rsidTr="006A5132">
        <w:trPr>
          <w:trHeight w:val="855"/>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4E99C1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4193" w:type="dxa"/>
            <w:tcBorders>
              <w:top w:val="nil"/>
              <w:left w:val="nil"/>
              <w:bottom w:val="single" w:sz="4" w:space="0" w:color="auto"/>
              <w:right w:val="single" w:sz="4" w:space="0" w:color="auto"/>
            </w:tcBorders>
            <w:shd w:val="clear" w:color="auto" w:fill="auto"/>
            <w:vAlign w:val="center"/>
            <w:hideMark/>
          </w:tcPr>
          <w:p w14:paraId="51164F5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e instalación de extractor de olores 20 </w:t>
            </w:r>
            <w:proofErr w:type="spellStart"/>
            <w:r w:rsidRPr="008B7595">
              <w:rPr>
                <w:rFonts w:ascii="Aptos Narrow" w:eastAsia="Times New Roman" w:hAnsi="Aptos Narrow"/>
                <w:sz w:val="16"/>
                <w:szCs w:val="16"/>
                <w:lang w:eastAsia="es-CO"/>
              </w:rPr>
              <w:t>cms</w:t>
            </w:r>
            <w:proofErr w:type="spellEnd"/>
            <w:r w:rsidRPr="008B7595">
              <w:rPr>
                <w:rFonts w:ascii="Aptos Narrow" w:eastAsia="Times New Roman" w:hAnsi="Aptos Narrow"/>
                <w:sz w:val="16"/>
                <w:szCs w:val="16"/>
                <w:lang w:eastAsia="es-CO"/>
              </w:rPr>
              <w:t xml:space="preserve"> de diámetro se empotrar al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en </w:t>
            </w:r>
            <w:proofErr w:type="spellStart"/>
            <w:r w:rsidRPr="008B7595">
              <w:rPr>
                <w:rFonts w:ascii="Aptos Narrow" w:eastAsia="Times New Roman" w:hAnsi="Aptos Narrow"/>
                <w:sz w:val="16"/>
                <w:szCs w:val="16"/>
                <w:lang w:eastAsia="es-CO"/>
              </w:rPr>
              <w:t>drywll</w:t>
            </w:r>
            <w:proofErr w:type="spellEnd"/>
            <w:r w:rsidRPr="008B7595">
              <w:rPr>
                <w:rFonts w:ascii="Aptos Narrow" w:eastAsia="Times New Roman" w:hAnsi="Aptos Narrow"/>
                <w:sz w:val="16"/>
                <w:szCs w:val="16"/>
                <w:lang w:eastAsia="es-CO"/>
              </w:rPr>
              <w:t xml:space="preserve">, cableado,  adecuaciones necesarias al </w:t>
            </w:r>
            <w:proofErr w:type="spellStart"/>
            <w:r w:rsidRPr="008B7595">
              <w:rPr>
                <w:rFonts w:ascii="Aptos Narrow" w:eastAsia="Times New Roman" w:hAnsi="Aptos Narrow"/>
                <w:sz w:val="16"/>
                <w:szCs w:val="16"/>
                <w:lang w:eastAsia="es-CO"/>
              </w:rPr>
              <w:t>cieloraso</w:t>
            </w:r>
            <w:proofErr w:type="spellEnd"/>
            <w:r w:rsidRPr="008B7595">
              <w:rPr>
                <w:rFonts w:ascii="Aptos Narrow" w:eastAsia="Times New Roman" w:hAnsi="Aptos Narrow"/>
                <w:sz w:val="16"/>
                <w:szCs w:val="16"/>
                <w:lang w:eastAsia="es-CO"/>
              </w:rPr>
              <w:t xml:space="preserve"> en </w:t>
            </w:r>
            <w:proofErr w:type="spellStart"/>
            <w:r w:rsidRPr="008B7595">
              <w:rPr>
                <w:rFonts w:ascii="Aptos Narrow" w:eastAsia="Times New Roman" w:hAnsi="Aptos Narrow"/>
                <w:sz w:val="16"/>
                <w:szCs w:val="16"/>
                <w:lang w:eastAsia="es-CO"/>
              </w:rPr>
              <w:t>drywall</w:t>
            </w:r>
            <w:proofErr w:type="spellEnd"/>
            <w:r w:rsidRPr="008B7595">
              <w:rPr>
                <w:rFonts w:ascii="Aptos Narrow" w:eastAsia="Times New Roman" w:hAnsi="Aptos Narrow"/>
                <w:sz w:val="16"/>
                <w:szCs w:val="16"/>
                <w:lang w:eastAsia="es-CO"/>
              </w:rPr>
              <w:t>, y todo lo necesario para su correcto funcionamiento.</w:t>
            </w:r>
          </w:p>
        </w:tc>
        <w:tc>
          <w:tcPr>
            <w:tcW w:w="851" w:type="dxa"/>
            <w:tcBorders>
              <w:top w:val="nil"/>
              <w:left w:val="nil"/>
              <w:bottom w:val="single" w:sz="4" w:space="0" w:color="auto"/>
              <w:right w:val="single" w:sz="4" w:space="0" w:color="auto"/>
            </w:tcBorders>
            <w:shd w:val="clear" w:color="auto" w:fill="auto"/>
            <w:vAlign w:val="center"/>
            <w:hideMark/>
          </w:tcPr>
          <w:p w14:paraId="5FEE716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unidad</w:t>
            </w:r>
          </w:p>
        </w:tc>
        <w:tc>
          <w:tcPr>
            <w:tcW w:w="992" w:type="dxa"/>
            <w:tcBorders>
              <w:top w:val="nil"/>
              <w:left w:val="nil"/>
              <w:bottom w:val="single" w:sz="4" w:space="0" w:color="auto"/>
              <w:right w:val="single" w:sz="4" w:space="0" w:color="auto"/>
            </w:tcBorders>
            <w:shd w:val="clear" w:color="auto" w:fill="auto"/>
            <w:vAlign w:val="center"/>
            <w:hideMark/>
          </w:tcPr>
          <w:p w14:paraId="598264F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 </w:t>
            </w:r>
          </w:p>
        </w:tc>
        <w:tc>
          <w:tcPr>
            <w:tcW w:w="992" w:type="dxa"/>
            <w:tcBorders>
              <w:top w:val="nil"/>
              <w:left w:val="nil"/>
              <w:bottom w:val="single" w:sz="4" w:space="0" w:color="auto"/>
              <w:right w:val="single" w:sz="4" w:space="0" w:color="auto"/>
            </w:tcBorders>
            <w:shd w:val="clear" w:color="auto" w:fill="auto"/>
            <w:vAlign w:val="center"/>
            <w:hideMark/>
          </w:tcPr>
          <w:p w14:paraId="7A68806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$188.400 </w:t>
            </w:r>
          </w:p>
        </w:tc>
        <w:tc>
          <w:tcPr>
            <w:tcW w:w="992" w:type="dxa"/>
            <w:tcBorders>
              <w:top w:val="nil"/>
              <w:left w:val="nil"/>
              <w:bottom w:val="single" w:sz="4" w:space="0" w:color="auto"/>
              <w:right w:val="single" w:sz="4" w:space="0" w:color="auto"/>
            </w:tcBorders>
            <w:shd w:val="clear" w:color="auto" w:fill="auto"/>
            <w:vAlign w:val="center"/>
            <w:hideMark/>
          </w:tcPr>
          <w:p w14:paraId="161277A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$188.400 </w:t>
            </w:r>
          </w:p>
        </w:tc>
      </w:tr>
      <w:tr w:rsidR="004717CC" w:rsidRPr="008B7595" w14:paraId="16014F3E"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61E59880"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6</w:t>
            </w:r>
          </w:p>
        </w:tc>
        <w:tc>
          <w:tcPr>
            <w:tcW w:w="4193" w:type="dxa"/>
            <w:tcBorders>
              <w:top w:val="nil"/>
              <w:left w:val="nil"/>
              <w:bottom w:val="single" w:sz="4" w:space="0" w:color="auto"/>
              <w:right w:val="single" w:sz="4" w:space="0" w:color="auto"/>
            </w:tcBorders>
            <w:shd w:val="clear" w:color="auto" w:fill="auto"/>
            <w:vAlign w:val="center"/>
            <w:hideMark/>
          </w:tcPr>
          <w:p w14:paraId="401860D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Suministro e instalación de vinilo adhesivo laminado con imágenes aprobadas por el área de comunicaciones para decorar y ambientar la sala.</w:t>
            </w:r>
          </w:p>
        </w:tc>
        <w:tc>
          <w:tcPr>
            <w:tcW w:w="851" w:type="dxa"/>
            <w:tcBorders>
              <w:top w:val="nil"/>
              <w:left w:val="nil"/>
              <w:bottom w:val="single" w:sz="4" w:space="0" w:color="auto"/>
              <w:right w:val="single" w:sz="4" w:space="0" w:color="auto"/>
            </w:tcBorders>
            <w:shd w:val="clear" w:color="auto" w:fill="auto"/>
            <w:vAlign w:val="center"/>
            <w:hideMark/>
          </w:tcPr>
          <w:p w14:paraId="0248A32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992" w:type="dxa"/>
            <w:tcBorders>
              <w:top w:val="nil"/>
              <w:left w:val="nil"/>
              <w:bottom w:val="single" w:sz="4" w:space="0" w:color="auto"/>
              <w:right w:val="single" w:sz="4" w:space="0" w:color="auto"/>
            </w:tcBorders>
            <w:shd w:val="clear" w:color="auto" w:fill="auto"/>
            <w:vAlign w:val="center"/>
            <w:hideMark/>
          </w:tcPr>
          <w:p w14:paraId="37A7D0B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12 </w:t>
            </w:r>
          </w:p>
        </w:tc>
        <w:tc>
          <w:tcPr>
            <w:tcW w:w="992" w:type="dxa"/>
            <w:tcBorders>
              <w:top w:val="nil"/>
              <w:left w:val="nil"/>
              <w:bottom w:val="single" w:sz="4" w:space="0" w:color="auto"/>
              <w:right w:val="single" w:sz="4" w:space="0" w:color="auto"/>
            </w:tcBorders>
            <w:shd w:val="clear" w:color="auto" w:fill="auto"/>
            <w:vAlign w:val="center"/>
            <w:hideMark/>
          </w:tcPr>
          <w:p w14:paraId="3BFF6D4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$61.100 </w:t>
            </w:r>
          </w:p>
        </w:tc>
        <w:tc>
          <w:tcPr>
            <w:tcW w:w="992" w:type="dxa"/>
            <w:tcBorders>
              <w:top w:val="nil"/>
              <w:left w:val="nil"/>
              <w:bottom w:val="single" w:sz="4" w:space="0" w:color="auto"/>
              <w:right w:val="single" w:sz="4" w:space="0" w:color="auto"/>
            </w:tcBorders>
            <w:shd w:val="clear" w:color="auto" w:fill="auto"/>
            <w:vAlign w:val="center"/>
            <w:hideMark/>
          </w:tcPr>
          <w:p w14:paraId="51110BDF"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$733.200 </w:t>
            </w:r>
          </w:p>
        </w:tc>
      </w:tr>
      <w:tr w:rsidR="004717CC" w:rsidRPr="008B7595" w14:paraId="7449B099"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B49C03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7</w:t>
            </w:r>
          </w:p>
        </w:tc>
        <w:tc>
          <w:tcPr>
            <w:tcW w:w="4193" w:type="dxa"/>
            <w:tcBorders>
              <w:top w:val="nil"/>
              <w:left w:val="nil"/>
              <w:bottom w:val="single" w:sz="4" w:space="0" w:color="auto"/>
              <w:right w:val="single" w:sz="4" w:space="0" w:color="auto"/>
            </w:tcBorders>
            <w:shd w:val="clear" w:color="auto" w:fill="auto"/>
            <w:vAlign w:val="center"/>
            <w:hideMark/>
          </w:tcPr>
          <w:p w14:paraId="675FA46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y aplicación de pintura acrílica de alta </w:t>
            </w:r>
            <w:proofErr w:type="spellStart"/>
            <w:r w:rsidRPr="008B7595">
              <w:rPr>
                <w:rFonts w:ascii="Aptos Narrow" w:eastAsia="Times New Roman" w:hAnsi="Aptos Narrow"/>
                <w:sz w:val="16"/>
                <w:szCs w:val="16"/>
                <w:lang w:eastAsia="es-CO"/>
              </w:rPr>
              <w:t>asepcia</w:t>
            </w:r>
            <w:proofErr w:type="spellEnd"/>
            <w:r w:rsidRPr="008B7595">
              <w:rPr>
                <w:rFonts w:ascii="Aptos Narrow" w:eastAsia="Times New Roman" w:hAnsi="Aptos Narrow"/>
                <w:sz w:val="16"/>
                <w:szCs w:val="16"/>
                <w:lang w:eastAsia="es-CO"/>
              </w:rPr>
              <w:t xml:space="preserve"> color blanco, incluye resane de muros de </w:t>
            </w:r>
            <w:proofErr w:type="spellStart"/>
            <w:r w:rsidRPr="008B7595">
              <w:rPr>
                <w:rFonts w:ascii="Aptos Narrow" w:eastAsia="Times New Roman" w:hAnsi="Aptos Narrow"/>
                <w:sz w:val="16"/>
                <w:szCs w:val="16"/>
                <w:lang w:eastAsia="es-CO"/>
              </w:rPr>
              <w:t>dryawall</w:t>
            </w:r>
            <w:proofErr w:type="spellEnd"/>
            <w:r w:rsidRPr="008B7595">
              <w:rPr>
                <w:rFonts w:ascii="Aptos Narrow" w:eastAsia="Times New Roman" w:hAnsi="Aptos Narrow"/>
                <w:sz w:val="16"/>
                <w:szCs w:val="16"/>
                <w:lang w:eastAsia="es-CO"/>
              </w:rPr>
              <w:t xml:space="preserve"> y mampostería</w:t>
            </w:r>
          </w:p>
        </w:tc>
        <w:tc>
          <w:tcPr>
            <w:tcW w:w="851" w:type="dxa"/>
            <w:tcBorders>
              <w:top w:val="nil"/>
              <w:left w:val="nil"/>
              <w:bottom w:val="single" w:sz="4" w:space="0" w:color="auto"/>
              <w:right w:val="single" w:sz="4" w:space="0" w:color="auto"/>
            </w:tcBorders>
            <w:shd w:val="clear" w:color="auto" w:fill="auto"/>
            <w:vAlign w:val="center"/>
            <w:hideMark/>
          </w:tcPr>
          <w:p w14:paraId="5B337DA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992" w:type="dxa"/>
            <w:tcBorders>
              <w:top w:val="nil"/>
              <w:left w:val="nil"/>
              <w:bottom w:val="single" w:sz="4" w:space="0" w:color="auto"/>
              <w:right w:val="single" w:sz="4" w:space="0" w:color="auto"/>
            </w:tcBorders>
            <w:shd w:val="clear" w:color="auto" w:fill="auto"/>
            <w:vAlign w:val="center"/>
            <w:hideMark/>
          </w:tcPr>
          <w:p w14:paraId="616949C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24,20 </w:t>
            </w:r>
          </w:p>
        </w:tc>
        <w:tc>
          <w:tcPr>
            <w:tcW w:w="992" w:type="dxa"/>
            <w:tcBorders>
              <w:top w:val="nil"/>
              <w:left w:val="nil"/>
              <w:bottom w:val="single" w:sz="4" w:space="0" w:color="auto"/>
              <w:right w:val="single" w:sz="4" w:space="0" w:color="auto"/>
            </w:tcBorders>
            <w:shd w:val="clear" w:color="auto" w:fill="auto"/>
            <w:vAlign w:val="center"/>
            <w:hideMark/>
          </w:tcPr>
          <w:p w14:paraId="1F3F979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$21.000 </w:t>
            </w:r>
          </w:p>
        </w:tc>
        <w:tc>
          <w:tcPr>
            <w:tcW w:w="992" w:type="dxa"/>
            <w:tcBorders>
              <w:top w:val="nil"/>
              <w:left w:val="nil"/>
              <w:bottom w:val="single" w:sz="4" w:space="0" w:color="auto"/>
              <w:right w:val="single" w:sz="4" w:space="0" w:color="auto"/>
            </w:tcBorders>
            <w:shd w:val="clear" w:color="auto" w:fill="auto"/>
            <w:vAlign w:val="center"/>
            <w:hideMark/>
          </w:tcPr>
          <w:p w14:paraId="65A7E003"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$508.200 </w:t>
            </w:r>
          </w:p>
        </w:tc>
      </w:tr>
      <w:tr w:rsidR="004717CC" w:rsidRPr="008B7595" w14:paraId="4A0594F5" w14:textId="77777777" w:rsidTr="006A5132">
        <w:trPr>
          <w:trHeight w:val="570"/>
          <w:jc w:val="center"/>
        </w:trPr>
        <w:tc>
          <w:tcPr>
            <w:tcW w:w="480" w:type="dxa"/>
            <w:tcBorders>
              <w:top w:val="nil"/>
              <w:left w:val="single" w:sz="4" w:space="0" w:color="auto"/>
              <w:bottom w:val="single" w:sz="4" w:space="0" w:color="auto"/>
              <w:right w:val="single" w:sz="4" w:space="0" w:color="auto"/>
            </w:tcBorders>
            <w:shd w:val="clear" w:color="auto" w:fill="auto"/>
            <w:vAlign w:val="center"/>
            <w:hideMark/>
          </w:tcPr>
          <w:p w14:paraId="4A08D1CC"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8</w:t>
            </w:r>
          </w:p>
        </w:tc>
        <w:tc>
          <w:tcPr>
            <w:tcW w:w="4193" w:type="dxa"/>
            <w:tcBorders>
              <w:top w:val="nil"/>
              <w:left w:val="nil"/>
              <w:bottom w:val="single" w:sz="4" w:space="0" w:color="auto"/>
              <w:right w:val="single" w:sz="4" w:space="0" w:color="auto"/>
            </w:tcBorders>
            <w:shd w:val="clear" w:color="auto" w:fill="auto"/>
            <w:vAlign w:val="center"/>
            <w:hideMark/>
          </w:tcPr>
          <w:p w14:paraId="4F654E75"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Suministro y aplicación de pintura acrílica de alta </w:t>
            </w:r>
            <w:proofErr w:type="spellStart"/>
            <w:r w:rsidRPr="008B7595">
              <w:rPr>
                <w:rFonts w:ascii="Aptos Narrow" w:eastAsia="Times New Roman" w:hAnsi="Aptos Narrow"/>
                <w:sz w:val="16"/>
                <w:szCs w:val="16"/>
                <w:lang w:eastAsia="es-CO"/>
              </w:rPr>
              <w:t>asepcia</w:t>
            </w:r>
            <w:proofErr w:type="spellEnd"/>
            <w:r w:rsidRPr="008B7595">
              <w:rPr>
                <w:rFonts w:ascii="Aptos Narrow" w:eastAsia="Times New Roman" w:hAnsi="Aptos Narrow"/>
                <w:sz w:val="16"/>
                <w:szCs w:val="16"/>
                <w:lang w:eastAsia="es-CO"/>
              </w:rPr>
              <w:t xml:space="preserve"> color blanco, incluye resane de </w:t>
            </w:r>
            <w:proofErr w:type="spellStart"/>
            <w:r w:rsidRPr="008B7595">
              <w:rPr>
                <w:rFonts w:ascii="Aptos Narrow" w:eastAsia="Times New Roman" w:hAnsi="Aptos Narrow"/>
                <w:sz w:val="16"/>
                <w:szCs w:val="16"/>
                <w:lang w:eastAsia="es-CO"/>
              </w:rPr>
              <w:t>cieloraso</w:t>
            </w:r>
            <w:proofErr w:type="spellEnd"/>
          </w:p>
        </w:tc>
        <w:tc>
          <w:tcPr>
            <w:tcW w:w="851" w:type="dxa"/>
            <w:tcBorders>
              <w:top w:val="nil"/>
              <w:left w:val="nil"/>
              <w:bottom w:val="single" w:sz="4" w:space="0" w:color="auto"/>
              <w:right w:val="single" w:sz="4" w:space="0" w:color="auto"/>
            </w:tcBorders>
            <w:shd w:val="clear" w:color="auto" w:fill="auto"/>
            <w:vAlign w:val="center"/>
            <w:hideMark/>
          </w:tcPr>
          <w:p w14:paraId="7C7FC60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metro cuadrado</w:t>
            </w:r>
          </w:p>
        </w:tc>
        <w:tc>
          <w:tcPr>
            <w:tcW w:w="992" w:type="dxa"/>
            <w:tcBorders>
              <w:top w:val="nil"/>
              <w:left w:val="nil"/>
              <w:bottom w:val="single" w:sz="4" w:space="0" w:color="auto"/>
              <w:right w:val="single" w:sz="4" w:space="0" w:color="auto"/>
            </w:tcBorders>
            <w:shd w:val="clear" w:color="auto" w:fill="auto"/>
            <w:vAlign w:val="center"/>
            <w:hideMark/>
          </w:tcPr>
          <w:p w14:paraId="4CDDE1F9"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12 </w:t>
            </w:r>
          </w:p>
        </w:tc>
        <w:tc>
          <w:tcPr>
            <w:tcW w:w="992" w:type="dxa"/>
            <w:tcBorders>
              <w:top w:val="nil"/>
              <w:left w:val="nil"/>
              <w:bottom w:val="single" w:sz="4" w:space="0" w:color="auto"/>
              <w:right w:val="single" w:sz="4" w:space="0" w:color="auto"/>
            </w:tcBorders>
            <w:shd w:val="clear" w:color="auto" w:fill="auto"/>
            <w:vAlign w:val="center"/>
            <w:hideMark/>
          </w:tcPr>
          <w:p w14:paraId="7732F408"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$21.000 </w:t>
            </w:r>
          </w:p>
        </w:tc>
        <w:tc>
          <w:tcPr>
            <w:tcW w:w="992" w:type="dxa"/>
            <w:tcBorders>
              <w:top w:val="nil"/>
              <w:left w:val="nil"/>
              <w:bottom w:val="single" w:sz="4" w:space="0" w:color="auto"/>
              <w:right w:val="single" w:sz="4" w:space="0" w:color="auto"/>
            </w:tcBorders>
            <w:shd w:val="clear" w:color="auto" w:fill="auto"/>
            <w:vAlign w:val="center"/>
            <w:hideMark/>
          </w:tcPr>
          <w:p w14:paraId="78C8CA4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$252.000 </w:t>
            </w:r>
          </w:p>
        </w:tc>
      </w:tr>
      <w:tr w:rsidR="004717CC" w:rsidRPr="008B7595" w14:paraId="7A0DEA31" w14:textId="77777777" w:rsidTr="001177AE">
        <w:trPr>
          <w:trHeight w:val="300"/>
          <w:jc w:val="center"/>
        </w:trPr>
        <w:tc>
          <w:tcPr>
            <w:tcW w:w="480" w:type="dxa"/>
            <w:tcBorders>
              <w:top w:val="nil"/>
              <w:left w:val="nil"/>
              <w:bottom w:val="nil"/>
              <w:right w:val="nil"/>
            </w:tcBorders>
            <w:shd w:val="clear" w:color="auto" w:fill="auto"/>
            <w:vAlign w:val="center"/>
            <w:hideMark/>
          </w:tcPr>
          <w:p w14:paraId="533062A1"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193" w:type="dxa"/>
            <w:tcBorders>
              <w:top w:val="nil"/>
              <w:left w:val="nil"/>
              <w:bottom w:val="nil"/>
              <w:right w:val="nil"/>
            </w:tcBorders>
            <w:shd w:val="clear" w:color="auto" w:fill="auto"/>
            <w:vAlign w:val="center"/>
            <w:hideMark/>
          </w:tcPr>
          <w:p w14:paraId="02449C59"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nil"/>
            </w:tcBorders>
            <w:shd w:val="clear" w:color="auto" w:fill="auto"/>
            <w:vAlign w:val="center"/>
            <w:hideMark/>
          </w:tcPr>
          <w:p w14:paraId="1D2EBE5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nil"/>
              <w:left w:val="nil"/>
              <w:bottom w:val="single" w:sz="4" w:space="0" w:color="auto"/>
              <w:right w:val="nil"/>
            </w:tcBorders>
            <w:shd w:val="clear" w:color="auto" w:fill="auto"/>
            <w:vAlign w:val="center"/>
            <w:hideMark/>
          </w:tcPr>
          <w:p w14:paraId="25494922"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07875DF2"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SUBTOTAL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F2BB00E"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$8.757.220 </w:t>
            </w:r>
          </w:p>
        </w:tc>
      </w:tr>
      <w:tr w:rsidR="004717CC" w:rsidRPr="008B7595" w14:paraId="3F75E4B2" w14:textId="77777777" w:rsidTr="001177AE">
        <w:trPr>
          <w:trHeight w:val="300"/>
          <w:jc w:val="center"/>
        </w:trPr>
        <w:tc>
          <w:tcPr>
            <w:tcW w:w="480" w:type="dxa"/>
            <w:tcBorders>
              <w:top w:val="nil"/>
              <w:left w:val="nil"/>
              <w:bottom w:val="nil"/>
              <w:right w:val="nil"/>
            </w:tcBorders>
            <w:shd w:val="clear" w:color="auto" w:fill="auto"/>
            <w:vAlign w:val="center"/>
            <w:hideMark/>
          </w:tcPr>
          <w:p w14:paraId="02DE433B"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p>
        </w:tc>
        <w:tc>
          <w:tcPr>
            <w:tcW w:w="4193" w:type="dxa"/>
            <w:tcBorders>
              <w:top w:val="nil"/>
              <w:left w:val="nil"/>
              <w:bottom w:val="nil"/>
              <w:right w:val="nil"/>
            </w:tcBorders>
            <w:shd w:val="clear" w:color="auto" w:fill="auto"/>
            <w:vAlign w:val="center"/>
            <w:hideMark/>
          </w:tcPr>
          <w:p w14:paraId="23C5D16D"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770015C4"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95008DF" w14:textId="21D12DE9" w:rsidR="004717CC" w:rsidRPr="008B7595" w:rsidRDefault="001177AE" w:rsidP="006A5132">
            <w:pPr>
              <w:spacing w:after="0" w:line="240" w:lineRule="auto"/>
              <w:jc w:val="center"/>
              <w:rPr>
                <w:rFonts w:ascii="Times New Roman" w:eastAsia="Times New Roman" w:hAnsi="Times New Roman"/>
                <w:sz w:val="12"/>
                <w:szCs w:val="12"/>
                <w:lang w:eastAsia="es-CO"/>
              </w:rPr>
            </w:pPr>
            <w:r w:rsidRPr="008B7595">
              <w:rPr>
                <w:rFonts w:ascii="Times New Roman" w:eastAsia="Times New Roman" w:hAnsi="Times New Roman"/>
                <w:sz w:val="12"/>
                <w:szCs w:val="12"/>
                <w:lang w:eastAsia="es-CO"/>
              </w:rPr>
              <w:t>ADMINISTRACION</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E7138D6"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89E642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$875.722 </w:t>
            </w:r>
          </w:p>
        </w:tc>
      </w:tr>
      <w:tr w:rsidR="004717CC" w:rsidRPr="008B7595" w14:paraId="685FD108" w14:textId="77777777" w:rsidTr="001177AE">
        <w:trPr>
          <w:trHeight w:val="285"/>
          <w:jc w:val="center"/>
        </w:trPr>
        <w:tc>
          <w:tcPr>
            <w:tcW w:w="480" w:type="dxa"/>
            <w:tcBorders>
              <w:top w:val="nil"/>
              <w:left w:val="nil"/>
              <w:bottom w:val="nil"/>
              <w:right w:val="nil"/>
            </w:tcBorders>
            <w:shd w:val="clear" w:color="auto" w:fill="auto"/>
            <w:vAlign w:val="center"/>
            <w:hideMark/>
          </w:tcPr>
          <w:p w14:paraId="28D34C0B"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193" w:type="dxa"/>
            <w:tcBorders>
              <w:top w:val="nil"/>
              <w:left w:val="nil"/>
              <w:bottom w:val="nil"/>
              <w:right w:val="nil"/>
            </w:tcBorders>
            <w:shd w:val="clear" w:color="auto" w:fill="auto"/>
            <w:vAlign w:val="center"/>
            <w:hideMark/>
          </w:tcPr>
          <w:p w14:paraId="4D19117F"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55C10443"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68CD50FC" w14:textId="5276C80F" w:rsidR="004717CC" w:rsidRPr="008B7595" w:rsidRDefault="001177AE" w:rsidP="006A5132">
            <w:pPr>
              <w:spacing w:after="0" w:line="240" w:lineRule="auto"/>
              <w:jc w:val="center"/>
              <w:rPr>
                <w:rFonts w:ascii="Times New Roman" w:eastAsia="Times New Roman" w:hAnsi="Times New Roman"/>
                <w:sz w:val="12"/>
                <w:szCs w:val="12"/>
                <w:lang w:eastAsia="es-CO"/>
              </w:rPr>
            </w:pPr>
            <w:r w:rsidRPr="008B7595">
              <w:rPr>
                <w:rFonts w:ascii="Times New Roman" w:eastAsia="Times New Roman" w:hAnsi="Times New Roman"/>
                <w:sz w:val="12"/>
                <w:szCs w:val="12"/>
                <w:lang w:eastAsia="es-CO"/>
              </w:rPr>
              <w:t>IMPREVISTOS</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7A8BAC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10%</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0F13097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$875.722 </w:t>
            </w:r>
          </w:p>
        </w:tc>
      </w:tr>
      <w:tr w:rsidR="004717CC" w:rsidRPr="008B7595" w14:paraId="4D9EBF1D" w14:textId="77777777" w:rsidTr="001177AE">
        <w:trPr>
          <w:trHeight w:val="285"/>
          <w:jc w:val="center"/>
        </w:trPr>
        <w:tc>
          <w:tcPr>
            <w:tcW w:w="480" w:type="dxa"/>
            <w:tcBorders>
              <w:top w:val="nil"/>
              <w:left w:val="nil"/>
              <w:bottom w:val="nil"/>
              <w:right w:val="nil"/>
            </w:tcBorders>
            <w:shd w:val="clear" w:color="auto" w:fill="auto"/>
            <w:vAlign w:val="center"/>
            <w:hideMark/>
          </w:tcPr>
          <w:p w14:paraId="3EE30AD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193" w:type="dxa"/>
            <w:tcBorders>
              <w:top w:val="nil"/>
              <w:left w:val="nil"/>
              <w:bottom w:val="nil"/>
              <w:right w:val="nil"/>
            </w:tcBorders>
            <w:shd w:val="clear" w:color="auto" w:fill="auto"/>
            <w:vAlign w:val="center"/>
            <w:hideMark/>
          </w:tcPr>
          <w:p w14:paraId="27234893"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0FA3F5E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201DC290" w14:textId="6A4AB853" w:rsidR="004717CC" w:rsidRPr="008B7595" w:rsidRDefault="001177AE" w:rsidP="006A5132">
            <w:pPr>
              <w:spacing w:after="0" w:line="240" w:lineRule="auto"/>
              <w:jc w:val="center"/>
              <w:rPr>
                <w:rFonts w:ascii="Times New Roman" w:eastAsia="Times New Roman" w:hAnsi="Times New Roman"/>
                <w:sz w:val="12"/>
                <w:szCs w:val="12"/>
                <w:lang w:eastAsia="es-CO"/>
              </w:rPr>
            </w:pPr>
            <w:r w:rsidRPr="008B7595">
              <w:rPr>
                <w:rFonts w:ascii="Times New Roman" w:eastAsia="Times New Roman" w:hAnsi="Times New Roman"/>
                <w:sz w:val="12"/>
                <w:szCs w:val="12"/>
                <w:lang w:eastAsia="es-CO"/>
              </w:rPr>
              <w:t>UTILIDAD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0BDDCC4"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5%</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7ECB057E"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$437.861 </w:t>
            </w:r>
          </w:p>
        </w:tc>
      </w:tr>
      <w:tr w:rsidR="004717CC" w:rsidRPr="008B7595" w14:paraId="33302F9D" w14:textId="77777777" w:rsidTr="001177AE">
        <w:trPr>
          <w:trHeight w:val="285"/>
          <w:jc w:val="center"/>
        </w:trPr>
        <w:tc>
          <w:tcPr>
            <w:tcW w:w="480" w:type="dxa"/>
            <w:tcBorders>
              <w:top w:val="nil"/>
              <w:left w:val="nil"/>
              <w:bottom w:val="nil"/>
              <w:right w:val="nil"/>
            </w:tcBorders>
            <w:shd w:val="clear" w:color="auto" w:fill="auto"/>
            <w:vAlign w:val="center"/>
            <w:hideMark/>
          </w:tcPr>
          <w:p w14:paraId="5E169D9D"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193" w:type="dxa"/>
            <w:tcBorders>
              <w:top w:val="nil"/>
              <w:left w:val="nil"/>
              <w:bottom w:val="nil"/>
              <w:right w:val="nil"/>
            </w:tcBorders>
            <w:shd w:val="clear" w:color="auto" w:fill="auto"/>
            <w:vAlign w:val="center"/>
            <w:hideMark/>
          </w:tcPr>
          <w:p w14:paraId="24A98753"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single" w:sz="4" w:space="0" w:color="auto"/>
            </w:tcBorders>
            <w:shd w:val="clear" w:color="auto" w:fill="auto"/>
            <w:vAlign w:val="center"/>
            <w:hideMark/>
          </w:tcPr>
          <w:p w14:paraId="16B9353A"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A3B9CC7" w14:textId="6D5B8799" w:rsidR="004717CC" w:rsidRPr="008B7595" w:rsidRDefault="001177AE" w:rsidP="006A5132">
            <w:pPr>
              <w:spacing w:after="0" w:line="240" w:lineRule="auto"/>
              <w:jc w:val="center"/>
              <w:rPr>
                <w:rFonts w:ascii="Times New Roman" w:eastAsia="Times New Roman" w:hAnsi="Times New Roman"/>
                <w:sz w:val="12"/>
                <w:szCs w:val="12"/>
                <w:lang w:eastAsia="es-CO"/>
              </w:rPr>
            </w:pPr>
            <w:r w:rsidRPr="008B7595">
              <w:rPr>
                <w:rFonts w:ascii="Times New Roman" w:eastAsia="Times New Roman" w:hAnsi="Times New Roman"/>
                <w:sz w:val="12"/>
                <w:szCs w:val="12"/>
                <w:lang w:eastAsia="es-CO"/>
              </w:rPr>
              <w:t>IVA/UTILIDAD</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BFA6CAA"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19%</w:t>
            </w:r>
          </w:p>
        </w:tc>
        <w:tc>
          <w:tcPr>
            <w:tcW w:w="992" w:type="dxa"/>
            <w:tcBorders>
              <w:top w:val="single" w:sz="4" w:space="0" w:color="auto"/>
              <w:left w:val="nil"/>
              <w:bottom w:val="single" w:sz="4" w:space="0" w:color="auto"/>
              <w:right w:val="single" w:sz="4" w:space="0" w:color="auto"/>
            </w:tcBorders>
            <w:shd w:val="clear" w:color="auto" w:fill="auto"/>
            <w:vAlign w:val="center"/>
            <w:hideMark/>
          </w:tcPr>
          <w:p w14:paraId="11277E97" w14:textId="77777777" w:rsidR="004717CC" w:rsidRPr="008B7595" w:rsidRDefault="004717CC" w:rsidP="006A5132">
            <w:pPr>
              <w:spacing w:after="0" w:line="240" w:lineRule="auto"/>
              <w:jc w:val="center"/>
              <w:rPr>
                <w:rFonts w:ascii="Aptos Narrow" w:eastAsia="Times New Roman" w:hAnsi="Aptos Narrow"/>
                <w:sz w:val="16"/>
                <w:szCs w:val="16"/>
                <w:lang w:eastAsia="es-CO"/>
              </w:rPr>
            </w:pPr>
            <w:r w:rsidRPr="008B7595">
              <w:rPr>
                <w:rFonts w:ascii="Aptos Narrow" w:eastAsia="Times New Roman" w:hAnsi="Aptos Narrow"/>
                <w:sz w:val="16"/>
                <w:szCs w:val="16"/>
                <w:lang w:eastAsia="es-CO"/>
              </w:rPr>
              <w:t xml:space="preserve">$83.194 </w:t>
            </w:r>
          </w:p>
        </w:tc>
      </w:tr>
      <w:tr w:rsidR="004717CC" w:rsidRPr="008B7595" w14:paraId="71E6678A" w14:textId="77777777" w:rsidTr="001177AE">
        <w:trPr>
          <w:trHeight w:val="300"/>
          <w:jc w:val="center"/>
        </w:trPr>
        <w:tc>
          <w:tcPr>
            <w:tcW w:w="480" w:type="dxa"/>
            <w:tcBorders>
              <w:top w:val="nil"/>
              <w:left w:val="nil"/>
              <w:bottom w:val="nil"/>
              <w:right w:val="nil"/>
            </w:tcBorders>
            <w:shd w:val="clear" w:color="auto" w:fill="auto"/>
            <w:vAlign w:val="center"/>
            <w:hideMark/>
          </w:tcPr>
          <w:p w14:paraId="5A9F5BD2" w14:textId="77777777" w:rsidR="004717CC" w:rsidRPr="008B7595" w:rsidRDefault="004717CC" w:rsidP="006A5132">
            <w:pPr>
              <w:spacing w:after="0" w:line="240" w:lineRule="auto"/>
              <w:jc w:val="center"/>
              <w:rPr>
                <w:rFonts w:ascii="Aptos Narrow" w:eastAsia="Times New Roman" w:hAnsi="Aptos Narrow"/>
                <w:sz w:val="16"/>
                <w:szCs w:val="16"/>
                <w:lang w:eastAsia="es-CO"/>
              </w:rPr>
            </w:pPr>
          </w:p>
        </w:tc>
        <w:tc>
          <w:tcPr>
            <w:tcW w:w="4193" w:type="dxa"/>
            <w:tcBorders>
              <w:top w:val="nil"/>
              <w:left w:val="nil"/>
              <w:bottom w:val="nil"/>
              <w:right w:val="nil"/>
            </w:tcBorders>
            <w:shd w:val="clear" w:color="auto" w:fill="auto"/>
            <w:vAlign w:val="center"/>
            <w:hideMark/>
          </w:tcPr>
          <w:p w14:paraId="2E927390"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851" w:type="dxa"/>
            <w:tcBorders>
              <w:top w:val="nil"/>
              <w:left w:val="nil"/>
              <w:bottom w:val="nil"/>
              <w:right w:val="nil"/>
            </w:tcBorders>
            <w:shd w:val="clear" w:color="auto" w:fill="auto"/>
            <w:vAlign w:val="center"/>
            <w:hideMark/>
          </w:tcPr>
          <w:p w14:paraId="436820D9"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nil"/>
              <w:bottom w:val="nil"/>
              <w:right w:val="single" w:sz="4" w:space="0" w:color="auto"/>
            </w:tcBorders>
            <w:shd w:val="clear" w:color="auto" w:fill="auto"/>
            <w:vAlign w:val="center"/>
            <w:hideMark/>
          </w:tcPr>
          <w:p w14:paraId="0CC0EDE4" w14:textId="77777777" w:rsidR="004717CC" w:rsidRPr="008B7595" w:rsidRDefault="004717CC" w:rsidP="006A5132">
            <w:pPr>
              <w:spacing w:after="0" w:line="240" w:lineRule="auto"/>
              <w:jc w:val="center"/>
              <w:rPr>
                <w:rFonts w:ascii="Times New Roman" w:eastAsia="Times New Roman" w:hAnsi="Times New Roman"/>
                <w:sz w:val="16"/>
                <w:szCs w:val="16"/>
                <w:lang w:eastAsia="es-CO"/>
              </w:rPr>
            </w:pPr>
          </w:p>
        </w:tc>
        <w:tc>
          <w:tcPr>
            <w:tcW w:w="992" w:type="dxa"/>
            <w:tcBorders>
              <w:top w:val="single" w:sz="4" w:space="0" w:color="auto"/>
              <w:left w:val="single" w:sz="4" w:space="0" w:color="auto"/>
              <w:bottom w:val="single" w:sz="4" w:space="0" w:color="auto"/>
              <w:right w:val="single" w:sz="4" w:space="0" w:color="auto"/>
            </w:tcBorders>
            <w:vAlign w:val="center"/>
          </w:tcPr>
          <w:p w14:paraId="6072FB20"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TOTAL</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3618D66A" w14:textId="77777777" w:rsidR="004717CC" w:rsidRPr="008B7595" w:rsidRDefault="004717CC" w:rsidP="006A5132">
            <w:pPr>
              <w:spacing w:after="0" w:line="240" w:lineRule="auto"/>
              <w:jc w:val="center"/>
              <w:rPr>
                <w:rFonts w:ascii="Aptos Narrow" w:eastAsia="Times New Roman" w:hAnsi="Aptos Narrow"/>
                <w:b/>
                <w:bCs/>
                <w:sz w:val="16"/>
                <w:szCs w:val="16"/>
                <w:lang w:eastAsia="es-CO"/>
              </w:rPr>
            </w:pPr>
            <w:r w:rsidRPr="008B7595">
              <w:rPr>
                <w:rFonts w:ascii="Aptos Narrow" w:eastAsia="Times New Roman" w:hAnsi="Aptos Narrow"/>
                <w:b/>
                <w:bCs/>
                <w:sz w:val="16"/>
                <w:szCs w:val="16"/>
                <w:lang w:eastAsia="es-CO"/>
              </w:rPr>
              <w:t xml:space="preserve"> $11.029.719 </w:t>
            </w:r>
          </w:p>
        </w:tc>
      </w:tr>
    </w:tbl>
    <w:p w14:paraId="2F1EFA77" w14:textId="77777777" w:rsidR="004717CC" w:rsidRPr="008B7595" w:rsidRDefault="004717CC" w:rsidP="004717CC">
      <w:pPr>
        <w:spacing w:after="0" w:line="240" w:lineRule="auto"/>
        <w:jc w:val="both"/>
        <w:rPr>
          <w:rFonts w:ascii="Arial" w:hAnsi="Arial" w:cs="Arial"/>
          <w:bCs/>
          <w:lang w:eastAsia="es-CO"/>
        </w:rPr>
      </w:pPr>
    </w:p>
    <w:tbl>
      <w:tblPr>
        <w:tblW w:w="5044" w:type="dxa"/>
        <w:jc w:val="center"/>
        <w:tblCellMar>
          <w:left w:w="70" w:type="dxa"/>
          <w:right w:w="70" w:type="dxa"/>
        </w:tblCellMar>
        <w:tblLook w:val="04A0" w:firstRow="1" w:lastRow="0" w:firstColumn="1" w:lastColumn="0" w:noHBand="0" w:noVBand="1"/>
      </w:tblPr>
      <w:tblGrid>
        <w:gridCol w:w="3241"/>
        <w:gridCol w:w="1803"/>
      </w:tblGrid>
      <w:tr w:rsidR="004717CC" w:rsidRPr="008B7595" w14:paraId="16EB40A2" w14:textId="77777777" w:rsidTr="006A5132">
        <w:trPr>
          <w:trHeight w:val="285"/>
          <w:jc w:val="center"/>
        </w:trPr>
        <w:tc>
          <w:tcPr>
            <w:tcW w:w="3241"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527B7F45" w14:textId="77777777" w:rsidR="004717CC" w:rsidRPr="008B7595" w:rsidRDefault="004717CC" w:rsidP="006A5132">
            <w:pPr>
              <w:spacing w:after="0" w:line="240" w:lineRule="auto"/>
              <w:jc w:val="center"/>
              <w:rPr>
                <w:rFonts w:ascii="Arial" w:eastAsia="Times New Roman" w:hAnsi="Arial" w:cs="Arial"/>
                <w:b/>
                <w:lang w:eastAsia="es-CO"/>
              </w:rPr>
            </w:pPr>
            <w:r w:rsidRPr="008B7595">
              <w:rPr>
                <w:rFonts w:ascii="Arial" w:eastAsia="Times New Roman" w:hAnsi="Arial" w:cs="Arial"/>
                <w:b/>
                <w:lang w:eastAsia="es-CO"/>
              </w:rPr>
              <w:t>ESPACIO</w:t>
            </w:r>
          </w:p>
        </w:tc>
        <w:tc>
          <w:tcPr>
            <w:tcW w:w="1803" w:type="dxa"/>
            <w:tcBorders>
              <w:top w:val="single" w:sz="4" w:space="0" w:color="auto"/>
              <w:left w:val="nil"/>
              <w:bottom w:val="single" w:sz="4" w:space="0" w:color="auto"/>
              <w:right w:val="single" w:sz="4" w:space="0" w:color="auto"/>
            </w:tcBorders>
            <w:shd w:val="clear" w:color="auto" w:fill="auto"/>
            <w:vAlign w:val="center"/>
            <w:hideMark/>
          </w:tcPr>
          <w:p w14:paraId="66CE6450" w14:textId="77777777" w:rsidR="004717CC" w:rsidRPr="008B7595" w:rsidRDefault="004717CC" w:rsidP="006A5132">
            <w:pPr>
              <w:spacing w:after="0" w:line="240" w:lineRule="auto"/>
              <w:jc w:val="center"/>
              <w:rPr>
                <w:rFonts w:ascii="Arial" w:eastAsia="Times New Roman" w:hAnsi="Arial" w:cs="Arial"/>
                <w:b/>
                <w:lang w:eastAsia="es-CO"/>
              </w:rPr>
            </w:pPr>
            <w:r w:rsidRPr="008B7595">
              <w:rPr>
                <w:rFonts w:ascii="Arial" w:eastAsia="Times New Roman" w:hAnsi="Arial" w:cs="Arial"/>
                <w:b/>
                <w:lang w:eastAsia="es-CO"/>
              </w:rPr>
              <w:t>PRESUPUESTO ESTIMADO</w:t>
            </w:r>
          </w:p>
        </w:tc>
      </w:tr>
      <w:tr w:rsidR="004717CC" w:rsidRPr="008B7595" w14:paraId="6F2164E9" w14:textId="77777777" w:rsidTr="006A5132">
        <w:trPr>
          <w:trHeight w:val="285"/>
          <w:jc w:val="center"/>
        </w:trPr>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5A1B4C16" w14:textId="77777777" w:rsidR="004717CC" w:rsidRPr="008B7595" w:rsidRDefault="004717CC" w:rsidP="006A5132">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CAFETERIA</w:t>
            </w:r>
          </w:p>
        </w:tc>
        <w:tc>
          <w:tcPr>
            <w:tcW w:w="1803" w:type="dxa"/>
            <w:tcBorders>
              <w:top w:val="nil"/>
              <w:left w:val="nil"/>
              <w:bottom w:val="single" w:sz="4" w:space="0" w:color="auto"/>
              <w:right w:val="single" w:sz="4" w:space="0" w:color="auto"/>
            </w:tcBorders>
            <w:shd w:val="clear" w:color="auto" w:fill="auto"/>
            <w:vAlign w:val="center"/>
            <w:hideMark/>
          </w:tcPr>
          <w:p w14:paraId="6442BB89" w14:textId="77777777" w:rsidR="004717CC" w:rsidRPr="008B7595" w:rsidRDefault="004717CC" w:rsidP="006A5132">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 xml:space="preserve">$22.542.313 </w:t>
            </w:r>
          </w:p>
        </w:tc>
      </w:tr>
      <w:tr w:rsidR="004717CC" w:rsidRPr="008B7595" w14:paraId="472D758B" w14:textId="77777777" w:rsidTr="006A5132">
        <w:trPr>
          <w:trHeight w:val="285"/>
          <w:jc w:val="center"/>
        </w:trPr>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6F293F4B" w14:textId="77777777" w:rsidR="004717CC" w:rsidRPr="008B7595" w:rsidRDefault="004717CC" w:rsidP="006A5132">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SALA DE JUNTAS</w:t>
            </w:r>
          </w:p>
        </w:tc>
        <w:tc>
          <w:tcPr>
            <w:tcW w:w="1803" w:type="dxa"/>
            <w:tcBorders>
              <w:top w:val="nil"/>
              <w:left w:val="nil"/>
              <w:bottom w:val="single" w:sz="4" w:space="0" w:color="auto"/>
              <w:right w:val="single" w:sz="4" w:space="0" w:color="auto"/>
            </w:tcBorders>
            <w:shd w:val="clear" w:color="auto" w:fill="auto"/>
            <w:vAlign w:val="center"/>
            <w:hideMark/>
          </w:tcPr>
          <w:p w14:paraId="1C6E1BCE" w14:textId="77777777" w:rsidR="004717CC" w:rsidRPr="008B7595" w:rsidRDefault="004717CC" w:rsidP="006A5132">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 xml:space="preserve">$81.485.468 </w:t>
            </w:r>
          </w:p>
        </w:tc>
      </w:tr>
      <w:tr w:rsidR="004717CC" w:rsidRPr="008B7595" w14:paraId="1D8338E9" w14:textId="77777777" w:rsidTr="006A5132">
        <w:trPr>
          <w:trHeight w:val="285"/>
          <w:jc w:val="center"/>
        </w:trPr>
        <w:tc>
          <w:tcPr>
            <w:tcW w:w="3241" w:type="dxa"/>
            <w:tcBorders>
              <w:top w:val="nil"/>
              <w:left w:val="single" w:sz="4" w:space="0" w:color="auto"/>
              <w:bottom w:val="single" w:sz="4" w:space="0" w:color="auto"/>
              <w:right w:val="single" w:sz="4" w:space="0" w:color="auto"/>
            </w:tcBorders>
            <w:shd w:val="clear" w:color="auto" w:fill="auto"/>
            <w:noWrap/>
            <w:vAlign w:val="center"/>
            <w:hideMark/>
          </w:tcPr>
          <w:p w14:paraId="360328D1" w14:textId="77777777" w:rsidR="004717CC" w:rsidRPr="008B7595" w:rsidRDefault="004717CC" w:rsidP="006A5132">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SALA DE LACTANCIA</w:t>
            </w:r>
          </w:p>
        </w:tc>
        <w:tc>
          <w:tcPr>
            <w:tcW w:w="1803" w:type="dxa"/>
            <w:tcBorders>
              <w:top w:val="nil"/>
              <w:left w:val="nil"/>
              <w:bottom w:val="single" w:sz="4" w:space="0" w:color="auto"/>
              <w:right w:val="single" w:sz="4" w:space="0" w:color="auto"/>
            </w:tcBorders>
            <w:shd w:val="clear" w:color="auto" w:fill="auto"/>
            <w:vAlign w:val="center"/>
            <w:hideMark/>
          </w:tcPr>
          <w:p w14:paraId="3241B32B" w14:textId="77777777" w:rsidR="004717CC" w:rsidRPr="008B7595" w:rsidRDefault="004717CC" w:rsidP="006A5132">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 xml:space="preserve">$11.029.719 </w:t>
            </w:r>
          </w:p>
        </w:tc>
      </w:tr>
      <w:tr w:rsidR="004717CC" w:rsidRPr="008B7595" w14:paraId="1CC532C4" w14:textId="77777777" w:rsidTr="006A5132">
        <w:trPr>
          <w:trHeight w:val="300"/>
          <w:jc w:val="center"/>
        </w:trPr>
        <w:tc>
          <w:tcPr>
            <w:tcW w:w="3241" w:type="dxa"/>
            <w:tcBorders>
              <w:top w:val="nil"/>
              <w:left w:val="single" w:sz="4" w:space="0" w:color="auto"/>
              <w:bottom w:val="single" w:sz="4" w:space="0" w:color="auto"/>
              <w:right w:val="single" w:sz="4" w:space="0" w:color="auto"/>
            </w:tcBorders>
            <w:shd w:val="clear" w:color="auto" w:fill="auto"/>
            <w:vAlign w:val="center"/>
            <w:hideMark/>
          </w:tcPr>
          <w:p w14:paraId="4E2B16A3" w14:textId="77777777" w:rsidR="004717CC" w:rsidRPr="008B7595" w:rsidRDefault="004717CC" w:rsidP="006A5132">
            <w:pPr>
              <w:spacing w:after="0" w:line="240" w:lineRule="auto"/>
              <w:jc w:val="center"/>
              <w:rPr>
                <w:rFonts w:ascii="Arial" w:eastAsia="Times New Roman" w:hAnsi="Arial" w:cs="Arial"/>
                <w:b/>
                <w:bCs/>
                <w:lang w:eastAsia="es-CO"/>
              </w:rPr>
            </w:pPr>
            <w:r w:rsidRPr="008B7595">
              <w:rPr>
                <w:rFonts w:ascii="Arial" w:eastAsia="Times New Roman" w:hAnsi="Arial" w:cs="Arial"/>
                <w:b/>
                <w:bCs/>
                <w:lang w:eastAsia="es-CO"/>
              </w:rPr>
              <w:t>TOTAL INCLUIDO AIU e IVA</w:t>
            </w:r>
          </w:p>
        </w:tc>
        <w:tc>
          <w:tcPr>
            <w:tcW w:w="1803" w:type="dxa"/>
            <w:tcBorders>
              <w:top w:val="nil"/>
              <w:left w:val="nil"/>
              <w:bottom w:val="single" w:sz="4" w:space="0" w:color="auto"/>
              <w:right w:val="single" w:sz="4" w:space="0" w:color="auto"/>
            </w:tcBorders>
            <w:shd w:val="clear" w:color="auto" w:fill="auto"/>
            <w:vAlign w:val="center"/>
            <w:hideMark/>
          </w:tcPr>
          <w:p w14:paraId="66105CCE" w14:textId="77777777" w:rsidR="004717CC" w:rsidRPr="008B7595" w:rsidRDefault="004717CC" w:rsidP="006A5132">
            <w:pPr>
              <w:spacing w:after="0" w:line="240" w:lineRule="auto"/>
              <w:jc w:val="center"/>
              <w:rPr>
                <w:rFonts w:ascii="Arial" w:eastAsia="Times New Roman" w:hAnsi="Arial" w:cs="Arial"/>
                <w:b/>
                <w:bCs/>
                <w:lang w:eastAsia="es-CO"/>
              </w:rPr>
            </w:pPr>
            <w:r w:rsidRPr="008B7595">
              <w:rPr>
                <w:rFonts w:ascii="Arial" w:eastAsia="Times New Roman" w:hAnsi="Arial" w:cs="Arial"/>
                <w:b/>
                <w:bCs/>
                <w:lang w:eastAsia="es-CO"/>
              </w:rPr>
              <w:t xml:space="preserve">$115.057.500 </w:t>
            </w:r>
          </w:p>
        </w:tc>
      </w:tr>
    </w:tbl>
    <w:p w14:paraId="7B711D2E" w14:textId="77777777" w:rsidR="004717CC" w:rsidRPr="008B7595" w:rsidRDefault="004717CC" w:rsidP="005A5986">
      <w:pPr>
        <w:spacing w:after="0" w:line="240" w:lineRule="auto"/>
        <w:jc w:val="both"/>
        <w:rPr>
          <w:rFonts w:ascii="Arial" w:hAnsi="Arial" w:cs="Arial"/>
          <w:bCs/>
          <w:lang w:eastAsia="es-CO"/>
        </w:rPr>
      </w:pPr>
    </w:p>
    <w:p w14:paraId="254F648D" w14:textId="77777777" w:rsidR="00D8488A" w:rsidRPr="008B7595" w:rsidRDefault="00D8488A" w:rsidP="00D8488A">
      <w:pPr>
        <w:pStyle w:val="Prrafodelista"/>
        <w:ind w:left="0"/>
        <w:jc w:val="both"/>
        <w:rPr>
          <w:rFonts w:ascii="Arial" w:hAnsi="Arial" w:cs="Arial"/>
        </w:rPr>
      </w:pPr>
      <w:r w:rsidRPr="008B7595">
        <w:rPr>
          <w:rFonts w:ascii="Arial" w:hAnsi="Arial" w:cs="Arial"/>
        </w:rPr>
        <w:t>Se adopta el A.I.U. con un 25% por ser el valor más común en el mercado, sin embargo, se aclara que los porcentajes de dichos conceptos son libres para cada proponente de acuerdo con lo que tenga estimado en su estructura de costos y sus nexos comerciales.</w:t>
      </w:r>
    </w:p>
    <w:p w14:paraId="0534D19A" w14:textId="77777777" w:rsidR="00D8488A" w:rsidRPr="008B7595" w:rsidRDefault="00D8488A" w:rsidP="00D8488A">
      <w:pPr>
        <w:pStyle w:val="Prrafodelista"/>
        <w:ind w:left="0"/>
        <w:jc w:val="both"/>
        <w:rPr>
          <w:rFonts w:ascii="Arial" w:hAnsi="Arial" w:cs="Arial"/>
        </w:rPr>
      </w:pPr>
      <w:r w:rsidRPr="008B7595">
        <w:rPr>
          <w:rFonts w:ascii="Arial" w:hAnsi="Arial" w:cs="Arial"/>
          <w:b/>
        </w:rPr>
        <w:t>ÍTEMS NO PREVISTOS:</w:t>
      </w:r>
      <w:r w:rsidRPr="008B7595">
        <w:rPr>
          <w:rFonts w:ascii="Arial" w:hAnsi="Arial" w:cs="Arial"/>
        </w:rPr>
        <w:t xml:space="preserve"> En caso de que para el cumplimiento del objeto contractual se requiera de ítems no previstos que sean necesarios para materializar la redistribución de espacios de la sede de la CNSC, y estos no se encuentren contemplados en la ficha técnica, el contratista a solicitud del supervisor del contrato y previamente a la ejecución del ítem correspondiente, cotizará el ítem solicitado, detallando: características, descripción y valor unitario, más el AUI y el IVA. Así mismo, la CNSC solicitará mínimo dos (2) cotizaciones de proveedores idóneos con el fin de realizar un estudio comparativo y establecer el precio promedio del mercado para ese ítem no previsto. Si el valor propuesto por el contratista es superior al valor promedio establecido, este deberá adoptar el valor promedio obtenido en el estudio de mercado, y deberá ser autorizado por el supervisor del contrato designado por la Secretaria General.</w:t>
      </w:r>
    </w:p>
    <w:p w14:paraId="5659B086" w14:textId="77777777" w:rsidR="00D8488A" w:rsidRPr="008B7595" w:rsidRDefault="00D8488A" w:rsidP="00D8488A">
      <w:pPr>
        <w:pStyle w:val="Prrafodelista"/>
        <w:ind w:left="0"/>
        <w:jc w:val="both"/>
        <w:rPr>
          <w:rFonts w:ascii="Arial" w:hAnsi="Arial" w:cs="Arial"/>
        </w:rPr>
      </w:pPr>
    </w:p>
    <w:p w14:paraId="49D5EBA2" w14:textId="77777777" w:rsidR="00D8488A" w:rsidRPr="008B7595" w:rsidRDefault="00D8488A" w:rsidP="00D8488A">
      <w:pPr>
        <w:pStyle w:val="Prrafodelista"/>
        <w:ind w:left="0"/>
        <w:jc w:val="both"/>
        <w:rPr>
          <w:rFonts w:ascii="Arial" w:hAnsi="Arial" w:cs="Arial"/>
        </w:rPr>
      </w:pPr>
      <w:r w:rsidRPr="008B7595">
        <w:rPr>
          <w:rFonts w:ascii="Arial" w:hAnsi="Arial" w:cs="Arial"/>
        </w:rPr>
        <w:lastRenderedPageBreak/>
        <w:t xml:space="preserve">Posteriormente el supervisor y el contratista suscribirán el Acta de aprobación de ítems no previstos, la cual deberá ser publicada en el </w:t>
      </w:r>
      <w:proofErr w:type="spellStart"/>
      <w:r w:rsidRPr="008B7595">
        <w:rPr>
          <w:rFonts w:ascii="Arial" w:hAnsi="Arial" w:cs="Arial"/>
        </w:rPr>
        <w:t>Secop</w:t>
      </w:r>
      <w:proofErr w:type="spellEnd"/>
      <w:r w:rsidRPr="008B7595">
        <w:rPr>
          <w:rFonts w:ascii="Arial" w:hAnsi="Arial" w:cs="Arial"/>
        </w:rPr>
        <w:t xml:space="preserve"> II junto con el estudio de mercado y la solicitud del Supervisor al contratista. </w:t>
      </w:r>
    </w:p>
    <w:p w14:paraId="3465D72B" w14:textId="77777777" w:rsidR="00D8488A" w:rsidRPr="008B7595" w:rsidRDefault="00D8488A" w:rsidP="00D8488A">
      <w:pPr>
        <w:spacing w:line="240" w:lineRule="auto"/>
        <w:jc w:val="both"/>
        <w:rPr>
          <w:rFonts w:ascii="Arial" w:hAnsi="Arial" w:cs="Arial"/>
        </w:rPr>
      </w:pPr>
      <w:r w:rsidRPr="008B7595">
        <w:rPr>
          <w:rFonts w:ascii="Arial" w:hAnsi="Arial" w:cs="Arial"/>
          <w:b/>
          <w:bCs/>
        </w:rPr>
        <w:t>Nota 1:</w:t>
      </w:r>
      <w:r w:rsidRPr="008B7595">
        <w:rPr>
          <w:rFonts w:ascii="Arial" w:hAnsi="Arial" w:cs="Arial"/>
          <w:bCs/>
        </w:rPr>
        <w:t xml:space="preserve"> Este precio incluye los costos directos e indirectos en que se incurren para la ejecución del contrato, así como gastos de legalización y suscripción de la contratación, impuestos y demás erogaciones inherentes al mismo</w:t>
      </w:r>
    </w:p>
    <w:p w14:paraId="38D39AC4" w14:textId="77777777" w:rsidR="005A5986" w:rsidRPr="008B7595" w:rsidRDefault="005A5986" w:rsidP="005A5986">
      <w:pPr>
        <w:spacing w:after="0" w:line="240" w:lineRule="auto"/>
        <w:jc w:val="both"/>
        <w:rPr>
          <w:rFonts w:ascii="Arial" w:eastAsia="Arial" w:hAnsi="Arial" w:cs="Arial"/>
        </w:rPr>
      </w:pPr>
    </w:p>
    <w:p w14:paraId="2C71F9FF" w14:textId="2F6260C2" w:rsidR="005A5986" w:rsidRPr="008B7595" w:rsidRDefault="005F708A" w:rsidP="005A5986">
      <w:pPr>
        <w:spacing w:after="0" w:line="240" w:lineRule="auto"/>
        <w:jc w:val="both"/>
        <w:rPr>
          <w:rStyle w:val="Ninguno"/>
          <w:rFonts w:ascii="Arial" w:eastAsia="Arial" w:hAnsi="Arial" w:cs="Arial"/>
          <w:b/>
          <w:bCs/>
        </w:rPr>
      </w:pPr>
      <w:r w:rsidRPr="008B7595">
        <w:rPr>
          <w:rFonts w:ascii="Arial" w:eastAsia="Times New Roman" w:hAnsi="Arial" w:cs="Arial"/>
          <w:b/>
          <w:bCs/>
          <w:lang w:eastAsia="es-CO"/>
        </w:rPr>
        <w:t>NOTA</w:t>
      </w:r>
      <w:r w:rsidR="00D8488A" w:rsidRPr="008B7595">
        <w:rPr>
          <w:rFonts w:ascii="Arial" w:eastAsia="Times New Roman" w:hAnsi="Arial" w:cs="Arial"/>
          <w:b/>
          <w:bCs/>
          <w:lang w:eastAsia="es-CO"/>
        </w:rPr>
        <w:t xml:space="preserve"> 2</w:t>
      </w:r>
      <w:r w:rsidRPr="008B7595">
        <w:rPr>
          <w:rFonts w:ascii="Arial" w:eastAsia="Times New Roman" w:hAnsi="Arial" w:cs="Arial"/>
          <w:b/>
          <w:bCs/>
          <w:lang w:eastAsia="es-CO"/>
        </w:rPr>
        <w:t>: TÉNGASE EN CUENTA QUE ES CAUSAL DE RECHAZO, CUANDO LA PROPUESTA ECONÓMICA SEA SUPERIOR AL PRESUPUESTO OFICIAL INCLUIDO AIU E IVA, Y/O LOS PRECIOS UNITARIOS ANTES DE AIU E IVA, O SE PRESENTEN OFERTAS CUYOS PRECIOS SEAN DECLARADOS ARTIFICIALMENTE BAJOS.</w:t>
      </w:r>
    </w:p>
    <w:p w14:paraId="11A979A9" w14:textId="77777777" w:rsidR="00215A92" w:rsidRPr="008B7595" w:rsidRDefault="00215A92">
      <w:pPr>
        <w:spacing w:after="0"/>
        <w:jc w:val="both"/>
        <w:rPr>
          <w:rStyle w:val="Hyperlink4"/>
        </w:rPr>
      </w:pPr>
    </w:p>
    <w:p w14:paraId="2DAD0D08" w14:textId="77777777" w:rsidR="00215A92" w:rsidRPr="008B7595" w:rsidRDefault="0091760D" w:rsidP="00977834">
      <w:pPr>
        <w:numPr>
          <w:ilvl w:val="1"/>
          <w:numId w:val="93"/>
        </w:numPr>
        <w:spacing w:after="0" w:line="240" w:lineRule="auto"/>
        <w:ind w:right="283"/>
        <w:rPr>
          <w:rFonts w:ascii="Arial" w:hAnsi="Arial"/>
          <w:b/>
          <w:bCs/>
        </w:rPr>
      </w:pPr>
      <w:r w:rsidRPr="008B7595">
        <w:rPr>
          <w:rStyle w:val="NingunoA"/>
          <w:rFonts w:ascii="Arial" w:hAnsi="Arial"/>
          <w:b/>
          <w:bCs/>
        </w:rPr>
        <w:t xml:space="preserve"> DISPONIBILIDAD PRESUPUESTAL</w:t>
      </w:r>
    </w:p>
    <w:p w14:paraId="62D9AE11" w14:textId="77777777" w:rsidR="00215A92" w:rsidRPr="008B7595" w:rsidRDefault="00215A92">
      <w:pPr>
        <w:spacing w:after="0" w:line="240" w:lineRule="auto"/>
        <w:jc w:val="both"/>
        <w:rPr>
          <w:rStyle w:val="Ninguno"/>
          <w:rFonts w:ascii="Arial" w:eastAsia="Arial" w:hAnsi="Arial" w:cs="Arial"/>
          <w:b/>
          <w:bCs/>
        </w:rPr>
      </w:pPr>
    </w:p>
    <w:p w14:paraId="298CA625" w14:textId="7A5DAB17" w:rsidR="00835F22" w:rsidRPr="008B7595" w:rsidRDefault="005F708A" w:rsidP="00835F22">
      <w:pPr>
        <w:spacing w:after="0" w:line="240" w:lineRule="auto"/>
        <w:jc w:val="both"/>
        <w:rPr>
          <w:rFonts w:ascii="Arial" w:hAnsi="Arial" w:cs="Arial"/>
          <w:i/>
          <w:iCs/>
        </w:rPr>
      </w:pPr>
      <w:bookmarkStart w:id="5" w:name="_Hlk128585308"/>
      <w:r w:rsidRPr="008B7595">
        <w:rPr>
          <w:rStyle w:val="Ninguno"/>
          <w:rFonts w:ascii="Arial" w:hAnsi="Arial" w:cs="Arial"/>
        </w:rPr>
        <w:t xml:space="preserve">Las obligaciones económicas que sean contraídas por la CNSC en virtud del presente proceso se encuentran amparadas con el Certificado de Disponibilidad Presupuestal </w:t>
      </w:r>
      <w:bookmarkStart w:id="6" w:name="_Hlk116621521"/>
      <w:bookmarkStart w:id="7" w:name="_Hlk172814253"/>
      <w:r w:rsidRPr="008B7595">
        <w:rPr>
          <w:rStyle w:val="Ninguno"/>
          <w:rFonts w:ascii="Arial" w:hAnsi="Arial" w:cs="Arial"/>
        </w:rPr>
        <w:t>No</w:t>
      </w:r>
      <w:r w:rsidR="0033359C" w:rsidRPr="008B7595">
        <w:rPr>
          <w:rStyle w:val="Ninguno"/>
          <w:rFonts w:ascii="Arial" w:hAnsi="Arial" w:cs="Arial"/>
        </w:rPr>
        <w:t>.</w:t>
      </w:r>
      <w:r w:rsidRPr="008B7595">
        <w:rPr>
          <w:rStyle w:val="Ninguno"/>
          <w:rFonts w:ascii="Arial" w:hAnsi="Arial" w:cs="Arial"/>
        </w:rPr>
        <w:t xml:space="preserve"> </w:t>
      </w:r>
      <w:r w:rsidRPr="008B7595">
        <w:rPr>
          <w:rFonts w:ascii="Arial" w:hAnsi="Arial" w:cs="Arial"/>
          <w:color w:val="auto"/>
          <w:lang w:val="es-MX"/>
          <w14:textOutline w14:w="0" w14:cap="rnd" w14:cmpd="sng" w14:algn="ctr">
            <w14:noFill/>
            <w14:prstDash w14:val="solid"/>
            <w14:bevel/>
          </w14:textOutline>
        </w:rPr>
        <w:t>104224</w:t>
      </w:r>
      <w:r w:rsidRPr="008B7595">
        <w:rPr>
          <w:rStyle w:val="Ninguno"/>
          <w:rFonts w:ascii="Arial" w:hAnsi="Arial" w:cs="Arial"/>
        </w:rPr>
        <w:t xml:space="preserve"> del 8 de octubre de 202</w:t>
      </w:r>
      <w:bookmarkEnd w:id="6"/>
      <w:r w:rsidRPr="008B7595">
        <w:rPr>
          <w:rStyle w:val="Ninguno"/>
          <w:rFonts w:ascii="Arial" w:hAnsi="Arial" w:cs="Arial"/>
        </w:rPr>
        <w:t>4</w:t>
      </w:r>
      <w:bookmarkEnd w:id="5"/>
      <w:bookmarkEnd w:id="7"/>
      <w:r w:rsidRPr="008B7595">
        <w:rPr>
          <w:rFonts w:ascii="Arial" w:hAnsi="Arial" w:cs="Arial"/>
          <w:bCs/>
        </w:rPr>
        <w:t>.</w:t>
      </w:r>
      <w:r w:rsidR="00835F22" w:rsidRPr="008B7595">
        <w:rPr>
          <w:rFonts w:ascii="Arial" w:hAnsi="Arial" w:cs="Arial"/>
        </w:rPr>
        <w:t xml:space="preserve"> </w:t>
      </w:r>
    </w:p>
    <w:p w14:paraId="53865D40" w14:textId="77777777" w:rsidR="00835F22" w:rsidRPr="008B7595" w:rsidRDefault="00835F22" w:rsidP="00835F22">
      <w:pPr>
        <w:spacing w:after="0" w:line="240" w:lineRule="auto"/>
        <w:jc w:val="both"/>
        <w:rPr>
          <w:rStyle w:val="Hyperlink4"/>
        </w:rPr>
      </w:pPr>
    </w:p>
    <w:p w14:paraId="45255042" w14:textId="77777777" w:rsidR="00215A92" w:rsidRPr="008B7595" w:rsidRDefault="0091760D" w:rsidP="00977834">
      <w:pPr>
        <w:numPr>
          <w:ilvl w:val="1"/>
          <w:numId w:val="93"/>
        </w:numPr>
        <w:spacing w:after="0" w:line="240" w:lineRule="auto"/>
        <w:ind w:right="283"/>
        <w:rPr>
          <w:rFonts w:ascii="Arial" w:hAnsi="Arial"/>
          <w:b/>
          <w:bCs/>
        </w:rPr>
      </w:pPr>
      <w:r w:rsidRPr="008B7595">
        <w:rPr>
          <w:rStyle w:val="NingunoA"/>
          <w:rFonts w:ascii="Arial" w:hAnsi="Arial"/>
          <w:b/>
          <w:bCs/>
        </w:rPr>
        <w:t xml:space="preserve"> FORMA DE PAGO</w:t>
      </w:r>
    </w:p>
    <w:p w14:paraId="4384C007" w14:textId="77777777" w:rsidR="00215A92" w:rsidRPr="008B7595" w:rsidRDefault="00215A92">
      <w:pPr>
        <w:spacing w:after="0" w:line="240" w:lineRule="auto"/>
        <w:jc w:val="both"/>
        <w:rPr>
          <w:rStyle w:val="Ninguno"/>
          <w:rFonts w:ascii="Arial" w:eastAsia="Arial" w:hAnsi="Arial" w:cs="Arial"/>
          <w:b/>
          <w:bCs/>
        </w:rPr>
      </w:pPr>
    </w:p>
    <w:p w14:paraId="5D9A0F12" w14:textId="77777777" w:rsidR="005F708A" w:rsidRPr="008B7595" w:rsidRDefault="005F708A" w:rsidP="005F708A">
      <w:pPr>
        <w:jc w:val="both"/>
        <w:rPr>
          <w:rFonts w:ascii="Arial" w:hAnsi="Arial" w:cs="Arial"/>
          <w:bCs/>
          <w:lang w:eastAsia="es-CO"/>
        </w:rPr>
      </w:pPr>
      <w:bookmarkStart w:id="8" w:name="_Hlk103599765"/>
      <w:r w:rsidRPr="008B7595">
        <w:rPr>
          <w:rFonts w:ascii="Arial" w:hAnsi="Arial" w:cs="Arial"/>
          <w:bCs/>
          <w:lang w:eastAsia="es-CO"/>
        </w:rPr>
        <w:t>El valor del contrato será cancelado por la COMISIÓN, mediante cortes mensuales de avance de ejecución del objeto contractual, conforme a las cantidades de obra ejecutadas con base en los precios unitarios incluidos en la oferta económica del CONTRATISTA, certificados mediante actas mensuales de obra, previa aprobación del supervisor del contrato, junto con el cumplimiento de los siguientes requisitos:</w:t>
      </w:r>
    </w:p>
    <w:p w14:paraId="7A4103DF" w14:textId="77777777" w:rsidR="005F708A" w:rsidRPr="008B7595" w:rsidRDefault="005F708A" w:rsidP="005F708A">
      <w:pPr>
        <w:jc w:val="both"/>
        <w:rPr>
          <w:rFonts w:ascii="Arial" w:eastAsia="Times New Roman" w:hAnsi="Arial" w:cs="Arial"/>
        </w:rPr>
      </w:pPr>
      <w:r w:rsidRPr="008B7595">
        <w:rPr>
          <w:rFonts w:ascii="Arial" w:eastAsia="Times New Roman" w:hAnsi="Arial" w:cs="Arial"/>
          <w:b/>
          <w:bCs/>
        </w:rPr>
        <w:t>Nota 1</w:t>
      </w:r>
      <w:r w:rsidRPr="008B7595">
        <w:rPr>
          <w:rFonts w:ascii="Arial" w:eastAsia="Times New Roman" w:hAnsi="Arial" w:cs="Arial"/>
        </w:rPr>
        <w:t>. Se pagarán las cantidades realmente ejecutadas y aprobadas, de acuerdo con los requerimientos exigidos por la CNSC a través del supervisor del contrato, quien autorizará su ejecución según la necesidad, en caso de que el contratista preste algún servicio sin la autorización de no será cancelado, ni asumido por la CNSC.</w:t>
      </w:r>
    </w:p>
    <w:p w14:paraId="2B3E7627" w14:textId="77777777" w:rsidR="005F708A" w:rsidRPr="008B7595" w:rsidRDefault="005F708A" w:rsidP="005F708A">
      <w:pPr>
        <w:jc w:val="both"/>
        <w:rPr>
          <w:rFonts w:ascii="Arial" w:eastAsia="Times New Roman" w:hAnsi="Arial" w:cs="Arial"/>
        </w:rPr>
      </w:pPr>
      <w:r w:rsidRPr="008B7595">
        <w:rPr>
          <w:rFonts w:ascii="Arial" w:eastAsia="Times New Roman" w:hAnsi="Arial" w:cs="Arial"/>
          <w:b/>
          <w:bCs/>
        </w:rPr>
        <w:t>Nota 2</w:t>
      </w:r>
      <w:r w:rsidRPr="008B7595">
        <w:rPr>
          <w:rFonts w:ascii="Arial" w:eastAsia="Times New Roman" w:hAnsi="Arial" w:cs="Arial"/>
        </w:rPr>
        <w:t>. Todos los pagos se realizarán dentro de los diez (10) días hábiles siguientes a la radicación de la factura o documento equivalente en la Dirección de Apoyo Corporativo, previa certificación de cumplimiento y recibo a satisfacción expedida por el supervisor del contrato, y que acredite encontrarse al día en el pago de los aportes al Sistema General de Seguridad Social Integral, así como los propios del SENA, ICBF y Cajas de Compensación Familiar, según les sea aplicable, o las normas que lo modifiquen o adicionen de conformidad con el artículo 50 de la Ley 789 de 2002, la Ley 1607 de 2012 y el Decreto 1828 de 2013 o aquellas que la modifiquen o adicionen, en concordancia con el artículo 23 de la Ley 1150 de 2007.</w:t>
      </w:r>
    </w:p>
    <w:p w14:paraId="16477EA0" w14:textId="77777777" w:rsidR="005F708A" w:rsidRPr="008B7595" w:rsidRDefault="005F708A" w:rsidP="005F708A">
      <w:pPr>
        <w:autoSpaceDE w:val="0"/>
        <w:jc w:val="both"/>
        <w:rPr>
          <w:rFonts w:ascii="Arial" w:eastAsia="Times New Roman" w:hAnsi="Arial" w:cs="Arial"/>
        </w:rPr>
      </w:pPr>
      <w:r w:rsidRPr="008B7595">
        <w:rPr>
          <w:rFonts w:ascii="Arial" w:eastAsia="Times New Roman" w:hAnsi="Arial" w:cs="Arial"/>
          <w:b/>
          <w:bCs/>
        </w:rPr>
        <w:t>Nota 3</w:t>
      </w:r>
      <w:r w:rsidRPr="008B7595">
        <w:rPr>
          <w:rFonts w:ascii="Arial" w:eastAsia="Times New Roman" w:hAnsi="Arial" w:cs="Arial"/>
        </w:rPr>
        <w:t xml:space="preserve">. El pago estará sujeto igualmente al cumplimiento de los trámites administrativos a que haya lugar, y a la acreditación de todos los soportes de pago avalados por el supervisor del contrato. </w:t>
      </w:r>
    </w:p>
    <w:p w14:paraId="4FD18C67" w14:textId="77777777" w:rsidR="005F708A" w:rsidRPr="008B7595" w:rsidRDefault="005F708A" w:rsidP="005F708A">
      <w:pPr>
        <w:tabs>
          <w:tab w:val="left" w:pos="1276"/>
        </w:tabs>
        <w:jc w:val="both"/>
        <w:rPr>
          <w:rFonts w:ascii="Arial" w:eastAsia="Times New Roman" w:hAnsi="Arial" w:cs="Arial"/>
        </w:rPr>
      </w:pPr>
      <w:r w:rsidRPr="008B7595">
        <w:rPr>
          <w:rFonts w:ascii="Arial" w:eastAsia="Times New Roman" w:hAnsi="Arial" w:cs="Arial"/>
          <w:b/>
          <w:bCs/>
        </w:rPr>
        <w:t>Nota 4</w:t>
      </w:r>
      <w:r w:rsidRPr="008B7595">
        <w:rPr>
          <w:rFonts w:ascii="Arial" w:eastAsia="Times New Roman" w:hAnsi="Arial" w:cs="Arial"/>
        </w:rPr>
        <w:t xml:space="preserve">. De conformidad con lo establecido en el artículo 617 y subsiguientes del Estatuto Tributario y los artículos 773 y 774 del Código de Comercio (modificados por los artículos 2 y 3 de la Ley 1231 de 2008 y 86 de la Ley 1676 de 2013), </w:t>
      </w:r>
      <w:proofErr w:type="spellStart"/>
      <w:r w:rsidRPr="008B7595">
        <w:rPr>
          <w:rFonts w:ascii="Arial" w:eastAsia="Times New Roman" w:hAnsi="Arial" w:cs="Arial"/>
        </w:rPr>
        <w:t>Ia</w:t>
      </w:r>
      <w:proofErr w:type="spellEnd"/>
      <w:r w:rsidRPr="008B7595">
        <w:rPr>
          <w:rFonts w:ascii="Arial" w:eastAsia="Times New Roman" w:hAnsi="Arial" w:cs="Arial"/>
        </w:rPr>
        <w:t xml:space="preserve"> o las facturas que no haya(n) sido correctamente elaborada(s) o no se acompañen con los documentos requeridos para el pago, el término para éste solo empezará a contarse desde </w:t>
      </w:r>
      <w:proofErr w:type="spellStart"/>
      <w:r w:rsidRPr="008B7595">
        <w:rPr>
          <w:rFonts w:ascii="Arial" w:eastAsia="Times New Roman" w:hAnsi="Arial" w:cs="Arial"/>
        </w:rPr>
        <w:t>Ia</w:t>
      </w:r>
      <w:proofErr w:type="spellEnd"/>
      <w:r w:rsidRPr="008B7595">
        <w:rPr>
          <w:rFonts w:ascii="Arial" w:eastAsia="Times New Roman" w:hAnsi="Arial" w:cs="Arial"/>
        </w:rPr>
        <w:t xml:space="preserve"> fecha en que se presenten debidamente corregidas a desde que se haya aportado el último de los documentos solicitados. Las demoras que se presenten por estos conceptos serán responsabilidad del Contratista y no tendrá por ella, derecho al pago de intereses a compensación de ninguna naturaleza.</w:t>
      </w:r>
    </w:p>
    <w:p w14:paraId="350421D0" w14:textId="77777777" w:rsidR="005F708A" w:rsidRPr="008B7595" w:rsidRDefault="005F708A" w:rsidP="005F708A">
      <w:pPr>
        <w:jc w:val="both"/>
        <w:rPr>
          <w:rFonts w:ascii="Arial" w:eastAsia="Times New Roman" w:hAnsi="Arial" w:cs="Arial"/>
        </w:rPr>
      </w:pPr>
      <w:r w:rsidRPr="008B7595">
        <w:rPr>
          <w:rFonts w:ascii="Arial" w:eastAsia="Times New Roman" w:hAnsi="Arial" w:cs="Arial"/>
          <w:b/>
          <w:bCs/>
        </w:rPr>
        <w:t>Nota 5</w:t>
      </w:r>
      <w:r w:rsidRPr="008B7595">
        <w:rPr>
          <w:rFonts w:ascii="Arial" w:eastAsia="Times New Roman" w:hAnsi="Arial" w:cs="Arial"/>
        </w:rPr>
        <w:t xml:space="preserve">. El pago estará sujeto al PAC (Programa Anual Mensualizado de Caja), de acuerdo con las normas legales vigentes, comprometiéndose a incluir las partidas necesarias en éste. </w:t>
      </w:r>
    </w:p>
    <w:p w14:paraId="7A91EC98" w14:textId="77777777" w:rsidR="005F708A" w:rsidRPr="008B7595" w:rsidRDefault="005F708A" w:rsidP="005F708A">
      <w:pPr>
        <w:pStyle w:val="Sinespaciado"/>
        <w:tabs>
          <w:tab w:val="left" w:pos="2778"/>
        </w:tabs>
        <w:ind w:right="49"/>
        <w:jc w:val="both"/>
        <w:rPr>
          <w:rFonts w:ascii="Arial" w:hAnsi="Arial" w:cs="Arial"/>
          <w:lang w:val="es-CO"/>
        </w:rPr>
      </w:pPr>
      <w:r w:rsidRPr="008B7595">
        <w:rPr>
          <w:rFonts w:ascii="Arial" w:hAnsi="Arial" w:cs="Arial"/>
          <w:b/>
          <w:bCs/>
          <w:lang w:val="es-CO"/>
        </w:rPr>
        <w:lastRenderedPageBreak/>
        <w:t>Nota 6.</w:t>
      </w:r>
      <w:r w:rsidRPr="008B7595">
        <w:rPr>
          <w:rFonts w:ascii="Arial" w:hAnsi="Arial" w:cs="Arial"/>
          <w:lang w:val="es-CO"/>
        </w:rPr>
        <w:t xml:space="preserve"> De acuerdo con la Directiva Presidencial No. 9 del 17 de septiembre de 2020 se establece que en caso de que el proveedor este obligado a facturar electrónicamente, deberá presentar la factura electrónica validada previamente por la DIAN, como requisito necesario para el pago de los bienes y/o servicios contratados, conforme con las disposiciones señaladas en el Decreto 358 del 5 de marzo de 2020, en concordancia, con lo dispuesto en la Resolución No. 000042 del 5 de mayo de 2020.</w:t>
      </w:r>
    </w:p>
    <w:p w14:paraId="520D1CA3" w14:textId="77777777" w:rsidR="005F708A" w:rsidRPr="008B7595" w:rsidRDefault="005F708A" w:rsidP="005F708A">
      <w:pPr>
        <w:pStyle w:val="Sinespaciado"/>
        <w:tabs>
          <w:tab w:val="left" w:pos="2778"/>
        </w:tabs>
        <w:ind w:right="49"/>
        <w:jc w:val="both"/>
        <w:rPr>
          <w:rFonts w:ascii="Arial" w:hAnsi="Arial" w:cs="Arial"/>
          <w:lang w:val="es-CO"/>
        </w:rPr>
      </w:pPr>
      <w:r w:rsidRPr="008B7595">
        <w:rPr>
          <w:rFonts w:ascii="Arial" w:hAnsi="Arial" w:cs="Arial"/>
          <w:b/>
          <w:bCs/>
          <w:lang w:val="es-CO"/>
        </w:rPr>
        <w:t>Nota 7</w:t>
      </w:r>
      <w:r w:rsidRPr="008B7595">
        <w:rPr>
          <w:rFonts w:ascii="Arial" w:hAnsi="Arial" w:cs="Arial"/>
          <w:lang w:val="es-CO"/>
        </w:rPr>
        <w:t xml:space="preserve">. Teniendo en cuenta el concepto emitido por la DIAN respecto de la contribución especial denominada Estampilla </w:t>
      </w:r>
      <w:proofErr w:type="spellStart"/>
      <w:r w:rsidRPr="008B7595">
        <w:rPr>
          <w:rFonts w:ascii="Arial" w:hAnsi="Arial" w:cs="Arial"/>
          <w:lang w:val="es-CO"/>
        </w:rPr>
        <w:t>Pro-universidad</w:t>
      </w:r>
      <w:proofErr w:type="spellEnd"/>
      <w:r w:rsidRPr="008B7595">
        <w:rPr>
          <w:rFonts w:ascii="Arial" w:hAnsi="Arial" w:cs="Arial"/>
          <w:lang w:val="es-CO"/>
        </w:rPr>
        <w:t xml:space="preserve"> Nacional, contenida en la Ley 1697 de 2013, debido al tipo de contrato a celebrar, la contribución se realizará sobre el total de las actividades ejecutadas.</w:t>
      </w:r>
    </w:p>
    <w:p w14:paraId="7E514F4C" w14:textId="77777777" w:rsidR="005F708A" w:rsidRPr="008B7595" w:rsidRDefault="005F708A" w:rsidP="005F708A">
      <w:pPr>
        <w:pStyle w:val="Sinespaciado"/>
        <w:tabs>
          <w:tab w:val="left" w:pos="2778"/>
        </w:tabs>
        <w:ind w:right="49"/>
        <w:jc w:val="both"/>
        <w:rPr>
          <w:rFonts w:ascii="Arial" w:hAnsi="Arial" w:cs="Arial"/>
          <w:lang w:val="es-CO"/>
        </w:rPr>
      </w:pPr>
      <w:r w:rsidRPr="008B7595">
        <w:rPr>
          <w:rFonts w:ascii="Arial" w:hAnsi="Arial" w:cs="Arial"/>
          <w:b/>
          <w:bCs/>
          <w:lang w:val="es-CO"/>
        </w:rPr>
        <w:t>Nota 8</w:t>
      </w:r>
      <w:r w:rsidRPr="008B7595">
        <w:rPr>
          <w:rFonts w:ascii="Arial" w:hAnsi="Arial" w:cs="Arial"/>
          <w:lang w:val="es-CO"/>
        </w:rPr>
        <w:t xml:space="preserve">. Teniendo en cuenta la contribución especial de FONSECON del 5% sobre contratos de obra pública - El artículo 120 de la Ley 418 de 1997, modificado y prorrogado por los artículos 37 de la Ley 782 de 2002, 6 de la Ley 1106 de 2006 y 53 de la Ley 1430 de 2010, y convertido en legislación permanente mediante el parágrafo del artículo 8 de la Ley 1738 de 2014; norma que actualmente regula la contribución especial sobre los contratos de obra pública, así: “Todas las personas naturales o jurídicas que suscriban contratos de obra pública, con entidades de derecho público o celebren contratos de adición al valor de los existentes deberán pagar a favor de la Nación, Departamento o Municipio, según el nivel al cual pertenezca la entidad pública contratante una contribución equivalente al cinco por ciento (5%) del valor total del correspondiente contrato o de la respectiva adición. </w:t>
      </w:r>
    </w:p>
    <w:p w14:paraId="56C7B464" w14:textId="1EBCDB24" w:rsidR="005A5986" w:rsidRPr="008B7595" w:rsidRDefault="005F708A" w:rsidP="005F708A">
      <w:pPr>
        <w:spacing w:after="0" w:line="240" w:lineRule="auto"/>
        <w:jc w:val="both"/>
        <w:rPr>
          <w:rStyle w:val="Ninguno"/>
          <w:rFonts w:ascii="Arial" w:eastAsia="Arial" w:hAnsi="Arial" w:cs="Arial"/>
          <w:kern w:val="1"/>
        </w:rPr>
      </w:pPr>
      <w:r w:rsidRPr="008B7595">
        <w:rPr>
          <w:rFonts w:ascii="Arial" w:hAnsi="Arial" w:cs="Arial"/>
          <w:lang w:val="es-CO"/>
        </w:rPr>
        <w:t>De conformidad con lo dispuesto en el numeral 1º del artículo 32 de la Ley 80 de 1993, se reputan contratos de obra pública los que celebren las entidades públicas para la “(…) construcción, mantenimiento, instalación y, en general, para la realización de cualquier otro trabajo material sobre bienes inmuebles, cualquiera que sea la modalidad y ejecución de pago”, y en general toda obra material sobre los bienes inmuebles.</w:t>
      </w:r>
      <w:bookmarkEnd w:id="8"/>
    </w:p>
    <w:p w14:paraId="7F9D0CBF" w14:textId="34F14266" w:rsidR="00215A92" w:rsidRPr="008B7595" w:rsidRDefault="00215A92">
      <w:pPr>
        <w:spacing w:after="0" w:line="240" w:lineRule="auto"/>
        <w:jc w:val="both"/>
        <w:rPr>
          <w:rStyle w:val="Ninguno"/>
          <w:rFonts w:ascii="Arial" w:eastAsia="Arial" w:hAnsi="Arial" w:cs="Arial"/>
          <w:kern w:val="1"/>
        </w:rPr>
      </w:pPr>
    </w:p>
    <w:p w14:paraId="46FF022F" w14:textId="77777777" w:rsidR="00215A92" w:rsidRPr="008B7595" w:rsidRDefault="0091760D" w:rsidP="006E1865">
      <w:pPr>
        <w:numPr>
          <w:ilvl w:val="1"/>
          <w:numId w:val="11"/>
        </w:numPr>
        <w:spacing w:after="0" w:line="240" w:lineRule="auto"/>
        <w:ind w:right="283"/>
        <w:rPr>
          <w:rFonts w:ascii="Arial" w:hAnsi="Arial"/>
          <w:b/>
          <w:bCs/>
        </w:rPr>
      </w:pPr>
      <w:r w:rsidRPr="008B7595">
        <w:rPr>
          <w:rStyle w:val="NingunoA"/>
          <w:rFonts w:ascii="Arial" w:hAnsi="Arial"/>
          <w:b/>
          <w:bCs/>
        </w:rPr>
        <w:t xml:space="preserve"> JUSTIFICACIÓN DEL PROCESO DE SELECCIÓN</w:t>
      </w:r>
    </w:p>
    <w:p w14:paraId="40039639" w14:textId="77777777" w:rsidR="00215A92" w:rsidRPr="008B7595" w:rsidRDefault="00215A92">
      <w:pPr>
        <w:spacing w:after="0" w:line="240" w:lineRule="auto"/>
        <w:rPr>
          <w:rStyle w:val="Ninguno"/>
          <w:rFonts w:ascii="Arial" w:eastAsia="Arial" w:hAnsi="Arial" w:cs="Arial"/>
          <w:u w:val="double"/>
        </w:rPr>
      </w:pPr>
    </w:p>
    <w:p w14:paraId="64A6D7AE" w14:textId="77777777" w:rsidR="00215A92" w:rsidRPr="008B7595" w:rsidRDefault="0091760D">
      <w:pPr>
        <w:spacing w:after="0" w:line="240" w:lineRule="auto"/>
        <w:jc w:val="both"/>
        <w:rPr>
          <w:rStyle w:val="Hyperlink4"/>
        </w:rPr>
      </w:pPr>
      <w:bookmarkStart w:id="9" w:name="OLE_LINK3"/>
      <w:r w:rsidRPr="008B7595">
        <w:rPr>
          <w:rStyle w:val="Hyperlink4"/>
        </w:rPr>
        <w:t>L</w:t>
      </w:r>
      <w:bookmarkStart w:id="10" w:name="OLE_LINK4"/>
      <w:bookmarkEnd w:id="9"/>
      <w:r w:rsidRPr="008B7595">
        <w:rPr>
          <w:rStyle w:val="Hyperlink4"/>
        </w:rPr>
        <w:t>a CNSC a partir de la modalidad de selección, determinará la oferta más favorable, atendiendo los criterios de calidad y precio, una vez se haya dado cumplimiento a todos requisitos habilitantes establecidos en el presente documento.</w:t>
      </w:r>
    </w:p>
    <w:p w14:paraId="6FAD1948" w14:textId="77777777" w:rsidR="00215A92" w:rsidRPr="008B7595" w:rsidRDefault="00215A92">
      <w:pPr>
        <w:spacing w:after="0" w:line="240" w:lineRule="auto"/>
        <w:jc w:val="both"/>
        <w:rPr>
          <w:rStyle w:val="Hyperlink4"/>
        </w:rPr>
      </w:pPr>
    </w:p>
    <w:p w14:paraId="5EAFCEA6" w14:textId="60DC310C" w:rsidR="00215A92" w:rsidRPr="008B7595" w:rsidRDefault="0091760D">
      <w:pPr>
        <w:spacing w:after="0" w:line="240" w:lineRule="auto"/>
        <w:jc w:val="both"/>
        <w:rPr>
          <w:rStyle w:val="Hyperlink4"/>
        </w:rPr>
      </w:pPr>
      <w:r w:rsidRPr="008B7595">
        <w:rPr>
          <w:rStyle w:val="Hyperlink4"/>
        </w:rPr>
        <w:t>En este pliego de condiciones se describen aspectos técnicos, legales, financieros, contractuales, de experiencia y cumplimiento, entre otros, que la CNSC considera que el oferente debe tener en cuenta para elaborar y presentar su propuesta. El contenido del pliego debe ser interpretado integralmente. Los títulos utilizados son orientadores y no afectan las exigencias en ellos contenidos.</w:t>
      </w:r>
    </w:p>
    <w:bookmarkEnd w:id="10"/>
    <w:p w14:paraId="19979AF0" w14:textId="77777777" w:rsidR="00215A92" w:rsidRPr="008B7595" w:rsidRDefault="00215A92">
      <w:pPr>
        <w:spacing w:after="0" w:line="240" w:lineRule="auto"/>
        <w:jc w:val="both"/>
        <w:rPr>
          <w:rStyle w:val="Hyperlink4"/>
        </w:rPr>
      </w:pPr>
    </w:p>
    <w:p w14:paraId="681F9A7D" w14:textId="77777777" w:rsidR="00215A92" w:rsidRPr="008B7595" w:rsidRDefault="0091760D" w:rsidP="00977834">
      <w:pPr>
        <w:numPr>
          <w:ilvl w:val="1"/>
          <w:numId w:val="93"/>
        </w:numPr>
        <w:spacing w:after="0" w:line="240" w:lineRule="auto"/>
        <w:ind w:right="283"/>
        <w:rPr>
          <w:rFonts w:ascii="Arial" w:hAnsi="Arial"/>
          <w:b/>
          <w:bCs/>
        </w:rPr>
      </w:pPr>
      <w:r w:rsidRPr="008B7595">
        <w:rPr>
          <w:rStyle w:val="NingunoA"/>
          <w:rFonts w:ascii="Arial" w:hAnsi="Arial"/>
          <w:b/>
          <w:bCs/>
        </w:rPr>
        <w:t xml:space="preserve"> FUNDAMENTOS JURÍDICOS DE LA MODALIDAD DE SELECCIÓN</w:t>
      </w:r>
    </w:p>
    <w:p w14:paraId="1F769B2F" w14:textId="77777777" w:rsidR="00215A92" w:rsidRPr="008B7595" w:rsidRDefault="00215A92">
      <w:pPr>
        <w:spacing w:after="0" w:line="240" w:lineRule="auto"/>
        <w:ind w:right="50"/>
        <w:jc w:val="both"/>
        <w:rPr>
          <w:rStyle w:val="Ninguno"/>
          <w:rFonts w:ascii="Arial" w:eastAsia="Arial" w:hAnsi="Arial" w:cs="Arial"/>
          <w:b/>
          <w:bCs/>
        </w:rPr>
      </w:pPr>
    </w:p>
    <w:p w14:paraId="242C1186" w14:textId="2466EC60" w:rsidR="00215A92" w:rsidRPr="008B7595" w:rsidRDefault="0091760D">
      <w:pPr>
        <w:shd w:val="clear" w:color="auto" w:fill="FFFFFF"/>
        <w:spacing w:after="0" w:line="240" w:lineRule="auto"/>
        <w:jc w:val="both"/>
        <w:rPr>
          <w:rStyle w:val="Hyperlink4"/>
        </w:rPr>
      </w:pPr>
      <w:r w:rsidRPr="008B7595">
        <w:rPr>
          <w:rStyle w:val="Hyperlink4"/>
        </w:rPr>
        <w:t>Teniendo en cuenta la necesidad planteada y en consideración a la naturaleza del servicio a contratar y los bienes a adquirir, el presente proceso se enmarca dentro de la modalidad de Selección Abreviada de Menor Cuantía, acorde con el literal b), numeral 2°, artículo 2° de la Ley 1150 de 2007 y el artículo 2.2.1.2.1.2.20 del Decreto 1082 de 2015, Decreto 1860 de 2021 y literal d) No 2 Sección 2ª del Capítulo 6 del Manual de Contratación, Supervisión e Interventoría de la CNSC.</w:t>
      </w:r>
    </w:p>
    <w:p w14:paraId="49A9050A" w14:textId="77777777" w:rsidR="00215A92" w:rsidRPr="008B7595" w:rsidRDefault="00215A92">
      <w:pPr>
        <w:shd w:val="clear" w:color="auto" w:fill="FFFFFF"/>
        <w:spacing w:after="0" w:line="240" w:lineRule="auto"/>
        <w:jc w:val="both"/>
        <w:rPr>
          <w:rStyle w:val="Hyperlink4"/>
        </w:rPr>
      </w:pPr>
    </w:p>
    <w:p w14:paraId="743335C8" w14:textId="77777777" w:rsidR="00215A92" w:rsidRPr="008B7595" w:rsidRDefault="0091760D">
      <w:pPr>
        <w:shd w:val="clear" w:color="auto" w:fill="FFFFFF"/>
        <w:suppressAutoHyphens/>
        <w:spacing w:after="0" w:line="240" w:lineRule="auto"/>
        <w:jc w:val="both"/>
        <w:rPr>
          <w:rStyle w:val="Hyperlink4"/>
        </w:rPr>
      </w:pPr>
      <w:r w:rsidRPr="008B7595">
        <w:rPr>
          <w:rStyle w:val="Hyperlink4"/>
        </w:rPr>
        <w:t xml:space="preserve">Atendiendo el artículo 2, Numeral 1 de la Ley 1150 de 2007, los principios rectores de la contratación pública contenidos en la Constitución Política, en la Ley 80 de 1993, el Decreto 1082 de 2015, el Manual de Contratación, Supervisión e Interventoría de la CNSC y atendiendo el presupuesto de la Entidad, en términos del literal b) del artículo 2, de la Ley 1150 de 2007, la CNSC cuenta con un presupuesto inferior a 120.000 SMLMV lo que concluye que la MENOR CUANTÍA de la Entidad corresponde hasta 280 SMLMV. </w:t>
      </w:r>
    </w:p>
    <w:p w14:paraId="6BA34219" w14:textId="77777777" w:rsidR="00215A92" w:rsidRPr="008B7595" w:rsidRDefault="00215A92">
      <w:pPr>
        <w:shd w:val="clear" w:color="auto" w:fill="FFFFFF"/>
        <w:suppressAutoHyphens/>
        <w:spacing w:after="0" w:line="240" w:lineRule="auto"/>
        <w:jc w:val="both"/>
        <w:rPr>
          <w:rStyle w:val="Hyperlink4"/>
        </w:rPr>
      </w:pPr>
    </w:p>
    <w:p w14:paraId="712BB071" w14:textId="1B86E28A" w:rsidR="00215A92" w:rsidRPr="008B7595" w:rsidRDefault="0091760D">
      <w:pPr>
        <w:suppressAutoHyphens/>
        <w:spacing w:after="0" w:line="240" w:lineRule="auto"/>
        <w:jc w:val="both"/>
        <w:rPr>
          <w:rStyle w:val="Hyperlink4"/>
        </w:rPr>
      </w:pPr>
      <w:r w:rsidRPr="008B7595">
        <w:rPr>
          <w:rStyle w:val="Hyperlink4"/>
        </w:rPr>
        <w:t xml:space="preserve">Una vez conocido lo anterior y en términos de la Ley 1150 de 2007, el presente proceso de selección no supera la </w:t>
      </w:r>
      <w:r w:rsidRPr="008B7595">
        <w:rPr>
          <w:rStyle w:val="Ninguno"/>
          <w:rFonts w:ascii="Arial" w:hAnsi="Arial"/>
          <w:b/>
          <w:bCs/>
        </w:rPr>
        <w:t>MENOR CUANTÍA</w:t>
      </w:r>
      <w:r w:rsidRPr="008B7595">
        <w:rPr>
          <w:rStyle w:val="Hyperlink4"/>
        </w:rPr>
        <w:t xml:space="preserve">, en razón a que el valor estimado del contrato a </w:t>
      </w:r>
      <w:r w:rsidRPr="008B7595">
        <w:rPr>
          <w:rStyle w:val="Hyperlink4"/>
        </w:rPr>
        <w:lastRenderedPageBreak/>
        <w:t xml:space="preserve">suscribir no supera los 280 SMMLV, por lo que la escogencia del contratista se efectuará a través de la modalidad de selección </w:t>
      </w:r>
      <w:r w:rsidRPr="008B7595">
        <w:rPr>
          <w:rStyle w:val="Ninguno"/>
          <w:rFonts w:ascii="Arial" w:hAnsi="Arial"/>
          <w:b/>
          <w:bCs/>
        </w:rPr>
        <w:t>ABREVIADA DE MENOR CUANT</w:t>
      </w:r>
      <w:r w:rsidR="00DF4AB1" w:rsidRPr="008B7595">
        <w:rPr>
          <w:rStyle w:val="Ninguno"/>
          <w:rFonts w:ascii="Arial" w:hAnsi="Arial"/>
          <w:b/>
          <w:bCs/>
        </w:rPr>
        <w:t>Í</w:t>
      </w:r>
      <w:r w:rsidRPr="008B7595">
        <w:rPr>
          <w:rStyle w:val="Ninguno"/>
          <w:rFonts w:ascii="Arial" w:hAnsi="Arial"/>
          <w:b/>
          <w:bCs/>
        </w:rPr>
        <w:t>A.</w:t>
      </w:r>
    </w:p>
    <w:p w14:paraId="341CC687" w14:textId="77777777" w:rsidR="00215A92" w:rsidRPr="008B7595" w:rsidRDefault="00215A92">
      <w:pPr>
        <w:shd w:val="clear" w:color="auto" w:fill="FFFFFF"/>
        <w:spacing w:after="0" w:line="240" w:lineRule="auto"/>
        <w:jc w:val="both"/>
        <w:rPr>
          <w:rStyle w:val="Hyperlink4"/>
        </w:rPr>
      </w:pPr>
    </w:p>
    <w:p w14:paraId="4EF8FD09" w14:textId="77777777" w:rsidR="00215A92" w:rsidRPr="008B7595" w:rsidRDefault="0091760D">
      <w:pPr>
        <w:shd w:val="clear" w:color="auto" w:fill="FFFFFF"/>
        <w:spacing w:after="0" w:line="240" w:lineRule="auto"/>
        <w:jc w:val="both"/>
        <w:rPr>
          <w:rStyle w:val="Hyperlink4"/>
        </w:rPr>
      </w:pPr>
      <w:r w:rsidRPr="008B7595">
        <w:rPr>
          <w:rStyle w:val="Hyperlink4"/>
        </w:rPr>
        <w:t>Así mismo, el proceso se sujetará a lo dispuesto en el pliego de condiciones y a las adendas al mismo, expedidas durante el desarrollo del proceso.</w:t>
      </w:r>
    </w:p>
    <w:p w14:paraId="411033DC" w14:textId="77777777" w:rsidR="00215A92" w:rsidRPr="008B7595" w:rsidRDefault="00215A92">
      <w:pPr>
        <w:shd w:val="clear" w:color="auto" w:fill="FFFFFF"/>
        <w:spacing w:after="0" w:line="240" w:lineRule="auto"/>
        <w:jc w:val="both"/>
        <w:rPr>
          <w:rStyle w:val="Hyperlink4"/>
        </w:rPr>
      </w:pPr>
    </w:p>
    <w:p w14:paraId="25A266D9" w14:textId="77777777" w:rsidR="00215A92" w:rsidRPr="008B7595" w:rsidRDefault="0091760D">
      <w:pPr>
        <w:shd w:val="clear" w:color="auto" w:fill="FFFFFF"/>
        <w:spacing w:after="0" w:line="240" w:lineRule="auto"/>
        <w:jc w:val="both"/>
        <w:rPr>
          <w:rStyle w:val="Hyperlink4"/>
        </w:rPr>
      </w:pPr>
      <w:r w:rsidRPr="008B7595">
        <w:rPr>
          <w:rStyle w:val="Hyperlink4"/>
        </w:rPr>
        <w:t>La CNSC a partir de la modalidad de selección abreviada de menor cuantía, determinará la oferta más favorable, atendiendo los criterios de calidad y precio, una vez se haya dado cumplimiento a todos requisitos habilitantes, establecidos en el presente pliego de condiciones.</w:t>
      </w:r>
    </w:p>
    <w:p w14:paraId="62506A32" w14:textId="77777777" w:rsidR="00215A92" w:rsidRPr="008B7595" w:rsidRDefault="00215A92">
      <w:pPr>
        <w:shd w:val="clear" w:color="auto" w:fill="FFFFFF"/>
        <w:spacing w:after="0" w:line="240" w:lineRule="auto"/>
        <w:jc w:val="both"/>
        <w:rPr>
          <w:rStyle w:val="Hyperlink4"/>
        </w:rPr>
      </w:pPr>
    </w:p>
    <w:p w14:paraId="4206F86D" w14:textId="77777777" w:rsidR="00215A92" w:rsidRPr="008B7595" w:rsidRDefault="0091760D">
      <w:pPr>
        <w:shd w:val="clear" w:color="auto" w:fill="FFFFFF"/>
        <w:spacing w:after="0" w:line="240" w:lineRule="auto"/>
        <w:jc w:val="both"/>
        <w:rPr>
          <w:rStyle w:val="Hyperlink4"/>
        </w:rPr>
      </w:pPr>
      <w:r w:rsidRPr="008B7595">
        <w:rPr>
          <w:rStyle w:val="Hyperlink4"/>
        </w:rPr>
        <w:t>En este documento se describen aspectos técnicos, legales, financieros, contractuales, de experiencia y cumplimiento, entre otros, que la CNSC considera que el oferente debe tener en cuenta para elaborar y presentar su propuesta. El contenido del pliego debe ser interpretado integralmente. Los títulos utilizados son orientadores y no afectan las exigencias en ellos contenidos.</w:t>
      </w:r>
    </w:p>
    <w:p w14:paraId="20753588" w14:textId="77777777" w:rsidR="00215A92" w:rsidRPr="008B7595" w:rsidRDefault="00215A92">
      <w:pPr>
        <w:spacing w:after="0" w:line="240" w:lineRule="auto"/>
        <w:ind w:right="283"/>
        <w:jc w:val="both"/>
        <w:rPr>
          <w:rStyle w:val="Ninguno"/>
          <w:rFonts w:ascii="Arial" w:eastAsia="Arial" w:hAnsi="Arial" w:cs="Arial"/>
          <w:b/>
          <w:bCs/>
          <w:u w:color="FF0000"/>
        </w:rPr>
      </w:pPr>
    </w:p>
    <w:p w14:paraId="4B936445" w14:textId="77777777" w:rsidR="00215A92" w:rsidRPr="008B7595" w:rsidRDefault="0091760D" w:rsidP="00977834">
      <w:pPr>
        <w:numPr>
          <w:ilvl w:val="1"/>
          <w:numId w:val="93"/>
        </w:numPr>
        <w:spacing w:after="0" w:line="240" w:lineRule="auto"/>
        <w:ind w:right="283"/>
        <w:rPr>
          <w:rFonts w:ascii="Arial" w:hAnsi="Arial"/>
        </w:rPr>
      </w:pPr>
      <w:r w:rsidRPr="008B7595">
        <w:rPr>
          <w:rStyle w:val="Ninguno"/>
          <w:rFonts w:ascii="Arial" w:hAnsi="Arial"/>
          <w:b/>
          <w:bCs/>
        </w:rPr>
        <w:t xml:space="preserve">RÉGIMEN LEGAL </w:t>
      </w:r>
    </w:p>
    <w:p w14:paraId="707A77F1" w14:textId="77777777" w:rsidR="00215A92" w:rsidRPr="008B7595" w:rsidRDefault="00215A92">
      <w:pPr>
        <w:spacing w:after="0" w:line="240" w:lineRule="auto"/>
        <w:ind w:left="720" w:right="283"/>
        <w:rPr>
          <w:rStyle w:val="Hyperlink4"/>
        </w:rPr>
      </w:pPr>
    </w:p>
    <w:p w14:paraId="25584054" w14:textId="77777777" w:rsidR="00215A92" w:rsidRPr="008B7595" w:rsidRDefault="0091760D">
      <w:pPr>
        <w:suppressAutoHyphens/>
        <w:spacing w:after="0" w:line="240" w:lineRule="auto"/>
        <w:jc w:val="both"/>
        <w:rPr>
          <w:rStyle w:val="Hyperlink4"/>
        </w:rPr>
      </w:pPr>
      <w:r w:rsidRPr="008B7595">
        <w:rPr>
          <w:rStyle w:val="Hyperlink4"/>
        </w:rPr>
        <w:t>Tanto el proceso de selección por la modalidad de selección abreviada de menor cuantía, como el contrato que se suscriba como consecuencia del mismo, se regirán en lo pertinente por el ordenamiento constitucional, el régimen jurídico determinado en las Leyes 80 de 1993 y 1150 de 2007, en el Decreto 1082 de 2015, en el Manual de Contratación, Supervisión e Interventoría de la CNSC, demás normas civiles y comerciales que la complementan, adicionan y reglamentan, las disposiciones que regulen la materia y a lo establecido en el presente documento.</w:t>
      </w:r>
    </w:p>
    <w:p w14:paraId="45A8A005" w14:textId="77777777" w:rsidR="00215A92" w:rsidRPr="008B7595" w:rsidRDefault="00215A92">
      <w:pPr>
        <w:suppressAutoHyphens/>
        <w:spacing w:after="0" w:line="240" w:lineRule="auto"/>
        <w:jc w:val="both"/>
        <w:rPr>
          <w:rStyle w:val="Hyperlink4"/>
        </w:rPr>
      </w:pPr>
    </w:p>
    <w:p w14:paraId="56A909C0" w14:textId="7A528614" w:rsidR="008443CC" w:rsidRPr="008B7595" w:rsidRDefault="0091760D">
      <w:pPr>
        <w:suppressAutoHyphens/>
        <w:spacing w:after="0" w:line="240" w:lineRule="auto"/>
        <w:jc w:val="both"/>
        <w:rPr>
          <w:rStyle w:val="Hyperlink4"/>
        </w:rPr>
      </w:pPr>
      <w:r w:rsidRPr="008B7595">
        <w:rPr>
          <w:rStyle w:val="Hyperlink4"/>
        </w:rPr>
        <w:t>En el presente pliego de condiciones se describen los aspectos técnicos, legales, financieros, contractuales, de experiencia y cumplimiento, entre otros, que la CNSC considera que el oferente debe tener en cuenta para preparar, elaborar y presentar su propuesta, y su contenido debe ser interpretado de forma sistemática e integral. Los títulos utilizados son orientadores y no afectan las exigencias en ellos contenidos.</w:t>
      </w:r>
    </w:p>
    <w:p w14:paraId="31921E22" w14:textId="77777777" w:rsidR="00D85877" w:rsidRPr="008B7595" w:rsidRDefault="00D85877">
      <w:pPr>
        <w:suppressAutoHyphens/>
        <w:spacing w:after="0" w:line="240" w:lineRule="auto"/>
        <w:jc w:val="both"/>
        <w:rPr>
          <w:rStyle w:val="Hyperlink4"/>
        </w:rPr>
      </w:pPr>
    </w:p>
    <w:p w14:paraId="4EE49E22" w14:textId="77777777" w:rsidR="00D85877" w:rsidRPr="008B7595" w:rsidRDefault="00D85877">
      <w:pPr>
        <w:suppressAutoHyphens/>
        <w:spacing w:after="0" w:line="240" w:lineRule="auto"/>
        <w:jc w:val="both"/>
        <w:rPr>
          <w:rStyle w:val="Hyperlink4"/>
        </w:rPr>
      </w:pPr>
    </w:p>
    <w:p w14:paraId="357A6F2F" w14:textId="77777777" w:rsidR="00D85877" w:rsidRPr="008B7595" w:rsidRDefault="00D85877">
      <w:pPr>
        <w:suppressAutoHyphens/>
        <w:spacing w:after="0" w:line="240" w:lineRule="auto"/>
        <w:jc w:val="both"/>
        <w:rPr>
          <w:rStyle w:val="Hyperlink4"/>
        </w:rPr>
      </w:pPr>
    </w:p>
    <w:p w14:paraId="13BE0711" w14:textId="77777777" w:rsidR="00D85877" w:rsidRPr="008B7595" w:rsidRDefault="00D85877">
      <w:pPr>
        <w:suppressAutoHyphens/>
        <w:spacing w:after="0" w:line="240" w:lineRule="auto"/>
        <w:jc w:val="both"/>
        <w:rPr>
          <w:rStyle w:val="Hyperlink4"/>
        </w:rPr>
      </w:pPr>
    </w:p>
    <w:p w14:paraId="397EE249" w14:textId="77777777" w:rsidR="00D85877" w:rsidRPr="008B7595" w:rsidRDefault="00D85877">
      <w:pPr>
        <w:suppressAutoHyphens/>
        <w:spacing w:after="0" w:line="240" w:lineRule="auto"/>
        <w:jc w:val="both"/>
        <w:rPr>
          <w:rStyle w:val="Hyperlink4"/>
        </w:rPr>
      </w:pPr>
    </w:p>
    <w:p w14:paraId="6A3FEE93" w14:textId="77777777" w:rsidR="00D85877" w:rsidRPr="008B7595" w:rsidRDefault="00D85877">
      <w:pPr>
        <w:suppressAutoHyphens/>
        <w:spacing w:after="0" w:line="240" w:lineRule="auto"/>
        <w:jc w:val="both"/>
        <w:rPr>
          <w:rStyle w:val="Hyperlink4"/>
        </w:rPr>
      </w:pPr>
    </w:p>
    <w:p w14:paraId="5845D235" w14:textId="77777777" w:rsidR="00D85877" w:rsidRPr="008B7595" w:rsidRDefault="00D85877">
      <w:pPr>
        <w:suppressAutoHyphens/>
        <w:spacing w:after="0" w:line="240" w:lineRule="auto"/>
        <w:jc w:val="both"/>
        <w:rPr>
          <w:rStyle w:val="Hyperlink4"/>
        </w:rPr>
      </w:pPr>
    </w:p>
    <w:p w14:paraId="1222F9CE" w14:textId="77777777" w:rsidR="00D85877" w:rsidRPr="008B7595" w:rsidRDefault="00D85877">
      <w:pPr>
        <w:suppressAutoHyphens/>
        <w:spacing w:after="0" w:line="240" w:lineRule="auto"/>
        <w:jc w:val="both"/>
        <w:rPr>
          <w:rStyle w:val="Hyperlink4"/>
        </w:rPr>
      </w:pPr>
    </w:p>
    <w:p w14:paraId="4A1100A5" w14:textId="77777777" w:rsidR="00D85877" w:rsidRPr="008B7595" w:rsidRDefault="00D85877">
      <w:pPr>
        <w:suppressAutoHyphens/>
        <w:spacing w:after="0" w:line="240" w:lineRule="auto"/>
        <w:jc w:val="both"/>
        <w:rPr>
          <w:rStyle w:val="Hyperlink4"/>
        </w:rPr>
      </w:pPr>
    </w:p>
    <w:p w14:paraId="40D6A780" w14:textId="77777777" w:rsidR="00D85877" w:rsidRPr="008B7595" w:rsidRDefault="00D85877">
      <w:pPr>
        <w:suppressAutoHyphens/>
        <w:spacing w:after="0" w:line="240" w:lineRule="auto"/>
        <w:jc w:val="both"/>
        <w:rPr>
          <w:rStyle w:val="Hyperlink4"/>
        </w:rPr>
      </w:pPr>
    </w:p>
    <w:p w14:paraId="30BE2DEB" w14:textId="77777777" w:rsidR="00D85877" w:rsidRPr="008B7595" w:rsidRDefault="00D85877">
      <w:pPr>
        <w:suppressAutoHyphens/>
        <w:spacing w:after="0" w:line="240" w:lineRule="auto"/>
        <w:jc w:val="both"/>
        <w:rPr>
          <w:rStyle w:val="Hyperlink4"/>
        </w:rPr>
      </w:pPr>
    </w:p>
    <w:p w14:paraId="5BA1820D" w14:textId="77777777" w:rsidR="00D85877" w:rsidRPr="008B7595" w:rsidRDefault="00D85877">
      <w:pPr>
        <w:suppressAutoHyphens/>
        <w:spacing w:after="0" w:line="240" w:lineRule="auto"/>
        <w:jc w:val="both"/>
        <w:rPr>
          <w:rStyle w:val="Hyperlink4"/>
        </w:rPr>
      </w:pPr>
    </w:p>
    <w:p w14:paraId="4DF85AF8" w14:textId="77777777" w:rsidR="00D85877" w:rsidRPr="008B7595" w:rsidRDefault="00D85877">
      <w:pPr>
        <w:suppressAutoHyphens/>
        <w:spacing w:after="0" w:line="240" w:lineRule="auto"/>
        <w:jc w:val="both"/>
        <w:rPr>
          <w:rStyle w:val="Hyperlink4"/>
        </w:rPr>
      </w:pPr>
    </w:p>
    <w:p w14:paraId="2007F177" w14:textId="77777777" w:rsidR="00D85877" w:rsidRPr="008B7595" w:rsidRDefault="00D85877">
      <w:pPr>
        <w:suppressAutoHyphens/>
        <w:spacing w:after="0" w:line="240" w:lineRule="auto"/>
        <w:jc w:val="both"/>
        <w:rPr>
          <w:rStyle w:val="Hyperlink4"/>
        </w:rPr>
      </w:pPr>
    </w:p>
    <w:p w14:paraId="52FCAB5E" w14:textId="77777777" w:rsidR="00D85877" w:rsidRPr="008B7595" w:rsidRDefault="00D85877">
      <w:pPr>
        <w:suppressAutoHyphens/>
        <w:spacing w:after="0" w:line="240" w:lineRule="auto"/>
        <w:jc w:val="both"/>
        <w:rPr>
          <w:rStyle w:val="Hyperlink4"/>
        </w:rPr>
      </w:pPr>
    </w:p>
    <w:p w14:paraId="3E3BAD5F" w14:textId="77777777" w:rsidR="00D85877" w:rsidRPr="008B7595" w:rsidRDefault="00D85877">
      <w:pPr>
        <w:suppressAutoHyphens/>
        <w:spacing w:after="0" w:line="240" w:lineRule="auto"/>
        <w:jc w:val="both"/>
        <w:rPr>
          <w:rStyle w:val="Hyperlink4"/>
        </w:rPr>
      </w:pPr>
    </w:p>
    <w:p w14:paraId="7744E750" w14:textId="77777777" w:rsidR="00D85877" w:rsidRPr="008B7595" w:rsidRDefault="00D85877">
      <w:pPr>
        <w:suppressAutoHyphens/>
        <w:spacing w:after="0" w:line="240" w:lineRule="auto"/>
        <w:jc w:val="both"/>
        <w:rPr>
          <w:rStyle w:val="Hyperlink4"/>
        </w:rPr>
      </w:pPr>
    </w:p>
    <w:p w14:paraId="04F5CF1C" w14:textId="77777777" w:rsidR="00D85877" w:rsidRPr="008B7595" w:rsidRDefault="00D85877">
      <w:pPr>
        <w:suppressAutoHyphens/>
        <w:spacing w:after="0" w:line="240" w:lineRule="auto"/>
        <w:jc w:val="both"/>
        <w:rPr>
          <w:rStyle w:val="Hyperlink4"/>
        </w:rPr>
      </w:pPr>
    </w:p>
    <w:p w14:paraId="42500785" w14:textId="77777777" w:rsidR="00D85877" w:rsidRPr="008B7595" w:rsidRDefault="00D85877">
      <w:pPr>
        <w:suppressAutoHyphens/>
        <w:spacing w:after="0" w:line="240" w:lineRule="auto"/>
        <w:jc w:val="both"/>
        <w:rPr>
          <w:rStyle w:val="Hyperlink4"/>
        </w:rPr>
      </w:pPr>
    </w:p>
    <w:p w14:paraId="325E5AB2" w14:textId="77777777" w:rsidR="00D85877" w:rsidRPr="008B7595" w:rsidRDefault="00D85877">
      <w:pPr>
        <w:suppressAutoHyphens/>
        <w:spacing w:after="0" w:line="240" w:lineRule="auto"/>
        <w:jc w:val="both"/>
        <w:rPr>
          <w:rStyle w:val="Hyperlink4"/>
        </w:rPr>
      </w:pPr>
    </w:p>
    <w:p w14:paraId="3042A5E8" w14:textId="77777777" w:rsidR="00D85877" w:rsidRPr="008B7595" w:rsidRDefault="00D85877">
      <w:pPr>
        <w:suppressAutoHyphens/>
        <w:spacing w:after="0" w:line="240" w:lineRule="auto"/>
        <w:jc w:val="both"/>
        <w:rPr>
          <w:rStyle w:val="Hyperlink4"/>
        </w:rPr>
      </w:pPr>
    </w:p>
    <w:p w14:paraId="409A4290" w14:textId="77777777" w:rsidR="00D85877" w:rsidRPr="008B7595" w:rsidRDefault="00D85877">
      <w:pPr>
        <w:suppressAutoHyphens/>
        <w:spacing w:after="0" w:line="240" w:lineRule="auto"/>
        <w:jc w:val="both"/>
        <w:rPr>
          <w:rStyle w:val="Hyperlink4"/>
        </w:rPr>
      </w:pPr>
    </w:p>
    <w:p w14:paraId="6BFA1AC3" w14:textId="77777777" w:rsidR="00D85877" w:rsidRPr="008B7595" w:rsidRDefault="00D85877">
      <w:pPr>
        <w:suppressAutoHyphens/>
        <w:spacing w:after="0" w:line="240" w:lineRule="auto"/>
        <w:jc w:val="both"/>
        <w:rPr>
          <w:rStyle w:val="Hyperlink4"/>
        </w:rPr>
      </w:pPr>
    </w:p>
    <w:p w14:paraId="0CFBFE52" w14:textId="77777777" w:rsidR="00D85877" w:rsidRPr="008B7595" w:rsidRDefault="00D85877">
      <w:pPr>
        <w:suppressAutoHyphens/>
        <w:spacing w:after="0" w:line="240" w:lineRule="auto"/>
        <w:jc w:val="both"/>
        <w:rPr>
          <w:rStyle w:val="Hyperlink4"/>
        </w:rPr>
      </w:pPr>
    </w:p>
    <w:p w14:paraId="67589687" w14:textId="77777777" w:rsidR="00D85877" w:rsidRPr="008B7595" w:rsidRDefault="00D85877">
      <w:pPr>
        <w:suppressAutoHyphens/>
        <w:spacing w:after="0" w:line="240" w:lineRule="auto"/>
        <w:jc w:val="both"/>
        <w:rPr>
          <w:rStyle w:val="Hyperlink4"/>
        </w:rPr>
      </w:pPr>
    </w:p>
    <w:p w14:paraId="580E9063" w14:textId="77777777" w:rsidR="00D85877" w:rsidRPr="008B7595" w:rsidRDefault="00D85877">
      <w:pPr>
        <w:suppressAutoHyphens/>
        <w:spacing w:after="0" w:line="240" w:lineRule="auto"/>
        <w:jc w:val="both"/>
        <w:rPr>
          <w:rStyle w:val="Hyperlink4"/>
        </w:rPr>
      </w:pPr>
    </w:p>
    <w:p w14:paraId="6779EAE6" w14:textId="77777777" w:rsidR="00D85877" w:rsidRPr="008B7595" w:rsidRDefault="00D85877">
      <w:pPr>
        <w:suppressAutoHyphens/>
        <w:spacing w:after="0" w:line="240" w:lineRule="auto"/>
        <w:jc w:val="both"/>
        <w:rPr>
          <w:rStyle w:val="Hyperlink4"/>
        </w:rPr>
      </w:pPr>
    </w:p>
    <w:p w14:paraId="59488A4A" w14:textId="77777777" w:rsidR="00D85877" w:rsidRPr="008B7595" w:rsidRDefault="00D85877">
      <w:pPr>
        <w:suppressAutoHyphens/>
        <w:spacing w:after="0" w:line="240" w:lineRule="auto"/>
        <w:jc w:val="both"/>
        <w:rPr>
          <w:rStyle w:val="Hyperlink4"/>
        </w:rPr>
      </w:pPr>
    </w:p>
    <w:p w14:paraId="22F71F57" w14:textId="77777777" w:rsidR="00D85877" w:rsidRPr="008B7595" w:rsidRDefault="00D85877">
      <w:pPr>
        <w:suppressAutoHyphens/>
        <w:spacing w:after="0" w:line="240" w:lineRule="auto"/>
        <w:jc w:val="both"/>
        <w:rPr>
          <w:rStyle w:val="Hyperlink4"/>
        </w:rPr>
      </w:pPr>
    </w:p>
    <w:p w14:paraId="4F58D528" w14:textId="77777777" w:rsidR="00D85877" w:rsidRPr="008B7595" w:rsidRDefault="00D85877">
      <w:pPr>
        <w:suppressAutoHyphens/>
        <w:spacing w:after="0" w:line="240" w:lineRule="auto"/>
        <w:jc w:val="both"/>
        <w:rPr>
          <w:rStyle w:val="Hyperlink4"/>
        </w:rPr>
      </w:pPr>
    </w:p>
    <w:p w14:paraId="0DA71949" w14:textId="77777777" w:rsidR="00D85877" w:rsidRPr="008B7595" w:rsidRDefault="00D85877">
      <w:pPr>
        <w:suppressAutoHyphens/>
        <w:spacing w:after="0" w:line="240" w:lineRule="auto"/>
        <w:jc w:val="both"/>
        <w:rPr>
          <w:rStyle w:val="Hyperlink4"/>
        </w:rPr>
      </w:pPr>
    </w:p>
    <w:p w14:paraId="32B11427" w14:textId="77777777" w:rsidR="00D85877" w:rsidRPr="008B7595" w:rsidRDefault="00D85877">
      <w:pPr>
        <w:suppressAutoHyphens/>
        <w:spacing w:after="0" w:line="240" w:lineRule="auto"/>
        <w:jc w:val="both"/>
        <w:rPr>
          <w:rStyle w:val="Hyperlink4"/>
        </w:rPr>
      </w:pPr>
    </w:p>
    <w:p w14:paraId="2DE7F347" w14:textId="77777777" w:rsidR="008443CC" w:rsidRPr="008B7595" w:rsidRDefault="008443CC">
      <w:pPr>
        <w:suppressAutoHyphens/>
        <w:spacing w:after="0" w:line="240" w:lineRule="auto"/>
        <w:jc w:val="both"/>
        <w:rPr>
          <w:rStyle w:val="Hyperlink4"/>
        </w:rPr>
      </w:pPr>
    </w:p>
    <w:p w14:paraId="366CAD2E" w14:textId="42CFE855" w:rsidR="00215A92" w:rsidRPr="008B7595" w:rsidRDefault="0091760D" w:rsidP="00977834">
      <w:pPr>
        <w:numPr>
          <w:ilvl w:val="1"/>
          <w:numId w:val="93"/>
        </w:numPr>
        <w:spacing w:after="0" w:line="240" w:lineRule="auto"/>
        <w:ind w:right="283"/>
        <w:rPr>
          <w:rStyle w:val="NingunoA"/>
          <w:rFonts w:ascii="Arial" w:hAnsi="Arial"/>
          <w:b/>
          <w:bCs/>
        </w:rPr>
      </w:pPr>
      <w:r w:rsidRPr="008B7595">
        <w:rPr>
          <w:rStyle w:val="NingunoA"/>
          <w:rFonts w:ascii="Arial" w:hAnsi="Arial"/>
          <w:b/>
          <w:bCs/>
        </w:rPr>
        <w:lastRenderedPageBreak/>
        <w:t>CRONOGRAMA DEL PROCESO</w:t>
      </w:r>
    </w:p>
    <w:p w14:paraId="2B6F83A4" w14:textId="77777777" w:rsidR="00D85877" w:rsidRPr="008B7595" w:rsidRDefault="00D85877" w:rsidP="00D85877">
      <w:pPr>
        <w:spacing w:after="0" w:line="240" w:lineRule="auto"/>
        <w:ind w:left="360" w:right="283"/>
        <w:rPr>
          <w:rStyle w:val="NingunoA"/>
          <w:rFonts w:ascii="Arial" w:hAnsi="Arial"/>
          <w:b/>
          <w:bCs/>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027"/>
        <w:gridCol w:w="3693"/>
      </w:tblGrid>
      <w:tr w:rsidR="00D22AC9" w:rsidRPr="008B7595" w14:paraId="4CD6C976" w14:textId="77777777" w:rsidTr="0091760D">
        <w:trPr>
          <w:trHeight w:val="302"/>
          <w:tblHeader/>
          <w:jc w:val="center"/>
        </w:trPr>
        <w:tc>
          <w:tcPr>
            <w:tcW w:w="5027" w:type="dxa"/>
            <w:shd w:val="clear" w:color="auto" w:fill="auto"/>
            <w:vAlign w:val="center"/>
            <w:hideMark/>
          </w:tcPr>
          <w:p w14:paraId="692D124A" w14:textId="77777777" w:rsidR="00D22AC9" w:rsidRPr="008B7595" w:rsidRDefault="00D22AC9" w:rsidP="0091760D">
            <w:pPr>
              <w:spacing w:after="0" w:line="240" w:lineRule="auto"/>
              <w:contextualSpacing/>
              <w:jc w:val="center"/>
              <w:rPr>
                <w:rFonts w:ascii="Arial" w:eastAsia="Times New Roman" w:hAnsi="Arial" w:cs="Arial"/>
                <w:b/>
                <w:lang w:eastAsia="es-ES"/>
              </w:rPr>
            </w:pPr>
            <w:bookmarkStart w:id="11" w:name="_Hlk179391490"/>
            <w:r w:rsidRPr="008B7595">
              <w:rPr>
                <w:rFonts w:ascii="Arial" w:eastAsia="Times New Roman" w:hAnsi="Arial" w:cs="Arial"/>
                <w:b/>
                <w:lang w:eastAsia="es-ES"/>
              </w:rPr>
              <w:t>TRÁMITE</w:t>
            </w:r>
          </w:p>
        </w:tc>
        <w:tc>
          <w:tcPr>
            <w:tcW w:w="3693" w:type="dxa"/>
            <w:shd w:val="clear" w:color="auto" w:fill="auto"/>
            <w:vAlign w:val="center"/>
            <w:hideMark/>
          </w:tcPr>
          <w:p w14:paraId="0123934E" w14:textId="77777777" w:rsidR="00D22AC9" w:rsidRPr="008B7595" w:rsidRDefault="00D22AC9" w:rsidP="0091760D">
            <w:pPr>
              <w:spacing w:after="0" w:line="240" w:lineRule="auto"/>
              <w:contextualSpacing/>
              <w:jc w:val="center"/>
              <w:rPr>
                <w:rFonts w:ascii="Arial" w:eastAsia="Times New Roman" w:hAnsi="Arial" w:cs="Arial"/>
                <w:b/>
                <w:lang w:eastAsia="es-ES"/>
              </w:rPr>
            </w:pPr>
            <w:r w:rsidRPr="008B7595">
              <w:rPr>
                <w:rFonts w:ascii="Arial" w:eastAsia="Times New Roman" w:hAnsi="Arial" w:cs="Arial"/>
                <w:b/>
                <w:lang w:eastAsia="es-ES"/>
              </w:rPr>
              <w:t>FECHA</w:t>
            </w:r>
          </w:p>
        </w:tc>
      </w:tr>
      <w:tr w:rsidR="00D22AC9" w:rsidRPr="008B7595" w14:paraId="5646B72B" w14:textId="77777777" w:rsidTr="0091760D">
        <w:trPr>
          <w:trHeight w:val="78"/>
          <w:tblHeader/>
          <w:jc w:val="center"/>
        </w:trPr>
        <w:tc>
          <w:tcPr>
            <w:tcW w:w="5027" w:type="dxa"/>
            <w:shd w:val="clear" w:color="auto" w:fill="auto"/>
            <w:vAlign w:val="center"/>
            <w:hideMark/>
          </w:tcPr>
          <w:p w14:paraId="32BB9317"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 xml:space="preserve">Acto de Apertura, publicación del Pliego de Condiciones Definitivo y respuesta a las observaciones presentadas al Proyecto de Pliego de Condiciones (Si aplica) </w:t>
            </w:r>
          </w:p>
        </w:tc>
        <w:tc>
          <w:tcPr>
            <w:tcW w:w="3693" w:type="dxa"/>
            <w:shd w:val="clear" w:color="auto" w:fill="auto"/>
            <w:vAlign w:val="center"/>
            <w:hideMark/>
          </w:tcPr>
          <w:p w14:paraId="6106A076" w14:textId="735F2B6B" w:rsidR="00D22AC9" w:rsidRPr="008B7595" w:rsidRDefault="00A8735D"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2</w:t>
            </w:r>
            <w:r w:rsidR="005F708A" w:rsidRPr="008B7595">
              <w:rPr>
                <w:rFonts w:ascii="Arial" w:hAnsi="Arial" w:cs="Arial"/>
                <w:lang w:eastAsia="es-ES"/>
              </w:rPr>
              <w:t>8</w:t>
            </w:r>
            <w:r w:rsidR="00D22AC9" w:rsidRPr="008B7595">
              <w:rPr>
                <w:rFonts w:ascii="Arial" w:hAnsi="Arial" w:cs="Arial"/>
                <w:lang w:eastAsia="es-ES"/>
              </w:rPr>
              <w:t xml:space="preserve"> de </w:t>
            </w:r>
            <w:r w:rsidR="005F708A" w:rsidRPr="008B7595">
              <w:rPr>
                <w:rFonts w:ascii="Arial" w:hAnsi="Arial" w:cs="Arial"/>
                <w:lang w:eastAsia="es-ES"/>
              </w:rPr>
              <w:t xml:space="preserve">octubre </w:t>
            </w:r>
            <w:r w:rsidR="00D22AC9" w:rsidRPr="008B7595">
              <w:rPr>
                <w:rFonts w:ascii="Arial" w:hAnsi="Arial" w:cs="Arial"/>
                <w:lang w:eastAsia="es-ES"/>
              </w:rPr>
              <w:t>al de 202</w:t>
            </w:r>
            <w:r w:rsidRPr="008B7595">
              <w:rPr>
                <w:rFonts w:ascii="Arial" w:hAnsi="Arial" w:cs="Arial"/>
                <w:lang w:eastAsia="es-ES"/>
              </w:rPr>
              <w:t>4</w:t>
            </w:r>
          </w:p>
        </w:tc>
      </w:tr>
      <w:tr w:rsidR="00D22AC9" w:rsidRPr="008B7595" w14:paraId="3F13666B" w14:textId="77777777" w:rsidTr="0091760D">
        <w:trPr>
          <w:trHeight w:val="78"/>
          <w:tblHeader/>
          <w:jc w:val="center"/>
        </w:trPr>
        <w:tc>
          <w:tcPr>
            <w:tcW w:w="5027" w:type="dxa"/>
            <w:shd w:val="clear" w:color="auto" w:fill="auto"/>
            <w:vAlign w:val="center"/>
            <w:hideMark/>
          </w:tcPr>
          <w:p w14:paraId="71EDC077"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 xml:space="preserve">Manifestación de Interés en Participar </w:t>
            </w:r>
          </w:p>
        </w:tc>
        <w:tc>
          <w:tcPr>
            <w:tcW w:w="3693" w:type="dxa"/>
            <w:shd w:val="clear" w:color="auto" w:fill="auto"/>
            <w:vAlign w:val="center"/>
            <w:hideMark/>
          </w:tcPr>
          <w:p w14:paraId="48FD78E3" w14:textId="7230F143"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 xml:space="preserve">Desde el </w:t>
            </w:r>
            <w:r w:rsidR="00A8735D" w:rsidRPr="008B7595">
              <w:rPr>
                <w:rFonts w:ascii="Arial" w:hAnsi="Arial" w:cs="Arial"/>
                <w:lang w:eastAsia="es-ES"/>
              </w:rPr>
              <w:t>2</w:t>
            </w:r>
            <w:r w:rsidR="005F708A" w:rsidRPr="008B7595">
              <w:rPr>
                <w:rFonts w:ascii="Arial" w:hAnsi="Arial" w:cs="Arial"/>
                <w:lang w:eastAsia="es-ES"/>
              </w:rPr>
              <w:t>9</w:t>
            </w:r>
            <w:r w:rsidRPr="008B7595">
              <w:rPr>
                <w:rFonts w:ascii="Arial" w:hAnsi="Arial" w:cs="Arial"/>
                <w:lang w:eastAsia="es-ES"/>
              </w:rPr>
              <w:t xml:space="preserve"> al </w:t>
            </w:r>
            <w:r w:rsidR="005F708A" w:rsidRPr="008B7595">
              <w:rPr>
                <w:rFonts w:ascii="Arial" w:hAnsi="Arial" w:cs="Arial"/>
                <w:lang w:eastAsia="es-ES"/>
              </w:rPr>
              <w:t>31</w:t>
            </w:r>
            <w:r w:rsidRPr="008B7595">
              <w:rPr>
                <w:rFonts w:ascii="Arial" w:hAnsi="Arial" w:cs="Arial"/>
                <w:lang w:eastAsia="es-ES"/>
              </w:rPr>
              <w:t xml:space="preserve"> de </w:t>
            </w:r>
            <w:r w:rsidR="005F708A" w:rsidRPr="008B7595">
              <w:rPr>
                <w:rFonts w:ascii="Arial" w:hAnsi="Arial" w:cs="Arial"/>
                <w:lang w:eastAsia="es-ES"/>
              </w:rPr>
              <w:t xml:space="preserve">octubre </w:t>
            </w:r>
            <w:r w:rsidRPr="008B7595">
              <w:rPr>
                <w:rFonts w:ascii="Arial" w:hAnsi="Arial" w:cs="Arial"/>
                <w:lang w:eastAsia="es-ES"/>
              </w:rPr>
              <w:t>de 202</w:t>
            </w:r>
            <w:r w:rsidR="00A8735D" w:rsidRPr="008B7595">
              <w:rPr>
                <w:rFonts w:ascii="Arial" w:hAnsi="Arial" w:cs="Arial"/>
                <w:lang w:eastAsia="es-ES"/>
              </w:rPr>
              <w:t>4</w:t>
            </w:r>
          </w:p>
        </w:tc>
      </w:tr>
      <w:tr w:rsidR="00D22AC9" w:rsidRPr="008B7595" w14:paraId="375EEC27" w14:textId="77777777" w:rsidTr="0091760D">
        <w:trPr>
          <w:trHeight w:val="78"/>
          <w:tblHeader/>
          <w:jc w:val="center"/>
        </w:trPr>
        <w:tc>
          <w:tcPr>
            <w:tcW w:w="5027" w:type="dxa"/>
            <w:shd w:val="clear" w:color="auto" w:fill="auto"/>
            <w:vAlign w:val="center"/>
            <w:hideMark/>
          </w:tcPr>
          <w:p w14:paraId="664CFB6C"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 xml:space="preserve">Presentación de observaciones al Pliego de Condiciones Definitivo </w:t>
            </w:r>
          </w:p>
        </w:tc>
        <w:tc>
          <w:tcPr>
            <w:tcW w:w="3693" w:type="dxa"/>
            <w:shd w:val="clear" w:color="auto" w:fill="auto"/>
            <w:vAlign w:val="center"/>
            <w:hideMark/>
          </w:tcPr>
          <w:p w14:paraId="3256554C" w14:textId="23A70A33"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 xml:space="preserve">Hasta el </w:t>
            </w:r>
            <w:r w:rsidR="005F708A" w:rsidRPr="008B7595">
              <w:rPr>
                <w:rFonts w:ascii="Arial" w:hAnsi="Arial" w:cs="Arial"/>
                <w:lang w:eastAsia="es-ES"/>
              </w:rPr>
              <w:t>31</w:t>
            </w:r>
            <w:r w:rsidRPr="008B7595">
              <w:rPr>
                <w:rFonts w:ascii="Arial" w:hAnsi="Arial" w:cs="Arial"/>
                <w:lang w:eastAsia="es-ES"/>
              </w:rPr>
              <w:t xml:space="preserve"> de </w:t>
            </w:r>
            <w:r w:rsidR="005F708A" w:rsidRPr="008B7595">
              <w:rPr>
                <w:rFonts w:ascii="Arial" w:hAnsi="Arial" w:cs="Arial"/>
                <w:lang w:eastAsia="es-ES"/>
              </w:rPr>
              <w:t xml:space="preserve">octubre </w:t>
            </w:r>
            <w:r w:rsidRPr="008B7595">
              <w:rPr>
                <w:rFonts w:ascii="Arial" w:hAnsi="Arial" w:cs="Arial"/>
                <w:lang w:eastAsia="es-ES"/>
              </w:rPr>
              <w:t>de 202</w:t>
            </w:r>
            <w:r w:rsidR="00A8735D" w:rsidRPr="008B7595">
              <w:rPr>
                <w:rFonts w:ascii="Arial" w:hAnsi="Arial" w:cs="Arial"/>
                <w:lang w:eastAsia="es-ES"/>
              </w:rPr>
              <w:t>4</w:t>
            </w:r>
          </w:p>
          <w:p w14:paraId="35131023" w14:textId="77777777" w:rsidR="00D22AC9" w:rsidRPr="008B7595" w:rsidRDefault="00D22AC9" w:rsidP="0091760D">
            <w:pPr>
              <w:shd w:val="clear" w:color="auto" w:fill="FFFFFF"/>
              <w:spacing w:after="0" w:line="240" w:lineRule="auto"/>
              <w:contextualSpacing/>
              <w:jc w:val="center"/>
              <w:rPr>
                <w:rFonts w:ascii="Arial" w:hAnsi="Arial" w:cs="Arial"/>
                <w:lang w:eastAsia="es-ES"/>
              </w:rPr>
            </w:pPr>
          </w:p>
        </w:tc>
      </w:tr>
      <w:tr w:rsidR="00D22AC9" w:rsidRPr="008B7595" w14:paraId="040FC01C" w14:textId="77777777" w:rsidTr="0091760D">
        <w:trPr>
          <w:trHeight w:val="78"/>
          <w:tblHeader/>
          <w:jc w:val="center"/>
        </w:trPr>
        <w:tc>
          <w:tcPr>
            <w:tcW w:w="5027" w:type="dxa"/>
            <w:shd w:val="clear" w:color="auto" w:fill="auto"/>
            <w:vAlign w:val="center"/>
          </w:tcPr>
          <w:p w14:paraId="4F965B0D"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Publicación lista de manifestaciones de interés en participar</w:t>
            </w:r>
          </w:p>
        </w:tc>
        <w:tc>
          <w:tcPr>
            <w:tcW w:w="3693" w:type="dxa"/>
            <w:shd w:val="clear" w:color="auto" w:fill="auto"/>
            <w:vAlign w:val="center"/>
          </w:tcPr>
          <w:p w14:paraId="562FD51E" w14:textId="3B577198" w:rsidR="00D22AC9" w:rsidRPr="008B7595" w:rsidRDefault="005F708A"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1</w:t>
            </w:r>
            <w:r w:rsidR="00D22AC9" w:rsidRPr="008B7595">
              <w:rPr>
                <w:rFonts w:ascii="Arial" w:hAnsi="Arial" w:cs="Arial"/>
                <w:lang w:eastAsia="es-ES"/>
              </w:rPr>
              <w:t xml:space="preserve"> de </w:t>
            </w:r>
            <w:r w:rsidRPr="008B7595">
              <w:rPr>
                <w:rFonts w:ascii="Arial" w:hAnsi="Arial" w:cs="Arial"/>
                <w:lang w:eastAsia="es-ES"/>
              </w:rPr>
              <w:t>noviembre</w:t>
            </w:r>
            <w:r w:rsidR="00A8735D" w:rsidRPr="008B7595">
              <w:rPr>
                <w:rFonts w:ascii="Arial" w:hAnsi="Arial" w:cs="Arial"/>
                <w:lang w:eastAsia="es-ES"/>
              </w:rPr>
              <w:t xml:space="preserve"> </w:t>
            </w:r>
            <w:r w:rsidR="00D22AC9" w:rsidRPr="008B7595">
              <w:rPr>
                <w:rFonts w:ascii="Arial" w:hAnsi="Arial" w:cs="Arial"/>
                <w:lang w:eastAsia="es-ES"/>
              </w:rPr>
              <w:t>de 202</w:t>
            </w:r>
            <w:r w:rsidR="00A8735D" w:rsidRPr="008B7595">
              <w:rPr>
                <w:rFonts w:ascii="Arial" w:hAnsi="Arial" w:cs="Arial"/>
                <w:lang w:eastAsia="es-ES"/>
              </w:rPr>
              <w:t>4</w:t>
            </w:r>
          </w:p>
        </w:tc>
      </w:tr>
      <w:tr w:rsidR="00D22AC9" w:rsidRPr="008B7595" w14:paraId="4E48BFCE" w14:textId="77777777" w:rsidTr="0091760D">
        <w:trPr>
          <w:trHeight w:val="78"/>
          <w:tblHeader/>
          <w:jc w:val="center"/>
        </w:trPr>
        <w:tc>
          <w:tcPr>
            <w:tcW w:w="5027" w:type="dxa"/>
            <w:shd w:val="clear" w:color="auto" w:fill="auto"/>
            <w:vAlign w:val="center"/>
            <w:hideMark/>
          </w:tcPr>
          <w:p w14:paraId="6B49AE56"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Sorteo consolidación oferentes (en caso de ser necesario)</w:t>
            </w:r>
          </w:p>
        </w:tc>
        <w:tc>
          <w:tcPr>
            <w:tcW w:w="3693" w:type="dxa"/>
            <w:shd w:val="clear" w:color="auto" w:fill="auto"/>
            <w:vAlign w:val="center"/>
            <w:hideMark/>
          </w:tcPr>
          <w:p w14:paraId="04B213FB" w14:textId="674907C3" w:rsidR="00D22AC9" w:rsidRPr="008B7595" w:rsidRDefault="00D85877"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5</w:t>
            </w:r>
            <w:r w:rsidR="00D22AC9" w:rsidRPr="008B7595">
              <w:rPr>
                <w:rFonts w:ascii="Arial" w:hAnsi="Arial" w:cs="Arial"/>
                <w:lang w:eastAsia="es-ES"/>
              </w:rPr>
              <w:t xml:space="preserve"> de </w:t>
            </w:r>
            <w:r w:rsidR="005F708A" w:rsidRPr="008B7595">
              <w:rPr>
                <w:rFonts w:ascii="Arial" w:hAnsi="Arial" w:cs="Arial"/>
                <w:lang w:eastAsia="es-ES"/>
              </w:rPr>
              <w:t xml:space="preserve">noviembre </w:t>
            </w:r>
            <w:r w:rsidR="00D22AC9" w:rsidRPr="008B7595">
              <w:rPr>
                <w:rFonts w:ascii="Arial" w:hAnsi="Arial" w:cs="Arial"/>
                <w:lang w:eastAsia="es-ES"/>
              </w:rPr>
              <w:t>de 2024</w:t>
            </w:r>
          </w:p>
          <w:p w14:paraId="3EB525AD" w14:textId="668CC3AC"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 xml:space="preserve">Hora. </w:t>
            </w:r>
            <w:r w:rsidR="005F708A" w:rsidRPr="008B7595">
              <w:rPr>
                <w:rFonts w:ascii="Arial" w:hAnsi="Arial" w:cs="Arial"/>
                <w:lang w:eastAsia="es-ES"/>
              </w:rPr>
              <w:t>10</w:t>
            </w:r>
            <w:r w:rsidRPr="008B7595">
              <w:rPr>
                <w:rFonts w:ascii="Arial" w:hAnsi="Arial" w:cs="Arial"/>
                <w:lang w:eastAsia="es-ES"/>
              </w:rPr>
              <w:t>:</w:t>
            </w:r>
            <w:r w:rsidR="005F708A" w:rsidRPr="008B7595">
              <w:rPr>
                <w:rFonts w:ascii="Arial" w:hAnsi="Arial" w:cs="Arial"/>
                <w:lang w:eastAsia="es-ES"/>
              </w:rPr>
              <w:t>0</w:t>
            </w:r>
            <w:r w:rsidR="00C21DA9" w:rsidRPr="008B7595">
              <w:rPr>
                <w:rFonts w:ascii="Arial" w:hAnsi="Arial" w:cs="Arial"/>
                <w:lang w:eastAsia="es-ES"/>
              </w:rPr>
              <w:t xml:space="preserve">0 </w:t>
            </w:r>
            <w:r w:rsidRPr="008B7595">
              <w:rPr>
                <w:rFonts w:ascii="Arial" w:hAnsi="Arial" w:cs="Arial"/>
                <w:lang w:eastAsia="es-ES"/>
              </w:rPr>
              <w:t>am</w:t>
            </w:r>
          </w:p>
          <w:p w14:paraId="46733F1B" w14:textId="77777777"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Sala de Juntas CNSC Calle 100 No 9 A 45, piso 12 de Bogotá</w:t>
            </w:r>
          </w:p>
        </w:tc>
      </w:tr>
      <w:tr w:rsidR="00D22AC9" w:rsidRPr="008B7595" w14:paraId="5DFFDEEA" w14:textId="77777777" w:rsidTr="0091760D">
        <w:trPr>
          <w:trHeight w:val="78"/>
          <w:tblHeader/>
          <w:jc w:val="center"/>
        </w:trPr>
        <w:tc>
          <w:tcPr>
            <w:tcW w:w="5027" w:type="dxa"/>
            <w:shd w:val="clear" w:color="auto" w:fill="auto"/>
            <w:vAlign w:val="center"/>
            <w:hideMark/>
          </w:tcPr>
          <w:p w14:paraId="57F3293C"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Respuesta a observaciones y fecha límite para expedir adendas.</w:t>
            </w:r>
          </w:p>
        </w:tc>
        <w:tc>
          <w:tcPr>
            <w:tcW w:w="3693" w:type="dxa"/>
            <w:shd w:val="clear" w:color="auto" w:fill="auto"/>
            <w:vAlign w:val="center"/>
            <w:hideMark/>
          </w:tcPr>
          <w:p w14:paraId="2681D61D" w14:textId="6517D91B" w:rsidR="00D22AC9" w:rsidRPr="008B7595" w:rsidRDefault="00E24EE6"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7</w:t>
            </w:r>
            <w:r w:rsidR="00D22AC9" w:rsidRPr="008B7595">
              <w:rPr>
                <w:rFonts w:ascii="Arial" w:hAnsi="Arial" w:cs="Arial"/>
                <w:lang w:eastAsia="es-ES"/>
              </w:rPr>
              <w:t xml:space="preserve"> de </w:t>
            </w:r>
            <w:r w:rsidR="003C236A" w:rsidRPr="008B7595">
              <w:rPr>
                <w:rFonts w:ascii="Arial" w:hAnsi="Arial" w:cs="Arial"/>
                <w:lang w:eastAsia="es-ES"/>
              </w:rPr>
              <w:t xml:space="preserve">noviembre </w:t>
            </w:r>
            <w:r w:rsidR="00D22AC9" w:rsidRPr="008B7595">
              <w:rPr>
                <w:rFonts w:ascii="Arial" w:hAnsi="Arial" w:cs="Arial"/>
                <w:lang w:eastAsia="es-ES"/>
              </w:rPr>
              <w:t>de 2024</w:t>
            </w:r>
          </w:p>
        </w:tc>
      </w:tr>
      <w:tr w:rsidR="00D22AC9" w:rsidRPr="008B7595" w14:paraId="0B9A282D" w14:textId="77777777" w:rsidTr="0091760D">
        <w:trPr>
          <w:trHeight w:val="78"/>
          <w:tblHeader/>
          <w:jc w:val="center"/>
        </w:trPr>
        <w:tc>
          <w:tcPr>
            <w:tcW w:w="5027" w:type="dxa"/>
            <w:shd w:val="clear" w:color="auto" w:fill="auto"/>
            <w:vAlign w:val="center"/>
            <w:hideMark/>
          </w:tcPr>
          <w:p w14:paraId="3C17A2AE"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Cierre del Proceso - Recepción de ofertas.</w:t>
            </w:r>
          </w:p>
        </w:tc>
        <w:tc>
          <w:tcPr>
            <w:tcW w:w="3693" w:type="dxa"/>
            <w:shd w:val="clear" w:color="auto" w:fill="auto"/>
            <w:vAlign w:val="center"/>
            <w:hideMark/>
          </w:tcPr>
          <w:p w14:paraId="71C8C7B9" w14:textId="59B5C49B" w:rsidR="00D22AC9" w:rsidRPr="008B7595" w:rsidRDefault="003C236A"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1</w:t>
            </w:r>
            <w:r w:rsidR="00E24EE6" w:rsidRPr="008B7595">
              <w:rPr>
                <w:rFonts w:ascii="Arial" w:hAnsi="Arial" w:cs="Arial"/>
                <w:lang w:eastAsia="es-ES"/>
              </w:rPr>
              <w:t>2</w:t>
            </w:r>
            <w:r w:rsidR="00D22AC9" w:rsidRPr="008B7595">
              <w:rPr>
                <w:rFonts w:ascii="Arial" w:hAnsi="Arial" w:cs="Arial"/>
                <w:lang w:eastAsia="es-ES"/>
              </w:rPr>
              <w:t xml:space="preserve"> de </w:t>
            </w:r>
            <w:r w:rsidRPr="008B7595">
              <w:rPr>
                <w:rFonts w:ascii="Arial" w:hAnsi="Arial" w:cs="Arial"/>
                <w:lang w:eastAsia="es-ES"/>
              </w:rPr>
              <w:t xml:space="preserve">noviembre </w:t>
            </w:r>
            <w:r w:rsidR="00D22AC9" w:rsidRPr="008B7595">
              <w:rPr>
                <w:rFonts w:ascii="Arial" w:hAnsi="Arial" w:cs="Arial"/>
                <w:lang w:eastAsia="es-ES"/>
              </w:rPr>
              <w:t>de 2024</w:t>
            </w:r>
          </w:p>
          <w:p w14:paraId="3EA2EE3B" w14:textId="77777777"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Hora: 10:00 a.m.</w:t>
            </w:r>
          </w:p>
        </w:tc>
      </w:tr>
      <w:tr w:rsidR="00D22AC9" w:rsidRPr="008B7595" w14:paraId="4D247266" w14:textId="77777777" w:rsidTr="0091760D">
        <w:trPr>
          <w:trHeight w:val="78"/>
          <w:tblHeader/>
          <w:jc w:val="center"/>
        </w:trPr>
        <w:tc>
          <w:tcPr>
            <w:tcW w:w="5027" w:type="dxa"/>
            <w:shd w:val="clear" w:color="auto" w:fill="auto"/>
            <w:vAlign w:val="center"/>
            <w:hideMark/>
          </w:tcPr>
          <w:p w14:paraId="3403F88D"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Evaluación de las ofertas</w:t>
            </w:r>
          </w:p>
        </w:tc>
        <w:tc>
          <w:tcPr>
            <w:tcW w:w="3693" w:type="dxa"/>
            <w:shd w:val="clear" w:color="auto" w:fill="auto"/>
            <w:vAlign w:val="center"/>
            <w:hideMark/>
          </w:tcPr>
          <w:p w14:paraId="17630787" w14:textId="21DAB8D8"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 xml:space="preserve">Del </w:t>
            </w:r>
            <w:r w:rsidR="003C236A" w:rsidRPr="008B7595">
              <w:rPr>
                <w:rFonts w:ascii="Arial" w:hAnsi="Arial" w:cs="Arial"/>
                <w:lang w:eastAsia="es-ES"/>
              </w:rPr>
              <w:t>1</w:t>
            </w:r>
            <w:r w:rsidR="00E24EE6" w:rsidRPr="008B7595">
              <w:rPr>
                <w:rFonts w:ascii="Arial" w:hAnsi="Arial" w:cs="Arial"/>
                <w:lang w:eastAsia="es-ES"/>
              </w:rPr>
              <w:t>2</w:t>
            </w:r>
            <w:r w:rsidRPr="008B7595">
              <w:rPr>
                <w:rFonts w:ascii="Arial" w:hAnsi="Arial" w:cs="Arial"/>
                <w:lang w:eastAsia="es-ES"/>
              </w:rPr>
              <w:t xml:space="preserve"> al </w:t>
            </w:r>
            <w:r w:rsidR="003C236A" w:rsidRPr="008B7595">
              <w:rPr>
                <w:rFonts w:ascii="Arial" w:hAnsi="Arial" w:cs="Arial"/>
                <w:lang w:eastAsia="es-ES"/>
              </w:rPr>
              <w:t>1</w:t>
            </w:r>
            <w:r w:rsidR="00E24EE6" w:rsidRPr="008B7595">
              <w:rPr>
                <w:rFonts w:ascii="Arial" w:hAnsi="Arial" w:cs="Arial"/>
                <w:lang w:eastAsia="es-ES"/>
              </w:rPr>
              <w:t>4</w:t>
            </w:r>
            <w:r w:rsidRPr="008B7595">
              <w:rPr>
                <w:rFonts w:ascii="Arial" w:hAnsi="Arial" w:cs="Arial"/>
                <w:lang w:eastAsia="es-ES"/>
              </w:rPr>
              <w:t xml:space="preserve"> de </w:t>
            </w:r>
            <w:r w:rsidR="003C236A" w:rsidRPr="008B7595">
              <w:rPr>
                <w:rFonts w:ascii="Arial" w:hAnsi="Arial" w:cs="Arial"/>
                <w:lang w:eastAsia="es-ES"/>
              </w:rPr>
              <w:t xml:space="preserve">noviembre </w:t>
            </w:r>
            <w:r w:rsidRPr="008B7595">
              <w:rPr>
                <w:rFonts w:ascii="Arial" w:hAnsi="Arial" w:cs="Arial"/>
                <w:lang w:eastAsia="es-ES"/>
              </w:rPr>
              <w:t>de 2024</w:t>
            </w:r>
          </w:p>
        </w:tc>
      </w:tr>
      <w:tr w:rsidR="00D22AC9" w:rsidRPr="008B7595" w14:paraId="0220BFF0" w14:textId="77777777" w:rsidTr="0091760D">
        <w:trPr>
          <w:trHeight w:val="78"/>
          <w:tblHeader/>
          <w:jc w:val="center"/>
        </w:trPr>
        <w:tc>
          <w:tcPr>
            <w:tcW w:w="5027" w:type="dxa"/>
            <w:shd w:val="clear" w:color="auto" w:fill="auto"/>
            <w:vAlign w:val="center"/>
            <w:hideMark/>
          </w:tcPr>
          <w:p w14:paraId="0A45A147"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Publicación del Informe de Evaluación preliminar</w:t>
            </w:r>
          </w:p>
        </w:tc>
        <w:tc>
          <w:tcPr>
            <w:tcW w:w="3693" w:type="dxa"/>
            <w:shd w:val="clear" w:color="auto" w:fill="auto"/>
            <w:vAlign w:val="center"/>
            <w:hideMark/>
          </w:tcPr>
          <w:p w14:paraId="2C48DBB0" w14:textId="12D368B0" w:rsidR="00D22AC9" w:rsidRPr="008B7595" w:rsidRDefault="003C236A"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1</w:t>
            </w:r>
            <w:r w:rsidR="00E24EE6" w:rsidRPr="008B7595">
              <w:rPr>
                <w:rFonts w:ascii="Arial" w:hAnsi="Arial" w:cs="Arial"/>
                <w:lang w:eastAsia="es-ES"/>
              </w:rPr>
              <w:t>5</w:t>
            </w:r>
            <w:r w:rsidR="00D22AC9" w:rsidRPr="008B7595">
              <w:rPr>
                <w:rFonts w:ascii="Arial" w:hAnsi="Arial" w:cs="Arial"/>
                <w:lang w:eastAsia="es-ES"/>
              </w:rPr>
              <w:t xml:space="preserve"> de </w:t>
            </w:r>
            <w:r w:rsidRPr="008B7595">
              <w:rPr>
                <w:rFonts w:ascii="Arial" w:hAnsi="Arial" w:cs="Arial"/>
                <w:lang w:eastAsia="es-ES"/>
              </w:rPr>
              <w:t xml:space="preserve">noviembre </w:t>
            </w:r>
            <w:r w:rsidR="00D22AC9" w:rsidRPr="008B7595">
              <w:rPr>
                <w:rFonts w:ascii="Arial" w:hAnsi="Arial" w:cs="Arial"/>
                <w:lang w:eastAsia="es-ES"/>
              </w:rPr>
              <w:t>de 2024</w:t>
            </w:r>
          </w:p>
        </w:tc>
      </w:tr>
      <w:tr w:rsidR="00D22AC9" w:rsidRPr="008B7595" w14:paraId="278F7CEC" w14:textId="77777777" w:rsidTr="0091760D">
        <w:trPr>
          <w:trHeight w:val="78"/>
          <w:tblHeader/>
          <w:jc w:val="center"/>
        </w:trPr>
        <w:tc>
          <w:tcPr>
            <w:tcW w:w="5027" w:type="dxa"/>
            <w:shd w:val="clear" w:color="auto" w:fill="auto"/>
            <w:vAlign w:val="center"/>
            <w:hideMark/>
          </w:tcPr>
          <w:p w14:paraId="3D701B3A" w14:textId="77777777" w:rsidR="00D22AC9" w:rsidRPr="008B7595" w:rsidRDefault="00D22AC9" w:rsidP="0091760D">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Traslado del Informe de Evaluación y recepción de observaciones al Informe de Evaluación</w:t>
            </w:r>
          </w:p>
        </w:tc>
        <w:tc>
          <w:tcPr>
            <w:tcW w:w="3693" w:type="dxa"/>
            <w:shd w:val="clear" w:color="auto" w:fill="auto"/>
            <w:vAlign w:val="center"/>
            <w:hideMark/>
          </w:tcPr>
          <w:p w14:paraId="10D14D07" w14:textId="65EC0E33" w:rsidR="00D22AC9" w:rsidRPr="008B7595" w:rsidRDefault="00D22AC9" w:rsidP="0091760D">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 xml:space="preserve">Del </w:t>
            </w:r>
            <w:r w:rsidR="003C236A" w:rsidRPr="008B7595">
              <w:rPr>
                <w:rFonts w:ascii="Arial" w:hAnsi="Arial" w:cs="Arial"/>
                <w:lang w:eastAsia="es-ES"/>
              </w:rPr>
              <w:t>1</w:t>
            </w:r>
            <w:r w:rsidR="00E24EE6" w:rsidRPr="008B7595">
              <w:rPr>
                <w:rFonts w:ascii="Arial" w:hAnsi="Arial" w:cs="Arial"/>
                <w:lang w:eastAsia="es-ES"/>
              </w:rPr>
              <w:t>8</w:t>
            </w:r>
            <w:r w:rsidRPr="008B7595">
              <w:rPr>
                <w:rFonts w:ascii="Arial" w:hAnsi="Arial" w:cs="Arial"/>
                <w:lang w:eastAsia="es-ES"/>
              </w:rPr>
              <w:t xml:space="preserve"> al </w:t>
            </w:r>
            <w:r w:rsidR="003C236A" w:rsidRPr="008B7595">
              <w:rPr>
                <w:rFonts w:ascii="Arial" w:hAnsi="Arial" w:cs="Arial"/>
                <w:lang w:eastAsia="es-ES"/>
              </w:rPr>
              <w:t>2</w:t>
            </w:r>
            <w:r w:rsidR="00E24EE6" w:rsidRPr="008B7595">
              <w:rPr>
                <w:rFonts w:ascii="Arial" w:hAnsi="Arial" w:cs="Arial"/>
                <w:lang w:eastAsia="es-ES"/>
              </w:rPr>
              <w:t>0</w:t>
            </w:r>
            <w:r w:rsidRPr="008B7595">
              <w:rPr>
                <w:rFonts w:ascii="Arial" w:hAnsi="Arial" w:cs="Arial"/>
                <w:lang w:eastAsia="es-ES"/>
              </w:rPr>
              <w:t xml:space="preserve"> de </w:t>
            </w:r>
            <w:r w:rsidR="003C236A" w:rsidRPr="008B7595">
              <w:rPr>
                <w:rFonts w:ascii="Arial" w:hAnsi="Arial" w:cs="Arial"/>
                <w:lang w:eastAsia="es-ES"/>
              </w:rPr>
              <w:t xml:space="preserve">noviembre </w:t>
            </w:r>
            <w:r w:rsidRPr="008B7595">
              <w:rPr>
                <w:rFonts w:ascii="Arial" w:hAnsi="Arial" w:cs="Arial"/>
                <w:lang w:eastAsia="es-ES"/>
              </w:rPr>
              <w:t>de 2024</w:t>
            </w:r>
          </w:p>
          <w:p w14:paraId="4884BE90" w14:textId="77777777" w:rsidR="00D22AC9" w:rsidRPr="008B7595" w:rsidRDefault="00D22AC9" w:rsidP="0091760D">
            <w:pPr>
              <w:shd w:val="clear" w:color="auto" w:fill="FFFFFF"/>
              <w:spacing w:after="0" w:line="240" w:lineRule="auto"/>
              <w:contextualSpacing/>
              <w:jc w:val="center"/>
              <w:rPr>
                <w:rFonts w:ascii="Arial" w:hAnsi="Arial" w:cs="Arial"/>
                <w:lang w:eastAsia="es-ES"/>
              </w:rPr>
            </w:pPr>
          </w:p>
        </w:tc>
      </w:tr>
      <w:tr w:rsidR="00D8488A" w:rsidRPr="008B7595" w14:paraId="11D97852" w14:textId="77777777" w:rsidTr="0091760D">
        <w:trPr>
          <w:trHeight w:val="78"/>
          <w:tblHeader/>
          <w:jc w:val="center"/>
        </w:trPr>
        <w:tc>
          <w:tcPr>
            <w:tcW w:w="5027" w:type="dxa"/>
            <w:shd w:val="clear" w:color="auto" w:fill="auto"/>
            <w:vAlign w:val="center"/>
          </w:tcPr>
          <w:p w14:paraId="65123E1C" w14:textId="451B7547" w:rsidR="00D8488A" w:rsidRPr="008B7595" w:rsidRDefault="00D8488A" w:rsidP="00D8488A">
            <w:pPr>
              <w:shd w:val="clear" w:color="auto" w:fill="FFFFFF"/>
              <w:spacing w:after="0" w:line="240" w:lineRule="auto"/>
              <w:contextualSpacing/>
              <w:jc w:val="both"/>
              <w:rPr>
                <w:rFonts w:ascii="Arial" w:hAnsi="Arial" w:cs="Arial"/>
                <w:lang w:eastAsia="es-ES"/>
              </w:rPr>
            </w:pPr>
            <w:r w:rsidRPr="008B7595">
              <w:rPr>
                <w:rFonts w:ascii="Arial" w:hAnsi="Arial" w:cs="Arial"/>
                <w:bCs/>
              </w:rPr>
              <w:t>Verificación - Tasa de cambio Representativa del Mercado para determinar el método de evaluación económica</w:t>
            </w:r>
          </w:p>
        </w:tc>
        <w:tc>
          <w:tcPr>
            <w:tcW w:w="3693" w:type="dxa"/>
            <w:shd w:val="clear" w:color="auto" w:fill="auto"/>
            <w:vAlign w:val="center"/>
          </w:tcPr>
          <w:p w14:paraId="07E5B18F" w14:textId="6F89F308" w:rsidR="00D8488A" w:rsidRPr="008B7595" w:rsidRDefault="00D8488A" w:rsidP="00D8488A">
            <w:pPr>
              <w:shd w:val="clear" w:color="auto" w:fill="FFFFFF"/>
              <w:spacing w:after="0" w:line="240" w:lineRule="auto"/>
              <w:contextualSpacing/>
              <w:jc w:val="center"/>
              <w:rPr>
                <w:rFonts w:ascii="Arial" w:hAnsi="Arial" w:cs="Arial"/>
                <w:lang w:eastAsia="es-ES"/>
              </w:rPr>
            </w:pPr>
            <w:r w:rsidRPr="008B7595">
              <w:rPr>
                <w:rFonts w:ascii="Arial" w:hAnsi="Arial" w:cs="Arial"/>
                <w:bCs/>
              </w:rPr>
              <w:t>21 de noviembre de 2024</w:t>
            </w:r>
          </w:p>
        </w:tc>
      </w:tr>
      <w:tr w:rsidR="00D8488A" w:rsidRPr="008B7595" w14:paraId="7E39A57A" w14:textId="77777777" w:rsidTr="0091760D">
        <w:trPr>
          <w:trHeight w:val="78"/>
          <w:tblHeader/>
          <w:jc w:val="center"/>
        </w:trPr>
        <w:tc>
          <w:tcPr>
            <w:tcW w:w="5027" w:type="dxa"/>
            <w:shd w:val="clear" w:color="auto" w:fill="auto"/>
            <w:vAlign w:val="center"/>
            <w:hideMark/>
          </w:tcPr>
          <w:p w14:paraId="6C1041B5" w14:textId="77777777" w:rsidR="00D8488A" w:rsidRPr="008B7595" w:rsidRDefault="00D8488A" w:rsidP="00D8488A">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Informe final, respuesta a las observaciones del informe de evaluación final y Acto Administrativo de Adjudicación o Declaratoria de desierto.</w:t>
            </w:r>
          </w:p>
        </w:tc>
        <w:tc>
          <w:tcPr>
            <w:tcW w:w="3693" w:type="dxa"/>
            <w:shd w:val="clear" w:color="auto" w:fill="auto"/>
            <w:vAlign w:val="center"/>
            <w:hideMark/>
          </w:tcPr>
          <w:p w14:paraId="46B5B52A" w14:textId="2CB3427F" w:rsidR="00D8488A" w:rsidRPr="008B7595" w:rsidRDefault="00D8488A" w:rsidP="00D8488A">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25 de noviembre de 2024</w:t>
            </w:r>
          </w:p>
          <w:p w14:paraId="43F3E233" w14:textId="77777777" w:rsidR="00D8488A" w:rsidRPr="008B7595" w:rsidRDefault="00D8488A" w:rsidP="00D8488A">
            <w:pPr>
              <w:shd w:val="clear" w:color="auto" w:fill="FFFFFF"/>
              <w:spacing w:after="0" w:line="240" w:lineRule="auto"/>
              <w:contextualSpacing/>
              <w:jc w:val="center"/>
              <w:rPr>
                <w:rFonts w:ascii="Arial" w:hAnsi="Arial" w:cs="Arial"/>
                <w:lang w:eastAsia="es-ES"/>
              </w:rPr>
            </w:pPr>
          </w:p>
        </w:tc>
      </w:tr>
      <w:tr w:rsidR="00D8488A" w:rsidRPr="008B7595" w14:paraId="0AFE58CB" w14:textId="77777777" w:rsidTr="0091760D">
        <w:trPr>
          <w:trHeight w:val="78"/>
          <w:tblHeader/>
          <w:jc w:val="center"/>
        </w:trPr>
        <w:tc>
          <w:tcPr>
            <w:tcW w:w="5027" w:type="dxa"/>
            <w:shd w:val="clear" w:color="auto" w:fill="auto"/>
            <w:vAlign w:val="center"/>
          </w:tcPr>
          <w:p w14:paraId="048E2931" w14:textId="77777777" w:rsidR="00D8488A" w:rsidRPr="008B7595" w:rsidRDefault="00D8488A" w:rsidP="00D8488A">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Perfeccionamiento del contrato y cumplimiento de los requisitos de ejecución</w:t>
            </w:r>
          </w:p>
        </w:tc>
        <w:tc>
          <w:tcPr>
            <w:tcW w:w="3693" w:type="dxa"/>
            <w:shd w:val="clear" w:color="auto" w:fill="auto"/>
            <w:vAlign w:val="center"/>
          </w:tcPr>
          <w:p w14:paraId="5CCEF79E" w14:textId="77777777" w:rsidR="00D8488A" w:rsidRPr="008B7595" w:rsidRDefault="00D8488A" w:rsidP="00D8488A">
            <w:pPr>
              <w:shd w:val="clear" w:color="auto" w:fill="FFFFFF"/>
              <w:spacing w:after="0" w:line="240" w:lineRule="auto"/>
              <w:contextualSpacing/>
              <w:jc w:val="center"/>
              <w:rPr>
                <w:rFonts w:ascii="Arial" w:hAnsi="Arial" w:cs="Arial"/>
                <w:lang w:eastAsia="es-ES"/>
              </w:rPr>
            </w:pPr>
            <w:r w:rsidRPr="008B7595">
              <w:rPr>
                <w:rStyle w:val="Ninguno"/>
                <w:rFonts w:ascii="Arial" w:hAnsi="Arial"/>
              </w:rPr>
              <w:t>Dentro de los tres (3) días hábiles siguientes a la notificación del acto de adjudicación</w:t>
            </w:r>
          </w:p>
        </w:tc>
      </w:tr>
      <w:tr w:rsidR="00D8488A" w:rsidRPr="008B7595" w14:paraId="05E57BD4" w14:textId="77777777" w:rsidTr="0091760D">
        <w:trPr>
          <w:trHeight w:val="78"/>
          <w:tblHeader/>
          <w:jc w:val="center"/>
        </w:trPr>
        <w:tc>
          <w:tcPr>
            <w:tcW w:w="5027" w:type="dxa"/>
            <w:shd w:val="clear" w:color="auto" w:fill="auto"/>
            <w:vAlign w:val="center"/>
          </w:tcPr>
          <w:p w14:paraId="5AA128E7" w14:textId="77777777" w:rsidR="00D8488A" w:rsidRPr="008B7595" w:rsidRDefault="00D8488A" w:rsidP="00D8488A">
            <w:pPr>
              <w:shd w:val="clear" w:color="auto" w:fill="FFFFFF"/>
              <w:spacing w:after="0" w:line="240" w:lineRule="auto"/>
              <w:contextualSpacing/>
              <w:jc w:val="both"/>
              <w:rPr>
                <w:rFonts w:ascii="Arial" w:hAnsi="Arial" w:cs="Arial"/>
                <w:lang w:eastAsia="es-ES"/>
              </w:rPr>
            </w:pPr>
            <w:r w:rsidRPr="008B7595">
              <w:rPr>
                <w:rFonts w:ascii="Arial" w:hAnsi="Arial" w:cs="Arial"/>
                <w:lang w:eastAsia="es-ES"/>
              </w:rPr>
              <w:t>Cronograma de pago del contrato</w:t>
            </w:r>
          </w:p>
        </w:tc>
        <w:tc>
          <w:tcPr>
            <w:tcW w:w="3693" w:type="dxa"/>
            <w:shd w:val="clear" w:color="auto" w:fill="auto"/>
            <w:vAlign w:val="center"/>
          </w:tcPr>
          <w:p w14:paraId="73AB18DB" w14:textId="220D93DC" w:rsidR="00D8488A" w:rsidRPr="008B7595" w:rsidRDefault="00D8488A" w:rsidP="00D8488A">
            <w:pPr>
              <w:shd w:val="clear" w:color="auto" w:fill="FFFFFF"/>
              <w:spacing w:after="0" w:line="240" w:lineRule="auto"/>
              <w:contextualSpacing/>
              <w:jc w:val="center"/>
              <w:rPr>
                <w:rFonts w:ascii="Arial" w:hAnsi="Arial" w:cs="Arial"/>
                <w:lang w:eastAsia="es-ES"/>
              </w:rPr>
            </w:pPr>
            <w:r w:rsidRPr="008B7595">
              <w:rPr>
                <w:rFonts w:ascii="Arial" w:hAnsi="Arial" w:cs="Arial"/>
                <w:lang w:eastAsia="es-ES"/>
              </w:rPr>
              <w:t>De acuerdo a lo establecido en el numeral 1</w:t>
            </w:r>
            <w:r w:rsidRPr="008B7595">
              <w:rPr>
                <w:rFonts w:cs="Arial"/>
                <w:lang w:eastAsia="es-ES"/>
              </w:rPr>
              <w:t>.</w:t>
            </w:r>
            <w:r w:rsidRPr="008B7595">
              <w:rPr>
                <w:rFonts w:ascii="Arial" w:hAnsi="Arial" w:cs="Arial"/>
                <w:lang w:eastAsia="es-ES"/>
              </w:rPr>
              <w:t>8. del pliego de condiciones</w:t>
            </w:r>
          </w:p>
        </w:tc>
      </w:tr>
      <w:bookmarkEnd w:id="11"/>
    </w:tbl>
    <w:p w14:paraId="4FCC27A4" w14:textId="77777777" w:rsidR="00D22AC9" w:rsidRPr="008B7595" w:rsidRDefault="00D22AC9" w:rsidP="00D22AC9">
      <w:pPr>
        <w:spacing w:after="0" w:line="240" w:lineRule="auto"/>
        <w:ind w:right="283"/>
        <w:rPr>
          <w:rFonts w:ascii="Arial" w:hAnsi="Arial"/>
          <w:b/>
          <w:bCs/>
        </w:rPr>
      </w:pPr>
    </w:p>
    <w:p w14:paraId="66199E2F" w14:textId="77777777" w:rsidR="00215A92" w:rsidRPr="008B7595" w:rsidRDefault="0091760D">
      <w:pPr>
        <w:spacing w:after="0" w:line="240" w:lineRule="auto"/>
        <w:jc w:val="both"/>
        <w:rPr>
          <w:rStyle w:val="Hyperlink4"/>
        </w:rPr>
      </w:pPr>
      <w:bookmarkStart w:id="12" w:name="_Hlk96462091"/>
      <w:r w:rsidRPr="008B7595">
        <w:rPr>
          <w:rStyle w:val="Ninguno"/>
          <w:rFonts w:ascii="Arial" w:hAnsi="Arial"/>
          <w:b/>
          <w:bCs/>
        </w:rPr>
        <w:t xml:space="preserve">NOTA 1: </w:t>
      </w:r>
      <w:r w:rsidRPr="008B7595">
        <w:rPr>
          <w:rStyle w:val="Hyperlink4"/>
        </w:rPr>
        <w:t>De ser necesaria la modificación del cronograma anterior, esta se efectuará mediante ADENDA</w:t>
      </w:r>
      <w:r w:rsidR="00F873F2" w:rsidRPr="008B7595">
        <w:rPr>
          <w:rStyle w:val="Hyperlink4"/>
        </w:rPr>
        <w:t>.</w:t>
      </w:r>
    </w:p>
    <w:p w14:paraId="7FD66895" w14:textId="77777777" w:rsidR="00215A92" w:rsidRPr="008B7595" w:rsidRDefault="00215A92">
      <w:pPr>
        <w:spacing w:after="0" w:line="240" w:lineRule="auto"/>
        <w:jc w:val="both"/>
        <w:rPr>
          <w:rStyle w:val="Hyperlink4"/>
        </w:rPr>
      </w:pPr>
    </w:p>
    <w:p w14:paraId="5F771177" w14:textId="77777777" w:rsidR="00215A92" w:rsidRPr="008B7595" w:rsidRDefault="0091760D">
      <w:pPr>
        <w:spacing w:after="0" w:line="240" w:lineRule="auto"/>
        <w:jc w:val="both"/>
        <w:rPr>
          <w:rStyle w:val="Ninguno"/>
          <w:rFonts w:ascii="Arial" w:eastAsia="Arial" w:hAnsi="Arial" w:cs="Arial"/>
          <w:shd w:val="clear" w:color="auto" w:fill="FFFFFF"/>
        </w:rPr>
      </w:pPr>
      <w:r w:rsidRPr="008B7595">
        <w:rPr>
          <w:rStyle w:val="Ninguno"/>
          <w:rFonts w:ascii="Arial" w:hAnsi="Arial"/>
          <w:b/>
          <w:bCs/>
          <w:shd w:val="clear" w:color="auto" w:fill="FFFFFF"/>
        </w:rPr>
        <w:t>NOTA 2:</w:t>
      </w:r>
      <w:r w:rsidRPr="008B7595">
        <w:rPr>
          <w:rStyle w:val="Ninguno"/>
          <w:rFonts w:ascii="Arial" w:hAnsi="Arial"/>
          <w:shd w:val="clear" w:color="auto" w:fill="FFFFFF"/>
        </w:rPr>
        <w:t xml:space="preserve"> Para los efectos previstos en el parágrafo 1 del artículo 5 de la Ley 1150 de 2007, modificado por el artículo 5 de la Ley 1882 de 2018, se entiende que el término para subsanar es el del traslado del informe preliminar de evaluación y que la publicación de ese informe constituye requerimiento para subsanar a los proponentes interesados.</w:t>
      </w:r>
    </w:p>
    <w:bookmarkEnd w:id="12"/>
    <w:p w14:paraId="75E5ED73" w14:textId="77777777" w:rsidR="00215A92" w:rsidRPr="008B7595" w:rsidRDefault="00215A92">
      <w:pPr>
        <w:spacing w:after="0" w:line="240" w:lineRule="auto"/>
        <w:jc w:val="both"/>
        <w:rPr>
          <w:rStyle w:val="Hyperlink4"/>
        </w:rPr>
      </w:pPr>
    </w:p>
    <w:p w14:paraId="10D35236" w14:textId="77777777" w:rsidR="00215A92" w:rsidRPr="008B7595" w:rsidRDefault="0091760D" w:rsidP="006E1865">
      <w:pPr>
        <w:numPr>
          <w:ilvl w:val="1"/>
          <w:numId w:val="12"/>
        </w:numPr>
        <w:spacing w:after="0" w:line="240" w:lineRule="auto"/>
        <w:ind w:right="283"/>
        <w:jc w:val="both"/>
        <w:rPr>
          <w:rFonts w:ascii="Arial" w:hAnsi="Arial"/>
          <w:b/>
          <w:bCs/>
        </w:rPr>
      </w:pPr>
      <w:r w:rsidRPr="008B7595">
        <w:rPr>
          <w:rStyle w:val="NingunoA"/>
          <w:rFonts w:ascii="Arial" w:hAnsi="Arial"/>
          <w:b/>
          <w:bCs/>
        </w:rPr>
        <w:t>INTERPRETACIÓN Y ACEPTACIÓN DEL PLIEGO DE CONDICIONES</w:t>
      </w:r>
    </w:p>
    <w:p w14:paraId="160597CB" w14:textId="77777777" w:rsidR="00215A92" w:rsidRPr="008B7595" w:rsidRDefault="00215A92">
      <w:pPr>
        <w:spacing w:after="0" w:line="240" w:lineRule="auto"/>
        <w:ind w:right="49"/>
        <w:jc w:val="both"/>
        <w:rPr>
          <w:rStyle w:val="Hyperlink4"/>
        </w:rPr>
      </w:pPr>
    </w:p>
    <w:p w14:paraId="6F9D06BB" w14:textId="77777777" w:rsidR="00215A92" w:rsidRPr="008B7595" w:rsidRDefault="0091760D">
      <w:pPr>
        <w:spacing w:after="0" w:line="240" w:lineRule="auto"/>
        <w:ind w:right="49"/>
        <w:jc w:val="both"/>
        <w:rPr>
          <w:rStyle w:val="Hyperlink4"/>
        </w:rPr>
      </w:pPr>
      <w:r w:rsidRPr="008B7595">
        <w:rPr>
          <w:rStyle w:val="Hyperlink4"/>
        </w:rPr>
        <w:t>Con la presentación de la oferta, el proponente manifiesta que estudió el pliego de condiciones y todos los documentos del proceso, que obtuvo las aclaraciones sobre las estipulaciones que haya considerado inciertas o dudosas, que conoce la naturaleza del objeto a contratar, su costo y su tiempo de ejecución, y que formuló su oferta de manera libre, seria, precisa y coherente.</w:t>
      </w:r>
    </w:p>
    <w:p w14:paraId="761838C7" w14:textId="77777777" w:rsidR="00215A92" w:rsidRPr="008B7595" w:rsidRDefault="00215A92">
      <w:pPr>
        <w:spacing w:after="0" w:line="240" w:lineRule="auto"/>
        <w:ind w:right="49"/>
        <w:jc w:val="both"/>
        <w:rPr>
          <w:rStyle w:val="Hyperlink4"/>
        </w:rPr>
      </w:pPr>
    </w:p>
    <w:p w14:paraId="1A472C72" w14:textId="77777777" w:rsidR="00215A92" w:rsidRPr="008B7595" w:rsidRDefault="0091760D">
      <w:pPr>
        <w:spacing w:after="0" w:line="240" w:lineRule="auto"/>
        <w:ind w:right="49"/>
        <w:jc w:val="both"/>
        <w:rPr>
          <w:rStyle w:val="Hyperlink4"/>
        </w:rPr>
      </w:pPr>
      <w:r w:rsidRPr="008B7595">
        <w:rPr>
          <w:rStyle w:val="Hyperlink4"/>
        </w:rPr>
        <w:t>Todos los documentos del presente proceso de selección se complementan mutuamente, de tal manera que lo indicado en cada uno de ellos se entenderá como indicado en todos.</w:t>
      </w:r>
    </w:p>
    <w:p w14:paraId="3780D886" w14:textId="77777777" w:rsidR="00215A92" w:rsidRPr="008B7595" w:rsidRDefault="00215A92">
      <w:pPr>
        <w:spacing w:after="0" w:line="240" w:lineRule="auto"/>
        <w:ind w:right="49"/>
        <w:jc w:val="both"/>
        <w:rPr>
          <w:rStyle w:val="Hyperlink4"/>
        </w:rPr>
      </w:pPr>
    </w:p>
    <w:p w14:paraId="64FF4E9D" w14:textId="77777777" w:rsidR="00215A92" w:rsidRPr="008B7595" w:rsidRDefault="0091760D">
      <w:pPr>
        <w:spacing w:after="0" w:line="240" w:lineRule="auto"/>
        <w:ind w:right="49"/>
        <w:jc w:val="both"/>
        <w:rPr>
          <w:rStyle w:val="Hyperlink4"/>
        </w:rPr>
      </w:pPr>
      <w:r w:rsidRPr="008B7595">
        <w:rPr>
          <w:rStyle w:val="Hyperlink4"/>
        </w:rPr>
        <w:t>Las interpretaciones o deducciones que el proponente haga de lo establecido en el pliego de condiciones, serán de su exclusiva responsabilidad, por lo tanto, la CNSC no será responsable por descuidos, errores, omisiones, conjeturas, suposiciones, mala interpretación u otros hechos en que incurra el proponente que le sean desfavorables y que puedan incidir en la elaboración de su oferta.</w:t>
      </w:r>
    </w:p>
    <w:p w14:paraId="3177D73F" w14:textId="77777777" w:rsidR="00215A92" w:rsidRPr="008B7595" w:rsidRDefault="00215A92">
      <w:pPr>
        <w:spacing w:after="0" w:line="240" w:lineRule="auto"/>
        <w:ind w:right="49"/>
        <w:jc w:val="both"/>
        <w:rPr>
          <w:rStyle w:val="Hyperlink4"/>
        </w:rPr>
      </w:pPr>
    </w:p>
    <w:p w14:paraId="5D89492D" w14:textId="77777777" w:rsidR="00215A92" w:rsidRPr="008B7595" w:rsidRDefault="0091760D">
      <w:pPr>
        <w:spacing w:after="0" w:line="240" w:lineRule="auto"/>
        <w:ind w:right="49"/>
        <w:jc w:val="both"/>
        <w:rPr>
          <w:rStyle w:val="Hyperlink4"/>
        </w:rPr>
      </w:pPr>
      <w:r w:rsidRPr="008B7595">
        <w:rPr>
          <w:rStyle w:val="Hyperlink4"/>
        </w:rPr>
        <w:lastRenderedPageBreak/>
        <w:t>El hecho de que el proponente no se informe y documente debidamente sobre los detalles y condiciones bajo los cuales será adelantado el proceso de selección, no se considerará como fundamento válido de futuras reclamaciones.</w:t>
      </w:r>
    </w:p>
    <w:p w14:paraId="76C93383" w14:textId="77777777" w:rsidR="00215A92" w:rsidRPr="008B7595" w:rsidRDefault="00215A92">
      <w:pPr>
        <w:spacing w:after="0" w:line="240" w:lineRule="auto"/>
        <w:ind w:right="49"/>
        <w:jc w:val="both"/>
        <w:rPr>
          <w:rStyle w:val="Hyperlink4"/>
        </w:rPr>
      </w:pPr>
    </w:p>
    <w:p w14:paraId="1FCA2593" w14:textId="77777777" w:rsidR="00215A92" w:rsidRPr="008B7595" w:rsidRDefault="0091760D">
      <w:pPr>
        <w:spacing w:after="0" w:line="240" w:lineRule="auto"/>
        <w:ind w:right="49"/>
        <w:jc w:val="both"/>
        <w:rPr>
          <w:rStyle w:val="Hyperlink4"/>
        </w:rPr>
      </w:pPr>
      <w:r w:rsidRPr="008B7595">
        <w:rPr>
          <w:rStyle w:val="Hyperlink4"/>
        </w:rPr>
        <w:t xml:space="preserve">El oferente deberá elaborar la propuesta, de acuerdo con lo establecido en el pliego de condiciones y anexar la documentación exigida. </w:t>
      </w:r>
    </w:p>
    <w:p w14:paraId="29102AFB" w14:textId="77777777" w:rsidR="00215A92" w:rsidRPr="008B7595" w:rsidRDefault="00215A92">
      <w:pPr>
        <w:spacing w:after="0" w:line="240" w:lineRule="auto"/>
        <w:ind w:left="708" w:right="49" w:hanging="708"/>
        <w:jc w:val="both"/>
        <w:rPr>
          <w:rStyle w:val="Hyperlink4"/>
        </w:rPr>
      </w:pPr>
    </w:p>
    <w:p w14:paraId="6C4DA9F6" w14:textId="77777777" w:rsidR="00215A92" w:rsidRPr="008B7595" w:rsidRDefault="0091760D">
      <w:pPr>
        <w:spacing w:after="0" w:line="240" w:lineRule="auto"/>
        <w:ind w:right="49"/>
        <w:jc w:val="both"/>
        <w:rPr>
          <w:rStyle w:val="Hyperlink4"/>
        </w:rPr>
      </w:pPr>
      <w:r w:rsidRPr="008B7595">
        <w:rPr>
          <w:rStyle w:val="Hyperlink4"/>
        </w:rPr>
        <w:t>El oferente es el único responsable de los documentos presentados en su propuesta y no podrá alegar desconocimiento o falta de responsabilidad sobre los mismos. Igualmente deberá tener en cuenta el objeto a contratar, las obligaciones establecidas para la ejecución del contrato, el precio, el plazo, las especificaciones técnicas, y demás elementos que influyan directa e indirectamente en ésta y sobre el valor de su oferta.</w:t>
      </w:r>
    </w:p>
    <w:p w14:paraId="7A7E26D8" w14:textId="77777777" w:rsidR="00215A92" w:rsidRPr="008B7595" w:rsidRDefault="00215A92">
      <w:pPr>
        <w:spacing w:after="0" w:line="240" w:lineRule="auto"/>
        <w:ind w:right="49"/>
        <w:jc w:val="both"/>
        <w:rPr>
          <w:rStyle w:val="Hyperlink4"/>
        </w:rPr>
      </w:pPr>
    </w:p>
    <w:p w14:paraId="54A51CA3" w14:textId="77777777" w:rsidR="00215A92" w:rsidRPr="008B7595" w:rsidRDefault="0091760D">
      <w:pPr>
        <w:spacing w:after="0" w:line="240" w:lineRule="auto"/>
        <w:ind w:right="49"/>
        <w:jc w:val="both"/>
        <w:rPr>
          <w:rStyle w:val="Hyperlink4"/>
        </w:rPr>
      </w:pPr>
      <w:r w:rsidRPr="008B7595">
        <w:rPr>
          <w:rStyle w:val="Hyperlink4"/>
        </w:rPr>
        <w:t>El pliego de condiciones debe ser interpretado de manera sistemática, es decir, como un todo y sus disposiciones no deben ser entendidas de manera separada; por lo tanto, al mismo se integran los estudios y documentos previos, anexos y adendas.</w:t>
      </w:r>
    </w:p>
    <w:p w14:paraId="5D486FE8" w14:textId="77777777" w:rsidR="00215A92" w:rsidRPr="008B7595" w:rsidRDefault="00215A92">
      <w:pPr>
        <w:spacing w:after="0" w:line="240" w:lineRule="auto"/>
        <w:ind w:right="49"/>
        <w:jc w:val="both"/>
        <w:rPr>
          <w:rStyle w:val="Hyperlink4"/>
        </w:rPr>
      </w:pPr>
    </w:p>
    <w:p w14:paraId="3EF9F731" w14:textId="4AEE9C9C" w:rsidR="00215A92" w:rsidRPr="008B7595" w:rsidRDefault="0091760D">
      <w:pPr>
        <w:spacing w:after="0" w:line="240" w:lineRule="auto"/>
        <w:ind w:right="49"/>
        <w:jc w:val="both"/>
        <w:rPr>
          <w:rStyle w:val="Hyperlink4"/>
        </w:rPr>
      </w:pPr>
      <w:r w:rsidRPr="008B7595">
        <w:rPr>
          <w:rStyle w:val="Hyperlink4"/>
        </w:rPr>
        <w:t xml:space="preserve">El orden de los capítulos y cláusulas de </w:t>
      </w:r>
      <w:r w:rsidRPr="008B7595">
        <w:rPr>
          <w:rStyle w:val="Ninguno"/>
          <w:rFonts w:ascii="Arial" w:hAnsi="Arial"/>
        </w:rPr>
        <w:t xml:space="preserve">este </w:t>
      </w:r>
      <w:r w:rsidRPr="008B7595">
        <w:rPr>
          <w:rStyle w:val="Hyperlink4"/>
        </w:rPr>
        <w:t>pliego de condiciones no deben ser interpretados como un grado de prelación entre los mismos.</w:t>
      </w:r>
    </w:p>
    <w:p w14:paraId="168CD976" w14:textId="77777777" w:rsidR="00215A92" w:rsidRPr="008B7595" w:rsidRDefault="00215A92">
      <w:pPr>
        <w:spacing w:after="0" w:line="240" w:lineRule="auto"/>
        <w:ind w:right="49"/>
        <w:jc w:val="both"/>
        <w:rPr>
          <w:rStyle w:val="Hyperlink4"/>
        </w:rPr>
      </w:pPr>
    </w:p>
    <w:p w14:paraId="347F425C" w14:textId="3EFAE384" w:rsidR="00215A92" w:rsidRPr="008B7595" w:rsidRDefault="0091760D">
      <w:pPr>
        <w:spacing w:after="0" w:line="240" w:lineRule="auto"/>
        <w:ind w:right="49"/>
        <w:jc w:val="both"/>
        <w:rPr>
          <w:rStyle w:val="Hyperlink4"/>
        </w:rPr>
      </w:pPr>
      <w:r w:rsidRPr="008B7595">
        <w:rPr>
          <w:rStyle w:val="Hyperlink4"/>
        </w:rPr>
        <w:t>Los títulos utilizados en este pliego de condiciones sirven sólo para identificar textos, y no afectará la interpretación de los mismos.</w:t>
      </w:r>
    </w:p>
    <w:p w14:paraId="112189A2" w14:textId="77777777" w:rsidR="00215A92" w:rsidRPr="008B7595" w:rsidRDefault="00215A92">
      <w:pPr>
        <w:spacing w:after="0" w:line="240" w:lineRule="auto"/>
        <w:ind w:right="49"/>
        <w:jc w:val="both"/>
        <w:rPr>
          <w:rStyle w:val="Hyperlink4"/>
        </w:rPr>
      </w:pPr>
    </w:p>
    <w:p w14:paraId="4EA9C6E5" w14:textId="77777777" w:rsidR="00215A92" w:rsidRPr="008B7595" w:rsidRDefault="0091760D">
      <w:pPr>
        <w:spacing w:after="0" w:line="240" w:lineRule="auto"/>
        <w:ind w:right="49"/>
        <w:jc w:val="both"/>
        <w:rPr>
          <w:rStyle w:val="Hyperlink4"/>
        </w:rPr>
      </w:pPr>
      <w:r w:rsidRPr="008B7595">
        <w:rPr>
          <w:rStyle w:val="Hyperlink4"/>
        </w:rPr>
        <w:t>Cuando el vencimiento de un plazo fuese un día inhábil para la CNSC o cuando no se preste el servicio de atención al público durante ese día, por cualquier razón, dicho vencimiento se entenderá trasladado al primer día hábil siguiente.</w:t>
      </w:r>
    </w:p>
    <w:p w14:paraId="62401E20" w14:textId="77777777" w:rsidR="00215A92" w:rsidRPr="008B7595" w:rsidRDefault="00215A92">
      <w:pPr>
        <w:spacing w:after="0" w:line="240" w:lineRule="auto"/>
        <w:ind w:right="49"/>
        <w:jc w:val="both"/>
        <w:rPr>
          <w:rStyle w:val="Hyperlink4"/>
        </w:rPr>
      </w:pPr>
    </w:p>
    <w:p w14:paraId="50D090C9" w14:textId="77777777" w:rsidR="00215A92" w:rsidRPr="008B7595" w:rsidRDefault="0091760D" w:rsidP="006E1865">
      <w:pPr>
        <w:pStyle w:val="Ttulo1"/>
        <w:keepNext w:val="0"/>
        <w:widowControl w:val="0"/>
        <w:numPr>
          <w:ilvl w:val="1"/>
          <w:numId w:val="13"/>
        </w:numPr>
        <w:suppressAutoHyphens w:val="0"/>
        <w:spacing w:before="1"/>
        <w:rPr>
          <w:sz w:val="22"/>
          <w:szCs w:val="22"/>
        </w:rPr>
      </w:pPr>
      <w:r w:rsidRPr="008B7595">
        <w:rPr>
          <w:rStyle w:val="NingunoA"/>
          <w:sz w:val="22"/>
          <w:szCs w:val="22"/>
        </w:rPr>
        <w:t>CONVOCATORIA</w:t>
      </w:r>
      <w:r w:rsidRPr="008B7595">
        <w:rPr>
          <w:rStyle w:val="Ninguno"/>
          <w:spacing w:val="15"/>
          <w:sz w:val="22"/>
          <w:szCs w:val="22"/>
        </w:rPr>
        <w:t xml:space="preserve"> </w:t>
      </w:r>
      <w:r w:rsidRPr="008B7595">
        <w:rPr>
          <w:rStyle w:val="NingunoA"/>
          <w:sz w:val="22"/>
          <w:szCs w:val="22"/>
        </w:rPr>
        <w:t>LIMITADA</w:t>
      </w:r>
      <w:r w:rsidRPr="008B7595">
        <w:rPr>
          <w:rStyle w:val="Ninguno"/>
          <w:spacing w:val="15"/>
          <w:sz w:val="22"/>
          <w:szCs w:val="22"/>
        </w:rPr>
        <w:t xml:space="preserve"> </w:t>
      </w:r>
      <w:r w:rsidRPr="008B7595">
        <w:rPr>
          <w:rStyle w:val="NingunoA"/>
          <w:sz w:val="22"/>
          <w:szCs w:val="22"/>
        </w:rPr>
        <w:t>A</w:t>
      </w:r>
      <w:r w:rsidRPr="008B7595">
        <w:rPr>
          <w:rStyle w:val="Ninguno"/>
          <w:spacing w:val="15"/>
          <w:sz w:val="22"/>
          <w:szCs w:val="22"/>
        </w:rPr>
        <w:t xml:space="preserve"> </w:t>
      </w:r>
      <w:r w:rsidRPr="008B7595">
        <w:rPr>
          <w:rStyle w:val="NingunoA"/>
          <w:sz w:val="22"/>
          <w:szCs w:val="22"/>
        </w:rPr>
        <w:t>MIPYMES</w:t>
      </w:r>
    </w:p>
    <w:p w14:paraId="6C4F3CB8" w14:textId="77777777" w:rsidR="00215A92" w:rsidRPr="008B7595" w:rsidRDefault="00215A92">
      <w:pPr>
        <w:spacing w:after="0" w:line="240" w:lineRule="auto"/>
        <w:ind w:right="49"/>
        <w:jc w:val="both"/>
        <w:rPr>
          <w:rStyle w:val="Ninguno"/>
          <w:rFonts w:ascii="Arial" w:eastAsia="Arial" w:hAnsi="Arial" w:cs="Arial"/>
          <w:b/>
          <w:bCs/>
        </w:rPr>
      </w:pPr>
    </w:p>
    <w:p w14:paraId="36D9468C" w14:textId="4EE6D7AB" w:rsidR="00215A92" w:rsidRPr="008B7595" w:rsidRDefault="0091760D">
      <w:pPr>
        <w:spacing w:after="0" w:line="240" w:lineRule="auto"/>
        <w:ind w:right="49"/>
        <w:jc w:val="both"/>
        <w:rPr>
          <w:rStyle w:val="Ninguno"/>
          <w:rFonts w:ascii="Arial" w:eastAsia="Arial" w:hAnsi="Arial" w:cs="Arial"/>
          <w:b/>
          <w:bCs/>
        </w:rPr>
      </w:pPr>
      <w:bookmarkStart w:id="13" w:name="_Hlk169611834"/>
      <w:r w:rsidRPr="008B7595">
        <w:rPr>
          <w:rStyle w:val="Hyperlink4"/>
        </w:rPr>
        <w:t>El presente proceso es susceptible de limitarse a Mipymes, teniendo en cuenta que el valor del proceso no</w:t>
      </w:r>
      <w:r w:rsidRPr="008B7595">
        <w:rPr>
          <w:rStyle w:val="Ninguno"/>
          <w:rFonts w:ascii="Arial" w:hAnsi="Arial"/>
        </w:rPr>
        <w:t xml:space="preserve"> </w:t>
      </w:r>
      <w:r w:rsidRPr="008B7595">
        <w:rPr>
          <w:rStyle w:val="Hyperlink4"/>
        </w:rPr>
        <w:t xml:space="preserve">supera el umbral de ciento veinticinco mil dólares americanos (US$125.000), establecido en el </w:t>
      </w:r>
      <w:r w:rsidRPr="008B7595">
        <w:rPr>
          <w:rStyle w:val="NingunoA"/>
        </w:rPr>
        <w:t>artículo</w:t>
      </w:r>
      <w:r w:rsidRPr="008B7595">
        <w:rPr>
          <w:rStyle w:val="Ninguno"/>
          <w:rFonts w:ascii="Arial" w:hAnsi="Arial"/>
        </w:rPr>
        <w:t xml:space="preserve"> 2.2.1.2.4.2.2 del Decreto 1082 de 2015, modificado por el artículo 5 del Decreto </w:t>
      </w:r>
      <w:r w:rsidRPr="008B7595">
        <w:rPr>
          <w:rStyle w:val="Hyperlink4"/>
        </w:rPr>
        <w:t>1860</w:t>
      </w:r>
      <w:r w:rsidRPr="008B7595">
        <w:rPr>
          <w:rStyle w:val="Ninguno"/>
          <w:rFonts w:ascii="Arial" w:hAnsi="Arial"/>
        </w:rPr>
        <w:t xml:space="preserve"> </w:t>
      </w:r>
      <w:r w:rsidRPr="008B7595">
        <w:rPr>
          <w:rStyle w:val="Hyperlink4"/>
        </w:rPr>
        <w:t>de</w:t>
      </w:r>
      <w:r w:rsidRPr="008B7595">
        <w:rPr>
          <w:rStyle w:val="Ninguno"/>
          <w:rFonts w:ascii="Arial" w:hAnsi="Arial"/>
        </w:rPr>
        <w:t xml:space="preserve"> </w:t>
      </w:r>
      <w:r w:rsidRPr="008B7595">
        <w:rPr>
          <w:rStyle w:val="Hyperlink4"/>
        </w:rPr>
        <w:t>2021,</w:t>
      </w:r>
      <w:r w:rsidRPr="008B7595">
        <w:rPr>
          <w:rStyle w:val="Ninguno"/>
          <w:rFonts w:ascii="Arial" w:hAnsi="Arial"/>
        </w:rPr>
        <w:t xml:space="preserve"> </w:t>
      </w:r>
      <w:r w:rsidRPr="008B7595">
        <w:rPr>
          <w:rStyle w:val="Hyperlink4"/>
        </w:rPr>
        <w:t>conforme</w:t>
      </w:r>
      <w:r w:rsidRPr="008B7595">
        <w:rPr>
          <w:rStyle w:val="Ninguno"/>
          <w:rFonts w:ascii="Arial" w:hAnsi="Arial"/>
        </w:rPr>
        <w:t xml:space="preserve"> </w:t>
      </w:r>
      <w:r w:rsidRPr="008B7595">
        <w:rPr>
          <w:rStyle w:val="Hyperlink4"/>
        </w:rPr>
        <w:t>con</w:t>
      </w:r>
      <w:r w:rsidRPr="008B7595">
        <w:rPr>
          <w:rStyle w:val="Ninguno"/>
          <w:rFonts w:ascii="Arial" w:hAnsi="Arial"/>
        </w:rPr>
        <w:t xml:space="preserve"> </w:t>
      </w:r>
      <w:r w:rsidRPr="008B7595">
        <w:rPr>
          <w:rStyle w:val="Hyperlink4"/>
        </w:rPr>
        <w:t>la</w:t>
      </w:r>
      <w:r w:rsidRPr="008B7595">
        <w:rPr>
          <w:rStyle w:val="Ninguno"/>
          <w:rFonts w:ascii="Arial" w:hAnsi="Arial"/>
        </w:rPr>
        <w:t xml:space="preserve"> </w:t>
      </w:r>
      <w:r w:rsidRPr="008B7595">
        <w:rPr>
          <w:rStyle w:val="Hyperlink4"/>
        </w:rPr>
        <w:t>tasa</w:t>
      </w:r>
      <w:r w:rsidRPr="008B7595">
        <w:rPr>
          <w:rStyle w:val="Ninguno"/>
          <w:rFonts w:ascii="Arial" w:hAnsi="Arial"/>
        </w:rPr>
        <w:t xml:space="preserve"> </w:t>
      </w:r>
      <w:r w:rsidRPr="008B7595">
        <w:rPr>
          <w:rStyle w:val="Hyperlink4"/>
        </w:rPr>
        <w:t>de cambio determinada por el Ministerio</w:t>
      </w:r>
      <w:r w:rsidRPr="008B7595">
        <w:rPr>
          <w:rStyle w:val="Ninguno"/>
          <w:rFonts w:ascii="Arial" w:hAnsi="Arial"/>
        </w:rPr>
        <w:t xml:space="preserve"> </w:t>
      </w:r>
      <w:r w:rsidRPr="008B7595">
        <w:rPr>
          <w:rStyle w:val="Hyperlink4"/>
        </w:rPr>
        <w:t>de</w:t>
      </w:r>
      <w:r w:rsidRPr="008B7595">
        <w:rPr>
          <w:rStyle w:val="Ninguno"/>
          <w:rFonts w:ascii="Arial" w:hAnsi="Arial"/>
        </w:rPr>
        <w:t xml:space="preserve"> </w:t>
      </w:r>
      <w:r w:rsidRPr="008B7595">
        <w:rPr>
          <w:rStyle w:val="Hyperlink4"/>
        </w:rPr>
        <w:t>Comercio, Industria</w:t>
      </w:r>
      <w:r w:rsidRPr="008B7595">
        <w:rPr>
          <w:rStyle w:val="Ninguno"/>
          <w:rFonts w:ascii="Arial" w:hAnsi="Arial"/>
        </w:rPr>
        <w:t xml:space="preserve"> </w:t>
      </w:r>
      <w:r w:rsidRPr="008B7595">
        <w:rPr>
          <w:rStyle w:val="Hyperlink4"/>
        </w:rPr>
        <w:t>y Turismo</w:t>
      </w:r>
      <w:r w:rsidRPr="008B7595">
        <w:rPr>
          <w:rStyle w:val="Ninguno"/>
          <w:rFonts w:ascii="Arial" w:hAnsi="Arial"/>
        </w:rPr>
        <w:t xml:space="preserve"> </w:t>
      </w:r>
      <w:r w:rsidRPr="008B7595">
        <w:rPr>
          <w:rStyle w:val="Hyperlink4"/>
        </w:rPr>
        <w:t>para la vigencia 2024 a</w:t>
      </w:r>
      <w:r w:rsidRPr="008B7595">
        <w:rPr>
          <w:rStyle w:val="Ninguno"/>
          <w:rFonts w:ascii="Arial" w:hAnsi="Arial"/>
        </w:rPr>
        <w:t xml:space="preserve"> </w:t>
      </w:r>
      <w:r w:rsidRPr="008B7595">
        <w:rPr>
          <w:rStyle w:val="Hyperlink4"/>
        </w:rPr>
        <w:t>2025,</w:t>
      </w:r>
      <w:r w:rsidRPr="008B7595">
        <w:rPr>
          <w:rStyle w:val="Ninguno"/>
          <w:rFonts w:ascii="Arial" w:hAnsi="Arial"/>
        </w:rPr>
        <w:t xml:space="preserve"> </w:t>
      </w:r>
      <w:r w:rsidRPr="008B7595">
        <w:rPr>
          <w:rStyle w:val="Hyperlink4"/>
        </w:rPr>
        <w:t>la</w:t>
      </w:r>
      <w:r w:rsidRPr="008B7595">
        <w:rPr>
          <w:rStyle w:val="Ninguno"/>
          <w:rFonts w:ascii="Arial" w:hAnsi="Arial"/>
        </w:rPr>
        <w:t xml:space="preserve"> </w:t>
      </w:r>
      <w:r w:rsidRPr="008B7595">
        <w:rPr>
          <w:rStyle w:val="Hyperlink4"/>
        </w:rPr>
        <w:t>cual</w:t>
      </w:r>
      <w:r w:rsidRPr="008B7595">
        <w:rPr>
          <w:rStyle w:val="Ninguno"/>
          <w:rFonts w:ascii="Arial" w:hAnsi="Arial"/>
        </w:rPr>
        <w:t xml:space="preserve"> </w:t>
      </w:r>
      <w:r w:rsidRPr="008B7595">
        <w:rPr>
          <w:rStyle w:val="Hyperlink4"/>
        </w:rPr>
        <w:t>corresponde</w:t>
      </w:r>
      <w:r w:rsidRPr="008B7595">
        <w:rPr>
          <w:rStyle w:val="Ninguno"/>
          <w:rFonts w:ascii="Arial" w:hAnsi="Arial"/>
        </w:rPr>
        <w:t xml:space="preserve"> </w:t>
      </w:r>
      <w:r w:rsidRPr="008B7595">
        <w:rPr>
          <w:rStyle w:val="Hyperlink4"/>
        </w:rPr>
        <w:t>a</w:t>
      </w:r>
      <w:r w:rsidRPr="008B7595">
        <w:rPr>
          <w:rStyle w:val="Ninguno"/>
          <w:rFonts w:ascii="Arial" w:hAnsi="Arial"/>
        </w:rPr>
        <w:t xml:space="preserve"> </w:t>
      </w:r>
      <w:r w:rsidRPr="008B7595">
        <w:rPr>
          <w:rStyle w:val="Ninguno"/>
          <w:rFonts w:ascii="Arial" w:hAnsi="Arial"/>
          <w:b/>
          <w:bCs/>
        </w:rPr>
        <w:t>QUINIENTOS TREINTA Y DOS MILLONES TRESCIENTOS TREINTA Y OCHO MIL NOVENTA Y DOS PESOS MONEDA CORRIENTE ($532.338.092)</w:t>
      </w:r>
      <w:r w:rsidR="00D85877" w:rsidRPr="008B7595">
        <w:rPr>
          <w:rStyle w:val="Ninguno"/>
          <w:rFonts w:ascii="Arial" w:hAnsi="Arial"/>
          <w:b/>
          <w:bCs/>
        </w:rPr>
        <w:t>.</w:t>
      </w:r>
    </w:p>
    <w:p w14:paraId="48742B52" w14:textId="77777777" w:rsidR="00215A92" w:rsidRPr="008B7595" w:rsidRDefault="00215A92">
      <w:pPr>
        <w:pStyle w:val="Textoindependiente"/>
        <w:spacing w:before="7"/>
        <w:rPr>
          <w:rStyle w:val="Ninguno"/>
          <w:rFonts w:ascii="Arial" w:eastAsia="Arial" w:hAnsi="Arial" w:cs="Arial"/>
          <w:b/>
          <w:bCs/>
        </w:rPr>
      </w:pPr>
    </w:p>
    <w:p w14:paraId="2BAEC70D" w14:textId="312E0E49" w:rsidR="00215A92" w:rsidRPr="008B7595" w:rsidRDefault="0091760D">
      <w:pPr>
        <w:spacing w:after="0" w:line="240" w:lineRule="auto"/>
        <w:ind w:right="49"/>
        <w:jc w:val="both"/>
        <w:rPr>
          <w:rStyle w:val="Hyperlink4"/>
        </w:rPr>
      </w:pPr>
      <w:r w:rsidRPr="008B7595">
        <w:rPr>
          <w:rStyle w:val="Hyperlink4"/>
        </w:rPr>
        <w:t>De conformidad con lo establecido en el artículo 2.2.1.2.4.2.2</w:t>
      </w:r>
      <w:r w:rsidR="008701E2" w:rsidRPr="008B7595">
        <w:rPr>
          <w:rStyle w:val="Hyperlink4"/>
        </w:rPr>
        <w:t xml:space="preserve"> y 2.2.1.2.4.2.4</w:t>
      </w:r>
      <w:r w:rsidRPr="008B7595">
        <w:rPr>
          <w:rStyle w:val="Hyperlink4"/>
        </w:rPr>
        <w:t xml:space="preserve"> del Decreto 1082 de2015 modificado</w:t>
      </w:r>
      <w:r w:rsidR="008701E2" w:rsidRPr="008B7595">
        <w:rPr>
          <w:rStyle w:val="Hyperlink4"/>
        </w:rPr>
        <w:t>s</w:t>
      </w:r>
      <w:r w:rsidRPr="008B7595">
        <w:rPr>
          <w:rStyle w:val="Ninguno"/>
          <w:rFonts w:ascii="Arial" w:hAnsi="Arial"/>
        </w:rPr>
        <w:t xml:space="preserve"> </w:t>
      </w:r>
      <w:r w:rsidRPr="008B7595">
        <w:rPr>
          <w:rStyle w:val="Hyperlink4"/>
        </w:rPr>
        <w:t>por el artículo 5 del Decreto 1860 de 2021, tratándose de Mipymes, se requiere por lo menos dos (02)</w:t>
      </w:r>
      <w:r w:rsidRPr="008B7595">
        <w:rPr>
          <w:rStyle w:val="Ninguno"/>
          <w:rFonts w:ascii="Arial" w:hAnsi="Arial"/>
        </w:rPr>
        <w:t xml:space="preserve"> </w:t>
      </w:r>
      <w:r w:rsidRPr="008B7595">
        <w:rPr>
          <w:rStyle w:val="Hyperlink4"/>
        </w:rPr>
        <w:t>Mipymes</w:t>
      </w:r>
      <w:r w:rsidRPr="008B7595">
        <w:rPr>
          <w:rStyle w:val="Ninguno"/>
          <w:rFonts w:ascii="Arial" w:hAnsi="Arial"/>
        </w:rPr>
        <w:t xml:space="preserve"> </w:t>
      </w:r>
      <w:r w:rsidRPr="008B7595">
        <w:rPr>
          <w:rStyle w:val="Hyperlink4"/>
        </w:rPr>
        <w:t>colombianas</w:t>
      </w:r>
      <w:r w:rsidRPr="008B7595">
        <w:rPr>
          <w:rStyle w:val="Ninguno"/>
          <w:rFonts w:ascii="Arial" w:hAnsi="Arial"/>
        </w:rPr>
        <w:t xml:space="preserve"> </w:t>
      </w:r>
      <w:r w:rsidRPr="008B7595">
        <w:rPr>
          <w:rStyle w:val="Hyperlink4"/>
        </w:rPr>
        <w:t>para</w:t>
      </w:r>
      <w:r w:rsidRPr="008B7595">
        <w:rPr>
          <w:rStyle w:val="Ninguno"/>
          <w:rFonts w:ascii="Arial" w:hAnsi="Arial"/>
        </w:rPr>
        <w:t xml:space="preserve"> </w:t>
      </w:r>
      <w:r w:rsidRPr="008B7595">
        <w:rPr>
          <w:rStyle w:val="Hyperlink4"/>
        </w:rPr>
        <w:t>limitar</w:t>
      </w:r>
      <w:r w:rsidRPr="008B7595">
        <w:rPr>
          <w:rStyle w:val="Ninguno"/>
          <w:rFonts w:ascii="Arial" w:hAnsi="Arial"/>
        </w:rPr>
        <w:t xml:space="preserve"> </w:t>
      </w:r>
      <w:r w:rsidRPr="008B7595">
        <w:rPr>
          <w:rStyle w:val="Hyperlink4"/>
        </w:rPr>
        <w:t>la</w:t>
      </w:r>
      <w:r w:rsidRPr="008B7595">
        <w:rPr>
          <w:rStyle w:val="Ninguno"/>
          <w:rFonts w:ascii="Arial" w:hAnsi="Arial"/>
        </w:rPr>
        <w:t xml:space="preserve"> </w:t>
      </w:r>
      <w:r w:rsidRPr="008B7595">
        <w:rPr>
          <w:rStyle w:val="Hyperlink4"/>
        </w:rPr>
        <w:t>convocatoria</w:t>
      </w:r>
      <w:r w:rsidRPr="008B7595">
        <w:rPr>
          <w:rStyle w:val="Ninguno"/>
          <w:rFonts w:ascii="Arial" w:hAnsi="Arial"/>
        </w:rPr>
        <w:t xml:space="preserve"> </w:t>
      </w:r>
      <w:r w:rsidRPr="008B7595">
        <w:rPr>
          <w:rStyle w:val="Hyperlink4"/>
        </w:rPr>
        <w:t>con</w:t>
      </w:r>
      <w:r w:rsidRPr="008B7595">
        <w:rPr>
          <w:rStyle w:val="Ninguno"/>
          <w:rFonts w:ascii="Arial" w:hAnsi="Arial"/>
        </w:rPr>
        <w:t xml:space="preserve"> </w:t>
      </w:r>
      <w:r w:rsidRPr="008B7595">
        <w:rPr>
          <w:rStyle w:val="Hyperlink4"/>
        </w:rPr>
        <w:t>mínimo</w:t>
      </w:r>
      <w:r w:rsidRPr="008B7595">
        <w:rPr>
          <w:rStyle w:val="Ninguno"/>
          <w:rFonts w:ascii="Arial" w:hAnsi="Arial"/>
        </w:rPr>
        <w:t xml:space="preserve"> </w:t>
      </w:r>
      <w:r w:rsidRPr="008B7595">
        <w:rPr>
          <w:rStyle w:val="Hyperlink4"/>
        </w:rPr>
        <w:t>un</w:t>
      </w:r>
      <w:r w:rsidRPr="008B7595">
        <w:rPr>
          <w:rStyle w:val="Ninguno"/>
          <w:rFonts w:ascii="Arial" w:hAnsi="Arial"/>
        </w:rPr>
        <w:t xml:space="preserve"> </w:t>
      </w:r>
      <w:r w:rsidRPr="008B7595">
        <w:rPr>
          <w:rStyle w:val="Hyperlink4"/>
        </w:rPr>
        <w:t>año</w:t>
      </w:r>
      <w:r w:rsidRPr="008B7595">
        <w:rPr>
          <w:rStyle w:val="Ninguno"/>
          <w:rFonts w:ascii="Arial" w:hAnsi="Arial"/>
        </w:rPr>
        <w:t xml:space="preserve"> </w:t>
      </w:r>
      <w:r w:rsidRPr="008B7595">
        <w:rPr>
          <w:rStyle w:val="Hyperlink4"/>
        </w:rPr>
        <w:t>de</w:t>
      </w:r>
      <w:r w:rsidRPr="008B7595">
        <w:rPr>
          <w:rStyle w:val="Ninguno"/>
          <w:rFonts w:ascii="Arial" w:hAnsi="Arial"/>
        </w:rPr>
        <w:t xml:space="preserve"> </w:t>
      </w:r>
      <w:r w:rsidRPr="008B7595">
        <w:rPr>
          <w:rStyle w:val="Hyperlink4"/>
        </w:rPr>
        <w:t>existencia.</w:t>
      </w:r>
    </w:p>
    <w:p w14:paraId="6B170487" w14:textId="77777777" w:rsidR="00215A92" w:rsidRPr="008B7595" w:rsidRDefault="00215A92">
      <w:pPr>
        <w:pStyle w:val="Textoindependiente"/>
        <w:spacing w:before="10"/>
        <w:rPr>
          <w:rStyle w:val="Hyperlink4"/>
        </w:rPr>
      </w:pPr>
    </w:p>
    <w:p w14:paraId="6D15A1D5" w14:textId="77777777" w:rsidR="00215A92" w:rsidRPr="008B7595" w:rsidRDefault="0091760D">
      <w:pPr>
        <w:spacing w:after="0" w:line="240" w:lineRule="auto"/>
        <w:ind w:right="49"/>
        <w:jc w:val="both"/>
        <w:rPr>
          <w:rStyle w:val="Hyperlink4"/>
        </w:rPr>
      </w:pPr>
      <w:r w:rsidRPr="008B7595">
        <w:rPr>
          <w:rStyle w:val="Hyperlink4"/>
        </w:rPr>
        <w:t>Para acreditar dicha condición se dará aplicación a los Artículos 2.2.1.2.4.2.2 y 2.2.1.2.4.2.4 del Decreto 1082 de</w:t>
      </w:r>
      <w:r w:rsidRPr="008B7595">
        <w:rPr>
          <w:rStyle w:val="Ninguno"/>
          <w:rFonts w:ascii="Arial" w:hAnsi="Arial"/>
        </w:rPr>
        <w:t xml:space="preserve"> </w:t>
      </w:r>
      <w:r w:rsidRPr="008B7595">
        <w:rPr>
          <w:rStyle w:val="Hyperlink4"/>
        </w:rPr>
        <w:t>2015, modificado por el artículo 5 del Decreto 1860 de 2021, a saber: “ARTÍCULO 2.2.1.2.4.2.4. Acreditación de</w:t>
      </w:r>
      <w:r w:rsidRPr="008B7595">
        <w:rPr>
          <w:rStyle w:val="Ninguno"/>
          <w:rFonts w:ascii="Arial" w:hAnsi="Arial"/>
        </w:rPr>
        <w:t xml:space="preserve"> </w:t>
      </w:r>
      <w:r w:rsidRPr="008B7595">
        <w:rPr>
          <w:rStyle w:val="Hyperlink4"/>
        </w:rPr>
        <w:t>requisitos para participar en convocatorias limitadas. La Mipyme colombianas deben acreditar que tiene el</w:t>
      </w:r>
      <w:r w:rsidRPr="008B7595">
        <w:rPr>
          <w:rStyle w:val="Ninguno"/>
          <w:rFonts w:ascii="Arial" w:hAnsi="Arial"/>
        </w:rPr>
        <w:t xml:space="preserve"> </w:t>
      </w:r>
      <w:r w:rsidRPr="008B7595">
        <w:rPr>
          <w:rStyle w:val="Hyperlink4"/>
        </w:rPr>
        <w:t>tamaño</w:t>
      </w:r>
      <w:r w:rsidRPr="008B7595">
        <w:rPr>
          <w:rStyle w:val="Ninguno"/>
          <w:rFonts w:ascii="Arial" w:hAnsi="Arial"/>
        </w:rPr>
        <w:t xml:space="preserve"> </w:t>
      </w:r>
      <w:r w:rsidRPr="008B7595">
        <w:rPr>
          <w:rStyle w:val="Hyperlink4"/>
        </w:rPr>
        <w:t>empresarial</w:t>
      </w:r>
      <w:r w:rsidRPr="008B7595">
        <w:rPr>
          <w:rStyle w:val="Ninguno"/>
          <w:rFonts w:ascii="Arial" w:hAnsi="Arial"/>
        </w:rPr>
        <w:t xml:space="preserve"> </w:t>
      </w:r>
      <w:r w:rsidRPr="008B7595">
        <w:rPr>
          <w:rStyle w:val="Hyperlink4"/>
        </w:rPr>
        <w:t>establecido</w:t>
      </w:r>
      <w:r w:rsidRPr="008B7595">
        <w:rPr>
          <w:rStyle w:val="Ninguno"/>
          <w:rFonts w:ascii="Arial" w:hAnsi="Arial"/>
        </w:rPr>
        <w:t xml:space="preserve"> </w:t>
      </w:r>
      <w:r w:rsidRPr="008B7595">
        <w:rPr>
          <w:rStyle w:val="Hyperlink4"/>
        </w:rPr>
        <w:t>por</w:t>
      </w:r>
      <w:r w:rsidRPr="008B7595">
        <w:rPr>
          <w:rStyle w:val="Ninguno"/>
          <w:rFonts w:ascii="Arial" w:hAnsi="Arial"/>
        </w:rPr>
        <w:t xml:space="preserve"> </w:t>
      </w:r>
      <w:r w:rsidRPr="008B7595">
        <w:rPr>
          <w:rStyle w:val="Hyperlink4"/>
        </w:rPr>
        <w:t>la ley de</w:t>
      </w:r>
      <w:r w:rsidRPr="008B7595">
        <w:rPr>
          <w:rStyle w:val="Ninguno"/>
          <w:rFonts w:ascii="Arial" w:hAnsi="Arial"/>
        </w:rPr>
        <w:t xml:space="preserve"> </w:t>
      </w:r>
      <w:r w:rsidRPr="008B7595">
        <w:rPr>
          <w:rStyle w:val="Hyperlink4"/>
        </w:rPr>
        <w:t>la siguiente</w:t>
      </w:r>
      <w:r w:rsidRPr="008B7595">
        <w:rPr>
          <w:rStyle w:val="Ninguno"/>
          <w:rFonts w:ascii="Arial" w:hAnsi="Arial"/>
        </w:rPr>
        <w:t xml:space="preserve"> </w:t>
      </w:r>
      <w:r w:rsidRPr="008B7595">
        <w:rPr>
          <w:rStyle w:val="Hyperlink4"/>
        </w:rPr>
        <w:t>manera:</w:t>
      </w:r>
    </w:p>
    <w:p w14:paraId="71EE4CB5" w14:textId="77777777" w:rsidR="00215A92" w:rsidRPr="008B7595" w:rsidRDefault="00215A92">
      <w:pPr>
        <w:pStyle w:val="Prrafodelista"/>
        <w:widowControl w:val="0"/>
        <w:tabs>
          <w:tab w:val="left" w:pos="-2404"/>
        </w:tabs>
        <w:spacing w:before="1" w:after="0" w:line="240" w:lineRule="auto"/>
        <w:ind w:left="0" w:right="563"/>
        <w:jc w:val="both"/>
        <w:rPr>
          <w:rStyle w:val="Hyperlink4"/>
        </w:rPr>
      </w:pPr>
    </w:p>
    <w:p w14:paraId="5E019DFC" w14:textId="77777777" w:rsidR="00215A92" w:rsidRPr="008B7595" w:rsidRDefault="0091760D" w:rsidP="006E1865">
      <w:pPr>
        <w:pStyle w:val="Prrafodelista"/>
        <w:widowControl w:val="0"/>
        <w:numPr>
          <w:ilvl w:val="0"/>
          <w:numId w:val="15"/>
        </w:numPr>
        <w:spacing w:before="1" w:after="0" w:line="240" w:lineRule="auto"/>
        <w:ind w:right="563"/>
        <w:jc w:val="both"/>
        <w:rPr>
          <w:rFonts w:ascii="Arial" w:hAnsi="Arial"/>
        </w:rPr>
      </w:pPr>
      <w:r w:rsidRPr="008B7595">
        <w:rPr>
          <w:rStyle w:val="NingunoA"/>
          <w:rFonts w:ascii="Arial" w:hAnsi="Arial"/>
        </w:rPr>
        <w:t>Las personas naturales mediante certificación expedida por ellos y un contador público, adjuntando</w:t>
      </w:r>
      <w:r w:rsidRPr="008B7595">
        <w:rPr>
          <w:rStyle w:val="Ninguno"/>
          <w:rFonts w:ascii="Arial" w:hAnsi="Arial"/>
        </w:rPr>
        <w:t xml:space="preserve"> </w:t>
      </w:r>
      <w:r w:rsidRPr="008B7595">
        <w:rPr>
          <w:rStyle w:val="NingunoA"/>
          <w:rFonts w:ascii="Arial" w:hAnsi="Arial"/>
        </w:rPr>
        <w:t>copia</w:t>
      </w:r>
      <w:r w:rsidRPr="008B7595">
        <w:rPr>
          <w:rStyle w:val="Ninguno"/>
          <w:rFonts w:ascii="Arial" w:hAnsi="Arial"/>
        </w:rPr>
        <w:t xml:space="preserve"> </w:t>
      </w:r>
      <w:r w:rsidRPr="008B7595">
        <w:rPr>
          <w:rStyle w:val="NingunoA"/>
          <w:rFonts w:ascii="Arial" w:hAnsi="Arial"/>
        </w:rPr>
        <w:t>del</w:t>
      </w:r>
      <w:r w:rsidRPr="008B7595">
        <w:rPr>
          <w:rStyle w:val="Ninguno"/>
          <w:rFonts w:ascii="Arial" w:hAnsi="Arial"/>
        </w:rPr>
        <w:t xml:space="preserve"> </w:t>
      </w:r>
      <w:r w:rsidRPr="008B7595">
        <w:rPr>
          <w:rStyle w:val="NingunoA"/>
          <w:rFonts w:ascii="Arial" w:hAnsi="Arial"/>
        </w:rPr>
        <w:t>registro</w:t>
      </w:r>
      <w:r w:rsidRPr="008B7595">
        <w:rPr>
          <w:rStyle w:val="Ninguno"/>
          <w:rFonts w:ascii="Arial" w:hAnsi="Arial"/>
        </w:rPr>
        <w:t xml:space="preserve"> </w:t>
      </w:r>
      <w:r w:rsidRPr="008B7595">
        <w:rPr>
          <w:rStyle w:val="NingunoA"/>
          <w:rFonts w:ascii="Arial" w:hAnsi="Arial"/>
        </w:rPr>
        <w:t>mercantil.</w:t>
      </w:r>
    </w:p>
    <w:p w14:paraId="7F16AB7A" w14:textId="77777777" w:rsidR="00215A92" w:rsidRPr="008B7595" w:rsidRDefault="00215A92">
      <w:pPr>
        <w:spacing w:after="0" w:line="240" w:lineRule="auto"/>
        <w:ind w:right="49"/>
        <w:jc w:val="both"/>
        <w:rPr>
          <w:rStyle w:val="Hyperlink4"/>
        </w:rPr>
      </w:pPr>
    </w:p>
    <w:p w14:paraId="23BD6CD8" w14:textId="77777777" w:rsidR="00215A92" w:rsidRPr="008B7595" w:rsidRDefault="0091760D" w:rsidP="006E1865">
      <w:pPr>
        <w:pStyle w:val="Prrafodelista"/>
        <w:widowControl w:val="0"/>
        <w:numPr>
          <w:ilvl w:val="0"/>
          <w:numId w:val="15"/>
        </w:numPr>
        <w:spacing w:before="1" w:after="0" w:line="240" w:lineRule="auto"/>
        <w:ind w:right="563"/>
        <w:jc w:val="both"/>
        <w:rPr>
          <w:rFonts w:ascii="Arial" w:hAnsi="Arial"/>
        </w:rPr>
      </w:pPr>
      <w:r w:rsidRPr="008B7595">
        <w:rPr>
          <w:rStyle w:val="NingunoA"/>
          <w:rFonts w:ascii="Arial" w:hAnsi="Arial"/>
        </w:rPr>
        <w:t>Las personas jurídicas mediante certificación expedida por el representante legal y el contador o revisor</w:t>
      </w:r>
      <w:r w:rsidRPr="008B7595">
        <w:rPr>
          <w:rStyle w:val="Ninguno"/>
          <w:rFonts w:ascii="Arial" w:hAnsi="Arial"/>
        </w:rPr>
        <w:t xml:space="preserve"> </w:t>
      </w:r>
      <w:r w:rsidRPr="008B7595">
        <w:rPr>
          <w:rStyle w:val="NingunoA"/>
          <w:rFonts w:ascii="Arial" w:hAnsi="Arial"/>
        </w:rPr>
        <w:t>fiscal, si están obligados a tenerlo, adjuntando copia del certificado de existencia y representación legal</w:t>
      </w:r>
      <w:r w:rsidRPr="008B7595">
        <w:rPr>
          <w:rStyle w:val="Ninguno"/>
          <w:rFonts w:ascii="Arial" w:hAnsi="Arial"/>
        </w:rPr>
        <w:t xml:space="preserve"> </w:t>
      </w:r>
      <w:r w:rsidRPr="008B7595">
        <w:rPr>
          <w:rStyle w:val="NingunoA"/>
          <w:rFonts w:ascii="Arial" w:hAnsi="Arial"/>
        </w:rPr>
        <w:t>expedido por la Cámara de Comercio o por la autoridad competente para expedir dicha certificación.</w:t>
      </w:r>
      <w:r w:rsidRPr="008B7595">
        <w:rPr>
          <w:rStyle w:val="Ninguno"/>
          <w:rFonts w:ascii="Arial" w:hAnsi="Arial"/>
        </w:rPr>
        <w:t xml:space="preserve"> </w:t>
      </w:r>
      <w:r w:rsidRPr="008B7595">
        <w:rPr>
          <w:rStyle w:val="NingunoA"/>
          <w:rFonts w:ascii="Arial" w:hAnsi="Arial"/>
        </w:rPr>
        <w:t>Para la acreditación deberán observarse los rangos de clasificación empresarial establecidos de</w:t>
      </w:r>
      <w:r w:rsidRPr="008B7595">
        <w:rPr>
          <w:rStyle w:val="Ninguno"/>
          <w:rFonts w:ascii="Arial" w:hAnsi="Arial"/>
        </w:rPr>
        <w:t xml:space="preserve"> </w:t>
      </w:r>
      <w:r w:rsidRPr="008B7595">
        <w:rPr>
          <w:rStyle w:val="NingunoA"/>
          <w:rFonts w:ascii="Arial" w:hAnsi="Arial"/>
        </w:rPr>
        <w:t>conformidad con la Ley 590 de 2000 y el Decreto 1074 de 2015, o las normas que lo modifiquen,</w:t>
      </w:r>
      <w:r w:rsidRPr="008B7595">
        <w:rPr>
          <w:rStyle w:val="Ninguno"/>
          <w:rFonts w:ascii="Arial" w:hAnsi="Arial"/>
        </w:rPr>
        <w:t xml:space="preserve"> </w:t>
      </w:r>
      <w:r w:rsidRPr="008B7595">
        <w:rPr>
          <w:rStyle w:val="NingunoA"/>
          <w:rFonts w:ascii="Arial" w:hAnsi="Arial"/>
        </w:rPr>
        <w:t>sustituyan</w:t>
      </w:r>
      <w:r w:rsidRPr="008B7595">
        <w:rPr>
          <w:rStyle w:val="Ninguno"/>
          <w:rFonts w:ascii="Arial" w:hAnsi="Arial"/>
        </w:rPr>
        <w:t xml:space="preserve"> </w:t>
      </w:r>
      <w:r w:rsidRPr="008B7595">
        <w:rPr>
          <w:rStyle w:val="NingunoA"/>
          <w:rFonts w:ascii="Arial" w:hAnsi="Arial"/>
        </w:rPr>
        <w:t>o</w:t>
      </w:r>
      <w:r w:rsidRPr="008B7595">
        <w:rPr>
          <w:rStyle w:val="Ninguno"/>
          <w:rFonts w:ascii="Arial" w:hAnsi="Arial"/>
        </w:rPr>
        <w:t xml:space="preserve"> </w:t>
      </w:r>
      <w:r w:rsidRPr="008B7595">
        <w:rPr>
          <w:rStyle w:val="NingunoA"/>
          <w:rFonts w:ascii="Arial" w:hAnsi="Arial"/>
        </w:rPr>
        <w:t>complementen.</w:t>
      </w:r>
    </w:p>
    <w:p w14:paraId="35056852" w14:textId="77777777" w:rsidR="00215A92" w:rsidRPr="008B7595" w:rsidRDefault="00215A92">
      <w:pPr>
        <w:pStyle w:val="Textoindependiente"/>
        <w:spacing w:before="7"/>
        <w:rPr>
          <w:rStyle w:val="Hyperlink4"/>
        </w:rPr>
      </w:pPr>
    </w:p>
    <w:p w14:paraId="2B7FE111" w14:textId="77777777" w:rsidR="00215A92" w:rsidRPr="008B7595" w:rsidRDefault="0091760D">
      <w:pPr>
        <w:spacing w:after="0" w:line="240" w:lineRule="auto"/>
        <w:ind w:right="49"/>
        <w:jc w:val="both"/>
        <w:rPr>
          <w:rStyle w:val="Hyperlink4"/>
        </w:rPr>
      </w:pPr>
      <w:r w:rsidRPr="008B7595">
        <w:rPr>
          <w:rStyle w:val="Ninguno"/>
          <w:rFonts w:ascii="Arial" w:hAnsi="Arial"/>
          <w:b/>
          <w:bCs/>
        </w:rPr>
        <w:lastRenderedPageBreak/>
        <w:t>NOTA 1</w:t>
      </w:r>
      <w:r w:rsidRPr="008B7595">
        <w:rPr>
          <w:rStyle w:val="Hyperlink4"/>
        </w:rPr>
        <w:t>. En todo caso, las Mipyme también podrán acreditar esta condición con la copia del certificado del</w:t>
      </w:r>
      <w:r w:rsidRPr="008B7595">
        <w:rPr>
          <w:rStyle w:val="Ninguno"/>
          <w:rFonts w:ascii="Arial" w:hAnsi="Arial"/>
        </w:rPr>
        <w:t xml:space="preserve"> </w:t>
      </w:r>
      <w:r w:rsidRPr="008B7595">
        <w:rPr>
          <w:rStyle w:val="Hyperlink4"/>
        </w:rPr>
        <w:t>Registro</w:t>
      </w:r>
      <w:r w:rsidRPr="008B7595">
        <w:rPr>
          <w:rStyle w:val="Ninguno"/>
          <w:rFonts w:ascii="Arial" w:hAnsi="Arial"/>
        </w:rPr>
        <w:t xml:space="preserve"> </w:t>
      </w:r>
      <w:r w:rsidRPr="008B7595">
        <w:rPr>
          <w:rStyle w:val="Hyperlink4"/>
        </w:rPr>
        <w:t>Único</w:t>
      </w:r>
      <w:r w:rsidRPr="008B7595">
        <w:rPr>
          <w:rStyle w:val="Ninguno"/>
          <w:rFonts w:ascii="Arial" w:hAnsi="Arial"/>
        </w:rPr>
        <w:t xml:space="preserve"> </w:t>
      </w:r>
      <w:r w:rsidRPr="008B7595">
        <w:rPr>
          <w:rStyle w:val="Hyperlink4"/>
        </w:rPr>
        <w:t>de</w:t>
      </w:r>
      <w:r w:rsidRPr="008B7595">
        <w:rPr>
          <w:rStyle w:val="Ninguno"/>
          <w:rFonts w:ascii="Arial" w:hAnsi="Arial"/>
        </w:rPr>
        <w:t xml:space="preserve"> </w:t>
      </w:r>
      <w:r w:rsidRPr="008B7595">
        <w:rPr>
          <w:rStyle w:val="Hyperlink4"/>
        </w:rPr>
        <w:t>Proponentes,</w:t>
      </w:r>
      <w:r w:rsidRPr="008B7595">
        <w:rPr>
          <w:rStyle w:val="Ninguno"/>
          <w:rFonts w:ascii="Arial" w:hAnsi="Arial"/>
        </w:rPr>
        <w:t xml:space="preserve"> </w:t>
      </w:r>
      <w:r w:rsidRPr="008B7595">
        <w:rPr>
          <w:rStyle w:val="Hyperlink4"/>
        </w:rPr>
        <w:t>el</w:t>
      </w:r>
      <w:r w:rsidRPr="008B7595">
        <w:rPr>
          <w:rStyle w:val="Ninguno"/>
          <w:rFonts w:ascii="Arial" w:hAnsi="Arial"/>
        </w:rPr>
        <w:t xml:space="preserve"> </w:t>
      </w:r>
      <w:r w:rsidRPr="008B7595">
        <w:rPr>
          <w:rStyle w:val="Hyperlink4"/>
        </w:rPr>
        <w:t>cual</w:t>
      </w:r>
      <w:r w:rsidRPr="008B7595">
        <w:rPr>
          <w:rStyle w:val="Ninguno"/>
          <w:rFonts w:ascii="Arial" w:hAnsi="Arial"/>
        </w:rPr>
        <w:t xml:space="preserve"> </w:t>
      </w:r>
      <w:r w:rsidRPr="008B7595">
        <w:rPr>
          <w:rStyle w:val="Hyperlink4"/>
        </w:rPr>
        <w:t>deberá</w:t>
      </w:r>
      <w:r w:rsidRPr="008B7595">
        <w:rPr>
          <w:rStyle w:val="Ninguno"/>
          <w:rFonts w:ascii="Arial" w:hAnsi="Arial"/>
        </w:rPr>
        <w:t xml:space="preserve"> </w:t>
      </w:r>
      <w:r w:rsidRPr="008B7595">
        <w:rPr>
          <w:rStyle w:val="Hyperlink4"/>
        </w:rPr>
        <w:t>encontrarse</w:t>
      </w:r>
      <w:r w:rsidRPr="008B7595">
        <w:rPr>
          <w:rStyle w:val="Ninguno"/>
          <w:rFonts w:ascii="Arial" w:hAnsi="Arial"/>
        </w:rPr>
        <w:t xml:space="preserve"> </w:t>
      </w:r>
      <w:r w:rsidRPr="008B7595">
        <w:rPr>
          <w:rStyle w:val="Hyperlink4"/>
        </w:rPr>
        <w:t>vigente</w:t>
      </w:r>
      <w:r w:rsidRPr="008B7595">
        <w:rPr>
          <w:rStyle w:val="Ninguno"/>
          <w:rFonts w:ascii="Arial" w:hAnsi="Arial"/>
        </w:rPr>
        <w:t xml:space="preserve"> </w:t>
      </w:r>
      <w:r w:rsidRPr="008B7595">
        <w:rPr>
          <w:rStyle w:val="Hyperlink4"/>
        </w:rPr>
        <w:t>y</w:t>
      </w:r>
      <w:r w:rsidRPr="008B7595">
        <w:rPr>
          <w:rStyle w:val="Ninguno"/>
          <w:rFonts w:ascii="Arial" w:hAnsi="Arial"/>
        </w:rPr>
        <w:t xml:space="preserve"> </w:t>
      </w:r>
      <w:r w:rsidRPr="008B7595">
        <w:rPr>
          <w:rStyle w:val="Hyperlink4"/>
        </w:rPr>
        <w:t>en</w:t>
      </w:r>
      <w:r w:rsidRPr="008B7595">
        <w:rPr>
          <w:rStyle w:val="Ninguno"/>
          <w:rFonts w:ascii="Arial" w:hAnsi="Arial"/>
        </w:rPr>
        <w:t xml:space="preserve"> </w:t>
      </w:r>
      <w:r w:rsidRPr="008B7595">
        <w:rPr>
          <w:rStyle w:val="Hyperlink4"/>
        </w:rPr>
        <w:t>firme</w:t>
      </w:r>
      <w:r w:rsidRPr="008B7595">
        <w:rPr>
          <w:rStyle w:val="Ninguno"/>
          <w:rFonts w:ascii="Arial" w:hAnsi="Arial"/>
        </w:rPr>
        <w:t xml:space="preserve"> </w:t>
      </w:r>
      <w:r w:rsidRPr="008B7595">
        <w:rPr>
          <w:rStyle w:val="Hyperlink4"/>
        </w:rPr>
        <w:t>al</w:t>
      </w:r>
      <w:r w:rsidRPr="008B7595">
        <w:rPr>
          <w:rStyle w:val="Ninguno"/>
          <w:rFonts w:ascii="Arial" w:hAnsi="Arial"/>
        </w:rPr>
        <w:t xml:space="preserve"> </w:t>
      </w:r>
      <w:r w:rsidRPr="008B7595">
        <w:rPr>
          <w:rStyle w:val="Hyperlink4"/>
        </w:rPr>
        <w:t>momento</w:t>
      </w:r>
      <w:r w:rsidRPr="008B7595">
        <w:rPr>
          <w:rStyle w:val="Ninguno"/>
          <w:rFonts w:ascii="Arial" w:hAnsi="Arial"/>
        </w:rPr>
        <w:t xml:space="preserve"> </w:t>
      </w:r>
      <w:r w:rsidRPr="008B7595">
        <w:rPr>
          <w:rStyle w:val="Hyperlink4"/>
        </w:rPr>
        <w:t>de</w:t>
      </w:r>
      <w:r w:rsidRPr="008B7595">
        <w:rPr>
          <w:rStyle w:val="Ninguno"/>
          <w:rFonts w:ascii="Arial" w:hAnsi="Arial"/>
        </w:rPr>
        <w:t xml:space="preserve"> </w:t>
      </w:r>
      <w:r w:rsidRPr="008B7595">
        <w:rPr>
          <w:rStyle w:val="Hyperlink4"/>
        </w:rPr>
        <w:t>su</w:t>
      </w:r>
      <w:r w:rsidRPr="008B7595">
        <w:rPr>
          <w:rStyle w:val="Ninguno"/>
          <w:rFonts w:ascii="Arial" w:hAnsi="Arial"/>
        </w:rPr>
        <w:t xml:space="preserve"> </w:t>
      </w:r>
      <w:r w:rsidRPr="008B7595">
        <w:rPr>
          <w:rStyle w:val="Hyperlink4"/>
        </w:rPr>
        <w:t>presentación.</w:t>
      </w:r>
    </w:p>
    <w:p w14:paraId="63EA0365" w14:textId="77777777" w:rsidR="00215A92" w:rsidRPr="008B7595" w:rsidRDefault="00215A92">
      <w:pPr>
        <w:pStyle w:val="Textoindependiente"/>
        <w:spacing w:before="8"/>
        <w:rPr>
          <w:rStyle w:val="Hyperlink4"/>
        </w:rPr>
      </w:pPr>
    </w:p>
    <w:p w14:paraId="239118B4" w14:textId="77777777" w:rsidR="00215A92" w:rsidRPr="008B7595" w:rsidRDefault="0091760D">
      <w:pPr>
        <w:spacing w:after="0" w:line="240" w:lineRule="auto"/>
        <w:ind w:right="49"/>
        <w:jc w:val="both"/>
        <w:rPr>
          <w:rStyle w:val="Hyperlink4"/>
        </w:rPr>
      </w:pPr>
      <w:r w:rsidRPr="008B7595">
        <w:rPr>
          <w:rStyle w:val="Ninguno"/>
          <w:rFonts w:ascii="Arial" w:hAnsi="Arial"/>
          <w:b/>
          <w:bCs/>
        </w:rPr>
        <w:t>NOTA 2.</w:t>
      </w:r>
      <w:r w:rsidRPr="008B7595">
        <w:rPr>
          <w:rStyle w:val="Hyperlink4"/>
        </w:rPr>
        <w:t xml:space="preserve"> Para efectos de la limitación a Mipyme, los proponentes aportarán la copia del registro mercantil, del</w:t>
      </w:r>
      <w:r w:rsidRPr="008B7595">
        <w:rPr>
          <w:rStyle w:val="Ninguno"/>
          <w:rFonts w:ascii="Arial" w:hAnsi="Arial"/>
        </w:rPr>
        <w:t xml:space="preserve"> </w:t>
      </w:r>
      <w:r w:rsidRPr="008B7595">
        <w:rPr>
          <w:rStyle w:val="Hyperlink4"/>
        </w:rPr>
        <w:t>certificado de existencia y representación legal o del Registro Único de Proponentes, según corresponda</w:t>
      </w:r>
      <w:r w:rsidRPr="008B7595">
        <w:rPr>
          <w:rStyle w:val="Ninguno"/>
          <w:rFonts w:ascii="Arial" w:hAnsi="Arial"/>
        </w:rPr>
        <w:t xml:space="preserve"> </w:t>
      </w:r>
      <w:r w:rsidRPr="008B7595">
        <w:rPr>
          <w:rStyle w:val="Hyperlink4"/>
        </w:rPr>
        <w:t>conforme a las reglas precedentes, con una fecha de máximo sesenta (60) días calendario anteriores a la</w:t>
      </w:r>
      <w:r w:rsidRPr="008B7595">
        <w:rPr>
          <w:rStyle w:val="Ninguno"/>
          <w:rFonts w:ascii="Arial" w:hAnsi="Arial"/>
        </w:rPr>
        <w:t xml:space="preserve"> </w:t>
      </w:r>
      <w:r w:rsidRPr="008B7595">
        <w:rPr>
          <w:rStyle w:val="Hyperlink4"/>
        </w:rPr>
        <w:t>prevista en el cronograma del Proceso de Contratación para el inicio del plazo para solicitarla convocatoria</w:t>
      </w:r>
      <w:r w:rsidRPr="008B7595">
        <w:rPr>
          <w:rStyle w:val="Ninguno"/>
          <w:rFonts w:ascii="Arial" w:hAnsi="Arial"/>
        </w:rPr>
        <w:t xml:space="preserve"> </w:t>
      </w:r>
      <w:r w:rsidRPr="008B7595">
        <w:rPr>
          <w:rStyle w:val="Hyperlink4"/>
        </w:rPr>
        <w:t>limitada.</w:t>
      </w:r>
    </w:p>
    <w:p w14:paraId="106D7128" w14:textId="77777777" w:rsidR="00215A92" w:rsidRPr="008B7595" w:rsidRDefault="00215A92">
      <w:pPr>
        <w:pStyle w:val="Textoindependiente"/>
        <w:spacing w:before="7"/>
        <w:rPr>
          <w:rStyle w:val="Hyperlink4"/>
        </w:rPr>
      </w:pPr>
    </w:p>
    <w:p w14:paraId="519AD51C" w14:textId="77777777" w:rsidR="00215A92" w:rsidRPr="008B7595" w:rsidRDefault="0091760D">
      <w:pPr>
        <w:spacing w:after="0" w:line="240" w:lineRule="auto"/>
        <w:ind w:right="49"/>
        <w:jc w:val="both"/>
        <w:rPr>
          <w:rStyle w:val="Hyperlink4"/>
        </w:rPr>
      </w:pPr>
      <w:r w:rsidRPr="008B7595">
        <w:rPr>
          <w:rStyle w:val="Ninguno"/>
          <w:rFonts w:ascii="Arial" w:hAnsi="Arial"/>
          <w:b/>
          <w:bCs/>
        </w:rPr>
        <w:t>NOTA 3.</w:t>
      </w:r>
      <w:r w:rsidRPr="008B7595">
        <w:rPr>
          <w:rStyle w:val="Hyperlink4"/>
        </w:rPr>
        <w:t xml:space="preserve"> En las convocatorias limitadas, las Entidades Estatales independientemente de su régimen de</w:t>
      </w:r>
      <w:r w:rsidRPr="008B7595">
        <w:rPr>
          <w:rStyle w:val="Ninguno"/>
          <w:rFonts w:ascii="Arial" w:hAnsi="Arial"/>
        </w:rPr>
        <w:t xml:space="preserve"> </w:t>
      </w:r>
      <w:r w:rsidRPr="008B7595">
        <w:rPr>
          <w:rStyle w:val="Hyperlink4"/>
        </w:rPr>
        <w:t>contratación, los patrimonios autónomos constituidos por Entidades Estatales y los particulares que ejecuten</w:t>
      </w:r>
      <w:r w:rsidRPr="008B7595">
        <w:rPr>
          <w:rStyle w:val="Ninguno"/>
          <w:rFonts w:ascii="Arial" w:hAnsi="Arial"/>
        </w:rPr>
        <w:t xml:space="preserve"> </w:t>
      </w:r>
      <w:r w:rsidRPr="008B7595">
        <w:rPr>
          <w:rStyle w:val="Hyperlink4"/>
        </w:rPr>
        <w:t>recursos públicos, solo deberán aceptar las ofertas de Mipyme o de proponentes plurales integrados únicamente por Mipyme.</w:t>
      </w:r>
      <w:bookmarkEnd w:id="13"/>
    </w:p>
    <w:p w14:paraId="0F7BC9BE" w14:textId="77777777" w:rsidR="00B661F9" w:rsidRPr="008B7595" w:rsidRDefault="00B661F9">
      <w:pPr>
        <w:spacing w:after="0" w:line="240" w:lineRule="auto"/>
        <w:ind w:right="49"/>
        <w:jc w:val="both"/>
        <w:rPr>
          <w:rStyle w:val="Hyperlink4"/>
        </w:rPr>
      </w:pPr>
    </w:p>
    <w:p w14:paraId="46FB0531" w14:textId="77777777" w:rsidR="00215A92" w:rsidRPr="008B7595" w:rsidRDefault="0091760D" w:rsidP="006E1865">
      <w:pPr>
        <w:numPr>
          <w:ilvl w:val="1"/>
          <w:numId w:val="16"/>
        </w:numPr>
        <w:spacing w:after="0" w:line="240" w:lineRule="auto"/>
        <w:ind w:right="283"/>
        <w:rPr>
          <w:rFonts w:ascii="Arial" w:hAnsi="Arial"/>
          <w:b/>
          <w:bCs/>
        </w:rPr>
      </w:pPr>
      <w:r w:rsidRPr="008B7595">
        <w:rPr>
          <w:rStyle w:val="NingunoA"/>
          <w:rFonts w:ascii="Arial" w:hAnsi="Arial"/>
          <w:b/>
          <w:bCs/>
        </w:rPr>
        <w:t>VEEDURÍAS CIUDADANAS</w:t>
      </w:r>
    </w:p>
    <w:p w14:paraId="2702F275" w14:textId="77777777" w:rsidR="00215A92" w:rsidRPr="008B7595" w:rsidRDefault="00215A92">
      <w:pPr>
        <w:spacing w:after="0" w:line="240" w:lineRule="auto"/>
        <w:ind w:left="720" w:right="283"/>
        <w:rPr>
          <w:rStyle w:val="Ninguno"/>
          <w:rFonts w:ascii="Arial" w:eastAsia="Arial" w:hAnsi="Arial" w:cs="Arial"/>
          <w:b/>
          <w:bCs/>
        </w:rPr>
      </w:pPr>
    </w:p>
    <w:p w14:paraId="371C3B2F" w14:textId="77777777" w:rsidR="00215A92" w:rsidRPr="008B7595" w:rsidRDefault="0091760D">
      <w:pPr>
        <w:spacing w:after="0" w:line="240" w:lineRule="auto"/>
        <w:jc w:val="both"/>
        <w:rPr>
          <w:rStyle w:val="Hyperlink4"/>
        </w:rPr>
      </w:pPr>
      <w:bookmarkStart w:id="14" w:name="_Hlk96461947"/>
      <w:r w:rsidRPr="008B7595">
        <w:rPr>
          <w:rStyle w:val="Hyperlink4"/>
        </w:rPr>
        <w:t xml:space="preserve">En cumplimiento de lo establecido en el artículo 66 de la Ley 80 de 1993, en la Ley 850 de 2003 y en el numeral 5 del artículo 2.2.1.1.2.1.5. del Decreto 1082 de 2015, la CNSC, </w:t>
      </w:r>
      <w:r w:rsidRPr="008B7595">
        <w:rPr>
          <w:rStyle w:val="Ninguno"/>
          <w:rFonts w:ascii="Arial" w:hAnsi="Arial"/>
          <w:b/>
          <w:bCs/>
        </w:rPr>
        <w:t>CONVOCA A LAS VEEDURÍAS CIUDADANAS</w:t>
      </w:r>
      <w:r w:rsidRPr="008B7595">
        <w:rPr>
          <w:rStyle w:val="Hyperlink4"/>
        </w:rPr>
        <w:t xml:space="preserve"> establecidas de conformidad con la ley, y a la comunidad en general para que participen dentro del proceso, efectúen el control social y, en general, desarrollen su actividad durante las diferentes etapas del presente proceso de selección.</w:t>
      </w:r>
    </w:p>
    <w:bookmarkEnd w:id="14"/>
    <w:p w14:paraId="51175B41" w14:textId="77777777" w:rsidR="00215A92" w:rsidRPr="008B7595" w:rsidRDefault="00215A92">
      <w:pPr>
        <w:spacing w:after="0" w:line="240" w:lineRule="auto"/>
        <w:jc w:val="both"/>
        <w:rPr>
          <w:rStyle w:val="Hyperlink4"/>
        </w:rPr>
      </w:pPr>
    </w:p>
    <w:p w14:paraId="0814BD02" w14:textId="77777777" w:rsidR="00215A92" w:rsidRPr="008B7595" w:rsidRDefault="00215A92">
      <w:pPr>
        <w:spacing w:after="0" w:line="240" w:lineRule="auto"/>
        <w:jc w:val="both"/>
        <w:rPr>
          <w:rStyle w:val="Hyperlink4"/>
        </w:rPr>
      </w:pPr>
    </w:p>
    <w:p w14:paraId="1EA3BAE3" w14:textId="77777777" w:rsidR="00215A92" w:rsidRPr="008B7595" w:rsidRDefault="00215A92">
      <w:pPr>
        <w:spacing w:after="0" w:line="240" w:lineRule="auto"/>
        <w:jc w:val="both"/>
        <w:rPr>
          <w:rStyle w:val="Hyperlink4"/>
        </w:rPr>
      </w:pPr>
    </w:p>
    <w:p w14:paraId="0A45630C" w14:textId="77777777" w:rsidR="00215A92" w:rsidRPr="008B7595" w:rsidRDefault="00215A92">
      <w:pPr>
        <w:spacing w:after="0" w:line="240" w:lineRule="auto"/>
        <w:jc w:val="both"/>
        <w:rPr>
          <w:rStyle w:val="Hyperlink4"/>
        </w:rPr>
      </w:pPr>
    </w:p>
    <w:p w14:paraId="22F568E7" w14:textId="77777777" w:rsidR="00215A92" w:rsidRPr="008B7595" w:rsidRDefault="0091760D">
      <w:pPr>
        <w:spacing w:after="0" w:line="240" w:lineRule="auto"/>
        <w:ind w:right="283"/>
        <w:jc w:val="center"/>
      </w:pPr>
      <w:r w:rsidRPr="008B7595">
        <w:rPr>
          <w:rStyle w:val="Ninguno"/>
          <w:rFonts w:ascii="Arial Unicode MS" w:hAnsi="Arial Unicode MS"/>
          <w:shd w:val="clear" w:color="auto" w:fill="00FF00"/>
        </w:rPr>
        <w:br w:type="page"/>
      </w:r>
    </w:p>
    <w:p w14:paraId="3BC61978" w14:textId="77777777" w:rsidR="00215A92" w:rsidRPr="008B7595" w:rsidRDefault="0091760D">
      <w:pPr>
        <w:spacing w:after="0" w:line="240" w:lineRule="auto"/>
        <w:ind w:right="283"/>
        <w:jc w:val="center"/>
        <w:rPr>
          <w:rStyle w:val="Ninguno"/>
          <w:rFonts w:ascii="Arial" w:eastAsia="Arial" w:hAnsi="Arial" w:cs="Arial"/>
          <w:b/>
          <w:bCs/>
        </w:rPr>
      </w:pPr>
      <w:r w:rsidRPr="008B7595">
        <w:rPr>
          <w:rStyle w:val="Ninguno"/>
          <w:rFonts w:ascii="Arial" w:hAnsi="Arial"/>
          <w:b/>
          <w:bCs/>
        </w:rPr>
        <w:lastRenderedPageBreak/>
        <w:t>CAPÍTULO 2</w:t>
      </w:r>
    </w:p>
    <w:p w14:paraId="39CBE93C" w14:textId="77777777" w:rsidR="00215A92" w:rsidRPr="008B7595" w:rsidRDefault="00215A92">
      <w:pPr>
        <w:spacing w:after="0" w:line="240" w:lineRule="auto"/>
        <w:ind w:right="283"/>
        <w:jc w:val="center"/>
        <w:rPr>
          <w:rStyle w:val="Ninguno"/>
          <w:rFonts w:ascii="Arial" w:eastAsia="Arial" w:hAnsi="Arial" w:cs="Arial"/>
          <w:b/>
          <w:bCs/>
        </w:rPr>
      </w:pPr>
    </w:p>
    <w:p w14:paraId="5EBF7810" w14:textId="77777777" w:rsidR="00215A92" w:rsidRPr="008B7595" w:rsidRDefault="0091760D" w:rsidP="006E1865">
      <w:pPr>
        <w:numPr>
          <w:ilvl w:val="0"/>
          <w:numId w:val="17"/>
        </w:numPr>
        <w:spacing w:after="0" w:line="240" w:lineRule="auto"/>
        <w:ind w:right="283"/>
        <w:jc w:val="center"/>
        <w:rPr>
          <w:rFonts w:ascii="Arial" w:hAnsi="Arial"/>
          <w:b/>
          <w:bCs/>
        </w:rPr>
      </w:pPr>
      <w:r w:rsidRPr="008B7595">
        <w:rPr>
          <w:rStyle w:val="NingunoA"/>
          <w:rFonts w:ascii="Arial" w:hAnsi="Arial"/>
          <w:b/>
          <w:bCs/>
        </w:rPr>
        <w:t>DEL PROCESO DE SELECCIÓN</w:t>
      </w:r>
    </w:p>
    <w:p w14:paraId="726DF2C6" w14:textId="77777777" w:rsidR="00215A92" w:rsidRPr="008B7595" w:rsidRDefault="00215A92">
      <w:pPr>
        <w:spacing w:after="0" w:line="240" w:lineRule="auto"/>
        <w:jc w:val="both"/>
        <w:rPr>
          <w:rStyle w:val="Hyperlink4"/>
        </w:rPr>
      </w:pPr>
    </w:p>
    <w:p w14:paraId="7F078485" w14:textId="77777777" w:rsidR="00215A92" w:rsidRPr="008B7595" w:rsidRDefault="0091760D" w:rsidP="006E1865">
      <w:pPr>
        <w:numPr>
          <w:ilvl w:val="1"/>
          <w:numId w:val="19"/>
        </w:numPr>
        <w:spacing w:after="0" w:line="240" w:lineRule="auto"/>
        <w:ind w:right="283"/>
        <w:rPr>
          <w:rFonts w:ascii="Arial" w:hAnsi="Arial"/>
          <w:b/>
          <w:bCs/>
        </w:rPr>
      </w:pPr>
      <w:r w:rsidRPr="008B7595">
        <w:rPr>
          <w:rStyle w:val="NingunoA"/>
          <w:rFonts w:ascii="Arial" w:hAnsi="Arial"/>
          <w:b/>
          <w:bCs/>
        </w:rPr>
        <w:t xml:space="preserve">APERTURA </w:t>
      </w:r>
    </w:p>
    <w:p w14:paraId="5E73E66A" w14:textId="77777777" w:rsidR="00215A92" w:rsidRPr="008B7595" w:rsidRDefault="00215A92">
      <w:pPr>
        <w:spacing w:after="0" w:line="240" w:lineRule="auto"/>
        <w:jc w:val="both"/>
        <w:rPr>
          <w:rStyle w:val="Hyperlink4"/>
        </w:rPr>
      </w:pPr>
    </w:p>
    <w:p w14:paraId="1F5B5357" w14:textId="77777777" w:rsidR="00215A92" w:rsidRPr="008B7595" w:rsidRDefault="0091760D">
      <w:pPr>
        <w:spacing w:after="0" w:line="240" w:lineRule="auto"/>
        <w:ind w:right="49"/>
        <w:jc w:val="both"/>
        <w:rPr>
          <w:rStyle w:val="Hyperlink4"/>
        </w:rPr>
      </w:pPr>
      <w:r w:rsidRPr="008B7595">
        <w:rPr>
          <w:rStyle w:val="Hyperlink4"/>
        </w:rPr>
        <w:t>La CNSC, de conformidad con el artículo 2.2.1.1.2.1.5 del Decreto 1082 de 2015, mediante acto administrativo motivado ordenará la apertura del proceso de selección.</w:t>
      </w:r>
    </w:p>
    <w:p w14:paraId="0D98FA7D" w14:textId="77777777" w:rsidR="00215A92" w:rsidRPr="008B7595" w:rsidRDefault="00215A92">
      <w:pPr>
        <w:spacing w:after="0" w:line="240" w:lineRule="auto"/>
        <w:jc w:val="both"/>
        <w:rPr>
          <w:rStyle w:val="Hyperlink4"/>
        </w:rPr>
      </w:pPr>
    </w:p>
    <w:p w14:paraId="40CE44A2" w14:textId="161FA249" w:rsidR="00215A92" w:rsidRPr="008B7595" w:rsidRDefault="0091760D" w:rsidP="006E1865">
      <w:pPr>
        <w:numPr>
          <w:ilvl w:val="1"/>
          <w:numId w:val="19"/>
        </w:numPr>
        <w:spacing w:after="0" w:line="240" w:lineRule="auto"/>
        <w:ind w:right="283"/>
        <w:jc w:val="both"/>
        <w:rPr>
          <w:rFonts w:ascii="Arial" w:hAnsi="Arial"/>
          <w:b/>
          <w:bCs/>
        </w:rPr>
      </w:pPr>
      <w:r w:rsidRPr="008B7595">
        <w:rPr>
          <w:rStyle w:val="NingunoA"/>
          <w:rFonts w:ascii="Arial" w:hAnsi="Arial"/>
          <w:b/>
          <w:bCs/>
        </w:rPr>
        <w:t>PLIEGO DE CONDICIONES DEFINITIVO</w:t>
      </w:r>
    </w:p>
    <w:p w14:paraId="442BCFAC" w14:textId="77777777" w:rsidR="00215A92" w:rsidRPr="008B7595" w:rsidRDefault="00215A92">
      <w:pPr>
        <w:spacing w:after="0" w:line="240" w:lineRule="auto"/>
        <w:jc w:val="both"/>
        <w:rPr>
          <w:rStyle w:val="Hyperlink4"/>
        </w:rPr>
      </w:pPr>
    </w:p>
    <w:p w14:paraId="5FCAC4A3" w14:textId="56A190BA" w:rsidR="00215A92" w:rsidRPr="008B7595" w:rsidRDefault="0091760D">
      <w:pPr>
        <w:spacing w:after="0" w:line="240" w:lineRule="auto"/>
        <w:ind w:right="49"/>
        <w:jc w:val="both"/>
        <w:rPr>
          <w:rStyle w:val="Hyperlink4"/>
        </w:rPr>
      </w:pPr>
      <w:r w:rsidRPr="008B7595">
        <w:rPr>
          <w:rStyle w:val="Hyperlink4"/>
        </w:rPr>
        <w:t>El pliego de condiciones definitivo, se publicará</w:t>
      </w:r>
      <w:r w:rsidR="00DF4AB1" w:rsidRPr="008B7595">
        <w:rPr>
          <w:rStyle w:val="Hyperlink4"/>
        </w:rPr>
        <w:t>n</w:t>
      </w:r>
      <w:r w:rsidRPr="008B7595">
        <w:rPr>
          <w:rStyle w:val="Hyperlink4"/>
        </w:rPr>
        <w:t xml:space="preserve"> en la fecha indicada en el cronograma, en el portal único de contratación – SECOP II y en la página web de la CNSC, </w:t>
      </w:r>
      <w:r w:rsidRPr="008B7595">
        <w:rPr>
          <w:rStyle w:val="Ninguno"/>
          <w:rFonts w:ascii="Arial" w:hAnsi="Arial"/>
        </w:rPr>
        <w:t>ver links Transparencia y acceso a la información, luego dar click en el link azul contratación 2024,</w:t>
      </w:r>
      <w:r w:rsidRPr="008B7595">
        <w:rPr>
          <w:rStyle w:val="Hyperlink4"/>
        </w:rPr>
        <w:t xml:space="preserve"> y allí se abre la carpeta del proceso CNSC-PAMC </w:t>
      </w:r>
      <w:r w:rsidR="00F6270A" w:rsidRPr="008B7595">
        <w:rPr>
          <w:rStyle w:val="Hyperlink4"/>
        </w:rPr>
        <w:t>-</w:t>
      </w:r>
      <w:r w:rsidRPr="008B7595">
        <w:rPr>
          <w:rStyle w:val="Hyperlink4"/>
        </w:rPr>
        <w:t>0</w:t>
      </w:r>
      <w:r w:rsidR="001E7E90" w:rsidRPr="008B7595">
        <w:rPr>
          <w:rStyle w:val="Hyperlink4"/>
        </w:rPr>
        <w:t>1</w:t>
      </w:r>
      <w:r w:rsidR="00E24EE6" w:rsidRPr="008B7595">
        <w:rPr>
          <w:rStyle w:val="Hyperlink4"/>
        </w:rPr>
        <w:t>9</w:t>
      </w:r>
      <w:r w:rsidRPr="008B7595">
        <w:rPr>
          <w:rStyle w:val="Hyperlink4"/>
        </w:rPr>
        <w:t xml:space="preserve"> de 2024, que contiene todos los documentos del proceso. </w:t>
      </w:r>
    </w:p>
    <w:p w14:paraId="00E6822D" w14:textId="77777777" w:rsidR="00215A92" w:rsidRPr="008B7595" w:rsidRDefault="00215A92">
      <w:pPr>
        <w:spacing w:after="0" w:line="240" w:lineRule="auto"/>
        <w:jc w:val="both"/>
        <w:rPr>
          <w:rStyle w:val="Hyperlink4"/>
        </w:rPr>
      </w:pPr>
    </w:p>
    <w:p w14:paraId="261CAD79" w14:textId="0F3A10FB" w:rsidR="00215A92" w:rsidRPr="008B7595" w:rsidRDefault="0091760D" w:rsidP="006E1865">
      <w:pPr>
        <w:numPr>
          <w:ilvl w:val="1"/>
          <w:numId w:val="19"/>
        </w:numPr>
        <w:spacing w:after="0" w:line="240" w:lineRule="auto"/>
        <w:ind w:right="283"/>
        <w:jc w:val="both"/>
        <w:rPr>
          <w:rFonts w:ascii="Arial" w:hAnsi="Arial"/>
          <w:b/>
          <w:bCs/>
        </w:rPr>
      </w:pPr>
      <w:r w:rsidRPr="008B7595">
        <w:rPr>
          <w:rStyle w:val="NingunoA"/>
          <w:rFonts w:ascii="Arial" w:hAnsi="Arial"/>
          <w:b/>
          <w:bCs/>
        </w:rPr>
        <w:t>OBSERVACIONES Y/O ACLARACIONES AL PLIEGO DE CONDICIONES DEFINITIVO</w:t>
      </w:r>
    </w:p>
    <w:p w14:paraId="3537CC7B" w14:textId="77777777" w:rsidR="00215A92" w:rsidRPr="008B7595" w:rsidRDefault="00215A92">
      <w:pPr>
        <w:spacing w:after="0" w:line="240" w:lineRule="auto"/>
        <w:jc w:val="both"/>
        <w:rPr>
          <w:rStyle w:val="Hyperlink4"/>
        </w:rPr>
      </w:pPr>
    </w:p>
    <w:p w14:paraId="38AC61A3" w14:textId="77777777" w:rsidR="00215A92" w:rsidRPr="008B7595" w:rsidRDefault="0091760D">
      <w:pPr>
        <w:spacing w:after="0" w:line="240" w:lineRule="auto"/>
        <w:jc w:val="both"/>
        <w:rPr>
          <w:rStyle w:val="Hyperlink4"/>
        </w:rPr>
      </w:pPr>
      <w:r w:rsidRPr="008B7595">
        <w:rPr>
          <w:rStyle w:val="Hyperlink4"/>
        </w:rPr>
        <w:t>Las observaciones y/o aclaraciones deberán ser presentadas a la CNSC a través de la plataforma de SECOP II dentro de la oportunidad prevista en el cronograma del presente proceso, las cuales deberán contener:</w:t>
      </w:r>
    </w:p>
    <w:p w14:paraId="482A8F55" w14:textId="77777777" w:rsidR="00215A92" w:rsidRPr="008B7595" w:rsidRDefault="00215A92">
      <w:pPr>
        <w:spacing w:after="0" w:line="240" w:lineRule="auto"/>
        <w:jc w:val="both"/>
        <w:rPr>
          <w:rStyle w:val="Hyperlink4"/>
        </w:rPr>
      </w:pPr>
    </w:p>
    <w:p w14:paraId="23C97B42" w14:textId="150796A9" w:rsidR="00215A92" w:rsidRPr="008B7595" w:rsidRDefault="0091760D" w:rsidP="006E1865">
      <w:pPr>
        <w:numPr>
          <w:ilvl w:val="0"/>
          <w:numId w:val="21"/>
        </w:numPr>
        <w:spacing w:after="0" w:line="240" w:lineRule="auto"/>
        <w:jc w:val="both"/>
        <w:rPr>
          <w:rFonts w:ascii="Arial" w:hAnsi="Arial"/>
        </w:rPr>
      </w:pPr>
      <w:r w:rsidRPr="008B7595">
        <w:rPr>
          <w:rStyle w:val="NingunoA"/>
          <w:rFonts w:ascii="Arial" w:hAnsi="Arial"/>
        </w:rPr>
        <w:t xml:space="preserve">La identificación clara y precisa del proceso de selección abreviada de menor cuantía No. CNSC </w:t>
      </w:r>
      <w:r w:rsidR="00F6270A" w:rsidRPr="008B7595">
        <w:rPr>
          <w:rStyle w:val="NingunoA"/>
          <w:rFonts w:ascii="Arial" w:hAnsi="Arial"/>
        </w:rPr>
        <w:t>–</w:t>
      </w:r>
      <w:r w:rsidRPr="008B7595">
        <w:rPr>
          <w:rStyle w:val="NingunoA"/>
          <w:rFonts w:ascii="Arial" w:hAnsi="Arial"/>
        </w:rPr>
        <w:t xml:space="preserve"> PAMC</w:t>
      </w:r>
      <w:r w:rsidR="00F6270A" w:rsidRPr="008B7595">
        <w:rPr>
          <w:rStyle w:val="NingunoA"/>
          <w:rFonts w:ascii="Arial" w:hAnsi="Arial"/>
        </w:rPr>
        <w:t xml:space="preserve"> -</w:t>
      </w:r>
      <w:r w:rsidRPr="008B7595">
        <w:rPr>
          <w:rStyle w:val="NingunoA"/>
          <w:rFonts w:ascii="Arial" w:hAnsi="Arial"/>
        </w:rPr>
        <w:t xml:space="preserve"> 0</w:t>
      </w:r>
      <w:r w:rsidR="001E7E90" w:rsidRPr="008B7595">
        <w:rPr>
          <w:rStyle w:val="NingunoA"/>
          <w:rFonts w:ascii="Arial" w:hAnsi="Arial"/>
        </w:rPr>
        <w:t>1</w:t>
      </w:r>
      <w:r w:rsidR="00E24EE6" w:rsidRPr="008B7595">
        <w:rPr>
          <w:rStyle w:val="NingunoA"/>
          <w:rFonts w:ascii="Arial" w:hAnsi="Arial"/>
        </w:rPr>
        <w:t>9</w:t>
      </w:r>
      <w:r w:rsidRPr="008B7595">
        <w:rPr>
          <w:rStyle w:val="NingunoA"/>
          <w:rFonts w:ascii="Arial" w:hAnsi="Arial"/>
        </w:rPr>
        <w:t xml:space="preserve"> de 2024.</w:t>
      </w:r>
    </w:p>
    <w:p w14:paraId="038A627B" w14:textId="77777777" w:rsidR="00215A92" w:rsidRPr="008B7595" w:rsidRDefault="00215A92">
      <w:pPr>
        <w:spacing w:after="0" w:line="240" w:lineRule="auto"/>
        <w:jc w:val="both"/>
        <w:rPr>
          <w:rStyle w:val="Hyperlink4"/>
        </w:rPr>
      </w:pPr>
    </w:p>
    <w:p w14:paraId="6EF0B171" w14:textId="77777777" w:rsidR="00215A92" w:rsidRPr="008B7595" w:rsidRDefault="0091760D" w:rsidP="006E1865">
      <w:pPr>
        <w:numPr>
          <w:ilvl w:val="0"/>
          <w:numId w:val="21"/>
        </w:numPr>
        <w:spacing w:after="0" w:line="240" w:lineRule="auto"/>
        <w:jc w:val="both"/>
        <w:rPr>
          <w:rFonts w:ascii="Arial" w:hAnsi="Arial"/>
        </w:rPr>
      </w:pPr>
      <w:r w:rsidRPr="008B7595">
        <w:rPr>
          <w:rStyle w:val="NingunoA"/>
          <w:rFonts w:ascii="Arial" w:hAnsi="Arial"/>
        </w:rPr>
        <w:t xml:space="preserve">Las observaciones planteadas citando con claridad el numeral o acápite a que se refiere. </w:t>
      </w:r>
    </w:p>
    <w:p w14:paraId="22D43510" w14:textId="77777777" w:rsidR="00215A92" w:rsidRPr="008B7595" w:rsidRDefault="00215A92">
      <w:pPr>
        <w:spacing w:after="0" w:line="240" w:lineRule="auto"/>
        <w:jc w:val="both"/>
        <w:rPr>
          <w:rStyle w:val="Hyperlink4"/>
        </w:rPr>
      </w:pPr>
    </w:p>
    <w:p w14:paraId="420467C7" w14:textId="77777777" w:rsidR="00215A92" w:rsidRPr="008B7595" w:rsidRDefault="0091760D">
      <w:pPr>
        <w:spacing w:after="0" w:line="240" w:lineRule="auto"/>
        <w:jc w:val="both"/>
        <w:rPr>
          <w:rStyle w:val="Hyperlink4"/>
        </w:rPr>
      </w:pPr>
      <w:r w:rsidRPr="008B7595">
        <w:rPr>
          <w:rStyle w:val="Hyperlink4"/>
        </w:rPr>
        <w:t>No se aceptarán como recibidas las observaciones realizadas telefónica, personalmente o por fuera de la Plataforma SECOP II. Las consultas, preguntas y las correspondientes respuestas formarán parte de los documentos del proceso.</w:t>
      </w:r>
    </w:p>
    <w:p w14:paraId="3E0E0347" w14:textId="77777777" w:rsidR="00215A92" w:rsidRPr="008B7595" w:rsidRDefault="00215A92">
      <w:pPr>
        <w:spacing w:after="0" w:line="240" w:lineRule="auto"/>
        <w:jc w:val="both"/>
        <w:rPr>
          <w:rStyle w:val="Hyperlink4"/>
        </w:rPr>
      </w:pPr>
    </w:p>
    <w:p w14:paraId="3AA0874C" w14:textId="77777777" w:rsidR="00215A92" w:rsidRPr="008B7595" w:rsidRDefault="0091760D" w:rsidP="006E1865">
      <w:pPr>
        <w:numPr>
          <w:ilvl w:val="1"/>
          <w:numId w:val="22"/>
        </w:numPr>
        <w:spacing w:after="0" w:line="240" w:lineRule="auto"/>
        <w:jc w:val="both"/>
        <w:rPr>
          <w:rFonts w:ascii="Arial" w:eastAsia="Arial" w:hAnsi="Arial" w:cs="Arial"/>
          <w:b/>
          <w:bCs/>
        </w:rPr>
      </w:pPr>
      <w:bookmarkStart w:id="15" w:name="_Hlk103690365"/>
      <w:r w:rsidRPr="008B7595">
        <w:rPr>
          <w:rStyle w:val="NingunoA"/>
          <w:rFonts w:ascii="Arial" w:hAnsi="Arial"/>
          <w:b/>
          <w:bCs/>
        </w:rPr>
        <w:t>MANIFESTACIÓN DE INTERÉS EN PARTICIPAR</w:t>
      </w:r>
    </w:p>
    <w:p w14:paraId="3B73338B" w14:textId="77777777" w:rsidR="00215A92" w:rsidRPr="008B7595" w:rsidRDefault="00215A92">
      <w:pPr>
        <w:spacing w:after="0" w:line="240" w:lineRule="auto"/>
        <w:ind w:left="360"/>
        <w:jc w:val="both"/>
        <w:rPr>
          <w:rStyle w:val="Ninguno"/>
          <w:rFonts w:ascii="Arial" w:eastAsia="Arial" w:hAnsi="Arial" w:cs="Arial"/>
          <w:b/>
          <w:bCs/>
        </w:rPr>
      </w:pPr>
    </w:p>
    <w:p w14:paraId="4D8D3988" w14:textId="20AD7C6F" w:rsidR="00215A92" w:rsidRPr="008B7595" w:rsidRDefault="0091760D">
      <w:pPr>
        <w:spacing w:after="0" w:line="240" w:lineRule="auto"/>
        <w:jc w:val="both"/>
        <w:rPr>
          <w:rStyle w:val="Hyperlink4"/>
        </w:rPr>
      </w:pPr>
      <w:r w:rsidRPr="008B7595">
        <w:rPr>
          <w:rStyle w:val="Ninguno"/>
          <w:rFonts w:ascii="Arial" w:hAnsi="Arial"/>
        </w:rPr>
        <w:t xml:space="preserve">Los interesados en participar dentro del presente proceso de selección deberán expresarlo en la plataforma </w:t>
      </w:r>
      <w:proofErr w:type="spellStart"/>
      <w:r w:rsidRPr="008B7595">
        <w:rPr>
          <w:rStyle w:val="Ninguno"/>
          <w:rFonts w:ascii="Arial" w:hAnsi="Arial"/>
        </w:rPr>
        <w:t>Secop</w:t>
      </w:r>
      <w:proofErr w:type="spellEnd"/>
      <w:r w:rsidRPr="008B7595">
        <w:rPr>
          <w:rStyle w:val="Ninguno"/>
          <w:rFonts w:ascii="Arial" w:hAnsi="Arial"/>
        </w:rPr>
        <w:t xml:space="preserve"> II, en el expediente digital.</w:t>
      </w:r>
    </w:p>
    <w:p w14:paraId="3DE4EEAC" w14:textId="77777777" w:rsidR="00215A92" w:rsidRPr="008B7595" w:rsidRDefault="00215A92">
      <w:pPr>
        <w:spacing w:after="0" w:line="240" w:lineRule="auto"/>
        <w:jc w:val="both"/>
        <w:rPr>
          <w:rStyle w:val="Hyperlink4"/>
        </w:rPr>
      </w:pPr>
    </w:p>
    <w:p w14:paraId="12A51547" w14:textId="77777777" w:rsidR="00215A92" w:rsidRPr="008B7595" w:rsidRDefault="0091760D">
      <w:pPr>
        <w:spacing w:after="0" w:line="240" w:lineRule="auto"/>
        <w:jc w:val="both"/>
        <w:rPr>
          <w:rStyle w:val="Hyperlink4"/>
        </w:rPr>
      </w:pPr>
      <w:r w:rsidRPr="008B7595">
        <w:rPr>
          <w:rStyle w:val="Ninguno"/>
          <w:rFonts w:ascii="Arial" w:hAnsi="Arial"/>
          <w:b/>
          <w:bCs/>
          <w:i/>
          <w:iCs/>
          <w:u w:val="single"/>
        </w:rPr>
        <w:t>La manifestación de interés en participar constituye requisito habilitante</w:t>
      </w:r>
      <w:r w:rsidRPr="008B7595">
        <w:rPr>
          <w:rStyle w:val="Ninguno"/>
          <w:rFonts w:ascii="Arial" w:hAnsi="Arial"/>
        </w:rPr>
        <w:t xml:space="preserve">, por lo que en caso de no ser presentada en las condiciones y oportunidad prevista en el cronograma, el oferente queda inmerso en causal de rechazo de la oferta. </w:t>
      </w:r>
    </w:p>
    <w:p w14:paraId="622E01A2" w14:textId="77777777" w:rsidR="00215A92" w:rsidRPr="008B7595" w:rsidRDefault="00215A92">
      <w:pPr>
        <w:spacing w:after="0" w:line="240" w:lineRule="auto"/>
        <w:jc w:val="both"/>
        <w:rPr>
          <w:rStyle w:val="Hyperlink4"/>
        </w:rPr>
      </w:pPr>
    </w:p>
    <w:p w14:paraId="1A019093" w14:textId="77777777" w:rsidR="00215A92" w:rsidRPr="008B7595" w:rsidRDefault="0091760D">
      <w:pPr>
        <w:spacing w:after="0" w:line="240" w:lineRule="auto"/>
        <w:jc w:val="both"/>
        <w:rPr>
          <w:rStyle w:val="Hyperlink4"/>
        </w:rPr>
      </w:pPr>
      <w:r w:rsidRPr="008B7595">
        <w:rPr>
          <w:rStyle w:val="Ninguno"/>
          <w:rFonts w:ascii="Arial" w:hAnsi="Arial"/>
        </w:rPr>
        <w:t xml:space="preserve">En caso de no presentarse ninguna manifestación de interés dentro del término previsto, la CNSC declarará desierto el proceso. </w:t>
      </w:r>
    </w:p>
    <w:p w14:paraId="49142062" w14:textId="77777777" w:rsidR="00215A92" w:rsidRPr="008B7595" w:rsidRDefault="00215A92">
      <w:pPr>
        <w:spacing w:after="0" w:line="240" w:lineRule="auto"/>
        <w:jc w:val="both"/>
        <w:rPr>
          <w:rStyle w:val="Hyperlink4"/>
        </w:rPr>
      </w:pPr>
    </w:p>
    <w:p w14:paraId="242B264C" w14:textId="77777777" w:rsidR="00215A92" w:rsidRPr="008B7595" w:rsidRDefault="0091760D">
      <w:pPr>
        <w:spacing w:after="0" w:line="240" w:lineRule="auto"/>
        <w:jc w:val="both"/>
        <w:rPr>
          <w:rStyle w:val="Hyperlink4"/>
        </w:rPr>
      </w:pPr>
      <w:r w:rsidRPr="008B7595">
        <w:rPr>
          <w:rStyle w:val="Ninguno"/>
          <w:rFonts w:ascii="Arial" w:hAnsi="Arial"/>
          <w:b/>
          <w:bCs/>
        </w:rPr>
        <w:t>NOTA:</w:t>
      </w:r>
      <w:r w:rsidRPr="008B7595">
        <w:rPr>
          <w:rStyle w:val="Hyperlink4"/>
        </w:rPr>
        <w:t xml:space="preserve"> Verificar la forma de manifestar interés, a través de la plataforma SECOP II.</w:t>
      </w:r>
      <w:bookmarkEnd w:id="15"/>
    </w:p>
    <w:p w14:paraId="2668EB28" w14:textId="77777777" w:rsidR="00215A92" w:rsidRPr="008B7595" w:rsidRDefault="00215A92">
      <w:pPr>
        <w:spacing w:after="0" w:line="240" w:lineRule="auto"/>
        <w:jc w:val="both"/>
        <w:rPr>
          <w:rStyle w:val="Hyperlink4"/>
        </w:rPr>
      </w:pPr>
    </w:p>
    <w:p w14:paraId="22122431"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SORTEO PARA CONSOLIDACIÓN DE OFERENTES</w:t>
      </w:r>
    </w:p>
    <w:p w14:paraId="2D032A4B" w14:textId="77777777" w:rsidR="00215A92" w:rsidRPr="008B7595" w:rsidRDefault="00215A92">
      <w:pPr>
        <w:spacing w:after="0" w:line="240" w:lineRule="auto"/>
        <w:ind w:left="360"/>
        <w:jc w:val="both"/>
        <w:rPr>
          <w:rStyle w:val="Ninguno"/>
          <w:rFonts w:ascii="Arial" w:eastAsia="Arial" w:hAnsi="Arial" w:cs="Arial"/>
          <w:b/>
          <w:bCs/>
        </w:rPr>
      </w:pPr>
    </w:p>
    <w:p w14:paraId="6D7A4574" w14:textId="66D8B053" w:rsidR="00215A92" w:rsidRPr="008B7595" w:rsidRDefault="0091760D">
      <w:pPr>
        <w:spacing w:after="0" w:line="240" w:lineRule="auto"/>
        <w:jc w:val="both"/>
        <w:rPr>
          <w:rStyle w:val="Hyperlink4"/>
        </w:rPr>
      </w:pPr>
      <w:r w:rsidRPr="008B7595">
        <w:rPr>
          <w:rStyle w:val="Hyperlink4"/>
        </w:rPr>
        <w:t xml:space="preserve">De conformidad con el numeral 2 del artículo 2.2.1.2.1.2.20 del Decreto 1082 de 2015 y en caso </w:t>
      </w:r>
      <w:r w:rsidR="00DF4AB1" w:rsidRPr="008B7595">
        <w:rPr>
          <w:rStyle w:val="Hyperlink4"/>
        </w:rPr>
        <w:t xml:space="preserve">de </w:t>
      </w:r>
      <w:r w:rsidRPr="008B7595">
        <w:rPr>
          <w:rStyle w:val="Hyperlink4"/>
        </w:rPr>
        <w:t>que el número de posibles oferentes sea superior a diez (10), la CNSC, con el fin de garantizar los principios de selección objetiva y transparencia, procederá a realizar la respectiva consolidación de oferentes por sorteo mediante el sistema de balotas a través de acto público, en la fecha, hora y lugar que se indica en el cronograma del proceso, de acuerdo al siguiente procedimiento:</w:t>
      </w:r>
    </w:p>
    <w:p w14:paraId="06C7548D" w14:textId="77777777" w:rsidR="00215A92" w:rsidRPr="008B7595" w:rsidRDefault="00215A92">
      <w:pPr>
        <w:spacing w:after="0" w:line="240" w:lineRule="auto"/>
        <w:jc w:val="both"/>
        <w:rPr>
          <w:rStyle w:val="Hyperlink4"/>
        </w:rPr>
      </w:pPr>
    </w:p>
    <w:p w14:paraId="28035DCC" w14:textId="77777777" w:rsidR="00215A92" w:rsidRPr="008B7595" w:rsidRDefault="0091760D">
      <w:pPr>
        <w:spacing w:after="0" w:line="240" w:lineRule="auto"/>
        <w:jc w:val="both"/>
        <w:rPr>
          <w:rStyle w:val="Hyperlink4"/>
        </w:rPr>
      </w:pPr>
      <w:r w:rsidRPr="008B7595">
        <w:rPr>
          <w:rStyle w:val="Hyperlink4"/>
        </w:rPr>
        <w:t>En la urna respectiva se depositarán las balotas con los números del 1 en adelante (de acuerdo al número total de proponentes que hayan manifestado interés), se escogerán al azar diez (10) balotas, los números de estas corresponderán al número del proponente que podrá presentar oferta conforme el orden de presentación de la manifestación de interés según el listado publicado.</w:t>
      </w:r>
    </w:p>
    <w:p w14:paraId="243213E8" w14:textId="77777777" w:rsidR="00215A92" w:rsidRPr="008B7595" w:rsidRDefault="00215A92">
      <w:pPr>
        <w:spacing w:after="0" w:line="240" w:lineRule="auto"/>
        <w:jc w:val="both"/>
        <w:rPr>
          <w:rStyle w:val="Hyperlink4"/>
        </w:rPr>
      </w:pPr>
    </w:p>
    <w:p w14:paraId="303278FC" w14:textId="77777777" w:rsidR="00215A92" w:rsidRPr="008B7595" w:rsidRDefault="0091760D">
      <w:pPr>
        <w:spacing w:after="0" w:line="240" w:lineRule="auto"/>
        <w:jc w:val="both"/>
        <w:rPr>
          <w:rStyle w:val="Hyperlink4"/>
        </w:rPr>
      </w:pPr>
      <w:r w:rsidRPr="008B7595">
        <w:rPr>
          <w:rStyle w:val="Hyperlink4"/>
        </w:rPr>
        <w:t>Con el procedimiento anterior se conformará el listado de los proponentes habilitados para presentar propuesta en la hora y fecha señalada en el cronograma para el cierre del proceso.</w:t>
      </w:r>
    </w:p>
    <w:p w14:paraId="1B581CE3" w14:textId="77777777" w:rsidR="00215A92" w:rsidRPr="008B7595" w:rsidRDefault="00215A92">
      <w:pPr>
        <w:spacing w:after="0" w:line="240" w:lineRule="auto"/>
        <w:jc w:val="both"/>
        <w:rPr>
          <w:rStyle w:val="Hyperlink4"/>
        </w:rPr>
      </w:pPr>
    </w:p>
    <w:p w14:paraId="1E58F2EE"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 xml:space="preserve"> ADENDAS</w:t>
      </w:r>
    </w:p>
    <w:p w14:paraId="556C4C5B" w14:textId="77777777" w:rsidR="00215A92" w:rsidRPr="008B7595" w:rsidRDefault="00215A92">
      <w:pPr>
        <w:spacing w:after="0" w:line="240" w:lineRule="auto"/>
        <w:jc w:val="both"/>
        <w:rPr>
          <w:rStyle w:val="Hyperlink4"/>
        </w:rPr>
      </w:pPr>
    </w:p>
    <w:p w14:paraId="36BA2C3B" w14:textId="0208732E" w:rsidR="00215A92" w:rsidRPr="008B7595" w:rsidRDefault="0091760D">
      <w:pPr>
        <w:spacing w:after="0" w:line="240" w:lineRule="auto"/>
        <w:jc w:val="both"/>
        <w:rPr>
          <w:rStyle w:val="Ninguno"/>
          <w:rFonts w:ascii="Arial" w:eastAsia="Arial" w:hAnsi="Arial" w:cs="Arial"/>
          <w:b/>
          <w:bCs/>
          <w:i/>
          <w:iCs/>
          <w:u w:val="single"/>
        </w:rPr>
      </w:pPr>
      <w:r w:rsidRPr="008B7595">
        <w:rPr>
          <w:rStyle w:val="Hyperlink4"/>
        </w:rPr>
        <w:t xml:space="preserve">La modificación del pliego de condiciones se realizará a través de adendas, para lo cual se atenderá a lo dispuesto en </w:t>
      </w:r>
      <w:r w:rsidR="00311F10" w:rsidRPr="008B7595">
        <w:rPr>
          <w:rStyle w:val="Hyperlink4"/>
        </w:rPr>
        <w:t xml:space="preserve">el </w:t>
      </w:r>
      <w:r w:rsidRPr="008B7595">
        <w:rPr>
          <w:rStyle w:val="Hyperlink4"/>
        </w:rPr>
        <w:t xml:space="preserve">artículo 2.2.1.1.2.2.1 “Modificación de los pliegos de condiciones” del Decreto 1082 de 2015. Las adendas se expedirán en la fecha prevista en el cronograma del proceso, deben ser tenidas en cuenta por los oferentes en la elaboración de las ofertas y </w:t>
      </w:r>
      <w:r w:rsidRPr="008B7595">
        <w:rPr>
          <w:rStyle w:val="Ninguno"/>
          <w:rFonts w:ascii="Arial" w:hAnsi="Arial"/>
          <w:b/>
          <w:bCs/>
          <w:i/>
          <w:iCs/>
          <w:u w:val="single"/>
        </w:rPr>
        <w:t>harán parte integral de los documentos del proceso de selección.</w:t>
      </w:r>
    </w:p>
    <w:p w14:paraId="1F3F9FDD" w14:textId="77777777" w:rsidR="00215A92" w:rsidRPr="008B7595" w:rsidRDefault="00215A92">
      <w:pPr>
        <w:spacing w:after="0" w:line="240" w:lineRule="auto"/>
        <w:jc w:val="both"/>
        <w:rPr>
          <w:rStyle w:val="Hyperlink4"/>
        </w:rPr>
      </w:pPr>
    </w:p>
    <w:p w14:paraId="66E49F40"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 xml:space="preserve"> DILIGENCIA DE CIERRE DEL PROCESO Y PRESENTACIÓN DE PROPUESTAS </w:t>
      </w:r>
    </w:p>
    <w:p w14:paraId="6BBE3C67" w14:textId="77777777" w:rsidR="00215A92" w:rsidRPr="008B7595" w:rsidRDefault="00215A92">
      <w:pPr>
        <w:spacing w:after="0" w:line="240" w:lineRule="auto"/>
        <w:jc w:val="both"/>
        <w:rPr>
          <w:rStyle w:val="Hyperlink4"/>
        </w:rPr>
      </w:pPr>
    </w:p>
    <w:p w14:paraId="7C2039AB" w14:textId="77777777" w:rsidR="00215A92" w:rsidRPr="008B7595" w:rsidRDefault="0091760D">
      <w:pPr>
        <w:spacing w:after="0" w:line="240" w:lineRule="auto"/>
        <w:jc w:val="both"/>
        <w:rPr>
          <w:rStyle w:val="Hyperlink4"/>
        </w:rPr>
      </w:pPr>
      <w:r w:rsidRPr="008B7595">
        <w:rPr>
          <w:rStyle w:val="Hyperlink4"/>
        </w:rPr>
        <w:t>El cierre del proceso de selección se hará en la hora y fecha establecidas en el cronograma del presente proceso de selección.</w:t>
      </w:r>
    </w:p>
    <w:p w14:paraId="7B5157DE" w14:textId="77777777" w:rsidR="00215A92" w:rsidRPr="008B7595" w:rsidRDefault="00215A92">
      <w:pPr>
        <w:spacing w:after="0" w:line="240" w:lineRule="auto"/>
        <w:jc w:val="both"/>
        <w:rPr>
          <w:rStyle w:val="Hyperlink4"/>
        </w:rPr>
      </w:pPr>
    </w:p>
    <w:p w14:paraId="7AA4DE80" w14:textId="77777777" w:rsidR="00215A92" w:rsidRPr="008B7595" w:rsidRDefault="0091760D">
      <w:pPr>
        <w:spacing w:after="0" w:line="240" w:lineRule="auto"/>
        <w:jc w:val="both"/>
        <w:rPr>
          <w:rStyle w:val="Hyperlink4"/>
        </w:rPr>
      </w:pPr>
      <w:r w:rsidRPr="008B7595">
        <w:rPr>
          <w:rStyle w:val="Hyperlink4"/>
        </w:rPr>
        <w:t>La CNSC no tendrá en cuenta las propuestas recibidas en medios diferentes a la plataforma de SECOP II, ni fuera del plazo establecido para el cierre.</w:t>
      </w:r>
    </w:p>
    <w:p w14:paraId="21F8C246" w14:textId="77777777" w:rsidR="00215A92" w:rsidRPr="008B7595" w:rsidRDefault="00215A92">
      <w:pPr>
        <w:spacing w:after="0" w:line="240" w:lineRule="auto"/>
        <w:jc w:val="both"/>
        <w:rPr>
          <w:rStyle w:val="Hyperlink4"/>
        </w:rPr>
      </w:pPr>
    </w:p>
    <w:p w14:paraId="5F41AEF3" w14:textId="77777777" w:rsidR="00215A92" w:rsidRPr="008B7595" w:rsidRDefault="0091760D">
      <w:pPr>
        <w:spacing w:after="0" w:line="240" w:lineRule="auto"/>
        <w:jc w:val="both"/>
        <w:rPr>
          <w:rStyle w:val="Hyperlink4"/>
        </w:rPr>
      </w:pPr>
      <w:r w:rsidRPr="008B7595">
        <w:rPr>
          <w:rStyle w:val="Hyperlink4"/>
        </w:rPr>
        <w:t xml:space="preserve">Se habilitará en la plataforma la opción de apertura de sobres, haciendo públicos los oferentes que se presentaron al proceso una vez vencido el plazo para el cierre del mismo. </w:t>
      </w:r>
    </w:p>
    <w:p w14:paraId="75E190F7" w14:textId="77777777" w:rsidR="00215A92" w:rsidRPr="008B7595" w:rsidRDefault="00215A92">
      <w:pPr>
        <w:spacing w:after="0" w:line="240" w:lineRule="auto"/>
        <w:jc w:val="both"/>
        <w:rPr>
          <w:rStyle w:val="Hyperlink4"/>
        </w:rPr>
      </w:pPr>
    </w:p>
    <w:p w14:paraId="69835B20"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 xml:space="preserve"> EVALUACIÓN DE LAS PROPUESTAS</w:t>
      </w:r>
    </w:p>
    <w:p w14:paraId="6F4BBD27" w14:textId="77777777" w:rsidR="00215A92" w:rsidRPr="008B7595" w:rsidRDefault="00215A92">
      <w:pPr>
        <w:spacing w:after="0" w:line="240" w:lineRule="auto"/>
        <w:jc w:val="both"/>
        <w:rPr>
          <w:rStyle w:val="Hyperlink4"/>
        </w:rPr>
      </w:pPr>
    </w:p>
    <w:p w14:paraId="47A47BE6" w14:textId="77777777" w:rsidR="00215A92" w:rsidRPr="008B7595" w:rsidRDefault="0091760D">
      <w:pPr>
        <w:spacing w:after="0" w:line="240" w:lineRule="auto"/>
        <w:jc w:val="both"/>
        <w:rPr>
          <w:rStyle w:val="Hyperlink4"/>
        </w:rPr>
      </w:pPr>
      <w:r w:rsidRPr="008B7595">
        <w:rPr>
          <w:rStyle w:val="Hyperlink4"/>
        </w:rPr>
        <w:t>De conformidad con el cronograma del proceso de selección, se realizará por parte del Comité Asesor y Evaluador designado, la evaluación de las ofertas, término dentro del cual se solicitará a los proponentes, cuando sea necesario, realicen las aclaraciones, precisiones y/o alleguen los documentos que se le requieran, sin que por ello pueda el proponente ADICIONAR O MODIFICAR las condiciones o características de su propuesta, y la CNSC solicitar variación alguna en los términos de la misma, o transgredir principios fundamentales que rigen la contratación estatal.</w:t>
      </w:r>
    </w:p>
    <w:p w14:paraId="0C3214C7" w14:textId="77777777" w:rsidR="00215A92" w:rsidRPr="008B7595" w:rsidRDefault="00215A92">
      <w:pPr>
        <w:spacing w:after="0" w:line="240" w:lineRule="auto"/>
        <w:jc w:val="both"/>
        <w:rPr>
          <w:rStyle w:val="Hyperlink4"/>
        </w:rPr>
      </w:pPr>
    </w:p>
    <w:p w14:paraId="7853D12F" w14:textId="77777777" w:rsidR="00215A92" w:rsidRPr="008B7595" w:rsidRDefault="0091760D">
      <w:pPr>
        <w:spacing w:after="0" w:line="240" w:lineRule="auto"/>
        <w:jc w:val="both"/>
        <w:rPr>
          <w:rStyle w:val="Hyperlink4"/>
        </w:rPr>
      </w:pPr>
      <w:r w:rsidRPr="008B7595">
        <w:rPr>
          <w:rStyle w:val="Hyperlink4"/>
        </w:rPr>
        <w:t>En todo caso, serán aplicadas las normas previstas en el artículo 5 de la Ley 1150 de 2007 (modificado por el artículo 5 de la Ley 1882 de 2018), respecto de la evaluación de las propuestas.</w:t>
      </w:r>
    </w:p>
    <w:p w14:paraId="428CEF6F" w14:textId="77777777" w:rsidR="00215A92" w:rsidRPr="008B7595" w:rsidRDefault="00215A92">
      <w:pPr>
        <w:spacing w:after="0" w:line="240" w:lineRule="auto"/>
        <w:jc w:val="both"/>
        <w:rPr>
          <w:rStyle w:val="Hyperlink4"/>
        </w:rPr>
      </w:pPr>
    </w:p>
    <w:p w14:paraId="33CA5CCD" w14:textId="77777777" w:rsidR="00215A92" w:rsidRPr="008B7595" w:rsidRDefault="0091760D">
      <w:pPr>
        <w:spacing w:after="0" w:line="240" w:lineRule="auto"/>
        <w:jc w:val="both"/>
        <w:rPr>
          <w:rStyle w:val="Hyperlink4"/>
        </w:rPr>
      </w:pPr>
      <w:r w:rsidRPr="008B7595">
        <w:rPr>
          <w:rStyle w:val="Hyperlink4"/>
        </w:rPr>
        <w:t xml:space="preserve">La evaluación se efectuará de manera objetiva por el Comité Asesor y Evaluador designado por el ordenador del gasto de la CNSC, ciñéndose exclusivamente a la ley, al reglamento y las reglas contenidas en el PLIEGO DE CONDICIONES, conforme a lo señalado en la Sección 1ª del Capítulo 4 del Manual de Contratación, Supervisión e Interventoría de la CNSC. </w:t>
      </w:r>
    </w:p>
    <w:p w14:paraId="7556F864" w14:textId="77777777" w:rsidR="00215A92" w:rsidRPr="008B7595" w:rsidRDefault="00215A92">
      <w:pPr>
        <w:spacing w:after="0" w:line="240" w:lineRule="auto"/>
        <w:jc w:val="both"/>
        <w:rPr>
          <w:rStyle w:val="Hyperlink4"/>
        </w:rPr>
      </w:pPr>
    </w:p>
    <w:p w14:paraId="2483FEF4" w14:textId="77777777" w:rsidR="00215A92" w:rsidRPr="008B7595" w:rsidRDefault="0091760D">
      <w:pPr>
        <w:spacing w:after="0" w:line="240" w:lineRule="auto"/>
        <w:jc w:val="both"/>
        <w:rPr>
          <w:rStyle w:val="Ninguno"/>
          <w:rFonts w:ascii="Arial" w:eastAsia="Arial" w:hAnsi="Arial" w:cs="Arial"/>
          <w:b/>
          <w:bCs/>
        </w:rPr>
      </w:pPr>
      <w:r w:rsidRPr="008B7595">
        <w:rPr>
          <w:rStyle w:val="Ninguno"/>
          <w:rFonts w:ascii="Arial" w:hAnsi="Arial"/>
          <w:b/>
          <w:bCs/>
        </w:rPr>
        <w:t xml:space="preserve">EL PROPONENTE </w:t>
      </w:r>
      <w:r w:rsidRPr="008B7595">
        <w:rPr>
          <w:rStyle w:val="Ninguno"/>
          <w:rFonts w:ascii="Arial" w:hAnsi="Arial"/>
          <w:b/>
          <w:bCs/>
          <w:u w:val="single"/>
        </w:rPr>
        <w:t>NO</w:t>
      </w:r>
      <w:r w:rsidRPr="008B7595">
        <w:rPr>
          <w:rStyle w:val="Ninguno"/>
          <w:rFonts w:ascii="Arial" w:hAnsi="Arial"/>
          <w:b/>
          <w:bCs/>
        </w:rPr>
        <w:t xml:space="preserve"> PODRÁ SUBSANAR AQUELLAS CIRCUNSTANCIAS QUE MEJOREN LA PROPUESTA POR AFECTACIÓN O GENERACIÓN DE DESEQUILIBRIOS DIRECTOS FRENTE A LOS FACTORES SOMETIDOS A COMPARACIÓN, ENTENDIDOS ESTOS COMO LOS PUNTUABLES.</w:t>
      </w:r>
    </w:p>
    <w:p w14:paraId="76D89C65" w14:textId="77777777" w:rsidR="00215A92" w:rsidRPr="008B7595" w:rsidRDefault="00215A92">
      <w:pPr>
        <w:spacing w:after="0" w:line="240" w:lineRule="auto"/>
        <w:jc w:val="both"/>
        <w:rPr>
          <w:rStyle w:val="Ninguno"/>
          <w:rFonts w:ascii="Arial" w:eastAsia="Arial" w:hAnsi="Arial" w:cs="Arial"/>
          <w:b/>
          <w:bCs/>
        </w:rPr>
      </w:pPr>
    </w:p>
    <w:p w14:paraId="6EF4D303" w14:textId="77777777" w:rsidR="00215A92" w:rsidRPr="008B7595" w:rsidRDefault="0091760D">
      <w:pPr>
        <w:spacing w:after="0" w:line="240" w:lineRule="auto"/>
        <w:jc w:val="both"/>
        <w:rPr>
          <w:rStyle w:val="Hyperlink4"/>
        </w:rPr>
      </w:pPr>
      <w:r w:rsidRPr="008B7595">
        <w:rPr>
          <w:rStyle w:val="Hyperlink4"/>
        </w:rPr>
        <w:t xml:space="preserve">De conformidad con lo establecido en el artículo 5 de la Ley 1882 de 2018, que modificó el parágrafo 1 del artículo 5 de la Ley 1150 de 2007, </w:t>
      </w:r>
      <w:r w:rsidRPr="008B7595">
        <w:rPr>
          <w:rStyle w:val="Ninguno"/>
          <w:rFonts w:ascii="Arial" w:hAnsi="Arial"/>
          <w:i/>
          <w:iCs/>
        </w:rPr>
        <w:t xml:space="preserve">“(…) todos aquellos requisitos de la propuesta que no afecten la asignación de puntaje, deberán ser solicitados por las entidades estatales y </w:t>
      </w:r>
      <w:r w:rsidRPr="008B7595">
        <w:rPr>
          <w:rStyle w:val="Ninguno"/>
          <w:rFonts w:ascii="Arial" w:hAnsi="Arial"/>
          <w:b/>
          <w:bCs/>
          <w:i/>
          <w:iCs/>
          <w:u w:val="single"/>
        </w:rPr>
        <w:t>deberán ser entregados por los proponentes hasta el término de traslado del informe de evaluación</w:t>
      </w:r>
      <w:r w:rsidRPr="008B7595">
        <w:rPr>
          <w:rStyle w:val="Ninguno"/>
          <w:rFonts w:ascii="Arial" w:hAnsi="Arial"/>
          <w:i/>
          <w:iCs/>
        </w:rPr>
        <w:t xml:space="preserve"> que corresponda a cada modalidad de selección (…)”,</w:t>
      </w:r>
      <w:r w:rsidRPr="008B7595">
        <w:rPr>
          <w:rStyle w:val="Hyperlink4"/>
        </w:rPr>
        <w:t xml:space="preserve"> por lo que el término para la subsanación será hasta el vencimiento del término de traslado de la evaluación.</w:t>
      </w:r>
    </w:p>
    <w:p w14:paraId="415011E7" w14:textId="77777777" w:rsidR="00215A92" w:rsidRPr="008B7595" w:rsidRDefault="00215A92">
      <w:pPr>
        <w:spacing w:after="0" w:line="240" w:lineRule="auto"/>
        <w:jc w:val="both"/>
        <w:rPr>
          <w:rStyle w:val="Hyperlink4"/>
        </w:rPr>
      </w:pPr>
    </w:p>
    <w:p w14:paraId="37CB8F7A"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 xml:space="preserve"> TRASLADO DE LOS INFORMES DE EVALUACIÓN, OBSERVACIONES A LOS INFORMES Y RESPUESTAS DE LA CNSC.</w:t>
      </w:r>
    </w:p>
    <w:p w14:paraId="174C1CE1" w14:textId="77777777" w:rsidR="00215A92" w:rsidRPr="008B7595" w:rsidRDefault="00215A92">
      <w:pPr>
        <w:spacing w:after="0" w:line="240" w:lineRule="auto"/>
        <w:jc w:val="both"/>
        <w:rPr>
          <w:rStyle w:val="Hyperlink4"/>
        </w:rPr>
      </w:pPr>
    </w:p>
    <w:p w14:paraId="5DFCAA3F" w14:textId="77777777" w:rsidR="00215A92" w:rsidRPr="008B7595" w:rsidRDefault="0091760D">
      <w:pPr>
        <w:spacing w:after="0" w:line="240" w:lineRule="auto"/>
        <w:jc w:val="both"/>
        <w:rPr>
          <w:rStyle w:val="Ninguno"/>
          <w:rFonts w:ascii="Arial" w:eastAsia="Arial" w:hAnsi="Arial" w:cs="Arial"/>
          <w:b/>
          <w:bCs/>
        </w:rPr>
      </w:pPr>
      <w:r w:rsidRPr="008B7595">
        <w:rPr>
          <w:rStyle w:val="Hyperlink4"/>
        </w:rPr>
        <w:t xml:space="preserve">Los informes de evaluación serán publicados en el SECOP II - Portal Único de Contratación </w:t>
      </w:r>
      <w:hyperlink r:id="rId8" w:history="1">
        <w:r w:rsidRPr="008B7595">
          <w:rPr>
            <w:rStyle w:val="Hyperlink0"/>
          </w:rPr>
          <w:t>www.colombiacompra.gov.co</w:t>
        </w:r>
      </w:hyperlink>
      <w:r w:rsidRPr="008B7595">
        <w:rPr>
          <w:rStyle w:val="Hyperlink4"/>
        </w:rPr>
        <w:t xml:space="preserve"> y en la página web de la CNSC </w:t>
      </w:r>
      <w:hyperlink r:id="rId9" w:history="1">
        <w:r w:rsidRPr="008B7595">
          <w:rPr>
            <w:rStyle w:val="Hyperlink0"/>
          </w:rPr>
          <w:t>www.cnsc.gov.co</w:t>
        </w:r>
      </w:hyperlink>
      <w:r w:rsidRPr="008B7595">
        <w:rPr>
          <w:rStyle w:val="Hyperlink4"/>
        </w:rPr>
        <w:t>, el día establecido en el cronograma del proceso</w:t>
      </w:r>
      <w:r w:rsidRPr="008B7595">
        <w:rPr>
          <w:rStyle w:val="Ninguno"/>
          <w:rFonts w:ascii="Arial" w:hAnsi="Arial"/>
          <w:b/>
          <w:bCs/>
        </w:rPr>
        <w:t>.</w:t>
      </w:r>
    </w:p>
    <w:p w14:paraId="411C09CE" w14:textId="77777777" w:rsidR="00215A92" w:rsidRPr="008B7595" w:rsidRDefault="00215A92">
      <w:pPr>
        <w:spacing w:after="0" w:line="240" w:lineRule="auto"/>
        <w:jc w:val="both"/>
        <w:rPr>
          <w:rStyle w:val="Hyperlink4"/>
        </w:rPr>
      </w:pPr>
    </w:p>
    <w:p w14:paraId="6BB0F249" w14:textId="77777777" w:rsidR="00215A92" w:rsidRPr="008B7595" w:rsidRDefault="0091760D">
      <w:pPr>
        <w:spacing w:after="0" w:line="240" w:lineRule="auto"/>
        <w:jc w:val="both"/>
        <w:rPr>
          <w:rStyle w:val="Hyperlink4"/>
        </w:rPr>
      </w:pPr>
      <w:r w:rsidRPr="008B7595">
        <w:rPr>
          <w:rStyle w:val="Hyperlink4"/>
        </w:rPr>
        <w:t xml:space="preserve">Dichos informes estarán a disposición de los proponentes, por el término de tres (3) días hábiles de conformidad con el artículo 2.2.1.2.1.2.20 del Decreto 1082 de 2015, en los medios referidos anteriormente, durante los días establecidos en el cronograma del proceso, para que dentro de éstos presenten las observaciones que estimen pertinentes, y realicen las aclaraciones, </w:t>
      </w:r>
      <w:r w:rsidRPr="008B7595">
        <w:rPr>
          <w:rStyle w:val="Hyperlink4"/>
        </w:rPr>
        <w:lastRenderedPageBreak/>
        <w:t>precisiones y/o alleguen los documentos que el Comité Asesor y Evaluador les requieran en el informe de evaluación.</w:t>
      </w:r>
    </w:p>
    <w:p w14:paraId="7E4BBB2C" w14:textId="77777777" w:rsidR="00215A92" w:rsidRPr="008B7595" w:rsidRDefault="00215A92">
      <w:pPr>
        <w:spacing w:after="0" w:line="240" w:lineRule="auto"/>
        <w:jc w:val="both"/>
        <w:rPr>
          <w:rStyle w:val="Hyperlink4"/>
        </w:rPr>
      </w:pPr>
    </w:p>
    <w:p w14:paraId="3A58937A" w14:textId="77777777" w:rsidR="00215A92" w:rsidRPr="008B7595" w:rsidRDefault="0091760D">
      <w:pPr>
        <w:spacing w:after="0" w:line="240" w:lineRule="auto"/>
        <w:jc w:val="both"/>
        <w:rPr>
          <w:rStyle w:val="Hyperlink4"/>
        </w:rPr>
      </w:pPr>
      <w:r w:rsidRPr="008B7595">
        <w:rPr>
          <w:rStyle w:val="Hyperlink4"/>
        </w:rPr>
        <w:t>Las observaciones, se deberán realizar a través de la plataforma del SECOP II.</w:t>
      </w:r>
    </w:p>
    <w:p w14:paraId="731E78F9" w14:textId="77777777" w:rsidR="00215A92" w:rsidRPr="008B7595" w:rsidRDefault="00215A92">
      <w:pPr>
        <w:spacing w:after="0" w:line="240" w:lineRule="auto"/>
        <w:jc w:val="both"/>
        <w:rPr>
          <w:rStyle w:val="Hyperlink4"/>
        </w:rPr>
      </w:pPr>
    </w:p>
    <w:p w14:paraId="7313D77F" w14:textId="77777777" w:rsidR="00215A92" w:rsidRPr="008B7595" w:rsidRDefault="0091760D">
      <w:pPr>
        <w:spacing w:after="0" w:line="240" w:lineRule="auto"/>
        <w:jc w:val="both"/>
        <w:rPr>
          <w:rStyle w:val="Hyperlink4"/>
        </w:rPr>
      </w:pPr>
      <w:r w:rsidRPr="008B7595">
        <w:rPr>
          <w:rStyle w:val="Hyperlink4"/>
        </w:rPr>
        <w:t xml:space="preserve">La CNSC responderá las observaciones presentadas por los oferentes, con el acto de adjudicación. Las observaciones deberán ser presentadas dentro del término previsto en el cronograma del proceso. </w:t>
      </w:r>
    </w:p>
    <w:p w14:paraId="5B3F2AD5" w14:textId="77777777" w:rsidR="00215A92" w:rsidRPr="008B7595" w:rsidRDefault="00215A92">
      <w:pPr>
        <w:spacing w:after="0" w:line="240" w:lineRule="auto"/>
        <w:jc w:val="both"/>
        <w:rPr>
          <w:rStyle w:val="Hyperlink4"/>
        </w:rPr>
      </w:pPr>
    </w:p>
    <w:p w14:paraId="215B056C"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 xml:space="preserve"> ADJUDICACIÓN Y/O DECLARATORIA DE DESIERTA</w:t>
      </w:r>
    </w:p>
    <w:p w14:paraId="3BEBC41F" w14:textId="77777777" w:rsidR="00215A92" w:rsidRPr="008B7595" w:rsidRDefault="00215A92">
      <w:pPr>
        <w:spacing w:after="0" w:line="240" w:lineRule="auto"/>
        <w:jc w:val="both"/>
        <w:rPr>
          <w:rStyle w:val="Hyperlink4"/>
        </w:rPr>
      </w:pPr>
    </w:p>
    <w:p w14:paraId="5ECFA277" w14:textId="77777777" w:rsidR="00215A92" w:rsidRPr="008B7595" w:rsidRDefault="0091760D">
      <w:pPr>
        <w:spacing w:after="0" w:line="240" w:lineRule="auto"/>
        <w:jc w:val="both"/>
        <w:rPr>
          <w:rStyle w:val="Hyperlink4"/>
        </w:rPr>
      </w:pPr>
      <w:r w:rsidRPr="008B7595">
        <w:rPr>
          <w:rStyle w:val="Hyperlink4"/>
        </w:rPr>
        <w:t xml:space="preserve">La adjudicación y/ o declaratoria de desierta, se hará mediante acto administrativo motivado conforme al orden de elegibilidad establecido en el informe de evaluación y la recomendación del Comité Asesor y Evaluador, previo el cumplimiento de todos los requisitos establecidos en el presente documento, acto que se publicará en el SECOP II y en la página web de la CNSC, con el fin de enterar de su contenido a todos los oferentes que participaron en el proceso de selección. Harán parte de su contenido las respuestas de la Entidad a las observaciones presentadas por los oferentes al Informe de Evaluación. </w:t>
      </w:r>
    </w:p>
    <w:p w14:paraId="5E989AD3" w14:textId="77777777" w:rsidR="00215A92" w:rsidRPr="008B7595" w:rsidRDefault="00215A92">
      <w:pPr>
        <w:spacing w:after="0" w:line="240" w:lineRule="auto"/>
        <w:ind w:right="49"/>
        <w:jc w:val="both"/>
        <w:rPr>
          <w:rStyle w:val="Hyperlink4"/>
        </w:rPr>
      </w:pPr>
    </w:p>
    <w:p w14:paraId="1F788A90" w14:textId="77777777" w:rsidR="00215A92" w:rsidRPr="008B7595" w:rsidRDefault="0091760D" w:rsidP="006E1865">
      <w:pPr>
        <w:numPr>
          <w:ilvl w:val="1"/>
          <w:numId w:val="19"/>
        </w:numPr>
        <w:spacing w:after="0" w:line="240" w:lineRule="auto"/>
        <w:jc w:val="both"/>
        <w:rPr>
          <w:rFonts w:ascii="Arial" w:hAnsi="Arial"/>
          <w:b/>
          <w:bCs/>
        </w:rPr>
      </w:pPr>
      <w:r w:rsidRPr="008B7595">
        <w:rPr>
          <w:rStyle w:val="NingunoA"/>
          <w:rFonts w:ascii="Arial" w:hAnsi="Arial"/>
          <w:b/>
          <w:bCs/>
        </w:rPr>
        <w:t xml:space="preserve"> PERFECCIONAMIENTO Y EJECUCIÓN</w:t>
      </w:r>
    </w:p>
    <w:p w14:paraId="6E687E17" w14:textId="77777777" w:rsidR="00215A92" w:rsidRPr="008B7595" w:rsidRDefault="00215A92">
      <w:pPr>
        <w:spacing w:after="0" w:line="240" w:lineRule="auto"/>
        <w:jc w:val="both"/>
        <w:rPr>
          <w:rStyle w:val="Hyperlink4"/>
        </w:rPr>
      </w:pPr>
    </w:p>
    <w:p w14:paraId="39BA3902" w14:textId="77777777" w:rsidR="00215A92" w:rsidRPr="008B7595" w:rsidRDefault="0091760D">
      <w:pPr>
        <w:spacing w:after="0" w:line="240" w:lineRule="auto"/>
        <w:jc w:val="both"/>
        <w:rPr>
          <w:rStyle w:val="Hyperlink4"/>
        </w:rPr>
      </w:pPr>
      <w:r w:rsidRPr="008B7595">
        <w:rPr>
          <w:rStyle w:val="Hyperlink4"/>
        </w:rPr>
        <w:t xml:space="preserve">De conformidad con lo señalado en el artículo 2.2.1.1.2.3.1 del Decreto 1082 de 2015, el adjudicatario, en cumplimiento de lo señalado en el cronograma del proceso, es decir, dentro de los tres (3) días hábiles siguientes a la notificación del acto de adjudicación, deberá suscribir el contrato, aportando todos los documentos necesarios para dar cumplimiento a la ley y lo establecido en el presente de pliego de condiciones. </w:t>
      </w:r>
    </w:p>
    <w:p w14:paraId="3829D6EC" w14:textId="77777777" w:rsidR="00215A92" w:rsidRPr="008B7595" w:rsidRDefault="00215A92">
      <w:pPr>
        <w:spacing w:after="0" w:line="240" w:lineRule="auto"/>
        <w:jc w:val="both"/>
        <w:rPr>
          <w:rStyle w:val="Hyperlink4"/>
        </w:rPr>
      </w:pPr>
    </w:p>
    <w:p w14:paraId="3826E35E" w14:textId="7DE6939D" w:rsidR="00215A92" w:rsidRPr="008B7595" w:rsidRDefault="0091760D">
      <w:pPr>
        <w:spacing w:after="0" w:line="240" w:lineRule="auto"/>
        <w:jc w:val="both"/>
        <w:rPr>
          <w:rStyle w:val="Hyperlink4"/>
        </w:rPr>
      </w:pPr>
      <w:r w:rsidRPr="008B7595">
        <w:rPr>
          <w:rStyle w:val="Hyperlink4"/>
        </w:rPr>
        <w:t>El contrato se perfecciona con el acuerdo entre el objeto y la contraprestación, y cuando éste se eleve a escrito (se firme por las partes contratantes). Para la ejecución se requiere del registro presupuestal y una vez ello, la suscripción del acta de inicio.</w:t>
      </w:r>
    </w:p>
    <w:p w14:paraId="46ED5980" w14:textId="77777777" w:rsidR="00215A92" w:rsidRPr="008B7595" w:rsidRDefault="00215A92">
      <w:pPr>
        <w:spacing w:after="0" w:line="240" w:lineRule="auto"/>
        <w:jc w:val="both"/>
        <w:rPr>
          <w:rStyle w:val="Hyperlink4"/>
        </w:rPr>
      </w:pPr>
    </w:p>
    <w:p w14:paraId="1A8F60DD" w14:textId="77777777" w:rsidR="00215A92" w:rsidRPr="008B7595" w:rsidRDefault="0091760D">
      <w:pPr>
        <w:spacing w:after="0" w:line="240" w:lineRule="auto"/>
        <w:ind w:right="283"/>
        <w:jc w:val="center"/>
      </w:pPr>
      <w:r w:rsidRPr="008B7595">
        <w:rPr>
          <w:rStyle w:val="Ninguno"/>
          <w:rFonts w:ascii="Arial Unicode MS" w:hAnsi="Arial Unicode MS"/>
          <w:shd w:val="clear" w:color="auto" w:fill="00FF00"/>
        </w:rPr>
        <w:br w:type="page"/>
      </w:r>
    </w:p>
    <w:p w14:paraId="0983BE34" w14:textId="77777777" w:rsidR="00215A92" w:rsidRPr="008B7595" w:rsidRDefault="0091760D">
      <w:pPr>
        <w:spacing w:after="0" w:line="240" w:lineRule="auto"/>
        <w:ind w:right="283"/>
        <w:jc w:val="center"/>
        <w:rPr>
          <w:rStyle w:val="Ninguno"/>
          <w:rFonts w:ascii="Arial" w:eastAsia="Arial" w:hAnsi="Arial" w:cs="Arial"/>
          <w:b/>
          <w:bCs/>
        </w:rPr>
      </w:pPr>
      <w:r w:rsidRPr="008B7595">
        <w:rPr>
          <w:rStyle w:val="Ninguno"/>
          <w:rFonts w:ascii="Arial" w:hAnsi="Arial"/>
          <w:b/>
          <w:bCs/>
        </w:rPr>
        <w:lastRenderedPageBreak/>
        <w:t>CAPÍTULO 3</w:t>
      </w:r>
    </w:p>
    <w:p w14:paraId="1E24820C" w14:textId="77777777" w:rsidR="00215A92" w:rsidRPr="008B7595" w:rsidRDefault="00215A92">
      <w:pPr>
        <w:spacing w:after="0" w:line="240" w:lineRule="auto"/>
        <w:jc w:val="both"/>
        <w:rPr>
          <w:rStyle w:val="Hyperlink4"/>
        </w:rPr>
      </w:pPr>
    </w:p>
    <w:p w14:paraId="799DBFD4" w14:textId="77777777" w:rsidR="00215A92" w:rsidRPr="008B7595" w:rsidRDefault="0091760D" w:rsidP="006E1865">
      <w:pPr>
        <w:numPr>
          <w:ilvl w:val="0"/>
          <w:numId w:val="23"/>
        </w:numPr>
        <w:spacing w:after="0" w:line="240" w:lineRule="auto"/>
        <w:ind w:right="283"/>
        <w:jc w:val="center"/>
        <w:rPr>
          <w:rFonts w:ascii="Arial" w:hAnsi="Arial"/>
          <w:b/>
          <w:bCs/>
        </w:rPr>
      </w:pPr>
      <w:r w:rsidRPr="008B7595">
        <w:rPr>
          <w:rStyle w:val="NingunoA"/>
          <w:rFonts w:ascii="Arial" w:hAnsi="Arial"/>
          <w:b/>
          <w:bCs/>
        </w:rPr>
        <w:t xml:space="preserve">REQUISITOS HABILITANTES </w:t>
      </w:r>
    </w:p>
    <w:p w14:paraId="33D50E12" w14:textId="77777777" w:rsidR="00215A92" w:rsidRPr="008B7595" w:rsidRDefault="00215A92">
      <w:pPr>
        <w:spacing w:after="0" w:line="240" w:lineRule="auto"/>
        <w:jc w:val="both"/>
        <w:rPr>
          <w:rStyle w:val="Hyperlink4"/>
        </w:rPr>
      </w:pPr>
    </w:p>
    <w:p w14:paraId="0F898B4E" w14:textId="5E2D94C8" w:rsidR="00215A92" w:rsidRPr="008B7595" w:rsidRDefault="0091760D">
      <w:pPr>
        <w:spacing w:after="0" w:line="240" w:lineRule="auto"/>
        <w:jc w:val="both"/>
        <w:rPr>
          <w:rStyle w:val="Hyperlink4"/>
        </w:rPr>
      </w:pPr>
      <w:r w:rsidRPr="008B7595">
        <w:rPr>
          <w:rStyle w:val="Hyperlink4"/>
        </w:rPr>
        <w:t>Puede participar en el presente proceso contractual, cualquier interesado de manera individual o bajo la figura de consorcios</w:t>
      </w:r>
      <w:r w:rsidR="00FE7D4D" w:rsidRPr="008B7595">
        <w:rPr>
          <w:rStyle w:val="Hyperlink4"/>
        </w:rPr>
        <w:t xml:space="preserve"> o</w:t>
      </w:r>
      <w:r w:rsidRPr="008B7595">
        <w:rPr>
          <w:rStyle w:val="Hyperlink4"/>
        </w:rPr>
        <w:t xml:space="preserve"> uniones temporales que reúnan los siguientes requisitos habilitantes para participar:</w:t>
      </w:r>
    </w:p>
    <w:p w14:paraId="2AB1DCBE" w14:textId="77777777" w:rsidR="00215A92" w:rsidRPr="008B7595" w:rsidRDefault="00215A92">
      <w:pPr>
        <w:spacing w:after="0" w:line="240" w:lineRule="auto"/>
        <w:jc w:val="both"/>
        <w:rPr>
          <w:rStyle w:val="Hyperlink4"/>
        </w:rPr>
      </w:pPr>
    </w:p>
    <w:p w14:paraId="046E41B7" w14:textId="77777777" w:rsidR="00215A92" w:rsidRPr="008B7595" w:rsidRDefault="0091760D">
      <w:pPr>
        <w:spacing w:after="0" w:line="240" w:lineRule="auto"/>
        <w:jc w:val="both"/>
        <w:rPr>
          <w:rStyle w:val="Hyperlink4"/>
        </w:rPr>
      </w:pPr>
      <w:r w:rsidRPr="008B7595">
        <w:rPr>
          <w:rStyle w:val="Hyperlink4"/>
        </w:rPr>
        <w:t xml:space="preserve">Los requisitos incluidos a continuación son </w:t>
      </w:r>
      <w:r w:rsidRPr="008B7595">
        <w:rPr>
          <w:rStyle w:val="Ninguno"/>
          <w:rFonts w:ascii="Arial" w:hAnsi="Arial"/>
          <w:b/>
          <w:bCs/>
        </w:rPr>
        <w:t>habilitantes</w:t>
      </w:r>
      <w:r w:rsidRPr="008B7595">
        <w:rPr>
          <w:rStyle w:val="Hyperlink4"/>
        </w:rPr>
        <w:t>,</w:t>
      </w:r>
      <w:r w:rsidRPr="008B7595">
        <w:rPr>
          <w:rStyle w:val="Ninguno"/>
          <w:rFonts w:ascii="Arial" w:hAnsi="Arial"/>
          <w:b/>
          <w:bCs/>
        </w:rPr>
        <w:t xml:space="preserve"> </w:t>
      </w:r>
      <w:r w:rsidRPr="008B7595">
        <w:rPr>
          <w:rStyle w:val="Hyperlink4"/>
        </w:rPr>
        <w:t xml:space="preserve">por lo tanto, son de obligatorio cumplimiento. El resultado de la verificación de su cumplimiento, será la declaración de </w:t>
      </w:r>
      <w:r w:rsidRPr="008B7595">
        <w:rPr>
          <w:rStyle w:val="Ninguno"/>
          <w:rFonts w:ascii="Arial" w:hAnsi="Arial"/>
          <w:b/>
          <w:bCs/>
        </w:rPr>
        <w:t>HABILITADO o NO HABILITADO</w:t>
      </w:r>
      <w:r w:rsidRPr="008B7595">
        <w:rPr>
          <w:rStyle w:val="Hyperlink4"/>
        </w:rPr>
        <w:t xml:space="preserve"> para participar, a través de términos como </w:t>
      </w:r>
      <w:r w:rsidRPr="008B7595">
        <w:rPr>
          <w:rStyle w:val="Ninguno"/>
          <w:rFonts w:ascii="Arial" w:hAnsi="Arial"/>
          <w:b/>
          <w:bCs/>
        </w:rPr>
        <w:t>CUMPLE / NO</w:t>
      </w:r>
      <w:r w:rsidRPr="008B7595">
        <w:rPr>
          <w:rStyle w:val="Hyperlink4"/>
        </w:rPr>
        <w:t xml:space="preserve"> CUMPLE, dependiendo del cumplimiento u omisión de los mismos.</w:t>
      </w:r>
    </w:p>
    <w:p w14:paraId="14DBB10C" w14:textId="77777777" w:rsidR="00215A92" w:rsidRPr="008B7595" w:rsidRDefault="00215A92">
      <w:pPr>
        <w:spacing w:after="0" w:line="240" w:lineRule="auto"/>
        <w:jc w:val="both"/>
        <w:rPr>
          <w:rStyle w:val="Hyperlink4"/>
        </w:rPr>
      </w:pPr>
    </w:p>
    <w:p w14:paraId="4B23C93D" w14:textId="77777777" w:rsidR="00215A92" w:rsidRPr="008B7595" w:rsidRDefault="0091760D">
      <w:pPr>
        <w:spacing w:after="0" w:line="240" w:lineRule="auto"/>
        <w:jc w:val="both"/>
        <w:rPr>
          <w:rStyle w:val="Hyperlink4"/>
        </w:rPr>
      </w:pPr>
      <w:r w:rsidRPr="008B7595">
        <w:rPr>
          <w:rStyle w:val="Hyperlink4"/>
        </w:rPr>
        <w:t>De conformidad con lo preceptuado por los artículos 5 de la Ley 1150 de 2007 (modificado por el artículo 5 de la Ley 1882 de 2018), en el proceso de selección primará lo sustancial sobre lo formal. En consecuencia, no podrá rechazarse una propuesta por la ausencia de requisitos o la falta de documentos que verifiquen las condiciones del proponente o soporten el contenido de la oferta y que no constituyen los factores de escogencia o comparación. Tales requisitos o documentos podrán ser requeridos por la CNSC en condiciones de igualdad para todos los proponentes.</w:t>
      </w:r>
    </w:p>
    <w:p w14:paraId="36EC059F" w14:textId="77777777" w:rsidR="00215A92" w:rsidRPr="008B7595" w:rsidRDefault="00215A92">
      <w:pPr>
        <w:spacing w:after="0" w:line="240" w:lineRule="auto"/>
        <w:jc w:val="both"/>
        <w:rPr>
          <w:rStyle w:val="Hyperlink4"/>
        </w:rPr>
      </w:pPr>
    </w:p>
    <w:p w14:paraId="17A08426" w14:textId="77777777" w:rsidR="00215A92" w:rsidRPr="008B7595" w:rsidRDefault="0091760D">
      <w:pPr>
        <w:spacing w:after="0" w:line="240" w:lineRule="auto"/>
        <w:jc w:val="both"/>
        <w:rPr>
          <w:rStyle w:val="Hyperlink4"/>
        </w:rPr>
      </w:pPr>
      <w:r w:rsidRPr="008B7595">
        <w:rPr>
          <w:rStyle w:val="Hyperlink4"/>
        </w:rPr>
        <w:t xml:space="preserve">Serán subsanables las deficiencias de los documentos presentados para demostrar el cumplimiento de los requisitos formales. No podrán subsanarse asuntos relacionados con la falta de capacidad para presentar la oferta, ni que acrediten circunstancias ocurridas con posterioridad al cierre del proceso. </w:t>
      </w:r>
    </w:p>
    <w:p w14:paraId="03FA620D" w14:textId="77777777" w:rsidR="00215A92" w:rsidRPr="008B7595" w:rsidRDefault="00215A92">
      <w:pPr>
        <w:spacing w:after="0" w:line="240" w:lineRule="auto"/>
        <w:jc w:val="both"/>
        <w:rPr>
          <w:rStyle w:val="Hyperlink4"/>
        </w:rPr>
      </w:pPr>
    </w:p>
    <w:p w14:paraId="379041B3" w14:textId="77777777" w:rsidR="00215A92" w:rsidRPr="008B7595" w:rsidRDefault="0091760D">
      <w:pPr>
        <w:spacing w:after="0" w:line="240" w:lineRule="auto"/>
        <w:jc w:val="both"/>
        <w:rPr>
          <w:rStyle w:val="Hyperlink4"/>
        </w:rPr>
      </w:pPr>
      <w:r w:rsidRPr="008B7595">
        <w:rPr>
          <w:rStyle w:val="Hyperlink4"/>
        </w:rPr>
        <w:t xml:space="preserve">Para el caso de aquellos requisitos mínimos técnicos que una vez subsanados superen los mínimos exigidos y que eventualmente permitan obtener puntaje, este no será otorgado por constituir un mejoramiento de la oferta en un factor que es de comparación. A modo de ejemplo, si la CNSC solicitara la aclaración de un soporte de experiencia y esto conllevará a otorgar puntaje, este no será otorgado, pero al oferente no le será rechazada la oferta. </w:t>
      </w:r>
    </w:p>
    <w:p w14:paraId="3435339D" w14:textId="77777777" w:rsidR="00215A92" w:rsidRPr="008B7595" w:rsidRDefault="00215A92">
      <w:pPr>
        <w:spacing w:after="0" w:line="240" w:lineRule="auto"/>
        <w:jc w:val="both"/>
        <w:rPr>
          <w:rStyle w:val="Hyperlink4"/>
        </w:rPr>
      </w:pPr>
    </w:p>
    <w:p w14:paraId="7809E1BA" w14:textId="77777777" w:rsidR="00215A92" w:rsidRPr="008B7595" w:rsidRDefault="0091760D">
      <w:pPr>
        <w:spacing w:after="0" w:line="240" w:lineRule="auto"/>
        <w:jc w:val="both"/>
        <w:rPr>
          <w:rStyle w:val="Hyperlink4"/>
        </w:rPr>
      </w:pPr>
      <w:r w:rsidRPr="008B7595">
        <w:rPr>
          <w:rStyle w:val="Hyperlink4"/>
        </w:rPr>
        <w:t>La verificación de los requisitos jurídicos, financieros, de experiencia y capacidad organizacional y de los requisitos técnicos mínimos, será realizada por un</w:t>
      </w:r>
      <w:r w:rsidRPr="008B7595">
        <w:rPr>
          <w:rStyle w:val="Ninguno"/>
          <w:rFonts w:ascii="Arial" w:hAnsi="Arial"/>
          <w:b/>
          <w:bCs/>
        </w:rPr>
        <w:t xml:space="preserve"> </w:t>
      </w:r>
      <w:r w:rsidRPr="008B7595">
        <w:rPr>
          <w:rStyle w:val="Hyperlink4"/>
        </w:rPr>
        <w:t>Comité Asesor y Evaluador de la CNSC, el cual verificará los documentos que deben ser presentados de acuerdo con lo solicitado en el pliego de condiciones y las disposiciones legales vigentes.</w:t>
      </w:r>
    </w:p>
    <w:p w14:paraId="2E2598A7" w14:textId="77777777" w:rsidR="00215A92" w:rsidRPr="008B7595" w:rsidRDefault="00215A92">
      <w:pPr>
        <w:spacing w:after="0" w:line="240" w:lineRule="auto"/>
        <w:jc w:val="both"/>
        <w:rPr>
          <w:rStyle w:val="Hyperlink4"/>
        </w:rPr>
      </w:pPr>
    </w:p>
    <w:p w14:paraId="735E10B6" w14:textId="77777777" w:rsidR="00215A92" w:rsidRPr="008B7595" w:rsidRDefault="0091760D">
      <w:pPr>
        <w:spacing w:after="0" w:line="240" w:lineRule="auto"/>
        <w:jc w:val="both"/>
        <w:rPr>
          <w:rStyle w:val="Hyperlink4"/>
        </w:rPr>
      </w:pPr>
      <w:r w:rsidRPr="008B7595">
        <w:rPr>
          <w:rStyle w:val="Hyperlink4"/>
        </w:rPr>
        <w:t xml:space="preserve">Estos aspectos </w:t>
      </w:r>
      <w:r w:rsidRPr="008B7595">
        <w:rPr>
          <w:rStyle w:val="Ninguno"/>
          <w:rFonts w:ascii="Arial" w:hAnsi="Arial"/>
          <w:b/>
          <w:bCs/>
        </w:rPr>
        <w:t>no otorgan puntaje</w:t>
      </w:r>
      <w:r w:rsidRPr="008B7595">
        <w:rPr>
          <w:rStyle w:val="Hyperlink4"/>
        </w:rPr>
        <w:t xml:space="preserve">, pero habilita o no habilita la propuesta para su posterior calificación, los cuales se evaluarán con </w:t>
      </w:r>
      <w:r w:rsidRPr="008B7595">
        <w:rPr>
          <w:rStyle w:val="Ninguno"/>
          <w:rFonts w:ascii="Arial" w:hAnsi="Arial"/>
          <w:b/>
          <w:bCs/>
        </w:rPr>
        <w:t>CUMPLE o NO CUMPLE</w:t>
      </w:r>
      <w:r w:rsidRPr="008B7595">
        <w:rPr>
          <w:rStyle w:val="Hyperlink4"/>
        </w:rPr>
        <w:t xml:space="preserve">. </w:t>
      </w:r>
    </w:p>
    <w:p w14:paraId="7AB41258" w14:textId="77777777" w:rsidR="00215A92" w:rsidRPr="008B7595" w:rsidRDefault="00215A92">
      <w:pPr>
        <w:spacing w:after="0" w:line="240" w:lineRule="auto"/>
        <w:jc w:val="both"/>
        <w:rPr>
          <w:rStyle w:val="Hyperlink4"/>
        </w:rPr>
      </w:pPr>
    </w:p>
    <w:p w14:paraId="6930C076" w14:textId="77777777" w:rsidR="00215A92" w:rsidRPr="008B7595" w:rsidRDefault="0091760D">
      <w:pPr>
        <w:spacing w:after="0" w:line="240" w:lineRule="auto"/>
        <w:jc w:val="both"/>
        <w:rPr>
          <w:rStyle w:val="Hyperlink4"/>
        </w:rPr>
      </w:pPr>
      <w:r w:rsidRPr="008B7595">
        <w:rPr>
          <w:rStyle w:val="Ninguno"/>
          <w:rFonts w:ascii="Arial" w:hAnsi="Arial"/>
          <w:b/>
          <w:bCs/>
        </w:rPr>
        <w:t>SUBSANACIÓN DE ASPECTOS HABILITANTES</w:t>
      </w:r>
      <w:r w:rsidRPr="008B7595">
        <w:rPr>
          <w:rStyle w:val="Hyperlink4"/>
        </w:rPr>
        <w:t>. En aquellos casos que NO se constituyan factor de comparación de las ofertas, la CNSC solicitará la subsanación, aclaración, o complementación de la información aportada por el oferente, cuando así se requiera.</w:t>
      </w:r>
    </w:p>
    <w:p w14:paraId="0E5470DF" w14:textId="77777777" w:rsidR="00215A92" w:rsidRPr="008B7595" w:rsidRDefault="0091760D">
      <w:pPr>
        <w:spacing w:after="0" w:line="240" w:lineRule="auto"/>
        <w:jc w:val="both"/>
        <w:rPr>
          <w:rStyle w:val="Hyperlink4"/>
        </w:rPr>
      </w:pPr>
      <w:r w:rsidRPr="008B7595">
        <w:rPr>
          <w:rStyle w:val="Hyperlink4"/>
        </w:rPr>
        <w:t xml:space="preserve"> </w:t>
      </w:r>
    </w:p>
    <w:p w14:paraId="587AD41B" w14:textId="77777777" w:rsidR="00215A92" w:rsidRPr="008B7595" w:rsidRDefault="0091760D">
      <w:pPr>
        <w:spacing w:after="0" w:line="240" w:lineRule="auto"/>
        <w:jc w:val="both"/>
        <w:rPr>
          <w:rStyle w:val="Hyperlink4"/>
        </w:rPr>
      </w:pPr>
      <w:r w:rsidRPr="008B7595">
        <w:rPr>
          <w:rStyle w:val="Hyperlink4"/>
        </w:rPr>
        <w:t xml:space="preserve">En el caso específico del equipo mínimo, tratándose de experiencia adicional a la mínima exigida, si se debe realizar subsanación completa o parcial, se permitirá la habilitación, pero NO se le otorgará puntaje por la o las personas que subsanen, salvo que sea una mera aclaración por inconsistencias numéricas o de interpretación del texto de la certificación aportada, caso en el que la CNSC definirá el alcance. </w:t>
      </w:r>
    </w:p>
    <w:p w14:paraId="7B27F961" w14:textId="77777777" w:rsidR="00215A92" w:rsidRPr="008B7595" w:rsidRDefault="00215A92">
      <w:pPr>
        <w:spacing w:after="0" w:line="240" w:lineRule="auto"/>
        <w:jc w:val="both"/>
        <w:rPr>
          <w:rStyle w:val="Hyperlink4"/>
        </w:rPr>
      </w:pPr>
    </w:p>
    <w:p w14:paraId="4796FBD1" w14:textId="77777777" w:rsidR="00215A92" w:rsidRPr="008B7595" w:rsidRDefault="0091760D">
      <w:pPr>
        <w:spacing w:after="0" w:line="240" w:lineRule="auto"/>
        <w:jc w:val="both"/>
        <w:rPr>
          <w:rStyle w:val="Hyperlink4"/>
        </w:rPr>
      </w:pPr>
      <w:r w:rsidRPr="008B7595">
        <w:rPr>
          <w:rStyle w:val="Hyperlink4"/>
        </w:rPr>
        <w:t>En atención a lo anterior, la primera parte de la evaluación consistirá en la verificación del cumplimiento de los requisitos habilitantes por parte de las ofertas de los proponentes, para determinar aquellas habilitadas y no habilitadas.</w:t>
      </w:r>
    </w:p>
    <w:p w14:paraId="06476B41" w14:textId="77777777" w:rsidR="00215A92" w:rsidRPr="008B7595" w:rsidRDefault="00215A92">
      <w:pPr>
        <w:spacing w:after="0" w:line="240" w:lineRule="auto"/>
        <w:jc w:val="both"/>
        <w:rPr>
          <w:rStyle w:val="Hyperlink4"/>
        </w:rPr>
      </w:pPr>
    </w:p>
    <w:p w14:paraId="7CEA466B" w14:textId="77777777" w:rsidR="00215A92" w:rsidRPr="008B7595" w:rsidRDefault="0091760D">
      <w:pPr>
        <w:spacing w:after="0" w:line="240" w:lineRule="auto"/>
        <w:jc w:val="both"/>
        <w:rPr>
          <w:rStyle w:val="Hyperlink4"/>
        </w:rPr>
      </w:pPr>
      <w:r w:rsidRPr="008B7595">
        <w:rPr>
          <w:rStyle w:val="Hyperlink4"/>
        </w:rPr>
        <w:t>De conformidad con lo señalado en el artículo 2.2.1.1.1.5.3., del Decreto 1082 de 2015 – Requisitos habilitantes contenidos en el RUP – los cuales serán verificados por la CNSC.</w:t>
      </w:r>
    </w:p>
    <w:p w14:paraId="429C84B6" w14:textId="77777777" w:rsidR="00215A92" w:rsidRPr="008B7595" w:rsidRDefault="00215A92">
      <w:pPr>
        <w:spacing w:after="0" w:line="240" w:lineRule="auto"/>
        <w:jc w:val="both"/>
        <w:rPr>
          <w:rStyle w:val="Hyperlink4"/>
        </w:rPr>
      </w:pPr>
    </w:p>
    <w:p w14:paraId="099C0E1E" w14:textId="77777777" w:rsidR="00215A92" w:rsidRPr="008B7595" w:rsidRDefault="0091760D">
      <w:pPr>
        <w:spacing w:after="0" w:line="240" w:lineRule="auto"/>
        <w:jc w:val="both"/>
        <w:rPr>
          <w:rStyle w:val="Hyperlink4"/>
        </w:rPr>
      </w:pPr>
      <w:r w:rsidRPr="008B7595">
        <w:rPr>
          <w:rStyle w:val="Hyperlink4"/>
        </w:rPr>
        <w:t>Las propuestas de los oferentes, que resulten habilitadas, serán calificadas y ponderadas teniendo en cuenta los factores de selección objetivos que se señalan en los pliegos de condiciones para comparar las propuestas, los cuales obedecen estrictamente a criterios técnicos y económicos como factores evaluables, de conformidad con lo establecido en la Ley 1150 de 2007, el artículo 88 de la Ley 1474 de 2011 y en el artículo 2.2.1.1.2.2.2., del Decreto 1082 de 2015. Esta calificación determinará el adjudicatario de este proceso de selección.</w:t>
      </w:r>
    </w:p>
    <w:p w14:paraId="42D639C3" w14:textId="77777777" w:rsidR="00215A92" w:rsidRPr="008B7595" w:rsidRDefault="00215A92">
      <w:pPr>
        <w:spacing w:after="0" w:line="240" w:lineRule="auto"/>
        <w:jc w:val="both"/>
        <w:rPr>
          <w:rStyle w:val="Hyperlink4"/>
        </w:rPr>
      </w:pPr>
    </w:p>
    <w:p w14:paraId="2F72D5C4" w14:textId="77777777" w:rsidR="00215A92" w:rsidRPr="008B7595" w:rsidRDefault="0091760D">
      <w:pPr>
        <w:spacing w:after="0" w:line="240" w:lineRule="auto"/>
        <w:jc w:val="both"/>
        <w:rPr>
          <w:rStyle w:val="Hyperlink4"/>
        </w:rPr>
      </w:pPr>
      <w:r w:rsidRPr="008B7595">
        <w:rPr>
          <w:rStyle w:val="Hyperlink4"/>
        </w:rPr>
        <w:t xml:space="preserve">Definida la ponderación técnica y económica, se determinará de acuerdo con las condiciones señaladas en este estudio el proponente favorecido. </w:t>
      </w:r>
    </w:p>
    <w:p w14:paraId="637F9791" w14:textId="77777777" w:rsidR="00215A92" w:rsidRPr="008B7595" w:rsidRDefault="00215A92">
      <w:pPr>
        <w:spacing w:after="0" w:line="240" w:lineRule="auto"/>
        <w:jc w:val="both"/>
        <w:rPr>
          <w:rStyle w:val="Hyperlink4"/>
        </w:rPr>
      </w:pPr>
    </w:p>
    <w:p w14:paraId="30E68DF0" w14:textId="77777777" w:rsidR="00215A92" w:rsidRPr="008B7595" w:rsidRDefault="0091760D">
      <w:pPr>
        <w:spacing w:after="0" w:line="240" w:lineRule="auto"/>
        <w:jc w:val="both"/>
        <w:rPr>
          <w:rStyle w:val="Hyperlink4"/>
        </w:rPr>
      </w:pPr>
      <w:r w:rsidRPr="008B7595">
        <w:rPr>
          <w:rStyle w:val="Hyperlink4"/>
        </w:rPr>
        <w:t xml:space="preserve">Para el estudio de las propuestas presentadas, se efectuará una evaluación consistente en: </w:t>
      </w:r>
    </w:p>
    <w:p w14:paraId="17DFF81F" w14:textId="77777777" w:rsidR="00215A92" w:rsidRPr="008B7595" w:rsidRDefault="00215A92">
      <w:pPr>
        <w:spacing w:after="0" w:line="240" w:lineRule="auto"/>
        <w:jc w:val="both"/>
        <w:rPr>
          <w:rStyle w:val="Hyperlink4"/>
        </w:rPr>
      </w:pPr>
    </w:p>
    <w:p w14:paraId="063E7F21" w14:textId="77777777" w:rsidR="00215A92" w:rsidRPr="008B7595" w:rsidRDefault="0091760D" w:rsidP="006E1865">
      <w:pPr>
        <w:widowControl w:val="0"/>
        <w:numPr>
          <w:ilvl w:val="0"/>
          <w:numId w:val="25"/>
        </w:numPr>
        <w:suppressAutoHyphens/>
        <w:spacing w:after="0" w:line="240" w:lineRule="auto"/>
        <w:jc w:val="both"/>
        <w:rPr>
          <w:rFonts w:ascii="Arial" w:hAnsi="Arial"/>
        </w:rPr>
      </w:pPr>
      <w:r w:rsidRPr="008B7595">
        <w:rPr>
          <w:rStyle w:val="NingunoA"/>
          <w:rFonts w:ascii="Arial" w:hAnsi="Arial"/>
        </w:rPr>
        <w:t>Verificación de los requisitos habilitantes</w:t>
      </w:r>
    </w:p>
    <w:p w14:paraId="269FBB81" w14:textId="77777777" w:rsidR="00215A92" w:rsidRPr="008B7595" w:rsidRDefault="0091760D" w:rsidP="006E1865">
      <w:pPr>
        <w:widowControl w:val="0"/>
        <w:numPr>
          <w:ilvl w:val="0"/>
          <w:numId w:val="25"/>
        </w:numPr>
        <w:suppressAutoHyphens/>
        <w:spacing w:after="0" w:line="240" w:lineRule="auto"/>
        <w:jc w:val="both"/>
        <w:rPr>
          <w:rFonts w:ascii="Arial" w:hAnsi="Arial"/>
        </w:rPr>
      </w:pPr>
      <w:r w:rsidRPr="008B7595">
        <w:rPr>
          <w:rStyle w:val="NingunoA"/>
          <w:rFonts w:ascii="Arial" w:hAnsi="Arial"/>
        </w:rPr>
        <w:t xml:space="preserve">Asignación de puntaje económico y técnico </w:t>
      </w:r>
    </w:p>
    <w:p w14:paraId="58E90546" w14:textId="77777777" w:rsidR="00215A92" w:rsidRPr="008B7595" w:rsidRDefault="0091760D" w:rsidP="006E1865">
      <w:pPr>
        <w:widowControl w:val="0"/>
        <w:numPr>
          <w:ilvl w:val="0"/>
          <w:numId w:val="25"/>
        </w:numPr>
        <w:suppressAutoHyphens/>
        <w:spacing w:after="0" w:line="240" w:lineRule="auto"/>
        <w:jc w:val="both"/>
        <w:rPr>
          <w:rFonts w:ascii="Arial" w:hAnsi="Arial"/>
        </w:rPr>
      </w:pPr>
      <w:r w:rsidRPr="008B7595">
        <w:rPr>
          <w:rStyle w:val="NingunoA"/>
          <w:rFonts w:ascii="Arial" w:hAnsi="Arial"/>
        </w:rPr>
        <w:t xml:space="preserve">Asignación de puntajes adicionales </w:t>
      </w:r>
    </w:p>
    <w:p w14:paraId="7E7C3E38" w14:textId="77777777" w:rsidR="00215A92" w:rsidRPr="008B7595" w:rsidRDefault="0091760D" w:rsidP="006E1865">
      <w:pPr>
        <w:widowControl w:val="0"/>
        <w:numPr>
          <w:ilvl w:val="0"/>
          <w:numId w:val="25"/>
        </w:numPr>
        <w:suppressAutoHyphens/>
        <w:spacing w:after="0" w:line="240" w:lineRule="auto"/>
        <w:jc w:val="both"/>
        <w:rPr>
          <w:rFonts w:ascii="Arial" w:hAnsi="Arial"/>
        </w:rPr>
      </w:pPr>
      <w:r w:rsidRPr="008B7595">
        <w:rPr>
          <w:rStyle w:val="NingunoA"/>
          <w:rFonts w:ascii="Arial" w:hAnsi="Arial"/>
        </w:rPr>
        <w:t>Determinación del proponente adjudicatario</w:t>
      </w:r>
    </w:p>
    <w:p w14:paraId="7F6BEAD8" w14:textId="77777777" w:rsidR="00215A92" w:rsidRPr="008B7595" w:rsidRDefault="00215A92">
      <w:pPr>
        <w:spacing w:after="0" w:line="240" w:lineRule="auto"/>
        <w:jc w:val="both"/>
        <w:rPr>
          <w:rStyle w:val="Hyperlink4"/>
        </w:rPr>
      </w:pPr>
    </w:p>
    <w:p w14:paraId="6A1D4E16" w14:textId="77777777" w:rsidR="00215A92" w:rsidRPr="008B7595" w:rsidRDefault="0091760D">
      <w:pPr>
        <w:spacing w:after="0" w:line="240" w:lineRule="auto"/>
        <w:jc w:val="both"/>
        <w:rPr>
          <w:rStyle w:val="Hyperlink4"/>
        </w:rPr>
      </w:pPr>
      <w:r w:rsidRPr="008B7595">
        <w:rPr>
          <w:rStyle w:val="Hyperlink4"/>
        </w:rPr>
        <w:t>La CNSC, previo análisis comparativo de las ofertas que se ajusten a los requisitos establecidos, seleccionará el ofrecimiento más favorable para la Entidad y a los fines que ella busca, aplicando los mismos criterios para todas ellas, lo que permite asegurar una selección objetiva, de conformidad con lo establecido en la Ley 1150 de 2007 y el Decreto 1082 de 2015, distribuidos de la siguiente manera:</w:t>
      </w:r>
    </w:p>
    <w:p w14:paraId="0149984F" w14:textId="77777777" w:rsidR="00215A92" w:rsidRPr="008B7595" w:rsidRDefault="00215A92">
      <w:pPr>
        <w:spacing w:after="0" w:line="240" w:lineRule="auto"/>
        <w:jc w:val="both"/>
        <w:rPr>
          <w:rStyle w:val="Hyperlink4"/>
        </w:rPr>
      </w:pPr>
    </w:p>
    <w:tbl>
      <w:tblPr>
        <w:tblStyle w:val="TableNormal"/>
        <w:tblW w:w="6913" w:type="dxa"/>
        <w:jc w:val="center"/>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3690"/>
        <w:gridCol w:w="3223"/>
      </w:tblGrid>
      <w:tr w:rsidR="00215A92" w:rsidRPr="008B7595" w14:paraId="3731276D" w14:textId="77777777">
        <w:trPr>
          <w:trHeight w:val="253"/>
          <w:jc w:val="center"/>
        </w:trPr>
        <w:tc>
          <w:tcPr>
            <w:tcW w:w="3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64BAE7" w14:textId="77777777" w:rsidR="00215A92" w:rsidRPr="008B7595" w:rsidRDefault="0091760D">
            <w:pPr>
              <w:spacing w:after="0" w:line="240" w:lineRule="auto"/>
              <w:jc w:val="center"/>
            </w:pPr>
            <w:r w:rsidRPr="008B7595">
              <w:rPr>
                <w:rStyle w:val="Ninguno"/>
                <w:rFonts w:ascii="Arial" w:hAnsi="Arial"/>
                <w:b/>
                <w:bCs/>
                <w:sz w:val="16"/>
                <w:szCs w:val="16"/>
              </w:rPr>
              <w:t>CRITERIO DE VERIFICACIÓN Y EVALUACIÓN</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6633690" w14:textId="77777777" w:rsidR="00215A92" w:rsidRPr="008B7595" w:rsidRDefault="0091760D">
            <w:pPr>
              <w:spacing w:after="0" w:line="240" w:lineRule="auto"/>
              <w:jc w:val="center"/>
            </w:pPr>
            <w:r w:rsidRPr="008B7595">
              <w:rPr>
                <w:rStyle w:val="Ninguno"/>
                <w:rFonts w:ascii="Arial" w:hAnsi="Arial"/>
                <w:b/>
                <w:bCs/>
                <w:sz w:val="16"/>
                <w:szCs w:val="16"/>
              </w:rPr>
              <w:t>PUNTAJE</w:t>
            </w:r>
          </w:p>
        </w:tc>
      </w:tr>
      <w:tr w:rsidR="00215A92" w:rsidRPr="008B7595" w14:paraId="4447FA3E" w14:textId="77777777">
        <w:trPr>
          <w:trHeight w:val="185"/>
          <w:jc w:val="center"/>
        </w:trPr>
        <w:tc>
          <w:tcPr>
            <w:tcW w:w="3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3C256C3" w14:textId="77777777" w:rsidR="00215A92" w:rsidRPr="008B7595" w:rsidRDefault="0091760D">
            <w:pPr>
              <w:spacing w:after="0" w:line="240" w:lineRule="auto"/>
              <w:jc w:val="center"/>
            </w:pPr>
            <w:r w:rsidRPr="008B7595">
              <w:rPr>
                <w:rStyle w:val="Ninguno"/>
                <w:rFonts w:ascii="Arial" w:hAnsi="Arial"/>
                <w:sz w:val="16"/>
                <w:szCs w:val="16"/>
              </w:rPr>
              <w:t>Capacidad Jurídica, Requisito Habilitante</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8772B3" w14:textId="77777777" w:rsidR="00215A92" w:rsidRPr="008B7595" w:rsidRDefault="0091760D">
            <w:pPr>
              <w:spacing w:after="0" w:line="240" w:lineRule="auto"/>
              <w:jc w:val="center"/>
            </w:pPr>
            <w:r w:rsidRPr="008B7595">
              <w:rPr>
                <w:rStyle w:val="Ninguno"/>
                <w:rFonts w:ascii="Arial" w:hAnsi="Arial"/>
                <w:sz w:val="16"/>
                <w:szCs w:val="16"/>
              </w:rPr>
              <w:t>Cumple / No Cumple</w:t>
            </w:r>
          </w:p>
        </w:tc>
      </w:tr>
      <w:tr w:rsidR="00215A92" w:rsidRPr="008B7595" w14:paraId="54453CB1" w14:textId="77777777">
        <w:trPr>
          <w:trHeight w:val="185"/>
          <w:jc w:val="center"/>
        </w:trPr>
        <w:tc>
          <w:tcPr>
            <w:tcW w:w="3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85805BA" w14:textId="77777777" w:rsidR="00215A92" w:rsidRPr="008B7595" w:rsidRDefault="0091760D">
            <w:pPr>
              <w:spacing w:after="0" w:line="240" w:lineRule="auto"/>
              <w:jc w:val="center"/>
            </w:pPr>
            <w:r w:rsidRPr="008B7595">
              <w:rPr>
                <w:rStyle w:val="Ninguno"/>
                <w:rFonts w:ascii="Arial" w:hAnsi="Arial"/>
                <w:sz w:val="16"/>
                <w:szCs w:val="16"/>
              </w:rPr>
              <w:t>Capacidad Financiera, Requisito Habilitante</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E0706A" w14:textId="77777777" w:rsidR="00215A92" w:rsidRPr="008B7595" w:rsidRDefault="0091760D">
            <w:pPr>
              <w:spacing w:after="0" w:line="240" w:lineRule="auto"/>
              <w:jc w:val="center"/>
            </w:pPr>
            <w:r w:rsidRPr="008B7595">
              <w:rPr>
                <w:rStyle w:val="Ninguno"/>
                <w:rFonts w:ascii="Arial" w:hAnsi="Arial"/>
                <w:sz w:val="16"/>
                <w:szCs w:val="16"/>
              </w:rPr>
              <w:t>Cumple / No Cumple</w:t>
            </w:r>
          </w:p>
        </w:tc>
      </w:tr>
      <w:tr w:rsidR="00215A92" w:rsidRPr="008B7595" w14:paraId="7FF1A073" w14:textId="77777777">
        <w:trPr>
          <w:trHeight w:val="185"/>
          <w:jc w:val="center"/>
        </w:trPr>
        <w:tc>
          <w:tcPr>
            <w:tcW w:w="3690"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F363640" w14:textId="77777777" w:rsidR="00215A92" w:rsidRPr="008B7595" w:rsidRDefault="0091760D">
            <w:pPr>
              <w:spacing w:after="0" w:line="240" w:lineRule="auto"/>
              <w:jc w:val="center"/>
            </w:pPr>
            <w:r w:rsidRPr="008B7595">
              <w:rPr>
                <w:rStyle w:val="Ninguno"/>
                <w:rFonts w:ascii="Arial" w:hAnsi="Arial"/>
                <w:sz w:val="16"/>
                <w:szCs w:val="16"/>
              </w:rPr>
              <w:t>Capacidad Técnica y Condiciones de Experiencia</w:t>
            </w:r>
          </w:p>
        </w:tc>
        <w:tc>
          <w:tcPr>
            <w:tcW w:w="3223"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DCC414A" w14:textId="77777777" w:rsidR="00215A92" w:rsidRPr="008B7595" w:rsidRDefault="0091760D">
            <w:pPr>
              <w:spacing w:after="0" w:line="240" w:lineRule="auto"/>
              <w:jc w:val="center"/>
            </w:pPr>
            <w:r w:rsidRPr="008B7595">
              <w:rPr>
                <w:rStyle w:val="Ninguno"/>
                <w:rFonts w:ascii="Arial" w:hAnsi="Arial"/>
                <w:sz w:val="16"/>
                <w:szCs w:val="16"/>
              </w:rPr>
              <w:t>Cumple / No Cumple</w:t>
            </w:r>
          </w:p>
        </w:tc>
      </w:tr>
    </w:tbl>
    <w:p w14:paraId="2AE8D0CC" w14:textId="77777777" w:rsidR="00215A92" w:rsidRPr="008B7595" w:rsidRDefault="00215A92">
      <w:pPr>
        <w:spacing w:after="0" w:line="240" w:lineRule="auto"/>
        <w:jc w:val="both"/>
        <w:rPr>
          <w:rStyle w:val="Hyperlink4"/>
        </w:rPr>
      </w:pPr>
      <w:bookmarkStart w:id="16" w:name="_Hlk96434796"/>
    </w:p>
    <w:p w14:paraId="409EDAFB" w14:textId="77777777" w:rsidR="00215A92" w:rsidRPr="008B7595" w:rsidRDefault="0091760D">
      <w:pPr>
        <w:numPr>
          <w:ilvl w:val="1"/>
          <w:numId w:val="7"/>
        </w:numPr>
        <w:spacing w:after="0" w:line="240" w:lineRule="auto"/>
        <w:ind w:right="283"/>
        <w:jc w:val="both"/>
        <w:rPr>
          <w:rFonts w:ascii="Arial" w:hAnsi="Arial"/>
        </w:rPr>
      </w:pPr>
      <w:r w:rsidRPr="008B7595">
        <w:rPr>
          <w:rStyle w:val="Ninguno"/>
          <w:rFonts w:ascii="Arial" w:hAnsi="Arial"/>
          <w:b/>
          <w:bCs/>
        </w:rPr>
        <w:t xml:space="preserve"> REQUISITOS Y DOCUMENTOS JURÍDICOS</w:t>
      </w:r>
      <w:r w:rsidRPr="008B7595">
        <w:rPr>
          <w:rStyle w:val="NingunoA"/>
          <w:rFonts w:ascii="Arial" w:hAnsi="Arial"/>
        </w:rPr>
        <w:t xml:space="preserve"> </w:t>
      </w:r>
      <w:r w:rsidRPr="008B7595">
        <w:rPr>
          <w:rStyle w:val="Ninguno"/>
          <w:rFonts w:ascii="Arial" w:hAnsi="Arial"/>
          <w:b/>
          <w:bCs/>
        </w:rPr>
        <w:t>HABILITANTES</w:t>
      </w:r>
    </w:p>
    <w:p w14:paraId="2943A3DB" w14:textId="77777777" w:rsidR="00215A92" w:rsidRPr="008B7595" w:rsidRDefault="00215A92">
      <w:pPr>
        <w:spacing w:after="0" w:line="240" w:lineRule="auto"/>
        <w:ind w:right="283"/>
        <w:jc w:val="both"/>
        <w:rPr>
          <w:rStyle w:val="Hyperlink4"/>
        </w:rPr>
      </w:pPr>
    </w:p>
    <w:p w14:paraId="68611539" w14:textId="77777777" w:rsidR="00E24EE6" w:rsidRPr="008B7595" w:rsidRDefault="00E24EE6" w:rsidP="00E24EE6">
      <w:pPr>
        <w:widowControl w:val="0"/>
        <w:tabs>
          <w:tab w:val="left" w:pos="1995"/>
        </w:tabs>
        <w:spacing w:line="240" w:lineRule="auto"/>
        <w:jc w:val="both"/>
        <w:rPr>
          <w:rFonts w:ascii="Arial" w:eastAsia="DejaVu Sans" w:hAnsi="Arial" w:cs="Arial"/>
          <w:kern w:val="1"/>
          <w:lang w:eastAsia="hi-IN" w:bidi="hi-IN"/>
        </w:rPr>
      </w:pPr>
      <w:r w:rsidRPr="008B7595">
        <w:rPr>
          <w:rFonts w:ascii="Arial" w:eastAsia="DejaVu Sans" w:hAnsi="Arial" w:cs="Arial"/>
          <w:kern w:val="1"/>
          <w:lang w:eastAsia="hi-IN" w:bidi="hi-IN"/>
        </w:rPr>
        <w:t>Estos documentos se solicitan para establecer el cumplimiento de los requisitos referidos a la capacidad jurídica con que cuentan los oferentes para desarrollar el objeto del proceso, determinar la calidad en que presenta la propuesta, la voluntad inequívoca de presentar su propuesta y la vigencia de la misma.</w:t>
      </w:r>
    </w:p>
    <w:p w14:paraId="6F78143B" w14:textId="77777777" w:rsidR="00E24EE6" w:rsidRPr="008B7595" w:rsidRDefault="00E24EE6" w:rsidP="00E24EE6">
      <w:pPr>
        <w:widowControl w:val="0"/>
        <w:tabs>
          <w:tab w:val="left" w:pos="1995"/>
        </w:tabs>
        <w:spacing w:line="240" w:lineRule="auto"/>
        <w:jc w:val="both"/>
        <w:rPr>
          <w:rFonts w:ascii="Arial" w:eastAsia="DejaVu Sans" w:hAnsi="Arial" w:cs="Arial"/>
          <w:kern w:val="1"/>
          <w:lang w:eastAsia="hi-IN" w:bidi="hi-IN"/>
        </w:rPr>
      </w:pPr>
      <w:r w:rsidRPr="008B7595">
        <w:rPr>
          <w:rFonts w:ascii="Arial" w:eastAsia="DejaVu Sans" w:hAnsi="Arial" w:cs="Arial"/>
          <w:kern w:val="1"/>
          <w:lang w:eastAsia="hi-IN" w:bidi="hi-IN"/>
        </w:rPr>
        <w:t xml:space="preserve">Los documentos con los cuales el proponente acredite sus requisitos habilitantes que hayan sido escritos originalmente en una lengua distinta al español, deben ser traducidos al español y ser presentados en su lengua original junto con la traducción al español, el proponente puede presentar la traducción oficial al español de los documentos presentados en idioma extranjero. La traducción oficial debe ser el mismo texto presentado para acreditar los requisitos habilitantes. </w:t>
      </w:r>
    </w:p>
    <w:p w14:paraId="6CAD042E" w14:textId="77777777" w:rsidR="00E24EE6" w:rsidRPr="008B7595" w:rsidRDefault="00E24EE6" w:rsidP="00E24EE6">
      <w:pPr>
        <w:widowControl w:val="0"/>
        <w:tabs>
          <w:tab w:val="left" w:pos="1995"/>
        </w:tabs>
        <w:spacing w:line="240" w:lineRule="auto"/>
        <w:jc w:val="both"/>
        <w:rPr>
          <w:rFonts w:ascii="Arial" w:eastAsia="DejaVu Sans" w:hAnsi="Arial" w:cs="Arial"/>
          <w:kern w:val="1"/>
          <w:lang w:eastAsia="hi-IN" w:bidi="hi-IN"/>
        </w:rPr>
      </w:pPr>
      <w:r w:rsidRPr="008B7595">
        <w:rPr>
          <w:rFonts w:ascii="Arial" w:eastAsia="DejaVu Sans" w:hAnsi="Arial" w:cs="Arial"/>
          <w:kern w:val="1"/>
          <w:lang w:eastAsia="hi-IN" w:bidi="hi-IN"/>
        </w:rPr>
        <w:t xml:space="preserve">Los documentos presentados por los proponentes no requieren legalización alguna, salvo los documentos otorgados en el exterior y los poderes generales o especiales que deben ser otorgados en el extranjero, legalizados de conformidad con la convención de la apostilla. </w:t>
      </w:r>
    </w:p>
    <w:p w14:paraId="44865684" w14:textId="77777777" w:rsidR="00E24EE6" w:rsidRPr="008B7595" w:rsidRDefault="00E24EE6" w:rsidP="00E24EE6">
      <w:pPr>
        <w:widowControl w:val="0"/>
        <w:tabs>
          <w:tab w:val="left" w:pos="1995"/>
        </w:tabs>
        <w:spacing w:line="240" w:lineRule="auto"/>
        <w:jc w:val="both"/>
        <w:rPr>
          <w:rFonts w:ascii="Arial" w:eastAsia="DejaVu Sans" w:hAnsi="Arial" w:cs="Arial"/>
          <w:kern w:val="1"/>
          <w:lang w:eastAsia="hi-IN" w:bidi="hi-IN"/>
        </w:rPr>
      </w:pPr>
      <w:r w:rsidRPr="008B7595">
        <w:rPr>
          <w:rFonts w:ascii="Arial" w:eastAsia="DejaVu Sans" w:hAnsi="Arial" w:cs="Arial"/>
          <w:kern w:val="1"/>
          <w:lang w:eastAsia="hi-IN" w:bidi="hi-IN"/>
        </w:rPr>
        <w:t xml:space="preserve">Los documentos otorgados en el exterior deberán presentarse legalizados o apostillados en la forma prevista en las normas vigentes sobre la materia, en especial el Artículo 251 del Código General del Proceso, Artículo 480 del Código de Comercio y en la Resolución 1959 de 2020, proferida por el Ministerio de Relaciones Exteriores de Colombia, modificada por la Resolución 7943 de 2022, 'por la cual se define la “firma autógrafa mecánica” y se modifican algunas disposiciones en materia de apostilla y legalización de documentos previstos en la Resolución 1959 de 2020', publicada en el Diario Oficial No. 52.191 de 18 de octubre de 2022. </w:t>
      </w:r>
    </w:p>
    <w:p w14:paraId="5B5370F1" w14:textId="2A45322F" w:rsidR="00215A92" w:rsidRPr="008B7595" w:rsidRDefault="00E24EE6" w:rsidP="00467628">
      <w:pPr>
        <w:widowControl w:val="0"/>
        <w:tabs>
          <w:tab w:val="left" w:pos="1995"/>
        </w:tabs>
        <w:spacing w:line="240" w:lineRule="auto"/>
        <w:jc w:val="both"/>
        <w:rPr>
          <w:rStyle w:val="Hyperlink4"/>
        </w:rPr>
      </w:pPr>
      <w:r w:rsidRPr="008B7595">
        <w:rPr>
          <w:rFonts w:ascii="Arial" w:eastAsia="DejaVu Sans" w:hAnsi="Arial" w:cs="Arial"/>
          <w:kern w:val="1"/>
          <w:lang w:eastAsia="hi-IN" w:bidi="hi-IN"/>
        </w:rPr>
        <w:t>En consecuencia, la CNSC procede a continuación a establecer los requisitos habilitantes de naturaleza jurídica, financiera y técnica que deben cumplir los proponentes en el presente proceso de selección así:</w:t>
      </w:r>
      <w:bookmarkEnd w:id="16"/>
    </w:p>
    <w:p w14:paraId="2B20B5ED" w14:textId="1707CCFC"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CARTA DE PRESENTACIÓN DE LA PROPUESTA</w:t>
      </w:r>
      <w:r w:rsidR="00467628" w:rsidRPr="008B7595">
        <w:rPr>
          <w:rStyle w:val="Ninguno"/>
          <w:rFonts w:ascii="Arial" w:hAnsi="Arial"/>
          <w:b/>
          <w:bCs/>
          <w:kern w:val="28"/>
        </w:rPr>
        <w:t xml:space="preserve"> (ANEXO 1)</w:t>
      </w:r>
    </w:p>
    <w:p w14:paraId="20F01FEA" w14:textId="77777777" w:rsidR="00215A92" w:rsidRPr="008B7595" w:rsidRDefault="00215A92">
      <w:pPr>
        <w:spacing w:after="0" w:line="240" w:lineRule="auto"/>
        <w:jc w:val="both"/>
        <w:rPr>
          <w:rStyle w:val="Hyperlink4"/>
        </w:rPr>
      </w:pPr>
    </w:p>
    <w:p w14:paraId="4CBB524B" w14:textId="318B4E68" w:rsidR="00467628" w:rsidRPr="008B7595" w:rsidRDefault="00467628" w:rsidP="00467628">
      <w:pPr>
        <w:pStyle w:val="Sinespaciado1"/>
        <w:jc w:val="both"/>
        <w:rPr>
          <w:rFonts w:ascii="Arial" w:eastAsia="DejaVu Sans" w:hAnsi="Arial" w:cs="Arial"/>
          <w:sz w:val="22"/>
          <w:szCs w:val="22"/>
          <w:lang w:val="es-CO" w:bidi="hi-IN"/>
        </w:rPr>
      </w:pPr>
      <w:r w:rsidRPr="008B7595">
        <w:rPr>
          <w:rFonts w:ascii="Arial" w:eastAsia="DejaVu Sans" w:hAnsi="Arial" w:cs="Arial"/>
          <w:sz w:val="22"/>
          <w:szCs w:val="22"/>
          <w:lang w:val="es-CO" w:bidi="hi-IN"/>
        </w:rPr>
        <w:t xml:space="preserve">La carta de presentación de la propuesta deberá estar debidamente diligenciada y firmada por el oferente, según la información contenida en el modelo suministrado por la CNSC debidamente facultado para tal fin, se debe tener en cuenta el aval de la propuesta en caso de ser necesario como se indica en el numeral </w:t>
      </w:r>
      <w:r w:rsidR="002700DF" w:rsidRPr="008B7595">
        <w:rPr>
          <w:rFonts w:ascii="Arial" w:eastAsia="DejaVu Sans" w:hAnsi="Arial" w:cs="Arial"/>
          <w:sz w:val="22"/>
          <w:szCs w:val="22"/>
          <w:lang w:val="es-CO" w:bidi="hi-IN"/>
        </w:rPr>
        <w:t>3.1.4</w:t>
      </w:r>
      <w:r w:rsidRPr="008B7595">
        <w:rPr>
          <w:rFonts w:ascii="Arial" w:eastAsia="DejaVu Sans" w:hAnsi="Arial" w:cs="Arial"/>
          <w:sz w:val="22"/>
          <w:szCs w:val="22"/>
          <w:lang w:val="es-CO" w:bidi="hi-IN"/>
        </w:rPr>
        <w:t xml:space="preserve"> AVAL PRESENTACIÓN DE LA PROPUESTA.</w:t>
      </w:r>
    </w:p>
    <w:p w14:paraId="4950ED4D" w14:textId="77777777" w:rsidR="00467628" w:rsidRPr="008B7595" w:rsidRDefault="00467628" w:rsidP="00467628">
      <w:pPr>
        <w:pStyle w:val="Sinespaciado1"/>
        <w:jc w:val="both"/>
        <w:rPr>
          <w:rFonts w:ascii="Arial" w:eastAsia="DejaVu Sans" w:hAnsi="Arial" w:cs="Arial"/>
          <w:sz w:val="22"/>
          <w:szCs w:val="22"/>
          <w:lang w:val="es-CO" w:bidi="hi-IN"/>
        </w:rPr>
      </w:pPr>
    </w:p>
    <w:p w14:paraId="40AC710C" w14:textId="77777777" w:rsidR="00467628" w:rsidRPr="008B7595" w:rsidRDefault="00467628" w:rsidP="00467628">
      <w:pPr>
        <w:pStyle w:val="Sinespaciado1"/>
        <w:jc w:val="both"/>
        <w:rPr>
          <w:rFonts w:ascii="Arial" w:eastAsia="DejaVu Sans" w:hAnsi="Arial" w:cs="Arial"/>
          <w:sz w:val="22"/>
          <w:szCs w:val="22"/>
          <w:lang w:val="es-CO" w:bidi="hi-IN"/>
        </w:rPr>
      </w:pPr>
      <w:r w:rsidRPr="008B7595">
        <w:rPr>
          <w:rFonts w:ascii="Arial" w:eastAsia="DejaVu Sans" w:hAnsi="Arial" w:cs="Arial"/>
          <w:sz w:val="22"/>
          <w:szCs w:val="22"/>
          <w:lang w:val="es-CO" w:bidi="hi-IN"/>
        </w:rPr>
        <w:lastRenderedPageBreak/>
        <w:t xml:space="preserve">Si se trata de consorcio o unión temporal o promesa de sociedad futura, la carta de presentación de la propuesta deberá estar firmada por todos los integrantes o por el representante debidamente facultado para el efecto. </w:t>
      </w:r>
    </w:p>
    <w:p w14:paraId="03692B5B" w14:textId="77777777" w:rsidR="00467628" w:rsidRPr="008B7595" w:rsidRDefault="00467628" w:rsidP="00467628">
      <w:pPr>
        <w:pStyle w:val="Sinespaciado1"/>
        <w:jc w:val="both"/>
        <w:rPr>
          <w:rFonts w:ascii="Arial" w:eastAsia="DejaVu Sans" w:hAnsi="Arial" w:cs="Arial"/>
          <w:sz w:val="22"/>
          <w:szCs w:val="22"/>
          <w:lang w:val="es-CO" w:bidi="hi-IN"/>
        </w:rPr>
      </w:pPr>
      <w:r w:rsidRPr="008B7595">
        <w:rPr>
          <w:rFonts w:ascii="Arial" w:eastAsia="DejaVu Sans" w:hAnsi="Arial" w:cs="Arial"/>
          <w:sz w:val="22"/>
          <w:szCs w:val="22"/>
          <w:lang w:val="es-CO" w:bidi="hi-IN"/>
        </w:rPr>
        <w:t xml:space="preserve">Si la carta de presentación de la propuesta está incompleta o su contenido no está conforme a lo exigido en el pliego de condiciones, se solicitará aclaración al oferente, para que dentro del plazo que señale para el efecto la aporte o subsane lo pertinente, salvo que el documento no esté suscrito por el oferente, caso en el cual se genera el rechazo de la oferta por no encontrarse acreditada la voluntad inequívoca de presentar propuesta. </w:t>
      </w:r>
    </w:p>
    <w:p w14:paraId="44B9CF94" w14:textId="77777777" w:rsidR="00467628" w:rsidRPr="008B7595" w:rsidRDefault="00467628" w:rsidP="00467628">
      <w:pPr>
        <w:pStyle w:val="Sinespaciado1"/>
        <w:jc w:val="both"/>
        <w:rPr>
          <w:rFonts w:ascii="Arial" w:eastAsia="DejaVu Sans" w:hAnsi="Arial" w:cs="Arial"/>
          <w:sz w:val="22"/>
          <w:szCs w:val="22"/>
          <w:lang w:val="es-CO" w:bidi="hi-IN"/>
        </w:rPr>
      </w:pPr>
      <w:r w:rsidRPr="008B7595">
        <w:rPr>
          <w:rFonts w:ascii="Arial" w:eastAsia="DejaVu Sans" w:hAnsi="Arial" w:cs="Arial"/>
          <w:sz w:val="22"/>
          <w:szCs w:val="22"/>
          <w:lang w:val="es-CO" w:bidi="hi-IN"/>
        </w:rPr>
        <w:t xml:space="preserve">El representante legal del oferente debe manifestar bajo la gravedad del juramento, que ni él, ni la persona jurídica que representa se encuentran incursos en alguna de las causales de inhabilidad o incompatibilidad señaladas en la Constitución y las leyes, entre otras, las contempladas en el artículo 8 de la Ley 80 de 1993, en los artículos 1, 2, y 4 de la Ley 1474 de 2011 </w:t>
      </w:r>
      <w:r w:rsidRPr="008B7595">
        <w:rPr>
          <w:rFonts w:ascii="Arial" w:eastAsia="DejaVu Sans" w:hAnsi="Arial" w:cs="Arial"/>
          <w:i/>
          <w:sz w:val="22"/>
          <w:szCs w:val="22"/>
          <w:lang w:val="es-CO" w:bidi="hi-IN"/>
        </w:rPr>
        <w:t>“Por la cual se dictan normas orientadas a fortalecer el mecanismo de prevención, investigación y sanción de actos de corrupción y la efectividad del control de la gestión pública”</w:t>
      </w:r>
      <w:r w:rsidRPr="008B7595">
        <w:rPr>
          <w:rFonts w:ascii="Arial" w:eastAsia="DejaVu Sans" w:hAnsi="Arial" w:cs="Arial"/>
          <w:sz w:val="22"/>
          <w:szCs w:val="22"/>
          <w:lang w:val="es-CO" w:bidi="hi-IN"/>
        </w:rPr>
        <w:t xml:space="preserve"> y demás normas concordantes y complementarias.</w:t>
      </w:r>
    </w:p>
    <w:p w14:paraId="37050D2E" w14:textId="04D80E57" w:rsidR="00467628" w:rsidRPr="008B7595" w:rsidRDefault="00467628" w:rsidP="00467628">
      <w:pPr>
        <w:pStyle w:val="Sinespaciado1"/>
        <w:spacing w:after="0"/>
        <w:jc w:val="both"/>
        <w:rPr>
          <w:rStyle w:val="Ninguno"/>
          <w:rFonts w:ascii="Arial" w:hAnsi="Arial"/>
          <w:sz w:val="22"/>
          <w:szCs w:val="22"/>
        </w:rPr>
      </w:pPr>
      <w:r w:rsidRPr="008B7595">
        <w:rPr>
          <w:rFonts w:ascii="Arial" w:eastAsia="DejaVu Sans" w:hAnsi="Arial" w:cs="Arial"/>
          <w:sz w:val="22"/>
          <w:szCs w:val="22"/>
          <w:lang w:val="es-CO" w:bidi="hi-IN"/>
        </w:rPr>
        <w:t>En el caso de consorcios o uniones temporales o promesas de sociedad futura, el representante de estos deberá manifestar que ni él ni las personas jurídicas que integran el consorcio o la unión temporal o la promesa de sociedad futura se encuentran incursos en las inhabilidades e incompatibilidades señaladas en la Constitución y las leyes, entre otras, las contempladas en el artículo 8 de la Ley 80 de 1993, en los artículos 1, 2, y 4 de la Ley 1474 de 2011 y demás normas concordantes y complementarias.</w:t>
      </w:r>
    </w:p>
    <w:p w14:paraId="304A8063" w14:textId="5692096C" w:rsidR="00215A92" w:rsidRPr="008B7595" w:rsidRDefault="0091760D" w:rsidP="00CA2E20">
      <w:pPr>
        <w:pStyle w:val="Sinespaciado1"/>
        <w:spacing w:after="0"/>
        <w:jc w:val="both"/>
        <w:rPr>
          <w:rStyle w:val="Hyperlink4"/>
          <w:sz w:val="22"/>
          <w:szCs w:val="22"/>
        </w:rPr>
      </w:pPr>
      <w:r w:rsidRPr="008B7595">
        <w:rPr>
          <w:rStyle w:val="Ninguno"/>
          <w:rFonts w:ascii="Arial" w:hAnsi="Arial"/>
          <w:sz w:val="22"/>
          <w:szCs w:val="22"/>
        </w:rPr>
        <w:t xml:space="preserve"> </w:t>
      </w:r>
    </w:p>
    <w:p w14:paraId="352C1E6C"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A"/>
          <w:rFonts w:ascii="Arial" w:hAnsi="Arial"/>
          <w:b/>
          <w:bCs/>
        </w:rPr>
        <w:t xml:space="preserve"> COPIA DE LA CÉDULA DE CIUDADANÍA DEL PROPONENTE O REPRESENTANTE LEGAL O APODERADO</w:t>
      </w:r>
    </w:p>
    <w:p w14:paraId="7897E182" w14:textId="77777777" w:rsidR="00215A92" w:rsidRPr="008B7595" w:rsidRDefault="00215A92">
      <w:pPr>
        <w:spacing w:after="0" w:line="240" w:lineRule="auto"/>
        <w:ind w:left="644"/>
        <w:jc w:val="both"/>
        <w:rPr>
          <w:rStyle w:val="Hyperlink4"/>
        </w:rPr>
      </w:pPr>
    </w:p>
    <w:p w14:paraId="75B334FB" w14:textId="77777777" w:rsidR="00215A92" w:rsidRPr="008B7595" w:rsidRDefault="0091760D">
      <w:pPr>
        <w:spacing w:after="0" w:line="240" w:lineRule="auto"/>
        <w:jc w:val="both"/>
        <w:rPr>
          <w:rStyle w:val="Hyperlink4"/>
        </w:rPr>
      </w:pPr>
      <w:r w:rsidRPr="008B7595">
        <w:rPr>
          <w:rStyle w:val="Hyperlink4"/>
        </w:rPr>
        <w:t>El oferente deberá presentar junto con su oferta copia de la cédula de ciudadanía del proponente o representante legal o apoderado, según corresponda.</w:t>
      </w:r>
    </w:p>
    <w:p w14:paraId="77046BA7" w14:textId="77777777" w:rsidR="00215A92" w:rsidRPr="008B7595" w:rsidRDefault="00215A92">
      <w:pPr>
        <w:spacing w:after="0" w:line="240" w:lineRule="auto"/>
        <w:jc w:val="both"/>
        <w:rPr>
          <w:rStyle w:val="Hyperlink4"/>
        </w:rPr>
      </w:pPr>
    </w:p>
    <w:p w14:paraId="7FA2EA36" w14:textId="61A044E3" w:rsidR="00215A92" w:rsidRPr="008B7595" w:rsidRDefault="0091760D">
      <w:pPr>
        <w:spacing w:after="0" w:line="240" w:lineRule="auto"/>
        <w:jc w:val="both"/>
        <w:rPr>
          <w:rStyle w:val="Hyperlink4"/>
        </w:rPr>
      </w:pPr>
      <w:r w:rsidRPr="008B7595">
        <w:rPr>
          <w:rStyle w:val="Hyperlink4"/>
        </w:rPr>
        <w:t>Si el proponente es consorcio o unión temporal, deberá aportar junto con su propuesta, copia legible de la cédula de ciudadanía de cada uno de los representantes legales o quienes hagan sus veces de los integrantes de la figura asociativa.</w:t>
      </w:r>
    </w:p>
    <w:p w14:paraId="3052667B" w14:textId="77777777" w:rsidR="00215A92" w:rsidRPr="008B7595" w:rsidRDefault="00215A92">
      <w:pPr>
        <w:spacing w:after="0" w:line="240" w:lineRule="auto"/>
        <w:ind w:right="283"/>
        <w:rPr>
          <w:rStyle w:val="Ninguno"/>
          <w:rFonts w:ascii="Arial" w:eastAsia="Arial" w:hAnsi="Arial" w:cs="Arial"/>
          <w:b/>
          <w:bCs/>
        </w:rPr>
      </w:pPr>
    </w:p>
    <w:p w14:paraId="64323840"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A"/>
          <w:rFonts w:ascii="Arial" w:hAnsi="Arial"/>
          <w:b/>
          <w:bCs/>
        </w:rPr>
        <w:t xml:space="preserve"> PODER</w:t>
      </w:r>
    </w:p>
    <w:p w14:paraId="75A4D899" w14:textId="77777777" w:rsidR="00215A92" w:rsidRPr="008B7595" w:rsidRDefault="00215A92">
      <w:pPr>
        <w:spacing w:after="0" w:line="240" w:lineRule="auto"/>
        <w:jc w:val="both"/>
        <w:rPr>
          <w:rStyle w:val="Hyperlink4"/>
        </w:rPr>
      </w:pPr>
    </w:p>
    <w:p w14:paraId="50164E42" w14:textId="77777777" w:rsidR="00215A92" w:rsidRPr="008B7595" w:rsidRDefault="0091760D">
      <w:pPr>
        <w:spacing w:after="0" w:line="240" w:lineRule="auto"/>
        <w:jc w:val="both"/>
        <w:rPr>
          <w:rStyle w:val="Hyperlink4"/>
        </w:rPr>
      </w:pPr>
      <w:r w:rsidRPr="008B7595">
        <w:rPr>
          <w:rStyle w:val="Hyperlink4"/>
        </w:rPr>
        <w:t>Cuando el oferente actúe a través de apoderado deberá acreditar mediante documento debidamente otorgado, que su apoderado está expresamente facultado para presentar la oferta.</w:t>
      </w:r>
    </w:p>
    <w:p w14:paraId="02C50A61" w14:textId="77777777" w:rsidR="00215A92" w:rsidRPr="008B7595" w:rsidRDefault="00215A92">
      <w:pPr>
        <w:spacing w:after="0" w:line="240" w:lineRule="auto"/>
        <w:jc w:val="both"/>
        <w:rPr>
          <w:rStyle w:val="Hyperlink4"/>
        </w:rPr>
      </w:pPr>
    </w:p>
    <w:p w14:paraId="5C2BDAE4" w14:textId="77777777" w:rsidR="00215A92" w:rsidRPr="008B7595" w:rsidRDefault="0091760D">
      <w:pPr>
        <w:spacing w:after="0"/>
        <w:jc w:val="both"/>
        <w:rPr>
          <w:rStyle w:val="Hyperlink4"/>
        </w:rPr>
      </w:pPr>
      <w:r w:rsidRPr="008B7595">
        <w:rPr>
          <w:rStyle w:val="Hyperlink4"/>
        </w:rPr>
        <w:t>Si el oferente no anexa el respectivo poder o anexándolo no se ajusta a los términos legales para el efecto, se solicitará aclaración para que dentro del plazo que se señale para el efecto lo aporte o subsane lo pertinente.</w:t>
      </w:r>
    </w:p>
    <w:p w14:paraId="74257A36" w14:textId="77777777" w:rsidR="00CA2E20" w:rsidRPr="008B7595" w:rsidRDefault="00CA2E20" w:rsidP="00CA2E20">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Style w:val="Hyperlink4"/>
        </w:rPr>
      </w:pPr>
    </w:p>
    <w:p w14:paraId="75AE218C" w14:textId="1CE22754" w:rsidR="00CA2E20" w:rsidRPr="008B7595" w:rsidRDefault="00CA2E20" w:rsidP="00CA2E20">
      <w:pPr>
        <w:numPr>
          <w:ilvl w:val="2"/>
          <w:numId w:val="7"/>
        </w:numPr>
        <w:spacing w:after="0" w:line="240" w:lineRule="auto"/>
        <w:ind w:right="283"/>
        <w:jc w:val="both"/>
        <w:rPr>
          <w:rFonts w:ascii="Arial" w:hAnsi="Arial" w:cs="Arial"/>
          <w:b/>
          <w:bCs/>
        </w:rPr>
      </w:pPr>
      <w:r w:rsidRPr="008B7595">
        <w:rPr>
          <w:rFonts w:ascii="Arial" w:hAnsi="Arial" w:cs="Arial"/>
          <w:b/>
          <w:bCs/>
        </w:rPr>
        <w:t xml:space="preserve">AVAL PRESENTACIÓN DE LA PROPUESTA </w:t>
      </w:r>
    </w:p>
    <w:p w14:paraId="6845145E" w14:textId="77777777" w:rsidR="008A3910" w:rsidRPr="008B7595" w:rsidRDefault="008A3910" w:rsidP="00CA2E20">
      <w:pPr>
        <w:jc w:val="both"/>
        <w:rPr>
          <w:rFonts w:eastAsia="Calibri" w:cs="Arial"/>
          <w:bCs/>
          <w14:textOutline w14:w="0" w14:cap="rnd" w14:cmpd="sng" w14:algn="ctr">
            <w14:noFill/>
            <w14:prstDash w14:val="solid"/>
            <w14:bevel/>
          </w14:textOutline>
        </w:rPr>
      </w:pPr>
    </w:p>
    <w:p w14:paraId="1200EF1E" w14:textId="72AD6047" w:rsidR="00CA2E20" w:rsidRPr="008B7595" w:rsidRDefault="00CA2E20" w:rsidP="00CA2E20">
      <w:pPr>
        <w:jc w:val="both"/>
        <w:rPr>
          <w:rFonts w:ascii="Arial" w:hAnsi="Arial" w:cs="Arial"/>
          <w:bCs/>
        </w:rPr>
      </w:pPr>
      <w:r w:rsidRPr="008B7595">
        <w:rPr>
          <w:rFonts w:ascii="Arial" w:hAnsi="Arial" w:cs="Arial"/>
          <w:bCs/>
        </w:rPr>
        <w:t xml:space="preserve">Teniendo en cuenta lo señalado en el artículo 20 de la Ley 842 de 2003 y articulo 1 de la Ley 1229 de 2008, cuando la propuesta sea presentada por una persona jurídica, la carta de presentación de la propuesta deberá ser diligenciada por el representante legal del oferente quien deberá ostentar la calidad de ingeniero y/o arquitecto según corresponda, indicando nombre, documento de identidad, número de tarjeta profesional, adjuntando certificado de vigencia de la matrícula profesional por parte del Consejo Profesional Nacional de Ingeniería (COPNIA) o del Consejo Profesional Nacional de Arquitectura y sus profesiones auxiliares (CPNAA), según sea el caso, expedida con una antelación no mayor a tres (3) meses contados a partir del cierre del proceso. </w:t>
      </w:r>
    </w:p>
    <w:p w14:paraId="48E213FC" w14:textId="77777777" w:rsidR="00CA2E20" w:rsidRPr="008B7595" w:rsidRDefault="00CA2E20" w:rsidP="00CA2E20">
      <w:pPr>
        <w:jc w:val="both"/>
        <w:rPr>
          <w:rFonts w:ascii="Arial" w:hAnsi="Arial" w:cs="Arial"/>
          <w:bCs/>
        </w:rPr>
      </w:pPr>
      <w:r w:rsidRPr="008B7595">
        <w:rPr>
          <w:rFonts w:ascii="Arial" w:hAnsi="Arial" w:cs="Arial"/>
          <w:bCs/>
        </w:rPr>
        <w:lastRenderedPageBreak/>
        <w:t xml:space="preserve">Cuando el representante legal del oferente no sea profesional en arquitectura o Ingeniería civil, la carta de presentación deberá estar </w:t>
      </w:r>
      <w:r w:rsidRPr="008B7595">
        <w:rPr>
          <w:rFonts w:ascii="Arial" w:hAnsi="Arial" w:cs="Arial"/>
          <w:b/>
          <w:bCs/>
          <w:u w:val="single"/>
        </w:rPr>
        <w:t>avalada</w:t>
      </w:r>
      <w:r w:rsidRPr="008B7595">
        <w:rPr>
          <w:rFonts w:ascii="Arial" w:hAnsi="Arial" w:cs="Arial"/>
          <w:bCs/>
        </w:rPr>
        <w:t xml:space="preserve"> y diligenciada por uno de los profesionales citados y será el profesional que acompañe técnicamente al representante legal hasta la liquidación del contrato, quien deberá a su vez adjuntar a la propuesta la documentación anteriormente mencionada en este numeral, de conformidad con lo establecido en el artículo 20 de la Ley 842 de 2003. </w:t>
      </w:r>
    </w:p>
    <w:p w14:paraId="24258C55" w14:textId="77777777" w:rsidR="00CA2E20" w:rsidRPr="008B7595" w:rsidRDefault="00CA2E20" w:rsidP="00CA2E20">
      <w:pPr>
        <w:jc w:val="both"/>
        <w:rPr>
          <w:rFonts w:ascii="Arial" w:hAnsi="Arial" w:cs="Arial"/>
          <w:bCs/>
        </w:rPr>
      </w:pPr>
      <w:r w:rsidRPr="008B7595">
        <w:rPr>
          <w:rFonts w:ascii="Arial" w:hAnsi="Arial" w:cs="Arial"/>
          <w:bCs/>
        </w:rPr>
        <w:t xml:space="preserve">En los casos en que el proponente sea persona natural, deberá ser profesional en arquitectura o Ingeniería civil, por lo tanto, no habrá lugar a aval, para lo cual  deberá allegar el certificado de vigencia de la matrícula profesional por parte del Consejo Profesional Nacional de Arquitectura y sus profesiones auxiliares (CPNAA) o del Consejo Profesional Nacional de Ingeniería (COPNIA), según sea el caso, expedida con una antelación no mayor a tres (3) meses contados a partir del cierre del proceso. </w:t>
      </w:r>
    </w:p>
    <w:p w14:paraId="5D358423" w14:textId="7FB265A2" w:rsidR="00CA2E20" w:rsidRPr="008B7595" w:rsidRDefault="00CA2E20" w:rsidP="00CA2E20">
      <w:pPr>
        <w:spacing w:after="0" w:line="240" w:lineRule="auto"/>
        <w:ind w:right="283"/>
        <w:jc w:val="both"/>
        <w:rPr>
          <w:rStyle w:val="Ninguno"/>
          <w:rFonts w:ascii="Arial" w:eastAsia="Arial" w:hAnsi="Arial" w:cs="Arial"/>
          <w:b/>
          <w:bCs/>
          <w:kern w:val="28"/>
        </w:rPr>
      </w:pPr>
      <w:r w:rsidRPr="008B7595">
        <w:rPr>
          <w:rFonts w:ascii="Arial" w:hAnsi="Arial" w:cs="Arial"/>
          <w:bCs/>
        </w:rPr>
        <w:t xml:space="preserve">Cuando la persona natural no sea profesional en arquitectura o Ingeniería civil, la carta de presentación deberá estar </w:t>
      </w:r>
      <w:r w:rsidRPr="008B7595">
        <w:rPr>
          <w:rFonts w:ascii="Arial" w:hAnsi="Arial" w:cs="Arial"/>
          <w:b/>
          <w:bCs/>
          <w:u w:val="single"/>
        </w:rPr>
        <w:t xml:space="preserve">avalada </w:t>
      </w:r>
      <w:r w:rsidRPr="008B7595">
        <w:rPr>
          <w:rFonts w:ascii="Arial" w:hAnsi="Arial" w:cs="Arial"/>
          <w:bCs/>
        </w:rPr>
        <w:t>y diligenciada por uno de los profesionales citados y será el profesional que acompañe técnicamente al futuro contratista hasta la liquidación del contrato, quien deberá a su vez adjuntar a la propuesta la documentación mencionada en este numeral, de conformidad con lo establecido en el artículo 20 de la Ley 842 de 2003.</w:t>
      </w:r>
    </w:p>
    <w:p w14:paraId="47E37685" w14:textId="480B6E04" w:rsidR="00215A92" w:rsidRPr="008B7595" w:rsidRDefault="00215A92">
      <w:pPr>
        <w:spacing w:after="0" w:line="240" w:lineRule="auto"/>
        <w:ind w:left="851"/>
        <w:jc w:val="both"/>
        <w:rPr>
          <w:rStyle w:val="Ninguno"/>
          <w:rFonts w:ascii="Arial" w:eastAsia="Arial" w:hAnsi="Arial" w:cs="Arial"/>
          <w:b/>
          <w:bCs/>
          <w:kern w:val="28"/>
        </w:rPr>
      </w:pPr>
    </w:p>
    <w:p w14:paraId="7C46B49D" w14:textId="77777777" w:rsidR="00215A92" w:rsidRPr="008B7595" w:rsidRDefault="00215A92">
      <w:pPr>
        <w:spacing w:after="0" w:line="240" w:lineRule="auto"/>
        <w:jc w:val="both"/>
        <w:rPr>
          <w:rStyle w:val="Hyperlink4"/>
        </w:rPr>
      </w:pPr>
    </w:p>
    <w:p w14:paraId="3F8BE53E"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 xml:space="preserve"> CERTIFICADO DE EXISTENCIA Y REPRESENTACIÓN LEGAL O CERTIFICADO DE INSCRIPCIÓN EN REGISTRO MERCANTIL, SEGÚN SEA EL CASO</w:t>
      </w:r>
    </w:p>
    <w:p w14:paraId="74E65F40" w14:textId="77777777" w:rsidR="00215A92" w:rsidRPr="008B7595" w:rsidRDefault="00215A92">
      <w:pPr>
        <w:spacing w:after="0" w:line="240" w:lineRule="auto"/>
        <w:ind w:left="851"/>
        <w:jc w:val="both"/>
        <w:rPr>
          <w:rStyle w:val="Ninguno"/>
          <w:rFonts w:ascii="Arial" w:eastAsia="Arial" w:hAnsi="Arial" w:cs="Arial"/>
          <w:kern w:val="28"/>
        </w:rPr>
      </w:pPr>
    </w:p>
    <w:p w14:paraId="1750E01B" w14:textId="77777777" w:rsidR="00C0186F" w:rsidRPr="008B7595" w:rsidRDefault="00C0186F" w:rsidP="00C0186F">
      <w:pPr>
        <w:widowControl w:val="0"/>
        <w:tabs>
          <w:tab w:val="left" w:pos="1995"/>
        </w:tabs>
        <w:spacing w:line="240" w:lineRule="auto"/>
        <w:jc w:val="both"/>
        <w:rPr>
          <w:rFonts w:ascii="Arial" w:eastAsia="DejaVu Sans" w:hAnsi="Arial" w:cs="Arial"/>
          <w:bCs/>
          <w:kern w:val="1"/>
          <w:lang w:eastAsia="es-ES" w:bidi="hi-IN"/>
        </w:rPr>
      </w:pPr>
      <w:r w:rsidRPr="008B7595">
        <w:rPr>
          <w:rFonts w:ascii="Arial" w:eastAsia="DejaVu Sans" w:hAnsi="Arial" w:cs="Arial"/>
          <w:bCs/>
          <w:kern w:val="1"/>
          <w:lang w:eastAsia="es-ES" w:bidi="hi-IN"/>
        </w:rPr>
        <w:t xml:space="preserve">Si el proponente es una persona jurídica nacional o extranjera con sucursal en Colombia, deberá comprobar su existencia y representación legal, mediante certificado expedido por la Cámara de Comercio. Cuando se trate de personas jurídicas extranjeras, que no tengan establecida sucursal en Colombia, deberán comprobar su existencia y representación legal de conformidad con las normas de su país de origen, atendiendo lo establecido en el pliego de condiciones para la presentación de documentos expedidos en el extranjero. </w:t>
      </w:r>
    </w:p>
    <w:p w14:paraId="14B22941" w14:textId="00761D47" w:rsidR="00C0186F" w:rsidRPr="008B7595" w:rsidRDefault="00C0186F" w:rsidP="00C0186F">
      <w:pPr>
        <w:widowControl w:val="0"/>
        <w:tabs>
          <w:tab w:val="left" w:pos="1995"/>
        </w:tabs>
        <w:spacing w:line="240" w:lineRule="auto"/>
        <w:jc w:val="both"/>
        <w:rPr>
          <w:rFonts w:ascii="Arial" w:eastAsia="Arial" w:hAnsi="Arial" w:cs="Arial"/>
          <w:bCs/>
          <w:kern w:val="1"/>
          <w:lang w:eastAsia="es-ES" w:bidi="hi-IN"/>
        </w:rPr>
      </w:pPr>
      <w:r w:rsidRPr="008B7595">
        <w:rPr>
          <w:rFonts w:ascii="Arial" w:eastAsia="DejaVu Sans" w:hAnsi="Arial" w:cs="Arial"/>
          <w:bCs/>
          <w:kern w:val="1"/>
          <w:lang w:eastAsia="es-ES" w:bidi="hi-IN"/>
        </w:rPr>
        <w:t xml:space="preserve">El oferente deberá presentar con su oferta el certificado de existencia y representación legal, expedido con una antelación no mayor a treinta (30) días calendario a la fecha de presentación de la oferta, en el cual se constate la vigencia de la sociedad, la cual no podrá ser inferior al término de ejecución del contrato y </w:t>
      </w:r>
      <w:r w:rsidR="009C6CB3" w:rsidRPr="008B7595">
        <w:rPr>
          <w:rFonts w:ascii="Arial" w:eastAsia="DejaVu Sans" w:hAnsi="Arial" w:cs="Arial"/>
          <w:bCs/>
          <w:kern w:val="1"/>
          <w:lang w:eastAsia="es-ES" w:bidi="hi-IN"/>
        </w:rPr>
        <w:t>un</w:t>
      </w:r>
      <w:r w:rsidRPr="008B7595">
        <w:rPr>
          <w:rFonts w:ascii="Arial" w:eastAsia="DejaVu Sans" w:hAnsi="Arial" w:cs="Arial"/>
          <w:bCs/>
          <w:kern w:val="1"/>
          <w:lang w:eastAsia="es-ES" w:bidi="hi-IN"/>
        </w:rPr>
        <w:t xml:space="preserve"> (</w:t>
      </w:r>
      <w:r w:rsidR="009C6CB3" w:rsidRPr="008B7595">
        <w:rPr>
          <w:rFonts w:ascii="Arial" w:eastAsia="DejaVu Sans" w:hAnsi="Arial" w:cs="Arial"/>
          <w:bCs/>
          <w:kern w:val="1"/>
          <w:lang w:eastAsia="es-ES" w:bidi="hi-IN"/>
        </w:rPr>
        <w:t>1</w:t>
      </w:r>
      <w:r w:rsidRPr="008B7595">
        <w:rPr>
          <w:rFonts w:ascii="Arial" w:eastAsia="DejaVu Sans" w:hAnsi="Arial" w:cs="Arial"/>
          <w:bCs/>
          <w:kern w:val="1"/>
          <w:lang w:eastAsia="es-ES" w:bidi="hi-IN"/>
        </w:rPr>
        <w:t xml:space="preserve">) año más, las facultades del representante legal y su objeto social. </w:t>
      </w:r>
    </w:p>
    <w:p w14:paraId="4BD4FA96" w14:textId="25D405A6" w:rsidR="00215A92" w:rsidRPr="008B7595" w:rsidRDefault="00C0186F" w:rsidP="00C0186F">
      <w:pPr>
        <w:pStyle w:val="Textoindependiente21"/>
        <w:rPr>
          <w:rFonts w:eastAsia="DejaVu Sans"/>
          <w:bCs/>
          <w:kern w:val="1"/>
          <w:lang w:eastAsia="es-ES" w:bidi="hi-IN"/>
        </w:rPr>
      </w:pPr>
      <w:r w:rsidRPr="008B7595">
        <w:rPr>
          <w:rFonts w:ascii="Arial" w:eastAsia="DejaVu Sans" w:hAnsi="Arial" w:cs="Arial"/>
          <w:bCs/>
          <w:kern w:val="1"/>
          <w:sz w:val="22"/>
          <w:szCs w:val="22"/>
          <w:u w:color="000000"/>
          <w:lang w:eastAsia="es-ES" w:bidi="hi-IN"/>
          <w14:textOutline w14:w="0" w14:cap="flat" w14:cmpd="sng" w14:algn="ctr">
            <w14:noFill/>
            <w14:prstDash w14:val="solid"/>
            <w14:bevel/>
          </w14:textOutline>
        </w:rPr>
        <w:t>Si el oferente es persona natural, deberá acreditar su inscripción en el Registro Mercantil, mediante el Certificado de Registro Mercantil expedido por la Cámara de Comercio, con fecha no superior a treinta (30) días calendario a la fecha de presentación de la oferta, en el que consten las actividades o servicios que correspondan al objeto del presente proceso de selección. Cuando la propuesta sea presentada por persona natural que ostente la calidad de ingeniero y/o arquitecto, no se requerirá de registro mercantil.</w:t>
      </w:r>
    </w:p>
    <w:p w14:paraId="449E39BD" w14:textId="77777777" w:rsidR="00215A92" w:rsidRPr="008B7595" w:rsidRDefault="00215A92">
      <w:pPr>
        <w:spacing w:after="0" w:line="240" w:lineRule="auto"/>
        <w:jc w:val="both"/>
        <w:rPr>
          <w:rFonts w:eastAsia="DejaVu Sans"/>
          <w:bCs/>
          <w:kern w:val="1"/>
          <w:lang w:eastAsia="es-ES" w:bidi="hi-IN"/>
        </w:rPr>
      </w:pPr>
    </w:p>
    <w:p w14:paraId="0519DB0F" w14:textId="77777777" w:rsidR="00215A92" w:rsidRPr="008B7595" w:rsidRDefault="0091760D">
      <w:pPr>
        <w:spacing w:after="0" w:line="240" w:lineRule="auto"/>
        <w:jc w:val="both"/>
        <w:rPr>
          <w:rStyle w:val="Hyperlink4"/>
        </w:rPr>
      </w:pPr>
      <w:r w:rsidRPr="008B7595">
        <w:rPr>
          <w:rStyle w:val="Hyperlink4"/>
        </w:rPr>
        <w:t>En caso de presentarse la oferta en Consorcio o Unión Temporal, estos documentos deben ser presentados en forma individual por cada uno de los integrantes.</w:t>
      </w:r>
    </w:p>
    <w:p w14:paraId="4E4ECAC1" w14:textId="77777777" w:rsidR="00215A92" w:rsidRPr="008B7595" w:rsidRDefault="00215A92">
      <w:pPr>
        <w:spacing w:after="0" w:line="240" w:lineRule="auto"/>
        <w:jc w:val="both"/>
        <w:rPr>
          <w:rStyle w:val="Ninguno"/>
          <w:rFonts w:ascii="Arial" w:eastAsia="Arial" w:hAnsi="Arial" w:cs="Arial"/>
        </w:rPr>
      </w:pPr>
    </w:p>
    <w:p w14:paraId="6D739098" w14:textId="2553298D"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Para el caso de consorcios, uniones temporales, cada persona jurídica integrante de los mismos, deberá comprobar su existencia y representación, mediante certificado expedido por la Cámara de Comercio, el cual deberá contener la información y cumplir las mismas exigencias anteriormente citadas. La fecha de expedición no podrá ser superior a treinta (30) días calendario a la fecha de presentación de la oferta. </w:t>
      </w:r>
    </w:p>
    <w:p w14:paraId="346F2D30" w14:textId="77777777" w:rsidR="00215A92" w:rsidRPr="008B7595" w:rsidRDefault="00215A92">
      <w:pPr>
        <w:spacing w:after="0" w:line="240" w:lineRule="auto"/>
        <w:jc w:val="both"/>
        <w:rPr>
          <w:rStyle w:val="Hyperlink4"/>
        </w:rPr>
      </w:pPr>
    </w:p>
    <w:p w14:paraId="2825657A" w14:textId="77777777" w:rsidR="00215A92" w:rsidRPr="008B7595" w:rsidRDefault="0091760D">
      <w:pPr>
        <w:spacing w:after="0" w:line="240" w:lineRule="auto"/>
        <w:jc w:val="both"/>
        <w:rPr>
          <w:rStyle w:val="Hyperlink4"/>
        </w:rPr>
      </w:pPr>
      <w:r w:rsidRPr="008B7595">
        <w:rPr>
          <w:rStyle w:val="Ninguno"/>
          <w:rFonts w:ascii="Arial" w:hAnsi="Arial"/>
          <w:b/>
          <w:bCs/>
        </w:rPr>
        <w:t>NOTA 1.</w:t>
      </w:r>
      <w:r w:rsidRPr="008B7595">
        <w:rPr>
          <w:rStyle w:val="Hyperlink4"/>
        </w:rPr>
        <w:t xml:space="preserve"> Cuando el representante legal de la persona jurídica se encuentre limitado para presentar propuesta o para contratar o comprometer a la sociedad, deberá anexar la AUTORIZACIÓN del órgano social correspondiente, que lo autorice para presentar la propuesta y suscribir el contrato en el caso que le sea adjudicado. </w:t>
      </w:r>
    </w:p>
    <w:p w14:paraId="3DB2C765" w14:textId="77777777" w:rsidR="00215A92" w:rsidRPr="008B7595" w:rsidRDefault="00215A92">
      <w:pPr>
        <w:spacing w:after="0" w:line="240" w:lineRule="auto"/>
        <w:jc w:val="both"/>
        <w:rPr>
          <w:rStyle w:val="Hyperlink4"/>
        </w:rPr>
      </w:pPr>
    </w:p>
    <w:p w14:paraId="0E9851E0" w14:textId="77777777" w:rsidR="00215A92" w:rsidRPr="008B7595" w:rsidRDefault="0091760D">
      <w:pPr>
        <w:spacing w:after="0" w:line="240" w:lineRule="auto"/>
        <w:jc w:val="both"/>
        <w:rPr>
          <w:rStyle w:val="Hyperlink4"/>
        </w:rPr>
      </w:pPr>
      <w:r w:rsidRPr="008B7595">
        <w:rPr>
          <w:rStyle w:val="Hyperlink4"/>
        </w:rPr>
        <w:t xml:space="preserve">Si el proponente actúa a través de un representante o apoderado, deberá acreditar mediante documento legalmente expedido, que su representante o apoderado está expresamente facultado para presentar la propuesta y firmar el contrato respectivo. </w:t>
      </w:r>
    </w:p>
    <w:p w14:paraId="0489AC3C" w14:textId="77777777" w:rsidR="00215A92" w:rsidRPr="008B7595" w:rsidRDefault="00215A92">
      <w:pPr>
        <w:spacing w:after="0" w:line="240" w:lineRule="auto"/>
        <w:jc w:val="both"/>
        <w:rPr>
          <w:rStyle w:val="Hyperlink4"/>
        </w:rPr>
      </w:pPr>
    </w:p>
    <w:p w14:paraId="30A13391" w14:textId="2AAC8749" w:rsidR="00215A92" w:rsidRPr="008B7595" w:rsidRDefault="0091760D">
      <w:pPr>
        <w:spacing w:after="0" w:line="240" w:lineRule="auto"/>
        <w:jc w:val="both"/>
        <w:rPr>
          <w:rStyle w:val="Ninguno"/>
          <w:rFonts w:ascii="Arial" w:eastAsia="Arial" w:hAnsi="Arial" w:cs="Arial"/>
          <w:b/>
          <w:bCs/>
        </w:rPr>
      </w:pPr>
      <w:r w:rsidRPr="008B7595">
        <w:rPr>
          <w:rStyle w:val="Ninguno"/>
          <w:rFonts w:ascii="Arial" w:hAnsi="Arial"/>
          <w:b/>
          <w:bCs/>
        </w:rPr>
        <w:lastRenderedPageBreak/>
        <w:t>NOTA 2.</w:t>
      </w:r>
      <w:r w:rsidRPr="008B7595">
        <w:rPr>
          <w:rStyle w:val="Hyperlink4"/>
        </w:rPr>
        <w:t xml:space="preserve"> Además de los documentos requeridos para las personas jurídicas, los miembros del consorcio, unión temporal (según el caso), deberán aportar el documento de constitución firmado por los integrantes, el cual deberá tener en cuenta lo dispuesto en el artículo 7º de la Ley 80 de 1993; para el efecto el documento de constitución, según el caso, deberá contener como mínimo la información señalada en los anexos suministrados por la Entidad para el efecto. </w:t>
      </w:r>
      <w:r w:rsidR="002700DF" w:rsidRPr="008B7595">
        <w:rPr>
          <w:rStyle w:val="Hyperlink4"/>
          <w:b/>
        </w:rPr>
        <w:t>ANEXO 10</w:t>
      </w:r>
      <w:r w:rsidRPr="008B7595">
        <w:rPr>
          <w:rStyle w:val="Ninguno"/>
          <w:rFonts w:ascii="Arial" w:hAnsi="Arial"/>
          <w:b/>
          <w:bCs/>
        </w:rPr>
        <w:t xml:space="preserve"> - DOCUMENTO DE CONFORMACIÓN DE CONSORCIOS, UNIONES TEMPORALES.</w:t>
      </w:r>
    </w:p>
    <w:p w14:paraId="33441D3D" w14:textId="77777777" w:rsidR="00215A92" w:rsidRPr="008B7595" w:rsidRDefault="00215A92">
      <w:pPr>
        <w:spacing w:after="0" w:line="240" w:lineRule="auto"/>
        <w:jc w:val="both"/>
        <w:rPr>
          <w:rStyle w:val="Hyperlink4"/>
        </w:rPr>
      </w:pPr>
    </w:p>
    <w:p w14:paraId="572285A6" w14:textId="77777777" w:rsidR="00215A92" w:rsidRPr="008B7595" w:rsidRDefault="0091760D">
      <w:pPr>
        <w:spacing w:after="0" w:line="240" w:lineRule="auto"/>
        <w:jc w:val="both"/>
        <w:rPr>
          <w:rStyle w:val="Hyperlink4"/>
        </w:rPr>
      </w:pPr>
      <w:r w:rsidRPr="008B7595">
        <w:rPr>
          <w:rStyle w:val="Hyperlink4"/>
        </w:rPr>
        <w:t>Este documento deberá cumplir con los siguientes requisitos:</w:t>
      </w:r>
    </w:p>
    <w:p w14:paraId="626E1EFF" w14:textId="77777777" w:rsidR="00215A92" w:rsidRPr="008B7595" w:rsidRDefault="0091760D">
      <w:pPr>
        <w:spacing w:after="0" w:line="240" w:lineRule="auto"/>
        <w:jc w:val="both"/>
        <w:rPr>
          <w:rStyle w:val="Hyperlink4"/>
        </w:rPr>
      </w:pPr>
      <w:r w:rsidRPr="008B7595">
        <w:rPr>
          <w:rStyle w:val="Hyperlink4"/>
        </w:rPr>
        <w:t xml:space="preserve"> </w:t>
      </w:r>
    </w:p>
    <w:p w14:paraId="35A819D8" w14:textId="4BEBFAFA"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Si los proponentes desean participar como consorcio, unión temporal, deberán señalar las condiciones y extensión de la participación en la propuesta y en la ejecución del contrato, los cuales no podrán ser modificados sin el consentimiento previo de la CNSC. </w:t>
      </w:r>
    </w:p>
    <w:p w14:paraId="0CF43AF4" w14:textId="2BAA6D19"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La persona que para todos los efectos legales representará al consorcio, unión temporal, deberá tener facultades amplias y suficientes para obligar y responsabilizar a todos los integrantes del consorcio, unión temporal. En el documento se deben señalar además, las reglas básicas que regulen las relaciones entre los miembros del consorcio, unión temporal y su responsabilidad. </w:t>
      </w:r>
    </w:p>
    <w:p w14:paraId="1086610F" w14:textId="442811C7"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Los integrantes del consorcio, unión temporal, deben cumplir los requisitos legales y acompañar los documentos requeridos en el presente documento, para efectos legales, como si fueran a participar en forma independiente. </w:t>
      </w:r>
    </w:p>
    <w:p w14:paraId="0E463BB1" w14:textId="503ED3E3"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El objeto social de todos los integrantes del consorcio, unión temporal debe comprender la realización de actividades similares al objeto de este proceso de este proceso de selección. </w:t>
      </w:r>
    </w:p>
    <w:p w14:paraId="376CB477" w14:textId="15538814"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La propuesta debe estar firmada por el representante legal que hayan designado los integrantes del consorcio, unión temporal, o por intermedio de su agente comercial y/o mandatario con poder debidamente conferido para el efecto, de acuerdo con la ley, casos en los cuales deberán adjuntarse los documentos que lo acrediten como tal. </w:t>
      </w:r>
    </w:p>
    <w:p w14:paraId="605417CA" w14:textId="40982E39"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En caso de resultar adjudicatarios del proceso de selección abreviada, para efectos de legalización de la aceptación de oferta, deberán presentar el respectivo Número de Identificación Tributaria – NIT, como consorcio, unión temporal. </w:t>
      </w:r>
    </w:p>
    <w:p w14:paraId="15218311" w14:textId="02455DA1"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Los integrantes del consorcio, unión temporal, no pueden ceder sus derechos a terceros, sin obtener la autorización previa y expresa de la CNSC. En ningún caso podrá haber cesión del contrato entre quienes integran el consorcio, unión temporal. </w:t>
      </w:r>
    </w:p>
    <w:p w14:paraId="41ADDF1E" w14:textId="3A25A608"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Los consorcios, uniones temporales, deberán presentar los documentos de existencia y representación legal que, para cada uno de los integrantes, expida la Cámara de Comercio o la autoridad competente, ya sean personas naturales o jurídicas.</w:t>
      </w:r>
    </w:p>
    <w:p w14:paraId="465567BA" w14:textId="1465E05C"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 Los representantes legales de las personas jurídicas que conformen o hagan parte de un consorcio, unión temporal, aportarán con la propuesta la autorización o poder de la Junta de Socios, que los faculte para ofrecer, contratar y conformar consorcios</w:t>
      </w:r>
      <w:r w:rsidR="00FE7D4D" w:rsidRPr="008B7595">
        <w:rPr>
          <w:rStyle w:val="NingunoA"/>
          <w:rFonts w:ascii="Arial" w:hAnsi="Arial"/>
        </w:rPr>
        <w:t xml:space="preserve"> o</w:t>
      </w:r>
      <w:r w:rsidRPr="008B7595">
        <w:rPr>
          <w:rStyle w:val="NingunoA"/>
          <w:rFonts w:ascii="Arial" w:hAnsi="Arial"/>
        </w:rPr>
        <w:t xml:space="preserve"> uniones temporales. Este requisito se exigirá en los casos en que esta facultad se encuentre restringida. En caso que el representante legal del consorcio, unión temporal, o de cualquiera de los integrantes de estos exceda las limitaciones que le otorgan el órgano competente, o el acuerdo de integración, se rechazará la propuesta. </w:t>
      </w:r>
    </w:p>
    <w:p w14:paraId="55791EA4" w14:textId="61A3A541"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El documento en el que se exprese la voluntad de presentar la propuesta en consorcio, unión temporal, deberá ir acompañado de los documentos (certificados de Cámara de Comercio, actas de junta directiva, poderes, etc.) que acrediten que quienes lo suscribieron tenían la representación y capacidad necesarias para adquirir las obligaciones solidarias derivadas de la propuesta y del contrato resultante. </w:t>
      </w:r>
    </w:p>
    <w:p w14:paraId="22994BC7" w14:textId="5E079D6E"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Los consorcios, uniones temporales, deberán tener en cuenta que, de conformidad con el artículo 7º de la Ley 80 de 1993, la adjudicación del contrato conlleva la responsabilidad solidaria por su celebración y ejecución. </w:t>
      </w:r>
    </w:p>
    <w:p w14:paraId="6DFCCEBB" w14:textId="7593F339"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La duración de las personas jurídicas que se constituyan como consorcio, unión temporal deberá ser por lo menos la misma del plazo del contrato derivado del presente proceso de selección y </w:t>
      </w:r>
      <w:r w:rsidR="009C6CB3" w:rsidRPr="008B7595">
        <w:rPr>
          <w:rFonts w:ascii="Arial" w:eastAsia="DejaVu Sans" w:hAnsi="Arial" w:cs="Arial"/>
          <w:bCs/>
          <w:kern w:val="1"/>
          <w:lang w:eastAsia="es-ES" w:bidi="hi-IN"/>
        </w:rPr>
        <w:t>un (1) año más</w:t>
      </w:r>
      <w:r w:rsidRPr="008B7595">
        <w:rPr>
          <w:rStyle w:val="NingunoA"/>
          <w:rFonts w:ascii="Arial" w:hAnsi="Arial"/>
        </w:rPr>
        <w:t xml:space="preserve">. </w:t>
      </w:r>
    </w:p>
    <w:p w14:paraId="1693DA0A" w14:textId="12013EA5" w:rsidR="00215A92" w:rsidRPr="008B7595" w:rsidRDefault="0091760D" w:rsidP="006E1865">
      <w:pPr>
        <w:numPr>
          <w:ilvl w:val="0"/>
          <w:numId w:val="28"/>
        </w:numPr>
        <w:spacing w:after="0" w:line="240" w:lineRule="auto"/>
        <w:jc w:val="both"/>
        <w:rPr>
          <w:rFonts w:ascii="Arial" w:hAnsi="Arial"/>
        </w:rPr>
      </w:pPr>
      <w:r w:rsidRPr="008B7595">
        <w:rPr>
          <w:rStyle w:val="NingunoA"/>
          <w:rFonts w:ascii="Arial" w:hAnsi="Arial"/>
        </w:rPr>
        <w:t xml:space="preserve"> Los integrantes del consorcio, unión temporal, no podrán integrar otro consorcio, unión temporal que haya presentado propuesta para el presente proceso, ni tampoco </w:t>
      </w:r>
      <w:r w:rsidRPr="008B7595">
        <w:rPr>
          <w:rStyle w:val="Ninguno"/>
          <w:rFonts w:ascii="Arial" w:hAnsi="Arial"/>
        </w:rPr>
        <w:t xml:space="preserve">podrán hacerlo de manera independiente; en caso de ocurrir será causal de rechazo para las propuestas que éste integre o presente. </w:t>
      </w:r>
    </w:p>
    <w:p w14:paraId="41208015" w14:textId="77777777" w:rsidR="00215A92" w:rsidRPr="008B7595" w:rsidRDefault="0091760D" w:rsidP="006E1865">
      <w:pPr>
        <w:numPr>
          <w:ilvl w:val="0"/>
          <w:numId w:val="28"/>
        </w:numPr>
        <w:spacing w:after="0" w:line="240" w:lineRule="auto"/>
        <w:jc w:val="both"/>
        <w:rPr>
          <w:rFonts w:ascii="Arial" w:hAnsi="Arial"/>
        </w:rPr>
      </w:pPr>
      <w:r w:rsidRPr="008B7595">
        <w:rPr>
          <w:rStyle w:val="Ninguno"/>
          <w:rFonts w:ascii="Arial" w:hAnsi="Arial"/>
        </w:rPr>
        <w:t xml:space="preserve">Las uniones temporales deberán registrar el porcentaje de participación de cada uno de sus miembros o de lo contrario se entenderá que se presentan a título de consorcio. </w:t>
      </w:r>
    </w:p>
    <w:p w14:paraId="16DE864A" w14:textId="77777777" w:rsidR="00215A92" w:rsidRPr="008B7595" w:rsidRDefault="0091760D" w:rsidP="006E1865">
      <w:pPr>
        <w:numPr>
          <w:ilvl w:val="0"/>
          <w:numId w:val="28"/>
        </w:numPr>
        <w:spacing w:after="0" w:line="240" w:lineRule="auto"/>
        <w:jc w:val="both"/>
        <w:rPr>
          <w:rFonts w:ascii="Arial" w:hAnsi="Arial"/>
        </w:rPr>
      </w:pPr>
      <w:r w:rsidRPr="008B7595">
        <w:rPr>
          <w:rStyle w:val="Ninguno"/>
          <w:rFonts w:ascii="Arial" w:hAnsi="Arial"/>
        </w:rPr>
        <w:t>Las uniones temporales, deberán registrar el porcentaje de participación de cada uno de sus miembros o de lo contrario se entenderá que se presentan a título de consorcio.</w:t>
      </w:r>
    </w:p>
    <w:p w14:paraId="71D2847F" w14:textId="77777777" w:rsidR="00215A92" w:rsidRPr="008B7595" w:rsidRDefault="00215A92">
      <w:pPr>
        <w:spacing w:after="0" w:line="240" w:lineRule="auto"/>
        <w:jc w:val="both"/>
        <w:rPr>
          <w:rStyle w:val="Ninguno"/>
          <w:rFonts w:ascii="Arial" w:eastAsia="Arial" w:hAnsi="Arial" w:cs="Arial"/>
        </w:rPr>
      </w:pPr>
    </w:p>
    <w:p w14:paraId="3431DE25" w14:textId="533DD063"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b/>
          <w:bCs/>
        </w:rPr>
        <w:lastRenderedPageBreak/>
        <w:t xml:space="preserve">Nota 3. </w:t>
      </w:r>
      <w:r w:rsidRPr="008B7595">
        <w:rPr>
          <w:rStyle w:val="Ninguno"/>
          <w:rFonts w:ascii="Arial" w:hAnsi="Arial"/>
        </w:rPr>
        <w:t>Las personas jurídicas extranjeras con sucursal en Colombia, que presenten propuesta, deberán adjuntar a la misma el respectivo certificado de la Cámara de Comercio de su domicilio, expedido con máximo treinta (30) días de anterioridad al cierre del presente proceso de selección y la sociedad deberá tener una vigencia igual a la del plazo del contrato y</w:t>
      </w:r>
      <w:r w:rsidR="009C6CB3" w:rsidRPr="008B7595">
        <w:rPr>
          <w:rStyle w:val="Ninguno"/>
          <w:rFonts w:ascii="Arial" w:hAnsi="Arial"/>
        </w:rPr>
        <w:t xml:space="preserve"> </w:t>
      </w:r>
      <w:r w:rsidR="009C6CB3" w:rsidRPr="008B7595">
        <w:rPr>
          <w:rFonts w:ascii="Arial" w:eastAsia="DejaVu Sans" w:hAnsi="Arial" w:cs="Arial"/>
          <w:bCs/>
          <w:kern w:val="1"/>
          <w:lang w:eastAsia="es-ES" w:bidi="hi-IN"/>
        </w:rPr>
        <w:t>un (1) año más</w:t>
      </w:r>
      <w:r w:rsidRPr="008B7595">
        <w:rPr>
          <w:rStyle w:val="Ninguno"/>
          <w:rFonts w:ascii="Arial" w:hAnsi="Arial"/>
        </w:rPr>
        <w:t xml:space="preserve"> contado desde la fecha de liquidación del mismo. </w:t>
      </w:r>
    </w:p>
    <w:p w14:paraId="7823FB64" w14:textId="77777777" w:rsidR="00215A92" w:rsidRPr="008B7595" w:rsidRDefault="00215A92">
      <w:pPr>
        <w:spacing w:after="0" w:line="240" w:lineRule="auto"/>
        <w:jc w:val="both"/>
        <w:rPr>
          <w:rStyle w:val="Ninguno"/>
          <w:rFonts w:ascii="Arial" w:eastAsia="Arial" w:hAnsi="Arial" w:cs="Arial"/>
        </w:rPr>
      </w:pPr>
    </w:p>
    <w:p w14:paraId="1770363F"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Las personas jurídicas extranjeras sin sucursal en Colombia, deberán acreditar su existencia y representación legal conforme a la legislación de su país de origen, a través de documento expedido dentro del mes anterior al cierre del presente proceso de contratación. En todo caso, esta información podrá ser certificada directamente por el representante legal o por los órganos competentes de la sociedad en el caso en que no se encuentre incorporada en el certificado mencionado, de acuerdo con las leyes que rijan este tipo de actos en el país de origen. </w:t>
      </w:r>
    </w:p>
    <w:p w14:paraId="46DDDFBC" w14:textId="77777777" w:rsidR="00215A92" w:rsidRPr="008B7595" w:rsidRDefault="00215A92">
      <w:pPr>
        <w:spacing w:after="0" w:line="240" w:lineRule="auto"/>
        <w:jc w:val="both"/>
        <w:rPr>
          <w:rStyle w:val="Ninguno"/>
          <w:rFonts w:ascii="Arial" w:eastAsia="Arial" w:hAnsi="Arial" w:cs="Arial"/>
        </w:rPr>
      </w:pPr>
    </w:p>
    <w:p w14:paraId="48DD08C3" w14:textId="1C2E2B41"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Para contratar, la persona jurídica oferente deberá demostrar que su duración no será inferior a la duración del contrato y </w:t>
      </w:r>
      <w:r w:rsidR="009C6CB3" w:rsidRPr="008B7595">
        <w:rPr>
          <w:rFonts w:ascii="Arial" w:eastAsia="DejaVu Sans" w:hAnsi="Arial" w:cs="Arial"/>
          <w:bCs/>
          <w:kern w:val="1"/>
          <w:lang w:eastAsia="es-ES" w:bidi="hi-IN"/>
        </w:rPr>
        <w:t>un (1) año más</w:t>
      </w:r>
      <w:r w:rsidR="009C6CB3" w:rsidRPr="008B7595">
        <w:rPr>
          <w:rStyle w:val="Ninguno"/>
          <w:rFonts w:ascii="Arial" w:hAnsi="Arial"/>
        </w:rPr>
        <w:t xml:space="preserve"> </w:t>
      </w:r>
      <w:r w:rsidR="00070A75" w:rsidRPr="008B7595">
        <w:rPr>
          <w:rStyle w:val="NingunoA"/>
          <w:rFonts w:ascii="Arial" w:hAnsi="Arial"/>
        </w:rPr>
        <w:t>más</w:t>
      </w:r>
      <w:r w:rsidRPr="008B7595">
        <w:rPr>
          <w:rStyle w:val="Ninguno"/>
          <w:rFonts w:ascii="Arial" w:hAnsi="Arial"/>
        </w:rPr>
        <w:t xml:space="preserve"> contado a partir de la fecha de liquidación del mismo. </w:t>
      </w:r>
    </w:p>
    <w:p w14:paraId="62A5F608"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 </w:t>
      </w:r>
    </w:p>
    <w:p w14:paraId="13DC7EE7"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Las sociedades extranjeras sin sucursal en Colombia podrán presentar la propuesta mediante apoderado debidamente constituido, con domicilio en Colombia y ampliamente facultado para presentar la propuesta, para suscribir el contrato, así como para representarlas judicial o extrajudicialmente. Deberán mantener dicho apoderado por el término de vigencia del contrato y seis (6) meses más como mínimo, a menos que, de conformidad con las normas legales vigentes, tengan la obligación de establecer sucursal en Colombia. En todo caso, el oferente extranjero deberá cumplir con los mismos requisitos, procedimientos, permisos y licencias previstos para el oferente colombiano y acreditar su plena capacidad para contratar y obligarse conforme a la legislación de su país, de acuerdo a lo señalado en el Artículo 3 de la Ley 816 de 2003 y demás normas concordantes. </w:t>
      </w:r>
    </w:p>
    <w:p w14:paraId="0CFD3046"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 </w:t>
      </w:r>
    </w:p>
    <w:p w14:paraId="6831A46D"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Se advierte que los documentos expedidos por particulares no requieren legalización. En relación con los documentos públicos, se anota que por medio de la Ley 455 del 4 de agosto de 1998, el Congreso Nacional aprobó la “Convención sobre la abolición del requisito de legalización para documentos públicos extranjeros”, la cual entró en vigencia en Colombia a partir del 30 de enero de 2000, y suprimió la exigencia de legalización diplomática o consular para los documentos públicos que han sido ejecutados en el territorio de un Estado parte y que deben ser presentados en el territorio de otro Estado parte del Convenio. </w:t>
      </w:r>
    </w:p>
    <w:p w14:paraId="537DCFE0"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 </w:t>
      </w:r>
    </w:p>
    <w:p w14:paraId="1C9C9BE5"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De conformidad con lo anterior, y según lo expone el Ministerio de Relaciones Exteriores en la Circular AC/LG/641/2001 de fecha 24 de enero del 2001, los documentos públicos provenientes de los Estados parte y contemplados en la Convención no requieren de la autenticación consular ni de la posterior legalización por parte del Ministerio de Relaciones Exteriores al entrar en vigencia el Convenio y, por lo tanto, deben ser admitidos tan solo con el sello de APOSTILLE colocado por la autoridad competente designada por el país que produjo el documento. </w:t>
      </w:r>
    </w:p>
    <w:p w14:paraId="3F1559A9" w14:textId="77777777" w:rsidR="00215A92" w:rsidRPr="008B7595" w:rsidRDefault="00215A92">
      <w:pPr>
        <w:spacing w:after="0" w:line="240" w:lineRule="auto"/>
        <w:jc w:val="both"/>
        <w:rPr>
          <w:rStyle w:val="Ninguno"/>
          <w:rFonts w:ascii="Arial" w:eastAsia="Arial" w:hAnsi="Arial" w:cs="Arial"/>
        </w:rPr>
      </w:pPr>
    </w:p>
    <w:p w14:paraId="311D8E73" w14:textId="02642B81"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Se excluyen del convenio en mención los documentos expedidos por agentes diplomáticos o consulares y los documentos administrativos que se ocupen directamente de operaciones comerciales o aduaneras. Estos documentos públicos se siguen rigiendo según lo estipulado en los Artículos 251 del Código General del Proceso, 480 del </w:t>
      </w:r>
      <w:r w:rsidR="00DF4AB1" w:rsidRPr="008B7595">
        <w:rPr>
          <w:rStyle w:val="Ninguno"/>
          <w:rFonts w:ascii="Arial" w:hAnsi="Arial"/>
        </w:rPr>
        <w:t xml:space="preserve">Código </w:t>
      </w:r>
      <w:r w:rsidRPr="008B7595">
        <w:rPr>
          <w:rStyle w:val="Ninguno"/>
          <w:rFonts w:ascii="Arial" w:hAnsi="Arial"/>
        </w:rPr>
        <w:t xml:space="preserve">de </w:t>
      </w:r>
      <w:r w:rsidR="00DF4AB1" w:rsidRPr="008B7595">
        <w:rPr>
          <w:rStyle w:val="Ninguno"/>
          <w:rFonts w:ascii="Arial" w:hAnsi="Arial"/>
        </w:rPr>
        <w:t xml:space="preserve">Comercio </w:t>
      </w:r>
      <w:r w:rsidRPr="008B7595">
        <w:rPr>
          <w:rStyle w:val="Ninguno"/>
          <w:rFonts w:ascii="Arial" w:hAnsi="Arial"/>
        </w:rPr>
        <w:t xml:space="preserve">y la Resolución 1959 de 2020 modificada por la </w:t>
      </w:r>
      <w:r w:rsidR="00DF4AB1" w:rsidRPr="008B7595">
        <w:rPr>
          <w:rStyle w:val="Ninguno"/>
          <w:rFonts w:ascii="Arial" w:hAnsi="Arial"/>
        </w:rPr>
        <w:t xml:space="preserve">Resolución </w:t>
      </w:r>
      <w:r w:rsidRPr="008B7595">
        <w:rPr>
          <w:rStyle w:val="Ninguno"/>
          <w:rFonts w:ascii="Arial" w:hAnsi="Arial"/>
        </w:rPr>
        <w:t xml:space="preserve">7943 de 2022, esto es, certificación consular y legalización por parte del Ministerio de Relaciones Exteriores - Área de Gestión de Legalizaciones. </w:t>
      </w:r>
    </w:p>
    <w:p w14:paraId="55EE9463"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 </w:t>
      </w:r>
    </w:p>
    <w:p w14:paraId="3CBF8629"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Los documentos expedidos por Estados que no forman parte de la Convención seguirán requiriendo de la autenticación consular y de la posterior legalización ante la cancillería colombiana.  </w:t>
      </w:r>
    </w:p>
    <w:p w14:paraId="1A8AB7D3" w14:textId="77777777" w:rsidR="00215A92" w:rsidRPr="008B7595" w:rsidRDefault="00215A92">
      <w:pPr>
        <w:spacing w:after="0" w:line="240" w:lineRule="auto"/>
        <w:jc w:val="both"/>
        <w:rPr>
          <w:rStyle w:val="Ninguno"/>
          <w:rFonts w:ascii="Arial" w:eastAsia="Arial" w:hAnsi="Arial" w:cs="Arial"/>
        </w:rPr>
      </w:pPr>
    </w:p>
    <w:p w14:paraId="56BAE6D4"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Si el oferente no presenta con su propuesta los documentos solicitados en el presente numeral con las condiciones aquí fijadas, se requerirá al proponente a fin de que los aporte dentro del plazo que le señale para el efecto.</w:t>
      </w:r>
    </w:p>
    <w:p w14:paraId="5B36304D" w14:textId="77777777" w:rsidR="00215A92" w:rsidRPr="008B7595" w:rsidRDefault="00215A92">
      <w:pPr>
        <w:spacing w:after="0" w:line="240" w:lineRule="auto"/>
        <w:jc w:val="both"/>
        <w:rPr>
          <w:rStyle w:val="Ninguno"/>
          <w:rFonts w:ascii="Arial" w:eastAsia="Arial" w:hAnsi="Arial" w:cs="Arial"/>
        </w:rPr>
      </w:pPr>
    </w:p>
    <w:p w14:paraId="48E7D948"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Cuando el oferente no cumpla al momento de la presentación de su propuesta con las condiciones de capacidad aquí exigidas, la oferta no se considerará hábil.</w:t>
      </w:r>
    </w:p>
    <w:p w14:paraId="01877ACC" w14:textId="77777777" w:rsidR="00215A92" w:rsidRPr="008B7595" w:rsidRDefault="00215A92">
      <w:pPr>
        <w:spacing w:after="0" w:line="240" w:lineRule="auto"/>
        <w:jc w:val="both"/>
        <w:rPr>
          <w:rStyle w:val="Ninguno"/>
          <w:rFonts w:ascii="Arial" w:eastAsia="Arial" w:hAnsi="Arial" w:cs="Arial"/>
        </w:rPr>
      </w:pPr>
    </w:p>
    <w:p w14:paraId="457E9D34"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lastRenderedPageBreak/>
        <w:t>En todo caso se dará aplicación a lo dispuesto en la Circular Externa Única, expedida por la Agencia Nacional de Contratación - Colombia Compra Eficiente.</w:t>
      </w:r>
    </w:p>
    <w:p w14:paraId="2561BD78" w14:textId="77777777" w:rsidR="00215A92" w:rsidRPr="008B7595" w:rsidRDefault="00215A92">
      <w:pPr>
        <w:spacing w:after="0" w:line="240" w:lineRule="auto"/>
        <w:jc w:val="both"/>
        <w:rPr>
          <w:rStyle w:val="Ninguno"/>
          <w:rFonts w:ascii="Arial" w:eastAsia="Arial" w:hAnsi="Arial" w:cs="Arial"/>
        </w:rPr>
      </w:pPr>
    </w:p>
    <w:p w14:paraId="09C8ACF4" w14:textId="2A40D244" w:rsidR="00215A92" w:rsidRPr="008B7595" w:rsidRDefault="0091760D" w:rsidP="006E1865">
      <w:pPr>
        <w:numPr>
          <w:ilvl w:val="2"/>
          <w:numId w:val="29"/>
        </w:numPr>
        <w:spacing w:after="0" w:line="240" w:lineRule="auto"/>
        <w:ind w:right="283"/>
        <w:jc w:val="both"/>
        <w:rPr>
          <w:rFonts w:ascii="Arial" w:hAnsi="Arial"/>
          <w:b/>
          <w:bCs/>
        </w:rPr>
      </w:pPr>
      <w:r w:rsidRPr="008B7595">
        <w:rPr>
          <w:rStyle w:val="Ninguno"/>
          <w:rFonts w:ascii="Arial" w:hAnsi="Arial"/>
          <w:kern w:val="28"/>
        </w:rPr>
        <w:t xml:space="preserve"> </w:t>
      </w:r>
      <w:r w:rsidRPr="008B7595">
        <w:rPr>
          <w:rStyle w:val="Ninguno"/>
          <w:rFonts w:ascii="Arial" w:hAnsi="Arial"/>
          <w:b/>
          <w:bCs/>
          <w:kern w:val="28"/>
        </w:rPr>
        <w:t>PERSONA JURÍDICA NACIONAL DE NATURALEZA PÚBLICA</w:t>
      </w:r>
    </w:p>
    <w:p w14:paraId="13CF3992" w14:textId="77777777" w:rsidR="008145AB" w:rsidRPr="008B7595" w:rsidRDefault="008145AB" w:rsidP="008145AB">
      <w:pPr>
        <w:spacing w:after="0" w:line="240" w:lineRule="auto"/>
        <w:ind w:left="720" w:right="283"/>
        <w:jc w:val="both"/>
        <w:rPr>
          <w:rStyle w:val="Ninguno"/>
          <w:rFonts w:ascii="Arial" w:hAnsi="Arial"/>
          <w:b/>
          <w:bCs/>
        </w:rPr>
      </w:pPr>
    </w:p>
    <w:p w14:paraId="729FCC1A"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Para los efectos previstos en este numeral se consideran personas jurídicas nacionales de naturaleza pública aquellas sociedades constituidas por disposición legal o reglamentaria, de acuerdo con la legislación nacional y que tengan su domicilio principal en Colombia.</w:t>
      </w:r>
    </w:p>
    <w:p w14:paraId="7765FBE0" w14:textId="77777777" w:rsidR="00215A92" w:rsidRPr="008B7595" w:rsidRDefault="00215A92">
      <w:pPr>
        <w:spacing w:after="0" w:line="240" w:lineRule="auto"/>
        <w:jc w:val="both"/>
        <w:rPr>
          <w:rStyle w:val="Ninguno"/>
          <w:rFonts w:ascii="Arial" w:eastAsia="Arial" w:hAnsi="Arial" w:cs="Arial"/>
        </w:rPr>
      </w:pPr>
    </w:p>
    <w:p w14:paraId="1E7CB916"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 xml:space="preserve">Para presentar propuesta en el presente proceso deberán presentar con su oferta el Certificado de Existencia y Representación Legal y Certificado de Inscripción en el Registro Único de Proponentes o los documentos en donde se acredite la siguiente información: </w:t>
      </w:r>
    </w:p>
    <w:p w14:paraId="31D54C72" w14:textId="77777777" w:rsidR="00215A92" w:rsidRPr="008B7595" w:rsidRDefault="00215A92">
      <w:pPr>
        <w:spacing w:after="0" w:line="240" w:lineRule="auto"/>
        <w:jc w:val="both"/>
        <w:rPr>
          <w:rStyle w:val="Ninguno"/>
          <w:rFonts w:ascii="Arial" w:eastAsia="Arial" w:hAnsi="Arial" w:cs="Arial"/>
        </w:rPr>
      </w:pPr>
    </w:p>
    <w:p w14:paraId="5EE287E1" w14:textId="77777777"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 xml:space="preserve">Acreditar su existencia y representación legal, salvo que dicha existencia y representación se derive de la Constitución o la ley. Para el efecto, mencionarán las normas, documentos o actos administrativos de creación. En todo caso, se citará o aportará el documento mediante el cual se le autorizó la presentación de la oferta y la posterior suscripción del contrato, impartida por el órgano competente, sin perjuicio de lo cual, será responsabilidad de la persona jurídica correspondiente, asegurarse de cumplir todos los requisitos presupuestales y administrativos necesarios para obligarse y ejecutar adecuada y oportunamente las obligaciones que contrae mediante la presentación de la propuesta. </w:t>
      </w:r>
    </w:p>
    <w:p w14:paraId="3383B41B" w14:textId="77777777"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En el evento que las normas, documentos o actos administrativos de creación hagan remisión a los estatutos de persona jurídica para establecer alguna limitación a las facultades de Representante Legal, el oferente deberá anexar copia de la parte pertinente de dichos estatutos.</w:t>
      </w:r>
    </w:p>
    <w:p w14:paraId="5EA142D4" w14:textId="77777777"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Acreditar que el ente público oferente tiene capacidad legal para celebrar y ejecutar el contrato. Para efectos de lo anterior, el objeto de dicho ente, señalado en la ley o sus reglamentos, deberá tener relación directa con las obligaciones derivadas del contrato a celebrar como resultado del presente proceso de selección.</w:t>
      </w:r>
    </w:p>
    <w:p w14:paraId="6B8DA2BE" w14:textId="77777777"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Acreditar la capacidad legal del representante legal para presentar la propuesta y suscribir el contrato, teniendo en cuenta para estos efectos el alcance y la naturaleza de las diferentes obligaciones que adquiere. Por lo tanto, aportará los documentos relativos al acto de nombramiento y posesión del representante legal.</w:t>
      </w:r>
    </w:p>
    <w:p w14:paraId="33A94A29" w14:textId="684E38FB"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 xml:space="preserve">La fecha de constitución o creación de la persona jurídica proponente, la cual no podrá ser inferior a </w:t>
      </w:r>
      <w:r w:rsidR="009C6CB3" w:rsidRPr="008B7595">
        <w:rPr>
          <w:rFonts w:ascii="Arial" w:eastAsia="DejaVu Sans" w:hAnsi="Arial" w:cs="Arial"/>
          <w:bCs/>
          <w:kern w:val="1"/>
          <w:lang w:eastAsia="es-ES" w:bidi="hi-IN"/>
        </w:rPr>
        <w:t>un (1) año</w:t>
      </w:r>
      <w:r w:rsidRPr="008B7595">
        <w:rPr>
          <w:rStyle w:val="Ninguno"/>
          <w:rFonts w:ascii="Arial" w:hAnsi="Arial"/>
        </w:rPr>
        <w:t>, contado a partir de la fecha de cierre del proceso contractual.</w:t>
      </w:r>
    </w:p>
    <w:p w14:paraId="008ED98B" w14:textId="77777777" w:rsidR="00215A92" w:rsidRPr="008B7595" w:rsidRDefault="00215A92">
      <w:pPr>
        <w:widowControl w:val="0"/>
        <w:spacing w:after="0" w:line="240" w:lineRule="auto"/>
        <w:ind w:left="502"/>
        <w:jc w:val="both"/>
        <w:rPr>
          <w:rStyle w:val="Ninguno"/>
          <w:rFonts w:ascii="Arial" w:eastAsia="Arial" w:hAnsi="Arial" w:cs="Arial"/>
        </w:rPr>
      </w:pPr>
    </w:p>
    <w:p w14:paraId="033C6A63"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En el evento en que no se aporte con la oferta esta documentación, se solicitará al oferente allegue el documento dentro del plazo que le señale para el efecto, en todo caso, cuando el oferente no acredite que al momento de presentación de su propuesta cumple con las condiciones de capacidad aquí exigidas, la oferta no se considerará hábil.</w:t>
      </w:r>
    </w:p>
    <w:p w14:paraId="3FCA16FB" w14:textId="77777777" w:rsidR="00215A92" w:rsidRPr="008B7595" w:rsidRDefault="00215A92">
      <w:pPr>
        <w:spacing w:before="120" w:after="120" w:line="240" w:lineRule="auto"/>
        <w:jc w:val="both"/>
        <w:rPr>
          <w:rStyle w:val="Ninguno"/>
          <w:rFonts w:ascii="Arial" w:eastAsia="Arial" w:hAnsi="Arial" w:cs="Arial"/>
        </w:rPr>
      </w:pPr>
    </w:p>
    <w:p w14:paraId="46E0774E" w14:textId="77777777" w:rsidR="00215A92" w:rsidRPr="008B7595" w:rsidRDefault="0091760D" w:rsidP="006E1865">
      <w:pPr>
        <w:numPr>
          <w:ilvl w:val="2"/>
          <w:numId w:val="32"/>
        </w:numPr>
        <w:spacing w:after="0" w:line="240" w:lineRule="auto"/>
        <w:ind w:right="283"/>
        <w:jc w:val="both"/>
        <w:rPr>
          <w:rFonts w:ascii="Arial" w:hAnsi="Arial"/>
          <w:b/>
          <w:bCs/>
        </w:rPr>
      </w:pPr>
      <w:r w:rsidRPr="008B7595">
        <w:rPr>
          <w:rStyle w:val="Ninguno"/>
          <w:rFonts w:ascii="Arial" w:hAnsi="Arial"/>
          <w:b/>
          <w:bCs/>
          <w:kern w:val="28"/>
        </w:rPr>
        <w:t xml:space="preserve"> PERSONA JURÍDICA DE ORIGEN EXTRANJERO</w:t>
      </w:r>
    </w:p>
    <w:p w14:paraId="2C4DCDF1" w14:textId="77777777" w:rsidR="00215A92" w:rsidRPr="008B7595" w:rsidRDefault="00215A92">
      <w:pPr>
        <w:spacing w:before="120" w:after="120" w:line="240" w:lineRule="auto"/>
        <w:jc w:val="both"/>
        <w:rPr>
          <w:rStyle w:val="Ninguno"/>
          <w:rFonts w:ascii="Arial" w:eastAsia="Arial" w:hAnsi="Arial" w:cs="Arial"/>
        </w:rPr>
      </w:pPr>
    </w:p>
    <w:p w14:paraId="3FE271E4"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Para los efectos previstos en este numeral, se consideran personas jurídicas públicas o privadas de origen extranjero, las sociedades no constituidas de acuerdo con la legislación nacional, sea que tengan o no domicilio en Colombia a través de sucursales.</w:t>
      </w:r>
    </w:p>
    <w:p w14:paraId="6D37FB69"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17B4E535"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 xml:space="preserve">De conformidad con el artículo 2.2.1.1.1.5.1., del Decreto 1082 de 2015, las personas naturales y jurídicas, nacionales o extranjeras, con domicilio en Colombia, interesadas en participar en Procesos de Contratación convocados por las Entidades Estatales, deben estar inscritas en el RUP, salvo las excepciones previstas de forma taxativa en la ley. </w:t>
      </w:r>
    </w:p>
    <w:p w14:paraId="11C9D1B0"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067DFF98"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 xml:space="preserve">Para el caso de las personas jurídicas extranjeras sin domicilio en Colombia, las mismas deberán acreditar ante la entidad lo establecido en el artículo 2.2.1.1.1.5.2., del Decreto 1082 de 2015, a saber: </w:t>
      </w:r>
    </w:p>
    <w:p w14:paraId="2AC3159B"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1920954E"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 xml:space="preserve">“(…) </w:t>
      </w:r>
      <w:r w:rsidRPr="008B7595">
        <w:rPr>
          <w:rStyle w:val="Ninguno"/>
          <w:rFonts w:ascii="Arial" w:hAnsi="Arial"/>
          <w:i/>
          <w:iCs/>
          <w:kern w:val="1"/>
        </w:rPr>
        <w:t>Las sucursales de sociedad extranjera deben presentar para registro la información contable y financiera de su casa matriz. Los estados financieros de las sociedades extranjeras deber ser presentados de conformidad con las normas aplicables en el país en el que son emitidos. (</w:t>
      </w:r>
      <w:r w:rsidRPr="008B7595">
        <w:rPr>
          <w:rStyle w:val="Ninguno"/>
          <w:rFonts w:ascii="Arial" w:hAnsi="Arial"/>
          <w:kern w:val="1"/>
        </w:rPr>
        <w:t>…)”.</w:t>
      </w:r>
    </w:p>
    <w:p w14:paraId="120C9B71"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08B40A2E"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 xml:space="preserve">Los documentos otorgados en el exterior deberán presentarse legalizados en la forma prevista </w:t>
      </w:r>
      <w:r w:rsidRPr="008B7595">
        <w:rPr>
          <w:rStyle w:val="Ninguno"/>
          <w:rFonts w:ascii="Arial" w:hAnsi="Arial"/>
          <w:kern w:val="1"/>
        </w:rPr>
        <w:lastRenderedPageBreak/>
        <w:t>en las normas vigentes sobre la materia.</w:t>
      </w:r>
    </w:p>
    <w:p w14:paraId="7DF74F2A"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13A4F0E7"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Para la representación legal de la persona jurídica extranjera en Colombia, esta podrá otorgar poder a una persona natural o jurídica domiciliada en Colombia, caso en el cual deberá estar facultado para representar legalmente a la persona jurídica extranjera, presentar la propuesta, participar y comprometer a su representado en las diferentes instancias del presente proceso de selección, suscribir los documentos y declaraciones que se requieran, así como el contrato ofrecido, suministrar la información que le sea solicitada, y demás actos necesarios de acuerdo con el pliego de condiciones, así como para representarla judicial o extrajudicialmente.</w:t>
      </w:r>
    </w:p>
    <w:p w14:paraId="39BA7E19"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4284570E"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 xml:space="preserve">En cuanto a las facultades del representante legal designado por la persona jurídica extranjera deberán indicarse en la documentación aportada. </w:t>
      </w:r>
    </w:p>
    <w:p w14:paraId="6A0C82FC"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7D09E1A6" w14:textId="77777777"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 xml:space="preserve">En el evento en que no se aporte con la oferta esta documentación, se solicitará al oferente allegue el documento dentro del plazo que le señale para el efecto, en todo caso, cuando el oferente no acredite que al momento de presentación de propuesta cumple con las condiciones de capacidad aquí exigidas, la oferta no se considerará hábil. </w:t>
      </w:r>
    </w:p>
    <w:p w14:paraId="7F2290EA"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6C1E6BB3" w14:textId="1FD938F0" w:rsidR="00215A92" w:rsidRPr="008B7595" w:rsidRDefault="0091760D">
      <w:pPr>
        <w:widowControl w:val="0"/>
        <w:tabs>
          <w:tab w:val="left" w:pos="1995"/>
        </w:tabs>
        <w:spacing w:after="0" w:line="240" w:lineRule="auto"/>
        <w:jc w:val="both"/>
        <w:rPr>
          <w:rStyle w:val="Ninguno"/>
          <w:rFonts w:ascii="Arial" w:eastAsia="Arial" w:hAnsi="Arial" w:cs="Arial"/>
          <w:kern w:val="1"/>
        </w:rPr>
      </w:pPr>
      <w:r w:rsidRPr="008B7595">
        <w:rPr>
          <w:rStyle w:val="Ninguno"/>
          <w:rFonts w:ascii="Arial" w:hAnsi="Arial"/>
          <w:kern w:val="1"/>
        </w:rPr>
        <w:t>Las disposiciones consignadas en el pliego de condiciones en cuanto a proponentes extranjeros se refiere, regirán sin perjuicio de lo pactado en tratados o convenios.</w:t>
      </w:r>
    </w:p>
    <w:p w14:paraId="66169442" w14:textId="77777777" w:rsidR="00215A92" w:rsidRPr="008B7595" w:rsidRDefault="00215A92">
      <w:pPr>
        <w:widowControl w:val="0"/>
        <w:tabs>
          <w:tab w:val="left" w:pos="1995"/>
        </w:tabs>
        <w:spacing w:after="0" w:line="240" w:lineRule="auto"/>
        <w:jc w:val="both"/>
        <w:rPr>
          <w:rStyle w:val="Ninguno"/>
          <w:rFonts w:ascii="Arial" w:eastAsia="Arial" w:hAnsi="Arial" w:cs="Arial"/>
          <w:kern w:val="1"/>
        </w:rPr>
      </w:pPr>
    </w:p>
    <w:p w14:paraId="0B4286EA" w14:textId="77777777" w:rsidR="00215A92" w:rsidRPr="008B7595" w:rsidRDefault="0091760D">
      <w:pPr>
        <w:widowControl w:val="0"/>
        <w:tabs>
          <w:tab w:val="left" w:pos="1995"/>
        </w:tabs>
        <w:spacing w:after="0" w:line="240" w:lineRule="auto"/>
        <w:jc w:val="both"/>
        <w:rPr>
          <w:rStyle w:val="Ninguno"/>
          <w:rFonts w:ascii="Arial" w:eastAsia="Arial" w:hAnsi="Arial" w:cs="Arial"/>
          <w:b/>
          <w:bCs/>
          <w:kern w:val="1"/>
        </w:rPr>
      </w:pPr>
      <w:r w:rsidRPr="008B7595">
        <w:rPr>
          <w:rStyle w:val="Ninguno"/>
          <w:rFonts w:ascii="Arial" w:hAnsi="Arial"/>
          <w:shd w:val="clear" w:color="auto" w:fill="FFFFFF"/>
        </w:rPr>
        <w:t>En todo caso se dará aplicación a lo dispuesto en la Circular Externa Única, expedida por la Agencia Nacional de Contratación - Colombia Compra Eficiente.</w:t>
      </w:r>
    </w:p>
    <w:p w14:paraId="123E77CE" w14:textId="77777777" w:rsidR="00215A92" w:rsidRPr="008B7595" w:rsidRDefault="00215A92">
      <w:pPr>
        <w:spacing w:before="120" w:after="120" w:line="240" w:lineRule="auto"/>
        <w:jc w:val="both"/>
        <w:rPr>
          <w:rStyle w:val="Ninguno"/>
          <w:rFonts w:ascii="Arial" w:eastAsia="Arial" w:hAnsi="Arial" w:cs="Arial"/>
        </w:rPr>
      </w:pPr>
    </w:p>
    <w:p w14:paraId="0186E78A"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 xml:space="preserve"> REQUISITOS PARA PROPUESTAS CONJUNTAS – PROPONENTES PLURALES - </w:t>
      </w:r>
    </w:p>
    <w:p w14:paraId="2F6D5A79" w14:textId="77777777" w:rsidR="00215A92" w:rsidRPr="008B7595" w:rsidRDefault="00215A92">
      <w:pPr>
        <w:spacing w:after="0" w:line="240" w:lineRule="auto"/>
        <w:ind w:left="720" w:right="283"/>
        <w:jc w:val="both"/>
        <w:rPr>
          <w:rStyle w:val="Ninguno"/>
          <w:rFonts w:ascii="Arial" w:eastAsia="Arial" w:hAnsi="Arial" w:cs="Arial"/>
          <w:b/>
          <w:bCs/>
          <w:kern w:val="28"/>
        </w:rPr>
      </w:pPr>
    </w:p>
    <w:p w14:paraId="1134966C" w14:textId="54CCF0B8"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Se entenderá por propuesta conjunta aquella presentada en consorcio, unión temporal. En tal caso se tendrá como proponente, para todos los efectos, el grupo conformado por la pluralidad de personas, y no las personas que lo conforman individualmente consideradas.</w:t>
      </w:r>
    </w:p>
    <w:p w14:paraId="297B70A2" w14:textId="77777777" w:rsidR="00215A92" w:rsidRPr="008B7595" w:rsidRDefault="00215A92">
      <w:pPr>
        <w:spacing w:after="0" w:line="240" w:lineRule="auto"/>
        <w:jc w:val="both"/>
        <w:rPr>
          <w:rStyle w:val="Ninguno"/>
          <w:rFonts w:ascii="Arial" w:eastAsia="Arial" w:hAnsi="Arial" w:cs="Arial"/>
        </w:rPr>
      </w:pPr>
    </w:p>
    <w:p w14:paraId="7F9CCC4E" w14:textId="29565268"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Podrán participar consorcios o uniones temporales, para lo cual cumplirán con los siguientes requisitos:</w:t>
      </w:r>
    </w:p>
    <w:p w14:paraId="3D56BF8A" w14:textId="77777777" w:rsidR="00215A92" w:rsidRPr="008B7595" w:rsidRDefault="00215A92">
      <w:pPr>
        <w:spacing w:after="0" w:line="240" w:lineRule="auto"/>
        <w:jc w:val="both"/>
        <w:rPr>
          <w:rStyle w:val="Ninguno"/>
          <w:rFonts w:ascii="Arial" w:eastAsia="Arial" w:hAnsi="Arial" w:cs="Arial"/>
        </w:rPr>
      </w:pPr>
    </w:p>
    <w:p w14:paraId="43FEE248" w14:textId="553BA633"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Acreditar la existencia, representación legal, capacidad legal y jurídica de las personas naturales o jurídicas que vayan a conformar el consorcio o la unión temporal, y la capacidad de sus representantes, así como para la presentación de la propuesta, celebración y ejecución del contrato.</w:t>
      </w:r>
    </w:p>
    <w:p w14:paraId="243BB322" w14:textId="6C63C6D2"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
          <w:rFonts w:ascii="Arial" w:hAnsi="Arial"/>
        </w:rPr>
        <w:t>Acreditar la existencia del consorcio o la unión t</w:t>
      </w:r>
      <w:r w:rsidRPr="008B7595">
        <w:rPr>
          <w:rStyle w:val="NingunoA"/>
          <w:rFonts w:ascii="Arial" w:hAnsi="Arial"/>
        </w:rPr>
        <w:t xml:space="preserve">emporal, y específicamente la circunstancia de tratarse de uno u otro, lo cual se declarará expresamente en el acuerdo de asociación correspondiente, señalando las reglas básicas que regulan las relaciones entre ellos, los términos, actividades, condiciones y participación porcentual de los miembros del consorcio o la unión temporal en la propuesta y en la ejecución de las obligaciones atribuidas al contratista por el contrato ofrecido. </w:t>
      </w:r>
    </w:p>
    <w:p w14:paraId="2153E410" w14:textId="1AA64302"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A"/>
          <w:rFonts w:ascii="Arial" w:hAnsi="Arial"/>
        </w:rPr>
        <w:t xml:space="preserve">Acreditar que la duración del consorcio o de la unión temporal no sea inferior al plazo de ejecución del contrato a celebrar y </w:t>
      </w:r>
      <w:r w:rsidR="009C6CB3" w:rsidRPr="008B7595">
        <w:rPr>
          <w:rFonts w:ascii="Arial" w:eastAsia="DejaVu Sans" w:hAnsi="Arial" w:cs="Arial"/>
          <w:bCs/>
          <w:kern w:val="1"/>
          <w:lang w:eastAsia="es-ES" w:bidi="hi-IN"/>
        </w:rPr>
        <w:t>un (1) año más</w:t>
      </w:r>
      <w:r w:rsidRPr="008B7595">
        <w:rPr>
          <w:rStyle w:val="NingunoA"/>
          <w:rFonts w:ascii="Arial" w:hAnsi="Arial"/>
        </w:rPr>
        <w:t>.</w:t>
      </w:r>
    </w:p>
    <w:p w14:paraId="2A6102F2" w14:textId="2A950BBC"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A"/>
          <w:rFonts w:ascii="Arial" w:hAnsi="Arial"/>
        </w:rPr>
        <w:t xml:space="preserve">Acreditar que la duración de cada una de las personas jurídicas integrantes del consorcio o unión temporal no sea inferior al plazo de ejecución del contrato a celebrar y </w:t>
      </w:r>
      <w:r w:rsidR="009C6CB3" w:rsidRPr="008B7595">
        <w:rPr>
          <w:rFonts w:ascii="Arial" w:eastAsia="DejaVu Sans" w:hAnsi="Arial" w:cs="Arial"/>
          <w:bCs/>
          <w:kern w:val="1"/>
          <w:lang w:eastAsia="es-ES" w:bidi="hi-IN"/>
        </w:rPr>
        <w:t>un (1) año más</w:t>
      </w:r>
      <w:r w:rsidRPr="008B7595">
        <w:rPr>
          <w:rStyle w:val="NingunoA"/>
          <w:rFonts w:ascii="Arial" w:hAnsi="Arial"/>
        </w:rPr>
        <w:t>.</w:t>
      </w:r>
    </w:p>
    <w:p w14:paraId="66BABC2D" w14:textId="51347A6E"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A"/>
          <w:rFonts w:ascii="Arial" w:hAnsi="Arial"/>
        </w:rPr>
        <w:t>La designación de un representante que estará facultado para actuar en nombre y representación del consorcio o de la unión temporal. Igualmente designarán un suplente que lo reemplace en los casos de ausencia temporal o definitiva.</w:t>
      </w:r>
    </w:p>
    <w:p w14:paraId="24D20861" w14:textId="6FA41BB9"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A"/>
          <w:rFonts w:ascii="Arial" w:hAnsi="Arial"/>
        </w:rPr>
        <w:t xml:space="preserve">Los requisitos relacionados con la existencia, representación legal, y duración de los consorcios o uniones temporales, se acreditarán mediante la presentación del documento consorcial o de constitución de la unión temporal en el que se consignen los acuerdos y la información requerida. </w:t>
      </w:r>
    </w:p>
    <w:p w14:paraId="289838A6" w14:textId="6549B822" w:rsidR="00215A92" w:rsidRPr="008B7595" w:rsidRDefault="0091760D" w:rsidP="006E1865">
      <w:pPr>
        <w:widowControl w:val="0"/>
        <w:numPr>
          <w:ilvl w:val="0"/>
          <w:numId w:val="31"/>
        </w:numPr>
        <w:suppressAutoHyphens/>
        <w:spacing w:after="0" w:line="240" w:lineRule="auto"/>
        <w:jc w:val="both"/>
        <w:rPr>
          <w:rFonts w:ascii="Arial" w:hAnsi="Arial"/>
        </w:rPr>
      </w:pPr>
      <w:r w:rsidRPr="008B7595">
        <w:rPr>
          <w:rStyle w:val="NingunoA"/>
          <w:rFonts w:ascii="Arial" w:hAnsi="Arial"/>
        </w:rPr>
        <w:t>Los requisitos relacionados con la existencia, representación y capacidad jurídica de cada uno de los integrantes del consorcio o unión temporal, sean personas jurídicas o naturales, deberán acreditarse conforme se indica en los numerales respectivos del presente estudio previo.</w:t>
      </w:r>
    </w:p>
    <w:p w14:paraId="72C1EFC0" w14:textId="77777777" w:rsidR="00215A92" w:rsidRPr="008B7595" w:rsidRDefault="00215A92">
      <w:pPr>
        <w:spacing w:after="0" w:line="240" w:lineRule="auto"/>
        <w:jc w:val="both"/>
        <w:rPr>
          <w:rStyle w:val="Hyperlink4"/>
        </w:rPr>
      </w:pPr>
    </w:p>
    <w:p w14:paraId="1517827A" w14:textId="5F361DC4" w:rsidR="00215A92" w:rsidRPr="008B7595" w:rsidRDefault="0091760D" w:rsidP="006E1865">
      <w:pPr>
        <w:numPr>
          <w:ilvl w:val="2"/>
          <w:numId w:val="33"/>
        </w:numPr>
        <w:spacing w:after="0" w:line="240" w:lineRule="auto"/>
        <w:ind w:right="283"/>
        <w:jc w:val="both"/>
        <w:rPr>
          <w:rFonts w:ascii="Arial" w:hAnsi="Arial"/>
          <w:b/>
          <w:bCs/>
        </w:rPr>
      </w:pPr>
      <w:r w:rsidRPr="008B7595">
        <w:rPr>
          <w:rStyle w:val="Ninguno"/>
          <w:rFonts w:ascii="Arial" w:hAnsi="Arial"/>
          <w:b/>
          <w:bCs/>
          <w:kern w:val="28"/>
        </w:rPr>
        <w:lastRenderedPageBreak/>
        <w:t xml:space="preserve"> DOCUMENTO DE CONFORMACIÓN DE CONSORCIO</w:t>
      </w:r>
      <w:r w:rsidR="00FE7D4D" w:rsidRPr="008B7595">
        <w:rPr>
          <w:rStyle w:val="Ninguno"/>
          <w:rFonts w:ascii="Arial" w:hAnsi="Arial"/>
          <w:b/>
          <w:bCs/>
          <w:kern w:val="28"/>
        </w:rPr>
        <w:t>S O</w:t>
      </w:r>
      <w:r w:rsidRPr="008B7595">
        <w:rPr>
          <w:rStyle w:val="Ninguno"/>
          <w:rFonts w:ascii="Arial" w:hAnsi="Arial"/>
          <w:b/>
          <w:bCs/>
          <w:kern w:val="28"/>
        </w:rPr>
        <w:t xml:space="preserve"> UNIONES TEMPORALES</w:t>
      </w:r>
    </w:p>
    <w:p w14:paraId="41F5412F" w14:textId="77777777" w:rsidR="00215A92" w:rsidRPr="008B7595" w:rsidRDefault="00215A92">
      <w:pPr>
        <w:spacing w:after="0" w:line="240" w:lineRule="auto"/>
        <w:ind w:left="720" w:right="283"/>
        <w:jc w:val="both"/>
        <w:rPr>
          <w:rStyle w:val="Ninguno"/>
          <w:rFonts w:ascii="Arial" w:eastAsia="Arial" w:hAnsi="Arial" w:cs="Arial"/>
          <w:b/>
          <w:bCs/>
          <w:kern w:val="28"/>
        </w:rPr>
      </w:pPr>
    </w:p>
    <w:p w14:paraId="78D2911F" w14:textId="4FF9BE93" w:rsidR="00215A92" w:rsidRPr="008B7595" w:rsidRDefault="0091760D">
      <w:pPr>
        <w:spacing w:after="0" w:line="240" w:lineRule="auto"/>
        <w:jc w:val="both"/>
        <w:rPr>
          <w:rStyle w:val="Hyperlink4"/>
        </w:rPr>
      </w:pPr>
      <w:r w:rsidRPr="008B7595">
        <w:rPr>
          <w:rStyle w:val="Hyperlink4"/>
        </w:rPr>
        <w:t>En caso de consorcios</w:t>
      </w:r>
      <w:r w:rsidR="00FE7D4D" w:rsidRPr="008B7595">
        <w:rPr>
          <w:rStyle w:val="Hyperlink4"/>
        </w:rPr>
        <w:t xml:space="preserve"> o</w:t>
      </w:r>
      <w:r w:rsidRPr="008B7595">
        <w:rPr>
          <w:rStyle w:val="Hyperlink4"/>
        </w:rPr>
        <w:t xml:space="preserve"> uniones temporales, los proponentes deberán presentar el documento de constitución</w:t>
      </w:r>
      <w:r w:rsidRPr="008B7595">
        <w:rPr>
          <w:rStyle w:val="Ninguno"/>
          <w:rFonts w:ascii="Arial" w:hAnsi="Arial"/>
          <w:b/>
          <w:bCs/>
        </w:rPr>
        <w:t xml:space="preserve"> </w:t>
      </w:r>
      <w:r w:rsidR="005A1C65" w:rsidRPr="008B7595">
        <w:rPr>
          <w:rStyle w:val="Ninguno"/>
          <w:rFonts w:ascii="Arial" w:hAnsi="Arial"/>
          <w:b/>
          <w:bCs/>
        </w:rPr>
        <w:t>ANEXO 10</w:t>
      </w:r>
      <w:r w:rsidRPr="008B7595">
        <w:rPr>
          <w:rStyle w:val="Ninguno"/>
          <w:rFonts w:ascii="Arial" w:hAnsi="Arial"/>
          <w:b/>
          <w:bCs/>
        </w:rPr>
        <w:t xml:space="preserve"> - DOCUMENTO DE CONFORMACIÓN DE CONSORCIOS</w:t>
      </w:r>
      <w:r w:rsidR="00FE7D4D" w:rsidRPr="008B7595">
        <w:rPr>
          <w:rStyle w:val="Ninguno"/>
          <w:rFonts w:ascii="Arial" w:hAnsi="Arial"/>
          <w:b/>
          <w:bCs/>
        </w:rPr>
        <w:t xml:space="preserve"> O </w:t>
      </w:r>
      <w:r w:rsidRPr="008B7595">
        <w:rPr>
          <w:rStyle w:val="Ninguno"/>
          <w:rFonts w:ascii="Arial" w:hAnsi="Arial"/>
          <w:b/>
          <w:bCs/>
        </w:rPr>
        <w:t>UNIONES TEMPORALES</w:t>
      </w:r>
      <w:r w:rsidRPr="008B7595">
        <w:rPr>
          <w:rStyle w:val="Hyperlink4"/>
        </w:rPr>
        <w:t>, en el que sus integrantes deben manifestar de manera expresa lo siguiente:</w:t>
      </w:r>
    </w:p>
    <w:p w14:paraId="4116456D" w14:textId="77777777" w:rsidR="00215A92" w:rsidRPr="008B7595" w:rsidRDefault="00215A92">
      <w:pPr>
        <w:spacing w:after="0" w:line="240" w:lineRule="auto"/>
        <w:ind w:left="720"/>
        <w:jc w:val="both"/>
        <w:rPr>
          <w:rStyle w:val="Ninguno"/>
          <w:rFonts w:ascii="Arial" w:eastAsia="Arial" w:hAnsi="Arial" w:cs="Arial"/>
          <w:kern w:val="28"/>
        </w:rPr>
      </w:pPr>
    </w:p>
    <w:p w14:paraId="0E72477C" w14:textId="5874D1FF" w:rsidR="00215A92" w:rsidRPr="008B7595" w:rsidRDefault="0091760D" w:rsidP="006E1865">
      <w:pPr>
        <w:numPr>
          <w:ilvl w:val="0"/>
          <w:numId w:val="35"/>
        </w:numPr>
        <w:spacing w:after="0" w:line="240" w:lineRule="auto"/>
        <w:jc w:val="both"/>
        <w:rPr>
          <w:rFonts w:ascii="Arial" w:hAnsi="Arial"/>
        </w:rPr>
      </w:pPr>
      <w:r w:rsidRPr="008B7595">
        <w:rPr>
          <w:rStyle w:val="NingunoA"/>
          <w:rFonts w:ascii="Arial" w:hAnsi="Arial"/>
        </w:rPr>
        <w:t>Si la participación es a título de consorcios, uniones temporales. Si se trata de consorcios, uniones temporales, sus miembros deberán señalar las reglas básicas de la relación entre ellos y su responsabilidad, los términos y extensión –actividades y porcentaje-, de su participación en la propuesta y en su ejecución, los cuales no podrán ser modificados sin el consentimiento previo y escrito de la CNSC.</w:t>
      </w:r>
    </w:p>
    <w:p w14:paraId="512D0E34" w14:textId="77777777" w:rsidR="00215A92" w:rsidRPr="008B7595" w:rsidRDefault="0091760D">
      <w:pPr>
        <w:spacing w:after="0" w:line="240" w:lineRule="auto"/>
        <w:ind w:left="360"/>
        <w:jc w:val="both"/>
        <w:rPr>
          <w:rStyle w:val="Hyperlink4"/>
        </w:rPr>
      </w:pPr>
      <w:r w:rsidRPr="008B7595">
        <w:rPr>
          <w:rStyle w:val="Hyperlink4"/>
        </w:rPr>
        <w:t xml:space="preserve">En el evento en que en el documento de conformación de la unión temporal no se exprese el porcentaje de participación o la extensión de la responsabilidad de cada uno de sus integrantes, en caso de aplicarse sanciones de multa por parte de la CNSC, ésta las impondrá conforme a las previsiones legales. </w:t>
      </w:r>
    </w:p>
    <w:p w14:paraId="4886B689" w14:textId="14A8F6CF" w:rsidR="00215A92" w:rsidRPr="008B7595" w:rsidRDefault="0091760D" w:rsidP="006E1865">
      <w:pPr>
        <w:numPr>
          <w:ilvl w:val="0"/>
          <w:numId w:val="35"/>
        </w:numPr>
        <w:spacing w:after="0" w:line="240" w:lineRule="auto"/>
        <w:jc w:val="both"/>
        <w:rPr>
          <w:rFonts w:ascii="Arial" w:hAnsi="Arial"/>
        </w:rPr>
      </w:pPr>
      <w:r w:rsidRPr="008B7595">
        <w:rPr>
          <w:rStyle w:val="NingunoA"/>
          <w:rFonts w:ascii="Arial" w:hAnsi="Arial"/>
        </w:rPr>
        <w:t>El nombre o razón social, domicilios y representante legal de cada uno de los integrantes del consorcio, uniones temporales y la participación porcentual de cada integrante y la firma de cada uno de ellos.</w:t>
      </w:r>
    </w:p>
    <w:p w14:paraId="731570D8" w14:textId="4217DD53" w:rsidR="00215A92" w:rsidRPr="008B7595" w:rsidRDefault="0091760D" w:rsidP="006E1865">
      <w:pPr>
        <w:numPr>
          <w:ilvl w:val="0"/>
          <w:numId w:val="35"/>
        </w:numPr>
        <w:spacing w:after="0" w:line="240" w:lineRule="auto"/>
        <w:jc w:val="both"/>
        <w:rPr>
          <w:rStyle w:val="NingunoA"/>
        </w:rPr>
      </w:pPr>
      <w:r w:rsidRPr="008B7595">
        <w:rPr>
          <w:rStyle w:val="NingunoA"/>
          <w:rFonts w:ascii="Arial" w:hAnsi="Arial"/>
        </w:rPr>
        <w:t>La duración de los consorcios, uniones temporales, deberá considerarse desde la fecha límite para presentar propuesta establecida en los pliegos de condiciones, hasta la fecha de vencimiento del plazo de ejecución del contrato y</w:t>
      </w:r>
      <w:r w:rsidR="005A1C65" w:rsidRPr="008B7595">
        <w:rPr>
          <w:rStyle w:val="NingunoA"/>
          <w:rFonts w:ascii="Arial" w:hAnsi="Arial"/>
        </w:rPr>
        <w:t xml:space="preserve"> </w:t>
      </w:r>
      <w:r w:rsidR="009C6CB3" w:rsidRPr="008B7595">
        <w:rPr>
          <w:rFonts w:ascii="Arial" w:eastAsia="DejaVu Sans" w:hAnsi="Arial" w:cs="Arial"/>
          <w:bCs/>
          <w:kern w:val="1"/>
          <w:lang w:eastAsia="es-ES" w:bidi="hi-IN"/>
        </w:rPr>
        <w:t>un (1) año más</w:t>
      </w:r>
      <w:r w:rsidRPr="008B7595">
        <w:rPr>
          <w:rStyle w:val="NingunoA"/>
          <w:rFonts w:ascii="Arial" w:hAnsi="Arial"/>
        </w:rPr>
        <w:t xml:space="preserve">, en todo caso su duración se extenderá durante el plazo de vigencia del contrato. </w:t>
      </w:r>
    </w:p>
    <w:p w14:paraId="18970ED3" w14:textId="41879CF0" w:rsidR="00215A92" w:rsidRPr="008B7595" w:rsidRDefault="0091760D" w:rsidP="006E1865">
      <w:pPr>
        <w:numPr>
          <w:ilvl w:val="0"/>
          <w:numId w:val="35"/>
        </w:numPr>
        <w:spacing w:after="0" w:line="240" w:lineRule="auto"/>
        <w:jc w:val="both"/>
        <w:rPr>
          <w:rFonts w:ascii="Arial" w:hAnsi="Arial"/>
        </w:rPr>
      </w:pPr>
      <w:r w:rsidRPr="008B7595">
        <w:rPr>
          <w:rStyle w:val="NingunoA"/>
          <w:rFonts w:ascii="Arial" w:hAnsi="Arial"/>
        </w:rPr>
        <w:t xml:space="preserve">La designación de la persona que tendrá la representación convencional del consorcio, unión temporal, indicando expresamente sus facultades. El representante designado deberá contar con facultades amplias y suficientes para formular la propuesta y obligar a todos los integrantes del consorcio, unión temporal al momento de suscribir el contrato resultante. </w:t>
      </w:r>
    </w:p>
    <w:p w14:paraId="76206DF8" w14:textId="2F55D426" w:rsidR="00215A92" w:rsidRPr="008B7595" w:rsidRDefault="0091760D" w:rsidP="006E1865">
      <w:pPr>
        <w:numPr>
          <w:ilvl w:val="0"/>
          <w:numId w:val="35"/>
        </w:numPr>
        <w:spacing w:after="0" w:line="240" w:lineRule="auto"/>
        <w:jc w:val="both"/>
        <w:rPr>
          <w:rFonts w:ascii="Arial" w:hAnsi="Arial"/>
        </w:rPr>
      </w:pPr>
      <w:r w:rsidRPr="008B7595">
        <w:rPr>
          <w:rStyle w:val="NingunoA"/>
          <w:rFonts w:ascii="Arial" w:hAnsi="Arial"/>
        </w:rPr>
        <w:t>En el evento en que existan limitaciones estatutarias a la capacidad del representante legal de cada uno de los miembros del consorcio, unión temporal, deberán aportar autorización del órgano social competente facultándolo a conformar el consorcio, unión temporal y los términos de la participación.</w:t>
      </w:r>
    </w:p>
    <w:p w14:paraId="5527C192" w14:textId="0AB8854F" w:rsidR="00215A92" w:rsidRPr="008B7595" w:rsidRDefault="0091760D" w:rsidP="006E1865">
      <w:pPr>
        <w:numPr>
          <w:ilvl w:val="0"/>
          <w:numId w:val="35"/>
        </w:numPr>
        <w:spacing w:after="0" w:line="240" w:lineRule="auto"/>
        <w:jc w:val="both"/>
        <w:rPr>
          <w:rFonts w:ascii="Arial" w:hAnsi="Arial"/>
          <w:b/>
          <w:bCs/>
        </w:rPr>
      </w:pPr>
      <w:r w:rsidRPr="008B7595">
        <w:rPr>
          <w:rStyle w:val="Ninguno"/>
          <w:rFonts w:ascii="Arial" w:hAnsi="Arial"/>
        </w:rPr>
        <w:t>El consorcio, unión temporal, deberá cumplir con cada uno de los requisitos y condiciones exigidos en el pliego de condiciones, aportando los documentos que acrediten el cumplimiento de dichas exigencias.</w:t>
      </w:r>
    </w:p>
    <w:p w14:paraId="7139EF41" w14:textId="63DED075" w:rsidR="00215A92" w:rsidRPr="008B7595" w:rsidRDefault="0091760D" w:rsidP="006E1865">
      <w:pPr>
        <w:numPr>
          <w:ilvl w:val="0"/>
          <w:numId w:val="35"/>
        </w:numPr>
        <w:spacing w:after="0" w:line="240" w:lineRule="auto"/>
        <w:jc w:val="both"/>
        <w:rPr>
          <w:rFonts w:ascii="Arial" w:hAnsi="Arial"/>
          <w:b/>
          <w:bCs/>
        </w:rPr>
      </w:pPr>
      <w:r w:rsidRPr="008B7595">
        <w:rPr>
          <w:rStyle w:val="Ninguno"/>
          <w:rFonts w:ascii="Arial" w:hAnsi="Arial"/>
        </w:rPr>
        <w:t>El documento debe contener la manifestación expresa de cada uno de los integrantes, en el sentido de que conocen y aceptan los términos consignados en el pliego de condiciones y en la oferta y que responderán solidariamente tanto por la veracidad de la información y demás manifestaciones incluidas en los documentos y en la propuesta, como por las obligaciones que el consorcio, unión temporal asumirían en el contrato, en caso de adjudicación.</w:t>
      </w:r>
    </w:p>
    <w:p w14:paraId="569C7C0F" w14:textId="75F01183" w:rsidR="00215A92" w:rsidRPr="008B7595" w:rsidRDefault="0091760D" w:rsidP="006E1865">
      <w:pPr>
        <w:numPr>
          <w:ilvl w:val="0"/>
          <w:numId w:val="35"/>
        </w:numPr>
        <w:spacing w:after="0" w:line="240" w:lineRule="auto"/>
        <w:jc w:val="both"/>
        <w:rPr>
          <w:rFonts w:ascii="Arial" w:hAnsi="Arial"/>
        </w:rPr>
      </w:pPr>
      <w:r w:rsidRPr="008B7595">
        <w:rPr>
          <w:rStyle w:val="NingunoA"/>
          <w:rFonts w:ascii="Arial" w:hAnsi="Arial"/>
        </w:rPr>
        <w:t>El documento en el que se exprese la voluntad de presentar la propuesta en consorcio, unión temporal, deberá ir acompañado de los documentos que acrediten que quienes lo suscribieron tienen la representación y capacidad necesarias para adquirir las obligaciones solidarias derivadas de la propuesta y del contrato resultante.</w:t>
      </w:r>
    </w:p>
    <w:p w14:paraId="4C503792" w14:textId="77777777" w:rsidR="00215A92" w:rsidRPr="008B7595" w:rsidRDefault="0091760D" w:rsidP="006E1865">
      <w:pPr>
        <w:numPr>
          <w:ilvl w:val="0"/>
          <w:numId w:val="35"/>
        </w:numPr>
        <w:spacing w:after="0" w:line="240" w:lineRule="auto"/>
        <w:jc w:val="both"/>
        <w:rPr>
          <w:rFonts w:ascii="Arial" w:hAnsi="Arial"/>
        </w:rPr>
      </w:pPr>
      <w:r w:rsidRPr="008B7595">
        <w:rPr>
          <w:rStyle w:val="NingunoA"/>
          <w:rFonts w:ascii="Arial" w:hAnsi="Arial"/>
        </w:rPr>
        <w:t>Los aspectos financieros de capital de trabajo o los indicadores que adopte la CNSC se establecerán sumando el valor del índice de cada uno de los integrantes multiplicado por el porcentaje de participación de cada uno.</w:t>
      </w:r>
    </w:p>
    <w:p w14:paraId="3C70BA00" w14:textId="77777777" w:rsidR="00215A92" w:rsidRPr="008B7595" w:rsidRDefault="00215A92">
      <w:pPr>
        <w:spacing w:after="0" w:line="240" w:lineRule="auto"/>
        <w:ind w:left="720"/>
        <w:jc w:val="both"/>
        <w:rPr>
          <w:rStyle w:val="Ninguno"/>
          <w:rFonts w:ascii="Arial" w:eastAsia="Arial" w:hAnsi="Arial" w:cs="Arial"/>
          <w:kern w:val="28"/>
        </w:rPr>
      </w:pPr>
    </w:p>
    <w:p w14:paraId="4B9C634C" w14:textId="15DCB5D8" w:rsidR="00215A92" w:rsidRPr="008B7595" w:rsidRDefault="0091760D">
      <w:pPr>
        <w:spacing w:after="0" w:line="240" w:lineRule="auto"/>
        <w:jc w:val="both"/>
        <w:rPr>
          <w:rStyle w:val="Hyperlink4"/>
        </w:rPr>
      </w:pPr>
      <w:r w:rsidRPr="008B7595">
        <w:rPr>
          <w:rStyle w:val="Hyperlink4"/>
        </w:rPr>
        <w:t>Una vez constituido el consorcio, unión temporal, no podrá haber cesión del mismo, entre quienes lo integran.</w:t>
      </w:r>
    </w:p>
    <w:p w14:paraId="499A3785" w14:textId="77777777" w:rsidR="00215A92" w:rsidRPr="008B7595" w:rsidRDefault="00215A92">
      <w:pPr>
        <w:spacing w:after="0" w:line="240" w:lineRule="auto"/>
        <w:jc w:val="both"/>
        <w:rPr>
          <w:rStyle w:val="Ninguno"/>
          <w:rFonts w:ascii="Arial" w:eastAsia="Arial" w:hAnsi="Arial" w:cs="Arial"/>
          <w:kern w:val="28"/>
        </w:rPr>
      </w:pPr>
    </w:p>
    <w:p w14:paraId="3C50CC26" w14:textId="77777777" w:rsidR="00215A92" w:rsidRPr="008B7595" w:rsidRDefault="0091760D" w:rsidP="006E1865">
      <w:pPr>
        <w:numPr>
          <w:ilvl w:val="2"/>
          <w:numId w:val="36"/>
        </w:numPr>
        <w:spacing w:after="0" w:line="240" w:lineRule="auto"/>
        <w:ind w:right="283"/>
        <w:jc w:val="both"/>
        <w:rPr>
          <w:rFonts w:ascii="Arial" w:hAnsi="Arial"/>
          <w:b/>
          <w:bCs/>
        </w:rPr>
      </w:pPr>
      <w:r w:rsidRPr="008B7595">
        <w:rPr>
          <w:rStyle w:val="Ninguno"/>
          <w:rFonts w:ascii="Arial" w:hAnsi="Arial"/>
          <w:b/>
          <w:bCs/>
          <w:kern w:val="28"/>
        </w:rPr>
        <w:t xml:space="preserve"> CERTIFICACIÓN DE APORTES AL SISTEMA DE SEGURIDAD SOCIAL INTEGRAL </w:t>
      </w:r>
    </w:p>
    <w:p w14:paraId="02B497B0" w14:textId="77777777" w:rsidR="00215A92" w:rsidRPr="008B7595" w:rsidRDefault="00215A92">
      <w:pPr>
        <w:spacing w:after="0" w:line="240" w:lineRule="auto"/>
        <w:ind w:left="720" w:right="283"/>
        <w:jc w:val="both"/>
        <w:rPr>
          <w:rStyle w:val="Ninguno"/>
          <w:rFonts w:ascii="Arial" w:eastAsia="Arial" w:hAnsi="Arial" w:cs="Arial"/>
          <w:b/>
          <w:bCs/>
          <w:kern w:val="28"/>
        </w:rPr>
      </w:pPr>
    </w:p>
    <w:p w14:paraId="652BF228" w14:textId="7556E041" w:rsidR="00215A92" w:rsidRPr="008B7595" w:rsidRDefault="0091760D">
      <w:pPr>
        <w:spacing w:after="0" w:line="240" w:lineRule="auto"/>
        <w:jc w:val="both"/>
        <w:rPr>
          <w:rStyle w:val="Ninguno"/>
          <w:rFonts w:ascii="Arial" w:eastAsia="Arial" w:hAnsi="Arial" w:cs="Arial"/>
          <w:b/>
          <w:bCs/>
        </w:rPr>
      </w:pPr>
      <w:r w:rsidRPr="008B7595">
        <w:rPr>
          <w:rStyle w:val="Hyperlink4"/>
        </w:rPr>
        <w:t xml:space="preserve">De conformidad con lo establecido en el artículo 50 de la Ley 789 de 2003, la Ley 1607 de 2012 y el Decreto 1625 de 2016, en concordancia con el artículo 23 de la Ley 1150 de 2007 y las normas que la adicionen o modifiquen, los oferentes deberán acreditar que se encuentran al día en el pago de aportes relativos al Sistema de Seguridad Social Integral así como los propios del SENA, ICBF y Cajas de Compensación Familiar, mediante la presentación de certificación expedida por el revisor fiscal, cuando sea el caso, de acuerdo con los requerimientos de ley, o por el representante legal. </w:t>
      </w:r>
      <w:r w:rsidR="005A1C65" w:rsidRPr="008B7595">
        <w:rPr>
          <w:rStyle w:val="Hyperlink4"/>
          <w:b/>
        </w:rPr>
        <w:t>ANEXO 2</w:t>
      </w:r>
      <w:r w:rsidRPr="008B7595">
        <w:rPr>
          <w:rStyle w:val="Ninguno"/>
          <w:rFonts w:ascii="Arial" w:hAnsi="Arial"/>
          <w:b/>
          <w:bCs/>
        </w:rPr>
        <w:t xml:space="preserve"> - CERTIFICACIÓN CUMPLIMIENTO APORTES AL SISTEMA DE SEGURIDAD SOCIAL INTEGRAL Y PARAFISCALES.</w:t>
      </w:r>
    </w:p>
    <w:p w14:paraId="61F5E3B7" w14:textId="77777777" w:rsidR="00215A92" w:rsidRPr="008B7595" w:rsidRDefault="00215A92">
      <w:pPr>
        <w:spacing w:after="0" w:line="240" w:lineRule="auto"/>
        <w:jc w:val="both"/>
        <w:rPr>
          <w:rStyle w:val="Hyperlink4"/>
        </w:rPr>
      </w:pPr>
    </w:p>
    <w:p w14:paraId="312DC5A3" w14:textId="77777777" w:rsidR="00215A92" w:rsidRPr="008B7595" w:rsidRDefault="0091760D">
      <w:pPr>
        <w:spacing w:after="0" w:line="240" w:lineRule="auto"/>
        <w:jc w:val="both"/>
        <w:rPr>
          <w:rStyle w:val="Hyperlink4"/>
        </w:rPr>
      </w:pPr>
      <w:r w:rsidRPr="008B7595">
        <w:rPr>
          <w:rStyle w:val="Hyperlink4"/>
        </w:rPr>
        <w:lastRenderedPageBreak/>
        <w:t xml:space="preserve">Dicho documento debe certificar que, a la fecha de cierre del presente proceso de selección, ha realizado el pago de los aportes correspondientes a la nómina </w:t>
      </w:r>
      <w:r w:rsidRPr="008B7595">
        <w:rPr>
          <w:rStyle w:val="Ninguno"/>
          <w:rFonts w:ascii="Arial" w:hAnsi="Arial"/>
          <w:b/>
          <w:bCs/>
          <w:u w:val="single"/>
        </w:rPr>
        <w:t>de los últimos seis (6) meses</w:t>
      </w:r>
      <w:r w:rsidRPr="008B7595">
        <w:rPr>
          <w:rStyle w:val="Hyperlink4"/>
        </w:rPr>
        <w:t>, contados a partir de la citada fecha, en los cuales se haya causado la obligación de efectuar dichos pagos. En el evento en que la persona jurídica tenga menos de seis (6) meses de constituida, deberá acreditar los pagos a partir de la fecha de su constitución. Este requisito es exigible también para las personas naturales con personal vinculado laboralmente.</w:t>
      </w:r>
    </w:p>
    <w:p w14:paraId="4403D61B" w14:textId="77777777" w:rsidR="00215A92" w:rsidRPr="008B7595" w:rsidRDefault="00215A92">
      <w:pPr>
        <w:spacing w:after="0" w:line="240" w:lineRule="auto"/>
        <w:jc w:val="both"/>
        <w:rPr>
          <w:rStyle w:val="Hyperlink4"/>
        </w:rPr>
      </w:pPr>
    </w:p>
    <w:p w14:paraId="6239A61E" w14:textId="77777777" w:rsidR="00215A92" w:rsidRPr="008B7595" w:rsidRDefault="0091760D">
      <w:pPr>
        <w:spacing w:after="0" w:line="240" w:lineRule="auto"/>
        <w:jc w:val="both"/>
        <w:rPr>
          <w:rStyle w:val="Hyperlink4"/>
        </w:rPr>
      </w:pPr>
      <w:r w:rsidRPr="008B7595">
        <w:rPr>
          <w:rStyle w:val="Hyperlink4"/>
        </w:rPr>
        <w:t xml:space="preserve">En caso de presentar acuerdo de pago con las entidades recaudadoras respecto de alguna de las obligaciones mencionadas, deberá manifestar que existe el acuerdo y que se encuentra al día en el cumplimiento del mismo. En este evento, el oferente deberá anexar certificación expedida por la entidad con la cual existe el acuerdo de pago. </w:t>
      </w:r>
    </w:p>
    <w:p w14:paraId="58A6C4B5" w14:textId="77777777" w:rsidR="00215A92" w:rsidRPr="008B7595" w:rsidRDefault="00215A92">
      <w:pPr>
        <w:spacing w:after="0" w:line="240" w:lineRule="auto"/>
        <w:jc w:val="both"/>
        <w:rPr>
          <w:rStyle w:val="Hyperlink4"/>
        </w:rPr>
      </w:pPr>
    </w:p>
    <w:p w14:paraId="10D53E9B" w14:textId="08560441" w:rsidR="00215A92" w:rsidRPr="008B7595" w:rsidRDefault="0091760D">
      <w:pPr>
        <w:spacing w:after="0" w:line="240" w:lineRule="auto"/>
        <w:jc w:val="both"/>
        <w:rPr>
          <w:rStyle w:val="Hyperlink4"/>
        </w:rPr>
      </w:pPr>
      <w:r w:rsidRPr="008B7595">
        <w:rPr>
          <w:rStyle w:val="Hyperlink4"/>
        </w:rPr>
        <w:t>Cuando se trate de consorcios, uniones temporales, cada uno de sus miembros integrantes que sea persona jurídica, deberá aportar el certificado aquí exigido.</w:t>
      </w:r>
    </w:p>
    <w:p w14:paraId="5FCF7488" w14:textId="77777777" w:rsidR="00215A92" w:rsidRPr="008B7595" w:rsidRDefault="00215A92">
      <w:pPr>
        <w:spacing w:after="0" w:line="240" w:lineRule="auto"/>
        <w:jc w:val="both"/>
        <w:rPr>
          <w:rStyle w:val="Hyperlink4"/>
        </w:rPr>
      </w:pPr>
    </w:p>
    <w:p w14:paraId="34B67666"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b/>
          <w:bCs/>
          <w:u w:val="single"/>
        </w:rPr>
        <w:t>NOTA:</w:t>
      </w:r>
      <w:r w:rsidRPr="008B7595">
        <w:rPr>
          <w:rStyle w:val="Ninguno"/>
          <w:rFonts w:ascii="Arial" w:hAnsi="Arial"/>
          <w:u w:val="single"/>
        </w:rPr>
        <w:t xml:space="preserve"> En el evento en que la certificación deba ser suscrita por el revisor fiscal, deberá anexarse la copia legible de la tarjeta profesional y del certificado de antecedentes profesionales vigente (Junta Central de Contadores)</w:t>
      </w:r>
      <w:r w:rsidRPr="008B7595">
        <w:rPr>
          <w:rStyle w:val="Ninguno"/>
          <w:rFonts w:ascii="Arial" w:hAnsi="Arial"/>
        </w:rPr>
        <w:t>.</w:t>
      </w:r>
    </w:p>
    <w:p w14:paraId="56E8FD99" w14:textId="77777777" w:rsidR="00215A92" w:rsidRPr="008B7595" w:rsidRDefault="00215A92">
      <w:pPr>
        <w:spacing w:after="0" w:line="240" w:lineRule="auto"/>
        <w:jc w:val="both"/>
        <w:rPr>
          <w:rStyle w:val="Ninguno"/>
          <w:rFonts w:ascii="Arial" w:eastAsia="Arial" w:hAnsi="Arial" w:cs="Arial"/>
        </w:rPr>
      </w:pPr>
    </w:p>
    <w:p w14:paraId="4355A88E"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HABER PRESENTADO MANIFESTACIÓN DE INTERÉS</w:t>
      </w:r>
    </w:p>
    <w:p w14:paraId="48301E7C" w14:textId="77777777" w:rsidR="00215A92" w:rsidRPr="008B7595" w:rsidRDefault="00215A92">
      <w:pPr>
        <w:spacing w:after="0" w:line="240" w:lineRule="auto"/>
        <w:jc w:val="both"/>
        <w:rPr>
          <w:rStyle w:val="Hyperlink4"/>
        </w:rPr>
      </w:pPr>
    </w:p>
    <w:p w14:paraId="790E5F26" w14:textId="77777777" w:rsidR="00215A92" w:rsidRPr="008B7595" w:rsidRDefault="0091760D">
      <w:pPr>
        <w:spacing w:after="0" w:line="240" w:lineRule="auto"/>
        <w:jc w:val="both"/>
        <w:rPr>
          <w:rStyle w:val="Hyperlink4"/>
        </w:rPr>
      </w:pPr>
      <w:r w:rsidRPr="008B7595">
        <w:rPr>
          <w:rStyle w:val="Hyperlink4"/>
        </w:rPr>
        <w:t>En virtud a lo consagrado por el artículo 2.2.1.2.1.2.20 del Decreto 1082 de 2015, el oferente debió haber presentado manifestación de interés en participar, esta manifestación es diferente a la de condición de Mipyme, una vez conocido el acto administrativo de apertura del proceso, en aplicación al artículo 2.2.1.2.4.2.2. Decreto 1082 de 2015, para la conformación de la lista de posibles oferentes, los interesados deberán manifestar su interés de participar en el proceso de selección abreviada de menor cuantía, en los plazos establecidos en el cronograma del proceso en la plataforma de Secop II, en el expediente digital.</w:t>
      </w:r>
    </w:p>
    <w:p w14:paraId="3765286B" w14:textId="233CCEA4" w:rsidR="00215A92" w:rsidRPr="008B7595" w:rsidRDefault="00215A92" w:rsidP="000A06A4">
      <w:pPr>
        <w:spacing w:after="0" w:line="240" w:lineRule="auto"/>
        <w:ind w:right="283"/>
        <w:jc w:val="both"/>
        <w:rPr>
          <w:rStyle w:val="Ninguno"/>
          <w:rFonts w:ascii="Arial" w:eastAsia="Arial" w:hAnsi="Arial" w:cs="Arial"/>
          <w:b/>
          <w:bCs/>
          <w:kern w:val="28"/>
        </w:rPr>
      </w:pPr>
    </w:p>
    <w:p w14:paraId="6ED03E52" w14:textId="4325E599" w:rsidR="000A06A4" w:rsidRPr="008B7595" w:rsidRDefault="000A06A4" w:rsidP="000A06A4">
      <w:pPr>
        <w:spacing w:after="0" w:line="240" w:lineRule="auto"/>
        <w:jc w:val="both"/>
        <w:rPr>
          <w:rFonts w:ascii="Arial" w:hAnsi="Arial" w:cs="Arial"/>
          <w:shd w:val="clear" w:color="auto" w:fill="FFFFFF"/>
        </w:rPr>
      </w:pPr>
      <w:r w:rsidRPr="008B7595">
        <w:rPr>
          <w:rFonts w:ascii="Arial" w:hAnsi="Arial" w:cs="Arial"/>
          <w:b/>
          <w:shd w:val="clear" w:color="auto" w:fill="FFFFFF"/>
        </w:rPr>
        <w:t>NOTA:</w:t>
      </w:r>
      <w:r w:rsidRPr="008B7595">
        <w:rPr>
          <w:rFonts w:ascii="Arial" w:hAnsi="Arial" w:cs="Arial"/>
          <w:shd w:val="clear" w:color="auto" w:fill="FFFFFF"/>
        </w:rPr>
        <w:t xml:space="preserve"> Los oferentes que estén interesados en presentar propuesta plural como consorcio, unión temporal, promesa de sociedad futura, los integrantes de la misma NO podrán manifestar interés como oferente singular. En caso de llegarse a presentar tal situación, serán rechazadas las manifestaciones de interés de los posibles oferentes que incurran en la conducta antes señalada, sea como oferente plural o singular.</w:t>
      </w:r>
    </w:p>
    <w:p w14:paraId="1FE5E731" w14:textId="77777777" w:rsidR="000A06A4" w:rsidRPr="008B7595" w:rsidRDefault="000A06A4" w:rsidP="000A06A4">
      <w:pPr>
        <w:spacing w:after="0" w:line="240" w:lineRule="auto"/>
        <w:ind w:right="283"/>
        <w:jc w:val="both"/>
        <w:rPr>
          <w:rStyle w:val="Ninguno"/>
          <w:rFonts w:ascii="Arial" w:eastAsia="Arial" w:hAnsi="Arial" w:cs="Arial"/>
          <w:b/>
          <w:bCs/>
          <w:kern w:val="28"/>
        </w:rPr>
      </w:pPr>
    </w:p>
    <w:p w14:paraId="3ECC7533"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A"/>
          <w:rFonts w:ascii="Arial" w:hAnsi="Arial"/>
          <w:b/>
          <w:bCs/>
        </w:rPr>
        <w:t xml:space="preserve"> GARANTÍA DE SERIEDAD DE LA PROPUESTA. </w:t>
      </w:r>
    </w:p>
    <w:p w14:paraId="44B907AF" w14:textId="77777777" w:rsidR="00215A92" w:rsidRPr="008B7595" w:rsidRDefault="00215A92">
      <w:pPr>
        <w:widowControl w:val="0"/>
        <w:suppressAutoHyphens/>
        <w:spacing w:after="0" w:line="240" w:lineRule="auto"/>
        <w:ind w:left="720"/>
        <w:jc w:val="both"/>
        <w:rPr>
          <w:rStyle w:val="Ninguno"/>
          <w:rFonts w:ascii="Arial" w:eastAsia="Arial" w:hAnsi="Arial" w:cs="Arial"/>
          <w:b/>
          <w:bCs/>
        </w:rPr>
      </w:pPr>
    </w:p>
    <w:p w14:paraId="09689C78"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El oferente deberá constituir y aportar con su propuesta, una garantía de seriedad de la oferta de acuerdo con lo establecido en el artículo 2.2.1.2.3.1.2., del Decreto 1082 de 2105, a favor de la COMISIÓN NACIONAL DEL SERVICIO CIVIL –CNSC- NIT 900.003.409-7, para lo cual podrá otorgar, como mecanismos de cobertura del riesgo, cualquiera de las siguientes garantías:</w:t>
      </w:r>
    </w:p>
    <w:p w14:paraId="0D475D8C"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05DC6EF2" w14:textId="77777777" w:rsidR="00215A92" w:rsidRPr="008B7595" w:rsidRDefault="0091760D" w:rsidP="006E1865">
      <w:pPr>
        <w:widowControl w:val="0"/>
        <w:numPr>
          <w:ilvl w:val="0"/>
          <w:numId w:val="38"/>
        </w:numPr>
        <w:spacing w:after="0" w:line="240" w:lineRule="auto"/>
        <w:jc w:val="both"/>
        <w:rPr>
          <w:rFonts w:ascii="Arial" w:hAnsi="Arial"/>
        </w:rPr>
      </w:pPr>
      <w:r w:rsidRPr="008B7595">
        <w:rPr>
          <w:rStyle w:val="NingunoA"/>
          <w:rFonts w:ascii="Arial" w:hAnsi="Arial"/>
        </w:rPr>
        <w:t>Contrato de Seguro contenido en una póliza</w:t>
      </w:r>
    </w:p>
    <w:p w14:paraId="7498FE65" w14:textId="77777777" w:rsidR="00215A92" w:rsidRPr="008B7595" w:rsidRDefault="0091760D" w:rsidP="006E1865">
      <w:pPr>
        <w:widowControl w:val="0"/>
        <w:numPr>
          <w:ilvl w:val="0"/>
          <w:numId w:val="38"/>
        </w:numPr>
        <w:spacing w:after="0" w:line="240" w:lineRule="auto"/>
        <w:jc w:val="both"/>
        <w:rPr>
          <w:rFonts w:ascii="Arial" w:hAnsi="Arial"/>
        </w:rPr>
      </w:pPr>
      <w:r w:rsidRPr="008B7595">
        <w:rPr>
          <w:rStyle w:val="NingunoA"/>
          <w:rFonts w:ascii="Arial" w:hAnsi="Arial"/>
        </w:rPr>
        <w:t>Patrimonio Autónomo</w:t>
      </w:r>
    </w:p>
    <w:p w14:paraId="2C6469A5" w14:textId="77777777" w:rsidR="00215A92" w:rsidRPr="008B7595" w:rsidRDefault="0091760D" w:rsidP="006E1865">
      <w:pPr>
        <w:widowControl w:val="0"/>
        <w:numPr>
          <w:ilvl w:val="0"/>
          <w:numId w:val="38"/>
        </w:numPr>
        <w:spacing w:after="0" w:line="240" w:lineRule="auto"/>
        <w:jc w:val="both"/>
        <w:rPr>
          <w:rFonts w:ascii="Arial" w:hAnsi="Arial"/>
        </w:rPr>
      </w:pPr>
      <w:r w:rsidRPr="008B7595">
        <w:rPr>
          <w:rStyle w:val="NingunoA"/>
          <w:rFonts w:ascii="Arial" w:hAnsi="Arial"/>
        </w:rPr>
        <w:t xml:space="preserve">Garantía bancaria </w:t>
      </w:r>
    </w:p>
    <w:p w14:paraId="2335A9A6"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5CB9FC73"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 xml:space="preserve">La garantía de seriedad de la oferta amparará en general el cumplimiento de las obligaciones directas o indirectas asumidas por el proponente con ocasión de la presentación de la propuesta dentro del presente proceso de contratación, en el caso de resultar adjudicatario de la misma. La póliza deberá contener de manera particular y en forma expresa el cubrimiento de las siguientes obligaciones: </w:t>
      </w:r>
    </w:p>
    <w:p w14:paraId="6616BBFD"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1136CE8D" w14:textId="77777777" w:rsidR="00215A92" w:rsidRPr="008B7595" w:rsidRDefault="0091760D" w:rsidP="006E1865">
      <w:pPr>
        <w:widowControl w:val="0"/>
        <w:numPr>
          <w:ilvl w:val="0"/>
          <w:numId w:val="40"/>
        </w:numPr>
        <w:spacing w:after="0" w:line="240" w:lineRule="auto"/>
        <w:jc w:val="both"/>
        <w:rPr>
          <w:rFonts w:ascii="Arial" w:hAnsi="Arial"/>
        </w:rPr>
      </w:pPr>
      <w:r w:rsidRPr="008B7595">
        <w:rPr>
          <w:rStyle w:val="NingunoA"/>
          <w:rFonts w:ascii="Arial" w:hAnsi="Arial"/>
        </w:rPr>
        <w:t>La obligación de suscribir el contrato en los términos y dentro de los plazos y condiciones previstos en el estudio previo.</w:t>
      </w:r>
    </w:p>
    <w:p w14:paraId="7E9EB170" w14:textId="0C60243F" w:rsidR="00215A92" w:rsidRPr="008B7595" w:rsidRDefault="0091760D" w:rsidP="006E1865">
      <w:pPr>
        <w:widowControl w:val="0"/>
        <w:numPr>
          <w:ilvl w:val="0"/>
          <w:numId w:val="40"/>
        </w:numPr>
        <w:spacing w:after="0" w:line="240" w:lineRule="auto"/>
        <w:jc w:val="both"/>
        <w:rPr>
          <w:rStyle w:val="NingunoA"/>
          <w:rFonts w:ascii="Arial" w:hAnsi="Arial"/>
        </w:rPr>
      </w:pPr>
      <w:r w:rsidRPr="008B7595">
        <w:rPr>
          <w:rStyle w:val="NingunoA"/>
          <w:rFonts w:ascii="Arial" w:hAnsi="Arial"/>
        </w:rPr>
        <w:t xml:space="preserve">La obligación de cumplir los requisitos establecidos en el pliego de condiciones, adendas, anexos, así como las condiciones de ejecución y legalización del contrato. </w:t>
      </w:r>
    </w:p>
    <w:p w14:paraId="5F5B4300" w14:textId="4B264718" w:rsidR="006A5132" w:rsidRPr="008B7595" w:rsidRDefault="006A5132" w:rsidP="006E1865">
      <w:pPr>
        <w:widowControl w:val="0"/>
        <w:numPr>
          <w:ilvl w:val="0"/>
          <w:numId w:val="40"/>
        </w:numPr>
        <w:spacing w:after="0" w:line="240" w:lineRule="auto"/>
        <w:jc w:val="both"/>
        <w:rPr>
          <w:rFonts w:ascii="Arial" w:hAnsi="Arial"/>
        </w:rPr>
      </w:pPr>
      <w:r w:rsidRPr="008B7595">
        <w:rPr>
          <w:rFonts w:ascii="Arial" w:hAnsi="Arial" w:cs="Arial"/>
        </w:rPr>
        <w:t>La obligación de entregar a la CNSC, la Garantía Única de Cumplimiento a que se refiere el contrato con los requisitos establecidos en el mismo.</w:t>
      </w:r>
    </w:p>
    <w:p w14:paraId="290A1B10"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03BCF495"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 xml:space="preserve">Al oferente favorecido se le hará efectiva la garantía de seriedad de la propuesta cuando incumpla con cualquiera de las obligaciones o cuando el oferente no cumpla con los ofrecimientos contenidos en la propuesta, eventos en los cuales se considerará que ha ocurrido </w:t>
      </w:r>
      <w:r w:rsidRPr="008B7595">
        <w:rPr>
          <w:rStyle w:val="Hyperlink4"/>
        </w:rPr>
        <w:lastRenderedPageBreak/>
        <w:t>el siniestro.</w:t>
      </w:r>
    </w:p>
    <w:p w14:paraId="02FF9B59"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22F7670C"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El pago de la garantía de seriedad de la oferta, cuando ésta se haga exigible, tiene carácter sancionatorio por incumplimiento de la propuesta presentada por el adjudicatario, por lo tanto, la CNSC, tendrá además el derecho a exigir la indemnización de los perjuicios que el incumplimiento del adjudicatario le haya ocasionado.</w:t>
      </w:r>
    </w:p>
    <w:p w14:paraId="0838F64E"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0C4DC8A2"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Si por cualquier razón no se obtiene la efectividad de la garantía de seriedad de la oferta, la CNSC podrá demandar por la vía ejecutiva el valor asegurado.</w:t>
      </w:r>
    </w:p>
    <w:p w14:paraId="1F16AE78"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442FED3D"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La suficiencia de esta garantía será verificada por la CNSC al momento de la evaluación de las propuestas.</w:t>
      </w:r>
    </w:p>
    <w:p w14:paraId="7DAD071C" w14:textId="77777777" w:rsidR="00215A92" w:rsidRPr="008B7595" w:rsidRDefault="00215A92">
      <w:pPr>
        <w:widowControl w:val="0"/>
        <w:spacing w:after="0" w:line="240" w:lineRule="auto"/>
        <w:jc w:val="both"/>
        <w:rPr>
          <w:rStyle w:val="Hyperlink4"/>
        </w:rPr>
      </w:pPr>
    </w:p>
    <w:p w14:paraId="71F6C816" w14:textId="77777777" w:rsidR="00215A92" w:rsidRPr="008B7595" w:rsidRDefault="0091760D">
      <w:pPr>
        <w:pStyle w:val="Normaldef"/>
        <w:tabs>
          <w:tab w:val="left" w:pos="709"/>
          <w:tab w:val="left" w:pos="5400"/>
          <w:tab w:val="left" w:pos="6120"/>
        </w:tabs>
        <w:rPr>
          <w:rStyle w:val="Ninguno"/>
          <w:u w:color="000000"/>
        </w:rPr>
      </w:pPr>
      <w:r w:rsidRPr="008B7595">
        <w:rPr>
          <w:rStyle w:val="Ninguno"/>
          <w:u w:color="000000"/>
        </w:rPr>
        <w:t xml:space="preserve">La </w:t>
      </w:r>
      <w:r w:rsidRPr="008B7595">
        <w:rPr>
          <w:rStyle w:val="Ninguno"/>
          <w:b/>
          <w:bCs/>
          <w:u w:color="000000"/>
        </w:rPr>
        <w:t>NO</w:t>
      </w:r>
      <w:r w:rsidRPr="008B7595">
        <w:rPr>
          <w:rStyle w:val="Ninguno"/>
          <w:u w:color="000000"/>
        </w:rPr>
        <w:t xml:space="preserve"> presentación de la garantía de seriedad junto con la propuesta no será subsanable y será causal de rechazo de la misma, de acuerdo con lo señalado en el parágrafo 3º del artículo 5 de la Ley 1882 de 2018. </w:t>
      </w:r>
    </w:p>
    <w:p w14:paraId="2366EB35"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3E5A036E"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 xml:space="preserve">El oferente anexará a su oferta, el original de la póliza documentos que den ser </w:t>
      </w:r>
      <w:r w:rsidRPr="008B7595">
        <w:rPr>
          <w:rStyle w:val="Ninguno"/>
          <w:rFonts w:ascii="Arial" w:hAnsi="Arial"/>
          <w:b/>
          <w:bCs/>
          <w:i/>
          <w:iCs/>
          <w:u w:val="single"/>
        </w:rPr>
        <w:t>cargados en SECOP II</w:t>
      </w:r>
      <w:r w:rsidRPr="008B7595">
        <w:rPr>
          <w:rStyle w:val="Hyperlink4"/>
        </w:rPr>
        <w:t xml:space="preserve">.  </w:t>
      </w:r>
    </w:p>
    <w:p w14:paraId="1E426F20"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75ADE222" w14:textId="77777777" w:rsidR="00215A92" w:rsidRPr="008B7595" w:rsidRDefault="0091760D">
      <w:pPr>
        <w:widowControl w:val="0"/>
        <w:tabs>
          <w:tab w:val="left" w:pos="709"/>
          <w:tab w:val="left" w:pos="5400"/>
          <w:tab w:val="left" w:pos="6120"/>
        </w:tabs>
        <w:spacing w:after="0" w:line="240" w:lineRule="auto"/>
        <w:jc w:val="both"/>
        <w:rPr>
          <w:rStyle w:val="Hyperlink4"/>
        </w:rPr>
      </w:pPr>
      <w:r w:rsidRPr="008B7595">
        <w:rPr>
          <w:rStyle w:val="Hyperlink4"/>
        </w:rPr>
        <w:t xml:space="preserve">Los elementos de la garantía de seriedad de la oferta son: </w:t>
      </w:r>
    </w:p>
    <w:p w14:paraId="2AC92571" w14:textId="77777777" w:rsidR="00215A92" w:rsidRPr="008B7595" w:rsidRDefault="00215A92">
      <w:pPr>
        <w:widowControl w:val="0"/>
        <w:tabs>
          <w:tab w:val="left" w:pos="709"/>
          <w:tab w:val="left" w:pos="5400"/>
          <w:tab w:val="left" w:pos="6120"/>
        </w:tabs>
        <w:spacing w:after="0" w:line="240" w:lineRule="auto"/>
        <w:jc w:val="both"/>
        <w:rPr>
          <w:rStyle w:val="Hyperlink4"/>
        </w:rPr>
      </w:pPr>
    </w:p>
    <w:p w14:paraId="01AE39E5" w14:textId="77777777" w:rsidR="00215A92" w:rsidRPr="008B7595" w:rsidRDefault="0091760D" w:rsidP="006E1865">
      <w:pPr>
        <w:widowControl w:val="0"/>
        <w:numPr>
          <w:ilvl w:val="0"/>
          <w:numId w:val="42"/>
        </w:numPr>
        <w:spacing w:after="0" w:line="240" w:lineRule="auto"/>
        <w:rPr>
          <w:rFonts w:ascii="Arial" w:hAnsi="Arial"/>
        </w:rPr>
      </w:pPr>
      <w:r w:rsidRPr="008B7595">
        <w:rPr>
          <w:rStyle w:val="Ninguno"/>
          <w:rFonts w:ascii="Arial" w:hAnsi="Arial"/>
          <w:b/>
          <w:bCs/>
        </w:rPr>
        <w:t>Beneficiario</w:t>
      </w:r>
      <w:r w:rsidRPr="008B7595">
        <w:rPr>
          <w:rStyle w:val="NingunoA"/>
          <w:rFonts w:ascii="Arial" w:hAnsi="Arial"/>
        </w:rPr>
        <w:t>: COMISIÓN NACIONAL DEL SERVICIO CIVIL NIT. 900.003.409-7</w:t>
      </w:r>
    </w:p>
    <w:p w14:paraId="13EFB181" w14:textId="77777777" w:rsidR="00215A92" w:rsidRPr="008B7595" w:rsidRDefault="0091760D" w:rsidP="006E1865">
      <w:pPr>
        <w:widowControl w:val="0"/>
        <w:numPr>
          <w:ilvl w:val="0"/>
          <w:numId w:val="42"/>
        </w:numPr>
        <w:spacing w:after="0" w:line="240" w:lineRule="auto"/>
        <w:rPr>
          <w:rFonts w:ascii="Arial" w:hAnsi="Arial"/>
        </w:rPr>
      </w:pPr>
      <w:r w:rsidRPr="008B7595">
        <w:rPr>
          <w:rStyle w:val="Ninguno"/>
          <w:rFonts w:ascii="Arial" w:hAnsi="Arial"/>
          <w:b/>
          <w:bCs/>
        </w:rPr>
        <w:t>Afianzado</w:t>
      </w:r>
      <w:r w:rsidRPr="008B7595">
        <w:rPr>
          <w:rStyle w:val="NingunoA"/>
          <w:rFonts w:ascii="Arial" w:hAnsi="Arial"/>
        </w:rPr>
        <w:t>: EL OFERENTE</w:t>
      </w:r>
    </w:p>
    <w:p w14:paraId="6D7954E4" w14:textId="77777777" w:rsidR="00215A92" w:rsidRPr="008B7595" w:rsidRDefault="0091760D" w:rsidP="006E1865">
      <w:pPr>
        <w:widowControl w:val="0"/>
        <w:numPr>
          <w:ilvl w:val="0"/>
          <w:numId w:val="43"/>
        </w:numPr>
        <w:spacing w:after="0" w:line="240" w:lineRule="auto"/>
        <w:rPr>
          <w:rFonts w:ascii="Arial" w:hAnsi="Arial"/>
        </w:rPr>
      </w:pPr>
      <w:r w:rsidRPr="008B7595">
        <w:rPr>
          <w:rStyle w:val="Ninguno"/>
          <w:rFonts w:ascii="Arial" w:hAnsi="Arial"/>
          <w:b/>
          <w:bCs/>
        </w:rPr>
        <w:t>Vigencia</w:t>
      </w:r>
      <w:r w:rsidRPr="008B7595">
        <w:rPr>
          <w:rStyle w:val="NingunoA"/>
          <w:rFonts w:ascii="Arial" w:hAnsi="Arial"/>
        </w:rPr>
        <w:t>: NOVENTA (90) DÍAS CALENDARIO, A PARTIR DE LA FECHA DE CIERRE DEL PROCESO</w:t>
      </w:r>
    </w:p>
    <w:p w14:paraId="62BA940E" w14:textId="40410EDA" w:rsidR="00215A92" w:rsidRPr="008B7595" w:rsidRDefault="0091760D" w:rsidP="006E1865">
      <w:pPr>
        <w:widowControl w:val="0"/>
        <w:numPr>
          <w:ilvl w:val="0"/>
          <w:numId w:val="43"/>
        </w:numPr>
        <w:spacing w:after="0" w:line="240" w:lineRule="auto"/>
        <w:rPr>
          <w:rFonts w:ascii="Arial" w:hAnsi="Arial"/>
        </w:rPr>
      </w:pPr>
      <w:r w:rsidRPr="008B7595">
        <w:rPr>
          <w:rStyle w:val="Ninguno"/>
          <w:rFonts w:ascii="Arial" w:hAnsi="Arial"/>
          <w:b/>
          <w:bCs/>
        </w:rPr>
        <w:t>Cuantía</w:t>
      </w:r>
      <w:r w:rsidRPr="008B7595">
        <w:rPr>
          <w:rStyle w:val="NingunoA"/>
          <w:rFonts w:ascii="Arial" w:hAnsi="Arial"/>
        </w:rPr>
        <w:t xml:space="preserve">: </w:t>
      </w:r>
      <w:r w:rsidR="006A5132" w:rsidRPr="008B7595">
        <w:rPr>
          <w:rStyle w:val="NingunoA"/>
          <w:rFonts w:ascii="Arial" w:hAnsi="Arial"/>
          <w:b/>
          <w:u w:val="single"/>
        </w:rPr>
        <w:t>QUINCE</w:t>
      </w:r>
      <w:r w:rsidRPr="008B7595">
        <w:rPr>
          <w:rStyle w:val="Ninguno"/>
          <w:rFonts w:ascii="Arial" w:hAnsi="Arial"/>
          <w:b/>
          <w:bCs/>
          <w:u w:val="single"/>
        </w:rPr>
        <w:t xml:space="preserve"> POR CIENTO (1</w:t>
      </w:r>
      <w:r w:rsidR="006A5132" w:rsidRPr="008B7595">
        <w:rPr>
          <w:rStyle w:val="Ninguno"/>
          <w:rFonts w:ascii="Arial" w:hAnsi="Arial"/>
          <w:b/>
          <w:bCs/>
          <w:u w:val="single"/>
        </w:rPr>
        <w:t>5</w:t>
      </w:r>
      <w:r w:rsidRPr="008B7595">
        <w:rPr>
          <w:rStyle w:val="Ninguno"/>
          <w:rFonts w:ascii="Arial" w:hAnsi="Arial"/>
          <w:b/>
          <w:bCs/>
          <w:u w:val="single"/>
        </w:rPr>
        <w:t>%)</w:t>
      </w:r>
      <w:r w:rsidRPr="008B7595">
        <w:rPr>
          <w:rStyle w:val="NingunoA"/>
          <w:rFonts w:ascii="Arial" w:hAnsi="Arial"/>
        </w:rPr>
        <w:t xml:space="preserve"> DEL VALOR DEL PRESUPUESTO OFICIAL, estimado para el presente proceso. </w:t>
      </w:r>
    </w:p>
    <w:p w14:paraId="111C883B"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b/>
        </w:rPr>
      </w:pPr>
    </w:p>
    <w:p w14:paraId="70312B16" w14:textId="078B9695"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b/>
        </w:rPr>
      </w:pPr>
      <w:r w:rsidRPr="008B7595">
        <w:rPr>
          <w:rFonts w:ascii="Arial" w:hAnsi="Arial" w:cs="Arial"/>
          <w:b/>
        </w:rPr>
        <w:t>NOTA: PARA LOS CASOS DE EMPRENDIMIENTOS Y EMPRESAS DE MUJERES DETERMINADOS EN EL ARTÍCULO</w:t>
      </w:r>
      <w:r w:rsidRPr="008B7595">
        <w:rPr>
          <w:rFonts w:ascii="Arial" w:hAnsi="Arial" w:cs="Arial"/>
          <w:b/>
          <w:bCs/>
        </w:rPr>
        <w:t xml:space="preserve"> 2.2.1.2.4.2.15. </w:t>
      </w:r>
      <w:r w:rsidRPr="008B7595">
        <w:rPr>
          <w:rFonts w:ascii="Arial" w:hAnsi="Arial" w:cs="Arial"/>
          <w:b/>
        </w:rPr>
        <w:t xml:space="preserve">Y MYPIMES DE QUE TRATA EL ARTÍCULO 2.2.1.2.4.2.18 </w:t>
      </w:r>
      <w:r w:rsidRPr="008B7595">
        <w:rPr>
          <w:rFonts w:ascii="Arial" w:hAnsi="Arial" w:cs="Arial"/>
          <w:b/>
          <w:bCs/>
        </w:rPr>
        <w:t>ADICIONADOS AL DECRETO 1082 DE 2015 POR EL ARTICULO 3 DEL DECRETO 1860 DE 2021</w:t>
      </w:r>
      <w:r w:rsidRPr="008B7595">
        <w:rPr>
          <w:rFonts w:ascii="Arial" w:hAnsi="Arial" w:cs="Arial"/>
          <w:b/>
        </w:rPr>
        <w:t xml:space="preserve"> O LA NORMA QUE LO MODIFIQUE, ACLARE O SUSTITUYA, LA GARANTÍA DE SERIEDAD DE LA OFERTA SE DISMINUIRÁ COMO FACTOR DIFERENCIAL AL 10%.</w:t>
      </w:r>
    </w:p>
    <w:p w14:paraId="294EE2A8" w14:textId="77777777" w:rsidR="00BE1A0F" w:rsidRPr="008B7595" w:rsidRDefault="00BE1A0F" w:rsidP="00BE1A0F">
      <w:pPr>
        <w:pStyle w:val="Prrafodelista"/>
        <w:widowControl w:val="0"/>
        <w:tabs>
          <w:tab w:val="left" w:pos="709"/>
          <w:tab w:val="left" w:pos="5400"/>
          <w:tab w:val="left" w:pos="6120"/>
        </w:tabs>
        <w:autoSpaceDE w:val="0"/>
        <w:spacing w:after="0" w:line="240" w:lineRule="auto"/>
        <w:ind w:left="720"/>
        <w:jc w:val="both"/>
        <w:rPr>
          <w:rFonts w:ascii="Arial" w:hAnsi="Arial" w:cs="Arial"/>
          <w:b/>
        </w:rPr>
      </w:pPr>
    </w:p>
    <w:p w14:paraId="5259FDA7"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b/>
        </w:rPr>
      </w:pPr>
      <w:r w:rsidRPr="008B7595">
        <w:rPr>
          <w:rFonts w:ascii="Arial" w:hAnsi="Arial" w:cs="Arial"/>
          <w:b/>
        </w:rPr>
        <w:t>CUANDO SE TRATE DE PROPONENTE PLURAL, POR LO MENOS UNO DE SUS INTEGRANTES DEBERÁ SER MYPIME.</w:t>
      </w:r>
    </w:p>
    <w:p w14:paraId="6164D977" w14:textId="77777777" w:rsidR="00BE1A0F" w:rsidRPr="008B7595" w:rsidRDefault="00BE1A0F" w:rsidP="00BE1A0F">
      <w:pPr>
        <w:pStyle w:val="Prrafodelista"/>
        <w:widowControl w:val="0"/>
        <w:tabs>
          <w:tab w:val="left" w:pos="709"/>
          <w:tab w:val="left" w:pos="5400"/>
          <w:tab w:val="left" w:pos="6120"/>
        </w:tabs>
        <w:autoSpaceDE w:val="0"/>
        <w:spacing w:after="0" w:line="240" w:lineRule="auto"/>
        <w:ind w:left="720"/>
        <w:jc w:val="both"/>
        <w:rPr>
          <w:rFonts w:ascii="Arial" w:hAnsi="Arial" w:cs="Arial"/>
        </w:rPr>
      </w:pPr>
    </w:p>
    <w:p w14:paraId="74F79659"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rPr>
      </w:pPr>
      <w:r w:rsidRPr="008B7595">
        <w:rPr>
          <w:rFonts w:ascii="Arial" w:hAnsi="Arial" w:cs="Arial"/>
        </w:rPr>
        <w:t>Para la acreditación de emprendimiento y empresa de mujeres se deberá adjuntar lo exigido en el artículo 2.2.1.2.4.2.14 del Decreto 1082 de 2015 adicionado por el artículo 3 del Decreto 1860 de 2021</w:t>
      </w:r>
    </w:p>
    <w:p w14:paraId="594FD8A7" w14:textId="77777777" w:rsidR="00BE1A0F" w:rsidRPr="008B7595" w:rsidRDefault="00BE1A0F" w:rsidP="00BE1A0F">
      <w:pPr>
        <w:pStyle w:val="Prrafodelista"/>
        <w:widowControl w:val="0"/>
        <w:tabs>
          <w:tab w:val="left" w:pos="709"/>
          <w:tab w:val="left" w:pos="5400"/>
          <w:tab w:val="left" w:pos="6120"/>
        </w:tabs>
        <w:autoSpaceDE w:val="0"/>
        <w:spacing w:after="0" w:line="240" w:lineRule="auto"/>
        <w:ind w:left="720"/>
        <w:jc w:val="both"/>
        <w:rPr>
          <w:rFonts w:ascii="Arial" w:hAnsi="Arial" w:cs="Arial"/>
        </w:rPr>
      </w:pPr>
    </w:p>
    <w:p w14:paraId="6737767A"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rPr>
      </w:pPr>
      <w:r w:rsidRPr="008B7595">
        <w:rPr>
          <w:rFonts w:ascii="Arial" w:hAnsi="Arial" w:cs="Arial"/>
        </w:rPr>
        <w:t>Para la acreditación de MiPymes se deberá anexar los documentos requeridos en el artículo 2.2.1.2.4.2.4. del decreto 1082 de 2015, modificado por el artículo 5 del Decreto 1860 de 2021.</w:t>
      </w:r>
    </w:p>
    <w:p w14:paraId="55C9112B" w14:textId="77777777" w:rsidR="00BE1A0F" w:rsidRPr="008B7595" w:rsidRDefault="00BE1A0F" w:rsidP="00BE1A0F">
      <w:pPr>
        <w:pStyle w:val="Prrafodelista"/>
        <w:widowControl w:val="0"/>
        <w:tabs>
          <w:tab w:val="left" w:pos="709"/>
          <w:tab w:val="left" w:pos="5400"/>
          <w:tab w:val="left" w:pos="6120"/>
        </w:tabs>
        <w:autoSpaceDE w:val="0"/>
        <w:spacing w:after="0" w:line="240" w:lineRule="auto"/>
        <w:ind w:left="720"/>
        <w:jc w:val="both"/>
        <w:rPr>
          <w:rFonts w:ascii="Arial" w:hAnsi="Arial" w:cs="Arial"/>
        </w:rPr>
      </w:pPr>
    </w:p>
    <w:p w14:paraId="1DA47936"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rPr>
      </w:pPr>
      <w:r w:rsidRPr="008B7595">
        <w:rPr>
          <w:rFonts w:ascii="Arial" w:hAnsi="Arial" w:cs="Arial"/>
        </w:rPr>
        <w:t xml:space="preserve">Cuando la propuesta se presente por un proponente plural que no constituya una persona jurídica, ya se trate de un consorcio, unión temporal o promesa de sociedad futura, la póliza deberá tomarse a nombre del consorcio, unión temporal o promesa de sociedad futura según el caso, con la indicación de cada uno de sus integrantes, y no a nombre de uno de ellos o de sus respectivos representantes legales. Deberá ser firmada por el representante legal del proponente plural y deberá expresar claramente que será exigible por su valor total ante el incumplimiento en que incurra cualquiera de los integrantes del grupo proponente, cuando de manera directa o indirecta derive en el incumplimiento de las obligaciones amparadas. </w:t>
      </w:r>
    </w:p>
    <w:p w14:paraId="2ACEC636" w14:textId="77777777" w:rsidR="00215A92" w:rsidRPr="008B7595" w:rsidRDefault="00215A92">
      <w:pPr>
        <w:spacing w:after="0" w:line="240" w:lineRule="auto"/>
        <w:ind w:right="283"/>
        <w:jc w:val="both"/>
        <w:rPr>
          <w:rStyle w:val="Ninguno"/>
          <w:rFonts w:ascii="Arial" w:eastAsia="Arial" w:hAnsi="Arial" w:cs="Arial"/>
          <w:b/>
          <w:bCs/>
          <w:kern w:val="28"/>
        </w:rPr>
      </w:pPr>
    </w:p>
    <w:p w14:paraId="5996D963" w14:textId="77777777" w:rsidR="00215A92" w:rsidRPr="008B7595" w:rsidRDefault="0091760D" w:rsidP="006E1865">
      <w:pPr>
        <w:numPr>
          <w:ilvl w:val="2"/>
          <w:numId w:val="44"/>
        </w:numPr>
        <w:spacing w:after="0" w:line="240" w:lineRule="auto"/>
        <w:ind w:right="283"/>
        <w:jc w:val="both"/>
        <w:rPr>
          <w:rFonts w:ascii="Arial" w:hAnsi="Arial"/>
          <w:b/>
          <w:bCs/>
        </w:rPr>
      </w:pPr>
      <w:r w:rsidRPr="008B7595">
        <w:rPr>
          <w:rStyle w:val="Ninguno"/>
          <w:rFonts w:ascii="Arial" w:hAnsi="Arial"/>
          <w:b/>
          <w:bCs/>
          <w:kern w:val="28"/>
        </w:rPr>
        <w:t xml:space="preserve"> INHABILIDADES E INCOMPATIBILIDADES </w:t>
      </w:r>
    </w:p>
    <w:p w14:paraId="0B1E87A8" w14:textId="77777777" w:rsidR="00215A92" w:rsidRPr="008B7595" w:rsidRDefault="00215A92">
      <w:pPr>
        <w:spacing w:after="0" w:line="240" w:lineRule="auto"/>
        <w:ind w:left="720" w:right="283"/>
        <w:jc w:val="both"/>
        <w:rPr>
          <w:rStyle w:val="Ninguno"/>
          <w:rFonts w:ascii="Arial" w:eastAsia="Arial" w:hAnsi="Arial" w:cs="Arial"/>
          <w:kern w:val="28"/>
        </w:rPr>
      </w:pPr>
    </w:p>
    <w:p w14:paraId="2D46DF98" w14:textId="2BE0F885" w:rsidR="00215A92" w:rsidRPr="008B7595" w:rsidRDefault="0091760D">
      <w:pPr>
        <w:spacing w:after="0" w:line="240" w:lineRule="auto"/>
        <w:jc w:val="both"/>
        <w:rPr>
          <w:rStyle w:val="Hyperlink4"/>
        </w:rPr>
      </w:pPr>
      <w:r w:rsidRPr="008B7595">
        <w:rPr>
          <w:rStyle w:val="Hyperlink4"/>
        </w:rPr>
        <w:t xml:space="preserve">El Representante Legal deberá manifestar bajo la gravedad del juramento, que ni él, ni la persona jurídica que representa, se encuentran incursos en alguna de las inhabilidades e incompatibilidades señaladas en la Constitución y las leyes; entre otras, las contempladas en los artículos 8 y 9 de la Ley 80 de 1993, en el artículo 18 de la Ley 1150 de 2007, en los artículos 1, 2, 4 y 90 de la Ley 1474 de 2011 y demás normas concordantes y complementarias, para lo cual deberá diligenciar. </w:t>
      </w:r>
      <w:r w:rsidR="00BE1A0F" w:rsidRPr="008B7595">
        <w:rPr>
          <w:rStyle w:val="Hyperlink4"/>
          <w:b/>
        </w:rPr>
        <w:t>ANEXO 3</w:t>
      </w:r>
      <w:r w:rsidRPr="008B7595">
        <w:rPr>
          <w:rStyle w:val="Ninguno"/>
          <w:rFonts w:ascii="Arial" w:hAnsi="Arial"/>
          <w:b/>
          <w:bCs/>
        </w:rPr>
        <w:t xml:space="preserve"> - CERTIFICACIÓN INHABILIDADES E INCOMPATIBILIDADES.</w:t>
      </w:r>
    </w:p>
    <w:p w14:paraId="12FCA077" w14:textId="77777777" w:rsidR="00215A92" w:rsidRPr="008B7595" w:rsidRDefault="00215A92">
      <w:pPr>
        <w:spacing w:after="0" w:line="240" w:lineRule="auto"/>
        <w:jc w:val="both"/>
        <w:rPr>
          <w:rStyle w:val="Hyperlink4"/>
        </w:rPr>
      </w:pPr>
    </w:p>
    <w:p w14:paraId="00A4AB55"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 xml:space="preserve"> COMPROMISO ANTICORRUPCIÓN</w:t>
      </w:r>
    </w:p>
    <w:p w14:paraId="484D94E6" w14:textId="77777777" w:rsidR="00215A92" w:rsidRPr="008B7595" w:rsidRDefault="00215A92">
      <w:pPr>
        <w:spacing w:after="0" w:line="240" w:lineRule="auto"/>
        <w:jc w:val="both"/>
        <w:rPr>
          <w:rStyle w:val="Ninguno"/>
          <w:rFonts w:ascii="Arial" w:eastAsia="Arial" w:hAnsi="Arial" w:cs="Arial"/>
          <w:b/>
          <w:bCs/>
        </w:rPr>
      </w:pPr>
    </w:p>
    <w:p w14:paraId="63561E29" w14:textId="300EDC35" w:rsidR="00215A92" w:rsidRPr="008B7595" w:rsidRDefault="0091760D">
      <w:pPr>
        <w:spacing w:after="0" w:line="240" w:lineRule="auto"/>
        <w:jc w:val="both"/>
        <w:rPr>
          <w:rStyle w:val="Hyperlink4"/>
        </w:rPr>
      </w:pPr>
      <w:r w:rsidRPr="008B7595">
        <w:rPr>
          <w:rStyle w:val="Hyperlink4"/>
        </w:rPr>
        <w:t>El oferente debe suscribir el</w:t>
      </w:r>
      <w:r w:rsidRPr="008B7595">
        <w:rPr>
          <w:rStyle w:val="Ninguno"/>
          <w:rFonts w:ascii="Arial" w:hAnsi="Arial"/>
          <w:b/>
          <w:bCs/>
        </w:rPr>
        <w:t xml:space="preserve"> </w:t>
      </w:r>
      <w:r w:rsidR="00BE1A0F" w:rsidRPr="008B7595">
        <w:rPr>
          <w:rStyle w:val="Ninguno"/>
          <w:rFonts w:ascii="Arial" w:hAnsi="Arial"/>
          <w:b/>
          <w:bCs/>
        </w:rPr>
        <w:t>ANEXO 4</w:t>
      </w:r>
      <w:r w:rsidRPr="008B7595">
        <w:rPr>
          <w:rStyle w:val="Ninguno"/>
          <w:rFonts w:ascii="Arial" w:hAnsi="Arial"/>
          <w:b/>
          <w:bCs/>
        </w:rPr>
        <w:t xml:space="preserve"> COMPROMISO ANTICORRUPCIÓN</w:t>
      </w:r>
      <w:r w:rsidRPr="008B7595">
        <w:rPr>
          <w:rStyle w:val="Hyperlink4"/>
        </w:rPr>
        <w:t>, en el cual manifiestan su apoyo irrestricto a los esfuerzos del Estado Colombiano contra la corrupción.</w:t>
      </w:r>
    </w:p>
    <w:p w14:paraId="79CFF1B1" w14:textId="77777777" w:rsidR="00215A92" w:rsidRPr="008B7595" w:rsidRDefault="00215A92">
      <w:pPr>
        <w:spacing w:after="0" w:line="240" w:lineRule="auto"/>
        <w:jc w:val="both"/>
        <w:rPr>
          <w:rStyle w:val="Hyperlink4"/>
        </w:rPr>
      </w:pPr>
    </w:p>
    <w:p w14:paraId="39781B99" w14:textId="77777777" w:rsidR="00215A92" w:rsidRPr="008B7595" w:rsidRDefault="0091760D">
      <w:pPr>
        <w:spacing w:after="0" w:line="240" w:lineRule="auto"/>
        <w:jc w:val="both"/>
        <w:rPr>
          <w:rStyle w:val="Hyperlink4"/>
        </w:rPr>
      </w:pPr>
      <w:r w:rsidRPr="008B7595">
        <w:rPr>
          <w:rStyle w:val="Hyperlink4"/>
        </w:rPr>
        <w:t>Si se comprueba el incumplimiento, frente a este compromiso, por parte del oferente, sus empleados, representantes, asesores o de cualquier otra persona que en el proceso de contratación actúe en su nombre, habrá causal suficiente para el rechazo de la oferta o para la terminación anticipada del contrato, si el incumplimiento ocurre con posterioridad a la adjudicación del mismo, sin perjuicio de que tal incumplimiento tenga consecuencias adicionales.</w:t>
      </w:r>
    </w:p>
    <w:p w14:paraId="4FC77FA4" w14:textId="77777777" w:rsidR="00215A92" w:rsidRPr="008B7595" w:rsidRDefault="00215A92">
      <w:pPr>
        <w:spacing w:after="0" w:line="240" w:lineRule="auto"/>
        <w:jc w:val="both"/>
        <w:rPr>
          <w:rStyle w:val="Hyperlink4"/>
        </w:rPr>
      </w:pPr>
    </w:p>
    <w:p w14:paraId="3378A639"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 xml:space="preserve"> BOLETÍN DE RESPONSABLES FISCALES</w:t>
      </w:r>
    </w:p>
    <w:p w14:paraId="368DA4E9" w14:textId="77777777" w:rsidR="00215A92" w:rsidRPr="008B7595" w:rsidRDefault="00215A92">
      <w:pPr>
        <w:spacing w:after="0" w:line="240" w:lineRule="auto"/>
        <w:ind w:left="720"/>
        <w:jc w:val="both"/>
        <w:rPr>
          <w:rStyle w:val="Ninguno"/>
          <w:rFonts w:ascii="Arial" w:eastAsia="Arial" w:hAnsi="Arial" w:cs="Arial"/>
          <w:kern w:val="28"/>
        </w:rPr>
      </w:pPr>
    </w:p>
    <w:p w14:paraId="72FC4E11" w14:textId="77777777" w:rsidR="00215A92" w:rsidRPr="008B7595" w:rsidRDefault="0091760D">
      <w:pPr>
        <w:spacing w:after="0" w:line="240" w:lineRule="auto"/>
        <w:jc w:val="both"/>
        <w:rPr>
          <w:rStyle w:val="Hyperlink4"/>
        </w:rPr>
      </w:pPr>
      <w:r w:rsidRPr="008B7595">
        <w:rPr>
          <w:rStyle w:val="Hyperlink4"/>
        </w:rPr>
        <w:t>No podrán participar en la presente selección abreviada los oferentes que se encuentren reportados en el Boletín de Responsables Fiscales.</w:t>
      </w:r>
    </w:p>
    <w:p w14:paraId="544BD0B2" w14:textId="77777777" w:rsidR="00215A92" w:rsidRPr="008B7595" w:rsidRDefault="00215A92">
      <w:pPr>
        <w:spacing w:after="0" w:line="240" w:lineRule="auto"/>
        <w:ind w:left="720"/>
        <w:jc w:val="both"/>
        <w:rPr>
          <w:rStyle w:val="Ninguno"/>
          <w:rFonts w:ascii="Arial" w:eastAsia="Arial" w:hAnsi="Arial" w:cs="Arial"/>
          <w:kern w:val="28"/>
        </w:rPr>
      </w:pPr>
    </w:p>
    <w:p w14:paraId="7B921381" w14:textId="4F38DEA2" w:rsidR="00215A92" w:rsidRPr="008B7595" w:rsidRDefault="0091760D">
      <w:pPr>
        <w:spacing w:after="0" w:line="240" w:lineRule="auto"/>
        <w:jc w:val="both"/>
        <w:rPr>
          <w:rStyle w:val="Hyperlink4"/>
        </w:rPr>
      </w:pPr>
      <w:r w:rsidRPr="008B7595">
        <w:rPr>
          <w:rStyle w:val="Hyperlink4"/>
        </w:rPr>
        <w:t>Con el fin de acreditar el cumplimiento de la anterior obligación, En cumplimiento a lo previsto en el artículo 60 de la Ley 610 de 2000, la CNSC, verificará en el último Boletín de Responsables Fiscales expedido por la Contraloría General de la República, que el proponente y cada uno de sus integrantes, cuando la oferta sea presentada por un consorcio, unión temporal, no se encuentren reportados en dicho Boletín.</w:t>
      </w:r>
    </w:p>
    <w:p w14:paraId="2E0329B6" w14:textId="77777777" w:rsidR="00215A92" w:rsidRPr="008B7595" w:rsidRDefault="00215A92">
      <w:pPr>
        <w:spacing w:after="0" w:line="240" w:lineRule="auto"/>
        <w:ind w:left="720"/>
        <w:jc w:val="both"/>
        <w:rPr>
          <w:rStyle w:val="Ninguno"/>
          <w:rFonts w:ascii="Arial" w:eastAsia="Arial" w:hAnsi="Arial" w:cs="Arial"/>
          <w:kern w:val="28"/>
        </w:rPr>
      </w:pPr>
    </w:p>
    <w:p w14:paraId="4A63E9AF" w14:textId="77777777" w:rsidR="00215A92" w:rsidRPr="008B7595" w:rsidRDefault="0091760D">
      <w:pPr>
        <w:numPr>
          <w:ilvl w:val="2"/>
          <w:numId w:val="7"/>
        </w:numPr>
        <w:spacing w:after="0" w:line="240" w:lineRule="auto"/>
        <w:ind w:right="283"/>
        <w:jc w:val="both"/>
        <w:rPr>
          <w:rFonts w:ascii="Arial" w:hAnsi="Arial"/>
        </w:rPr>
      </w:pPr>
      <w:r w:rsidRPr="008B7595">
        <w:rPr>
          <w:rStyle w:val="Ninguno"/>
          <w:rFonts w:ascii="Arial" w:hAnsi="Arial"/>
          <w:b/>
          <w:bCs/>
          <w:kern w:val="28"/>
        </w:rPr>
        <w:t xml:space="preserve"> CERTIFICADO DE ANTECEDENTES DISCIPLINARIOS</w:t>
      </w:r>
    </w:p>
    <w:p w14:paraId="7608ABBF" w14:textId="77777777" w:rsidR="00215A92" w:rsidRPr="008B7595" w:rsidRDefault="00215A92">
      <w:pPr>
        <w:spacing w:after="0" w:line="240" w:lineRule="auto"/>
        <w:ind w:left="720"/>
        <w:jc w:val="both"/>
        <w:rPr>
          <w:rStyle w:val="Ninguno"/>
          <w:rFonts w:ascii="Arial" w:eastAsia="Arial" w:hAnsi="Arial" w:cs="Arial"/>
          <w:kern w:val="28"/>
        </w:rPr>
      </w:pPr>
    </w:p>
    <w:p w14:paraId="45B1C209" w14:textId="77777777" w:rsidR="00215A92" w:rsidRPr="008B7595" w:rsidRDefault="0091760D">
      <w:pPr>
        <w:pStyle w:val="Normaldef"/>
        <w:tabs>
          <w:tab w:val="left" w:pos="709"/>
          <w:tab w:val="left" w:pos="5400"/>
          <w:tab w:val="left" w:pos="6120"/>
        </w:tabs>
        <w:rPr>
          <w:rStyle w:val="Ninguno"/>
          <w:u w:color="000000"/>
        </w:rPr>
      </w:pPr>
      <w:r w:rsidRPr="008B7595">
        <w:rPr>
          <w:rStyle w:val="Ninguno"/>
          <w:kern w:val="28"/>
          <w:u w:color="000000"/>
        </w:rPr>
        <w:t xml:space="preserve">La CNSC </w:t>
      </w:r>
      <w:r w:rsidRPr="008B7595">
        <w:rPr>
          <w:rStyle w:val="Ninguno"/>
          <w:u w:color="000000"/>
        </w:rPr>
        <w:t xml:space="preserve">consultará y verificará, de la página web de la Procuraduría General de la Nación, los antecedentes disciplinarios de quienes van a participar en el presente proceso, de conformidad con lo establecido en la Ley 1238 de 2008. En todo caso el proponente podrá anexar a la propuesta dicho certificado actualizado, donde se verifique la inexistencia de sanciones o inhabilidades, condición a observar del Representante Legal y del oferente. </w:t>
      </w:r>
    </w:p>
    <w:p w14:paraId="4F6DB2A7" w14:textId="77777777" w:rsidR="00215A92" w:rsidRPr="008B7595" w:rsidRDefault="00215A92">
      <w:pPr>
        <w:pStyle w:val="Normaldef"/>
        <w:tabs>
          <w:tab w:val="left" w:pos="709"/>
          <w:tab w:val="left" w:pos="5400"/>
          <w:tab w:val="left" w:pos="6120"/>
        </w:tabs>
        <w:rPr>
          <w:rStyle w:val="Ninguno"/>
          <w:u w:color="000000"/>
        </w:rPr>
      </w:pPr>
    </w:p>
    <w:p w14:paraId="3E6B9346" w14:textId="77777777" w:rsidR="00215A92" w:rsidRPr="008B7595" w:rsidRDefault="0091760D">
      <w:pPr>
        <w:pStyle w:val="Normaldef"/>
        <w:tabs>
          <w:tab w:val="left" w:pos="709"/>
          <w:tab w:val="left" w:pos="5400"/>
          <w:tab w:val="left" w:pos="6120"/>
        </w:tabs>
        <w:rPr>
          <w:rStyle w:val="Ninguno"/>
          <w:u w:color="000000"/>
        </w:rPr>
      </w:pPr>
      <w:r w:rsidRPr="008B7595">
        <w:rPr>
          <w:rStyle w:val="Ninguno"/>
          <w:u w:color="000000"/>
        </w:rPr>
        <w:t>De conformidad con lo previsto en el artículo 1 de la Ley 1238 de 2008 y con el fin de verificar los antecedentes disciplinarios, la CNSC realizará la consulta de los antecedentes disciplinarios del oferente, según el caso, como quiera que las sanciones disciplinarias desprendan eventualmente inhabilidad en materia contractual.</w:t>
      </w:r>
    </w:p>
    <w:p w14:paraId="3FFDBFC5" w14:textId="77777777" w:rsidR="00215A92" w:rsidRPr="008B7595" w:rsidRDefault="00215A92">
      <w:pPr>
        <w:pStyle w:val="Normaldef"/>
        <w:tabs>
          <w:tab w:val="left" w:pos="709"/>
          <w:tab w:val="left" w:pos="5400"/>
          <w:tab w:val="left" w:pos="6120"/>
        </w:tabs>
        <w:ind w:left="142"/>
        <w:rPr>
          <w:rStyle w:val="Ninguno"/>
          <w:u w:color="000000"/>
        </w:rPr>
      </w:pPr>
    </w:p>
    <w:p w14:paraId="04B2AC28" w14:textId="77777777" w:rsidR="00215A92" w:rsidRPr="008B7595" w:rsidRDefault="0091760D">
      <w:pPr>
        <w:pStyle w:val="Normaldef"/>
        <w:tabs>
          <w:tab w:val="left" w:pos="709"/>
          <w:tab w:val="left" w:pos="5400"/>
          <w:tab w:val="left" w:pos="6120"/>
        </w:tabs>
        <w:rPr>
          <w:rStyle w:val="Ninguno"/>
          <w:u w:color="000000"/>
        </w:rPr>
      </w:pPr>
      <w:r w:rsidRPr="008B7595">
        <w:rPr>
          <w:rStyle w:val="Ninguno"/>
          <w:u w:color="000000"/>
        </w:rPr>
        <w:t xml:space="preserve">Será causal de rechazo de la propuesta, el hecho que el oferente, persona natural o el representante legal de la persona jurídica, se encuentre sancionado disciplinariamente con inhabilidad para celebrar contratos con el Estado. </w:t>
      </w:r>
    </w:p>
    <w:p w14:paraId="558327DD" w14:textId="77777777" w:rsidR="00215A92" w:rsidRPr="008B7595" w:rsidRDefault="00215A92">
      <w:pPr>
        <w:spacing w:after="0" w:line="240" w:lineRule="auto"/>
        <w:jc w:val="both"/>
        <w:rPr>
          <w:rStyle w:val="Hyperlink4"/>
        </w:rPr>
      </w:pPr>
    </w:p>
    <w:p w14:paraId="239D1F01"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 xml:space="preserve"> CERTIFICADO DE ANTECEDENTES JUDICIALES</w:t>
      </w:r>
    </w:p>
    <w:p w14:paraId="5DBB3B69" w14:textId="77777777" w:rsidR="00215A92" w:rsidRPr="008B7595" w:rsidRDefault="00215A92">
      <w:pPr>
        <w:spacing w:after="0" w:line="240" w:lineRule="auto"/>
        <w:ind w:left="720" w:right="283"/>
        <w:jc w:val="both"/>
        <w:rPr>
          <w:rStyle w:val="Ninguno"/>
          <w:rFonts w:ascii="Arial" w:eastAsia="Arial" w:hAnsi="Arial" w:cs="Arial"/>
          <w:b/>
          <w:bCs/>
          <w:kern w:val="28"/>
        </w:rPr>
      </w:pPr>
    </w:p>
    <w:p w14:paraId="72E30102" w14:textId="77777777" w:rsidR="00215A92" w:rsidRPr="008B7595" w:rsidRDefault="0091760D">
      <w:pPr>
        <w:pStyle w:val="Normaldef"/>
        <w:tabs>
          <w:tab w:val="left" w:pos="709"/>
          <w:tab w:val="left" w:pos="5400"/>
          <w:tab w:val="left" w:pos="6120"/>
        </w:tabs>
        <w:rPr>
          <w:rStyle w:val="Ninguno"/>
          <w:u w:color="000000"/>
        </w:rPr>
      </w:pPr>
      <w:r w:rsidRPr="008B7595">
        <w:rPr>
          <w:rStyle w:val="Ninguno"/>
          <w:u w:color="000000"/>
        </w:rPr>
        <w:t>De conformidad con lo previsto en el artículo 94 del Decreto –Ley 019 de 2012 y con el fin de verificar los antecedentes judiciales del oferente (persona natural o el representante legal de la persona jurídica), la CNSC realizará la consulta de los antecedentes judiciales a través del mecanismo en línea que el Gobierno Nacional defina para el efecto.</w:t>
      </w:r>
    </w:p>
    <w:p w14:paraId="09AAB014" w14:textId="77777777" w:rsidR="00215A92" w:rsidRPr="008B7595" w:rsidRDefault="00215A92">
      <w:pPr>
        <w:pStyle w:val="Normaldef"/>
        <w:tabs>
          <w:tab w:val="left" w:pos="709"/>
          <w:tab w:val="left" w:pos="5400"/>
          <w:tab w:val="left" w:pos="6120"/>
        </w:tabs>
        <w:ind w:left="142"/>
        <w:rPr>
          <w:rStyle w:val="Ninguno"/>
          <w:u w:color="000000"/>
        </w:rPr>
      </w:pPr>
    </w:p>
    <w:p w14:paraId="7431969A" w14:textId="77777777" w:rsidR="00215A92" w:rsidRPr="008B7595" w:rsidRDefault="0091760D">
      <w:pPr>
        <w:pStyle w:val="Normaldef"/>
        <w:tabs>
          <w:tab w:val="left" w:pos="709"/>
          <w:tab w:val="left" w:pos="5400"/>
          <w:tab w:val="left" w:pos="6120"/>
        </w:tabs>
        <w:rPr>
          <w:rStyle w:val="Ninguno"/>
          <w:u w:color="000000"/>
        </w:rPr>
      </w:pPr>
      <w:r w:rsidRPr="008B7595">
        <w:rPr>
          <w:rStyle w:val="Ninguno"/>
          <w:u w:color="000000"/>
        </w:rPr>
        <w:t>En caso que el oferente persona natural o el representante legal de la persona jurídica, según el caso, registre antecedentes judiciales consistentes en sentencia judicial condenatoria con pena accesoria de interdicción de derechos y funciones públicas, el oferente será rechazado.</w:t>
      </w:r>
    </w:p>
    <w:p w14:paraId="2D6B79A6" w14:textId="77777777" w:rsidR="00215A92" w:rsidRPr="008B7595" w:rsidRDefault="00215A92">
      <w:pPr>
        <w:spacing w:after="0" w:line="240" w:lineRule="auto"/>
        <w:jc w:val="both"/>
        <w:rPr>
          <w:rStyle w:val="Hyperlink4"/>
        </w:rPr>
      </w:pPr>
    </w:p>
    <w:p w14:paraId="0F2697C5" w14:textId="77777777" w:rsidR="00215A92" w:rsidRPr="008B7595" w:rsidRDefault="0091760D">
      <w:pPr>
        <w:numPr>
          <w:ilvl w:val="2"/>
          <w:numId w:val="7"/>
        </w:numPr>
        <w:spacing w:after="0" w:line="240" w:lineRule="auto"/>
        <w:ind w:right="283"/>
        <w:jc w:val="both"/>
        <w:rPr>
          <w:rFonts w:ascii="Arial" w:hAnsi="Arial"/>
          <w:b/>
          <w:bCs/>
        </w:rPr>
      </w:pPr>
      <w:r w:rsidRPr="008B7595">
        <w:rPr>
          <w:rStyle w:val="Ninguno"/>
          <w:rFonts w:ascii="Arial" w:hAnsi="Arial"/>
          <w:b/>
          <w:bCs/>
          <w:kern w:val="28"/>
        </w:rPr>
        <w:t xml:space="preserve"> VERIFICACIÓN SISTEMA REGISTRO NACIONAL DE MEDIDAS CORRECTIVAS RNMC</w:t>
      </w:r>
    </w:p>
    <w:p w14:paraId="56991876" w14:textId="77777777" w:rsidR="00215A92" w:rsidRPr="008B7595" w:rsidRDefault="00215A92">
      <w:pPr>
        <w:spacing w:after="0" w:line="240" w:lineRule="auto"/>
        <w:ind w:left="720"/>
        <w:jc w:val="both"/>
        <w:rPr>
          <w:rStyle w:val="Hyperlink4"/>
        </w:rPr>
      </w:pPr>
    </w:p>
    <w:p w14:paraId="4A4C540A" w14:textId="77777777" w:rsidR="00215A92" w:rsidRPr="008B7595" w:rsidRDefault="0091760D">
      <w:pPr>
        <w:spacing w:after="0" w:line="240" w:lineRule="auto"/>
        <w:jc w:val="both"/>
        <w:rPr>
          <w:rStyle w:val="Hyperlink4"/>
        </w:rPr>
      </w:pPr>
      <w:r w:rsidRPr="008B7595">
        <w:rPr>
          <w:rStyle w:val="Hyperlink4"/>
        </w:rPr>
        <w:t>De conformidad con lo previsto en los artículos 182 y siguientes de la Ley 1801 de 2016, y con el fin de verificar la existencia de multas del oferente (persona natural o el representante legal de la persona jurídica), la CNSC realizará la consulta en el Registro Nacional de Medidas Correctiva a través del mecanismo en línea que el Gobierno Nacional ha dispuesto para el efecto.</w:t>
      </w:r>
    </w:p>
    <w:p w14:paraId="343AA00C" w14:textId="77777777" w:rsidR="0023639A" w:rsidRPr="008B7595" w:rsidRDefault="0023639A">
      <w:pPr>
        <w:spacing w:after="0" w:line="240" w:lineRule="auto"/>
        <w:jc w:val="both"/>
        <w:rPr>
          <w:rStyle w:val="Hyperlink4"/>
        </w:rPr>
      </w:pPr>
    </w:p>
    <w:p w14:paraId="5361444D" w14:textId="77777777" w:rsidR="0023639A" w:rsidRPr="008B7595" w:rsidRDefault="0023639A">
      <w:pPr>
        <w:spacing w:after="0" w:line="240" w:lineRule="auto"/>
        <w:jc w:val="both"/>
        <w:rPr>
          <w:rStyle w:val="Hyperlink4"/>
        </w:rPr>
      </w:pPr>
    </w:p>
    <w:p w14:paraId="5EF68F8F" w14:textId="77777777" w:rsidR="0023639A" w:rsidRPr="008B7595" w:rsidRDefault="0023639A">
      <w:pPr>
        <w:spacing w:after="0" w:line="240" w:lineRule="auto"/>
        <w:jc w:val="both"/>
        <w:rPr>
          <w:rStyle w:val="Hyperlink4"/>
        </w:rPr>
      </w:pPr>
    </w:p>
    <w:p w14:paraId="2AA98142" w14:textId="77777777" w:rsidR="0023639A" w:rsidRPr="008B7595" w:rsidRDefault="0023639A">
      <w:pPr>
        <w:spacing w:after="0" w:line="240" w:lineRule="auto"/>
        <w:jc w:val="both"/>
        <w:rPr>
          <w:rStyle w:val="Hyperlink4"/>
        </w:rPr>
      </w:pPr>
    </w:p>
    <w:p w14:paraId="6D40D00F" w14:textId="77777777" w:rsidR="00215A92" w:rsidRPr="008B7595" w:rsidRDefault="00215A92">
      <w:pPr>
        <w:spacing w:after="0" w:line="240" w:lineRule="auto"/>
        <w:ind w:right="283"/>
        <w:jc w:val="both"/>
        <w:rPr>
          <w:rStyle w:val="Hyperlink4"/>
        </w:rPr>
      </w:pPr>
    </w:p>
    <w:p w14:paraId="6A7AB3C7" w14:textId="77777777" w:rsidR="00215A92" w:rsidRPr="008B7595" w:rsidRDefault="0091760D">
      <w:pPr>
        <w:pStyle w:val="Prrafodelista"/>
        <w:widowControl w:val="0"/>
        <w:tabs>
          <w:tab w:val="left" w:pos="851"/>
        </w:tabs>
        <w:suppressAutoHyphens/>
        <w:spacing w:after="0" w:line="240" w:lineRule="auto"/>
        <w:ind w:left="0"/>
        <w:jc w:val="both"/>
        <w:rPr>
          <w:rStyle w:val="Ninguno"/>
          <w:rFonts w:ascii="Arial" w:eastAsia="Arial" w:hAnsi="Arial" w:cs="Arial"/>
          <w:b/>
          <w:bCs/>
        </w:rPr>
      </w:pPr>
      <w:r w:rsidRPr="008B7595">
        <w:rPr>
          <w:rStyle w:val="Ninguno"/>
          <w:rFonts w:ascii="Arial" w:hAnsi="Arial"/>
          <w:b/>
          <w:bCs/>
        </w:rPr>
        <w:lastRenderedPageBreak/>
        <w:t>3..19 VERIFICACIÓN EN EL REGISTRO DE DEUDORES ALIMENTARIOS MOROSOS (REDAM)</w:t>
      </w:r>
    </w:p>
    <w:p w14:paraId="004FBB87" w14:textId="77777777" w:rsidR="00215A92" w:rsidRPr="008B7595" w:rsidRDefault="00215A92">
      <w:pPr>
        <w:pStyle w:val="xnormaldef"/>
        <w:shd w:val="clear" w:color="auto" w:fill="FFFFFF"/>
        <w:spacing w:before="0" w:after="0"/>
        <w:ind w:right="49"/>
        <w:jc w:val="both"/>
        <w:rPr>
          <w:rStyle w:val="Ninguno"/>
          <w:rFonts w:ascii="Arial" w:eastAsia="Arial" w:hAnsi="Arial" w:cs="Arial"/>
          <w:sz w:val="22"/>
          <w:szCs w:val="22"/>
          <w:u w:color="000000"/>
        </w:rPr>
      </w:pPr>
    </w:p>
    <w:p w14:paraId="0DD9E28B" w14:textId="77777777" w:rsidR="00215A92" w:rsidRPr="008B7595" w:rsidRDefault="0091760D">
      <w:pPr>
        <w:pStyle w:val="Default"/>
        <w:jc w:val="both"/>
        <w:rPr>
          <w:rStyle w:val="Ninguno"/>
          <w:sz w:val="22"/>
          <w:szCs w:val="22"/>
        </w:rPr>
      </w:pPr>
      <w:r w:rsidRPr="008B7595">
        <w:rPr>
          <w:rStyle w:val="Ninguno"/>
          <w:sz w:val="22"/>
          <w:szCs w:val="22"/>
        </w:rPr>
        <w:t xml:space="preserve">De conformidad con lo dispuesto en el numeral 1 del artículo 6 de la Ley 2097 de 2021, el representante legal de la persona jurídica proponente singular o integrante del proponente plural, no podrá encontrarse REPORTADO en el registro de Deudores Alimentarios Morosos – REDAM. </w:t>
      </w:r>
    </w:p>
    <w:p w14:paraId="4A177057" w14:textId="77777777" w:rsidR="00215A92" w:rsidRPr="008B7595" w:rsidRDefault="0091760D">
      <w:pPr>
        <w:pStyle w:val="Default"/>
        <w:jc w:val="both"/>
        <w:rPr>
          <w:rStyle w:val="Ninguno"/>
          <w:sz w:val="22"/>
          <w:szCs w:val="22"/>
        </w:rPr>
      </w:pPr>
      <w:r w:rsidRPr="008B7595">
        <w:rPr>
          <w:rStyle w:val="Ninguno"/>
          <w:sz w:val="22"/>
          <w:szCs w:val="22"/>
        </w:rPr>
        <w:t xml:space="preserve">Para el efecto el proponente deberá: Persona natural, anexar el certificado de la consulta de deudores alimentarios REDAM. </w:t>
      </w:r>
    </w:p>
    <w:p w14:paraId="57CC7160" w14:textId="77777777" w:rsidR="00215A92" w:rsidRPr="008B7595" w:rsidRDefault="0091760D">
      <w:pPr>
        <w:pStyle w:val="Default"/>
        <w:jc w:val="both"/>
        <w:rPr>
          <w:rStyle w:val="Ninguno"/>
          <w:sz w:val="22"/>
          <w:szCs w:val="22"/>
        </w:rPr>
      </w:pPr>
      <w:r w:rsidRPr="008B7595">
        <w:rPr>
          <w:rStyle w:val="Ninguno"/>
          <w:sz w:val="22"/>
          <w:szCs w:val="22"/>
        </w:rPr>
        <w:t xml:space="preserve">Persona jurídica deberá anexar el certifica do de consulta de deudores alimentarios REDAM de su representante legal. </w:t>
      </w:r>
    </w:p>
    <w:p w14:paraId="2DB5C83B" w14:textId="77777777" w:rsidR="00215A92" w:rsidRPr="008B7595" w:rsidRDefault="0091760D">
      <w:pPr>
        <w:spacing w:after="0" w:line="240" w:lineRule="auto"/>
        <w:ind w:right="283"/>
        <w:jc w:val="both"/>
        <w:rPr>
          <w:rStyle w:val="Hyperlink4"/>
        </w:rPr>
      </w:pPr>
      <w:r w:rsidRPr="008B7595">
        <w:rPr>
          <w:rStyle w:val="Hyperlink4"/>
        </w:rPr>
        <w:t>Para los proponentes plurales deberá anexar certificado de consulta de deudores alimentarios REDAM de cada uno de los representantes que lo conforman.</w:t>
      </w:r>
    </w:p>
    <w:p w14:paraId="31CF37DB" w14:textId="77777777" w:rsidR="00215A92" w:rsidRPr="008B7595" w:rsidRDefault="00215A92">
      <w:pPr>
        <w:spacing w:after="0" w:line="240" w:lineRule="auto"/>
        <w:ind w:right="283"/>
        <w:jc w:val="both"/>
        <w:rPr>
          <w:rStyle w:val="Hyperlink4"/>
        </w:rPr>
      </w:pPr>
    </w:p>
    <w:p w14:paraId="759E9DC7" w14:textId="77777777" w:rsidR="00215A92" w:rsidRPr="008B7595" w:rsidRDefault="0091760D" w:rsidP="006E1865">
      <w:pPr>
        <w:numPr>
          <w:ilvl w:val="1"/>
          <w:numId w:val="45"/>
        </w:numPr>
        <w:spacing w:after="0" w:line="240" w:lineRule="auto"/>
        <w:ind w:right="283"/>
        <w:jc w:val="both"/>
        <w:rPr>
          <w:rFonts w:ascii="Arial" w:hAnsi="Arial"/>
          <w:b/>
          <w:bCs/>
        </w:rPr>
      </w:pPr>
      <w:r w:rsidRPr="008B7595">
        <w:rPr>
          <w:rStyle w:val="NingunoA"/>
          <w:rFonts w:ascii="Arial" w:hAnsi="Arial"/>
          <w:b/>
          <w:bCs/>
        </w:rPr>
        <w:t xml:space="preserve">  </w:t>
      </w:r>
      <w:bookmarkStart w:id="17" w:name="_Hlk180748808"/>
      <w:r w:rsidRPr="008B7595">
        <w:rPr>
          <w:rStyle w:val="NingunoA"/>
          <w:rFonts w:ascii="Arial" w:hAnsi="Arial"/>
          <w:b/>
          <w:bCs/>
        </w:rPr>
        <w:t>REQUISITOS Y DOCUMENTOS FINANCIEROS Y ORGANIZACIONALES</w:t>
      </w:r>
      <w:r w:rsidRPr="008B7595">
        <w:rPr>
          <w:rStyle w:val="Hipervnculo"/>
          <w:rFonts w:ascii="Arial" w:hAnsi="Arial"/>
          <w:b/>
          <w:bCs/>
        </w:rPr>
        <w:t xml:space="preserve"> </w:t>
      </w:r>
      <w:r w:rsidRPr="008B7595">
        <w:rPr>
          <w:rStyle w:val="NingunoA"/>
          <w:rFonts w:ascii="Arial" w:hAnsi="Arial"/>
          <w:b/>
          <w:bCs/>
        </w:rPr>
        <w:t>HABILITANTES</w:t>
      </w:r>
      <w:bookmarkEnd w:id="17"/>
    </w:p>
    <w:p w14:paraId="6117D799" w14:textId="77777777" w:rsidR="00215A92" w:rsidRPr="008B7595" w:rsidRDefault="00215A92">
      <w:pPr>
        <w:spacing w:after="0" w:line="240" w:lineRule="auto"/>
        <w:ind w:left="720" w:right="283"/>
        <w:jc w:val="both"/>
        <w:rPr>
          <w:rStyle w:val="Ninguno"/>
          <w:rFonts w:ascii="Arial" w:eastAsia="Arial" w:hAnsi="Arial" w:cs="Arial"/>
          <w:b/>
          <w:bCs/>
        </w:rPr>
      </w:pPr>
    </w:p>
    <w:p w14:paraId="6AB6EF9B" w14:textId="77777777" w:rsidR="00215A92" w:rsidRPr="008B7595" w:rsidRDefault="0091760D">
      <w:pPr>
        <w:spacing w:after="0" w:line="240" w:lineRule="auto"/>
        <w:jc w:val="both"/>
        <w:rPr>
          <w:rStyle w:val="Hyperlink4"/>
        </w:rPr>
      </w:pPr>
      <w:r w:rsidRPr="008B7595">
        <w:rPr>
          <w:rStyle w:val="Hyperlink4"/>
        </w:rPr>
        <w:t>El análisis de los documentos financieros solicitados, no otorgan puntaje, pero conducirá a determinar si el proponente tiene capacidad y cumple con este requisito, razón por la cual podrá ser habilitado.</w:t>
      </w:r>
    </w:p>
    <w:p w14:paraId="07130426" w14:textId="77777777" w:rsidR="00215A92" w:rsidRPr="008B7595" w:rsidRDefault="00215A92">
      <w:pPr>
        <w:spacing w:after="0" w:line="240" w:lineRule="auto"/>
        <w:jc w:val="both"/>
        <w:rPr>
          <w:rStyle w:val="Hyperlink4"/>
        </w:rPr>
      </w:pPr>
    </w:p>
    <w:p w14:paraId="7F92DC6D" w14:textId="77777777" w:rsidR="00215A92" w:rsidRPr="008B7595" w:rsidRDefault="0091760D" w:rsidP="006E1865">
      <w:pPr>
        <w:numPr>
          <w:ilvl w:val="2"/>
          <w:numId w:val="47"/>
        </w:numPr>
        <w:spacing w:after="0" w:line="240" w:lineRule="auto"/>
        <w:ind w:right="283"/>
        <w:jc w:val="both"/>
        <w:rPr>
          <w:rFonts w:ascii="Arial" w:hAnsi="Arial"/>
          <w:b/>
          <w:bCs/>
        </w:rPr>
      </w:pPr>
      <w:r w:rsidRPr="008B7595">
        <w:rPr>
          <w:rStyle w:val="NingunoA"/>
          <w:rFonts w:ascii="Arial" w:hAnsi="Arial"/>
          <w:b/>
          <w:bCs/>
        </w:rPr>
        <w:t xml:space="preserve"> REGISTRO ÚNICO TRIBUTARIO - RUT</w:t>
      </w:r>
    </w:p>
    <w:p w14:paraId="401F2B66" w14:textId="77777777" w:rsidR="00215A92" w:rsidRPr="008B7595" w:rsidRDefault="00215A92">
      <w:pPr>
        <w:spacing w:after="0" w:line="240" w:lineRule="auto"/>
        <w:ind w:left="1134"/>
        <w:jc w:val="both"/>
        <w:rPr>
          <w:rStyle w:val="Ninguno"/>
          <w:rFonts w:ascii="Arial" w:eastAsia="Arial" w:hAnsi="Arial" w:cs="Arial"/>
          <w:b/>
          <w:bCs/>
        </w:rPr>
      </w:pPr>
    </w:p>
    <w:p w14:paraId="06D0ADD1" w14:textId="77777777" w:rsidR="00215A92" w:rsidRPr="008B7595" w:rsidRDefault="0091760D">
      <w:pPr>
        <w:spacing w:after="0" w:line="240" w:lineRule="auto"/>
        <w:jc w:val="both"/>
        <w:rPr>
          <w:rStyle w:val="Hyperlink4"/>
        </w:rPr>
      </w:pPr>
      <w:r w:rsidRPr="008B7595">
        <w:rPr>
          <w:rStyle w:val="Hyperlink4"/>
        </w:rPr>
        <w:t>El proponente deberá indicar su identificación tributaria e información sobre el régimen de impuestos al que pertenece, adjuntando para tal efecto, fotocopia legible del Registro Único Tributario – RUT.</w:t>
      </w:r>
    </w:p>
    <w:p w14:paraId="0EA8E287" w14:textId="77777777" w:rsidR="00215A92" w:rsidRPr="008B7595" w:rsidRDefault="00215A92">
      <w:pPr>
        <w:spacing w:after="0" w:line="240" w:lineRule="auto"/>
        <w:jc w:val="both"/>
        <w:rPr>
          <w:rStyle w:val="Hyperlink4"/>
        </w:rPr>
      </w:pPr>
    </w:p>
    <w:p w14:paraId="0006FFFB" w14:textId="53C1CB69" w:rsidR="00215A92" w:rsidRPr="008B7595" w:rsidRDefault="0091760D">
      <w:pPr>
        <w:spacing w:before="120" w:after="120" w:line="240" w:lineRule="auto"/>
        <w:jc w:val="both"/>
        <w:rPr>
          <w:rStyle w:val="Hyperlink4"/>
        </w:rPr>
      </w:pPr>
      <w:r w:rsidRPr="008B7595">
        <w:rPr>
          <w:rStyle w:val="Hyperlink4"/>
        </w:rPr>
        <w:t>Las personas jurídicas y/o naturales integrantes de un consorcio o unión temporal, , acreditarán individualmente este requisito, cuando intervengan como responsables del impuesto sobre las ventas, por realizar directamente la prestación de servicios gravados con dicho impuesto.</w:t>
      </w:r>
    </w:p>
    <w:p w14:paraId="2796F6BC" w14:textId="77777777" w:rsidR="00215A92" w:rsidRPr="008B7595" w:rsidRDefault="00215A92">
      <w:pPr>
        <w:spacing w:after="0" w:line="240" w:lineRule="auto"/>
        <w:jc w:val="both"/>
        <w:rPr>
          <w:rStyle w:val="Hyperlink4"/>
        </w:rPr>
      </w:pPr>
    </w:p>
    <w:p w14:paraId="658446C3" w14:textId="77777777" w:rsidR="00215A92" w:rsidRPr="008B7595" w:rsidRDefault="0091760D" w:rsidP="006E1865">
      <w:pPr>
        <w:numPr>
          <w:ilvl w:val="2"/>
          <w:numId w:val="47"/>
        </w:numPr>
        <w:spacing w:after="0" w:line="240" w:lineRule="auto"/>
        <w:ind w:right="283"/>
        <w:jc w:val="both"/>
        <w:rPr>
          <w:rFonts w:ascii="Arial" w:hAnsi="Arial"/>
          <w:b/>
          <w:bCs/>
        </w:rPr>
      </w:pPr>
      <w:r w:rsidRPr="008B7595">
        <w:rPr>
          <w:rStyle w:val="NingunoA"/>
          <w:rFonts w:ascii="Arial" w:hAnsi="Arial"/>
          <w:b/>
          <w:bCs/>
        </w:rPr>
        <w:t xml:space="preserve"> CERTIFICADO DE INSCRIPCIÓN EN EL REGISTRO ÚNICO DE PROPONENTES DE LA CÁMARA DE COMERCIO – RUP</w:t>
      </w:r>
    </w:p>
    <w:p w14:paraId="1E9BA4B9" w14:textId="77777777" w:rsidR="00215A92" w:rsidRPr="008B7595" w:rsidRDefault="00215A92">
      <w:pPr>
        <w:tabs>
          <w:tab w:val="left" w:pos="360"/>
        </w:tabs>
        <w:spacing w:after="0" w:line="240" w:lineRule="auto"/>
        <w:ind w:left="993"/>
        <w:jc w:val="both"/>
        <w:rPr>
          <w:rStyle w:val="Ninguno"/>
          <w:rFonts w:ascii="Arial" w:eastAsia="Arial" w:hAnsi="Arial" w:cs="Arial"/>
          <w:b/>
          <w:bCs/>
        </w:rPr>
      </w:pPr>
    </w:p>
    <w:p w14:paraId="540B06AD" w14:textId="77777777" w:rsidR="00215A92" w:rsidRPr="008B7595" w:rsidRDefault="0091760D">
      <w:pPr>
        <w:pStyle w:val="NormalWeb"/>
        <w:shd w:val="clear" w:color="auto" w:fill="FFFFFF"/>
        <w:spacing w:before="0" w:after="0"/>
        <w:ind w:left="60"/>
        <w:jc w:val="both"/>
        <w:rPr>
          <w:rStyle w:val="Ninguno"/>
          <w:rFonts w:ascii="Arial" w:eastAsia="Arial" w:hAnsi="Arial" w:cs="Arial"/>
          <w:b/>
          <w:bCs/>
          <w:sz w:val="22"/>
          <w:szCs w:val="22"/>
        </w:rPr>
      </w:pPr>
      <w:r w:rsidRPr="008B7595">
        <w:rPr>
          <w:rStyle w:val="Ninguno"/>
          <w:rFonts w:ascii="Arial" w:hAnsi="Arial"/>
          <w:sz w:val="22"/>
          <w:szCs w:val="22"/>
        </w:rPr>
        <w:t>Se deberá pre</w:t>
      </w:r>
      <w:r w:rsidRPr="008B7595">
        <w:rPr>
          <w:rStyle w:val="Ninguno"/>
          <w:rFonts w:ascii="Arial" w:hAnsi="Arial"/>
          <w:spacing w:val="-1"/>
          <w:sz w:val="22"/>
          <w:szCs w:val="22"/>
        </w:rPr>
        <w:t>s</w:t>
      </w:r>
      <w:r w:rsidRPr="008B7595">
        <w:rPr>
          <w:rStyle w:val="Ninguno"/>
          <w:rFonts w:ascii="Arial" w:hAnsi="Arial"/>
          <w:sz w:val="22"/>
          <w:szCs w:val="22"/>
        </w:rPr>
        <w:t>en</w:t>
      </w:r>
      <w:r w:rsidRPr="008B7595">
        <w:rPr>
          <w:rStyle w:val="Ninguno"/>
          <w:rFonts w:ascii="Arial" w:hAnsi="Arial"/>
          <w:spacing w:val="-1"/>
          <w:sz w:val="22"/>
          <w:szCs w:val="22"/>
        </w:rPr>
        <w:t>t</w:t>
      </w:r>
      <w:r w:rsidRPr="008B7595">
        <w:rPr>
          <w:rStyle w:val="Ninguno"/>
          <w:rFonts w:ascii="Arial" w:hAnsi="Arial"/>
          <w:sz w:val="22"/>
          <w:szCs w:val="22"/>
        </w:rPr>
        <w:t xml:space="preserve">ar el Registro Único de Proponentes de la Cámara de Comercio de su domicilio. </w:t>
      </w:r>
      <w:r w:rsidRPr="008B7595">
        <w:rPr>
          <w:rStyle w:val="Ninguno"/>
          <w:rFonts w:ascii="Arial" w:hAnsi="Arial"/>
          <w:b/>
          <w:bCs/>
          <w:sz w:val="22"/>
          <w:szCs w:val="22"/>
        </w:rPr>
        <w:t>D</w:t>
      </w:r>
      <w:r w:rsidRPr="008B7595">
        <w:rPr>
          <w:rStyle w:val="Ninguno"/>
          <w:rFonts w:ascii="Arial" w:hAnsi="Arial"/>
          <w:b/>
          <w:bCs/>
          <w:spacing w:val="-1"/>
          <w:sz w:val="22"/>
          <w:szCs w:val="22"/>
        </w:rPr>
        <w:t>i</w:t>
      </w:r>
      <w:r w:rsidRPr="008B7595">
        <w:rPr>
          <w:rStyle w:val="Ninguno"/>
          <w:rFonts w:ascii="Arial" w:hAnsi="Arial"/>
          <w:b/>
          <w:bCs/>
          <w:sz w:val="22"/>
          <w:szCs w:val="22"/>
        </w:rPr>
        <w:t xml:space="preserve">cho certificado </w:t>
      </w:r>
      <w:r w:rsidRPr="008B7595">
        <w:rPr>
          <w:rStyle w:val="Ninguno"/>
          <w:rFonts w:ascii="Arial" w:hAnsi="Arial"/>
          <w:b/>
          <w:bCs/>
          <w:spacing w:val="-3"/>
          <w:sz w:val="22"/>
          <w:szCs w:val="22"/>
        </w:rPr>
        <w:t>d</w:t>
      </w:r>
      <w:r w:rsidRPr="008B7595">
        <w:rPr>
          <w:rStyle w:val="Ninguno"/>
          <w:rFonts w:ascii="Arial" w:hAnsi="Arial"/>
          <w:b/>
          <w:bCs/>
          <w:sz w:val="22"/>
          <w:szCs w:val="22"/>
        </w:rPr>
        <w:t>eberá ser ex</w:t>
      </w:r>
      <w:r w:rsidRPr="008B7595">
        <w:rPr>
          <w:rStyle w:val="Ninguno"/>
          <w:rFonts w:ascii="Arial" w:hAnsi="Arial"/>
          <w:b/>
          <w:bCs/>
          <w:spacing w:val="-3"/>
          <w:sz w:val="22"/>
          <w:szCs w:val="22"/>
        </w:rPr>
        <w:t>p</w:t>
      </w:r>
      <w:r w:rsidRPr="008B7595">
        <w:rPr>
          <w:rStyle w:val="Ninguno"/>
          <w:rFonts w:ascii="Arial" w:hAnsi="Arial"/>
          <w:b/>
          <w:bCs/>
          <w:sz w:val="22"/>
          <w:szCs w:val="22"/>
        </w:rPr>
        <w:t xml:space="preserve">edido con </w:t>
      </w:r>
      <w:r w:rsidRPr="008B7595">
        <w:rPr>
          <w:rStyle w:val="Ninguno"/>
          <w:rFonts w:ascii="Arial" w:hAnsi="Arial"/>
          <w:b/>
          <w:bCs/>
          <w:spacing w:val="3"/>
          <w:sz w:val="22"/>
          <w:szCs w:val="22"/>
        </w:rPr>
        <w:t>u</w:t>
      </w:r>
      <w:r w:rsidRPr="008B7595">
        <w:rPr>
          <w:rStyle w:val="Ninguno"/>
          <w:rFonts w:ascii="Arial" w:hAnsi="Arial"/>
          <w:b/>
          <w:bCs/>
          <w:spacing w:val="-3"/>
          <w:sz w:val="22"/>
          <w:szCs w:val="22"/>
        </w:rPr>
        <w:t>n</w:t>
      </w:r>
      <w:r w:rsidRPr="008B7595">
        <w:rPr>
          <w:rStyle w:val="Ninguno"/>
          <w:rFonts w:ascii="Arial" w:hAnsi="Arial"/>
          <w:b/>
          <w:bCs/>
          <w:sz w:val="22"/>
          <w:szCs w:val="22"/>
        </w:rPr>
        <w:t>a antelación no ma</w:t>
      </w:r>
      <w:r w:rsidRPr="008B7595">
        <w:rPr>
          <w:rStyle w:val="Ninguno"/>
          <w:rFonts w:ascii="Arial" w:hAnsi="Arial"/>
          <w:b/>
          <w:bCs/>
          <w:spacing w:val="-6"/>
          <w:sz w:val="22"/>
          <w:szCs w:val="22"/>
        </w:rPr>
        <w:t>y</w:t>
      </w:r>
      <w:r w:rsidRPr="008B7595">
        <w:rPr>
          <w:rStyle w:val="Ninguno"/>
          <w:rFonts w:ascii="Arial" w:hAnsi="Arial"/>
          <w:b/>
          <w:bCs/>
          <w:spacing w:val="1"/>
          <w:sz w:val="22"/>
          <w:szCs w:val="22"/>
        </w:rPr>
        <w:t>o</w:t>
      </w:r>
      <w:r w:rsidRPr="008B7595">
        <w:rPr>
          <w:rStyle w:val="Ninguno"/>
          <w:rFonts w:ascii="Arial" w:hAnsi="Arial"/>
          <w:b/>
          <w:bCs/>
          <w:sz w:val="22"/>
          <w:szCs w:val="22"/>
        </w:rPr>
        <w:t>r a treinta (</w:t>
      </w:r>
      <w:r w:rsidRPr="008B7595">
        <w:rPr>
          <w:rStyle w:val="Ninguno"/>
          <w:rFonts w:ascii="Arial" w:hAnsi="Arial"/>
          <w:b/>
          <w:bCs/>
          <w:spacing w:val="3"/>
          <w:sz w:val="22"/>
          <w:szCs w:val="22"/>
        </w:rPr>
        <w:t>3</w:t>
      </w:r>
      <w:r w:rsidRPr="008B7595">
        <w:rPr>
          <w:rStyle w:val="Ninguno"/>
          <w:rFonts w:ascii="Arial" w:hAnsi="Arial"/>
          <w:b/>
          <w:bCs/>
          <w:sz w:val="22"/>
          <w:szCs w:val="22"/>
        </w:rPr>
        <w:t>0) días ca</w:t>
      </w:r>
      <w:r w:rsidRPr="008B7595">
        <w:rPr>
          <w:rStyle w:val="Ninguno"/>
          <w:rFonts w:ascii="Arial" w:hAnsi="Arial"/>
          <w:b/>
          <w:bCs/>
          <w:spacing w:val="-1"/>
          <w:sz w:val="22"/>
          <w:szCs w:val="22"/>
        </w:rPr>
        <w:t>l</w:t>
      </w:r>
      <w:r w:rsidRPr="008B7595">
        <w:rPr>
          <w:rStyle w:val="Ninguno"/>
          <w:rFonts w:ascii="Arial" w:hAnsi="Arial"/>
          <w:b/>
          <w:bCs/>
          <w:sz w:val="22"/>
          <w:szCs w:val="22"/>
        </w:rPr>
        <w:t xml:space="preserve">endario </w:t>
      </w:r>
      <w:r w:rsidRPr="008B7595">
        <w:rPr>
          <w:rStyle w:val="Ninguno"/>
          <w:rFonts w:ascii="Arial" w:hAnsi="Arial"/>
          <w:b/>
          <w:bCs/>
          <w:spacing w:val="-3"/>
          <w:sz w:val="22"/>
          <w:szCs w:val="22"/>
        </w:rPr>
        <w:t>d</w:t>
      </w:r>
      <w:r w:rsidRPr="008B7595">
        <w:rPr>
          <w:rStyle w:val="Ninguno"/>
          <w:rFonts w:ascii="Arial" w:hAnsi="Arial"/>
          <w:b/>
          <w:bCs/>
          <w:sz w:val="22"/>
          <w:szCs w:val="22"/>
        </w:rPr>
        <w:t>e la f</w:t>
      </w:r>
      <w:r w:rsidRPr="008B7595">
        <w:rPr>
          <w:rStyle w:val="Ninguno"/>
          <w:rFonts w:ascii="Arial" w:hAnsi="Arial"/>
          <w:b/>
          <w:bCs/>
          <w:spacing w:val="-1"/>
          <w:sz w:val="22"/>
          <w:szCs w:val="22"/>
        </w:rPr>
        <w:t>e</w:t>
      </w:r>
      <w:r w:rsidRPr="008B7595">
        <w:rPr>
          <w:rStyle w:val="Ninguno"/>
          <w:rFonts w:ascii="Arial" w:hAnsi="Arial"/>
          <w:b/>
          <w:bCs/>
          <w:sz w:val="22"/>
          <w:szCs w:val="22"/>
        </w:rPr>
        <w:t>cha de cier</w:t>
      </w:r>
      <w:r w:rsidRPr="008B7595">
        <w:rPr>
          <w:rStyle w:val="Ninguno"/>
          <w:rFonts w:ascii="Arial" w:hAnsi="Arial"/>
          <w:b/>
          <w:bCs/>
          <w:spacing w:val="-1"/>
          <w:sz w:val="22"/>
          <w:szCs w:val="22"/>
        </w:rPr>
        <w:t>r</w:t>
      </w:r>
      <w:r w:rsidRPr="008B7595">
        <w:rPr>
          <w:rStyle w:val="Ninguno"/>
          <w:rFonts w:ascii="Arial" w:hAnsi="Arial"/>
          <w:b/>
          <w:bCs/>
          <w:sz w:val="22"/>
          <w:szCs w:val="22"/>
        </w:rPr>
        <w:t>e del proceso de se</w:t>
      </w:r>
      <w:r w:rsidRPr="008B7595">
        <w:rPr>
          <w:rStyle w:val="Ninguno"/>
          <w:rFonts w:ascii="Arial" w:hAnsi="Arial"/>
          <w:b/>
          <w:bCs/>
          <w:spacing w:val="-1"/>
          <w:sz w:val="22"/>
          <w:szCs w:val="22"/>
        </w:rPr>
        <w:t>l</w:t>
      </w:r>
      <w:r w:rsidRPr="008B7595">
        <w:rPr>
          <w:rStyle w:val="Ninguno"/>
          <w:rFonts w:ascii="Arial" w:hAnsi="Arial"/>
          <w:b/>
          <w:bCs/>
          <w:sz w:val="22"/>
          <w:szCs w:val="22"/>
        </w:rPr>
        <w:t>ección.</w:t>
      </w:r>
    </w:p>
    <w:p w14:paraId="460C00E6" w14:textId="77777777" w:rsidR="00215A92" w:rsidRPr="008B7595" w:rsidRDefault="00215A92">
      <w:pPr>
        <w:spacing w:after="0" w:line="240" w:lineRule="auto"/>
        <w:jc w:val="both"/>
        <w:rPr>
          <w:rStyle w:val="Ninguno"/>
          <w:rFonts w:ascii="Arial" w:eastAsia="Arial" w:hAnsi="Arial" w:cs="Arial"/>
        </w:rPr>
      </w:pPr>
    </w:p>
    <w:p w14:paraId="558B6087" w14:textId="77777777" w:rsidR="00215A92" w:rsidRPr="008B7595" w:rsidRDefault="0091760D">
      <w:pPr>
        <w:spacing w:after="0" w:line="240" w:lineRule="auto"/>
        <w:jc w:val="both"/>
        <w:rPr>
          <w:rStyle w:val="Ninguno"/>
          <w:rFonts w:ascii="Arial" w:eastAsia="Arial" w:hAnsi="Arial" w:cs="Arial"/>
        </w:rPr>
      </w:pPr>
      <w:r w:rsidRPr="008B7595">
        <w:rPr>
          <w:rStyle w:val="Ninguno"/>
          <w:rFonts w:ascii="Arial" w:hAnsi="Arial"/>
        </w:rPr>
        <w:t>L</w:t>
      </w:r>
      <w:r w:rsidRPr="008B7595">
        <w:rPr>
          <w:rStyle w:val="Hyperlink4"/>
        </w:rPr>
        <w:t>a c</w:t>
      </w:r>
      <w:r w:rsidRPr="008B7595">
        <w:rPr>
          <w:rStyle w:val="Ninguno"/>
          <w:rFonts w:ascii="Arial" w:hAnsi="Arial"/>
        </w:rPr>
        <w:t>e</w:t>
      </w:r>
      <w:r w:rsidRPr="008B7595">
        <w:rPr>
          <w:rStyle w:val="Hyperlink4"/>
        </w:rPr>
        <w:t>rt</w:t>
      </w:r>
      <w:r w:rsidRPr="008B7595">
        <w:rPr>
          <w:rStyle w:val="Ninguno"/>
          <w:rFonts w:ascii="Arial" w:hAnsi="Arial"/>
        </w:rPr>
        <w:t>if</w:t>
      </w:r>
      <w:r w:rsidRPr="008B7595">
        <w:rPr>
          <w:rStyle w:val="Hyperlink4"/>
        </w:rPr>
        <w:t>icac</w:t>
      </w:r>
      <w:r w:rsidRPr="008B7595">
        <w:rPr>
          <w:rStyle w:val="Ninguno"/>
          <w:rFonts w:ascii="Arial" w:hAnsi="Arial"/>
        </w:rPr>
        <w:t>ió</w:t>
      </w:r>
      <w:r w:rsidRPr="008B7595">
        <w:rPr>
          <w:rStyle w:val="Hyperlink4"/>
        </w:rPr>
        <w:t xml:space="preserve">n </w:t>
      </w:r>
      <w:r w:rsidRPr="008B7595">
        <w:rPr>
          <w:rStyle w:val="Ninguno"/>
          <w:rFonts w:ascii="Arial" w:hAnsi="Arial"/>
        </w:rPr>
        <w:t>exped</w:t>
      </w:r>
      <w:r w:rsidRPr="008B7595">
        <w:rPr>
          <w:rStyle w:val="Hyperlink4"/>
        </w:rPr>
        <w:t xml:space="preserve">ida </w:t>
      </w:r>
      <w:r w:rsidRPr="008B7595">
        <w:rPr>
          <w:rStyle w:val="Ninguno"/>
          <w:rFonts w:ascii="Arial" w:hAnsi="Arial"/>
        </w:rPr>
        <w:t>po</w:t>
      </w:r>
      <w:r w:rsidRPr="008B7595">
        <w:rPr>
          <w:rStyle w:val="Hyperlink4"/>
        </w:rPr>
        <w:t>r la C</w:t>
      </w:r>
      <w:r w:rsidRPr="008B7595">
        <w:rPr>
          <w:rStyle w:val="Ninguno"/>
          <w:rFonts w:ascii="Arial" w:hAnsi="Arial"/>
        </w:rPr>
        <w:t>áma</w:t>
      </w:r>
      <w:r w:rsidRPr="008B7595">
        <w:rPr>
          <w:rStyle w:val="Hyperlink4"/>
        </w:rPr>
        <w:t xml:space="preserve">ra </w:t>
      </w:r>
      <w:r w:rsidRPr="008B7595">
        <w:rPr>
          <w:rStyle w:val="Ninguno"/>
          <w:rFonts w:ascii="Arial" w:hAnsi="Arial"/>
        </w:rPr>
        <w:t>d</w:t>
      </w:r>
      <w:r w:rsidRPr="008B7595">
        <w:rPr>
          <w:rStyle w:val="Hyperlink4"/>
        </w:rPr>
        <w:t xml:space="preserve">e Comercio </w:t>
      </w:r>
      <w:r w:rsidRPr="008B7595">
        <w:rPr>
          <w:rStyle w:val="Ninguno"/>
          <w:rFonts w:ascii="Arial" w:hAnsi="Arial"/>
        </w:rPr>
        <w:t>e</w:t>
      </w:r>
      <w:r w:rsidRPr="008B7595">
        <w:rPr>
          <w:rStyle w:val="Hyperlink4"/>
        </w:rPr>
        <w:t xml:space="preserve">s </w:t>
      </w:r>
      <w:r w:rsidRPr="008B7595">
        <w:rPr>
          <w:rStyle w:val="Ninguno"/>
          <w:rFonts w:ascii="Arial" w:hAnsi="Arial"/>
        </w:rPr>
        <w:t>p</w:t>
      </w:r>
      <w:r w:rsidRPr="008B7595">
        <w:rPr>
          <w:rStyle w:val="Hyperlink4"/>
        </w:rPr>
        <w:t>le</w:t>
      </w:r>
      <w:r w:rsidRPr="008B7595">
        <w:rPr>
          <w:rStyle w:val="Ninguno"/>
          <w:rFonts w:ascii="Arial" w:hAnsi="Arial"/>
        </w:rPr>
        <w:t>n</w:t>
      </w:r>
      <w:r w:rsidRPr="008B7595">
        <w:rPr>
          <w:rStyle w:val="Hyperlink4"/>
        </w:rPr>
        <w:t xml:space="preserve">a </w:t>
      </w:r>
      <w:r w:rsidRPr="008B7595">
        <w:rPr>
          <w:rStyle w:val="Ninguno"/>
          <w:rFonts w:ascii="Arial" w:hAnsi="Arial"/>
        </w:rPr>
        <w:t>p</w:t>
      </w:r>
      <w:r w:rsidRPr="008B7595">
        <w:rPr>
          <w:rStyle w:val="Hyperlink4"/>
        </w:rPr>
        <w:t>ru</w:t>
      </w:r>
      <w:r w:rsidRPr="008B7595">
        <w:rPr>
          <w:rStyle w:val="Ninguno"/>
          <w:rFonts w:ascii="Arial" w:hAnsi="Arial"/>
        </w:rPr>
        <w:t>eb</w:t>
      </w:r>
      <w:r w:rsidRPr="008B7595">
        <w:rPr>
          <w:rStyle w:val="Hyperlink4"/>
        </w:rPr>
        <w:t xml:space="preserve">a </w:t>
      </w:r>
      <w:r w:rsidRPr="008B7595">
        <w:rPr>
          <w:rStyle w:val="Ninguno"/>
          <w:rFonts w:ascii="Arial" w:hAnsi="Arial"/>
        </w:rPr>
        <w:t>d</w:t>
      </w:r>
      <w:r w:rsidRPr="008B7595">
        <w:rPr>
          <w:rStyle w:val="Hyperlink4"/>
        </w:rPr>
        <w:t>e la clasi</w:t>
      </w:r>
      <w:r w:rsidRPr="008B7595">
        <w:rPr>
          <w:rStyle w:val="Ninguno"/>
          <w:rFonts w:ascii="Arial" w:hAnsi="Arial"/>
        </w:rPr>
        <w:t>f</w:t>
      </w:r>
      <w:r w:rsidRPr="008B7595">
        <w:rPr>
          <w:rStyle w:val="Hyperlink4"/>
        </w:rPr>
        <w:t>ic</w:t>
      </w:r>
      <w:r w:rsidRPr="008B7595">
        <w:rPr>
          <w:rStyle w:val="Ninguno"/>
          <w:rFonts w:ascii="Arial" w:hAnsi="Arial"/>
        </w:rPr>
        <w:t>a</w:t>
      </w:r>
      <w:r w:rsidRPr="008B7595">
        <w:rPr>
          <w:rStyle w:val="Hyperlink4"/>
        </w:rPr>
        <w:t xml:space="preserve">ción </w:t>
      </w:r>
      <w:r w:rsidRPr="008B7595">
        <w:rPr>
          <w:rStyle w:val="Ninguno"/>
          <w:rFonts w:ascii="Arial" w:hAnsi="Arial"/>
        </w:rPr>
        <w:t>de</w:t>
      </w:r>
      <w:r w:rsidRPr="008B7595">
        <w:rPr>
          <w:rStyle w:val="Hyperlink4"/>
        </w:rPr>
        <w:t xml:space="preserve">l </w:t>
      </w:r>
      <w:r w:rsidRPr="008B7595">
        <w:rPr>
          <w:rStyle w:val="Ninguno"/>
          <w:rFonts w:ascii="Arial" w:hAnsi="Arial"/>
        </w:rPr>
        <w:t>p</w:t>
      </w:r>
      <w:r w:rsidRPr="008B7595">
        <w:rPr>
          <w:rStyle w:val="Hyperlink4"/>
        </w:rPr>
        <w:t>r</w:t>
      </w:r>
      <w:r w:rsidRPr="008B7595">
        <w:rPr>
          <w:rStyle w:val="Ninguno"/>
          <w:rFonts w:ascii="Arial" w:hAnsi="Arial"/>
        </w:rPr>
        <w:t>oponent</w:t>
      </w:r>
      <w:r w:rsidRPr="008B7595">
        <w:rPr>
          <w:rStyle w:val="Hyperlink4"/>
        </w:rPr>
        <w:t xml:space="preserve">e y </w:t>
      </w:r>
      <w:r w:rsidRPr="008B7595">
        <w:rPr>
          <w:rStyle w:val="Ninguno"/>
          <w:rFonts w:ascii="Arial" w:hAnsi="Arial"/>
        </w:rPr>
        <w:t>d</w:t>
      </w:r>
      <w:r w:rsidRPr="008B7595">
        <w:rPr>
          <w:rStyle w:val="Hyperlink4"/>
        </w:rPr>
        <w:t>e los re</w:t>
      </w:r>
      <w:r w:rsidRPr="008B7595">
        <w:rPr>
          <w:rStyle w:val="Ninguno"/>
          <w:rFonts w:ascii="Arial" w:hAnsi="Arial"/>
        </w:rPr>
        <w:t>qu</w:t>
      </w:r>
      <w:r w:rsidRPr="008B7595">
        <w:rPr>
          <w:rStyle w:val="Hyperlink4"/>
        </w:rPr>
        <w:t>is</w:t>
      </w:r>
      <w:r w:rsidRPr="008B7595">
        <w:rPr>
          <w:rStyle w:val="Ninguno"/>
          <w:rFonts w:ascii="Arial" w:hAnsi="Arial"/>
        </w:rPr>
        <w:t>i</w:t>
      </w:r>
      <w:r w:rsidRPr="008B7595">
        <w:rPr>
          <w:rStyle w:val="Hyperlink4"/>
        </w:rPr>
        <w:t>t</w:t>
      </w:r>
      <w:r w:rsidRPr="008B7595">
        <w:rPr>
          <w:rStyle w:val="Ninguno"/>
          <w:rFonts w:ascii="Arial" w:hAnsi="Arial"/>
        </w:rPr>
        <w:t>o</w:t>
      </w:r>
      <w:r w:rsidRPr="008B7595">
        <w:rPr>
          <w:rStyle w:val="Hyperlink4"/>
        </w:rPr>
        <w:t xml:space="preserve">s </w:t>
      </w:r>
      <w:r w:rsidRPr="008B7595">
        <w:rPr>
          <w:rStyle w:val="Ninguno"/>
          <w:rFonts w:ascii="Arial" w:hAnsi="Arial"/>
        </w:rPr>
        <w:t>hab</w:t>
      </w:r>
      <w:r w:rsidRPr="008B7595">
        <w:rPr>
          <w:rStyle w:val="Hyperlink4"/>
        </w:rPr>
        <w:t>i</w:t>
      </w:r>
      <w:r w:rsidRPr="008B7595">
        <w:rPr>
          <w:rStyle w:val="Ninguno"/>
          <w:rFonts w:ascii="Arial" w:hAnsi="Arial"/>
        </w:rPr>
        <w:t>l</w:t>
      </w:r>
      <w:r w:rsidRPr="008B7595">
        <w:rPr>
          <w:rStyle w:val="Hyperlink4"/>
        </w:rPr>
        <w:t>it</w:t>
      </w:r>
      <w:r w:rsidRPr="008B7595">
        <w:rPr>
          <w:rStyle w:val="Ninguno"/>
          <w:rFonts w:ascii="Arial" w:hAnsi="Arial"/>
        </w:rPr>
        <w:t>an</w:t>
      </w:r>
      <w:r w:rsidRPr="008B7595">
        <w:rPr>
          <w:rStyle w:val="Hyperlink4"/>
        </w:rPr>
        <w:t>t</w:t>
      </w:r>
      <w:r w:rsidRPr="008B7595">
        <w:rPr>
          <w:rStyle w:val="Ninguno"/>
          <w:rFonts w:ascii="Arial" w:hAnsi="Arial"/>
        </w:rPr>
        <w:t>e</w:t>
      </w:r>
      <w:r w:rsidRPr="008B7595">
        <w:rPr>
          <w:rStyle w:val="Hyperlink4"/>
        </w:rPr>
        <w:t xml:space="preserve">s </w:t>
      </w:r>
      <w:r w:rsidRPr="008B7595">
        <w:rPr>
          <w:rStyle w:val="Ninguno"/>
          <w:rFonts w:ascii="Arial" w:hAnsi="Arial"/>
        </w:rPr>
        <w:t>qu</w:t>
      </w:r>
      <w:r w:rsidRPr="008B7595">
        <w:rPr>
          <w:rStyle w:val="Hyperlink4"/>
        </w:rPr>
        <w:t xml:space="preserve">e </w:t>
      </w:r>
      <w:r w:rsidRPr="008B7595">
        <w:rPr>
          <w:rStyle w:val="Ninguno"/>
          <w:rFonts w:ascii="Arial" w:hAnsi="Arial"/>
        </w:rPr>
        <w:t>e</w:t>
      </w:r>
      <w:r w:rsidRPr="008B7595">
        <w:rPr>
          <w:rStyle w:val="Hyperlink4"/>
        </w:rPr>
        <w:t xml:space="preserve">n </w:t>
      </w:r>
      <w:r w:rsidRPr="008B7595">
        <w:rPr>
          <w:rStyle w:val="Ninguno"/>
          <w:rFonts w:ascii="Arial" w:hAnsi="Arial"/>
        </w:rPr>
        <w:t>e</w:t>
      </w:r>
      <w:r w:rsidRPr="008B7595">
        <w:rPr>
          <w:rStyle w:val="Hyperlink4"/>
        </w:rPr>
        <w:t>l</w:t>
      </w:r>
      <w:r w:rsidRPr="008B7595">
        <w:rPr>
          <w:rStyle w:val="Ninguno"/>
          <w:rFonts w:ascii="Arial" w:hAnsi="Arial"/>
        </w:rPr>
        <w:t>l</w:t>
      </w:r>
      <w:r w:rsidRPr="008B7595">
        <w:rPr>
          <w:rStyle w:val="Hyperlink4"/>
        </w:rPr>
        <w:t>a c</w:t>
      </w:r>
      <w:r w:rsidRPr="008B7595">
        <w:rPr>
          <w:rStyle w:val="Ninguno"/>
          <w:rFonts w:ascii="Arial" w:hAnsi="Arial"/>
        </w:rPr>
        <w:t>ons</w:t>
      </w:r>
      <w:r w:rsidRPr="008B7595">
        <w:rPr>
          <w:rStyle w:val="Hyperlink4"/>
        </w:rPr>
        <w:t>t</w:t>
      </w:r>
      <w:r w:rsidRPr="008B7595">
        <w:rPr>
          <w:rStyle w:val="Ninguno"/>
          <w:rFonts w:ascii="Arial" w:hAnsi="Arial"/>
        </w:rPr>
        <w:t>en</w:t>
      </w:r>
      <w:r w:rsidRPr="008B7595">
        <w:rPr>
          <w:rStyle w:val="Hyperlink4"/>
        </w:rPr>
        <w:t>, s</w:t>
      </w:r>
      <w:r w:rsidRPr="008B7595">
        <w:rPr>
          <w:rStyle w:val="Ninguno"/>
          <w:rFonts w:ascii="Arial" w:hAnsi="Arial"/>
        </w:rPr>
        <w:t>egú</w:t>
      </w:r>
      <w:r w:rsidRPr="008B7595">
        <w:rPr>
          <w:rStyle w:val="Hyperlink4"/>
        </w:rPr>
        <w:t xml:space="preserve">n </w:t>
      </w:r>
      <w:r w:rsidRPr="008B7595">
        <w:rPr>
          <w:rStyle w:val="Ninguno"/>
          <w:rFonts w:ascii="Arial" w:hAnsi="Arial"/>
        </w:rPr>
        <w:t>e</w:t>
      </w:r>
      <w:r w:rsidRPr="008B7595">
        <w:rPr>
          <w:rStyle w:val="Hyperlink4"/>
        </w:rPr>
        <w:t xml:space="preserve">l </w:t>
      </w:r>
      <w:r w:rsidRPr="008B7595">
        <w:rPr>
          <w:rStyle w:val="Ninguno"/>
          <w:rFonts w:ascii="Arial" w:hAnsi="Arial"/>
        </w:rPr>
        <w:t>Decreto 1082 de 2015, con información financiera y organizacional con corte a 31 de diciembre de 2023.</w:t>
      </w:r>
    </w:p>
    <w:p w14:paraId="5F03073D" w14:textId="77777777" w:rsidR="00215A92" w:rsidRPr="008B7595" w:rsidRDefault="00215A92">
      <w:pPr>
        <w:tabs>
          <w:tab w:val="left" w:pos="1140"/>
        </w:tabs>
        <w:spacing w:after="0" w:line="240" w:lineRule="auto"/>
        <w:jc w:val="both"/>
        <w:rPr>
          <w:rStyle w:val="Hyperlink4"/>
        </w:rPr>
      </w:pPr>
    </w:p>
    <w:p w14:paraId="12399417" w14:textId="77777777" w:rsidR="00215A92" w:rsidRPr="008B7595" w:rsidRDefault="0091760D">
      <w:pPr>
        <w:widowControl w:val="0"/>
        <w:spacing w:after="0" w:line="240" w:lineRule="auto"/>
        <w:jc w:val="both"/>
        <w:rPr>
          <w:rStyle w:val="Hyperlink4"/>
        </w:rPr>
      </w:pPr>
      <w:r w:rsidRPr="008B7595">
        <w:rPr>
          <w:rStyle w:val="Hyperlink4"/>
        </w:rPr>
        <w:t>La clasificación es la ubicación del proponente que éste mismo hace, dentro de la actividad, especialidad y grupo que le corresponde, de acuerdo con la información que acredita con la solicitud de inscripción, su actualización o renovación, según sea el caso.</w:t>
      </w:r>
    </w:p>
    <w:p w14:paraId="45F30388" w14:textId="77777777" w:rsidR="00215A92" w:rsidRPr="008B7595" w:rsidRDefault="00215A92">
      <w:pPr>
        <w:tabs>
          <w:tab w:val="left" w:pos="1140"/>
        </w:tabs>
        <w:spacing w:after="0" w:line="240" w:lineRule="auto"/>
        <w:jc w:val="both"/>
        <w:rPr>
          <w:rStyle w:val="Hyperlink4"/>
        </w:rPr>
      </w:pPr>
    </w:p>
    <w:p w14:paraId="16DB55B2" w14:textId="77777777" w:rsidR="00215A92" w:rsidRPr="008B7595" w:rsidRDefault="0091760D" w:rsidP="006E1865">
      <w:pPr>
        <w:numPr>
          <w:ilvl w:val="2"/>
          <w:numId w:val="47"/>
        </w:numPr>
        <w:spacing w:after="0" w:line="240" w:lineRule="auto"/>
        <w:ind w:right="283"/>
        <w:jc w:val="both"/>
        <w:rPr>
          <w:rFonts w:ascii="Arial" w:hAnsi="Arial"/>
          <w:b/>
          <w:bCs/>
        </w:rPr>
      </w:pPr>
      <w:r w:rsidRPr="008B7595">
        <w:rPr>
          <w:rStyle w:val="NingunoA"/>
          <w:rFonts w:ascii="Arial" w:hAnsi="Arial"/>
          <w:b/>
          <w:bCs/>
        </w:rPr>
        <w:t xml:space="preserve"> CERTIFICACIÓN BANCARIA</w:t>
      </w:r>
    </w:p>
    <w:p w14:paraId="7773469B" w14:textId="77777777" w:rsidR="00215A92" w:rsidRPr="008B7595" w:rsidRDefault="0091760D">
      <w:pPr>
        <w:pStyle w:val="Prrafodelista"/>
        <w:spacing w:before="100" w:after="0" w:line="240" w:lineRule="auto"/>
        <w:ind w:left="0"/>
        <w:jc w:val="both"/>
        <w:rPr>
          <w:rStyle w:val="Hyperlink4"/>
        </w:rPr>
      </w:pPr>
      <w:r w:rsidRPr="008B7595">
        <w:rPr>
          <w:rStyle w:val="Hyperlink4"/>
        </w:rPr>
        <w:t>El oferente deberá presentar con su oferta la certificación expedida por una entidad financiera en la que se detalle número de cuenta bancaria corriente o de ahorros para efecto de pagos.</w:t>
      </w:r>
    </w:p>
    <w:p w14:paraId="1C68AA50" w14:textId="4CA55DD3" w:rsidR="00215A92" w:rsidRPr="008B7595" w:rsidRDefault="0091760D">
      <w:pPr>
        <w:pStyle w:val="Prrafodelista"/>
        <w:spacing w:before="120" w:after="0" w:line="240" w:lineRule="auto"/>
        <w:ind w:left="60"/>
        <w:jc w:val="both"/>
        <w:rPr>
          <w:rStyle w:val="Hyperlink4"/>
        </w:rPr>
      </w:pPr>
      <w:r w:rsidRPr="008B7595">
        <w:rPr>
          <w:rStyle w:val="Hyperlink4"/>
        </w:rPr>
        <w:t>En caso que el proponente sea una figura asociativa (consorcio, unión temporal u otro), deberá aportar con la propuesta una manifestación expresa suscrita por el representante legal de la figura plural que constituirá la cuenta dentro del día hábil siguiente a la adjudicación y cuya certificación allegará a la Entidad.</w:t>
      </w:r>
    </w:p>
    <w:p w14:paraId="765A783B" w14:textId="77777777" w:rsidR="00215A92" w:rsidRPr="008B7595" w:rsidRDefault="00215A92">
      <w:pPr>
        <w:spacing w:after="0" w:line="240" w:lineRule="auto"/>
        <w:ind w:right="644"/>
        <w:rPr>
          <w:rStyle w:val="Hyperlink4"/>
        </w:rPr>
      </w:pPr>
    </w:p>
    <w:p w14:paraId="07C35FFB" w14:textId="77777777" w:rsidR="00215A92" w:rsidRPr="008B7595" w:rsidRDefault="0091760D" w:rsidP="006E1865">
      <w:pPr>
        <w:numPr>
          <w:ilvl w:val="2"/>
          <w:numId w:val="47"/>
        </w:numPr>
        <w:spacing w:after="0" w:line="240" w:lineRule="auto"/>
        <w:ind w:right="283"/>
        <w:jc w:val="both"/>
        <w:rPr>
          <w:rFonts w:ascii="Arial" w:hAnsi="Arial"/>
          <w:b/>
          <w:bCs/>
        </w:rPr>
      </w:pPr>
      <w:r w:rsidRPr="008B7595">
        <w:rPr>
          <w:rStyle w:val="NingunoA"/>
          <w:rFonts w:ascii="Arial" w:hAnsi="Arial"/>
          <w:b/>
          <w:bCs/>
        </w:rPr>
        <w:t>CAPACIDAD FINANCIERA Y ORGANIZACIONAL</w:t>
      </w:r>
    </w:p>
    <w:p w14:paraId="6D45CD10" w14:textId="77777777" w:rsidR="00215A92" w:rsidRPr="008B7595" w:rsidRDefault="00215A92">
      <w:pPr>
        <w:spacing w:after="0" w:line="240" w:lineRule="auto"/>
        <w:jc w:val="both"/>
        <w:rPr>
          <w:rStyle w:val="Hyperlink4"/>
        </w:rPr>
      </w:pPr>
    </w:p>
    <w:p w14:paraId="29D8D773" w14:textId="77777777" w:rsidR="00215A92" w:rsidRPr="008B7595" w:rsidRDefault="0091760D">
      <w:pPr>
        <w:spacing w:after="0" w:line="240" w:lineRule="auto"/>
        <w:jc w:val="both"/>
        <w:rPr>
          <w:rStyle w:val="Hyperlink4"/>
        </w:rPr>
      </w:pPr>
      <w:r w:rsidRPr="008B7595">
        <w:rPr>
          <w:rStyle w:val="Hyperlink4"/>
        </w:rPr>
        <w:t xml:space="preserve">Conforme al artículo 2.2.1.1.1.5.3 del Decreto 1082 de 2015, estos requisitos serán verificados a partir de la información sobre la capacidad financiera y organizacional que obra en el Certificado </w:t>
      </w:r>
      <w:r w:rsidRPr="008B7595">
        <w:rPr>
          <w:rStyle w:val="Hyperlink4"/>
        </w:rPr>
        <w:lastRenderedPageBreak/>
        <w:t>de Inscripción, Calificación y Clasificación en el Registro Único de Proponentes -RUP- de acuerdo con los indicadores que se mencionan en el presente numeral.</w:t>
      </w:r>
    </w:p>
    <w:p w14:paraId="7ECE1B55" w14:textId="77777777" w:rsidR="00215A92" w:rsidRPr="008B7595" w:rsidRDefault="00215A92">
      <w:pPr>
        <w:spacing w:after="0" w:line="240" w:lineRule="auto"/>
        <w:jc w:val="both"/>
        <w:rPr>
          <w:rStyle w:val="Hyperlink4"/>
        </w:rPr>
      </w:pPr>
    </w:p>
    <w:p w14:paraId="43FB93CD" w14:textId="77777777" w:rsidR="00215A92" w:rsidRPr="008B7595" w:rsidRDefault="0091760D">
      <w:pPr>
        <w:spacing w:after="0" w:line="240" w:lineRule="auto"/>
        <w:jc w:val="both"/>
        <w:rPr>
          <w:rStyle w:val="Hyperlink4"/>
        </w:rPr>
      </w:pPr>
      <w:r w:rsidRPr="008B7595">
        <w:rPr>
          <w:rStyle w:val="Hyperlink4"/>
        </w:rPr>
        <w:t>RUP a corte a 31 de diciembre de 2023, expedido con 30 días de anticipación a la fecha prevista para el cierre.</w:t>
      </w:r>
    </w:p>
    <w:p w14:paraId="2561E622" w14:textId="77777777" w:rsidR="00215A92" w:rsidRPr="008B7595" w:rsidRDefault="00215A92">
      <w:pPr>
        <w:spacing w:after="0" w:line="240" w:lineRule="auto"/>
        <w:jc w:val="both"/>
        <w:rPr>
          <w:rStyle w:val="Hyperlink4"/>
        </w:rPr>
      </w:pPr>
    </w:p>
    <w:p w14:paraId="37C664D8" w14:textId="3503433B" w:rsidR="00215A92" w:rsidRPr="008B7595" w:rsidRDefault="0091760D">
      <w:pPr>
        <w:pStyle w:val="Prrafodelista"/>
        <w:ind w:left="0"/>
        <w:jc w:val="both"/>
        <w:rPr>
          <w:rStyle w:val="Ninguno"/>
          <w:rFonts w:ascii="Arial" w:hAnsi="Arial"/>
          <w:b/>
          <w:bCs/>
        </w:rPr>
      </w:pPr>
      <w:r w:rsidRPr="008B7595">
        <w:rPr>
          <w:rStyle w:val="Hyperlink4"/>
        </w:rPr>
        <w:t xml:space="preserve">Los requisitos de capacidad financiera y organizacional serán verificados en el RUP. </w:t>
      </w:r>
      <w:r w:rsidRPr="008B7595">
        <w:rPr>
          <w:rStyle w:val="Ninguno"/>
          <w:rFonts w:ascii="Arial" w:hAnsi="Arial"/>
          <w:b/>
          <w:bCs/>
        </w:rPr>
        <w:t>CUMPLE</w:t>
      </w:r>
      <w:r w:rsidRPr="008B7595">
        <w:rPr>
          <w:rStyle w:val="Hyperlink4"/>
        </w:rPr>
        <w:t xml:space="preserve"> o </w:t>
      </w:r>
      <w:r w:rsidRPr="008B7595">
        <w:rPr>
          <w:rStyle w:val="Ninguno"/>
          <w:rFonts w:ascii="Arial" w:hAnsi="Arial"/>
          <w:b/>
          <w:bCs/>
        </w:rPr>
        <w:t>NO CUMPLE.</w:t>
      </w:r>
    </w:p>
    <w:p w14:paraId="2C87D6A9" w14:textId="77777777" w:rsidR="00BE1A0F" w:rsidRPr="008B7595" w:rsidRDefault="00BE1A0F" w:rsidP="00BE1A0F">
      <w:pPr>
        <w:spacing w:after="0" w:line="240" w:lineRule="auto"/>
        <w:jc w:val="center"/>
        <w:rPr>
          <w:rFonts w:ascii="Arial" w:hAnsi="Arial" w:cs="Arial"/>
          <w:b/>
          <w:bCs/>
          <w:u w:val="single"/>
        </w:rPr>
      </w:pPr>
      <w:r w:rsidRPr="008B7595">
        <w:rPr>
          <w:rFonts w:ascii="Arial" w:hAnsi="Arial" w:cs="Arial"/>
          <w:b/>
          <w:bCs/>
          <w:u w:val="single"/>
        </w:rPr>
        <w:t>INDICADORES DE CAPACIDAD FINANCIERA Y ORGANIZACIONAL</w:t>
      </w:r>
    </w:p>
    <w:p w14:paraId="7242CC83" w14:textId="77777777" w:rsidR="00BE1A0F" w:rsidRPr="008B7595" w:rsidRDefault="00BE1A0F" w:rsidP="00BE1A0F">
      <w:pPr>
        <w:spacing w:after="0" w:line="240" w:lineRule="auto"/>
        <w:jc w:val="both"/>
        <w:rPr>
          <w:rFonts w:ascii="Arial" w:hAnsi="Arial" w:cs="Arial"/>
        </w:rPr>
      </w:pPr>
    </w:p>
    <w:tbl>
      <w:tblPr>
        <w:tblW w:w="9639"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843"/>
        <w:gridCol w:w="1509"/>
        <w:gridCol w:w="1551"/>
        <w:gridCol w:w="1487"/>
        <w:gridCol w:w="6"/>
        <w:gridCol w:w="2109"/>
      </w:tblGrid>
      <w:tr w:rsidR="0085705C" w:rsidRPr="008B7595" w14:paraId="532F61FC" w14:textId="77777777" w:rsidTr="00164975">
        <w:trPr>
          <w:trHeight w:val="435"/>
          <w:jc w:val="center"/>
        </w:trPr>
        <w:tc>
          <w:tcPr>
            <w:tcW w:w="4486" w:type="dxa"/>
            <w:gridSpan w:val="3"/>
            <w:shd w:val="clear" w:color="auto" w:fill="F2F2F2"/>
            <w:vAlign w:val="center"/>
          </w:tcPr>
          <w:p w14:paraId="746DD79B" w14:textId="77777777" w:rsidR="0085705C" w:rsidRPr="008B7595" w:rsidRDefault="0085705C" w:rsidP="00C82CD6">
            <w:pPr>
              <w:pStyle w:val="Sinespaciado1"/>
              <w:jc w:val="center"/>
              <w:rPr>
                <w:rFonts w:ascii="Arial" w:hAnsi="Arial" w:cs="Arial"/>
                <w:b/>
                <w:bCs/>
                <w:sz w:val="16"/>
                <w:szCs w:val="16"/>
                <w:lang w:val="es-CO"/>
              </w:rPr>
            </w:pPr>
            <w:r w:rsidRPr="008B7595">
              <w:rPr>
                <w:rFonts w:ascii="Arial" w:hAnsi="Arial" w:cs="Arial"/>
                <w:b/>
                <w:bCs/>
                <w:sz w:val="16"/>
                <w:szCs w:val="16"/>
                <w:lang w:val="es-CO"/>
              </w:rPr>
              <w:t>CAPACIDAD FINANCIERA</w:t>
            </w:r>
          </w:p>
        </w:tc>
        <w:tc>
          <w:tcPr>
            <w:tcW w:w="3044" w:type="dxa"/>
            <w:gridSpan w:val="3"/>
            <w:shd w:val="clear" w:color="auto" w:fill="F2F2F2"/>
            <w:vAlign w:val="center"/>
          </w:tcPr>
          <w:p w14:paraId="34F53F68" w14:textId="77777777" w:rsidR="0085705C" w:rsidRPr="008B7595" w:rsidRDefault="0085705C" w:rsidP="00C82CD6">
            <w:pPr>
              <w:pStyle w:val="Sinespaciado1"/>
              <w:jc w:val="center"/>
              <w:rPr>
                <w:rFonts w:ascii="Arial" w:hAnsi="Arial" w:cs="Arial"/>
                <w:b/>
                <w:bCs/>
                <w:sz w:val="16"/>
                <w:szCs w:val="16"/>
                <w:lang w:val="es-CO"/>
              </w:rPr>
            </w:pPr>
            <w:r w:rsidRPr="008B7595">
              <w:rPr>
                <w:rFonts w:ascii="Arial" w:hAnsi="Arial" w:cs="Arial"/>
                <w:b/>
                <w:bCs/>
                <w:sz w:val="16"/>
                <w:szCs w:val="16"/>
                <w:lang w:val="es-CO"/>
              </w:rPr>
              <w:t>CAPACIDAD DE ORGANIZACIÓN</w:t>
            </w:r>
          </w:p>
        </w:tc>
        <w:tc>
          <w:tcPr>
            <w:tcW w:w="2109" w:type="dxa"/>
            <w:shd w:val="clear" w:color="auto" w:fill="F2F2F2"/>
          </w:tcPr>
          <w:p w14:paraId="3F8E5A6A" w14:textId="77777777" w:rsidR="0085705C" w:rsidRPr="008B7595" w:rsidRDefault="0085705C" w:rsidP="00C82CD6">
            <w:pPr>
              <w:pStyle w:val="Sinespaciado1"/>
              <w:jc w:val="center"/>
              <w:rPr>
                <w:rFonts w:ascii="Arial" w:hAnsi="Arial" w:cs="Arial"/>
                <w:b/>
                <w:bCs/>
                <w:sz w:val="16"/>
                <w:szCs w:val="16"/>
                <w:lang w:val="es-CO"/>
              </w:rPr>
            </w:pPr>
            <w:r w:rsidRPr="008B7595">
              <w:rPr>
                <w:rFonts w:ascii="Arial" w:hAnsi="Arial" w:cs="Arial"/>
                <w:b/>
                <w:bCs/>
                <w:sz w:val="16"/>
                <w:szCs w:val="16"/>
                <w:lang w:val="es-CO"/>
              </w:rPr>
              <w:t>ADICIONAL DE CAPACIDAD FINANCIERA</w:t>
            </w:r>
          </w:p>
        </w:tc>
      </w:tr>
      <w:tr w:rsidR="0085705C" w:rsidRPr="008B7595" w14:paraId="7C9E4054" w14:textId="77777777" w:rsidTr="00164975">
        <w:trPr>
          <w:trHeight w:val="845"/>
          <w:jc w:val="center"/>
        </w:trPr>
        <w:tc>
          <w:tcPr>
            <w:tcW w:w="1134" w:type="dxa"/>
            <w:shd w:val="clear" w:color="auto" w:fill="F2F2F2"/>
          </w:tcPr>
          <w:p w14:paraId="5BCED357" w14:textId="77777777" w:rsidR="0085705C" w:rsidRPr="008B7595" w:rsidRDefault="0085705C" w:rsidP="00C82CD6">
            <w:pPr>
              <w:jc w:val="center"/>
              <w:rPr>
                <w:rFonts w:ascii="Arial" w:hAnsi="Arial" w:cs="Arial"/>
                <w:b/>
                <w:sz w:val="16"/>
                <w:szCs w:val="16"/>
              </w:rPr>
            </w:pPr>
            <w:r w:rsidRPr="008B7595">
              <w:rPr>
                <w:rFonts w:ascii="Arial" w:hAnsi="Arial" w:cs="Arial"/>
                <w:b/>
                <w:sz w:val="16"/>
                <w:szCs w:val="16"/>
              </w:rPr>
              <w:t>ÍNDICE DE LIQUIDEZ</w:t>
            </w:r>
          </w:p>
          <w:p w14:paraId="288EA5CC" w14:textId="77777777" w:rsidR="0085705C" w:rsidRPr="008B7595" w:rsidRDefault="0085705C" w:rsidP="00C82CD6">
            <w:pPr>
              <w:jc w:val="center"/>
              <w:rPr>
                <w:rFonts w:ascii="Arial" w:hAnsi="Arial" w:cs="Arial"/>
                <w:b/>
                <w:sz w:val="16"/>
                <w:szCs w:val="16"/>
              </w:rPr>
            </w:pPr>
            <w:r w:rsidRPr="008B7595">
              <w:rPr>
                <w:rFonts w:ascii="Arial" w:hAnsi="Arial" w:cs="Arial"/>
                <w:b/>
                <w:sz w:val="16"/>
                <w:szCs w:val="16"/>
              </w:rPr>
              <w:t>Mayor o igual</w:t>
            </w:r>
          </w:p>
        </w:tc>
        <w:tc>
          <w:tcPr>
            <w:tcW w:w="1843" w:type="dxa"/>
            <w:shd w:val="clear" w:color="auto" w:fill="F2F2F2"/>
          </w:tcPr>
          <w:p w14:paraId="037B39E3" w14:textId="77777777" w:rsidR="0085705C" w:rsidRPr="008B7595" w:rsidRDefault="0085705C" w:rsidP="00C82CD6">
            <w:pPr>
              <w:jc w:val="center"/>
              <w:rPr>
                <w:rFonts w:ascii="Arial" w:hAnsi="Arial" w:cs="Arial"/>
                <w:b/>
                <w:sz w:val="16"/>
                <w:szCs w:val="16"/>
              </w:rPr>
            </w:pPr>
            <w:r w:rsidRPr="008B7595">
              <w:rPr>
                <w:rFonts w:ascii="Arial" w:hAnsi="Arial" w:cs="Arial"/>
                <w:b/>
                <w:sz w:val="16"/>
                <w:szCs w:val="16"/>
              </w:rPr>
              <w:t>NIVEL DE ENDEUDAMIENTO</w:t>
            </w:r>
          </w:p>
          <w:p w14:paraId="2968647A" w14:textId="77777777" w:rsidR="0085705C" w:rsidRPr="008B7595" w:rsidRDefault="0085705C" w:rsidP="00C82CD6">
            <w:pPr>
              <w:jc w:val="center"/>
              <w:rPr>
                <w:rFonts w:ascii="Arial" w:hAnsi="Arial" w:cs="Arial"/>
                <w:b/>
                <w:sz w:val="16"/>
                <w:szCs w:val="16"/>
              </w:rPr>
            </w:pPr>
            <w:r w:rsidRPr="008B7595">
              <w:rPr>
                <w:rFonts w:ascii="Arial" w:hAnsi="Arial" w:cs="Arial"/>
                <w:b/>
                <w:sz w:val="16"/>
                <w:szCs w:val="16"/>
              </w:rPr>
              <w:t>Menor o igual</w:t>
            </w:r>
          </w:p>
        </w:tc>
        <w:tc>
          <w:tcPr>
            <w:tcW w:w="1509" w:type="dxa"/>
            <w:shd w:val="clear" w:color="auto" w:fill="F2F2F2"/>
            <w:vAlign w:val="center"/>
          </w:tcPr>
          <w:p w14:paraId="24E359D7" w14:textId="77777777" w:rsidR="0085705C" w:rsidRPr="008B7595" w:rsidRDefault="0085705C" w:rsidP="00C82CD6">
            <w:pPr>
              <w:jc w:val="center"/>
              <w:rPr>
                <w:rFonts w:ascii="Arial" w:hAnsi="Arial" w:cs="Arial"/>
                <w:b/>
                <w:bCs/>
                <w:sz w:val="16"/>
                <w:szCs w:val="16"/>
              </w:rPr>
            </w:pPr>
            <w:r w:rsidRPr="008B7595">
              <w:rPr>
                <w:rFonts w:ascii="Arial" w:hAnsi="Arial" w:cs="Arial"/>
                <w:b/>
                <w:bCs/>
                <w:sz w:val="16"/>
                <w:szCs w:val="16"/>
              </w:rPr>
              <w:t>RAZON DE COBERTURA DE INTERESES</w:t>
            </w:r>
          </w:p>
          <w:p w14:paraId="40FA4574" w14:textId="77777777" w:rsidR="0085705C" w:rsidRPr="008B7595" w:rsidRDefault="0085705C" w:rsidP="00C82CD6">
            <w:pPr>
              <w:jc w:val="center"/>
              <w:rPr>
                <w:rFonts w:ascii="Arial" w:hAnsi="Arial" w:cs="Arial"/>
                <w:b/>
                <w:bCs/>
                <w:sz w:val="16"/>
                <w:szCs w:val="16"/>
              </w:rPr>
            </w:pPr>
            <w:r w:rsidRPr="008B7595">
              <w:rPr>
                <w:rFonts w:ascii="Arial" w:hAnsi="Arial" w:cs="Arial"/>
                <w:b/>
                <w:bCs/>
                <w:sz w:val="16"/>
                <w:szCs w:val="16"/>
              </w:rPr>
              <w:t>Mayor o igual</w:t>
            </w:r>
          </w:p>
        </w:tc>
        <w:tc>
          <w:tcPr>
            <w:tcW w:w="1551" w:type="dxa"/>
            <w:shd w:val="clear" w:color="auto" w:fill="F2F2F2"/>
            <w:vAlign w:val="center"/>
          </w:tcPr>
          <w:p w14:paraId="5C473D65" w14:textId="77777777" w:rsidR="0085705C" w:rsidRPr="008B7595" w:rsidRDefault="0085705C" w:rsidP="00C82CD6">
            <w:pPr>
              <w:jc w:val="center"/>
              <w:rPr>
                <w:rFonts w:ascii="Arial" w:hAnsi="Arial" w:cs="Arial"/>
                <w:b/>
                <w:bCs/>
                <w:sz w:val="16"/>
                <w:szCs w:val="16"/>
              </w:rPr>
            </w:pPr>
            <w:r w:rsidRPr="008B7595">
              <w:rPr>
                <w:rFonts w:ascii="Arial" w:hAnsi="Arial" w:cs="Arial"/>
                <w:b/>
                <w:bCs/>
                <w:sz w:val="16"/>
                <w:szCs w:val="16"/>
              </w:rPr>
              <w:t>RENTABILIDAD DEL PATRIMONIO</w:t>
            </w:r>
          </w:p>
          <w:p w14:paraId="340B25C2" w14:textId="77777777" w:rsidR="0085705C" w:rsidRPr="008B7595" w:rsidRDefault="0085705C" w:rsidP="00C82CD6">
            <w:pPr>
              <w:jc w:val="center"/>
              <w:rPr>
                <w:rFonts w:ascii="Arial" w:hAnsi="Arial" w:cs="Arial"/>
                <w:b/>
                <w:bCs/>
                <w:sz w:val="16"/>
                <w:szCs w:val="16"/>
              </w:rPr>
            </w:pPr>
            <w:r w:rsidRPr="008B7595">
              <w:rPr>
                <w:rFonts w:ascii="Arial" w:hAnsi="Arial" w:cs="Arial"/>
                <w:b/>
                <w:bCs/>
                <w:sz w:val="16"/>
                <w:szCs w:val="16"/>
              </w:rPr>
              <w:t>Mayor o igual</w:t>
            </w:r>
          </w:p>
        </w:tc>
        <w:tc>
          <w:tcPr>
            <w:tcW w:w="1487" w:type="dxa"/>
            <w:shd w:val="clear" w:color="auto" w:fill="F2F2F2"/>
            <w:vAlign w:val="center"/>
          </w:tcPr>
          <w:p w14:paraId="2AB443B1" w14:textId="77777777" w:rsidR="0085705C" w:rsidRPr="008B7595" w:rsidRDefault="0085705C" w:rsidP="00C82CD6">
            <w:pPr>
              <w:jc w:val="center"/>
              <w:rPr>
                <w:rFonts w:ascii="Arial" w:hAnsi="Arial" w:cs="Arial"/>
                <w:b/>
                <w:bCs/>
                <w:sz w:val="16"/>
                <w:szCs w:val="16"/>
              </w:rPr>
            </w:pPr>
            <w:r w:rsidRPr="008B7595">
              <w:rPr>
                <w:rFonts w:ascii="Arial" w:hAnsi="Arial" w:cs="Arial"/>
                <w:b/>
                <w:bCs/>
                <w:sz w:val="16"/>
                <w:szCs w:val="16"/>
              </w:rPr>
              <w:t>RENTABILIDAD DEL ACTIVO</w:t>
            </w:r>
          </w:p>
          <w:p w14:paraId="6095AA53" w14:textId="77777777" w:rsidR="0085705C" w:rsidRPr="008B7595" w:rsidRDefault="0085705C" w:rsidP="00C82CD6">
            <w:pPr>
              <w:jc w:val="center"/>
              <w:rPr>
                <w:rFonts w:ascii="Arial" w:hAnsi="Arial" w:cs="Arial"/>
                <w:b/>
                <w:bCs/>
                <w:sz w:val="16"/>
                <w:szCs w:val="16"/>
              </w:rPr>
            </w:pPr>
            <w:r w:rsidRPr="008B7595">
              <w:rPr>
                <w:rFonts w:ascii="Arial" w:hAnsi="Arial" w:cs="Arial"/>
                <w:b/>
                <w:bCs/>
                <w:sz w:val="16"/>
                <w:szCs w:val="16"/>
              </w:rPr>
              <w:t>Mayor o igual</w:t>
            </w:r>
          </w:p>
        </w:tc>
        <w:tc>
          <w:tcPr>
            <w:tcW w:w="2115" w:type="dxa"/>
            <w:gridSpan w:val="2"/>
            <w:shd w:val="clear" w:color="auto" w:fill="F2F2F2"/>
          </w:tcPr>
          <w:p w14:paraId="68B427DD" w14:textId="77777777" w:rsidR="0085705C" w:rsidRPr="008B7595" w:rsidRDefault="0085705C" w:rsidP="00C82CD6">
            <w:pPr>
              <w:jc w:val="center"/>
              <w:rPr>
                <w:rFonts w:ascii="Arial" w:hAnsi="Arial" w:cs="Arial"/>
                <w:b/>
                <w:bCs/>
                <w:sz w:val="16"/>
                <w:szCs w:val="16"/>
                <w:lang w:val="es-CO"/>
              </w:rPr>
            </w:pPr>
            <w:r w:rsidRPr="008B7595">
              <w:rPr>
                <w:rFonts w:ascii="Arial" w:hAnsi="Arial" w:cs="Arial"/>
                <w:b/>
                <w:bCs/>
                <w:sz w:val="16"/>
                <w:szCs w:val="16"/>
                <w:lang w:val="es-CO"/>
              </w:rPr>
              <w:t>CAPITAL DE TRABAJO</w:t>
            </w:r>
          </w:p>
          <w:p w14:paraId="626A30D6" w14:textId="77777777" w:rsidR="0085705C" w:rsidRPr="008B7595" w:rsidRDefault="0085705C" w:rsidP="00C82CD6">
            <w:pPr>
              <w:jc w:val="center"/>
              <w:rPr>
                <w:rFonts w:ascii="Arial" w:hAnsi="Arial" w:cs="Arial"/>
                <w:b/>
                <w:bCs/>
                <w:sz w:val="16"/>
                <w:szCs w:val="16"/>
              </w:rPr>
            </w:pPr>
          </w:p>
          <w:p w14:paraId="1EE05CA2" w14:textId="77777777" w:rsidR="0085705C" w:rsidRPr="008B7595" w:rsidRDefault="0085705C" w:rsidP="00C82CD6">
            <w:pPr>
              <w:jc w:val="center"/>
              <w:rPr>
                <w:rFonts w:ascii="Arial" w:hAnsi="Arial" w:cs="Arial"/>
                <w:b/>
                <w:bCs/>
                <w:sz w:val="16"/>
                <w:szCs w:val="16"/>
                <w:lang w:val="es-CO"/>
              </w:rPr>
            </w:pPr>
            <w:r w:rsidRPr="008B7595">
              <w:rPr>
                <w:rFonts w:ascii="Arial" w:hAnsi="Arial" w:cs="Arial"/>
                <w:b/>
                <w:bCs/>
                <w:sz w:val="16"/>
                <w:szCs w:val="16"/>
                <w:lang w:val="es-CO"/>
              </w:rPr>
              <w:t>Mayor o igual 1,5 veces el valor del contrato</w:t>
            </w:r>
          </w:p>
          <w:p w14:paraId="204E72FE" w14:textId="77777777" w:rsidR="0085705C" w:rsidRPr="008B7595" w:rsidRDefault="0085705C" w:rsidP="00C82CD6">
            <w:pPr>
              <w:jc w:val="center"/>
              <w:rPr>
                <w:rFonts w:ascii="Arial" w:hAnsi="Arial" w:cs="Arial"/>
                <w:b/>
                <w:bCs/>
                <w:sz w:val="16"/>
                <w:szCs w:val="16"/>
                <w:lang w:val="es-CO"/>
              </w:rPr>
            </w:pPr>
          </w:p>
        </w:tc>
      </w:tr>
      <w:tr w:rsidR="0085705C" w:rsidRPr="008B7595" w14:paraId="4B0438E6" w14:textId="77777777" w:rsidTr="00164975">
        <w:trPr>
          <w:trHeight w:val="219"/>
          <w:jc w:val="center"/>
        </w:trPr>
        <w:tc>
          <w:tcPr>
            <w:tcW w:w="1134" w:type="dxa"/>
            <w:shd w:val="clear" w:color="auto" w:fill="auto"/>
            <w:vAlign w:val="center"/>
          </w:tcPr>
          <w:p w14:paraId="5E16D059" w14:textId="77777777" w:rsidR="0085705C" w:rsidRPr="008B7595" w:rsidRDefault="0085705C" w:rsidP="00C82CD6">
            <w:pPr>
              <w:jc w:val="center"/>
              <w:rPr>
                <w:rFonts w:ascii="Arial" w:hAnsi="Arial" w:cs="Arial"/>
                <w:bCs/>
                <w:sz w:val="16"/>
                <w:szCs w:val="16"/>
              </w:rPr>
            </w:pPr>
            <w:r w:rsidRPr="008B7595">
              <w:rPr>
                <w:rFonts w:ascii="Aptos" w:hAnsi="Aptos" w:cs="Segoe UI"/>
                <w:sz w:val="16"/>
                <w:szCs w:val="16"/>
              </w:rPr>
              <w:t>1,63</w:t>
            </w:r>
          </w:p>
        </w:tc>
        <w:tc>
          <w:tcPr>
            <w:tcW w:w="1843" w:type="dxa"/>
            <w:shd w:val="clear" w:color="auto" w:fill="auto"/>
            <w:vAlign w:val="center"/>
          </w:tcPr>
          <w:p w14:paraId="2C43CDA9" w14:textId="77777777" w:rsidR="0085705C" w:rsidRPr="008B7595" w:rsidRDefault="0085705C" w:rsidP="00C82CD6">
            <w:pPr>
              <w:jc w:val="center"/>
              <w:rPr>
                <w:rFonts w:ascii="Arial" w:hAnsi="Arial" w:cs="Arial"/>
                <w:bCs/>
                <w:sz w:val="16"/>
                <w:szCs w:val="16"/>
              </w:rPr>
            </w:pPr>
            <w:r w:rsidRPr="008B7595">
              <w:rPr>
                <w:rFonts w:ascii="Aptos" w:hAnsi="Aptos" w:cs="Segoe UI"/>
                <w:sz w:val="16"/>
                <w:szCs w:val="16"/>
              </w:rPr>
              <w:t>0,64</w:t>
            </w:r>
          </w:p>
        </w:tc>
        <w:tc>
          <w:tcPr>
            <w:tcW w:w="1509" w:type="dxa"/>
            <w:shd w:val="clear" w:color="auto" w:fill="auto"/>
            <w:vAlign w:val="center"/>
          </w:tcPr>
          <w:p w14:paraId="40359261" w14:textId="77777777" w:rsidR="0085705C" w:rsidRPr="008B7595" w:rsidRDefault="0085705C" w:rsidP="00C82CD6">
            <w:pPr>
              <w:jc w:val="center"/>
              <w:rPr>
                <w:rFonts w:ascii="Arial" w:hAnsi="Arial" w:cs="Arial"/>
                <w:bCs/>
                <w:sz w:val="16"/>
                <w:szCs w:val="16"/>
              </w:rPr>
            </w:pPr>
            <w:r w:rsidRPr="008B7595">
              <w:rPr>
                <w:rFonts w:ascii="Aptos" w:hAnsi="Aptos" w:cs="Segoe UI"/>
                <w:sz w:val="16"/>
                <w:szCs w:val="16"/>
              </w:rPr>
              <w:t>6,41</w:t>
            </w:r>
          </w:p>
        </w:tc>
        <w:tc>
          <w:tcPr>
            <w:tcW w:w="1551" w:type="dxa"/>
            <w:shd w:val="clear" w:color="auto" w:fill="auto"/>
            <w:vAlign w:val="center"/>
          </w:tcPr>
          <w:p w14:paraId="623D5FBD" w14:textId="77777777" w:rsidR="0085705C" w:rsidRPr="008B7595" w:rsidRDefault="0085705C" w:rsidP="00C82CD6">
            <w:pPr>
              <w:jc w:val="center"/>
              <w:rPr>
                <w:rFonts w:ascii="Arial" w:hAnsi="Arial" w:cs="Arial"/>
                <w:bCs/>
                <w:sz w:val="16"/>
                <w:szCs w:val="16"/>
              </w:rPr>
            </w:pPr>
            <w:r w:rsidRPr="008B7595">
              <w:rPr>
                <w:rFonts w:ascii="Aptos" w:hAnsi="Aptos" w:cs="Segoe UI"/>
                <w:sz w:val="16"/>
                <w:szCs w:val="16"/>
              </w:rPr>
              <w:t>0,12</w:t>
            </w:r>
          </w:p>
        </w:tc>
        <w:tc>
          <w:tcPr>
            <w:tcW w:w="1487" w:type="dxa"/>
            <w:shd w:val="clear" w:color="auto" w:fill="auto"/>
            <w:vAlign w:val="center"/>
          </w:tcPr>
          <w:p w14:paraId="678EC0F5" w14:textId="77777777" w:rsidR="0085705C" w:rsidRPr="008B7595" w:rsidRDefault="0085705C" w:rsidP="00C82CD6">
            <w:pPr>
              <w:jc w:val="center"/>
              <w:rPr>
                <w:rFonts w:ascii="Arial" w:hAnsi="Arial" w:cs="Arial"/>
                <w:bCs/>
                <w:sz w:val="16"/>
                <w:szCs w:val="16"/>
              </w:rPr>
            </w:pPr>
            <w:r w:rsidRPr="008B7595">
              <w:rPr>
                <w:rFonts w:ascii="Aptos" w:hAnsi="Aptos" w:cs="Segoe UI"/>
                <w:sz w:val="16"/>
                <w:szCs w:val="16"/>
              </w:rPr>
              <w:t>0,10</w:t>
            </w:r>
          </w:p>
        </w:tc>
        <w:tc>
          <w:tcPr>
            <w:tcW w:w="2115" w:type="dxa"/>
            <w:gridSpan w:val="2"/>
          </w:tcPr>
          <w:p w14:paraId="6A8D5509" w14:textId="77777777" w:rsidR="0085705C" w:rsidRPr="008B7595" w:rsidRDefault="0085705C" w:rsidP="00C82CD6">
            <w:pPr>
              <w:jc w:val="center"/>
              <w:rPr>
                <w:rFonts w:ascii="Aptos" w:hAnsi="Aptos" w:cs="Segoe UI"/>
                <w:sz w:val="16"/>
                <w:szCs w:val="16"/>
                <w:lang w:val="es-CO"/>
              </w:rPr>
            </w:pPr>
            <w:r w:rsidRPr="008B7595">
              <w:rPr>
                <w:rFonts w:ascii="Aptos" w:hAnsi="Aptos" w:cs="Segoe UI"/>
                <w:sz w:val="16"/>
                <w:szCs w:val="16"/>
                <w:lang w:val="es-CO"/>
              </w:rPr>
              <w:t>$172.586.250,00</w:t>
            </w:r>
          </w:p>
        </w:tc>
      </w:tr>
    </w:tbl>
    <w:p w14:paraId="1577EAF5" w14:textId="77777777" w:rsidR="00BE1A0F" w:rsidRPr="008B7595" w:rsidRDefault="00BE1A0F" w:rsidP="00BE1A0F">
      <w:pPr>
        <w:spacing w:after="0" w:line="240" w:lineRule="auto"/>
        <w:jc w:val="both"/>
        <w:rPr>
          <w:rFonts w:ascii="Arial" w:hAnsi="Arial" w:cs="Arial"/>
        </w:rPr>
      </w:pPr>
    </w:p>
    <w:p w14:paraId="2E6A2FCA" w14:textId="4CDC83A7" w:rsidR="008145AB" w:rsidRPr="008B7595" w:rsidRDefault="00BE1A0F" w:rsidP="00BE1A0F">
      <w:pPr>
        <w:pStyle w:val="Prrafodelista"/>
        <w:ind w:left="0"/>
        <w:jc w:val="both"/>
        <w:rPr>
          <w:rFonts w:ascii="Arial" w:hAnsi="Arial" w:cs="Arial"/>
        </w:rPr>
      </w:pPr>
      <w:r w:rsidRPr="008B7595">
        <w:rPr>
          <w:rFonts w:ascii="Arial" w:hAnsi="Arial" w:cs="Arial"/>
        </w:rPr>
        <w:t>*</w:t>
      </w:r>
      <w:r w:rsidRPr="008B7595">
        <w:rPr>
          <w:rFonts w:ascii="Arial" w:hAnsi="Arial" w:cs="Arial"/>
          <w:b/>
          <w:bCs/>
        </w:rPr>
        <w:t>NOTA</w:t>
      </w:r>
      <w:r w:rsidRPr="008B7595">
        <w:rPr>
          <w:rFonts w:ascii="Arial" w:hAnsi="Arial" w:cs="Arial"/>
        </w:rPr>
        <w:t>: En caso de que el oferente no presente gastos de intereses en el balance, se entenderá cumplido el indicador.</w:t>
      </w:r>
    </w:p>
    <w:p w14:paraId="252702C0" w14:textId="77777777" w:rsidR="00BE1A0F" w:rsidRPr="008B7595" w:rsidRDefault="00BE1A0F" w:rsidP="00BE1A0F">
      <w:pPr>
        <w:pStyle w:val="Prrafodelista"/>
        <w:ind w:left="0"/>
        <w:contextualSpacing/>
        <w:jc w:val="both"/>
        <w:rPr>
          <w:rFonts w:ascii="Arial" w:eastAsia="MS Mincho" w:hAnsi="Arial" w:cs="Arial"/>
          <w:b/>
        </w:rPr>
      </w:pPr>
      <w:r w:rsidRPr="008B7595">
        <w:rPr>
          <w:rFonts w:ascii="Arial" w:eastAsia="MS Mincho" w:hAnsi="Arial" w:cs="Arial"/>
        </w:rPr>
        <w:t xml:space="preserve">Los requisitos de capacidad financiera y organizacional serán verificados en el RUP. </w:t>
      </w:r>
      <w:r w:rsidRPr="008B7595">
        <w:rPr>
          <w:rFonts w:ascii="Arial" w:eastAsia="MS Mincho" w:hAnsi="Arial" w:cs="Arial"/>
          <w:b/>
        </w:rPr>
        <w:t>CUMPLE</w:t>
      </w:r>
      <w:r w:rsidRPr="008B7595">
        <w:rPr>
          <w:rFonts w:ascii="Arial" w:eastAsia="MS Mincho" w:hAnsi="Arial" w:cs="Arial"/>
        </w:rPr>
        <w:t xml:space="preserve"> o </w:t>
      </w:r>
      <w:r w:rsidRPr="008B7595">
        <w:rPr>
          <w:rFonts w:ascii="Arial" w:eastAsia="MS Mincho" w:hAnsi="Arial" w:cs="Arial"/>
          <w:b/>
        </w:rPr>
        <w:t>NO CUMPLE.</w:t>
      </w:r>
    </w:p>
    <w:p w14:paraId="3A39A595" w14:textId="77777777" w:rsidR="00BE1A0F" w:rsidRPr="008B7595" w:rsidRDefault="00BE1A0F" w:rsidP="00BE1A0F">
      <w:pPr>
        <w:pStyle w:val="Prrafodelista"/>
        <w:shd w:val="clear" w:color="auto" w:fill="FFFFFF"/>
        <w:ind w:left="0"/>
        <w:jc w:val="both"/>
        <w:rPr>
          <w:rFonts w:ascii="Arial" w:eastAsia="Arial Unicode MS" w:hAnsi="Arial" w:cs="Arial"/>
          <w14:textOutline w14:w="0" w14:cap="flat" w14:cmpd="sng" w14:algn="ctr">
            <w14:noFill/>
            <w14:prstDash w14:val="solid"/>
            <w14:bevel/>
          </w14:textOutline>
        </w:rPr>
      </w:pPr>
    </w:p>
    <w:p w14:paraId="19B24D2A" w14:textId="5AC45D3C" w:rsidR="00BE1A0F" w:rsidRPr="008B7595" w:rsidRDefault="00BE1A0F" w:rsidP="00BE1A0F">
      <w:pPr>
        <w:pStyle w:val="Prrafodelista"/>
        <w:shd w:val="clear" w:color="auto" w:fill="FFFFFF"/>
        <w:ind w:left="0"/>
        <w:jc w:val="both"/>
        <w:rPr>
          <w:rFonts w:ascii="Arial" w:eastAsia="Times New Roman" w:hAnsi="Arial" w:cs="Arial"/>
          <w:lang w:eastAsia="es-CO"/>
        </w:rPr>
      </w:pPr>
      <w:r w:rsidRPr="008B7595">
        <w:rPr>
          <w:rFonts w:ascii="Arial" w:eastAsia="Times New Roman" w:hAnsi="Arial" w:cs="Arial"/>
          <w:lang w:eastAsia="es-CO"/>
        </w:rPr>
        <w:t>La verificación de los indicadores financieros de los consorcios, las uniones temporales o las promesas de sociedad futura, se calcularán con base en las sumatorias del capital, reservas, utilidades, patrimonios, activos y pasivos correspondientes a cada uno de sus integrantes, de acuerdo con su participación.</w:t>
      </w:r>
    </w:p>
    <w:p w14:paraId="0707C88C" w14:textId="77777777" w:rsidR="00BE1A0F" w:rsidRPr="008B7595" w:rsidRDefault="00BE1A0F" w:rsidP="00BE1A0F">
      <w:pPr>
        <w:pStyle w:val="Prrafodelista"/>
        <w:shd w:val="clear" w:color="auto" w:fill="FFFFFF"/>
        <w:ind w:left="0"/>
        <w:jc w:val="both"/>
        <w:rPr>
          <w:rFonts w:ascii="Arial" w:eastAsia="Times New Roman" w:hAnsi="Arial" w:cs="Arial"/>
          <w:lang w:eastAsia="es-CO"/>
        </w:rPr>
      </w:pPr>
      <w:r w:rsidRPr="008B7595">
        <w:rPr>
          <w:rFonts w:ascii="Arial" w:eastAsia="Times New Roman" w:hAnsi="Arial" w:cs="Arial"/>
          <w:lang w:eastAsia="es-CO"/>
        </w:rPr>
        <w:t>En el evento en que la oferta no cumpla con las condiciones establecidas en el presente numeral se considerará que la oferta es no hábil.</w:t>
      </w:r>
    </w:p>
    <w:p w14:paraId="73EABC05" w14:textId="77777777" w:rsidR="00BE1A0F" w:rsidRPr="008B7595" w:rsidRDefault="00BE1A0F" w:rsidP="00BE1A0F">
      <w:pPr>
        <w:pStyle w:val="Prrafodelista"/>
        <w:shd w:val="clear" w:color="auto" w:fill="FFFFFF"/>
        <w:ind w:left="0"/>
        <w:jc w:val="both"/>
        <w:rPr>
          <w:rFonts w:ascii="Arial" w:eastAsia="Times New Roman" w:hAnsi="Arial" w:cs="Arial"/>
          <w:lang w:eastAsia="es-CO"/>
        </w:rPr>
      </w:pPr>
      <w:r w:rsidRPr="008B7595">
        <w:rPr>
          <w:rFonts w:ascii="Arial" w:eastAsia="Times New Roman" w:hAnsi="Arial" w:cs="Arial"/>
          <w:b/>
          <w:lang w:eastAsia="es-CO"/>
        </w:rPr>
        <w:t>NOTA 1:</w:t>
      </w:r>
      <w:r w:rsidRPr="008B7595">
        <w:rPr>
          <w:rFonts w:ascii="Arial" w:eastAsia="Times New Roman" w:hAnsi="Arial" w:cs="Arial"/>
          <w:lang w:eastAsia="es-CO"/>
        </w:rPr>
        <w:t xml:space="preserve"> En caso de consorcio, unión temporal o promesa de sociedad futura y con el fin de verificar los indicadores financieros y la capacidad organizacional, cada uno de los integrantes deberá aportar los correspondientes estados financieros con corte a 31 de diciembre de 2023.</w:t>
      </w:r>
    </w:p>
    <w:p w14:paraId="0D808F53"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b/>
        </w:rPr>
      </w:pPr>
      <w:r w:rsidRPr="008B7595">
        <w:rPr>
          <w:rFonts w:ascii="Arial" w:hAnsi="Arial" w:cs="Arial"/>
          <w:b/>
          <w:bCs/>
          <w:lang w:eastAsia="es-CO"/>
        </w:rPr>
        <w:t xml:space="preserve">NOTA 2. </w:t>
      </w:r>
      <w:r w:rsidRPr="008B7595">
        <w:rPr>
          <w:rFonts w:ascii="Arial" w:hAnsi="Arial" w:cs="Arial"/>
          <w:b/>
        </w:rPr>
        <w:t>PARA LOS CASOS DE EMPRENDIMIENTOS Y EMPRESAS DE MUJERES DETERMINADOS EN EL ARTÍCULO</w:t>
      </w:r>
      <w:r w:rsidRPr="008B7595">
        <w:rPr>
          <w:rFonts w:ascii="Arial" w:hAnsi="Arial" w:cs="Arial"/>
          <w:b/>
          <w:bCs/>
        </w:rPr>
        <w:t xml:space="preserve"> 2.2.1.2.4.2.15. </w:t>
      </w:r>
      <w:r w:rsidRPr="008B7595">
        <w:rPr>
          <w:rFonts w:ascii="Arial" w:hAnsi="Arial" w:cs="Arial"/>
          <w:b/>
        </w:rPr>
        <w:t xml:space="preserve">Y MYPIMES DE QUE TRATA EL ARTÍCULO 2.2.1.2.4.2.18 </w:t>
      </w:r>
      <w:r w:rsidRPr="008B7595">
        <w:rPr>
          <w:rFonts w:ascii="Arial" w:hAnsi="Arial" w:cs="Arial"/>
          <w:b/>
          <w:bCs/>
        </w:rPr>
        <w:t>ADICIONADOS AL DECRETO 1082 DE 2015 POR EL ARTICULO 3 DEL DECRETO 1860 DE 2021</w:t>
      </w:r>
      <w:r w:rsidRPr="008B7595">
        <w:rPr>
          <w:rFonts w:ascii="Arial" w:hAnsi="Arial" w:cs="Arial"/>
          <w:b/>
        </w:rPr>
        <w:t xml:space="preserve"> O LA NORMA QUE LO MODIFIQUE, ACLARE O SUSTITUYA, LOS INDICADORES FINANCIEROS SERÁN LOS SIGUIENTES:</w:t>
      </w:r>
    </w:p>
    <w:p w14:paraId="7DCC0889" w14:textId="77777777" w:rsidR="00BE1A0F" w:rsidRPr="008B7595" w:rsidRDefault="00BE1A0F" w:rsidP="00BE1A0F">
      <w:pPr>
        <w:suppressAutoHyphens/>
        <w:autoSpaceDE w:val="0"/>
        <w:autoSpaceDN w:val="0"/>
        <w:adjustRightInd w:val="0"/>
        <w:spacing w:after="0" w:line="240" w:lineRule="auto"/>
        <w:jc w:val="both"/>
        <w:rPr>
          <w:rFonts w:ascii="Arial" w:hAnsi="Arial" w:cs="Arial"/>
          <w:bCs/>
          <w:lang w:eastAsia="es-CO"/>
        </w:rPr>
      </w:pPr>
    </w:p>
    <w:tbl>
      <w:tblPr>
        <w:tblW w:w="963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34"/>
        <w:gridCol w:w="1843"/>
        <w:gridCol w:w="1838"/>
        <w:gridCol w:w="1559"/>
        <w:gridCol w:w="1701"/>
        <w:gridCol w:w="1559"/>
      </w:tblGrid>
      <w:tr w:rsidR="00270EAF" w:rsidRPr="008B7595" w14:paraId="13164DB6" w14:textId="77777777" w:rsidTr="00164975">
        <w:trPr>
          <w:trHeight w:val="387"/>
          <w:jc w:val="center"/>
        </w:trPr>
        <w:tc>
          <w:tcPr>
            <w:tcW w:w="4815" w:type="dxa"/>
            <w:gridSpan w:val="3"/>
            <w:shd w:val="clear" w:color="auto" w:fill="F2F2F2"/>
            <w:vAlign w:val="center"/>
          </w:tcPr>
          <w:p w14:paraId="412710E9" w14:textId="77777777" w:rsidR="00270EAF" w:rsidRPr="008B7595" w:rsidRDefault="00270EAF" w:rsidP="00C82CD6">
            <w:pPr>
              <w:pStyle w:val="Sinespaciado1"/>
              <w:jc w:val="center"/>
              <w:rPr>
                <w:rFonts w:ascii="Arial" w:hAnsi="Arial" w:cs="Arial"/>
                <w:b/>
                <w:bCs/>
                <w:sz w:val="16"/>
                <w:szCs w:val="16"/>
                <w:lang w:val="es-CO"/>
              </w:rPr>
            </w:pPr>
            <w:r w:rsidRPr="008B7595">
              <w:rPr>
                <w:rFonts w:ascii="Arial" w:hAnsi="Arial" w:cs="Arial"/>
                <w:b/>
                <w:bCs/>
                <w:sz w:val="16"/>
                <w:szCs w:val="16"/>
                <w:lang w:val="es-CO"/>
              </w:rPr>
              <w:t>CAPACIDAD FINANCIERA</w:t>
            </w:r>
          </w:p>
        </w:tc>
        <w:tc>
          <w:tcPr>
            <w:tcW w:w="3260" w:type="dxa"/>
            <w:gridSpan w:val="2"/>
            <w:shd w:val="clear" w:color="auto" w:fill="F2F2F2"/>
            <w:vAlign w:val="center"/>
          </w:tcPr>
          <w:p w14:paraId="12C08307" w14:textId="77777777" w:rsidR="00270EAF" w:rsidRPr="008B7595" w:rsidRDefault="00270EAF" w:rsidP="00C82CD6">
            <w:pPr>
              <w:pStyle w:val="Sinespaciado1"/>
              <w:jc w:val="center"/>
              <w:rPr>
                <w:rFonts w:ascii="Arial" w:hAnsi="Arial" w:cs="Arial"/>
                <w:b/>
                <w:bCs/>
                <w:sz w:val="16"/>
                <w:szCs w:val="16"/>
                <w:lang w:val="es-CO"/>
              </w:rPr>
            </w:pPr>
            <w:r w:rsidRPr="008B7595">
              <w:rPr>
                <w:rFonts w:ascii="Arial" w:hAnsi="Arial" w:cs="Arial"/>
                <w:b/>
                <w:bCs/>
                <w:sz w:val="16"/>
                <w:szCs w:val="16"/>
                <w:lang w:val="es-CO"/>
              </w:rPr>
              <w:t>CAPACIDAD DE ORGANIZACIÓN</w:t>
            </w:r>
          </w:p>
        </w:tc>
        <w:tc>
          <w:tcPr>
            <w:tcW w:w="1559" w:type="dxa"/>
            <w:shd w:val="clear" w:color="auto" w:fill="F2F2F2"/>
          </w:tcPr>
          <w:p w14:paraId="7E6F68D9" w14:textId="77777777" w:rsidR="00270EAF" w:rsidRPr="008B7595" w:rsidRDefault="00270EAF" w:rsidP="00C82CD6">
            <w:pPr>
              <w:pStyle w:val="Sinespaciado1"/>
              <w:jc w:val="center"/>
              <w:rPr>
                <w:rFonts w:ascii="Arial" w:hAnsi="Arial" w:cs="Arial"/>
                <w:b/>
                <w:bCs/>
                <w:sz w:val="16"/>
                <w:szCs w:val="16"/>
                <w:lang w:val="es-CO"/>
              </w:rPr>
            </w:pPr>
            <w:r w:rsidRPr="008B7595">
              <w:rPr>
                <w:rFonts w:ascii="Arial" w:hAnsi="Arial" w:cs="Arial"/>
                <w:b/>
                <w:bCs/>
                <w:sz w:val="16"/>
                <w:szCs w:val="16"/>
                <w:lang w:val="es-CO"/>
              </w:rPr>
              <w:t>ADICIONAL DE CAPACIDAD FINANCIERA</w:t>
            </w:r>
          </w:p>
        </w:tc>
      </w:tr>
      <w:tr w:rsidR="00164975" w:rsidRPr="008B7595" w14:paraId="602696E8" w14:textId="77777777" w:rsidTr="00164975">
        <w:trPr>
          <w:trHeight w:val="845"/>
          <w:jc w:val="center"/>
        </w:trPr>
        <w:tc>
          <w:tcPr>
            <w:tcW w:w="1134" w:type="dxa"/>
            <w:shd w:val="clear" w:color="auto" w:fill="F2F2F2"/>
            <w:vAlign w:val="center"/>
          </w:tcPr>
          <w:p w14:paraId="59B002C7"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ÍNDICE DE LIQUIDEZ</w:t>
            </w:r>
          </w:p>
          <w:p w14:paraId="506766F5"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Mayor o igual</w:t>
            </w:r>
          </w:p>
        </w:tc>
        <w:tc>
          <w:tcPr>
            <w:tcW w:w="1843" w:type="dxa"/>
            <w:shd w:val="clear" w:color="auto" w:fill="F2F2F2"/>
            <w:vAlign w:val="center"/>
          </w:tcPr>
          <w:p w14:paraId="29E5969A"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NIVEL DE ENDEUDAMIENTO</w:t>
            </w:r>
          </w:p>
          <w:p w14:paraId="67CF645D"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Menor o igual</w:t>
            </w:r>
          </w:p>
        </w:tc>
        <w:tc>
          <w:tcPr>
            <w:tcW w:w="1838" w:type="dxa"/>
            <w:shd w:val="clear" w:color="auto" w:fill="F2F2F2"/>
            <w:vAlign w:val="center"/>
          </w:tcPr>
          <w:p w14:paraId="1A4A3C7F"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RAZON DE COBERTURA DE INTERESES</w:t>
            </w:r>
          </w:p>
          <w:p w14:paraId="2CFF9F84"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Mayor o igual</w:t>
            </w:r>
          </w:p>
        </w:tc>
        <w:tc>
          <w:tcPr>
            <w:tcW w:w="1559" w:type="dxa"/>
            <w:shd w:val="clear" w:color="auto" w:fill="F2F2F2"/>
            <w:vAlign w:val="center"/>
          </w:tcPr>
          <w:p w14:paraId="65975A73"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RENTABILIDAD DEL PATRIMONIO</w:t>
            </w:r>
          </w:p>
          <w:p w14:paraId="7A75E343"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Mayor o igual</w:t>
            </w:r>
          </w:p>
        </w:tc>
        <w:tc>
          <w:tcPr>
            <w:tcW w:w="1701" w:type="dxa"/>
            <w:shd w:val="clear" w:color="auto" w:fill="F2F2F2"/>
            <w:vAlign w:val="center"/>
          </w:tcPr>
          <w:p w14:paraId="179C7A5A"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RENTABILIDAD DEL ACTIVO</w:t>
            </w:r>
          </w:p>
          <w:p w14:paraId="690E8FA8"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rPr>
              <w:t>Mayor o igual</w:t>
            </w:r>
          </w:p>
        </w:tc>
        <w:tc>
          <w:tcPr>
            <w:tcW w:w="1559" w:type="dxa"/>
            <w:shd w:val="clear" w:color="auto" w:fill="F2F2F2"/>
          </w:tcPr>
          <w:p w14:paraId="6EAA0C60" w14:textId="77777777" w:rsidR="00270EAF" w:rsidRPr="008B7595" w:rsidRDefault="00270EAF" w:rsidP="00C82CD6">
            <w:pPr>
              <w:jc w:val="center"/>
              <w:rPr>
                <w:rFonts w:ascii="Arial" w:hAnsi="Arial" w:cs="Arial"/>
                <w:b/>
                <w:bCs/>
                <w:sz w:val="16"/>
                <w:szCs w:val="16"/>
                <w:lang w:val="es-CO"/>
              </w:rPr>
            </w:pPr>
            <w:r w:rsidRPr="008B7595">
              <w:rPr>
                <w:rFonts w:ascii="Arial" w:hAnsi="Arial" w:cs="Arial"/>
                <w:b/>
                <w:bCs/>
                <w:sz w:val="16"/>
                <w:szCs w:val="16"/>
                <w:lang w:val="es-CO"/>
              </w:rPr>
              <w:t>CAPITAL DE TRABAJO</w:t>
            </w:r>
          </w:p>
          <w:p w14:paraId="0CA9B1BE" w14:textId="77777777" w:rsidR="00270EAF" w:rsidRPr="008B7595" w:rsidRDefault="00270EAF" w:rsidP="00C82CD6">
            <w:pPr>
              <w:jc w:val="center"/>
              <w:rPr>
                <w:rFonts w:ascii="Arial" w:hAnsi="Arial" w:cs="Arial"/>
                <w:b/>
                <w:bCs/>
                <w:sz w:val="16"/>
                <w:szCs w:val="16"/>
                <w:lang w:val="es-CO"/>
              </w:rPr>
            </w:pPr>
          </w:p>
          <w:p w14:paraId="65148B08" w14:textId="77777777" w:rsidR="00270EAF" w:rsidRPr="008B7595" w:rsidRDefault="00270EAF" w:rsidP="00C82CD6">
            <w:pPr>
              <w:jc w:val="center"/>
              <w:rPr>
                <w:rFonts w:ascii="Arial" w:hAnsi="Arial" w:cs="Arial"/>
                <w:b/>
                <w:bCs/>
                <w:sz w:val="16"/>
                <w:szCs w:val="16"/>
              </w:rPr>
            </w:pPr>
            <w:r w:rsidRPr="008B7595">
              <w:rPr>
                <w:rFonts w:ascii="Arial" w:hAnsi="Arial" w:cs="Arial"/>
                <w:b/>
                <w:bCs/>
                <w:sz w:val="16"/>
                <w:szCs w:val="16"/>
                <w:lang w:val="es-CO"/>
              </w:rPr>
              <w:t>Mayor o igual 1,4 veces el valor del contrato</w:t>
            </w:r>
          </w:p>
        </w:tc>
      </w:tr>
      <w:tr w:rsidR="00270EAF" w:rsidRPr="008B7595" w14:paraId="574B66CA" w14:textId="77777777" w:rsidTr="00164975">
        <w:trPr>
          <w:trHeight w:val="334"/>
          <w:jc w:val="center"/>
        </w:trPr>
        <w:tc>
          <w:tcPr>
            <w:tcW w:w="1134" w:type="dxa"/>
            <w:shd w:val="clear" w:color="auto" w:fill="auto"/>
            <w:vAlign w:val="center"/>
          </w:tcPr>
          <w:p w14:paraId="43783CCA" w14:textId="77777777" w:rsidR="00270EAF" w:rsidRPr="008B7595" w:rsidRDefault="00270EAF" w:rsidP="00C82CD6">
            <w:pPr>
              <w:jc w:val="center"/>
              <w:rPr>
                <w:rFonts w:ascii="Arial" w:hAnsi="Arial" w:cs="Arial"/>
                <w:bCs/>
                <w:sz w:val="16"/>
                <w:szCs w:val="16"/>
              </w:rPr>
            </w:pPr>
            <w:r w:rsidRPr="008B7595">
              <w:rPr>
                <w:rFonts w:ascii="Arial" w:hAnsi="Arial" w:cs="Arial"/>
                <w:sz w:val="16"/>
                <w:szCs w:val="16"/>
              </w:rPr>
              <w:t>1,61</w:t>
            </w:r>
          </w:p>
        </w:tc>
        <w:tc>
          <w:tcPr>
            <w:tcW w:w="1843" w:type="dxa"/>
            <w:shd w:val="clear" w:color="auto" w:fill="auto"/>
            <w:vAlign w:val="center"/>
          </w:tcPr>
          <w:p w14:paraId="76C0EA8B" w14:textId="77777777" w:rsidR="00270EAF" w:rsidRPr="008B7595" w:rsidRDefault="00270EAF" w:rsidP="00C82CD6">
            <w:pPr>
              <w:jc w:val="center"/>
              <w:rPr>
                <w:rFonts w:ascii="Arial" w:hAnsi="Arial" w:cs="Arial"/>
                <w:bCs/>
                <w:sz w:val="16"/>
                <w:szCs w:val="16"/>
              </w:rPr>
            </w:pPr>
            <w:r w:rsidRPr="008B7595">
              <w:rPr>
                <w:rFonts w:ascii="Arial" w:hAnsi="Arial" w:cs="Arial"/>
                <w:sz w:val="16"/>
                <w:szCs w:val="16"/>
              </w:rPr>
              <w:t>0,66</w:t>
            </w:r>
          </w:p>
        </w:tc>
        <w:tc>
          <w:tcPr>
            <w:tcW w:w="1838" w:type="dxa"/>
            <w:shd w:val="clear" w:color="auto" w:fill="auto"/>
            <w:vAlign w:val="center"/>
          </w:tcPr>
          <w:p w14:paraId="61F2DC8B" w14:textId="77777777" w:rsidR="00270EAF" w:rsidRPr="008B7595" w:rsidRDefault="00270EAF" w:rsidP="00C82CD6">
            <w:pPr>
              <w:jc w:val="center"/>
              <w:rPr>
                <w:rFonts w:ascii="Arial" w:hAnsi="Arial" w:cs="Arial"/>
                <w:bCs/>
                <w:sz w:val="16"/>
                <w:szCs w:val="16"/>
              </w:rPr>
            </w:pPr>
            <w:r w:rsidRPr="008B7595">
              <w:rPr>
                <w:rFonts w:ascii="Arial" w:hAnsi="Arial" w:cs="Arial"/>
                <w:sz w:val="16"/>
                <w:szCs w:val="16"/>
              </w:rPr>
              <w:t>6,39</w:t>
            </w:r>
          </w:p>
        </w:tc>
        <w:tc>
          <w:tcPr>
            <w:tcW w:w="1559" w:type="dxa"/>
            <w:shd w:val="clear" w:color="auto" w:fill="auto"/>
            <w:vAlign w:val="center"/>
          </w:tcPr>
          <w:p w14:paraId="3D0398B0" w14:textId="77777777" w:rsidR="00270EAF" w:rsidRPr="008B7595" w:rsidRDefault="00270EAF" w:rsidP="00C82CD6">
            <w:pPr>
              <w:jc w:val="center"/>
              <w:rPr>
                <w:rFonts w:ascii="Arial" w:hAnsi="Arial" w:cs="Arial"/>
                <w:bCs/>
                <w:sz w:val="16"/>
                <w:szCs w:val="16"/>
              </w:rPr>
            </w:pPr>
            <w:r w:rsidRPr="008B7595">
              <w:rPr>
                <w:rFonts w:ascii="Arial" w:hAnsi="Arial" w:cs="Arial"/>
                <w:sz w:val="16"/>
                <w:szCs w:val="16"/>
              </w:rPr>
              <w:t>0,10</w:t>
            </w:r>
          </w:p>
        </w:tc>
        <w:tc>
          <w:tcPr>
            <w:tcW w:w="1701" w:type="dxa"/>
            <w:shd w:val="clear" w:color="auto" w:fill="auto"/>
            <w:vAlign w:val="center"/>
          </w:tcPr>
          <w:p w14:paraId="4E0569C2" w14:textId="77777777" w:rsidR="00270EAF" w:rsidRPr="008B7595" w:rsidRDefault="00270EAF" w:rsidP="00C82CD6">
            <w:pPr>
              <w:jc w:val="center"/>
              <w:rPr>
                <w:rFonts w:ascii="Arial" w:hAnsi="Arial" w:cs="Arial"/>
                <w:bCs/>
                <w:sz w:val="16"/>
                <w:szCs w:val="16"/>
              </w:rPr>
            </w:pPr>
            <w:r w:rsidRPr="008B7595">
              <w:rPr>
                <w:rFonts w:ascii="Arial" w:hAnsi="Arial" w:cs="Arial"/>
                <w:sz w:val="16"/>
                <w:szCs w:val="16"/>
              </w:rPr>
              <w:t>0,08</w:t>
            </w:r>
          </w:p>
        </w:tc>
        <w:tc>
          <w:tcPr>
            <w:tcW w:w="1559" w:type="dxa"/>
          </w:tcPr>
          <w:p w14:paraId="40B71ECE" w14:textId="77777777" w:rsidR="00270EAF" w:rsidRPr="008B7595" w:rsidRDefault="00270EAF" w:rsidP="00C82CD6">
            <w:pPr>
              <w:jc w:val="center"/>
              <w:rPr>
                <w:rFonts w:ascii="Arial" w:hAnsi="Arial" w:cs="Arial"/>
                <w:sz w:val="16"/>
                <w:szCs w:val="16"/>
                <w:lang w:val="es-CO"/>
              </w:rPr>
            </w:pPr>
            <w:r w:rsidRPr="008B7595">
              <w:rPr>
                <w:rFonts w:ascii="Arial" w:hAnsi="Arial" w:cs="Arial"/>
                <w:sz w:val="16"/>
                <w:szCs w:val="16"/>
                <w:lang w:val="es-CO"/>
              </w:rPr>
              <w:t>$161.080.500,00</w:t>
            </w:r>
          </w:p>
          <w:p w14:paraId="4C258AD2" w14:textId="77777777" w:rsidR="00270EAF" w:rsidRPr="008B7595" w:rsidRDefault="00270EAF" w:rsidP="00C82CD6">
            <w:pPr>
              <w:jc w:val="center"/>
              <w:rPr>
                <w:rFonts w:ascii="Arial" w:hAnsi="Arial" w:cs="Arial"/>
                <w:sz w:val="16"/>
                <w:szCs w:val="16"/>
              </w:rPr>
            </w:pPr>
          </w:p>
        </w:tc>
      </w:tr>
    </w:tbl>
    <w:p w14:paraId="72C5516F" w14:textId="77777777" w:rsidR="00BE1A0F" w:rsidRPr="008B7595" w:rsidRDefault="00BE1A0F" w:rsidP="00BE1A0F">
      <w:pPr>
        <w:suppressAutoHyphens/>
        <w:autoSpaceDE w:val="0"/>
        <w:autoSpaceDN w:val="0"/>
        <w:adjustRightInd w:val="0"/>
        <w:spacing w:after="0" w:line="240" w:lineRule="auto"/>
        <w:jc w:val="both"/>
        <w:rPr>
          <w:rFonts w:ascii="Arial" w:hAnsi="Arial" w:cs="Arial"/>
          <w:bCs/>
          <w:lang w:eastAsia="es-CO"/>
        </w:rPr>
      </w:pPr>
    </w:p>
    <w:p w14:paraId="16D2032B"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b/>
        </w:rPr>
      </w:pPr>
      <w:r w:rsidRPr="008B7595">
        <w:rPr>
          <w:rFonts w:ascii="Arial" w:hAnsi="Arial" w:cs="Arial"/>
          <w:b/>
        </w:rPr>
        <w:t>CUANDO SE TRATE DE PROPONENTE PLURAL, POR LO MENOS UNO DE SUS INTEGRANTES DEBERÁ SER MYPIME.</w:t>
      </w:r>
    </w:p>
    <w:p w14:paraId="11D03535"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rPr>
      </w:pPr>
    </w:p>
    <w:p w14:paraId="7B95E8A6" w14:textId="5F2B94AE"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rPr>
      </w:pPr>
      <w:r w:rsidRPr="008B7595">
        <w:rPr>
          <w:rFonts w:ascii="Arial" w:hAnsi="Arial" w:cs="Arial"/>
        </w:rPr>
        <w:t>Para la acreditación de emprendimiento y empresa de mujeres se deberá adjuntar lo exigido en el artículo 2.2.1.2.4.2.14 del Decreto 1082 de 2015 adicionado por el artículo 3 del Decreto 1860 de 202</w:t>
      </w:r>
      <w:r w:rsidR="00CF370B" w:rsidRPr="008B7595">
        <w:rPr>
          <w:rFonts w:ascii="Arial" w:hAnsi="Arial" w:cs="Arial"/>
        </w:rPr>
        <w:t>1.</w:t>
      </w:r>
    </w:p>
    <w:p w14:paraId="410B2390" w14:textId="77777777" w:rsidR="00BE1A0F" w:rsidRPr="008B7595" w:rsidRDefault="00BE1A0F" w:rsidP="00BE1A0F">
      <w:pPr>
        <w:widowControl w:val="0"/>
        <w:tabs>
          <w:tab w:val="left" w:pos="709"/>
          <w:tab w:val="left" w:pos="5400"/>
          <w:tab w:val="left" w:pos="6120"/>
        </w:tabs>
        <w:autoSpaceDE w:val="0"/>
        <w:spacing w:after="0" w:line="240" w:lineRule="auto"/>
        <w:jc w:val="both"/>
        <w:rPr>
          <w:rFonts w:ascii="Arial" w:hAnsi="Arial" w:cs="Arial"/>
        </w:rPr>
      </w:pPr>
    </w:p>
    <w:p w14:paraId="63601D82" w14:textId="77777777" w:rsidR="00BE1A0F" w:rsidRPr="008B7595" w:rsidRDefault="00BE1A0F" w:rsidP="00BE1A0F">
      <w:pPr>
        <w:pStyle w:val="Prrafodelista"/>
        <w:autoSpaceDE w:val="0"/>
        <w:autoSpaceDN w:val="0"/>
        <w:adjustRightInd w:val="0"/>
        <w:ind w:left="0"/>
        <w:contextualSpacing/>
        <w:jc w:val="both"/>
        <w:rPr>
          <w:rFonts w:ascii="Arial" w:eastAsia="Times New Roman" w:hAnsi="Arial" w:cs="Arial"/>
          <w:lang w:eastAsia="es-CO"/>
        </w:rPr>
      </w:pPr>
      <w:r w:rsidRPr="008B7595">
        <w:rPr>
          <w:rFonts w:ascii="Arial" w:hAnsi="Arial" w:cs="Arial"/>
        </w:rPr>
        <w:t>Para la acreditación de MiPymes se deberá anexar los documentos requeridos en el artículo 2.2.1.2.4.2.4. del decreto 1082 de 2015, modificado por el artículo 5 del Decreto 1860 de 2021</w:t>
      </w:r>
    </w:p>
    <w:p w14:paraId="67923FD7" w14:textId="06D178C2" w:rsidR="00215A92" w:rsidRPr="008B7595" w:rsidRDefault="00BE1A0F" w:rsidP="00BE1A0F">
      <w:pPr>
        <w:spacing w:after="0" w:line="240" w:lineRule="auto"/>
        <w:jc w:val="both"/>
        <w:rPr>
          <w:rStyle w:val="Hyperlink4"/>
        </w:rPr>
      </w:pPr>
      <w:r w:rsidRPr="008B7595">
        <w:rPr>
          <w:rFonts w:ascii="Arial" w:hAnsi="Arial" w:cs="Arial"/>
          <w:bCs/>
        </w:rPr>
        <w:t>En el evento en que la oferta no cumpla con las condiciones establecidas en el presente numeral se considerará que la misma es NO HABIL.</w:t>
      </w:r>
    </w:p>
    <w:p w14:paraId="70A7FF0F" w14:textId="77777777" w:rsidR="00215A92" w:rsidRPr="008B7595" w:rsidRDefault="00215A92">
      <w:pPr>
        <w:spacing w:after="0" w:line="240" w:lineRule="auto"/>
        <w:ind w:right="283"/>
        <w:jc w:val="both"/>
        <w:rPr>
          <w:rStyle w:val="Hyperlink4"/>
        </w:rPr>
      </w:pPr>
    </w:p>
    <w:p w14:paraId="77F0C820" w14:textId="77777777" w:rsidR="00215A92" w:rsidRPr="008B7595" w:rsidRDefault="0091760D" w:rsidP="006E1865">
      <w:pPr>
        <w:numPr>
          <w:ilvl w:val="1"/>
          <w:numId w:val="50"/>
        </w:numPr>
        <w:spacing w:after="0" w:line="240" w:lineRule="auto"/>
        <w:ind w:right="283"/>
        <w:jc w:val="both"/>
        <w:rPr>
          <w:rFonts w:ascii="Arial" w:hAnsi="Arial"/>
        </w:rPr>
      </w:pPr>
      <w:r w:rsidRPr="008B7595">
        <w:rPr>
          <w:rStyle w:val="Ninguno"/>
          <w:rFonts w:ascii="Arial" w:hAnsi="Arial"/>
          <w:b/>
          <w:bCs/>
        </w:rPr>
        <w:t xml:space="preserve"> REQUISITOS Y DOCUMENTOS TÉCNICOS HABILITANTES</w:t>
      </w:r>
    </w:p>
    <w:p w14:paraId="6B3A6032" w14:textId="77777777" w:rsidR="00215A92" w:rsidRPr="008B7595" w:rsidRDefault="00215A92">
      <w:pPr>
        <w:spacing w:after="0" w:line="240" w:lineRule="auto"/>
        <w:jc w:val="both"/>
        <w:rPr>
          <w:rStyle w:val="Hyperlink4"/>
        </w:rPr>
      </w:pPr>
    </w:p>
    <w:p w14:paraId="21F1B645" w14:textId="651FEE2C" w:rsidR="008D72C4" w:rsidRPr="008B7595" w:rsidRDefault="008D72C4" w:rsidP="00977834">
      <w:pPr>
        <w:pStyle w:val="Prrafodelista"/>
        <w:widowControl w:val="0"/>
        <w:numPr>
          <w:ilvl w:val="2"/>
          <w:numId w:val="94"/>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Fonts w:ascii="Arial" w:hAnsi="Arial" w:cs="Arial"/>
          <w:b/>
          <w:bCs/>
        </w:rPr>
      </w:pPr>
      <w:r w:rsidRPr="008B7595">
        <w:rPr>
          <w:rFonts w:ascii="Arial" w:hAnsi="Arial" w:cs="Arial"/>
          <w:b/>
          <w:bCs/>
        </w:rPr>
        <w:t>EXPERIENCIA ACREDITADA</w:t>
      </w:r>
    </w:p>
    <w:p w14:paraId="50EA27CB" w14:textId="77777777" w:rsidR="008D72C4" w:rsidRPr="008B7595" w:rsidRDefault="008D72C4" w:rsidP="008D72C4">
      <w:pPr>
        <w:autoSpaceDE w:val="0"/>
        <w:spacing w:after="0" w:line="240" w:lineRule="auto"/>
        <w:jc w:val="both"/>
        <w:rPr>
          <w:rFonts w:ascii="Arial" w:eastAsia="Times New Roman" w:hAnsi="Arial" w:cs="Arial"/>
          <w:lang w:eastAsia="es-CO"/>
        </w:rPr>
      </w:pPr>
    </w:p>
    <w:p w14:paraId="42056F76" w14:textId="77777777" w:rsidR="008D72C4" w:rsidRPr="008B7595" w:rsidRDefault="008D72C4" w:rsidP="008D72C4">
      <w:pPr>
        <w:autoSpaceDE w:val="0"/>
        <w:spacing w:after="0" w:line="240" w:lineRule="auto"/>
        <w:jc w:val="both"/>
        <w:rPr>
          <w:rFonts w:ascii="Arial" w:hAnsi="Arial" w:cs="Arial"/>
          <w:bCs/>
        </w:rPr>
      </w:pPr>
      <w:r w:rsidRPr="008B7595">
        <w:rPr>
          <w:rFonts w:ascii="Arial" w:hAnsi="Arial" w:cs="Arial"/>
          <w:bCs/>
        </w:rPr>
        <w:t xml:space="preserve">Para el presente proceso de selección, los oferentes deberán acreditar en el Registro Único de Proponentes experiencia en la ejecución de máximo tres (3) contratos, cuya sumatoria de los contratos sea igual o superior al 100% del presupuesto oficial expresado en SMMLV. </w:t>
      </w:r>
    </w:p>
    <w:p w14:paraId="6591DE1A" w14:textId="77777777" w:rsidR="008D72C4" w:rsidRPr="008B7595" w:rsidRDefault="008D72C4" w:rsidP="008D72C4">
      <w:pPr>
        <w:autoSpaceDE w:val="0"/>
        <w:spacing w:after="0" w:line="240" w:lineRule="auto"/>
        <w:jc w:val="both"/>
        <w:rPr>
          <w:rFonts w:ascii="Arial" w:hAnsi="Arial" w:cs="Arial"/>
          <w:bCs/>
        </w:rPr>
      </w:pPr>
    </w:p>
    <w:p w14:paraId="28027C4A" w14:textId="77777777" w:rsidR="008D72C4" w:rsidRPr="008B7595" w:rsidRDefault="008D72C4" w:rsidP="008D72C4">
      <w:pPr>
        <w:autoSpaceDE w:val="0"/>
        <w:spacing w:after="0" w:line="240" w:lineRule="auto"/>
        <w:jc w:val="both"/>
        <w:rPr>
          <w:rFonts w:ascii="Arial" w:hAnsi="Arial" w:cs="Arial"/>
          <w:bCs/>
        </w:rPr>
      </w:pPr>
      <w:r w:rsidRPr="008B7595">
        <w:rPr>
          <w:rFonts w:ascii="Arial" w:hAnsi="Arial" w:cs="Arial"/>
          <w:bCs/>
        </w:rPr>
        <w:t>Cada contrato debe clasificarse en por lo menos dos (2) códigos de la clasificación de bienes y servicios de Naciones Unidas que se enuncian a continuación:</w:t>
      </w:r>
    </w:p>
    <w:p w14:paraId="0266EB7E" w14:textId="77777777" w:rsidR="008D72C4" w:rsidRPr="008B7595" w:rsidRDefault="008D72C4" w:rsidP="008D72C4">
      <w:pPr>
        <w:autoSpaceDE w:val="0"/>
        <w:spacing w:after="0" w:line="240" w:lineRule="auto"/>
        <w:jc w:val="both"/>
        <w:rPr>
          <w:rFonts w:ascii="Arial" w:hAnsi="Arial" w:cs="Arial"/>
          <w:bCs/>
          <w:color w:val="FF0000"/>
        </w:rPr>
      </w:pPr>
    </w:p>
    <w:tbl>
      <w:tblPr>
        <w:tblW w:w="7341" w:type="dxa"/>
        <w:jc w:val="center"/>
        <w:tblCellMar>
          <w:left w:w="70" w:type="dxa"/>
          <w:right w:w="70" w:type="dxa"/>
        </w:tblCellMar>
        <w:tblLook w:val="04A0" w:firstRow="1" w:lastRow="0" w:firstColumn="1" w:lastColumn="0" w:noHBand="0" w:noVBand="1"/>
      </w:tblPr>
      <w:tblGrid>
        <w:gridCol w:w="1171"/>
        <w:gridCol w:w="941"/>
        <w:gridCol w:w="1132"/>
        <w:gridCol w:w="3207"/>
        <w:gridCol w:w="890"/>
      </w:tblGrid>
      <w:tr w:rsidR="008D72C4" w:rsidRPr="008B7595" w14:paraId="2D34910A" w14:textId="77777777" w:rsidTr="009A218C">
        <w:trPr>
          <w:trHeight w:val="300"/>
          <w:jc w:val="center"/>
        </w:trPr>
        <w:tc>
          <w:tcPr>
            <w:tcW w:w="1171" w:type="dxa"/>
            <w:tcBorders>
              <w:top w:val="single" w:sz="4" w:space="0" w:color="auto"/>
              <w:left w:val="single" w:sz="4" w:space="0" w:color="auto"/>
              <w:bottom w:val="single" w:sz="4" w:space="0" w:color="auto"/>
              <w:right w:val="single" w:sz="4" w:space="0" w:color="auto"/>
            </w:tcBorders>
            <w:shd w:val="clear" w:color="000000" w:fill="F2F2F2"/>
            <w:noWrap/>
            <w:vAlign w:val="center"/>
            <w:hideMark/>
          </w:tcPr>
          <w:p w14:paraId="4164F4A0" w14:textId="77777777" w:rsidR="008D72C4" w:rsidRPr="008B7595" w:rsidRDefault="008D72C4" w:rsidP="009A218C">
            <w:pPr>
              <w:spacing w:after="0" w:line="240" w:lineRule="auto"/>
              <w:jc w:val="center"/>
              <w:rPr>
                <w:rFonts w:ascii="Arial" w:eastAsia="Times New Roman" w:hAnsi="Arial" w:cs="Arial"/>
                <w:b/>
                <w:bCs/>
                <w:sz w:val="16"/>
                <w:szCs w:val="16"/>
                <w:lang w:eastAsia="es-CO"/>
              </w:rPr>
            </w:pPr>
            <w:r w:rsidRPr="008B7595">
              <w:rPr>
                <w:rFonts w:ascii="Arial" w:eastAsia="Times New Roman" w:hAnsi="Arial" w:cs="Arial"/>
                <w:b/>
                <w:bCs/>
                <w:sz w:val="16"/>
                <w:szCs w:val="16"/>
                <w:lang w:eastAsia="es-CO"/>
              </w:rPr>
              <w:t>SEGMENTO</w:t>
            </w:r>
          </w:p>
        </w:tc>
        <w:tc>
          <w:tcPr>
            <w:tcW w:w="941" w:type="dxa"/>
            <w:tcBorders>
              <w:top w:val="single" w:sz="4" w:space="0" w:color="auto"/>
              <w:left w:val="nil"/>
              <w:bottom w:val="single" w:sz="4" w:space="0" w:color="auto"/>
              <w:right w:val="single" w:sz="4" w:space="0" w:color="auto"/>
            </w:tcBorders>
            <w:shd w:val="clear" w:color="000000" w:fill="F2F2F2"/>
            <w:noWrap/>
            <w:vAlign w:val="center"/>
            <w:hideMark/>
          </w:tcPr>
          <w:p w14:paraId="59096C47" w14:textId="77777777" w:rsidR="008D72C4" w:rsidRPr="008B7595" w:rsidRDefault="008D72C4" w:rsidP="009A218C">
            <w:pPr>
              <w:spacing w:after="0" w:line="240" w:lineRule="auto"/>
              <w:jc w:val="center"/>
              <w:rPr>
                <w:rFonts w:ascii="Arial" w:eastAsia="Times New Roman" w:hAnsi="Arial" w:cs="Arial"/>
                <w:b/>
                <w:bCs/>
                <w:sz w:val="16"/>
                <w:szCs w:val="16"/>
                <w:lang w:eastAsia="es-CO"/>
              </w:rPr>
            </w:pPr>
            <w:r w:rsidRPr="008B7595">
              <w:rPr>
                <w:rFonts w:ascii="Arial" w:eastAsia="Times New Roman" w:hAnsi="Arial" w:cs="Arial"/>
                <w:b/>
                <w:bCs/>
                <w:sz w:val="16"/>
                <w:szCs w:val="16"/>
                <w:lang w:eastAsia="es-CO"/>
              </w:rPr>
              <w:t>FAMILIA</w:t>
            </w:r>
          </w:p>
        </w:tc>
        <w:tc>
          <w:tcPr>
            <w:tcW w:w="1132" w:type="dxa"/>
            <w:tcBorders>
              <w:top w:val="single" w:sz="4" w:space="0" w:color="auto"/>
              <w:left w:val="nil"/>
              <w:bottom w:val="single" w:sz="4" w:space="0" w:color="auto"/>
              <w:right w:val="single" w:sz="4" w:space="0" w:color="auto"/>
            </w:tcBorders>
            <w:shd w:val="clear" w:color="000000" w:fill="F2F2F2"/>
            <w:noWrap/>
            <w:vAlign w:val="center"/>
            <w:hideMark/>
          </w:tcPr>
          <w:p w14:paraId="598BBB94" w14:textId="77777777" w:rsidR="008D72C4" w:rsidRPr="008B7595" w:rsidRDefault="008D72C4" w:rsidP="009A218C">
            <w:pPr>
              <w:spacing w:after="0" w:line="240" w:lineRule="auto"/>
              <w:jc w:val="center"/>
              <w:rPr>
                <w:rFonts w:ascii="Arial" w:eastAsia="Times New Roman" w:hAnsi="Arial" w:cs="Arial"/>
                <w:b/>
                <w:bCs/>
                <w:sz w:val="16"/>
                <w:szCs w:val="16"/>
                <w:lang w:eastAsia="es-CO"/>
              </w:rPr>
            </w:pPr>
            <w:r w:rsidRPr="008B7595">
              <w:rPr>
                <w:rFonts w:ascii="Arial" w:eastAsia="Times New Roman" w:hAnsi="Arial" w:cs="Arial"/>
                <w:b/>
                <w:bCs/>
                <w:sz w:val="16"/>
                <w:szCs w:val="16"/>
                <w:lang w:eastAsia="es-CO"/>
              </w:rPr>
              <w:t>CLASE</w:t>
            </w:r>
          </w:p>
        </w:tc>
        <w:tc>
          <w:tcPr>
            <w:tcW w:w="3207" w:type="dxa"/>
            <w:tcBorders>
              <w:top w:val="single" w:sz="4" w:space="0" w:color="auto"/>
              <w:left w:val="nil"/>
              <w:bottom w:val="single" w:sz="4" w:space="0" w:color="auto"/>
              <w:right w:val="single" w:sz="4" w:space="0" w:color="auto"/>
            </w:tcBorders>
            <w:shd w:val="clear" w:color="000000" w:fill="F2F2F2"/>
            <w:noWrap/>
            <w:vAlign w:val="center"/>
            <w:hideMark/>
          </w:tcPr>
          <w:p w14:paraId="60A80A29" w14:textId="77777777" w:rsidR="008D72C4" w:rsidRPr="008B7595" w:rsidRDefault="008D72C4" w:rsidP="009A218C">
            <w:pPr>
              <w:spacing w:after="0" w:line="240" w:lineRule="auto"/>
              <w:jc w:val="center"/>
              <w:rPr>
                <w:rFonts w:ascii="Arial" w:eastAsia="Times New Roman" w:hAnsi="Arial" w:cs="Arial"/>
                <w:b/>
                <w:bCs/>
                <w:sz w:val="16"/>
                <w:szCs w:val="16"/>
                <w:lang w:eastAsia="es-CO"/>
              </w:rPr>
            </w:pPr>
            <w:r w:rsidRPr="008B7595">
              <w:rPr>
                <w:rFonts w:ascii="Arial" w:eastAsia="Times New Roman" w:hAnsi="Arial" w:cs="Arial"/>
                <w:b/>
                <w:bCs/>
                <w:sz w:val="16"/>
                <w:szCs w:val="16"/>
                <w:lang w:eastAsia="es-CO"/>
              </w:rPr>
              <w:t>DESCRIPCIÓN</w:t>
            </w:r>
          </w:p>
        </w:tc>
        <w:tc>
          <w:tcPr>
            <w:tcW w:w="890" w:type="dxa"/>
            <w:tcBorders>
              <w:top w:val="single" w:sz="4" w:space="0" w:color="auto"/>
              <w:left w:val="nil"/>
              <w:bottom w:val="single" w:sz="4" w:space="0" w:color="auto"/>
              <w:right w:val="single" w:sz="4" w:space="0" w:color="auto"/>
            </w:tcBorders>
            <w:shd w:val="clear" w:color="000000" w:fill="F2F2F2"/>
            <w:noWrap/>
            <w:vAlign w:val="center"/>
            <w:hideMark/>
          </w:tcPr>
          <w:p w14:paraId="299AA83A" w14:textId="77777777" w:rsidR="008D72C4" w:rsidRPr="008B7595" w:rsidRDefault="008D72C4" w:rsidP="009A218C">
            <w:pPr>
              <w:spacing w:after="0" w:line="240" w:lineRule="auto"/>
              <w:jc w:val="center"/>
              <w:rPr>
                <w:rFonts w:ascii="Arial" w:eastAsia="Times New Roman" w:hAnsi="Arial" w:cs="Arial"/>
                <w:b/>
                <w:bCs/>
                <w:sz w:val="16"/>
                <w:szCs w:val="16"/>
                <w:lang w:eastAsia="es-CO"/>
              </w:rPr>
            </w:pPr>
            <w:r w:rsidRPr="008B7595">
              <w:rPr>
                <w:rFonts w:ascii="Arial" w:eastAsia="Times New Roman" w:hAnsi="Arial" w:cs="Arial"/>
                <w:b/>
                <w:bCs/>
                <w:sz w:val="16"/>
                <w:szCs w:val="16"/>
                <w:lang w:eastAsia="es-CO"/>
              </w:rPr>
              <w:t>SMMLV</w:t>
            </w:r>
          </w:p>
        </w:tc>
      </w:tr>
      <w:tr w:rsidR="008D72C4" w:rsidRPr="008B7595" w14:paraId="475EACE1" w14:textId="77777777" w:rsidTr="009A218C">
        <w:trPr>
          <w:trHeight w:val="300"/>
          <w:jc w:val="center"/>
        </w:trPr>
        <w:tc>
          <w:tcPr>
            <w:tcW w:w="1171" w:type="dxa"/>
            <w:tcBorders>
              <w:top w:val="nil"/>
              <w:left w:val="single" w:sz="4" w:space="0" w:color="auto"/>
              <w:bottom w:val="single" w:sz="4" w:space="0" w:color="auto"/>
              <w:right w:val="single" w:sz="4" w:space="0" w:color="auto"/>
            </w:tcBorders>
            <w:shd w:val="clear" w:color="auto" w:fill="auto"/>
            <w:vAlign w:val="center"/>
            <w:hideMark/>
          </w:tcPr>
          <w:p w14:paraId="54ACE98C"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72000000</w:t>
            </w:r>
          </w:p>
        </w:tc>
        <w:tc>
          <w:tcPr>
            <w:tcW w:w="941" w:type="dxa"/>
            <w:tcBorders>
              <w:top w:val="nil"/>
              <w:left w:val="nil"/>
              <w:bottom w:val="single" w:sz="4" w:space="0" w:color="auto"/>
              <w:right w:val="single" w:sz="4" w:space="0" w:color="auto"/>
            </w:tcBorders>
            <w:shd w:val="clear" w:color="auto" w:fill="auto"/>
            <w:vAlign w:val="center"/>
            <w:hideMark/>
          </w:tcPr>
          <w:p w14:paraId="0888938D"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72100000</w:t>
            </w:r>
          </w:p>
        </w:tc>
        <w:tc>
          <w:tcPr>
            <w:tcW w:w="1132" w:type="dxa"/>
            <w:tcBorders>
              <w:top w:val="nil"/>
              <w:left w:val="nil"/>
              <w:bottom w:val="single" w:sz="4" w:space="0" w:color="auto"/>
              <w:right w:val="single" w:sz="4" w:space="0" w:color="auto"/>
            </w:tcBorders>
            <w:shd w:val="clear" w:color="auto" w:fill="auto"/>
            <w:vAlign w:val="center"/>
            <w:hideMark/>
          </w:tcPr>
          <w:p w14:paraId="7A914D14"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72101500 </w:t>
            </w:r>
          </w:p>
        </w:tc>
        <w:tc>
          <w:tcPr>
            <w:tcW w:w="3207" w:type="dxa"/>
            <w:tcBorders>
              <w:top w:val="nil"/>
              <w:left w:val="nil"/>
              <w:bottom w:val="single" w:sz="4" w:space="0" w:color="auto"/>
              <w:right w:val="single" w:sz="4" w:space="0" w:color="auto"/>
            </w:tcBorders>
            <w:shd w:val="clear" w:color="auto" w:fill="auto"/>
            <w:noWrap/>
            <w:vAlign w:val="center"/>
            <w:hideMark/>
          </w:tcPr>
          <w:p w14:paraId="3346F5B2"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Servicio de mantenimiento de edificios</w:t>
            </w:r>
          </w:p>
        </w:tc>
        <w:tc>
          <w:tcPr>
            <w:tcW w:w="890" w:type="dxa"/>
            <w:vMerge w:val="restart"/>
            <w:tcBorders>
              <w:top w:val="nil"/>
              <w:left w:val="single" w:sz="4" w:space="0" w:color="auto"/>
              <w:bottom w:val="single" w:sz="4" w:space="0" w:color="auto"/>
              <w:right w:val="single" w:sz="4" w:space="0" w:color="auto"/>
            </w:tcBorders>
            <w:shd w:val="clear" w:color="auto" w:fill="auto"/>
            <w:vAlign w:val="center"/>
            <w:hideMark/>
          </w:tcPr>
          <w:p w14:paraId="444C8A33"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88</w:t>
            </w:r>
          </w:p>
        </w:tc>
      </w:tr>
      <w:tr w:rsidR="008D72C4" w:rsidRPr="008B7595" w14:paraId="09BC6B39" w14:textId="77777777" w:rsidTr="009A218C">
        <w:trPr>
          <w:trHeight w:val="570"/>
          <w:jc w:val="center"/>
        </w:trPr>
        <w:tc>
          <w:tcPr>
            <w:tcW w:w="1171" w:type="dxa"/>
            <w:tcBorders>
              <w:top w:val="nil"/>
              <w:left w:val="single" w:sz="4" w:space="0" w:color="auto"/>
              <w:bottom w:val="single" w:sz="4" w:space="0" w:color="auto"/>
              <w:right w:val="single" w:sz="4" w:space="0" w:color="auto"/>
            </w:tcBorders>
            <w:shd w:val="clear" w:color="auto" w:fill="auto"/>
            <w:vAlign w:val="center"/>
            <w:hideMark/>
          </w:tcPr>
          <w:p w14:paraId="161B123A"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72000000</w:t>
            </w:r>
          </w:p>
        </w:tc>
        <w:tc>
          <w:tcPr>
            <w:tcW w:w="941" w:type="dxa"/>
            <w:tcBorders>
              <w:top w:val="nil"/>
              <w:left w:val="nil"/>
              <w:bottom w:val="single" w:sz="4" w:space="0" w:color="auto"/>
              <w:right w:val="single" w:sz="4" w:space="0" w:color="auto"/>
            </w:tcBorders>
            <w:shd w:val="clear" w:color="auto" w:fill="auto"/>
            <w:vAlign w:val="center"/>
            <w:hideMark/>
          </w:tcPr>
          <w:p w14:paraId="2796F06C"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72120000</w:t>
            </w:r>
          </w:p>
        </w:tc>
        <w:tc>
          <w:tcPr>
            <w:tcW w:w="1132" w:type="dxa"/>
            <w:tcBorders>
              <w:top w:val="nil"/>
              <w:left w:val="nil"/>
              <w:bottom w:val="single" w:sz="4" w:space="0" w:color="auto"/>
              <w:right w:val="single" w:sz="4" w:space="0" w:color="auto"/>
            </w:tcBorders>
            <w:shd w:val="clear" w:color="auto" w:fill="auto"/>
            <w:vAlign w:val="center"/>
            <w:hideMark/>
          </w:tcPr>
          <w:p w14:paraId="64921F4C"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72121100</w:t>
            </w:r>
          </w:p>
        </w:tc>
        <w:tc>
          <w:tcPr>
            <w:tcW w:w="3207" w:type="dxa"/>
            <w:tcBorders>
              <w:top w:val="nil"/>
              <w:left w:val="nil"/>
              <w:bottom w:val="single" w:sz="4" w:space="0" w:color="auto"/>
              <w:right w:val="single" w:sz="4" w:space="0" w:color="auto"/>
            </w:tcBorders>
            <w:shd w:val="clear" w:color="auto" w:fill="auto"/>
            <w:vAlign w:val="center"/>
            <w:hideMark/>
          </w:tcPr>
          <w:p w14:paraId="54C78C10"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Servicios de renovación y reparación de edificios comerciales y de oficinas</w:t>
            </w:r>
          </w:p>
        </w:tc>
        <w:tc>
          <w:tcPr>
            <w:tcW w:w="890" w:type="dxa"/>
            <w:vMerge/>
            <w:tcBorders>
              <w:top w:val="nil"/>
              <w:left w:val="single" w:sz="4" w:space="0" w:color="auto"/>
              <w:bottom w:val="single" w:sz="4" w:space="0" w:color="auto"/>
              <w:right w:val="single" w:sz="4" w:space="0" w:color="auto"/>
            </w:tcBorders>
            <w:vAlign w:val="center"/>
            <w:hideMark/>
          </w:tcPr>
          <w:p w14:paraId="06551968" w14:textId="77777777" w:rsidR="008D72C4" w:rsidRPr="008B7595" w:rsidRDefault="008D72C4" w:rsidP="009A218C">
            <w:pPr>
              <w:spacing w:after="0" w:line="240" w:lineRule="auto"/>
              <w:rPr>
                <w:rFonts w:ascii="Arial" w:eastAsia="Times New Roman" w:hAnsi="Arial" w:cs="Arial"/>
                <w:sz w:val="16"/>
                <w:szCs w:val="16"/>
                <w:lang w:eastAsia="es-CO"/>
              </w:rPr>
            </w:pPr>
          </w:p>
        </w:tc>
      </w:tr>
      <w:tr w:rsidR="008D72C4" w:rsidRPr="008B7595" w14:paraId="691DB77C" w14:textId="77777777" w:rsidTr="009A218C">
        <w:trPr>
          <w:trHeight w:val="570"/>
          <w:jc w:val="center"/>
        </w:trPr>
        <w:tc>
          <w:tcPr>
            <w:tcW w:w="1171" w:type="dxa"/>
            <w:tcBorders>
              <w:top w:val="nil"/>
              <w:left w:val="single" w:sz="4" w:space="0" w:color="auto"/>
              <w:bottom w:val="single" w:sz="4" w:space="0" w:color="auto"/>
              <w:right w:val="single" w:sz="4" w:space="0" w:color="auto"/>
            </w:tcBorders>
            <w:shd w:val="clear" w:color="auto" w:fill="auto"/>
            <w:vAlign w:val="center"/>
            <w:hideMark/>
          </w:tcPr>
          <w:p w14:paraId="1C6A2547"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72000000</w:t>
            </w:r>
          </w:p>
        </w:tc>
        <w:tc>
          <w:tcPr>
            <w:tcW w:w="941" w:type="dxa"/>
            <w:tcBorders>
              <w:top w:val="nil"/>
              <w:left w:val="nil"/>
              <w:bottom w:val="single" w:sz="4" w:space="0" w:color="auto"/>
              <w:right w:val="single" w:sz="4" w:space="0" w:color="auto"/>
            </w:tcBorders>
            <w:shd w:val="clear" w:color="auto" w:fill="auto"/>
            <w:vAlign w:val="center"/>
            <w:hideMark/>
          </w:tcPr>
          <w:p w14:paraId="2F24D7C8"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72150000</w:t>
            </w:r>
          </w:p>
        </w:tc>
        <w:tc>
          <w:tcPr>
            <w:tcW w:w="1132" w:type="dxa"/>
            <w:tcBorders>
              <w:top w:val="nil"/>
              <w:left w:val="nil"/>
              <w:bottom w:val="single" w:sz="4" w:space="0" w:color="auto"/>
              <w:right w:val="single" w:sz="4" w:space="0" w:color="auto"/>
            </w:tcBorders>
            <w:shd w:val="clear" w:color="auto" w:fill="auto"/>
            <w:vAlign w:val="center"/>
            <w:hideMark/>
          </w:tcPr>
          <w:p w14:paraId="3376D5F8"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72152000</w:t>
            </w:r>
          </w:p>
        </w:tc>
        <w:tc>
          <w:tcPr>
            <w:tcW w:w="3207" w:type="dxa"/>
            <w:tcBorders>
              <w:top w:val="nil"/>
              <w:left w:val="nil"/>
              <w:bottom w:val="single" w:sz="4" w:space="0" w:color="auto"/>
              <w:right w:val="single" w:sz="4" w:space="0" w:color="auto"/>
            </w:tcBorders>
            <w:shd w:val="clear" w:color="auto" w:fill="auto"/>
            <w:vAlign w:val="center"/>
            <w:hideMark/>
          </w:tcPr>
          <w:p w14:paraId="70FB5B6A"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 xml:space="preserve">Servicios de instalación y reparación de </w:t>
            </w:r>
            <w:proofErr w:type="spellStart"/>
            <w:r w:rsidRPr="008B7595">
              <w:rPr>
                <w:rFonts w:ascii="Arial" w:eastAsia="Times New Roman" w:hAnsi="Arial" w:cs="Arial"/>
                <w:sz w:val="16"/>
                <w:szCs w:val="16"/>
                <w:lang w:eastAsia="es-CO"/>
              </w:rPr>
              <w:t>drywall</w:t>
            </w:r>
            <w:proofErr w:type="spellEnd"/>
          </w:p>
        </w:tc>
        <w:tc>
          <w:tcPr>
            <w:tcW w:w="890" w:type="dxa"/>
            <w:vMerge/>
            <w:tcBorders>
              <w:top w:val="nil"/>
              <w:left w:val="single" w:sz="4" w:space="0" w:color="auto"/>
              <w:bottom w:val="single" w:sz="4" w:space="0" w:color="auto"/>
              <w:right w:val="single" w:sz="4" w:space="0" w:color="auto"/>
            </w:tcBorders>
            <w:vAlign w:val="center"/>
            <w:hideMark/>
          </w:tcPr>
          <w:p w14:paraId="75EEE6EB" w14:textId="77777777" w:rsidR="008D72C4" w:rsidRPr="008B7595" w:rsidRDefault="008D72C4" w:rsidP="009A218C">
            <w:pPr>
              <w:spacing w:after="0" w:line="240" w:lineRule="auto"/>
              <w:rPr>
                <w:rFonts w:ascii="Arial" w:eastAsia="Times New Roman" w:hAnsi="Arial" w:cs="Arial"/>
                <w:sz w:val="16"/>
                <w:szCs w:val="16"/>
                <w:lang w:eastAsia="es-CO"/>
              </w:rPr>
            </w:pPr>
          </w:p>
        </w:tc>
      </w:tr>
      <w:tr w:rsidR="008D72C4" w:rsidRPr="008B7595" w14:paraId="4ECAE978" w14:textId="77777777" w:rsidTr="009A218C">
        <w:trPr>
          <w:trHeight w:val="570"/>
          <w:jc w:val="center"/>
        </w:trPr>
        <w:tc>
          <w:tcPr>
            <w:tcW w:w="1171" w:type="dxa"/>
            <w:tcBorders>
              <w:top w:val="nil"/>
              <w:left w:val="single" w:sz="4" w:space="0" w:color="auto"/>
              <w:bottom w:val="single" w:sz="4" w:space="0" w:color="auto"/>
              <w:right w:val="single" w:sz="4" w:space="0" w:color="auto"/>
            </w:tcBorders>
            <w:shd w:val="clear" w:color="auto" w:fill="auto"/>
            <w:vAlign w:val="center"/>
            <w:hideMark/>
          </w:tcPr>
          <w:p w14:paraId="34150277"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72000000</w:t>
            </w:r>
          </w:p>
        </w:tc>
        <w:tc>
          <w:tcPr>
            <w:tcW w:w="941" w:type="dxa"/>
            <w:tcBorders>
              <w:top w:val="nil"/>
              <w:left w:val="nil"/>
              <w:bottom w:val="single" w:sz="4" w:space="0" w:color="auto"/>
              <w:right w:val="single" w:sz="4" w:space="0" w:color="auto"/>
            </w:tcBorders>
            <w:shd w:val="clear" w:color="auto" w:fill="auto"/>
            <w:vAlign w:val="center"/>
            <w:hideMark/>
          </w:tcPr>
          <w:p w14:paraId="250C50B8"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72150000</w:t>
            </w:r>
          </w:p>
        </w:tc>
        <w:tc>
          <w:tcPr>
            <w:tcW w:w="1132" w:type="dxa"/>
            <w:tcBorders>
              <w:top w:val="nil"/>
              <w:left w:val="nil"/>
              <w:bottom w:val="single" w:sz="4" w:space="0" w:color="auto"/>
              <w:right w:val="single" w:sz="4" w:space="0" w:color="auto"/>
            </w:tcBorders>
            <w:shd w:val="clear" w:color="auto" w:fill="auto"/>
            <w:vAlign w:val="center"/>
            <w:hideMark/>
          </w:tcPr>
          <w:p w14:paraId="6481733D"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72153000</w:t>
            </w:r>
          </w:p>
        </w:tc>
        <w:tc>
          <w:tcPr>
            <w:tcW w:w="3207" w:type="dxa"/>
            <w:tcBorders>
              <w:top w:val="nil"/>
              <w:left w:val="nil"/>
              <w:bottom w:val="single" w:sz="4" w:space="0" w:color="auto"/>
              <w:right w:val="single" w:sz="4" w:space="0" w:color="auto"/>
            </w:tcBorders>
            <w:shd w:val="clear" w:color="auto" w:fill="auto"/>
            <w:vAlign w:val="center"/>
            <w:hideMark/>
          </w:tcPr>
          <w:p w14:paraId="552EE78A"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Servicios de instalación y reparación de vidrios en ventanas</w:t>
            </w:r>
          </w:p>
        </w:tc>
        <w:tc>
          <w:tcPr>
            <w:tcW w:w="890" w:type="dxa"/>
            <w:vMerge/>
            <w:tcBorders>
              <w:top w:val="nil"/>
              <w:left w:val="single" w:sz="4" w:space="0" w:color="auto"/>
              <w:bottom w:val="single" w:sz="4" w:space="0" w:color="auto"/>
              <w:right w:val="single" w:sz="4" w:space="0" w:color="auto"/>
            </w:tcBorders>
            <w:vAlign w:val="center"/>
            <w:hideMark/>
          </w:tcPr>
          <w:p w14:paraId="0375870E" w14:textId="77777777" w:rsidR="008D72C4" w:rsidRPr="008B7595" w:rsidRDefault="008D72C4" w:rsidP="009A218C">
            <w:pPr>
              <w:spacing w:after="0" w:line="240" w:lineRule="auto"/>
              <w:rPr>
                <w:rFonts w:ascii="Arial" w:eastAsia="Times New Roman" w:hAnsi="Arial" w:cs="Arial"/>
                <w:sz w:val="16"/>
                <w:szCs w:val="16"/>
                <w:lang w:eastAsia="es-CO"/>
              </w:rPr>
            </w:pPr>
          </w:p>
        </w:tc>
      </w:tr>
      <w:tr w:rsidR="008D72C4" w:rsidRPr="008B7595" w14:paraId="52F67A4C" w14:textId="77777777" w:rsidTr="009A218C">
        <w:trPr>
          <w:trHeight w:val="300"/>
          <w:jc w:val="center"/>
        </w:trPr>
        <w:tc>
          <w:tcPr>
            <w:tcW w:w="1171" w:type="dxa"/>
            <w:tcBorders>
              <w:top w:val="nil"/>
              <w:left w:val="single" w:sz="4" w:space="0" w:color="auto"/>
              <w:bottom w:val="single" w:sz="4" w:space="0" w:color="auto"/>
              <w:right w:val="single" w:sz="4" w:space="0" w:color="auto"/>
            </w:tcBorders>
            <w:shd w:val="clear" w:color="auto" w:fill="auto"/>
            <w:vAlign w:val="center"/>
            <w:hideMark/>
          </w:tcPr>
          <w:p w14:paraId="596B8213"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72000000</w:t>
            </w:r>
          </w:p>
        </w:tc>
        <w:tc>
          <w:tcPr>
            <w:tcW w:w="941" w:type="dxa"/>
            <w:tcBorders>
              <w:top w:val="nil"/>
              <w:left w:val="nil"/>
              <w:bottom w:val="single" w:sz="4" w:space="0" w:color="auto"/>
              <w:right w:val="single" w:sz="4" w:space="0" w:color="auto"/>
            </w:tcBorders>
            <w:shd w:val="clear" w:color="auto" w:fill="auto"/>
            <w:vAlign w:val="center"/>
            <w:hideMark/>
          </w:tcPr>
          <w:p w14:paraId="0C69F8CF"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72150000</w:t>
            </w:r>
          </w:p>
        </w:tc>
        <w:tc>
          <w:tcPr>
            <w:tcW w:w="1132" w:type="dxa"/>
            <w:tcBorders>
              <w:top w:val="nil"/>
              <w:left w:val="nil"/>
              <w:bottom w:val="single" w:sz="4" w:space="0" w:color="auto"/>
              <w:right w:val="single" w:sz="4" w:space="0" w:color="auto"/>
            </w:tcBorders>
            <w:shd w:val="clear" w:color="auto" w:fill="auto"/>
            <w:vAlign w:val="center"/>
            <w:hideMark/>
          </w:tcPr>
          <w:p w14:paraId="587AD1DF"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72153200</w:t>
            </w:r>
          </w:p>
        </w:tc>
        <w:tc>
          <w:tcPr>
            <w:tcW w:w="3207" w:type="dxa"/>
            <w:tcBorders>
              <w:top w:val="nil"/>
              <w:left w:val="nil"/>
              <w:bottom w:val="single" w:sz="4" w:space="0" w:color="auto"/>
              <w:right w:val="single" w:sz="4" w:space="0" w:color="auto"/>
            </w:tcBorders>
            <w:shd w:val="clear" w:color="auto" w:fill="auto"/>
            <w:vAlign w:val="center"/>
            <w:hideMark/>
          </w:tcPr>
          <w:p w14:paraId="7AD24C72"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Servicio de impermeabilización</w:t>
            </w:r>
          </w:p>
        </w:tc>
        <w:tc>
          <w:tcPr>
            <w:tcW w:w="890" w:type="dxa"/>
            <w:vMerge/>
            <w:tcBorders>
              <w:top w:val="nil"/>
              <w:left w:val="single" w:sz="4" w:space="0" w:color="auto"/>
              <w:bottom w:val="single" w:sz="4" w:space="0" w:color="auto"/>
              <w:right w:val="single" w:sz="4" w:space="0" w:color="auto"/>
            </w:tcBorders>
            <w:vAlign w:val="center"/>
            <w:hideMark/>
          </w:tcPr>
          <w:p w14:paraId="70CBBBF4" w14:textId="77777777" w:rsidR="008D72C4" w:rsidRPr="008B7595" w:rsidRDefault="008D72C4" w:rsidP="009A218C">
            <w:pPr>
              <w:spacing w:after="0" w:line="240" w:lineRule="auto"/>
              <w:rPr>
                <w:rFonts w:ascii="Arial" w:eastAsia="Times New Roman" w:hAnsi="Arial" w:cs="Arial"/>
                <w:sz w:val="16"/>
                <w:szCs w:val="16"/>
                <w:lang w:eastAsia="es-CO"/>
              </w:rPr>
            </w:pPr>
          </w:p>
        </w:tc>
      </w:tr>
      <w:tr w:rsidR="008D72C4" w:rsidRPr="008B7595" w14:paraId="4D63D2D2" w14:textId="77777777" w:rsidTr="009A218C">
        <w:trPr>
          <w:trHeight w:val="570"/>
          <w:jc w:val="center"/>
        </w:trPr>
        <w:tc>
          <w:tcPr>
            <w:tcW w:w="1171" w:type="dxa"/>
            <w:tcBorders>
              <w:top w:val="nil"/>
              <w:left w:val="single" w:sz="4" w:space="0" w:color="auto"/>
              <w:bottom w:val="single" w:sz="4" w:space="0" w:color="auto"/>
              <w:right w:val="single" w:sz="4" w:space="0" w:color="auto"/>
            </w:tcBorders>
            <w:shd w:val="clear" w:color="auto" w:fill="auto"/>
            <w:vAlign w:val="center"/>
            <w:hideMark/>
          </w:tcPr>
          <w:p w14:paraId="54BE9CC9"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72000000</w:t>
            </w:r>
          </w:p>
        </w:tc>
        <w:tc>
          <w:tcPr>
            <w:tcW w:w="941" w:type="dxa"/>
            <w:tcBorders>
              <w:top w:val="nil"/>
              <w:left w:val="nil"/>
              <w:bottom w:val="single" w:sz="4" w:space="0" w:color="auto"/>
              <w:right w:val="single" w:sz="4" w:space="0" w:color="auto"/>
            </w:tcBorders>
            <w:shd w:val="clear" w:color="auto" w:fill="auto"/>
            <w:vAlign w:val="center"/>
            <w:hideMark/>
          </w:tcPr>
          <w:p w14:paraId="2F91A96E"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72150000</w:t>
            </w:r>
          </w:p>
        </w:tc>
        <w:tc>
          <w:tcPr>
            <w:tcW w:w="1132" w:type="dxa"/>
            <w:tcBorders>
              <w:top w:val="nil"/>
              <w:left w:val="nil"/>
              <w:bottom w:val="single" w:sz="4" w:space="0" w:color="auto"/>
              <w:right w:val="single" w:sz="4" w:space="0" w:color="auto"/>
            </w:tcBorders>
            <w:shd w:val="clear" w:color="auto" w:fill="auto"/>
            <w:vAlign w:val="center"/>
            <w:hideMark/>
          </w:tcPr>
          <w:p w14:paraId="021DB5B5"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72153600</w:t>
            </w:r>
          </w:p>
        </w:tc>
        <w:tc>
          <w:tcPr>
            <w:tcW w:w="3207" w:type="dxa"/>
            <w:tcBorders>
              <w:top w:val="nil"/>
              <w:left w:val="nil"/>
              <w:bottom w:val="single" w:sz="4" w:space="0" w:color="auto"/>
              <w:right w:val="single" w:sz="4" w:space="0" w:color="auto"/>
            </w:tcBorders>
            <w:shd w:val="clear" w:color="auto" w:fill="auto"/>
            <w:vAlign w:val="center"/>
            <w:hideMark/>
          </w:tcPr>
          <w:p w14:paraId="48D0A4F0" w14:textId="77777777" w:rsidR="008D72C4" w:rsidRPr="008B7595" w:rsidRDefault="008D72C4" w:rsidP="009A218C">
            <w:pPr>
              <w:spacing w:after="0" w:line="240" w:lineRule="auto"/>
              <w:jc w:val="center"/>
              <w:rPr>
                <w:rFonts w:ascii="Arial" w:eastAsia="Times New Roman" w:hAnsi="Arial" w:cs="Arial"/>
                <w:sz w:val="16"/>
                <w:szCs w:val="16"/>
                <w:lang w:eastAsia="es-CO"/>
              </w:rPr>
            </w:pPr>
            <w:r w:rsidRPr="008B7595">
              <w:rPr>
                <w:rFonts w:ascii="Arial" w:eastAsia="Times New Roman" w:hAnsi="Arial" w:cs="Arial"/>
                <w:sz w:val="16"/>
                <w:szCs w:val="16"/>
                <w:lang w:eastAsia="es-CO"/>
              </w:rPr>
              <w:t>Servicio de remodelación de cocinas y baños</w:t>
            </w:r>
          </w:p>
        </w:tc>
        <w:tc>
          <w:tcPr>
            <w:tcW w:w="890" w:type="dxa"/>
            <w:vMerge/>
            <w:tcBorders>
              <w:top w:val="nil"/>
              <w:left w:val="single" w:sz="4" w:space="0" w:color="auto"/>
              <w:bottom w:val="single" w:sz="4" w:space="0" w:color="auto"/>
              <w:right w:val="single" w:sz="4" w:space="0" w:color="auto"/>
            </w:tcBorders>
            <w:vAlign w:val="center"/>
            <w:hideMark/>
          </w:tcPr>
          <w:p w14:paraId="07547046" w14:textId="77777777" w:rsidR="008D72C4" w:rsidRPr="008B7595" w:rsidRDefault="008D72C4" w:rsidP="009A218C">
            <w:pPr>
              <w:spacing w:after="0" w:line="240" w:lineRule="auto"/>
              <w:rPr>
                <w:rFonts w:ascii="Arial" w:eastAsia="Times New Roman" w:hAnsi="Arial" w:cs="Arial"/>
                <w:sz w:val="16"/>
                <w:szCs w:val="16"/>
                <w:lang w:eastAsia="es-CO"/>
              </w:rPr>
            </w:pPr>
          </w:p>
        </w:tc>
      </w:tr>
    </w:tbl>
    <w:p w14:paraId="099B8E45" w14:textId="77777777" w:rsidR="008D72C4" w:rsidRPr="008B7595" w:rsidRDefault="008D72C4" w:rsidP="008D72C4">
      <w:pPr>
        <w:autoSpaceDE w:val="0"/>
        <w:spacing w:after="0" w:line="240" w:lineRule="auto"/>
        <w:jc w:val="both"/>
        <w:rPr>
          <w:rFonts w:ascii="Arial" w:eastAsia="Times New Roman" w:hAnsi="Arial" w:cs="Arial"/>
          <w:lang w:eastAsia="es-CO"/>
        </w:rPr>
      </w:pPr>
    </w:p>
    <w:p w14:paraId="2FADA796" w14:textId="77777777" w:rsidR="008D72C4" w:rsidRPr="008B7595" w:rsidRDefault="008D72C4" w:rsidP="008D72C4">
      <w:pPr>
        <w:pStyle w:val="Textosinformato"/>
        <w:jc w:val="both"/>
        <w:rPr>
          <w:rFonts w:ascii="Arial" w:eastAsia="MS Mincho" w:hAnsi="Arial" w:cs="Arial"/>
          <w:b/>
          <w:sz w:val="22"/>
          <w:szCs w:val="22"/>
          <w:lang w:val="es-CO"/>
        </w:rPr>
      </w:pPr>
      <w:bookmarkStart w:id="18" w:name="_Hlk104542366"/>
      <w:r w:rsidRPr="008B7595">
        <w:rPr>
          <w:rFonts w:ascii="Arial" w:eastAsia="MS Mincho" w:hAnsi="Arial" w:cs="Arial"/>
          <w:sz w:val="22"/>
          <w:szCs w:val="22"/>
          <w:lang w:val="es-CO"/>
        </w:rPr>
        <w:t xml:space="preserve">Los requisitos de experiencia general serán verificados en el RUP, </w:t>
      </w:r>
      <w:r w:rsidRPr="008B7595">
        <w:rPr>
          <w:rFonts w:ascii="Arial" w:eastAsia="MS Mincho" w:hAnsi="Arial" w:cs="Arial"/>
          <w:b/>
          <w:sz w:val="22"/>
          <w:szCs w:val="22"/>
          <w:lang w:val="es-CO"/>
        </w:rPr>
        <w:t>CUMPLE</w:t>
      </w:r>
      <w:r w:rsidRPr="008B7595">
        <w:rPr>
          <w:rFonts w:ascii="Arial" w:eastAsia="MS Mincho" w:hAnsi="Arial" w:cs="Arial"/>
          <w:sz w:val="22"/>
          <w:szCs w:val="22"/>
          <w:lang w:val="es-CO"/>
        </w:rPr>
        <w:t xml:space="preserve"> o </w:t>
      </w:r>
      <w:r w:rsidRPr="008B7595">
        <w:rPr>
          <w:rFonts w:ascii="Arial" w:eastAsia="MS Mincho" w:hAnsi="Arial" w:cs="Arial"/>
          <w:b/>
          <w:sz w:val="22"/>
          <w:szCs w:val="22"/>
          <w:lang w:val="es-CO"/>
        </w:rPr>
        <w:t>NO CUMPLE.</w:t>
      </w:r>
    </w:p>
    <w:bookmarkEnd w:id="18"/>
    <w:p w14:paraId="3402FA03" w14:textId="77777777" w:rsidR="008D72C4" w:rsidRPr="008B7595" w:rsidRDefault="008D72C4" w:rsidP="008D72C4">
      <w:pPr>
        <w:spacing w:after="0" w:line="240" w:lineRule="auto"/>
        <w:contextualSpacing/>
        <w:jc w:val="both"/>
        <w:rPr>
          <w:rFonts w:ascii="Arial" w:hAnsi="Arial" w:cs="Arial"/>
          <w:b/>
        </w:rPr>
      </w:pPr>
    </w:p>
    <w:p w14:paraId="713E1ABB" w14:textId="77777777" w:rsidR="008D72C4" w:rsidRPr="008B7595" w:rsidRDefault="008D72C4" w:rsidP="008D72C4">
      <w:pPr>
        <w:spacing w:after="0" w:line="240" w:lineRule="auto"/>
        <w:jc w:val="both"/>
        <w:rPr>
          <w:rFonts w:ascii="Arial" w:eastAsia="Arial" w:hAnsi="Arial" w:cs="Arial"/>
        </w:rPr>
      </w:pPr>
      <w:r w:rsidRPr="008B7595">
        <w:rPr>
          <w:rFonts w:ascii="Arial" w:hAnsi="Arial" w:cs="Arial"/>
        </w:rPr>
        <w:t xml:space="preserve">En caso de oferentes plurales, </w:t>
      </w:r>
      <w:r w:rsidRPr="008B7595">
        <w:rPr>
          <w:rFonts w:ascii="Arial" w:eastAsia="Arial" w:hAnsi="Arial" w:cs="Arial"/>
        </w:rPr>
        <w:t>uno de los integrantes del proponente debe aportar como mínimo el cincuenta (50%) por ciento de la experiencia solicitada. De igual manera, para que esta experiencia sea aceptable, dicho integrante deberá tener una participación mínima en la Estructura Plural que se presenta para este proceso de selección, del cincuenta por ciento (50%).</w:t>
      </w:r>
    </w:p>
    <w:p w14:paraId="7694695F" w14:textId="77777777" w:rsidR="008D72C4" w:rsidRPr="008B7595" w:rsidRDefault="008D72C4" w:rsidP="008D72C4">
      <w:pPr>
        <w:spacing w:after="0" w:line="240" w:lineRule="auto"/>
        <w:jc w:val="both"/>
        <w:rPr>
          <w:rFonts w:ascii="Arial" w:hAnsi="Arial" w:cs="Arial"/>
        </w:rPr>
      </w:pPr>
    </w:p>
    <w:p w14:paraId="369B6204" w14:textId="77777777" w:rsidR="008D72C4" w:rsidRPr="008B7595" w:rsidRDefault="008D72C4" w:rsidP="008D72C4">
      <w:pPr>
        <w:spacing w:after="0" w:line="240" w:lineRule="auto"/>
        <w:jc w:val="both"/>
        <w:rPr>
          <w:rFonts w:ascii="Arial" w:hAnsi="Arial" w:cs="Arial"/>
        </w:rPr>
      </w:pPr>
      <w:r w:rsidRPr="008B7595">
        <w:rPr>
          <w:rFonts w:ascii="Arial" w:hAnsi="Arial" w:cs="Arial"/>
        </w:rPr>
        <w:t>En caso de aportar la experiencia en contratos ejecutados bajo la modalidad de consorcio o unión temporal o promesa de sociedad futura, únicamente se tendrá en cuenta su porcentaje de participación.</w:t>
      </w:r>
    </w:p>
    <w:p w14:paraId="020BFAB7" w14:textId="77777777" w:rsidR="008D72C4" w:rsidRPr="008B7595" w:rsidRDefault="008D72C4" w:rsidP="008D72C4">
      <w:pPr>
        <w:spacing w:after="0" w:line="240" w:lineRule="auto"/>
        <w:jc w:val="both"/>
        <w:rPr>
          <w:rFonts w:ascii="Arial" w:hAnsi="Arial" w:cs="Arial"/>
        </w:rPr>
      </w:pPr>
    </w:p>
    <w:p w14:paraId="209DE7FE" w14:textId="77777777" w:rsidR="008D72C4" w:rsidRPr="008B7595" w:rsidRDefault="008D72C4" w:rsidP="008D72C4">
      <w:pPr>
        <w:spacing w:after="0" w:line="240" w:lineRule="auto"/>
        <w:jc w:val="both"/>
        <w:rPr>
          <w:rFonts w:ascii="Arial" w:hAnsi="Arial" w:cs="Arial"/>
        </w:rPr>
      </w:pPr>
      <w:r w:rsidRPr="008B7595">
        <w:rPr>
          <w:rFonts w:ascii="Arial" w:hAnsi="Arial" w:cs="Arial"/>
        </w:rPr>
        <w:t>Si la experiencia no cumple con los requisitos anteriores NO SERÁ tenido en cuenta para la evaluación.</w:t>
      </w:r>
    </w:p>
    <w:p w14:paraId="64D9C6E0" w14:textId="77777777" w:rsidR="008D72C4" w:rsidRPr="008B7595" w:rsidRDefault="008D72C4" w:rsidP="008D72C4">
      <w:pPr>
        <w:spacing w:after="0" w:line="240" w:lineRule="auto"/>
        <w:jc w:val="both"/>
        <w:rPr>
          <w:rFonts w:ascii="Arial" w:hAnsi="Arial" w:cs="Arial"/>
        </w:rPr>
      </w:pPr>
    </w:p>
    <w:p w14:paraId="11AF7AC9" w14:textId="44708C97" w:rsidR="008D72C4" w:rsidRPr="008B7595" w:rsidRDefault="008D72C4" w:rsidP="00977834">
      <w:pPr>
        <w:pStyle w:val="Prrafodelista"/>
        <w:widowControl w:val="0"/>
        <w:numPr>
          <w:ilvl w:val="3"/>
          <w:numId w:val="95"/>
        </w:numPr>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Fonts w:ascii="Arial" w:hAnsi="Arial" w:cs="Arial"/>
          <w:b/>
          <w:bCs/>
        </w:rPr>
      </w:pPr>
      <w:r w:rsidRPr="008B7595">
        <w:rPr>
          <w:rFonts w:ascii="Arial" w:hAnsi="Arial" w:cs="Arial"/>
          <w:b/>
          <w:bCs/>
        </w:rPr>
        <w:t xml:space="preserve">REQUISITOS HABILITANTES DIFERENCIALES </w:t>
      </w:r>
    </w:p>
    <w:p w14:paraId="682CA489" w14:textId="77777777" w:rsidR="008D72C4" w:rsidRPr="008B7595" w:rsidRDefault="008D72C4" w:rsidP="008D72C4">
      <w:pPr>
        <w:jc w:val="both"/>
        <w:rPr>
          <w:rFonts w:ascii="Arial" w:hAnsi="Arial" w:cs="Arial"/>
          <w:b/>
          <w:bCs/>
        </w:rPr>
      </w:pPr>
    </w:p>
    <w:p w14:paraId="4BA18313" w14:textId="00A338FD" w:rsidR="008D72C4" w:rsidRPr="008B7595" w:rsidRDefault="008D72C4" w:rsidP="008D72C4">
      <w:pPr>
        <w:jc w:val="both"/>
        <w:rPr>
          <w:rFonts w:ascii="Arial" w:hAnsi="Arial" w:cs="Arial"/>
          <w:b/>
          <w:bCs/>
        </w:rPr>
      </w:pPr>
      <w:r w:rsidRPr="008B7595">
        <w:rPr>
          <w:rFonts w:ascii="Arial" w:hAnsi="Arial" w:cs="Arial"/>
          <w:b/>
          <w:bCs/>
        </w:rPr>
        <w:t>EMPRENDIMIENTOS Y EMPRESAS DE MUJERES Y MIPYMES EN EL SISTEMA DE COMPRAS PÚBLICAS</w:t>
      </w:r>
    </w:p>
    <w:p w14:paraId="0E2E4C84" w14:textId="77777777" w:rsidR="008D72C4" w:rsidRPr="008B7595" w:rsidRDefault="008D72C4" w:rsidP="008D72C4">
      <w:pPr>
        <w:jc w:val="both"/>
        <w:rPr>
          <w:rFonts w:ascii="Arial" w:hAnsi="Arial" w:cs="Arial"/>
          <w:b/>
          <w:bCs/>
        </w:rPr>
      </w:pPr>
      <w:r w:rsidRPr="008B7595">
        <w:rPr>
          <w:rFonts w:ascii="Arial" w:hAnsi="Arial" w:cs="Arial"/>
          <w:b/>
        </w:rPr>
        <w:t>PARA LOS CASOS DE EMPRENDIMIENTOS Y EMPRESAS DE MUJERES DETERMINADOS EN EL ARTÍCULO</w:t>
      </w:r>
      <w:r w:rsidRPr="008B7595">
        <w:rPr>
          <w:rFonts w:ascii="Arial" w:hAnsi="Arial" w:cs="Arial"/>
          <w:b/>
          <w:bCs/>
        </w:rPr>
        <w:t xml:space="preserve"> 2.2.1.2.4.2.15. </w:t>
      </w:r>
      <w:r w:rsidRPr="008B7595">
        <w:rPr>
          <w:rFonts w:ascii="Arial" w:hAnsi="Arial" w:cs="Arial"/>
          <w:b/>
        </w:rPr>
        <w:t xml:space="preserve">Y MYPIMES DE QUE TRATA EL ARTÍCULO 2.2.1.2.4.2.18 </w:t>
      </w:r>
      <w:r w:rsidRPr="008B7595">
        <w:rPr>
          <w:rFonts w:ascii="Arial" w:hAnsi="Arial" w:cs="Arial"/>
          <w:b/>
          <w:bCs/>
        </w:rPr>
        <w:lastRenderedPageBreak/>
        <w:t>ADICIONADOS AL DECRETO 1082 DE 2015 POR EL ARTICULO 3 DEL DECRETO 1860 DE 2021</w:t>
      </w:r>
      <w:r w:rsidRPr="008B7595">
        <w:rPr>
          <w:rFonts w:ascii="Arial" w:hAnsi="Arial" w:cs="Arial"/>
          <w:b/>
        </w:rPr>
        <w:t xml:space="preserve"> O LA NORMA QUE LO MODIFIQUE, ACLARE O SUSTITUYA, </w:t>
      </w:r>
      <w:r w:rsidRPr="008B7595">
        <w:rPr>
          <w:rFonts w:ascii="Arial" w:hAnsi="Arial" w:cs="Arial"/>
        </w:rPr>
        <w:t>tendrán para el presente proceso requisitos habilitantes de capacidad técnica diferenciales respecto de las demás empresas/proponentes así:  </w:t>
      </w:r>
    </w:p>
    <w:p w14:paraId="213A2AEA" w14:textId="77777777" w:rsidR="008D72C4" w:rsidRPr="008B7595" w:rsidRDefault="008D72C4" w:rsidP="008D72C4">
      <w:pPr>
        <w:spacing w:after="0" w:line="240" w:lineRule="auto"/>
        <w:jc w:val="both"/>
        <w:rPr>
          <w:rFonts w:ascii="Arial" w:hAnsi="Arial" w:cs="Arial"/>
          <w:b/>
        </w:rPr>
      </w:pPr>
      <w:r w:rsidRPr="008B7595">
        <w:rPr>
          <w:rFonts w:ascii="Arial" w:hAnsi="Arial" w:cs="Arial"/>
          <w:b/>
        </w:rPr>
        <w:t>EXPERIENCIA DEL PROPONENTE. </w:t>
      </w:r>
    </w:p>
    <w:p w14:paraId="4F8D0702" w14:textId="77777777" w:rsidR="008D72C4" w:rsidRPr="008B7595" w:rsidRDefault="008D72C4" w:rsidP="008D72C4">
      <w:pPr>
        <w:spacing w:after="0" w:line="240" w:lineRule="auto"/>
        <w:jc w:val="both"/>
        <w:rPr>
          <w:rFonts w:ascii="Arial" w:hAnsi="Arial" w:cs="Arial"/>
        </w:rPr>
      </w:pPr>
    </w:p>
    <w:p w14:paraId="7052B3D0" w14:textId="56CAADB4" w:rsidR="008D72C4" w:rsidRPr="008B7595" w:rsidRDefault="008D72C4" w:rsidP="008D72C4">
      <w:pPr>
        <w:spacing w:after="0" w:line="240" w:lineRule="auto"/>
        <w:jc w:val="both"/>
        <w:rPr>
          <w:rFonts w:ascii="Arial" w:hAnsi="Arial" w:cs="Arial"/>
        </w:rPr>
      </w:pPr>
      <w:r w:rsidRPr="008B7595">
        <w:rPr>
          <w:rFonts w:ascii="Arial" w:hAnsi="Arial" w:cs="Arial"/>
        </w:rPr>
        <w:t xml:space="preserve">El oferente deberá presentar máximo cinco (5) certificaciones de contratos ejecutados y/o liquidados, </w:t>
      </w:r>
      <w:r w:rsidRPr="008B7595">
        <w:rPr>
          <w:rFonts w:ascii="Arial" w:hAnsi="Arial" w:cs="Arial"/>
          <w:bCs/>
        </w:rPr>
        <w:t>cada contrato debe clasificarse en por lo menos dos (2) códigos de la clasificación de bienes y servicios de Naciones Unidas que se enunció en el numeral 3.3.1 del presente documento, la</w:t>
      </w:r>
      <w:r w:rsidRPr="008B7595">
        <w:rPr>
          <w:rFonts w:ascii="Arial" w:hAnsi="Arial" w:cs="Arial"/>
        </w:rPr>
        <w:t xml:space="preserve"> sumatoria de los mismos debe ser igual o superior al presupuesto oficial destinado para el presente proceso de selección. </w:t>
      </w:r>
    </w:p>
    <w:p w14:paraId="2FC91578" w14:textId="77777777" w:rsidR="008D72C4" w:rsidRPr="008B7595" w:rsidRDefault="008D72C4" w:rsidP="008D72C4">
      <w:pPr>
        <w:spacing w:after="0" w:line="240" w:lineRule="auto"/>
        <w:jc w:val="both"/>
        <w:rPr>
          <w:rFonts w:ascii="Arial" w:hAnsi="Arial" w:cs="Arial"/>
        </w:rPr>
      </w:pPr>
    </w:p>
    <w:p w14:paraId="50496D71" w14:textId="25F3B566" w:rsidR="008D72C4" w:rsidRPr="008B7595" w:rsidRDefault="008D72C4" w:rsidP="008D72C4">
      <w:pPr>
        <w:spacing w:after="0" w:line="240" w:lineRule="auto"/>
        <w:jc w:val="both"/>
        <w:rPr>
          <w:rFonts w:ascii="Arial" w:hAnsi="Arial" w:cs="Arial"/>
        </w:rPr>
      </w:pPr>
      <w:r w:rsidRPr="008B7595">
        <w:rPr>
          <w:rFonts w:ascii="Arial" w:hAnsi="Arial" w:cs="Arial"/>
        </w:rPr>
        <w:t xml:space="preserve">Las empresas que no hagan parte del sector de empresas “MIPYMES” deberán seguir las reglas establecidas en el numeral </w:t>
      </w:r>
      <w:r w:rsidR="008701E2" w:rsidRPr="008B7595">
        <w:rPr>
          <w:rFonts w:ascii="Arial" w:hAnsi="Arial" w:cs="Arial"/>
        </w:rPr>
        <w:t>3.3.1</w:t>
      </w:r>
      <w:r w:rsidRPr="008B7595">
        <w:rPr>
          <w:rFonts w:ascii="Arial" w:hAnsi="Arial" w:cs="Arial"/>
        </w:rPr>
        <w:t>. EXPERIENCIA ACREDITADA. </w:t>
      </w:r>
    </w:p>
    <w:p w14:paraId="2BF86184" w14:textId="77777777" w:rsidR="008D72C4" w:rsidRPr="008B7595" w:rsidRDefault="008D72C4" w:rsidP="008D72C4">
      <w:pPr>
        <w:spacing w:after="0" w:line="240" w:lineRule="auto"/>
        <w:jc w:val="both"/>
        <w:rPr>
          <w:rFonts w:ascii="Arial" w:hAnsi="Arial" w:cs="Arial"/>
        </w:rPr>
      </w:pPr>
    </w:p>
    <w:p w14:paraId="72C1DA25" w14:textId="77777777" w:rsidR="008D72C4" w:rsidRPr="008B7595" w:rsidRDefault="008D72C4" w:rsidP="008D72C4">
      <w:pPr>
        <w:widowControl w:val="0"/>
        <w:tabs>
          <w:tab w:val="left" w:pos="709"/>
          <w:tab w:val="left" w:pos="5400"/>
          <w:tab w:val="left" w:pos="6120"/>
        </w:tabs>
        <w:autoSpaceDE w:val="0"/>
        <w:spacing w:after="0" w:line="240" w:lineRule="auto"/>
        <w:jc w:val="both"/>
        <w:rPr>
          <w:rFonts w:ascii="Arial" w:hAnsi="Arial" w:cs="Arial"/>
        </w:rPr>
      </w:pPr>
      <w:r w:rsidRPr="008B7595">
        <w:rPr>
          <w:rFonts w:ascii="Arial" w:hAnsi="Arial" w:cs="Arial"/>
        </w:rPr>
        <w:t>Para la acreditación de emprendimiento y empresa de mujeres se deberá adjuntar lo exigido en el artículo 2.2.1.2.4.2.14 del Decreto 1082 de 2015 adicionado por el artículo 3 del Decreto 1860 de 2021</w:t>
      </w:r>
    </w:p>
    <w:p w14:paraId="11DAAB70" w14:textId="77777777" w:rsidR="008D72C4" w:rsidRPr="008B7595" w:rsidRDefault="008D72C4" w:rsidP="008D72C4">
      <w:pPr>
        <w:widowControl w:val="0"/>
        <w:tabs>
          <w:tab w:val="left" w:pos="709"/>
          <w:tab w:val="left" w:pos="5400"/>
          <w:tab w:val="left" w:pos="6120"/>
        </w:tabs>
        <w:autoSpaceDE w:val="0"/>
        <w:spacing w:after="0" w:line="240" w:lineRule="auto"/>
        <w:jc w:val="both"/>
        <w:rPr>
          <w:rFonts w:ascii="Arial" w:hAnsi="Arial" w:cs="Arial"/>
        </w:rPr>
      </w:pPr>
    </w:p>
    <w:p w14:paraId="0CEFB40B" w14:textId="77777777" w:rsidR="008D72C4" w:rsidRPr="008B7595" w:rsidRDefault="008D72C4" w:rsidP="008D72C4">
      <w:pPr>
        <w:spacing w:after="0" w:line="240" w:lineRule="auto"/>
        <w:jc w:val="both"/>
        <w:rPr>
          <w:rFonts w:ascii="Arial" w:hAnsi="Arial" w:cs="Arial"/>
        </w:rPr>
      </w:pPr>
      <w:r w:rsidRPr="008B7595">
        <w:rPr>
          <w:rFonts w:ascii="Arial" w:hAnsi="Arial" w:cs="Arial"/>
        </w:rPr>
        <w:t>Para la acreditación de MiPymes se deberá anexar los documentos requeridos en el artículo 2.2.1.2.4.2.4. del decreto 1082 de 2015, modificado por el artículo 5 del Decreto 1860 de 2021</w:t>
      </w:r>
    </w:p>
    <w:p w14:paraId="62DAC0FE" w14:textId="77777777" w:rsidR="008D72C4" w:rsidRPr="008B7595" w:rsidRDefault="008D72C4" w:rsidP="008D72C4">
      <w:pPr>
        <w:spacing w:after="0" w:line="240" w:lineRule="auto"/>
        <w:jc w:val="both"/>
        <w:rPr>
          <w:rFonts w:ascii="Arial" w:hAnsi="Arial" w:cs="Arial"/>
        </w:rPr>
      </w:pPr>
    </w:p>
    <w:p w14:paraId="49139CC0" w14:textId="1E715F7A" w:rsidR="008D72C4" w:rsidRPr="008B7595" w:rsidRDefault="008D72C4" w:rsidP="008D72C4">
      <w:pPr>
        <w:widowControl w:val="0"/>
        <w:shd w:val="clear" w:color="auto" w:fill="FFFFFF"/>
        <w:suppressAutoHyphens/>
        <w:spacing w:after="0" w:line="240" w:lineRule="auto"/>
        <w:jc w:val="both"/>
        <w:rPr>
          <w:rFonts w:ascii="Arial" w:hAnsi="Arial" w:cs="Arial"/>
        </w:rPr>
      </w:pPr>
      <w:r w:rsidRPr="008B7595">
        <w:rPr>
          <w:rFonts w:ascii="Arial" w:hAnsi="Arial" w:cs="Arial"/>
          <w:b/>
        </w:rPr>
        <w:t>Nota 2:</w:t>
      </w:r>
      <w:r w:rsidRPr="008B7595">
        <w:rPr>
          <w:rFonts w:ascii="Arial" w:hAnsi="Arial" w:cs="Arial"/>
        </w:rPr>
        <w:t xml:space="preserve"> Tratándose de proponentes plurales, los criterios diferenciales y los puntajes adicionales solo se aplicarán si por lo menos uno de los integrantes acredita la calidad de emprendimiento y empresas de mujeres y/o mipyme y tiene una participación igual o superior al diez por ciento (10%) en el consorcio o la unión temporal.</w:t>
      </w:r>
    </w:p>
    <w:p w14:paraId="7E688DA1" w14:textId="0C0E502E" w:rsidR="008D72C4" w:rsidRPr="008B7595" w:rsidRDefault="008D72C4" w:rsidP="008D72C4">
      <w:pPr>
        <w:widowControl w:val="0"/>
        <w:shd w:val="clear" w:color="auto" w:fill="FFFFFF"/>
        <w:suppressAutoHyphens/>
        <w:spacing w:after="0" w:line="240" w:lineRule="auto"/>
        <w:jc w:val="both"/>
        <w:rPr>
          <w:rStyle w:val="Ninguno"/>
          <w:rFonts w:ascii="Arial" w:hAnsi="Arial" w:cs="Arial"/>
          <w:b/>
          <w:bCs/>
        </w:rPr>
      </w:pPr>
    </w:p>
    <w:p w14:paraId="2631846B" w14:textId="6E276A07" w:rsidR="008D72C4" w:rsidRPr="008B7595" w:rsidRDefault="008D72C4" w:rsidP="008D72C4">
      <w:pPr>
        <w:widowControl w:val="0"/>
        <w:pBdr>
          <w:top w:val="none" w:sz="0" w:space="0" w:color="auto"/>
          <w:left w:val="none" w:sz="0" w:space="0" w:color="auto"/>
          <w:bottom w:val="none" w:sz="0" w:space="0" w:color="auto"/>
          <w:right w:val="none" w:sz="0" w:space="0" w:color="auto"/>
          <w:between w:val="none" w:sz="0" w:space="0" w:color="auto"/>
          <w:bar w:val="none" w:sz="0" w:color="auto"/>
        </w:pBdr>
        <w:suppressAutoHyphens/>
        <w:spacing w:after="0" w:line="240" w:lineRule="auto"/>
        <w:jc w:val="both"/>
        <w:rPr>
          <w:rFonts w:ascii="Arial" w:hAnsi="Arial" w:cs="Arial"/>
          <w:b/>
          <w:bCs/>
        </w:rPr>
      </w:pPr>
      <w:r w:rsidRPr="008B7595">
        <w:rPr>
          <w:rStyle w:val="Ninguno"/>
          <w:rFonts w:ascii="Arial" w:hAnsi="Arial" w:cs="Arial"/>
          <w:b/>
          <w:bCs/>
        </w:rPr>
        <w:t>3.3.2.</w:t>
      </w:r>
      <w:r w:rsidRPr="008B7595">
        <w:rPr>
          <w:rFonts w:ascii="Arial" w:hAnsi="Arial" w:cs="Arial"/>
          <w:b/>
          <w:bCs/>
        </w:rPr>
        <w:t xml:space="preserve"> PERSONAL MÍNIMO REQUERIDO PARA LA EJECUCIÓN DEL PROYECTO</w:t>
      </w:r>
    </w:p>
    <w:p w14:paraId="54B1C7B9" w14:textId="77777777" w:rsidR="008D72C4" w:rsidRPr="008B7595" w:rsidRDefault="008D72C4" w:rsidP="008D72C4">
      <w:pPr>
        <w:spacing w:after="0" w:line="240" w:lineRule="auto"/>
        <w:jc w:val="both"/>
        <w:rPr>
          <w:rFonts w:ascii="Arial" w:hAnsi="Arial" w:cs="Arial"/>
        </w:rPr>
      </w:pPr>
    </w:p>
    <w:p w14:paraId="39C1C5A4" w14:textId="53E2C504" w:rsidR="008D72C4" w:rsidRPr="008B7595" w:rsidRDefault="008D72C4" w:rsidP="008D72C4">
      <w:pPr>
        <w:pStyle w:val="Sinespaciado1"/>
        <w:jc w:val="both"/>
        <w:rPr>
          <w:rFonts w:ascii="Arial" w:hAnsi="Arial" w:cs="Arial"/>
          <w:sz w:val="22"/>
          <w:szCs w:val="22"/>
          <w:lang w:val="es-CO"/>
        </w:rPr>
      </w:pPr>
      <w:bookmarkStart w:id="19" w:name="_Hlk104539817"/>
      <w:r w:rsidRPr="008B7595">
        <w:rPr>
          <w:rFonts w:ascii="Arial" w:hAnsi="Arial" w:cs="Arial"/>
          <w:sz w:val="22"/>
          <w:szCs w:val="22"/>
          <w:lang w:val="es-CO"/>
        </w:rPr>
        <w:t xml:space="preserve">El oferente deberá aportar el </w:t>
      </w:r>
      <w:r w:rsidRPr="008B7595">
        <w:rPr>
          <w:rFonts w:ascii="Arial" w:hAnsi="Arial" w:cs="Arial"/>
          <w:b/>
          <w:sz w:val="22"/>
          <w:szCs w:val="22"/>
          <w:lang w:val="es-CO"/>
        </w:rPr>
        <w:t xml:space="preserve">Anexo </w:t>
      </w:r>
      <w:r w:rsidR="006E1865" w:rsidRPr="008B7595">
        <w:rPr>
          <w:rFonts w:ascii="Arial" w:hAnsi="Arial" w:cs="Arial"/>
          <w:b/>
          <w:sz w:val="22"/>
          <w:szCs w:val="22"/>
          <w:lang w:val="es-CO"/>
        </w:rPr>
        <w:t xml:space="preserve">8 </w:t>
      </w:r>
      <w:r w:rsidR="00FB5D06" w:rsidRPr="008B7595">
        <w:rPr>
          <w:rFonts w:ascii="Arial" w:hAnsi="Arial" w:cs="Arial"/>
          <w:b/>
          <w:sz w:val="22"/>
          <w:szCs w:val="22"/>
          <w:lang w:val="es-CO"/>
        </w:rPr>
        <w:t xml:space="preserve">- </w:t>
      </w:r>
      <w:r w:rsidRPr="008B7595">
        <w:rPr>
          <w:rFonts w:ascii="Arial" w:hAnsi="Arial" w:cs="Arial"/>
          <w:b/>
          <w:sz w:val="22"/>
          <w:szCs w:val="22"/>
          <w:lang w:val="es-CO"/>
        </w:rPr>
        <w:t>PERSONAL MÍNIMO REQUERIDO</w:t>
      </w:r>
      <w:r w:rsidRPr="008B7595">
        <w:rPr>
          <w:rFonts w:ascii="Arial" w:hAnsi="Arial" w:cs="Arial"/>
          <w:sz w:val="22"/>
          <w:szCs w:val="22"/>
          <w:lang w:val="es-CO"/>
        </w:rPr>
        <w:t xml:space="preserve">, en el cual manifieste que cuenta con el siguiente personal para la ejecución del contrato. </w:t>
      </w:r>
    </w:p>
    <w:tbl>
      <w:tblPr>
        <w:tblStyle w:val="Tablaconcuadrcula"/>
        <w:tblW w:w="0" w:type="auto"/>
        <w:jc w:val="center"/>
        <w:tblLook w:val="04A0" w:firstRow="1" w:lastRow="0" w:firstColumn="1" w:lastColumn="0" w:noHBand="0" w:noVBand="1"/>
      </w:tblPr>
      <w:tblGrid>
        <w:gridCol w:w="1967"/>
        <w:gridCol w:w="1976"/>
        <w:gridCol w:w="4557"/>
      </w:tblGrid>
      <w:tr w:rsidR="008D72C4" w:rsidRPr="008B7595" w14:paraId="5BFCC120" w14:textId="77777777" w:rsidTr="009A218C">
        <w:trPr>
          <w:trHeight w:val="583"/>
          <w:jc w:val="center"/>
        </w:trPr>
        <w:tc>
          <w:tcPr>
            <w:tcW w:w="1967" w:type="dxa"/>
            <w:vAlign w:val="center"/>
          </w:tcPr>
          <w:p w14:paraId="59C7F49A" w14:textId="77777777" w:rsidR="008D72C4" w:rsidRPr="008B7595" w:rsidRDefault="008D72C4" w:rsidP="009A218C">
            <w:pPr>
              <w:jc w:val="center"/>
              <w:rPr>
                <w:rFonts w:ascii="Arial" w:hAnsi="Arial" w:cs="Arial"/>
                <w:b/>
                <w:bCs/>
                <w:sz w:val="16"/>
                <w:szCs w:val="16"/>
              </w:rPr>
            </w:pPr>
            <w:r w:rsidRPr="008B7595">
              <w:rPr>
                <w:rFonts w:ascii="Arial" w:hAnsi="Arial" w:cs="Arial"/>
                <w:b/>
                <w:bCs/>
                <w:sz w:val="16"/>
                <w:szCs w:val="16"/>
              </w:rPr>
              <w:t>DESCRIPCION DEL CARGO</w:t>
            </w:r>
          </w:p>
        </w:tc>
        <w:tc>
          <w:tcPr>
            <w:tcW w:w="1976" w:type="dxa"/>
            <w:vAlign w:val="center"/>
          </w:tcPr>
          <w:p w14:paraId="66FF917C" w14:textId="77777777" w:rsidR="008D72C4" w:rsidRPr="008B7595" w:rsidRDefault="008D72C4" w:rsidP="009A218C">
            <w:pPr>
              <w:jc w:val="center"/>
              <w:rPr>
                <w:rFonts w:ascii="Arial" w:hAnsi="Arial" w:cs="Arial"/>
                <w:b/>
                <w:bCs/>
                <w:sz w:val="16"/>
                <w:szCs w:val="16"/>
              </w:rPr>
            </w:pPr>
            <w:r w:rsidRPr="008B7595">
              <w:rPr>
                <w:rFonts w:ascii="Arial" w:hAnsi="Arial" w:cs="Arial"/>
                <w:b/>
                <w:bCs/>
                <w:sz w:val="16"/>
                <w:szCs w:val="16"/>
              </w:rPr>
              <w:t>FORMACIÓN ACADEMICA</w:t>
            </w:r>
          </w:p>
        </w:tc>
        <w:tc>
          <w:tcPr>
            <w:tcW w:w="4557" w:type="dxa"/>
            <w:vAlign w:val="center"/>
          </w:tcPr>
          <w:p w14:paraId="757D1E35" w14:textId="77777777" w:rsidR="008D72C4" w:rsidRPr="008B7595" w:rsidRDefault="008D72C4" w:rsidP="009A218C">
            <w:pPr>
              <w:jc w:val="center"/>
              <w:rPr>
                <w:rFonts w:ascii="Arial" w:hAnsi="Arial" w:cs="Arial"/>
                <w:b/>
                <w:bCs/>
                <w:sz w:val="16"/>
                <w:szCs w:val="16"/>
              </w:rPr>
            </w:pPr>
            <w:r w:rsidRPr="008B7595">
              <w:rPr>
                <w:rFonts w:ascii="Arial" w:hAnsi="Arial" w:cs="Arial"/>
                <w:b/>
                <w:bCs/>
                <w:sz w:val="16"/>
                <w:szCs w:val="16"/>
              </w:rPr>
              <w:t>EXPERIENCIA</w:t>
            </w:r>
          </w:p>
        </w:tc>
      </w:tr>
      <w:tr w:rsidR="008D72C4" w:rsidRPr="008B7595" w14:paraId="61A1E475" w14:textId="77777777" w:rsidTr="009A218C">
        <w:trPr>
          <w:trHeight w:val="407"/>
          <w:jc w:val="center"/>
        </w:trPr>
        <w:tc>
          <w:tcPr>
            <w:tcW w:w="1967" w:type="dxa"/>
            <w:vAlign w:val="center"/>
          </w:tcPr>
          <w:p w14:paraId="0A89DBCB" w14:textId="77777777" w:rsidR="008D72C4" w:rsidRPr="008B7595" w:rsidRDefault="008D72C4" w:rsidP="009A218C">
            <w:pPr>
              <w:jc w:val="center"/>
              <w:rPr>
                <w:rFonts w:ascii="Arial" w:hAnsi="Arial" w:cs="Arial"/>
                <w:b/>
                <w:bCs/>
                <w:sz w:val="16"/>
                <w:szCs w:val="16"/>
              </w:rPr>
            </w:pPr>
            <w:r w:rsidRPr="008B7595">
              <w:rPr>
                <w:rFonts w:ascii="Arial" w:hAnsi="Arial" w:cs="Arial"/>
                <w:sz w:val="16"/>
                <w:szCs w:val="16"/>
                <w:lang w:eastAsia="es-CO"/>
              </w:rPr>
              <w:t>Residente de obra</w:t>
            </w:r>
          </w:p>
        </w:tc>
        <w:tc>
          <w:tcPr>
            <w:tcW w:w="1976" w:type="dxa"/>
            <w:vAlign w:val="center"/>
          </w:tcPr>
          <w:p w14:paraId="65C1B530" w14:textId="77777777" w:rsidR="008D72C4" w:rsidRPr="008B7595" w:rsidRDefault="008D72C4" w:rsidP="009A218C">
            <w:pPr>
              <w:jc w:val="center"/>
              <w:rPr>
                <w:rFonts w:ascii="Arial" w:hAnsi="Arial" w:cs="Arial"/>
                <w:sz w:val="16"/>
                <w:szCs w:val="16"/>
                <w:lang w:eastAsia="es-CO"/>
              </w:rPr>
            </w:pPr>
            <w:r w:rsidRPr="008B7595">
              <w:rPr>
                <w:rFonts w:ascii="Arial" w:hAnsi="Arial" w:cs="Arial"/>
                <w:sz w:val="16"/>
                <w:szCs w:val="16"/>
                <w:lang w:eastAsia="es-CO"/>
              </w:rPr>
              <w:t>Ingeniero o arquitecto</w:t>
            </w:r>
          </w:p>
        </w:tc>
        <w:tc>
          <w:tcPr>
            <w:tcW w:w="4557" w:type="dxa"/>
            <w:vAlign w:val="center"/>
          </w:tcPr>
          <w:p w14:paraId="5350E65A" w14:textId="77777777" w:rsidR="008D72C4" w:rsidRPr="008B7595" w:rsidRDefault="008D72C4" w:rsidP="009A218C">
            <w:pPr>
              <w:pStyle w:val="Sinespaciado1"/>
              <w:jc w:val="both"/>
              <w:rPr>
                <w:rFonts w:ascii="Arial" w:hAnsi="Arial" w:cs="Arial"/>
                <w:sz w:val="16"/>
                <w:szCs w:val="16"/>
                <w:lang w:val="es-CO"/>
              </w:rPr>
            </w:pPr>
            <w:r w:rsidRPr="008B7595">
              <w:rPr>
                <w:rFonts w:ascii="Arial" w:hAnsi="Arial" w:cs="Arial"/>
                <w:sz w:val="16"/>
                <w:szCs w:val="16"/>
                <w:lang w:val="es-CO" w:eastAsia="es-CO"/>
              </w:rPr>
              <w:t>Dos (2) años de experiencia en proyectos similares al objeto a contratar en el presente proceso.</w:t>
            </w:r>
          </w:p>
        </w:tc>
      </w:tr>
      <w:tr w:rsidR="008D72C4" w:rsidRPr="008B7595" w14:paraId="1F722A2E" w14:textId="77777777" w:rsidTr="009A218C">
        <w:trPr>
          <w:trHeight w:val="407"/>
          <w:jc w:val="center"/>
        </w:trPr>
        <w:tc>
          <w:tcPr>
            <w:tcW w:w="1967" w:type="dxa"/>
            <w:vAlign w:val="center"/>
          </w:tcPr>
          <w:p w14:paraId="1AC64D93" w14:textId="77777777" w:rsidR="008D72C4" w:rsidRPr="008B7595" w:rsidRDefault="008D72C4" w:rsidP="009A218C">
            <w:pPr>
              <w:jc w:val="center"/>
              <w:rPr>
                <w:rFonts w:ascii="Arial" w:hAnsi="Arial" w:cs="Arial"/>
                <w:sz w:val="16"/>
                <w:szCs w:val="16"/>
                <w:lang w:eastAsia="es-CO"/>
              </w:rPr>
            </w:pPr>
            <w:r w:rsidRPr="008B7595">
              <w:rPr>
                <w:rFonts w:ascii="Arial" w:hAnsi="Arial" w:cs="Arial"/>
                <w:sz w:val="16"/>
                <w:szCs w:val="16"/>
                <w:lang w:eastAsia="es-CO"/>
              </w:rPr>
              <w:t>Maestro de obra</w:t>
            </w:r>
          </w:p>
        </w:tc>
        <w:tc>
          <w:tcPr>
            <w:tcW w:w="1976" w:type="dxa"/>
            <w:vAlign w:val="center"/>
          </w:tcPr>
          <w:p w14:paraId="449AB78D" w14:textId="77777777" w:rsidR="008D72C4" w:rsidRPr="008B7595" w:rsidRDefault="008D72C4" w:rsidP="009A218C">
            <w:pPr>
              <w:jc w:val="center"/>
              <w:rPr>
                <w:rFonts w:ascii="Arial" w:hAnsi="Arial" w:cs="Arial"/>
                <w:sz w:val="16"/>
                <w:szCs w:val="16"/>
                <w:lang w:eastAsia="es-CO"/>
              </w:rPr>
            </w:pPr>
            <w:r w:rsidRPr="008B7595">
              <w:rPr>
                <w:rFonts w:ascii="Arial" w:hAnsi="Arial" w:cs="Arial"/>
                <w:sz w:val="16"/>
                <w:szCs w:val="16"/>
                <w:lang w:eastAsia="es-CO"/>
              </w:rPr>
              <w:t>N/A</w:t>
            </w:r>
          </w:p>
        </w:tc>
        <w:tc>
          <w:tcPr>
            <w:tcW w:w="4557" w:type="dxa"/>
            <w:vAlign w:val="center"/>
          </w:tcPr>
          <w:p w14:paraId="7E806A12" w14:textId="77777777" w:rsidR="008D72C4" w:rsidRPr="008B7595" w:rsidRDefault="008D72C4" w:rsidP="009A218C">
            <w:pPr>
              <w:pStyle w:val="Sinespaciado1"/>
              <w:jc w:val="both"/>
              <w:rPr>
                <w:rFonts w:ascii="Arial" w:hAnsi="Arial" w:cs="Arial"/>
                <w:sz w:val="16"/>
                <w:szCs w:val="16"/>
                <w:lang w:val="es-CO" w:eastAsia="es-CO"/>
              </w:rPr>
            </w:pPr>
            <w:r w:rsidRPr="008B7595">
              <w:rPr>
                <w:rFonts w:ascii="Arial" w:hAnsi="Arial" w:cs="Arial"/>
                <w:sz w:val="16"/>
                <w:szCs w:val="16"/>
                <w:lang w:val="es-CO" w:eastAsia="es-CO"/>
              </w:rPr>
              <w:t>Dos (2) años de experiencia en instalaciones de puestos de trabajo, en adecuaciones, remodelaciones y/o montaje de oficinas.</w:t>
            </w:r>
          </w:p>
        </w:tc>
      </w:tr>
      <w:tr w:rsidR="008D72C4" w:rsidRPr="008B7595" w14:paraId="669190EE" w14:textId="77777777" w:rsidTr="009A218C">
        <w:trPr>
          <w:trHeight w:val="407"/>
          <w:jc w:val="center"/>
        </w:trPr>
        <w:tc>
          <w:tcPr>
            <w:tcW w:w="1967" w:type="dxa"/>
            <w:vAlign w:val="center"/>
          </w:tcPr>
          <w:p w14:paraId="79C8E114" w14:textId="77777777" w:rsidR="008D72C4" w:rsidRPr="008B7595" w:rsidRDefault="008D72C4" w:rsidP="009A218C">
            <w:pPr>
              <w:jc w:val="center"/>
              <w:rPr>
                <w:rFonts w:ascii="Arial" w:hAnsi="Arial" w:cs="Arial"/>
                <w:sz w:val="16"/>
                <w:szCs w:val="16"/>
                <w:lang w:eastAsia="es-CO"/>
              </w:rPr>
            </w:pPr>
            <w:r w:rsidRPr="008B7595">
              <w:rPr>
                <w:rFonts w:ascii="Arial" w:hAnsi="Arial" w:cs="Arial"/>
                <w:sz w:val="16"/>
                <w:szCs w:val="16"/>
                <w:lang w:eastAsia="es-CO"/>
              </w:rPr>
              <w:t>Ayudante de obra</w:t>
            </w:r>
          </w:p>
        </w:tc>
        <w:tc>
          <w:tcPr>
            <w:tcW w:w="1976" w:type="dxa"/>
            <w:vAlign w:val="center"/>
          </w:tcPr>
          <w:p w14:paraId="2A6FA937" w14:textId="77777777" w:rsidR="008D72C4" w:rsidRPr="008B7595" w:rsidRDefault="008D72C4" w:rsidP="009A218C">
            <w:pPr>
              <w:jc w:val="center"/>
              <w:rPr>
                <w:rFonts w:ascii="Arial" w:hAnsi="Arial" w:cs="Arial"/>
                <w:sz w:val="16"/>
                <w:szCs w:val="16"/>
                <w:lang w:eastAsia="es-CO"/>
              </w:rPr>
            </w:pPr>
            <w:r w:rsidRPr="008B7595">
              <w:rPr>
                <w:rFonts w:ascii="Arial" w:hAnsi="Arial" w:cs="Arial"/>
                <w:sz w:val="16"/>
                <w:szCs w:val="16"/>
                <w:lang w:eastAsia="es-CO"/>
              </w:rPr>
              <w:t>N/A</w:t>
            </w:r>
          </w:p>
        </w:tc>
        <w:tc>
          <w:tcPr>
            <w:tcW w:w="4557" w:type="dxa"/>
            <w:vAlign w:val="center"/>
          </w:tcPr>
          <w:p w14:paraId="18BB5AA8" w14:textId="77777777" w:rsidR="008D72C4" w:rsidRPr="008B7595" w:rsidRDefault="008D72C4" w:rsidP="009A218C">
            <w:pPr>
              <w:pStyle w:val="Sinespaciado1"/>
              <w:jc w:val="both"/>
              <w:rPr>
                <w:rFonts w:ascii="Arial" w:hAnsi="Arial" w:cs="Arial"/>
                <w:sz w:val="16"/>
                <w:szCs w:val="16"/>
                <w:lang w:val="es-CO" w:eastAsia="es-CO"/>
              </w:rPr>
            </w:pPr>
            <w:r w:rsidRPr="008B7595">
              <w:rPr>
                <w:rFonts w:ascii="Arial" w:hAnsi="Arial" w:cs="Arial"/>
                <w:sz w:val="16"/>
                <w:szCs w:val="16"/>
                <w:lang w:val="es-CO" w:eastAsia="es-CO"/>
              </w:rPr>
              <w:t>Un (1) año de experiencia como ayudante de obra.</w:t>
            </w:r>
          </w:p>
        </w:tc>
      </w:tr>
      <w:bookmarkEnd w:id="19"/>
    </w:tbl>
    <w:p w14:paraId="7971F99C" w14:textId="77777777" w:rsidR="008D72C4" w:rsidRPr="008B7595" w:rsidRDefault="008D72C4" w:rsidP="008D72C4">
      <w:pPr>
        <w:pStyle w:val="Sinespaciado1"/>
        <w:jc w:val="both"/>
        <w:rPr>
          <w:rStyle w:val="Ninguno"/>
          <w:rFonts w:ascii="Arial" w:hAnsi="Arial" w:cs="Arial"/>
          <w:sz w:val="22"/>
          <w:szCs w:val="22"/>
          <w:lang w:val="es-CO"/>
        </w:rPr>
      </w:pPr>
    </w:p>
    <w:p w14:paraId="2481DF3E" w14:textId="77777777" w:rsidR="008D72C4" w:rsidRPr="008B7595" w:rsidRDefault="008D72C4" w:rsidP="008D72C4">
      <w:pPr>
        <w:pStyle w:val="Sinespaciado1"/>
        <w:jc w:val="both"/>
        <w:rPr>
          <w:rStyle w:val="Ninguno"/>
          <w:rFonts w:ascii="Arial" w:hAnsi="Arial" w:cs="Arial"/>
          <w:sz w:val="22"/>
          <w:szCs w:val="22"/>
          <w:lang w:val="es-CO"/>
        </w:rPr>
      </w:pPr>
      <w:r w:rsidRPr="008B7595">
        <w:rPr>
          <w:rFonts w:ascii="Arial" w:hAnsi="Arial" w:cs="Arial"/>
          <w:sz w:val="22"/>
          <w:szCs w:val="22"/>
          <w:lang w:val="es-CO"/>
        </w:rPr>
        <w:t>El contratista, deberá allegar las hojas de vida y soportes de certificaciones de formación académica y experiencia del personal mínimo necesario para la ejecución del contrato, en un plazo no mayor a 3 días hábiles luego de la suscripción del acta de inicio del contrato las cuales serán aprobadas por el supervisor del contrato</w:t>
      </w:r>
    </w:p>
    <w:p w14:paraId="5FB09252" w14:textId="53C52E32" w:rsidR="008D72C4" w:rsidRPr="008B7595" w:rsidRDefault="008D72C4" w:rsidP="008D72C4">
      <w:pPr>
        <w:pStyle w:val="Sinespaciado1"/>
        <w:jc w:val="both"/>
        <w:rPr>
          <w:rStyle w:val="Ninguno"/>
          <w:rFonts w:ascii="Arial" w:eastAsia="Calibri" w:hAnsi="Arial" w:cs="Arial"/>
          <w:sz w:val="22"/>
          <w:szCs w:val="22"/>
          <w:lang w:val="es-CO" w:eastAsia="en-US"/>
        </w:rPr>
      </w:pPr>
      <w:r w:rsidRPr="008B7595">
        <w:rPr>
          <w:rStyle w:val="Ninguno"/>
          <w:rFonts w:ascii="Arial" w:hAnsi="Arial" w:cs="Arial"/>
          <w:sz w:val="22"/>
          <w:szCs w:val="22"/>
          <w:lang w:val="es-CO"/>
        </w:rPr>
        <w:t xml:space="preserve">El contratista deberá adjuntar la siguiente documentación: </w:t>
      </w:r>
    </w:p>
    <w:p w14:paraId="13EA33B3" w14:textId="1FE95DD1" w:rsidR="008D72C4" w:rsidRPr="008B7595" w:rsidRDefault="008D72C4" w:rsidP="00977834">
      <w:pPr>
        <w:pStyle w:val="Sinespaciado1"/>
        <w:numPr>
          <w:ilvl w:val="0"/>
          <w:numId w:val="97"/>
        </w:numPr>
        <w:ind w:left="284" w:hanging="284"/>
        <w:jc w:val="both"/>
        <w:rPr>
          <w:rStyle w:val="Ninguno"/>
          <w:rFonts w:ascii="Arial" w:hAnsi="Arial" w:cs="Arial"/>
          <w:sz w:val="22"/>
          <w:szCs w:val="22"/>
          <w:lang w:val="es-CO"/>
        </w:rPr>
      </w:pPr>
      <w:r w:rsidRPr="008B7595">
        <w:rPr>
          <w:rStyle w:val="Ninguno"/>
          <w:rFonts w:ascii="Arial" w:hAnsi="Arial" w:cs="Arial"/>
          <w:sz w:val="22"/>
          <w:szCs w:val="22"/>
          <w:lang w:val="es-CO"/>
        </w:rPr>
        <w:t>Copia de la cédula de ciudadanía.</w:t>
      </w:r>
    </w:p>
    <w:p w14:paraId="1ACE20B0" w14:textId="3CE910E8" w:rsidR="008D72C4" w:rsidRPr="008B7595" w:rsidRDefault="008D72C4" w:rsidP="00977834">
      <w:pPr>
        <w:pStyle w:val="Sinespaciado1"/>
        <w:numPr>
          <w:ilvl w:val="0"/>
          <w:numId w:val="97"/>
        </w:numPr>
        <w:ind w:left="284" w:hanging="284"/>
        <w:jc w:val="both"/>
        <w:rPr>
          <w:rStyle w:val="Ninguno"/>
          <w:rFonts w:ascii="Arial" w:hAnsi="Arial" w:cs="Arial"/>
          <w:sz w:val="22"/>
          <w:szCs w:val="22"/>
          <w:lang w:val="es-CO"/>
        </w:rPr>
      </w:pPr>
      <w:r w:rsidRPr="008B7595">
        <w:rPr>
          <w:rStyle w:val="Ninguno"/>
          <w:rFonts w:ascii="Arial" w:hAnsi="Arial" w:cs="Arial"/>
          <w:sz w:val="22"/>
          <w:szCs w:val="22"/>
          <w:lang w:val="es-CO"/>
        </w:rPr>
        <w:t xml:space="preserve">Copia del diploma y/o certificación de pregrado de acuerdo con el perfil requerido. </w:t>
      </w:r>
    </w:p>
    <w:p w14:paraId="70C8BE6D" w14:textId="53B9A247" w:rsidR="008D72C4" w:rsidRPr="008B7595" w:rsidRDefault="008D72C4" w:rsidP="00977834">
      <w:pPr>
        <w:pStyle w:val="Sinespaciado1"/>
        <w:numPr>
          <w:ilvl w:val="0"/>
          <w:numId w:val="97"/>
        </w:numPr>
        <w:ind w:left="284" w:hanging="284"/>
        <w:jc w:val="both"/>
        <w:rPr>
          <w:rStyle w:val="Ninguno"/>
          <w:rFonts w:ascii="Arial" w:hAnsi="Arial" w:cs="Arial"/>
          <w:sz w:val="22"/>
          <w:szCs w:val="22"/>
          <w:lang w:val="es-CO"/>
        </w:rPr>
      </w:pPr>
      <w:r w:rsidRPr="008B7595">
        <w:rPr>
          <w:rStyle w:val="Ninguno"/>
          <w:rFonts w:ascii="Arial" w:hAnsi="Arial" w:cs="Arial"/>
          <w:sz w:val="22"/>
          <w:szCs w:val="22"/>
          <w:lang w:val="es-CO"/>
        </w:rPr>
        <w:t xml:space="preserve">Copia de la tarjeta o matrícula profesional, en caso del profesional. </w:t>
      </w:r>
    </w:p>
    <w:p w14:paraId="603E482B" w14:textId="37FD1206" w:rsidR="008D72C4" w:rsidRPr="008B7595" w:rsidRDefault="008D72C4" w:rsidP="00977834">
      <w:pPr>
        <w:pStyle w:val="Sinespaciado1"/>
        <w:numPr>
          <w:ilvl w:val="0"/>
          <w:numId w:val="97"/>
        </w:numPr>
        <w:ind w:left="284" w:hanging="284"/>
        <w:jc w:val="both"/>
        <w:rPr>
          <w:rStyle w:val="Ninguno"/>
          <w:rFonts w:ascii="Arial" w:hAnsi="Arial" w:cs="Arial"/>
          <w:sz w:val="22"/>
          <w:szCs w:val="22"/>
          <w:lang w:val="es-CO"/>
        </w:rPr>
      </w:pPr>
      <w:r w:rsidRPr="008B7595">
        <w:rPr>
          <w:rStyle w:val="Ninguno"/>
          <w:rFonts w:ascii="Arial" w:hAnsi="Arial" w:cs="Arial"/>
          <w:sz w:val="22"/>
          <w:szCs w:val="22"/>
          <w:lang w:val="es-CO"/>
        </w:rPr>
        <w:t>Certificado de antecedente profesional vigente expedido por la autoridad competente, con vigencia no mayor a 6 meses, en caso del profesional.</w:t>
      </w:r>
    </w:p>
    <w:p w14:paraId="13767A5A" w14:textId="7F24E41C" w:rsidR="008D72C4" w:rsidRPr="008B7595" w:rsidRDefault="008D72C4" w:rsidP="00977834">
      <w:pPr>
        <w:pStyle w:val="Sinespaciado1"/>
        <w:numPr>
          <w:ilvl w:val="0"/>
          <w:numId w:val="97"/>
        </w:numPr>
        <w:ind w:left="284" w:hanging="284"/>
        <w:jc w:val="both"/>
        <w:rPr>
          <w:rStyle w:val="Ninguno"/>
          <w:rFonts w:ascii="Arial" w:hAnsi="Arial" w:cs="Arial"/>
          <w:sz w:val="22"/>
          <w:szCs w:val="22"/>
          <w:lang w:val="es-CO"/>
        </w:rPr>
      </w:pPr>
      <w:r w:rsidRPr="008B7595">
        <w:rPr>
          <w:rStyle w:val="Ninguno"/>
          <w:rFonts w:ascii="Arial" w:hAnsi="Arial" w:cs="Arial"/>
          <w:sz w:val="22"/>
          <w:szCs w:val="22"/>
          <w:lang w:val="es-CO"/>
        </w:rPr>
        <w:lastRenderedPageBreak/>
        <w:t>Copia del contrato o contratos o certificación o certificaciones de los contratos debidamente firmadas por el contratante, con los cuales pretende acreditar la experiencia requerida de acuerdo con el perfil solicitado, que contenga como mínimo la siguiente información:</w:t>
      </w:r>
    </w:p>
    <w:p w14:paraId="4340835F" w14:textId="77777777" w:rsidR="008D72C4" w:rsidRPr="008B7595" w:rsidRDefault="008D72C4" w:rsidP="00977834">
      <w:pPr>
        <w:pStyle w:val="Sinespaciado1"/>
        <w:numPr>
          <w:ilvl w:val="0"/>
          <w:numId w:val="96"/>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inguno"/>
          <w:rFonts w:ascii="Arial" w:eastAsia="Calibri" w:hAnsi="Arial" w:cs="Arial"/>
          <w:sz w:val="22"/>
          <w:szCs w:val="22"/>
          <w:lang w:val="es-CO"/>
        </w:rPr>
      </w:pPr>
      <w:r w:rsidRPr="008B7595">
        <w:rPr>
          <w:rStyle w:val="Ninguno"/>
          <w:rFonts w:ascii="Arial" w:hAnsi="Arial" w:cs="Arial"/>
          <w:sz w:val="22"/>
          <w:szCs w:val="22"/>
          <w:lang w:val="es-CO"/>
        </w:rPr>
        <w:t>Razón social o nombre de la entidad o empresa, dirección y número de contacto.</w:t>
      </w:r>
    </w:p>
    <w:p w14:paraId="1CFCA197" w14:textId="77777777" w:rsidR="008D72C4" w:rsidRPr="008B7595" w:rsidRDefault="008D72C4" w:rsidP="00977834">
      <w:pPr>
        <w:pStyle w:val="Sinespaciado1"/>
        <w:numPr>
          <w:ilvl w:val="0"/>
          <w:numId w:val="96"/>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inguno"/>
          <w:rFonts w:ascii="Arial" w:eastAsia="Calibri" w:hAnsi="Arial" w:cs="Arial"/>
          <w:sz w:val="22"/>
          <w:szCs w:val="22"/>
          <w:lang w:val="es-CO"/>
        </w:rPr>
      </w:pPr>
      <w:r w:rsidRPr="008B7595">
        <w:rPr>
          <w:rStyle w:val="Ninguno"/>
          <w:rFonts w:ascii="Arial" w:hAnsi="Arial" w:cs="Arial"/>
          <w:sz w:val="22"/>
          <w:szCs w:val="22"/>
          <w:lang w:val="es-CO"/>
        </w:rPr>
        <w:t>Nombres, apellidos y cargo de quien expide la certificación, debidamente suscrita.</w:t>
      </w:r>
    </w:p>
    <w:p w14:paraId="22CFDBAC" w14:textId="77777777" w:rsidR="008D72C4" w:rsidRPr="008B7595" w:rsidRDefault="008D72C4" w:rsidP="00977834">
      <w:pPr>
        <w:pStyle w:val="Sinespaciado1"/>
        <w:numPr>
          <w:ilvl w:val="0"/>
          <w:numId w:val="96"/>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inguno"/>
          <w:rFonts w:ascii="Arial" w:eastAsia="Calibri" w:hAnsi="Arial" w:cs="Arial"/>
          <w:sz w:val="22"/>
          <w:szCs w:val="22"/>
          <w:lang w:val="es-CO"/>
        </w:rPr>
      </w:pPr>
      <w:r w:rsidRPr="008B7595">
        <w:rPr>
          <w:rStyle w:val="Ninguno"/>
          <w:rFonts w:ascii="Arial" w:hAnsi="Arial" w:cs="Arial"/>
          <w:sz w:val="22"/>
          <w:szCs w:val="22"/>
          <w:lang w:val="es-CO"/>
        </w:rPr>
        <w:t>Nombres, apellidos e identificación respecto de la persona para quien se expide la certificación.</w:t>
      </w:r>
    </w:p>
    <w:p w14:paraId="1B2B29B5" w14:textId="77777777" w:rsidR="008D72C4" w:rsidRPr="008B7595" w:rsidRDefault="008D72C4" w:rsidP="00977834">
      <w:pPr>
        <w:pStyle w:val="Sinespaciado1"/>
        <w:numPr>
          <w:ilvl w:val="0"/>
          <w:numId w:val="96"/>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inguno"/>
          <w:rFonts w:ascii="Arial" w:eastAsia="Calibri" w:hAnsi="Arial" w:cs="Arial"/>
          <w:sz w:val="22"/>
          <w:szCs w:val="22"/>
          <w:lang w:val="es-CO"/>
        </w:rPr>
      </w:pPr>
      <w:r w:rsidRPr="008B7595">
        <w:rPr>
          <w:rStyle w:val="Ninguno"/>
          <w:rFonts w:ascii="Arial" w:hAnsi="Arial" w:cs="Arial"/>
          <w:sz w:val="22"/>
          <w:szCs w:val="22"/>
          <w:lang w:val="es-CO"/>
        </w:rPr>
        <w:t>Cargo y funciones desempeñadas u objeto y obligaciones del contrato debidamente especificados.</w:t>
      </w:r>
    </w:p>
    <w:p w14:paraId="61EBBE86" w14:textId="77777777" w:rsidR="008D72C4" w:rsidRPr="008B7595" w:rsidRDefault="008D72C4" w:rsidP="00977834">
      <w:pPr>
        <w:pStyle w:val="Sinespaciado1"/>
        <w:numPr>
          <w:ilvl w:val="0"/>
          <w:numId w:val="96"/>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inguno"/>
          <w:rFonts w:ascii="Arial" w:eastAsia="Calibri" w:hAnsi="Arial" w:cs="Arial"/>
          <w:sz w:val="22"/>
          <w:szCs w:val="22"/>
          <w:lang w:val="es-CO"/>
        </w:rPr>
      </w:pPr>
      <w:r w:rsidRPr="008B7595">
        <w:rPr>
          <w:rStyle w:val="Ninguno"/>
          <w:rFonts w:ascii="Arial" w:hAnsi="Arial" w:cs="Arial"/>
          <w:sz w:val="22"/>
          <w:szCs w:val="22"/>
          <w:lang w:val="es-CO"/>
        </w:rPr>
        <w:t>Fecha de inicio de labores o del contrato (día, mes y año).</w:t>
      </w:r>
    </w:p>
    <w:p w14:paraId="2BF8F63E" w14:textId="77777777" w:rsidR="008D72C4" w:rsidRPr="008B7595" w:rsidRDefault="008D72C4" w:rsidP="00977834">
      <w:pPr>
        <w:pStyle w:val="Sinespaciado1"/>
        <w:numPr>
          <w:ilvl w:val="0"/>
          <w:numId w:val="96"/>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Style w:val="Ninguno"/>
          <w:rFonts w:ascii="Arial" w:eastAsia="Calibri" w:hAnsi="Arial" w:cs="Arial"/>
          <w:sz w:val="22"/>
          <w:szCs w:val="22"/>
          <w:lang w:val="es-CO"/>
        </w:rPr>
      </w:pPr>
      <w:r w:rsidRPr="008B7595">
        <w:rPr>
          <w:rStyle w:val="Ninguno"/>
          <w:rFonts w:ascii="Arial" w:hAnsi="Arial" w:cs="Arial"/>
          <w:sz w:val="22"/>
          <w:szCs w:val="22"/>
          <w:lang w:val="es-CO"/>
        </w:rPr>
        <w:t>Fecha de terminación de labores o del contrato o plazo de ejecución (día, mes y año).</w:t>
      </w:r>
    </w:p>
    <w:p w14:paraId="090B8104" w14:textId="77777777" w:rsidR="008D72C4" w:rsidRPr="008B7595" w:rsidRDefault="008D72C4" w:rsidP="008D72C4">
      <w:pPr>
        <w:pStyle w:val="Sinespaciado1"/>
        <w:jc w:val="both"/>
        <w:rPr>
          <w:rStyle w:val="Ninguno"/>
          <w:rFonts w:ascii="Arial" w:eastAsia="Calibri" w:hAnsi="Arial" w:cs="Arial"/>
          <w:sz w:val="22"/>
          <w:szCs w:val="22"/>
          <w:lang w:val="es-CO"/>
        </w:rPr>
      </w:pPr>
    </w:p>
    <w:p w14:paraId="19613DCA" w14:textId="77777777" w:rsidR="008D72C4" w:rsidRPr="008B7595" w:rsidRDefault="008D72C4" w:rsidP="008D72C4">
      <w:pPr>
        <w:pStyle w:val="Sinespaciado1"/>
        <w:jc w:val="both"/>
        <w:rPr>
          <w:rStyle w:val="Ninguno"/>
          <w:rFonts w:ascii="Arial" w:eastAsia="Calibri" w:hAnsi="Arial" w:cs="Arial"/>
          <w:sz w:val="22"/>
          <w:szCs w:val="22"/>
          <w:lang w:val="es-CO"/>
        </w:rPr>
      </w:pPr>
      <w:r w:rsidRPr="008B7595">
        <w:rPr>
          <w:rStyle w:val="Ninguno"/>
          <w:rFonts w:ascii="Arial" w:hAnsi="Arial" w:cs="Arial"/>
          <w:sz w:val="22"/>
          <w:szCs w:val="22"/>
          <w:lang w:val="es-CO"/>
        </w:rPr>
        <w:t>En caso de que la certificación de experiencia no indique de manera exacta el día de inicio o de terminación de labores o del contrato, se tomará como inicio el último día del mes y como final el primer día del mes.</w:t>
      </w:r>
    </w:p>
    <w:p w14:paraId="1488CBC5" w14:textId="77777777" w:rsidR="008D72C4" w:rsidRPr="008B7595" w:rsidRDefault="008D72C4" w:rsidP="008D72C4">
      <w:pPr>
        <w:pStyle w:val="Sinespaciado1"/>
        <w:jc w:val="both"/>
        <w:rPr>
          <w:rStyle w:val="Ninguno"/>
          <w:rFonts w:ascii="Arial" w:eastAsia="Calibri" w:hAnsi="Arial" w:cs="Arial"/>
          <w:sz w:val="22"/>
          <w:szCs w:val="22"/>
          <w:lang w:val="es-CO"/>
        </w:rPr>
      </w:pPr>
      <w:r w:rsidRPr="008B7595">
        <w:rPr>
          <w:rStyle w:val="Ninguno"/>
          <w:rFonts w:ascii="Arial" w:hAnsi="Arial" w:cs="Arial"/>
          <w:sz w:val="22"/>
          <w:szCs w:val="22"/>
          <w:lang w:val="es-CO"/>
        </w:rPr>
        <w:t>Cuando se presente experiencia adquirida de manera simultánea (tiempos traslapados), sólo será tenida en cuenta una de ellas, la que guarde directa relación con el objeto del contrato. En caso de que más de una certificación guarde relación con el objeto, se tomará en cuenta la que mayor tiempo permita contabilizar al proponente.</w:t>
      </w:r>
    </w:p>
    <w:p w14:paraId="51C53CC9" w14:textId="77777777" w:rsidR="008D72C4" w:rsidRPr="008B7595" w:rsidRDefault="008D72C4" w:rsidP="008D72C4">
      <w:pPr>
        <w:pStyle w:val="Sinespaciado1"/>
        <w:jc w:val="both"/>
        <w:rPr>
          <w:rFonts w:ascii="Arial" w:eastAsia="DejaVu Sans" w:hAnsi="Arial" w:cs="Arial"/>
          <w:kern w:val="1"/>
          <w:sz w:val="22"/>
          <w:szCs w:val="22"/>
          <w:lang w:val="es-CO" w:eastAsia="hi-IN" w:bidi="hi-IN"/>
        </w:rPr>
      </w:pPr>
      <w:r w:rsidRPr="008B7595">
        <w:rPr>
          <w:rStyle w:val="Ninguno"/>
          <w:rFonts w:ascii="Arial" w:hAnsi="Arial" w:cs="Arial"/>
          <w:sz w:val="22"/>
          <w:szCs w:val="22"/>
          <w:lang w:val="es-CO"/>
        </w:rPr>
        <w:t>Las certificaciones de experiencia otorgadas en el exterior deberán presentarse legalizadas o apostilladas en la forma prevista en las normas vigentes sobre la materia, en especial en el artículo 251 del Código General del Proceso, artículo 480 del Código de Comercio y en la Resolución No. 1959</w:t>
      </w:r>
      <w:r w:rsidRPr="008B7595">
        <w:rPr>
          <w:rFonts w:ascii="Arial" w:eastAsia="DejaVu Sans" w:hAnsi="Arial" w:cs="Arial"/>
          <w:kern w:val="1"/>
          <w:sz w:val="22"/>
          <w:szCs w:val="22"/>
          <w:lang w:val="es-CO" w:eastAsia="hi-IN" w:bidi="hi-IN"/>
        </w:rPr>
        <w:t xml:space="preserve"> de 2020 proferida por el Ministerio de Relaciones Exteriores de Colombia, modificada por la Resolución 7943 de 2022, 'por la cual se define la “firma autógrafa mecánica” y se modifican algunas disposiciones en materia de apostilla y legalización de documentos previstos en la Resolución 1959 de 2020', publicada en el Diario Oficial No. 52.191 de 18 de octubre de 2022. </w:t>
      </w:r>
    </w:p>
    <w:p w14:paraId="7182696B" w14:textId="77777777" w:rsidR="008D72C4" w:rsidRPr="008B7595" w:rsidRDefault="008D72C4" w:rsidP="008D72C4">
      <w:pPr>
        <w:pStyle w:val="Sinespaciado1"/>
        <w:jc w:val="both"/>
        <w:rPr>
          <w:rStyle w:val="Ninguno"/>
          <w:rFonts w:ascii="Arial" w:eastAsia="Arial" w:hAnsi="Arial" w:cs="Arial"/>
          <w:sz w:val="22"/>
          <w:szCs w:val="22"/>
          <w:lang w:val="es-CO"/>
        </w:rPr>
      </w:pPr>
      <w:r w:rsidRPr="008B7595">
        <w:rPr>
          <w:rStyle w:val="Ninguno"/>
          <w:rFonts w:ascii="Arial" w:hAnsi="Arial" w:cs="Arial"/>
          <w:sz w:val="22"/>
          <w:szCs w:val="22"/>
          <w:lang w:val="es-CO"/>
        </w:rPr>
        <w:t>Las certificaciones en idioma diferente al español deberán estar acompañadas de la traducción oficial al castellano, de conformidad con las normas vigentes sobre la materia.</w:t>
      </w:r>
    </w:p>
    <w:p w14:paraId="7D6ED39A" w14:textId="77777777" w:rsidR="008D72C4" w:rsidRPr="008B7595" w:rsidRDefault="008D72C4" w:rsidP="008D72C4">
      <w:pPr>
        <w:pStyle w:val="Sinespaciado1"/>
        <w:jc w:val="both"/>
        <w:rPr>
          <w:rStyle w:val="Ninguno"/>
          <w:rFonts w:ascii="Arial" w:hAnsi="Arial" w:cs="Arial"/>
          <w:sz w:val="22"/>
          <w:szCs w:val="22"/>
          <w:lang w:val="es-CO"/>
        </w:rPr>
      </w:pPr>
      <w:r w:rsidRPr="008B7595">
        <w:rPr>
          <w:rStyle w:val="Ninguno"/>
          <w:rFonts w:ascii="Arial" w:hAnsi="Arial" w:cs="Arial"/>
          <w:sz w:val="22"/>
          <w:szCs w:val="22"/>
          <w:lang w:val="es-CO"/>
        </w:rPr>
        <w:t>En los casos que el profesional propuesto haya ejercido su profesión o actividad en forma independiente o en una empresa o entidad actualmente liquidada, la experiencia se acreditará mediante declaración del mismo, siempre y cuando se especifiquen las fechas de inicio y de terminación, el tiempo de dedicación y las funciones o actividades desarrolladas, la cual se entenderá rendida bajo la gravedad del juramento.</w:t>
      </w:r>
    </w:p>
    <w:p w14:paraId="1C269D66" w14:textId="0A07F3FA" w:rsidR="008D72C4" w:rsidRPr="008B7595" w:rsidRDefault="008D72C4" w:rsidP="008D72C4">
      <w:pPr>
        <w:widowControl w:val="0"/>
        <w:shd w:val="clear" w:color="auto" w:fill="FFFFFF"/>
        <w:suppressAutoHyphens/>
        <w:spacing w:after="0" w:line="240" w:lineRule="auto"/>
        <w:jc w:val="both"/>
        <w:rPr>
          <w:rStyle w:val="Ninguno"/>
          <w:rFonts w:ascii="Arial" w:hAnsi="Arial" w:cs="Arial"/>
          <w:b/>
          <w:bCs/>
        </w:rPr>
      </w:pPr>
      <w:r w:rsidRPr="008B7595">
        <w:rPr>
          <w:rStyle w:val="Ninguno"/>
          <w:rFonts w:ascii="Arial" w:eastAsia="Arial" w:hAnsi="Arial" w:cs="Arial"/>
          <w:lang w:val="es-CO"/>
        </w:rPr>
        <w:t>En caso de reemplazo o sustitución de alguno de los integrantes del equipo de trabajo propuesto una vez iniciada la ejecución del contrato, el contratista deberá presentar para aprobación del supervisor del contrato la hoja de vida con los documentos que lo acrediten, en iguales requisitos de formación académica y experiencia conforme a lo exigido en el pliego de condiciones, respecto de la persona a sustituir.</w:t>
      </w:r>
    </w:p>
    <w:p w14:paraId="66FD3F8D" w14:textId="21A613C6" w:rsidR="008D72C4" w:rsidRPr="008B7595" w:rsidRDefault="008D72C4" w:rsidP="008D72C4">
      <w:pPr>
        <w:widowControl w:val="0"/>
        <w:shd w:val="clear" w:color="auto" w:fill="FFFFFF"/>
        <w:suppressAutoHyphens/>
        <w:spacing w:after="0" w:line="240" w:lineRule="auto"/>
        <w:jc w:val="both"/>
        <w:rPr>
          <w:rStyle w:val="Ninguno"/>
          <w:rFonts w:ascii="Arial" w:hAnsi="Arial" w:cs="Arial"/>
          <w:b/>
          <w:bCs/>
        </w:rPr>
      </w:pPr>
    </w:p>
    <w:p w14:paraId="3CF12B8A" w14:textId="59855640" w:rsidR="00977834" w:rsidRPr="008B7595" w:rsidRDefault="00612587" w:rsidP="00612587">
      <w:pPr>
        <w:rPr>
          <w:rFonts w:ascii="Arial" w:hAnsi="Arial" w:cs="Arial"/>
          <w:b/>
          <w:bCs/>
          <w:lang w:val="es-MX"/>
        </w:rPr>
      </w:pPr>
      <w:r w:rsidRPr="008B7595">
        <w:rPr>
          <w:rFonts w:ascii="Arial" w:hAnsi="Arial" w:cs="Arial"/>
          <w:b/>
          <w:bCs/>
          <w:lang w:val="es-MX"/>
        </w:rPr>
        <w:t xml:space="preserve">3.3.3 </w:t>
      </w:r>
      <w:r w:rsidR="00977834" w:rsidRPr="008B7595">
        <w:rPr>
          <w:rFonts w:ascii="Arial" w:hAnsi="Arial" w:cs="Arial"/>
          <w:b/>
          <w:bCs/>
          <w:lang w:val="es-MX"/>
        </w:rPr>
        <w:t xml:space="preserve">CAPACIDAD RESIDUAL DE </w:t>
      </w:r>
      <w:bookmarkStart w:id="20" w:name="_GoBack"/>
      <w:r w:rsidR="00977834" w:rsidRPr="008B7595">
        <w:rPr>
          <w:rFonts w:ascii="Arial" w:hAnsi="Arial" w:cs="Arial"/>
          <w:b/>
          <w:bCs/>
          <w:lang w:val="es-MX"/>
        </w:rPr>
        <w:t>CONTRATACIÓN</w:t>
      </w:r>
      <w:bookmarkEnd w:id="20"/>
    </w:p>
    <w:p w14:paraId="1E3F8FC0" w14:textId="740DAE87" w:rsidR="00977834" w:rsidRPr="008B7595" w:rsidRDefault="0085705C" w:rsidP="0085705C">
      <w:pPr>
        <w:rPr>
          <w:rFonts w:ascii="Arial" w:hAnsi="Arial" w:cs="Arial"/>
          <w:b/>
          <w:bCs/>
          <w:lang w:val="es-MX"/>
        </w:rPr>
      </w:pPr>
      <w:r w:rsidRPr="008B7595">
        <w:rPr>
          <w:rFonts w:ascii="Arial" w:hAnsi="Arial" w:cs="Arial"/>
          <w:b/>
          <w:bCs/>
          <w:lang w:val="es-MX"/>
        </w:rPr>
        <w:t xml:space="preserve">3.3.3.1 CAPACIDAD RESIDUAL </w:t>
      </w:r>
      <w:r w:rsidR="00977834" w:rsidRPr="008B7595">
        <w:rPr>
          <w:rFonts w:ascii="Arial" w:hAnsi="Arial" w:cs="Arial"/>
          <w:b/>
          <w:bCs/>
          <w:lang w:val="es-MX"/>
        </w:rPr>
        <w:t>DEL PROCESO DE CONTRATACIÓN</w:t>
      </w:r>
    </w:p>
    <w:p w14:paraId="0384A5F9" w14:textId="77777777" w:rsidR="00977834" w:rsidRPr="008B7595" w:rsidRDefault="00977834" w:rsidP="00977834">
      <w:pPr>
        <w:jc w:val="both"/>
        <w:rPr>
          <w:rFonts w:ascii="Arial" w:hAnsi="Arial" w:cs="Arial"/>
        </w:rPr>
      </w:pPr>
      <w:r w:rsidRPr="008B7595">
        <w:rPr>
          <w:rFonts w:ascii="Arial" w:hAnsi="Arial" w:cs="Arial"/>
        </w:rPr>
        <w:t>De acuerdo con el artículo 2.2.1.1.1.3.1 del Decreto 1082 de 2015, la capacidad residual es la aptitud de los oferentes para cumplir de manera oportuna y a cabalidad el objeto de un contrato de obra, sin que los demás compromisos contractuales que han adquirido afecten su habilidad para cumplir el objeto del contrato que está en proceso de selección.</w:t>
      </w:r>
    </w:p>
    <w:p w14:paraId="33CA31C0" w14:textId="77777777" w:rsidR="00977834" w:rsidRPr="008B7595" w:rsidRDefault="00977834" w:rsidP="00977834">
      <w:pPr>
        <w:jc w:val="both"/>
        <w:rPr>
          <w:rFonts w:ascii="Arial" w:hAnsi="Arial" w:cs="Arial"/>
        </w:rPr>
      </w:pPr>
      <w:r w:rsidRPr="008B7595">
        <w:rPr>
          <w:rFonts w:ascii="Arial" w:hAnsi="Arial" w:cs="Arial"/>
        </w:rPr>
        <w:t>Teniendo en cuenta lo indicado en la GUÍA PARA DETERMINAR Y VERIFICAR LA CAPACIDAD RESIDUAL DEL PROPONENTE EN LOS PROCESOS DE CONTRATACIÓN DE OBRA PÚBLICA, se deben tener en cuenta las siguientes definiciones:</w:t>
      </w:r>
    </w:p>
    <w:p w14:paraId="6EE35309" w14:textId="77777777" w:rsidR="00977834" w:rsidRPr="008B7595" w:rsidRDefault="00977834" w:rsidP="00977834">
      <w:pPr>
        <w:jc w:val="both"/>
        <w:rPr>
          <w:rFonts w:ascii="Arial" w:hAnsi="Arial" w:cs="Arial"/>
        </w:rPr>
      </w:pPr>
    </w:p>
    <w:tbl>
      <w:tblPr>
        <w:tblStyle w:val="Tablaconcuadrcula"/>
        <w:tblW w:w="0" w:type="auto"/>
        <w:tblLook w:val="04A0" w:firstRow="1" w:lastRow="0" w:firstColumn="1" w:lastColumn="0" w:noHBand="0" w:noVBand="1"/>
      </w:tblPr>
      <w:tblGrid>
        <w:gridCol w:w="3114"/>
        <w:gridCol w:w="5714"/>
      </w:tblGrid>
      <w:tr w:rsidR="00977834" w:rsidRPr="008B7595" w14:paraId="616E3DCA" w14:textId="77777777" w:rsidTr="00C82CD6">
        <w:tc>
          <w:tcPr>
            <w:tcW w:w="8828" w:type="dxa"/>
            <w:gridSpan w:val="2"/>
          </w:tcPr>
          <w:p w14:paraId="21F57AA1" w14:textId="77777777" w:rsidR="00977834" w:rsidRPr="008B7595" w:rsidRDefault="00977834" w:rsidP="00C82CD6">
            <w:pPr>
              <w:jc w:val="center"/>
              <w:rPr>
                <w:rFonts w:ascii="Arial" w:hAnsi="Arial" w:cs="Arial"/>
              </w:rPr>
            </w:pPr>
            <w:r w:rsidRPr="008B7595">
              <w:rPr>
                <w:rFonts w:ascii="Arial" w:hAnsi="Arial" w:cs="Arial"/>
              </w:rPr>
              <w:t>TABLA DE DEFINICIONES</w:t>
            </w:r>
          </w:p>
        </w:tc>
      </w:tr>
      <w:tr w:rsidR="00977834" w:rsidRPr="008B7595" w14:paraId="425D91E7" w14:textId="77777777" w:rsidTr="00067F87">
        <w:tc>
          <w:tcPr>
            <w:tcW w:w="3114" w:type="dxa"/>
          </w:tcPr>
          <w:p w14:paraId="5D455D46" w14:textId="77777777" w:rsidR="00977834" w:rsidRPr="008B7595" w:rsidRDefault="00977834" w:rsidP="00C82CD6">
            <w:pPr>
              <w:jc w:val="both"/>
              <w:rPr>
                <w:rFonts w:ascii="Arial" w:hAnsi="Arial" w:cs="Arial"/>
              </w:rPr>
            </w:pPr>
            <w:r w:rsidRPr="008B7595">
              <w:rPr>
                <w:rFonts w:ascii="Arial" w:hAnsi="Arial" w:cs="Arial"/>
              </w:rPr>
              <w:t>Contrato en Ejecución</w:t>
            </w:r>
          </w:p>
        </w:tc>
        <w:tc>
          <w:tcPr>
            <w:tcW w:w="5714" w:type="dxa"/>
          </w:tcPr>
          <w:p w14:paraId="4918400A" w14:textId="77777777" w:rsidR="00977834" w:rsidRPr="008B7595" w:rsidRDefault="00977834" w:rsidP="00C82CD6">
            <w:pPr>
              <w:jc w:val="both"/>
              <w:rPr>
                <w:rFonts w:ascii="Arial" w:hAnsi="Arial" w:cs="Arial"/>
              </w:rPr>
            </w:pPr>
            <w:r w:rsidRPr="008B7595">
              <w:rPr>
                <w:rFonts w:ascii="Arial" w:hAnsi="Arial" w:cs="Arial"/>
              </w:rPr>
              <w:t>Son los contratos que a la fecha de presentación de la oferta obligan al proponente con Entidades Estatales y con entidades privadas para ejecutar obras civiles, incluyendo la ejecución de obras civiles en los contratos de concesión y los contratos de obra suscritos con concesionarios, incluyendo los contratos que se encuentren suspendidos y aquellos que no tengan acta de inicio. No se entenderá como Contratos en Ejecución los que se encuentren en etapa de liquidación o ya fueron liquidados.</w:t>
            </w:r>
          </w:p>
        </w:tc>
      </w:tr>
      <w:tr w:rsidR="00977834" w:rsidRPr="008B7595" w14:paraId="1F871E7C" w14:textId="77777777" w:rsidTr="00067F87">
        <w:tc>
          <w:tcPr>
            <w:tcW w:w="3114" w:type="dxa"/>
          </w:tcPr>
          <w:p w14:paraId="1AB335B2" w14:textId="77777777" w:rsidR="00977834" w:rsidRPr="008B7595" w:rsidRDefault="00977834" w:rsidP="00C82CD6">
            <w:pPr>
              <w:jc w:val="both"/>
              <w:rPr>
                <w:rFonts w:ascii="Arial" w:hAnsi="Arial" w:cs="Arial"/>
              </w:rPr>
            </w:pPr>
            <w:r w:rsidRPr="008B7595">
              <w:rPr>
                <w:rFonts w:ascii="Arial" w:hAnsi="Arial" w:cs="Arial"/>
              </w:rPr>
              <w:t>Plazo</w:t>
            </w:r>
          </w:p>
        </w:tc>
        <w:tc>
          <w:tcPr>
            <w:tcW w:w="5714" w:type="dxa"/>
          </w:tcPr>
          <w:p w14:paraId="681F9AEB" w14:textId="77777777" w:rsidR="00977834" w:rsidRPr="008B7595" w:rsidRDefault="00977834" w:rsidP="00C82CD6">
            <w:pPr>
              <w:jc w:val="both"/>
              <w:rPr>
                <w:rFonts w:ascii="Arial" w:hAnsi="Arial" w:cs="Arial"/>
              </w:rPr>
            </w:pPr>
            <w:r w:rsidRPr="008B7595">
              <w:rPr>
                <w:rFonts w:ascii="Arial" w:hAnsi="Arial" w:cs="Arial"/>
              </w:rPr>
              <w:t>Es la extensión de tiempo expresada en meses, entre la fecha de iniciación y el vencimiento de la vigencia término del contrato, incluyendo las Prórrogas</w:t>
            </w:r>
          </w:p>
        </w:tc>
      </w:tr>
      <w:tr w:rsidR="00977834" w:rsidRPr="008B7595" w14:paraId="4C568576" w14:textId="77777777" w:rsidTr="00067F87">
        <w:tc>
          <w:tcPr>
            <w:tcW w:w="3114" w:type="dxa"/>
          </w:tcPr>
          <w:p w14:paraId="1DA95138" w14:textId="77777777" w:rsidR="00977834" w:rsidRPr="008B7595" w:rsidRDefault="00977834" w:rsidP="00C82CD6">
            <w:pPr>
              <w:jc w:val="both"/>
              <w:rPr>
                <w:rFonts w:ascii="Arial" w:hAnsi="Arial" w:cs="Arial"/>
              </w:rPr>
            </w:pPr>
            <w:r w:rsidRPr="008B7595">
              <w:rPr>
                <w:rFonts w:ascii="Arial" w:hAnsi="Arial" w:cs="Arial"/>
              </w:rPr>
              <w:t>Saldos de los Contratos en Ejecución o SCE</w:t>
            </w:r>
          </w:p>
        </w:tc>
        <w:tc>
          <w:tcPr>
            <w:tcW w:w="5714" w:type="dxa"/>
          </w:tcPr>
          <w:p w14:paraId="039D807A" w14:textId="77777777" w:rsidR="00977834" w:rsidRPr="008B7595" w:rsidRDefault="00977834" w:rsidP="00C82CD6">
            <w:pPr>
              <w:jc w:val="both"/>
              <w:rPr>
                <w:rFonts w:ascii="Arial" w:hAnsi="Arial" w:cs="Arial"/>
              </w:rPr>
            </w:pPr>
            <w:r w:rsidRPr="008B7595">
              <w:rPr>
                <w:rFonts w:ascii="Arial" w:hAnsi="Arial" w:cs="Arial"/>
              </w:rPr>
              <w:t>Es la sumatoria de los saldos de los Contratos en Ejecución que tienen por ejecutar un período inferior a 360 días, es decir, 12 meses. Si el número de días por ejecutar un contrato es superior a 360 días, es decir 12 meses, el saldo del Contrato en Ejecución sólo tendrá en cuenta la proporción lineal de 12 meses.</w:t>
            </w:r>
          </w:p>
        </w:tc>
      </w:tr>
      <w:tr w:rsidR="00977834" w:rsidRPr="008B7595" w14:paraId="272D70BE" w14:textId="77777777" w:rsidTr="00067F87">
        <w:tc>
          <w:tcPr>
            <w:tcW w:w="3114" w:type="dxa"/>
          </w:tcPr>
          <w:p w14:paraId="2E4AE219" w14:textId="77777777" w:rsidR="00977834" w:rsidRPr="008B7595" w:rsidRDefault="00977834" w:rsidP="00C82CD6">
            <w:pPr>
              <w:jc w:val="both"/>
              <w:rPr>
                <w:rFonts w:ascii="Arial" w:hAnsi="Arial" w:cs="Arial"/>
              </w:rPr>
            </w:pPr>
            <w:r w:rsidRPr="008B7595">
              <w:rPr>
                <w:rFonts w:ascii="Arial" w:hAnsi="Arial" w:cs="Arial"/>
              </w:rPr>
              <w:t>Capacidad residual o del proponente</w:t>
            </w:r>
          </w:p>
        </w:tc>
        <w:tc>
          <w:tcPr>
            <w:tcW w:w="5714" w:type="dxa"/>
          </w:tcPr>
          <w:p w14:paraId="09D0B7F2" w14:textId="77777777" w:rsidR="00977834" w:rsidRPr="008B7595" w:rsidRDefault="00977834" w:rsidP="00C82CD6">
            <w:pPr>
              <w:jc w:val="both"/>
              <w:rPr>
                <w:rFonts w:ascii="Arial" w:hAnsi="Arial" w:cs="Arial"/>
              </w:rPr>
            </w:pPr>
            <w:r w:rsidRPr="008B7595">
              <w:rPr>
                <w:rFonts w:ascii="Arial" w:hAnsi="Arial" w:cs="Arial"/>
              </w:rPr>
              <w:t>Corresponde a la Capacidad Residual o K de Contratación que el interesado en celebrar contratos de obra pública con Entidades Estatales debe acreditar. Se obtiene de sustraer de la capacidad de contratación el Saldo de los Contratos en Ejecución. Esta es suficiente para el Proceso de Contratación, si es igual o superior a la Capacidad Residual del Proceso de Contratación.</w:t>
            </w:r>
          </w:p>
        </w:tc>
      </w:tr>
      <w:tr w:rsidR="00977834" w:rsidRPr="008B7595" w14:paraId="4B4BB318" w14:textId="77777777" w:rsidTr="00067F87">
        <w:tc>
          <w:tcPr>
            <w:tcW w:w="3114" w:type="dxa"/>
          </w:tcPr>
          <w:p w14:paraId="154AFAD9" w14:textId="77777777" w:rsidR="00977834" w:rsidRPr="008B7595" w:rsidRDefault="00977834" w:rsidP="00C82CD6">
            <w:pPr>
              <w:jc w:val="both"/>
              <w:rPr>
                <w:rFonts w:ascii="Arial" w:hAnsi="Arial" w:cs="Arial"/>
              </w:rPr>
            </w:pPr>
            <w:r w:rsidRPr="008B7595">
              <w:rPr>
                <w:rFonts w:ascii="Arial" w:hAnsi="Arial" w:cs="Arial"/>
              </w:rPr>
              <w:t>Capacidad residual del Proceso de Contratación</w:t>
            </w:r>
          </w:p>
        </w:tc>
        <w:tc>
          <w:tcPr>
            <w:tcW w:w="5714" w:type="dxa"/>
          </w:tcPr>
          <w:p w14:paraId="788617CB" w14:textId="77777777" w:rsidR="00977834" w:rsidRPr="008B7595" w:rsidRDefault="00977834" w:rsidP="00C82CD6">
            <w:pPr>
              <w:jc w:val="both"/>
              <w:rPr>
                <w:rFonts w:ascii="Arial" w:hAnsi="Arial" w:cs="Arial"/>
              </w:rPr>
            </w:pPr>
            <w:r w:rsidRPr="008B7595">
              <w:rPr>
                <w:rFonts w:ascii="Arial" w:hAnsi="Arial" w:cs="Arial"/>
              </w:rPr>
              <w:t>Corresponde a la Capacidad Residual del Proceso de Contratación que la Entidad Estatal debe calcular. Se obtiene de sustraer al presupuesto oficial estimado, el anticipo o pago anticipado. Si el plazo estimado del contrato es superior a doce (12) meses, la Capacidad Residual del Proceso de Contratación equivale a la proporción lineal de doce (12) meses del presupuesto oficial estimado menos el anticipo cuando haya lugar.</w:t>
            </w:r>
          </w:p>
        </w:tc>
      </w:tr>
    </w:tbl>
    <w:p w14:paraId="2A183556" w14:textId="77777777" w:rsidR="00067F87" w:rsidRPr="008B7595" w:rsidRDefault="00067F87" w:rsidP="00977834">
      <w:pPr>
        <w:jc w:val="both"/>
        <w:rPr>
          <w:rFonts w:ascii="Arial" w:hAnsi="Arial" w:cs="Arial"/>
        </w:rPr>
      </w:pPr>
    </w:p>
    <w:p w14:paraId="6DA44B61" w14:textId="7FD1AE49" w:rsidR="00977834" w:rsidRPr="008B7595" w:rsidRDefault="00977834" w:rsidP="00977834">
      <w:pPr>
        <w:jc w:val="both"/>
        <w:rPr>
          <w:rFonts w:ascii="Arial" w:hAnsi="Arial" w:cs="Arial"/>
        </w:rPr>
      </w:pPr>
      <w:r w:rsidRPr="008B7595">
        <w:rPr>
          <w:rFonts w:ascii="Arial" w:hAnsi="Arial" w:cs="Arial"/>
        </w:rPr>
        <w:t>Conforme lo indicado anteriormente, la entidad establece que la Capacidad residual del presente proceso de contratación, se establece de la siguiente manera, teniendo en cuenta que el futuro contrato tendrá un plazo de ejecución de 1 mes, y que el proceso no cuenta con pago anticipado o anticipo.</w:t>
      </w:r>
    </w:p>
    <w:p w14:paraId="60372FC8" w14:textId="77777777" w:rsidR="00977834" w:rsidRPr="008B7595" w:rsidRDefault="00977834" w:rsidP="00977834">
      <w:pPr>
        <w:jc w:val="both"/>
        <w:rPr>
          <w:rFonts w:ascii="Arial" w:eastAsiaTheme="minorEastAsia" w:hAnsi="Arial" w:cs="Arial"/>
        </w:rPr>
      </w:pPr>
      <w:r w:rsidRPr="008B7595">
        <w:rPr>
          <w:rFonts w:ascii="Arial" w:eastAsiaTheme="minorEastAsia" w:hAnsi="Arial" w:cs="Arial"/>
          <w:noProof/>
        </w:rPr>
        <mc:AlternateContent>
          <mc:Choice Requires="wps">
            <w:drawing>
              <wp:anchor distT="45720" distB="45720" distL="114300" distR="114300" simplePos="0" relativeHeight="251660288" behindDoc="0" locked="0" layoutInCell="1" allowOverlap="1" wp14:anchorId="66BFE644" wp14:editId="6AF1B384">
                <wp:simplePos x="0" y="0"/>
                <wp:positionH relativeFrom="column">
                  <wp:posOffset>475710</wp:posOffset>
                </wp:positionH>
                <wp:positionV relativeFrom="paragraph">
                  <wp:posOffset>132289</wp:posOffset>
                </wp:positionV>
                <wp:extent cx="1671320" cy="1404620"/>
                <wp:effectExtent l="0" t="0" r="5080" b="0"/>
                <wp:wrapSquare wrapText="bothSides"/>
                <wp:docPr id="2108225871"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1404620"/>
                        </a:xfrm>
                        <a:prstGeom prst="rect">
                          <a:avLst/>
                        </a:prstGeom>
                        <a:solidFill>
                          <a:srgbClr val="FFFFFF"/>
                        </a:solidFill>
                        <a:ln w="9525">
                          <a:noFill/>
                          <a:miter lim="800000"/>
                          <a:headEnd/>
                          <a:tailEnd/>
                        </a:ln>
                      </wps:spPr>
                      <wps:txbx>
                        <w:txbxContent>
                          <w:p w14:paraId="52049CB4" w14:textId="77777777" w:rsidR="00C82CD6" w:rsidRDefault="00C82CD6" w:rsidP="00977834">
                            <w:pPr>
                              <w:jc w:val="center"/>
                              <w:rPr>
                                <w:rFonts w:ascii="Arial" w:eastAsiaTheme="minorEastAsia" w:hAnsi="Arial" w:cs="Arial"/>
                              </w:rPr>
                            </w:pPr>
                            <w:r>
                              <w:rPr>
                                <w:rFonts w:ascii="Arial" w:eastAsiaTheme="minorEastAsia" w:hAnsi="Arial" w:cs="Arial"/>
                              </w:rPr>
                              <w:t>Capacidad residual del</w:t>
                            </w:r>
                          </w:p>
                          <w:p w14:paraId="15FC860D" w14:textId="77777777" w:rsidR="00C82CD6" w:rsidRDefault="00C82CD6" w:rsidP="00977834">
                            <w:pPr>
                              <w:jc w:val="center"/>
                              <w:rPr>
                                <w:rFonts w:ascii="Arial" w:eastAsiaTheme="minorEastAsia" w:hAnsi="Arial" w:cs="Arial"/>
                              </w:rPr>
                            </w:pPr>
                            <w:r>
                              <w:rPr>
                                <w:rFonts w:ascii="Arial" w:eastAsiaTheme="minorEastAsia" w:hAnsi="Arial" w:cs="Arial"/>
                              </w:rPr>
                              <w:t>proceso de contratación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66BFE644" id="_x0000_t202" coordsize="21600,21600" o:spt="202" path="m,l,21600r21600,l21600,xe">
                <v:stroke joinstyle="miter"/>
                <v:path gradientshapeok="t" o:connecttype="rect"/>
              </v:shapetype>
              <v:shape id="Cuadro de texto 2" o:spid="_x0000_s1026" type="#_x0000_t202" style="position:absolute;left:0;text-align:left;margin-left:37.45pt;margin-top:10.4pt;width:131.6pt;height:110.6pt;z-index:251660288;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" stroked="f">
                <v:textbox style="mso-fit-shape-to-text:t">
                  <w:txbxContent>
                    <w:p w14:paraId="52049CB4" w14:textId="77777777" w:rsidR="00C82CD6" w:rsidRDefault="00C82CD6" w:rsidP="00977834">
                      <w:pPr>
                        <w:jc w:val="center"/>
                        <w:rPr>
                          <w:rFonts w:ascii="Arial" w:eastAsiaTheme="minorEastAsia" w:hAnsi="Arial" w:cs="Arial"/>
                        </w:rPr>
                      </w:pPr>
                      <w:r>
                        <w:rPr>
                          <w:rFonts w:ascii="Arial" w:eastAsiaTheme="minorEastAsia" w:hAnsi="Arial" w:cs="Arial"/>
                        </w:rPr>
                        <w:t>Capacidad residual del</w:t>
                      </w:r>
                    </w:p>
                    <w:p w14:paraId="15FC860D" w14:textId="77777777" w:rsidR="00C82CD6" w:rsidRDefault="00C82CD6" w:rsidP="00977834">
                      <w:pPr>
                        <w:jc w:val="center"/>
                        <w:rPr>
                          <w:rFonts w:ascii="Arial" w:eastAsiaTheme="minorEastAsia" w:hAnsi="Arial" w:cs="Arial"/>
                        </w:rPr>
                      </w:pPr>
                      <w:r>
                        <w:rPr>
                          <w:rFonts w:ascii="Arial" w:eastAsiaTheme="minorEastAsia" w:hAnsi="Arial" w:cs="Arial"/>
                        </w:rPr>
                        <w:t>proceso de contratación</w:t>
                      </w:r>
                    </w:p>
                  </w:txbxContent>
                </v:textbox>
                <w10:wrap type="square"/>
              </v:shape>
            </w:pict>
          </mc:Fallback>
        </mc:AlternateContent>
      </w:r>
      <w:r w:rsidRPr="008B7595">
        <w:rPr>
          <w:rFonts w:ascii="Arial" w:eastAsiaTheme="minorEastAsia" w:hAnsi="Arial" w:cs="Arial"/>
          <w:noProof/>
        </w:rPr>
        <mc:AlternateContent>
          <mc:Choice Requires="wps">
            <w:drawing>
              <wp:anchor distT="45720" distB="45720" distL="114300" distR="114300" simplePos="0" relativeHeight="251659264" behindDoc="0" locked="0" layoutInCell="1" allowOverlap="1" wp14:anchorId="5580AF9C" wp14:editId="44DDD9CD">
                <wp:simplePos x="0" y="0"/>
                <wp:positionH relativeFrom="column">
                  <wp:posOffset>475558</wp:posOffset>
                </wp:positionH>
                <wp:positionV relativeFrom="paragraph">
                  <wp:posOffset>135113</wp:posOffset>
                </wp:positionV>
                <wp:extent cx="1671320" cy="1404620"/>
                <wp:effectExtent l="0" t="0" r="5080" b="0"/>
                <wp:wrapSquare wrapText="bothSides"/>
                <wp:docPr id="217"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1404620"/>
                        </a:xfrm>
                        <a:prstGeom prst="rect">
                          <a:avLst/>
                        </a:prstGeom>
                        <a:solidFill>
                          <a:srgbClr val="FFFFFF"/>
                        </a:solidFill>
                        <a:ln w="9525">
                          <a:noFill/>
                          <a:miter lim="800000"/>
                          <a:headEnd/>
                          <a:tailEnd/>
                        </a:ln>
                      </wps:spPr>
                      <wps:txbx>
                        <w:txbxContent>
                          <w:p w14:paraId="4A0FA540" w14:textId="77777777" w:rsidR="00C82CD6" w:rsidRDefault="00C82CD6" w:rsidP="00977834">
                            <w:pPr>
                              <w:jc w:val="both"/>
                              <w:rPr>
                                <w:rFonts w:ascii="Arial" w:eastAsiaTheme="minorEastAsia" w:hAnsi="Arial" w:cs="Arial"/>
                              </w:rPr>
                            </w:pPr>
                            <w:r>
                              <w:rPr>
                                <w:rFonts w:ascii="Arial" w:eastAsiaTheme="minorEastAsia" w:hAnsi="Arial" w:cs="Arial"/>
                              </w:rPr>
                              <w:t xml:space="preserve">Capacidad residual del </w:t>
                            </w:r>
                          </w:p>
                          <w:p w14:paraId="55435234" w14:textId="77777777" w:rsidR="00C82CD6" w:rsidRDefault="00C82CD6" w:rsidP="00977834">
                            <w:pPr>
                              <w:jc w:val="both"/>
                              <w:rPr>
                                <w:rFonts w:ascii="Arial" w:eastAsiaTheme="minorEastAsia" w:hAnsi="Arial" w:cs="Arial"/>
                              </w:rPr>
                            </w:pPr>
                            <w:r>
                              <w:rPr>
                                <w:rFonts w:ascii="Arial" w:eastAsiaTheme="minorEastAsia" w:hAnsi="Arial" w:cs="Arial"/>
                              </w:rPr>
                              <w:t>proceso de contratación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5580AF9C" id="_x0000_s1027" type="#_x0000_t202" style="position:absolute;left:0;text-align:left;margin-left:37.45pt;margin-top:10.65pt;width:131.6pt;height:110.6pt;z-index:251659264;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" stroked="f">
                <v:textbox style="mso-fit-shape-to-text:t">
                  <w:txbxContent>
                    <w:p w14:paraId="4A0FA540" w14:textId="77777777" w:rsidR="00C82CD6" w:rsidRDefault="00C82CD6" w:rsidP="00977834">
                      <w:pPr>
                        <w:jc w:val="both"/>
                        <w:rPr>
                          <w:rFonts w:ascii="Arial" w:eastAsiaTheme="minorEastAsia" w:hAnsi="Arial" w:cs="Arial"/>
                        </w:rPr>
                      </w:pPr>
                      <w:r>
                        <w:rPr>
                          <w:rFonts w:ascii="Arial" w:eastAsiaTheme="minorEastAsia" w:hAnsi="Arial" w:cs="Arial"/>
                        </w:rPr>
                        <w:t xml:space="preserve">Capacidad residual del </w:t>
                      </w:r>
                    </w:p>
                    <w:p w14:paraId="55435234" w14:textId="77777777" w:rsidR="00C82CD6" w:rsidRDefault="00C82CD6" w:rsidP="00977834">
                      <w:pPr>
                        <w:jc w:val="both"/>
                        <w:rPr>
                          <w:rFonts w:ascii="Arial" w:eastAsiaTheme="minorEastAsia" w:hAnsi="Arial" w:cs="Arial"/>
                        </w:rPr>
                      </w:pPr>
                      <w:r>
                        <w:rPr>
                          <w:rFonts w:ascii="Arial" w:eastAsiaTheme="minorEastAsia" w:hAnsi="Arial" w:cs="Arial"/>
                        </w:rPr>
                        <w:t>proceso de contratación</w:t>
                      </w:r>
                    </w:p>
                  </w:txbxContent>
                </v:textbox>
                <w10:wrap type="square"/>
              </v:shape>
            </w:pict>
          </mc:Fallback>
        </mc:AlternateContent>
      </w:r>
    </w:p>
    <w:p w14:paraId="4030E45F" w14:textId="77777777" w:rsidR="00977834" w:rsidRPr="008B7595" w:rsidRDefault="00977834" w:rsidP="00977834">
      <w:pPr>
        <w:jc w:val="both"/>
        <w:rPr>
          <w:rFonts w:ascii="Arial" w:eastAsiaTheme="minorEastAsia" w:hAnsi="Arial" w:cs="Arial"/>
        </w:rPr>
      </w:pPr>
      <m:oMathPara>
        <m:oMathParaPr>
          <m:jc m:val="center"/>
        </m:oMathParaPr>
        <m:oMath>
          <m:r>
            <w:rPr>
              <w:rFonts w:ascii="Cambria Math" w:eastAsiaTheme="minorEastAsia" w:hAnsi="Cambria Math" w:cs="Arial"/>
            </w:rPr>
            <m:t>=</m:t>
          </m:r>
          <m:d>
            <m:dPr>
              <m:ctrlPr>
                <w:rPr>
                  <w:rFonts w:ascii="Cambria Math" w:eastAsiaTheme="minorEastAsia" w:hAnsi="Cambria Math" w:cs="Arial"/>
                  <w:i/>
                </w:rPr>
              </m:ctrlPr>
            </m:dPr>
            <m:e>
              <m:eqArr>
                <m:eqArrPr>
                  <m:ctrlPr>
                    <w:rPr>
                      <w:rFonts w:ascii="Cambria Math" w:eastAsiaTheme="minorEastAsia" w:hAnsi="Cambria Math" w:cs="Arial"/>
                      <w:i/>
                    </w:rPr>
                  </m:ctrlPr>
                </m:eqArrPr>
                <m:e>
                  <m:r>
                    <w:rPr>
                      <w:rFonts w:ascii="Cambria Math" w:eastAsiaTheme="minorEastAsia" w:hAnsi="Cambria Math" w:cs="Arial"/>
                    </w:rPr>
                    <m:t>Presupuesto oficial</m:t>
                  </m:r>
                </m:e>
                <m:e>
                  <m:r>
                    <w:rPr>
                      <w:rFonts w:ascii="Cambria Math" w:eastAsiaTheme="minorEastAsia" w:hAnsi="Cambria Math" w:cs="Arial"/>
                    </w:rPr>
                    <m:t xml:space="preserve"> estimado</m:t>
                  </m:r>
                </m:e>
              </m:eqArr>
            </m:e>
          </m:d>
          <m:r>
            <w:rPr>
              <w:rFonts w:ascii="Cambria Math" w:eastAsiaTheme="minorEastAsia" w:hAnsi="Cambria Math" w:cs="Arial"/>
            </w:rPr>
            <m:t>-(anticipo o pago anticipado)</m:t>
          </m:r>
        </m:oMath>
      </m:oMathPara>
    </w:p>
    <w:p w14:paraId="2EB5ECC0" w14:textId="77777777" w:rsidR="00977834" w:rsidRPr="008B7595" w:rsidRDefault="00977834" w:rsidP="00977834">
      <w:pPr>
        <w:jc w:val="both"/>
        <w:rPr>
          <w:rFonts w:ascii="Arial" w:hAnsi="Arial" w:cs="Arial"/>
        </w:rPr>
      </w:pPr>
    </w:p>
    <w:p w14:paraId="14484C3B" w14:textId="77777777" w:rsidR="00977834" w:rsidRPr="008B7595" w:rsidRDefault="00977834" w:rsidP="00977834">
      <w:pPr>
        <w:jc w:val="both"/>
        <w:rPr>
          <w:rFonts w:ascii="Arial" w:hAnsi="Arial" w:cs="Arial"/>
        </w:rPr>
      </w:pPr>
    </w:p>
    <w:p w14:paraId="34A13C0A" w14:textId="77777777" w:rsidR="00977834" w:rsidRPr="008B7595" w:rsidRDefault="00977834" w:rsidP="00977834">
      <w:pPr>
        <w:jc w:val="both"/>
        <w:rPr>
          <w:rFonts w:ascii="Arial" w:hAnsi="Arial" w:cs="Arial"/>
        </w:rPr>
      </w:pPr>
    </w:p>
    <w:p w14:paraId="288925D9" w14:textId="77777777" w:rsidR="00977834" w:rsidRPr="008B7595" w:rsidRDefault="00977834" w:rsidP="00977834">
      <w:pPr>
        <w:jc w:val="both"/>
        <w:rPr>
          <w:rFonts w:ascii="Arial" w:hAnsi="Arial" w:cs="Arial"/>
        </w:rPr>
      </w:pPr>
    </w:p>
    <w:p w14:paraId="307DC3FC" w14:textId="77777777" w:rsidR="00977834" w:rsidRPr="008B7595" w:rsidRDefault="00977834" w:rsidP="00977834">
      <w:pPr>
        <w:jc w:val="both"/>
        <w:rPr>
          <w:rFonts w:ascii="Arial" w:hAnsi="Arial" w:cs="Arial"/>
        </w:rPr>
      </w:pPr>
      <w:r w:rsidRPr="008B7595">
        <w:rPr>
          <w:rFonts w:ascii="Arial" w:hAnsi="Arial" w:cs="Arial"/>
        </w:rPr>
        <w:t>Reemplazando los valores por los correspondientes al presente proceso de contratación tenemos:</w:t>
      </w:r>
    </w:p>
    <w:p w14:paraId="655A0FFA" w14:textId="77777777" w:rsidR="00977834" w:rsidRPr="008B7595" w:rsidRDefault="00977834" w:rsidP="00977834">
      <w:pPr>
        <w:jc w:val="both"/>
        <w:rPr>
          <w:rFonts w:ascii="Arial" w:hAnsi="Arial" w:cs="Arial"/>
        </w:rPr>
      </w:pPr>
      <w:r w:rsidRPr="008B7595">
        <w:rPr>
          <w:rFonts w:ascii="Arial" w:eastAsiaTheme="minorEastAsia" w:hAnsi="Arial" w:cs="Arial"/>
          <w:noProof/>
        </w:rPr>
        <mc:AlternateContent>
          <mc:Choice Requires="wps">
            <w:drawing>
              <wp:anchor distT="45720" distB="45720" distL="114300" distR="114300" simplePos="0" relativeHeight="251661312" behindDoc="0" locked="0" layoutInCell="1" allowOverlap="1" wp14:anchorId="0DF9570E" wp14:editId="318D75CD">
                <wp:simplePos x="0" y="0"/>
                <wp:positionH relativeFrom="column">
                  <wp:posOffset>1257300</wp:posOffset>
                </wp:positionH>
                <wp:positionV relativeFrom="paragraph">
                  <wp:posOffset>8890</wp:posOffset>
                </wp:positionV>
                <wp:extent cx="1671320" cy="1404620"/>
                <wp:effectExtent l="0" t="0" r="5080" b="0"/>
                <wp:wrapSquare wrapText="bothSides"/>
                <wp:docPr id="241645174"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1320" cy="1404620"/>
                        </a:xfrm>
                        <a:prstGeom prst="rect">
                          <a:avLst/>
                        </a:prstGeom>
                        <a:solidFill>
                          <a:srgbClr val="FFFFFF"/>
                        </a:solidFill>
                        <a:ln w="9525">
                          <a:noFill/>
                          <a:miter lim="800000"/>
                          <a:headEnd/>
                          <a:tailEnd/>
                        </a:ln>
                      </wps:spPr>
                      <wps:txbx>
                        <w:txbxContent>
                          <w:p w14:paraId="5700DB1C" w14:textId="77777777" w:rsidR="00C82CD6" w:rsidRDefault="00C82CD6" w:rsidP="00977834">
                            <w:pPr>
                              <w:jc w:val="center"/>
                              <w:rPr>
                                <w:rFonts w:ascii="Arial" w:eastAsiaTheme="minorEastAsia" w:hAnsi="Arial" w:cs="Arial"/>
                              </w:rPr>
                            </w:pPr>
                            <w:r>
                              <w:rPr>
                                <w:rFonts w:ascii="Arial" w:eastAsiaTheme="minorEastAsia" w:hAnsi="Arial" w:cs="Arial"/>
                              </w:rPr>
                              <w:t>Capacidad residual del</w:t>
                            </w:r>
                          </w:p>
                          <w:p w14:paraId="56E2B310" w14:textId="77777777" w:rsidR="00C82CD6" w:rsidRDefault="00C82CD6" w:rsidP="00977834">
                            <w:pPr>
                              <w:jc w:val="center"/>
                              <w:rPr>
                                <w:rFonts w:ascii="Arial" w:eastAsiaTheme="minorEastAsia" w:hAnsi="Arial" w:cs="Arial"/>
                              </w:rPr>
                            </w:pPr>
                            <w:r>
                              <w:rPr>
                                <w:rFonts w:ascii="Arial" w:eastAsiaTheme="minorEastAsia" w:hAnsi="Arial" w:cs="Arial"/>
                              </w:rPr>
                              <w:t>proceso de contratación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DF9570E" id="_x0000_s1028" type="#_x0000_t202" style="position:absolute;left:0;text-align:left;margin-left:99pt;margin-top:.7pt;width:131.6pt;height:110.6pt;z-index:25166131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" stroked="f">
                <v:textbox style="mso-fit-shape-to-text:t">
                  <w:txbxContent>
                    <w:p w14:paraId="5700DB1C" w14:textId="77777777" w:rsidR="00C82CD6" w:rsidRDefault="00C82CD6" w:rsidP="00977834">
                      <w:pPr>
                        <w:jc w:val="center"/>
                        <w:rPr>
                          <w:rFonts w:ascii="Arial" w:eastAsiaTheme="minorEastAsia" w:hAnsi="Arial" w:cs="Arial"/>
                        </w:rPr>
                      </w:pPr>
                      <w:r>
                        <w:rPr>
                          <w:rFonts w:ascii="Arial" w:eastAsiaTheme="minorEastAsia" w:hAnsi="Arial" w:cs="Arial"/>
                        </w:rPr>
                        <w:t>Capacidad residual del</w:t>
                      </w:r>
                    </w:p>
                    <w:p w14:paraId="56E2B310" w14:textId="77777777" w:rsidR="00C82CD6" w:rsidRDefault="00C82CD6" w:rsidP="00977834">
                      <w:pPr>
                        <w:jc w:val="center"/>
                        <w:rPr>
                          <w:rFonts w:ascii="Arial" w:eastAsiaTheme="minorEastAsia" w:hAnsi="Arial" w:cs="Arial"/>
                        </w:rPr>
                      </w:pPr>
                      <w:r>
                        <w:rPr>
                          <w:rFonts w:ascii="Arial" w:eastAsiaTheme="minorEastAsia" w:hAnsi="Arial" w:cs="Arial"/>
                        </w:rPr>
                        <w:t>proceso de contratación</w:t>
                      </w:r>
                    </w:p>
                  </w:txbxContent>
                </v:textbox>
                <w10:wrap type="square"/>
              </v:shape>
            </w:pict>
          </mc:Fallback>
        </mc:AlternateContent>
      </w:r>
    </w:p>
    <w:p w14:paraId="4B23CA54" w14:textId="77777777" w:rsidR="00977834" w:rsidRPr="008B7595" w:rsidRDefault="00977834" w:rsidP="00977834">
      <w:pPr>
        <w:jc w:val="both"/>
        <w:rPr>
          <w:rFonts w:ascii="Arial" w:eastAsiaTheme="minorEastAsia" w:hAnsi="Arial" w:cs="Arial"/>
        </w:rPr>
      </w:pPr>
      <m:oMathPara>
        <m:oMath>
          <m:r>
            <w:rPr>
              <w:rFonts w:ascii="Cambria Math" w:eastAsiaTheme="minorEastAsia" w:hAnsi="Cambria Math" w:cs="Arial"/>
            </w:rPr>
            <m:t>=</m:t>
          </m:r>
          <m:d>
            <m:dPr>
              <m:ctrlPr>
                <w:rPr>
                  <w:rFonts w:ascii="Cambria Math" w:eastAsiaTheme="minorEastAsia" w:hAnsi="Cambria Math" w:cs="Arial"/>
                  <w:i/>
                </w:rPr>
              </m:ctrlPr>
            </m:dPr>
            <m:e>
              <m:r>
                <w:rPr>
                  <w:rFonts w:ascii="Cambria Math" w:eastAsiaTheme="minorEastAsia" w:hAnsi="Cambria Math" w:cs="Arial"/>
                </w:rPr>
                <m:t>115.057.500</m:t>
              </m:r>
            </m:e>
          </m:d>
          <m:r>
            <w:rPr>
              <w:rFonts w:ascii="Cambria Math" w:eastAsiaTheme="minorEastAsia" w:hAnsi="Cambria Math" w:cs="Arial"/>
            </w:rPr>
            <m:t>-(0)</m:t>
          </m:r>
        </m:oMath>
      </m:oMathPara>
    </w:p>
    <w:p w14:paraId="3715D08F" w14:textId="77777777" w:rsidR="00977834" w:rsidRPr="008B7595" w:rsidRDefault="00977834" w:rsidP="00977834">
      <w:pPr>
        <w:jc w:val="both"/>
        <w:rPr>
          <w:rFonts w:ascii="Arial" w:hAnsi="Arial" w:cs="Arial"/>
        </w:rPr>
      </w:pPr>
    </w:p>
    <w:p w14:paraId="7FF81B62" w14:textId="77777777" w:rsidR="00067F87" w:rsidRPr="008B7595" w:rsidRDefault="00067F87" w:rsidP="00977834">
      <w:pPr>
        <w:jc w:val="both"/>
        <w:rPr>
          <w:rFonts w:ascii="Arial" w:hAnsi="Arial" w:cs="Arial"/>
        </w:rPr>
      </w:pPr>
    </w:p>
    <w:p w14:paraId="2E4E417F" w14:textId="5F37EFD1" w:rsidR="00977834" w:rsidRPr="008B7595" w:rsidRDefault="00977834" w:rsidP="00977834">
      <w:pPr>
        <w:jc w:val="both"/>
        <w:rPr>
          <w:rFonts w:ascii="Arial" w:hAnsi="Arial" w:cs="Arial"/>
        </w:rPr>
      </w:pPr>
      <w:r w:rsidRPr="008B7595">
        <w:rPr>
          <w:rFonts w:ascii="Arial" w:hAnsi="Arial" w:cs="Arial"/>
        </w:rPr>
        <w:t>Con lo que se establece que, para el presente proceso de contratación, el proponente debe acreditar una Capacidad Residual superior o igual a la Capacidad Residual del proceso de contratación establecida a continuación.</w:t>
      </w:r>
    </w:p>
    <w:p w14:paraId="0B337F6E" w14:textId="77777777" w:rsidR="00977834" w:rsidRPr="008B7595" w:rsidRDefault="00977834" w:rsidP="00977834">
      <w:pPr>
        <w:jc w:val="both"/>
        <w:rPr>
          <w:rFonts w:ascii="Arial" w:hAnsi="Arial" w:cs="Arial"/>
          <w:b/>
          <w:bCs/>
        </w:rPr>
      </w:pPr>
      <w:r w:rsidRPr="008B7595">
        <w:rPr>
          <w:rFonts w:ascii="Arial" w:eastAsiaTheme="minorEastAsia" w:hAnsi="Arial" w:cs="Arial"/>
          <w:noProof/>
        </w:rPr>
        <mc:AlternateContent>
          <mc:Choice Requires="wps">
            <w:drawing>
              <wp:anchor distT="45720" distB="45720" distL="114300" distR="114300" simplePos="0" relativeHeight="251662336" behindDoc="0" locked="0" layoutInCell="1" allowOverlap="1" wp14:anchorId="1AECF86A" wp14:editId="1002C42A">
                <wp:simplePos x="0" y="0"/>
                <wp:positionH relativeFrom="column">
                  <wp:posOffset>884602</wp:posOffset>
                </wp:positionH>
                <wp:positionV relativeFrom="paragraph">
                  <wp:posOffset>8255</wp:posOffset>
                </wp:positionV>
                <wp:extent cx="1705610" cy="1404620"/>
                <wp:effectExtent l="0" t="0" r="8890" b="0"/>
                <wp:wrapSquare wrapText="bothSides"/>
                <wp:docPr id="1861491120"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5610" cy="1404620"/>
                        </a:xfrm>
                        <a:prstGeom prst="rect">
                          <a:avLst/>
                        </a:prstGeom>
                        <a:solidFill>
                          <a:srgbClr val="FFFFFF"/>
                        </a:solidFill>
                        <a:ln w="9525">
                          <a:noFill/>
                          <a:miter lim="800000"/>
                          <a:headEnd/>
                          <a:tailEnd/>
                        </a:ln>
                      </wps:spPr>
                      <wps:txbx>
                        <w:txbxContent>
                          <w:p w14:paraId="56B94022" w14:textId="77777777" w:rsidR="00C82CD6" w:rsidRPr="00FB5F57" w:rsidRDefault="00C82CD6" w:rsidP="00977834">
                            <w:pPr>
                              <w:jc w:val="center"/>
                              <w:rPr>
                                <w:rFonts w:ascii="Arial" w:eastAsiaTheme="minorEastAsia" w:hAnsi="Arial" w:cs="Arial"/>
                                <w:b/>
                                <w:bCs/>
                              </w:rPr>
                            </w:pPr>
                            <w:r w:rsidRPr="00FB5F57">
                              <w:rPr>
                                <w:rFonts w:ascii="Arial" w:eastAsiaTheme="minorEastAsia" w:hAnsi="Arial" w:cs="Arial"/>
                                <w:b/>
                                <w:bCs/>
                              </w:rPr>
                              <w:t>Capacidad residual del</w:t>
                            </w:r>
                          </w:p>
                          <w:p w14:paraId="1BDE2BC0" w14:textId="77777777" w:rsidR="00C82CD6" w:rsidRPr="00FB5F57" w:rsidRDefault="00C82CD6" w:rsidP="00977834">
                            <w:pPr>
                              <w:jc w:val="center"/>
                              <w:rPr>
                                <w:rFonts w:ascii="Arial" w:eastAsiaTheme="minorEastAsia" w:hAnsi="Arial" w:cs="Arial"/>
                                <w:b/>
                                <w:bCs/>
                              </w:rPr>
                            </w:pPr>
                            <w:r w:rsidRPr="00FB5F57">
                              <w:rPr>
                                <w:rFonts w:ascii="Arial" w:eastAsiaTheme="minorEastAsia" w:hAnsi="Arial" w:cs="Arial"/>
                                <w:b/>
                                <w:bCs/>
                              </w:rPr>
                              <w:t>proceso de contratación</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1AECF86A" id="_x0000_s1029" type="#_x0000_t202" style="position:absolute;left:0;text-align:left;margin-left:69.65pt;margin-top:.65pt;width:134.3pt;height:110.6pt;z-index:25166233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" stroked="f">
                <v:textbox style="mso-fit-shape-to-text:t">
                  <w:txbxContent>
                    <w:p w14:paraId="56B94022" w14:textId="77777777" w:rsidR="00C82CD6" w:rsidRPr="00FB5F57" w:rsidRDefault="00C82CD6" w:rsidP="00977834">
                      <w:pPr>
                        <w:jc w:val="center"/>
                        <w:rPr>
                          <w:rFonts w:ascii="Arial" w:eastAsiaTheme="minorEastAsia" w:hAnsi="Arial" w:cs="Arial"/>
                          <w:b/>
                          <w:bCs/>
                        </w:rPr>
                      </w:pPr>
                      <w:r w:rsidRPr="00FB5F57">
                        <w:rPr>
                          <w:rFonts w:ascii="Arial" w:eastAsiaTheme="minorEastAsia" w:hAnsi="Arial" w:cs="Arial"/>
                          <w:b/>
                          <w:bCs/>
                        </w:rPr>
                        <w:t>Capacidad residual del</w:t>
                      </w:r>
                    </w:p>
                    <w:p w14:paraId="1BDE2BC0" w14:textId="77777777" w:rsidR="00C82CD6" w:rsidRPr="00FB5F57" w:rsidRDefault="00C82CD6" w:rsidP="00977834">
                      <w:pPr>
                        <w:jc w:val="center"/>
                        <w:rPr>
                          <w:rFonts w:ascii="Arial" w:eastAsiaTheme="minorEastAsia" w:hAnsi="Arial" w:cs="Arial"/>
                          <w:b/>
                          <w:bCs/>
                        </w:rPr>
                      </w:pPr>
                      <w:r w:rsidRPr="00FB5F57">
                        <w:rPr>
                          <w:rFonts w:ascii="Arial" w:eastAsiaTheme="minorEastAsia" w:hAnsi="Arial" w:cs="Arial"/>
                          <w:b/>
                          <w:bCs/>
                        </w:rPr>
                        <w:t>proceso de contratación</w:t>
                      </w:r>
                    </w:p>
                  </w:txbxContent>
                </v:textbox>
                <w10:wrap type="square"/>
              </v:shape>
            </w:pict>
          </mc:Fallback>
        </mc:AlternateContent>
      </w:r>
    </w:p>
    <w:p w14:paraId="51AC4DB7" w14:textId="77777777" w:rsidR="00977834" w:rsidRPr="008B7595" w:rsidRDefault="00977834" w:rsidP="00977834">
      <w:pPr>
        <w:jc w:val="both"/>
        <w:rPr>
          <w:rFonts w:ascii="Arial" w:hAnsi="Arial" w:cs="Arial"/>
          <w:b/>
          <w:bCs/>
        </w:rPr>
      </w:pPr>
      <w:r w:rsidRPr="008B7595">
        <w:rPr>
          <w:rFonts w:ascii="Arial" w:hAnsi="Arial" w:cs="Arial"/>
          <w:b/>
          <w:bCs/>
        </w:rPr>
        <w:t>=115.057.500</w:t>
      </w:r>
    </w:p>
    <w:p w14:paraId="5A2E4C81" w14:textId="77777777" w:rsidR="00977834" w:rsidRPr="008B7595" w:rsidRDefault="00977834" w:rsidP="00977834">
      <w:pPr>
        <w:jc w:val="both"/>
        <w:rPr>
          <w:rFonts w:ascii="Arial" w:hAnsi="Arial" w:cs="Arial"/>
          <w:b/>
          <w:bCs/>
        </w:rPr>
      </w:pPr>
    </w:p>
    <w:p w14:paraId="3D39E7B3" w14:textId="77777777" w:rsidR="00977834" w:rsidRPr="008B7595" w:rsidRDefault="00977834" w:rsidP="00977834">
      <w:pPr>
        <w:jc w:val="both"/>
        <w:rPr>
          <w:rFonts w:ascii="Arial" w:hAnsi="Arial" w:cs="Arial"/>
          <w:b/>
          <w:bCs/>
        </w:rPr>
      </w:pPr>
    </w:p>
    <w:p w14:paraId="2D640F96" w14:textId="77777777" w:rsidR="00977834" w:rsidRPr="008B7595" w:rsidRDefault="00977834" w:rsidP="00977834">
      <w:pPr>
        <w:jc w:val="both"/>
        <w:rPr>
          <w:rFonts w:ascii="Arial" w:hAnsi="Arial" w:cs="Arial"/>
          <w:b/>
          <w:bCs/>
          <w:lang w:val="es-MX"/>
        </w:rPr>
      </w:pPr>
      <w:r w:rsidRPr="008B7595">
        <w:rPr>
          <w:rFonts w:ascii="Arial" w:hAnsi="Arial" w:cs="Arial"/>
          <w:b/>
          <w:bCs/>
        </w:rPr>
        <w:t xml:space="preserve">3.3.3.2 </w:t>
      </w:r>
      <w:r w:rsidRPr="008B7595">
        <w:rPr>
          <w:rFonts w:ascii="Arial" w:hAnsi="Arial" w:cs="Arial"/>
          <w:b/>
          <w:bCs/>
          <w:lang w:val="es-MX"/>
        </w:rPr>
        <w:t>CAPACIDAD RESIDUAL DEL OFERENTE</w:t>
      </w:r>
    </w:p>
    <w:p w14:paraId="6B0C8FAC" w14:textId="5FD0678A" w:rsidR="00977834" w:rsidRPr="008B7595" w:rsidRDefault="00977834" w:rsidP="00977834">
      <w:pPr>
        <w:jc w:val="both"/>
        <w:rPr>
          <w:rFonts w:ascii="Arial" w:hAnsi="Arial" w:cs="Arial"/>
        </w:rPr>
      </w:pPr>
      <w:r w:rsidRPr="008B7595">
        <w:rPr>
          <w:rFonts w:ascii="Arial" w:hAnsi="Arial" w:cs="Arial"/>
        </w:rPr>
        <w:t>De acuerdo con lo estipulado en el ARTÍCULO </w:t>
      </w:r>
      <w:bookmarkStart w:id="21" w:name="2.2.1.1.1.6.4"/>
      <w:bookmarkEnd w:id="21"/>
      <w:r w:rsidRPr="008B7595">
        <w:rPr>
          <w:rFonts w:ascii="Arial" w:hAnsi="Arial" w:cs="Arial"/>
        </w:rPr>
        <w:t>2.2.1.1.1.6.4. del decreto 1082 de 2015, el interesado en celebrar contratos de obra pública con Entidades Estatales debe acreditar su Capacidad Residual o K de Contratación con los siguientes documentos:</w:t>
      </w:r>
    </w:p>
    <w:p w14:paraId="39B4ED47" w14:textId="6A3D527E" w:rsidR="00977834" w:rsidRPr="008B7595" w:rsidRDefault="00977834" w:rsidP="00977834">
      <w:pPr>
        <w:pStyle w:val="Prrafodelista"/>
        <w:numPr>
          <w:ilvl w:val="0"/>
          <w:numId w:val="107"/>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contextualSpacing/>
        <w:jc w:val="both"/>
        <w:textAlignment w:val="baseline"/>
        <w:rPr>
          <w:rFonts w:ascii="Arial" w:hAnsi="Arial" w:cs="Arial"/>
        </w:rPr>
      </w:pPr>
      <w:bookmarkStart w:id="22" w:name="2.2.1.1.1.6.4.1"/>
      <w:bookmarkEnd w:id="22"/>
      <w:r w:rsidRPr="008B7595">
        <w:rPr>
          <w:rFonts w:ascii="Arial" w:hAnsi="Arial" w:cs="Arial"/>
        </w:rPr>
        <w:t>La lista de los contratos de obras civiles en ejecución suscritos con Entidades Estatales y con entidades privadas, así como el valor y plazo de tales contratos, incluyendo contratos de concesión y los contratos de obra suscritos con concesionarios.</w:t>
      </w:r>
    </w:p>
    <w:p w14:paraId="24E0AF6A" w14:textId="3FFEF6E0" w:rsidR="00977834" w:rsidRPr="008B7595" w:rsidRDefault="00977834" w:rsidP="00067F87">
      <w:pPr>
        <w:pStyle w:val="Prrafodelista"/>
        <w:numPr>
          <w:ilvl w:val="0"/>
          <w:numId w:val="107"/>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contextualSpacing/>
        <w:jc w:val="both"/>
        <w:textAlignment w:val="baseline"/>
        <w:rPr>
          <w:rFonts w:ascii="Arial" w:hAnsi="Arial" w:cs="Arial"/>
        </w:rPr>
      </w:pPr>
      <w:bookmarkStart w:id="23" w:name="2.2.1.1.1.6.4.2"/>
      <w:bookmarkEnd w:id="23"/>
      <w:r w:rsidRPr="008B7595">
        <w:rPr>
          <w:rFonts w:ascii="Arial" w:hAnsi="Arial" w:cs="Arial"/>
        </w:rPr>
        <w:t>La lista de los contratos de obras civiles en ejecución, suscritos por sociedades, consorcios o uniones temporales, en los cuales el proponente tenga participación, con Entidades Estatales y con entidades privadas, así como el valor y plazo de tales contratos, incluyendo los contratos de concesión y los contratos de obra suscritos con concesionarios.</w:t>
      </w:r>
    </w:p>
    <w:p w14:paraId="5AB62C21" w14:textId="77777777" w:rsidR="00977834" w:rsidRPr="008B7595" w:rsidRDefault="00977834" w:rsidP="00977834">
      <w:pPr>
        <w:pStyle w:val="Prrafodelista"/>
        <w:numPr>
          <w:ilvl w:val="0"/>
          <w:numId w:val="107"/>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contextualSpacing/>
        <w:jc w:val="both"/>
        <w:textAlignment w:val="baseline"/>
        <w:rPr>
          <w:rFonts w:ascii="Arial" w:hAnsi="Arial" w:cs="Arial"/>
        </w:rPr>
      </w:pPr>
      <w:bookmarkStart w:id="24" w:name="2.2.1.1.1.6.4.3"/>
      <w:bookmarkEnd w:id="24"/>
      <w:r w:rsidRPr="008B7595">
        <w:rPr>
          <w:rFonts w:ascii="Arial" w:hAnsi="Arial" w:cs="Arial"/>
        </w:rPr>
        <w:t>Balance general auditado del año inmediatamente anterior y estado de resultados auditado del año en que haya obtenido el mayor ingreso operacional en los últimos cinco (5) años. Los estados financieros deben estar suscritos por el interesado o su representante legal y el revisor fiscal si está obligado a tenerlo, o el auditor o contador si no está obligado a tener revisor fiscal. Si se trata de proponentes obligados a tener RUP, las Entidades Estatales solo deben solicitar como documento adicional el estado de resultados del año en que el proponente obtuvo el mayor ingreso operacional en los últimos cinco (5) años.</w:t>
      </w:r>
    </w:p>
    <w:p w14:paraId="62B83F20" w14:textId="77777777" w:rsidR="00067F87" w:rsidRPr="008B7595" w:rsidRDefault="00067F87" w:rsidP="00977834">
      <w:pPr>
        <w:jc w:val="both"/>
        <w:rPr>
          <w:rFonts w:ascii="Arial" w:hAnsi="Arial" w:cs="Arial"/>
        </w:rPr>
      </w:pPr>
    </w:p>
    <w:p w14:paraId="22AE2625" w14:textId="3351C325" w:rsidR="00977834" w:rsidRPr="008B7595" w:rsidRDefault="00977834" w:rsidP="00977834">
      <w:pPr>
        <w:jc w:val="both"/>
        <w:rPr>
          <w:rFonts w:ascii="Arial" w:hAnsi="Arial" w:cs="Arial"/>
        </w:rPr>
      </w:pPr>
      <w:r w:rsidRPr="008B7595">
        <w:rPr>
          <w:rFonts w:ascii="Arial" w:hAnsi="Arial" w:cs="Arial"/>
        </w:rPr>
        <w:t xml:space="preserve">Los proponentes extranjeros que de acuerdo con las normas aplicables aprueben sus estados financieros auditados con corte a 31 de diciembre en una fecha posterior al quinto día hábil del mes de abril, pueden presentar sus estados financieros a 31 de diciembre suscritos por el representante legal junto con un pre informe de auditoría en el cual el auditor o el revisor fiscal certifique que: (a) la información financiera presentada a la Entidad Estatal es la entregada al auditor o revisor fiscal para cumplir su función de auditoría; y (b) el proponente en forma regular y para ejercicios contables anteriores ha adoptado normas y principios de contabilidad generalmente aceptados para preparar su información y estados financieros. Esta disposición también es aplicable para la información que el proponente en estas condiciones debe presentar para inscribirse o renovar su inscripción en el RUP de acuerdo con el artículo 2.2.1.1.1.5.2. Esta </w:t>
      </w:r>
      <w:r w:rsidRPr="008B7595">
        <w:rPr>
          <w:rFonts w:ascii="Arial" w:hAnsi="Arial" w:cs="Arial"/>
        </w:rPr>
        <w:lastRenderedPageBreak/>
        <w:t>información debe ser actualizada llegada la fecha máxima de actualización de acuerdo con la legislación del país de origen.</w:t>
      </w:r>
    </w:p>
    <w:p w14:paraId="4D6C7DEE" w14:textId="77777777" w:rsidR="00977834" w:rsidRPr="008B7595" w:rsidRDefault="00977834" w:rsidP="00977834">
      <w:pPr>
        <w:jc w:val="both"/>
        <w:rPr>
          <w:rFonts w:ascii="Arial" w:hAnsi="Arial" w:cs="Arial"/>
          <w:b/>
          <w:bCs/>
        </w:rPr>
      </w:pPr>
      <w:r w:rsidRPr="008B7595">
        <w:rPr>
          <w:rFonts w:ascii="Arial" w:hAnsi="Arial" w:cs="Arial"/>
          <w:b/>
          <w:bCs/>
        </w:rPr>
        <w:t>Capacidad Residual del proponente</w:t>
      </w:r>
    </w:p>
    <w:p w14:paraId="2C19ACD9" w14:textId="515AA2EA" w:rsidR="00977834" w:rsidRPr="008B7595" w:rsidRDefault="00977834" w:rsidP="00977834">
      <w:pPr>
        <w:jc w:val="both"/>
        <w:rPr>
          <w:rFonts w:ascii="Arial" w:hAnsi="Arial" w:cs="Arial"/>
        </w:rPr>
      </w:pPr>
      <w:r w:rsidRPr="008B7595">
        <w:rPr>
          <w:rFonts w:ascii="Arial" w:hAnsi="Arial" w:cs="Arial"/>
        </w:rPr>
        <w:t xml:space="preserve">Para el cálculo de la Capacidad Residual del proponente, se debe anexar el Registro Único de Proponentes de la Cámara de Comercio de acuerdo lo establecido en el numeral 14.2.3 del estudio previo, la entidad realizará el cálculo de la Capacidad Residual del Proceso de Contratación incluyendo los siguientes factores: </w:t>
      </w:r>
    </w:p>
    <w:p w14:paraId="7008DE6A" w14:textId="77777777" w:rsidR="00977834" w:rsidRPr="008B7595" w:rsidRDefault="00977834" w:rsidP="00977834">
      <w:pPr>
        <w:pStyle w:val="Prrafodelista"/>
        <w:numPr>
          <w:ilvl w:val="0"/>
          <w:numId w:val="10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Experiencia (E)</w:t>
      </w:r>
    </w:p>
    <w:p w14:paraId="1F4983B1" w14:textId="77777777" w:rsidR="00977834" w:rsidRPr="008B7595" w:rsidRDefault="00977834" w:rsidP="00977834">
      <w:pPr>
        <w:pStyle w:val="Prrafodelista"/>
        <w:numPr>
          <w:ilvl w:val="0"/>
          <w:numId w:val="10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Capacidad Financiera (CF)</w:t>
      </w:r>
    </w:p>
    <w:p w14:paraId="624DE874" w14:textId="77777777" w:rsidR="00977834" w:rsidRPr="008B7595" w:rsidRDefault="00977834" w:rsidP="00977834">
      <w:pPr>
        <w:pStyle w:val="Prrafodelista"/>
        <w:numPr>
          <w:ilvl w:val="0"/>
          <w:numId w:val="10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Capacidad Técnica (CT)</w:t>
      </w:r>
    </w:p>
    <w:p w14:paraId="61DB8B19" w14:textId="77777777" w:rsidR="00977834" w:rsidRPr="008B7595" w:rsidRDefault="00977834" w:rsidP="00977834">
      <w:pPr>
        <w:pStyle w:val="Prrafodelista"/>
        <w:numPr>
          <w:ilvl w:val="0"/>
          <w:numId w:val="10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Capacidad de Organización (CO)</w:t>
      </w:r>
    </w:p>
    <w:p w14:paraId="3E741992" w14:textId="77777777" w:rsidR="00977834" w:rsidRPr="008B7595" w:rsidRDefault="00977834" w:rsidP="00977834">
      <w:pPr>
        <w:pStyle w:val="Prrafodelista"/>
        <w:numPr>
          <w:ilvl w:val="0"/>
          <w:numId w:val="104"/>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 xml:space="preserve">Saldos de los Contratos en Ejecución (SCE) </w:t>
      </w:r>
    </w:p>
    <w:p w14:paraId="03C5AAC5" w14:textId="1D28C141" w:rsidR="00977834" w:rsidRPr="008B7595" w:rsidRDefault="00977834" w:rsidP="00067F87">
      <w:pPr>
        <w:ind w:left="360"/>
        <w:jc w:val="both"/>
        <w:rPr>
          <w:rFonts w:ascii="Arial" w:hAnsi="Arial" w:cs="Arial"/>
        </w:rPr>
      </w:pPr>
      <w:r w:rsidRPr="008B7595">
        <w:rPr>
          <w:rFonts w:ascii="Arial" w:hAnsi="Arial" w:cs="Arial"/>
        </w:rPr>
        <w:t xml:space="preserve">Lo cual se traduce en la aplicación de la siguiente fórmula: </w:t>
      </w:r>
    </w:p>
    <w:p w14:paraId="780E4C7C" w14:textId="3F8A90B6" w:rsidR="00977834" w:rsidRPr="008B7595" w:rsidRDefault="00977834" w:rsidP="00067F87">
      <w:pPr>
        <w:jc w:val="center"/>
        <w:rPr>
          <w:rFonts w:ascii="Arial" w:hAnsi="Arial" w:cs="Arial"/>
        </w:rPr>
      </w:pPr>
      <w:r w:rsidRPr="008B7595">
        <w:rPr>
          <w:rFonts w:ascii="Cambria Math" w:hAnsi="Cambria Math" w:cs="Cambria Math"/>
        </w:rPr>
        <w:t>𝑪𝒂𝒑𝒂𝒄𝒊𝒅𝒂𝒅</w:t>
      </w:r>
      <w:r w:rsidRPr="008B7595">
        <w:rPr>
          <w:rFonts w:ascii="Arial" w:hAnsi="Arial" w:cs="Arial"/>
        </w:rPr>
        <w:t xml:space="preserve"> </w:t>
      </w:r>
      <w:r w:rsidRPr="008B7595">
        <w:rPr>
          <w:rFonts w:ascii="Cambria Math" w:hAnsi="Cambria Math" w:cs="Cambria Math"/>
        </w:rPr>
        <w:t>𝑹𝒆𝒔𝒊𝒅𝒖𝒂𝒍</w:t>
      </w:r>
      <w:r w:rsidRPr="008B7595">
        <w:rPr>
          <w:rFonts w:ascii="Arial" w:hAnsi="Arial" w:cs="Arial"/>
        </w:rPr>
        <w:t xml:space="preserve"> </w:t>
      </w:r>
      <w:r w:rsidRPr="008B7595">
        <w:rPr>
          <w:rFonts w:ascii="Cambria Math" w:hAnsi="Cambria Math" w:cs="Cambria Math"/>
        </w:rPr>
        <w:t>𝒅𝒆𝒍</w:t>
      </w:r>
      <w:r w:rsidRPr="008B7595">
        <w:rPr>
          <w:rFonts w:ascii="Arial" w:hAnsi="Arial" w:cs="Arial"/>
        </w:rPr>
        <w:t xml:space="preserve"> </w:t>
      </w:r>
      <w:r w:rsidRPr="008B7595">
        <w:rPr>
          <w:rFonts w:ascii="Cambria Math" w:hAnsi="Cambria Math" w:cs="Cambria Math"/>
        </w:rPr>
        <w:t>𝑷𝒓𝒐𝒑𝒐𝒏𝒆𝒏𝒕𝒆</w:t>
      </w:r>
      <w:r w:rsidRPr="008B7595">
        <w:rPr>
          <w:rFonts w:ascii="Arial" w:hAnsi="Arial" w:cs="Arial"/>
        </w:rPr>
        <w:t xml:space="preserve"> = </w:t>
      </w:r>
      <w:r w:rsidRPr="008B7595">
        <w:rPr>
          <w:rFonts w:ascii="Cambria Math" w:hAnsi="Cambria Math" w:cs="Cambria Math"/>
        </w:rPr>
        <w:t>𝐶𝑂</w:t>
      </w:r>
      <w:r w:rsidRPr="008B7595">
        <w:rPr>
          <w:rFonts w:ascii="Arial" w:hAnsi="Arial" w:cs="Arial"/>
        </w:rPr>
        <w:t xml:space="preserve"> </w:t>
      </w:r>
      <w:r w:rsidRPr="008B7595">
        <w:rPr>
          <w:rFonts w:ascii="Cambria Math" w:hAnsi="Cambria Math" w:cs="Cambria Math"/>
        </w:rPr>
        <w:t>∗</w:t>
      </w:r>
      <w:r w:rsidRPr="008B7595">
        <w:rPr>
          <w:rFonts w:ascii="Arial" w:hAnsi="Arial" w:cs="Arial"/>
        </w:rPr>
        <w:t xml:space="preserve"> </w:t>
      </w:r>
      <m:oMath>
        <m:r>
          <w:rPr>
            <w:rFonts w:ascii="Cambria Math" w:hAnsi="Cambria Math" w:cs="Arial"/>
          </w:rPr>
          <m:t>(</m:t>
        </m:r>
        <m:f>
          <m:fPr>
            <m:ctrlPr>
              <w:rPr>
                <w:rFonts w:ascii="Cambria Math" w:hAnsi="Cambria Math" w:cs="Arial"/>
              </w:rPr>
            </m:ctrlPr>
          </m:fPr>
          <m:num>
            <m:r>
              <m:rPr>
                <m:sty m:val="p"/>
              </m:rPr>
              <w:rPr>
                <w:rFonts w:ascii="Cambria Math" w:hAnsi="Cambria Math" w:cs="Arial"/>
              </w:rPr>
              <m:t>E+CT+CF</m:t>
            </m:r>
          </m:num>
          <m:den>
            <m:r>
              <m:rPr>
                <m:sty m:val="p"/>
              </m:rPr>
              <w:rPr>
                <w:rFonts w:ascii="Cambria Math" w:hAnsi="Cambria Math" w:cs="Arial"/>
              </w:rPr>
              <m:t>100</m:t>
            </m:r>
          </m:den>
        </m:f>
      </m:oMath>
      <w:r w:rsidRPr="008B7595">
        <w:rPr>
          <w:rFonts w:ascii="Arial" w:hAnsi="Arial" w:cs="Arial"/>
        </w:rPr>
        <w:t>) − SCE</w:t>
      </w:r>
    </w:p>
    <w:p w14:paraId="29FDA1B1" w14:textId="41DE7580" w:rsidR="00977834" w:rsidRPr="008B7595" w:rsidRDefault="00977834" w:rsidP="00977834">
      <w:pPr>
        <w:jc w:val="both"/>
        <w:rPr>
          <w:rFonts w:ascii="Arial" w:hAnsi="Arial" w:cs="Arial"/>
        </w:rPr>
      </w:pPr>
      <w:r w:rsidRPr="008B7595">
        <w:rPr>
          <w:rFonts w:ascii="Arial" w:hAnsi="Arial" w:cs="Arial"/>
        </w:rPr>
        <w:t>A cada uno de los factores se le asigna el siguiente puntaje máximo:</w:t>
      </w:r>
    </w:p>
    <w:tbl>
      <w:tblPr>
        <w:tblW w:w="594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CellMar>
          <w:top w:w="75" w:type="dxa"/>
          <w:left w:w="75" w:type="dxa"/>
          <w:bottom w:w="75" w:type="dxa"/>
          <w:right w:w="75" w:type="dxa"/>
        </w:tblCellMar>
        <w:tblLook w:val="04A0" w:firstRow="1" w:lastRow="0" w:firstColumn="1" w:lastColumn="0" w:noHBand="0" w:noVBand="1"/>
      </w:tblPr>
      <w:tblGrid>
        <w:gridCol w:w="3394"/>
        <w:gridCol w:w="2551"/>
      </w:tblGrid>
      <w:tr w:rsidR="00977834" w:rsidRPr="008B7595" w14:paraId="3409B55F" w14:textId="77777777" w:rsidTr="00C82CD6">
        <w:trPr>
          <w:jc w:val="center"/>
        </w:trPr>
        <w:tc>
          <w:tcPr>
            <w:tcW w:w="3394" w:type="dxa"/>
            <w:shd w:val="clear" w:color="auto" w:fill="FFFFFF"/>
            <w:hideMark/>
          </w:tcPr>
          <w:p w14:paraId="0230D414"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FACTOR</w:t>
            </w:r>
          </w:p>
        </w:tc>
        <w:tc>
          <w:tcPr>
            <w:tcW w:w="2551" w:type="dxa"/>
            <w:shd w:val="clear" w:color="auto" w:fill="FFFFFF"/>
            <w:hideMark/>
          </w:tcPr>
          <w:p w14:paraId="2644AF66"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PUNTAJE MÁXIMO</w:t>
            </w:r>
          </w:p>
        </w:tc>
      </w:tr>
      <w:tr w:rsidR="00977834" w:rsidRPr="008B7595" w14:paraId="3F927C2A" w14:textId="77777777" w:rsidTr="00C82CD6">
        <w:trPr>
          <w:jc w:val="center"/>
        </w:trPr>
        <w:tc>
          <w:tcPr>
            <w:tcW w:w="3394" w:type="dxa"/>
            <w:shd w:val="clear" w:color="auto" w:fill="FFFFFF"/>
            <w:hideMark/>
          </w:tcPr>
          <w:p w14:paraId="737FDBC5"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Experiencia (E)</w:t>
            </w:r>
          </w:p>
        </w:tc>
        <w:tc>
          <w:tcPr>
            <w:tcW w:w="2551" w:type="dxa"/>
            <w:shd w:val="clear" w:color="auto" w:fill="FFFFFF"/>
            <w:hideMark/>
          </w:tcPr>
          <w:p w14:paraId="0B1F01BE"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120</w:t>
            </w:r>
          </w:p>
        </w:tc>
      </w:tr>
      <w:tr w:rsidR="00977834" w:rsidRPr="008B7595" w14:paraId="18E62716" w14:textId="77777777" w:rsidTr="00C82CD6">
        <w:trPr>
          <w:jc w:val="center"/>
        </w:trPr>
        <w:tc>
          <w:tcPr>
            <w:tcW w:w="3394" w:type="dxa"/>
            <w:shd w:val="clear" w:color="auto" w:fill="FFFFFF"/>
            <w:hideMark/>
          </w:tcPr>
          <w:p w14:paraId="71B21C3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Capacidad Financiera (CF)</w:t>
            </w:r>
          </w:p>
        </w:tc>
        <w:tc>
          <w:tcPr>
            <w:tcW w:w="2551" w:type="dxa"/>
            <w:shd w:val="clear" w:color="auto" w:fill="FFFFFF"/>
            <w:hideMark/>
          </w:tcPr>
          <w:p w14:paraId="58F061D6"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40</w:t>
            </w:r>
          </w:p>
        </w:tc>
      </w:tr>
      <w:tr w:rsidR="00977834" w:rsidRPr="008B7595" w14:paraId="4F392A74" w14:textId="77777777" w:rsidTr="00C82CD6">
        <w:trPr>
          <w:jc w:val="center"/>
        </w:trPr>
        <w:tc>
          <w:tcPr>
            <w:tcW w:w="3394" w:type="dxa"/>
            <w:shd w:val="clear" w:color="auto" w:fill="FFFFFF"/>
            <w:hideMark/>
          </w:tcPr>
          <w:p w14:paraId="50763063"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Capacidad técnica (CT)</w:t>
            </w:r>
          </w:p>
        </w:tc>
        <w:tc>
          <w:tcPr>
            <w:tcW w:w="2551" w:type="dxa"/>
            <w:shd w:val="clear" w:color="auto" w:fill="FFFFFF"/>
            <w:hideMark/>
          </w:tcPr>
          <w:p w14:paraId="612B250C"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40</w:t>
            </w:r>
          </w:p>
        </w:tc>
      </w:tr>
      <w:tr w:rsidR="00977834" w:rsidRPr="008B7595" w14:paraId="4F100BB5" w14:textId="77777777" w:rsidTr="00C82CD6">
        <w:trPr>
          <w:jc w:val="center"/>
        </w:trPr>
        <w:tc>
          <w:tcPr>
            <w:tcW w:w="3394" w:type="dxa"/>
            <w:shd w:val="clear" w:color="auto" w:fill="FFFFFF"/>
            <w:hideMark/>
          </w:tcPr>
          <w:p w14:paraId="5F1E8FF6"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Total</w:t>
            </w:r>
          </w:p>
        </w:tc>
        <w:tc>
          <w:tcPr>
            <w:tcW w:w="2551" w:type="dxa"/>
            <w:shd w:val="clear" w:color="auto" w:fill="FFFFFF"/>
            <w:hideMark/>
          </w:tcPr>
          <w:p w14:paraId="3285B8D2"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200</w:t>
            </w:r>
          </w:p>
        </w:tc>
      </w:tr>
    </w:tbl>
    <w:p w14:paraId="7747F125" w14:textId="77777777" w:rsidR="00067F87" w:rsidRPr="008B7595" w:rsidRDefault="00067F87" w:rsidP="00977834">
      <w:pPr>
        <w:jc w:val="both"/>
        <w:rPr>
          <w:rFonts w:ascii="Arial" w:hAnsi="Arial" w:cs="Arial"/>
        </w:rPr>
      </w:pPr>
    </w:p>
    <w:p w14:paraId="08930E2E" w14:textId="0E4E921C" w:rsidR="00977834" w:rsidRPr="008B7595" w:rsidRDefault="00977834" w:rsidP="00977834">
      <w:pPr>
        <w:jc w:val="both"/>
        <w:rPr>
          <w:rFonts w:ascii="Arial" w:hAnsi="Arial" w:cs="Arial"/>
        </w:rPr>
      </w:pPr>
      <w:r w:rsidRPr="008B7595">
        <w:rPr>
          <w:rFonts w:ascii="Arial" w:hAnsi="Arial" w:cs="Arial"/>
        </w:rPr>
        <w:t>La Capacidad de Organización (CO), no tiene asignación de puntaje en la fórmula porque su unidad de medida es en pesos colombianos y constituye un factor multiplicador de los demás factores, como se indica en el siguiente apartado.</w:t>
      </w:r>
    </w:p>
    <w:p w14:paraId="17046AD4" w14:textId="77777777" w:rsidR="00977834" w:rsidRPr="008B7595" w:rsidRDefault="00977834" w:rsidP="00977834">
      <w:pPr>
        <w:jc w:val="both"/>
        <w:rPr>
          <w:rFonts w:ascii="Arial" w:hAnsi="Arial" w:cs="Arial"/>
        </w:rPr>
      </w:pPr>
      <w:r w:rsidRPr="008B7595">
        <w:rPr>
          <w:rFonts w:ascii="Arial" w:hAnsi="Arial" w:cs="Arial"/>
        </w:rPr>
        <w:t>A continuación, se explicará, en términos generales, cómo calcular cada factor:</w:t>
      </w:r>
    </w:p>
    <w:p w14:paraId="21E79256" w14:textId="42289430" w:rsidR="00977834" w:rsidRPr="008B7595" w:rsidRDefault="00977834" w:rsidP="00977834">
      <w:pPr>
        <w:jc w:val="both"/>
        <w:rPr>
          <w:rFonts w:ascii="Arial" w:hAnsi="Arial" w:cs="Arial"/>
        </w:rPr>
      </w:pPr>
      <w:r w:rsidRPr="008B7595">
        <w:rPr>
          <w:rFonts w:ascii="Arial" w:hAnsi="Arial" w:cs="Arial"/>
          <w:b/>
          <w:bCs/>
        </w:rPr>
        <w:t>Experiencia (E):</w:t>
      </w:r>
      <w:r w:rsidR="00612587" w:rsidRPr="008B7595">
        <w:rPr>
          <w:rFonts w:ascii="Arial" w:hAnsi="Arial" w:cs="Arial"/>
          <w:b/>
          <w:bCs/>
        </w:rPr>
        <w:t xml:space="preserve"> (ANEXO 16)</w:t>
      </w:r>
      <w:r w:rsidRPr="008B7595">
        <w:rPr>
          <w:rFonts w:ascii="Arial" w:hAnsi="Arial" w:cs="Arial"/>
        </w:rPr>
        <w:t xml:space="preserve"> La experiencia del oferente para propósitos de la Capacidad Residual es acreditada por medio de la relación entre:</w:t>
      </w:r>
    </w:p>
    <w:p w14:paraId="4BE5A943" w14:textId="77777777" w:rsidR="00977834" w:rsidRPr="008B7595" w:rsidRDefault="00977834" w:rsidP="00977834">
      <w:pPr>
        <w:pStyle w:val="Prrafodelista"/>
        <w:numPr>
          <w:ilvl w:val="0"/>
          <w:numId w:val="106"/>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El valor total en pesos de los contratos relacionados con la actividad de la construcción inscritos por el proponente en el RUP en el segmento 72 “Servicios de edificación, Construcción de Instalaciones y Mantenimiento” del Clasificador de Bienes y Servicios de las Naciones Unidas (UNSPSC).</w:t>
      </w:r>
    </w:p>
    <w:p w14:paraId="449B4CC7" w14:textId="77777777" w:rsidR="00977834" w:rsidRPr="008B7595" w:rsidRDefault="00977834" w:rsidP="00977834">
      <w:pPr>
        <w:pStyle w:val="Prrafodelista"/>
        <w:numPr>
          <w:ilvl w:val="0"/>
          <w:numId w:val="105"/>
        </w:numPr>
        <w:pBdr>
          <w:top w:val="none" w:sz="0" w:space="0" w:color="auto"/>
          <w:left w:val="none" w:sz="0" w:space="0" w:color="auto"/>
          <w:bottom w:val="none" w:sz="0" w:space="0" w:color="auto"/>
          <w:right w:val="none" w:sz="0" w:space="0" w:color="auto"/>
          <w:between w:val="none" w:sz="0" w:space="0" w:color="auto"/>
          <w:bar w:val="none" w:sz="0" w:color="auto"/>
        </w:pBdr>
        <w:spacing w:after="160" w:line="259" w:lineRule="auto"/>
        <w:contextualSpacing/>
        <w:jc w:val="both"/>
        <w:rPr>
          <w:rFonts w:ascii="Arial" w:hAnsi="Arial" w:cs="Arial"/>
        </w:rPr>
      </w:pPr>
      <w:r w:rsidRPr="008B7595">
        <w:rPr>
          <w:rFonts w:ascii="Arial" w:hAnsi="Arial" w:cs="Arial"/>
        </w:rPr>
        <w:t>El presupuesto oficial estimado del Proceso de Contratación.</w:t>
      </w:r>
    </w:p>
    <w:p w14:paraId="054DD2BF" w14:textId="41978A2C" w:rsidR="00977834" w:rsidRPr="008B7595" w:rsidRDefault="00977834" w:rsidP="00977834">
      <w:pPr>
        <w:jc w:val="both"/>
        <w:rPr>
          <w:rFonts w:ascii="Arial" w:hAnsi="Arial" w:cs="Arial"/>
        </w:rPr>
      </w:pPr>
      <w:r w:rsidRPr="008B7595">
        <w:rPr>
          <w:rFonts w:ascii="Arial" w:hAnsi="Arial" w:cs="Arial"/>
        </w:rPr>
        <w:t>La relación indica el número de veces que el proponente ha ejecutado contratos equivalentes a la cuantía del Proceso de Contratación objeto de la acreditación de la Capacidad Residual. Para proponentes individuales se expresa así:</w:t>
      </w:r>
    </w:p>
    <w:p w14:paraId="159AA33C" w14:textId="77777777" w:rsidR="00977834" w:rsidRPr="008B7595" w:rsidRDefault="00977834" w:rsidP="00977834">
      <w:pPr>
        <w:jc w:val="center"/>
        <w:rPr>
          <w:rFonts w:ascii="Arial" w:hAnsi="Arial" w:cs="Arial"/>
        </w:rPr>
      </w:pPr>
      <w:r w:rsidRPr="008B7595">
        <w:rPr>
          <w:rFonts w:ascii="Arial" w:hAnsi="Arial" w:cs="Arial"/>
        </w:rPr>
        <w:t xml:space="preserve">EXPERIENCIA= </w:t>
      </w:r>
      <m:oMath>
        <m:f>
          <m:fPr>
            <m:ctrlPr>
              <w:rPr>
                <w:rFonts w:ascii="Cambria Math" w:hAnsi="Cambria Math" w:cs="Arial"/>
              </w:rPr>
            </m:ctrlPr>
          </m:fPr>
          <m:num>
            <m:r>
              <m:rPr>
                <m:sty m:val="p"/>
              </m:rPr>
              <w:rPr>
                <w:rFonts w:ascii="Cambria Math" w:hAnsi="Cambria Math" w:cs="Arial"/>
              </w:rPr>
              <m:t>Valor total de los contratos (COP)</m:t>
            </m:r>
          </m:num>
          <m:den>
            <m:r>
              <m:rPr>
                <m:sty m:val="p"/>
              </m:rPr>
              <w:rPr>
                <w:rFonts w:ascii="Cambria Math" w:hAnsi="Cambria Math" w:cs="Arial"/>
              </w:rPr>
              <m:t>Presupuesto total estimado (COP)</m:t>
            </m:r>
          </m:den>
        </m:f>
      </m:oMath>
    </w:p>
    <w:p w14:paraId="6874F0F6" w14:textId="77777777" w:rsidR="00977834" w:rsidRPr="008B7595" w:rsidRDefault="00977834" w:rsidP="00977834">
      <w:pPr>
        <w:jc w:val="both"/>
        <w:rPr>
          <w:rFonts w:ascii="Arial" w:hAnsi="Arial" w:cs="Arial"/>
        </w:rPr>
      </w:pPr>
    </w:p>
    <w:p w14:paraId="4B3C9527" w14:textId="6D9C9DA3" w:rsidR="00977834" w:rsidRPr="008B7595" w:rsidRDefault="00977834" w:rsidP="00977834">
      <w:pPr>
        <w:jc w:val="both"/>
        <w:rPr>
          <w:rFonts w:ascii="Arial" w:hAnsi="Arial" w:cs="Arial"/>
        </w:rPr>
      </w:pPr>
      <w:r w:rsidRPr="008B7595">
        <w:rPr>
          <w:rFonts w:ascii="Arial" w:hAnsi="Arial" w:cs="Arial"/>
        </w:rPr>
        <w:lastRenderedPageBreak/>
        <w:t>El cálculo del factor de Experiencia (E) para efectos de la Capacidad Residual de un miembro de un proponente plural debe tener en cuenta su participación en el Proceso de Contratación objeto del cálculo de la Capacidad Residual, así:</w:t>
      </w:r>
    </w:p>
    <w:p w14:paraId="6E32CC7C" w14:textId="77777777" w:rsidR="00977834" w:rsidRPr="008B7595" w:rsidRDefault="00977834" w:rsidP="00977834">
      <w:pPr>
        <w:jc w:val="center"/>
        <w:rPr>
          <w:rFonts w:ascii="Arial" w:hAnsi="Arial" w:cs="Arial"/>
        </w:rPr>
      </w:pPr>
      <w:r w:rsidRPr="008B7595">
        <w:rPr>
          <w:rFonts w:ascii="Arial" w:hAnsi="Arial" w:cs="Arial"/>
        </w:rPr>
        <w:t xml:space="preserve">EXPERIENCIA= </w:t>
      </w:r>
      <m:oMath>
        <m:f>
          <m:fPr>
            <m:ctrlPr>
              <w:rPr>
                <w:rFonts w:ascii="Cambria Math" w:hAnsi="Cambria Math" w:cs="Arial"/>
              </w:rPr>
            </m:ctrlPr>
          </m:fPr>
          <m:num>
            <m:r>
              <m:rPr>
                <m:sty m:val="p"/>
              </m:rPr>
              <w:rPr>
                <w:rFonts w:ascii="Cambria Math" w:hAnsi="Cambria Math" w:cs="Arial"/>
              </w:rPr>
              <m:t>Valor total de los contratos (COP)</m:t>
            </m:r>
          </m:num>
          <m:den>
            <m:r>
              <m:rPr>
                <m:sty m:val="p"/>
              </m:rPr>
              <w:rPr>
                <w:rFonts w:ascii="Cambria Math" w:hAnsi="Cambria Math" w:cs="Arial"/>
              </w:rPr>
              <m:t xml:space="preserve">Presupuesto total estimado </m:t>
            </m:r>
            <m:d>
              <m:dPr>
                <m:ctrlPr>
                  <w:rPr>
                    <w:rFonts w:ascii="Cambria Math" w:hAnsi="Cambria Math" w:cs="Arial"/>
                  </w:rPr>
                </m:ctrlPr>
              </m:dPr>
              <m:e>
                <m:r>
                  <m:rPr>
                    <m:sty m:val="p"/>
                  </m:rPr>
                  <w:rPr>
                    <w:rFonts w:ascii="Cambria Math" w:hAnsi="Cambria Math" w:cs="Arial"/>
                  </w:rPr>
                  <m:t>COP</m:t>
                </m:r>
              </m:e>
            </m:d>
            <m:r>
              <w:rPr>
                <w:rFonts w:ascii="Cambria Math" w:hAnsi="Cambria Math" w:cs="Arial"/>
              </w:rPr>
              <m:t>*% Participación</m:t>
            </m:r>
          </m:den>
        </m:f>
      </m:oMath>
    </w:p>
    <w:p w14:paraId="6014B708" w14:textId="77777777" w:rsidR="00977834" w:rsidRPr="008B7595" w:rsidRDefault="00977834" w:rsidP="00977834">
      <w:pPr>
        <w:jc w:val="both"/>
        <w:rPr>
          <w:rFonts w:ascii="Arial" w:hAnsi="Arial" w:cs="Arial"/>
        </w:rPr>
      </w:pPr>
      <w:r w:rsidRPr="008B7595">
        <w:rPr>
          <w:rFonts w:ascii="Arial" w:hAnsi="Arial" w:cs="Arial"/>
        </w:rPr>
        <w:t>Es decir, si el oferente NO es una figura asociativa, no hay lugar a porcentaje de participación.</w:t>
      </w:r>
    </w:p>
    <w:p w14:paraId="49959A1E" w14:textId="77777777" w:rsidR="00977834" w:rsidRPr="008B7595" w:rsidRDefault="00977834" w:rsidP="00977834">
      <w:pPr>
        <w:jc w:val="both"/>
        <w:outlineLvl w:val="0"/>
        <w:rPr>
          <w:rFonts w:ascii="Arial" w:hAnsi="Arial" w:cs="Arial"/>
        </w:rPr>
      </w:pPr>
      <w:r w:rsidRPr="008B7595">
        <w:rPr>
          <w:rFonts w:ascii="Arial" w:hAnsi="Arial" w:cs="Arial"/>
        </w:rPr>
        <w:t xml:space="preserve">Para acreditar el factor de Experiencia (E), el proponente debe diligenciar la información en el anexo </w:t>
      </w:r>
      <w:r w:rsidRPr="008B7595">
        <w:rPr>
          <w:rFonts w:ascii="Arial" w:hAnsi="Arial" w:cs="Arial"/>
          <w:b/>
        </w:rPr>
        <w:t xml:space="preserve">CAPACIDAD RESIDUAL DEL PROPONENTE - </w:t>
      </w:r>
      <w:r w:rsidRPr="008B7595">
        <w:rPr>
          <w:rFonts w:ascii="Arial" w:hAnsi="Arial" w:cs="Arial"/>
          <w:b/>
          <w:bCs/>
          <w:snapToGrid w:val="0"/>
          <w:spacing w:val="-2"/>
        </w:rPr>
        <w:t>CERTIFICACIÓN DE CONTRATOS PARA ACREDITACIÓN DE EXPERIENCIA (E).</w:t>
      </w:r>
      <w:r w:rsidRPr="008B7595">
        <w:rPr>
          <w:rFonts w:ascii="Arial" w:hAnsi="Arial" w:cs="Arial"/>
          <w:color w:val="FF0000"/>
        </w:rPr>
        <w:t xml:space="preserve"> </w:t>
      </w:r>
      <w:r w:rsidRPr="008B7595">
        <w:rPr>
          <w:rFonts w:ascii="Arial" w:hAnsi="Arial" w:cs="Arial"/>
        </w:rPr>
        <w:t>Dicho Anexo contiene los contratos inscritos en el segmento 72 y su valor total en pesos colombianos liquidados con el SMMLV.</w:t>
      </w:r>
    </w:p>
    <w:p w14:paraId="24D8CD60" w14:textId="77777777" w:rsidR="00977834" w:rsidRPr="008B7595" w:rsidRDefault="00977834" w:rsidP="00977834">
      <w:pPr>
        <w:jc w:val="both"/>
        <w:rPr>
          <w:rFonts w:ascii="Arial" w:hAnsi="Arial" w:cs="Arial"/>
        </w:rPr>
      </w:pPr>
      <w:r w:rsidRPr="008B7595">
        <w:rPr>
          <w:rFonts w:ascii="Arial" w:hAnsi="Arial" w:cs="Arial"/>
        </w:rPr>
        <w:t>El proponente debe acreditar una Capacidad Residual superior o igual a la Capacidad Residual establecida para el presente proceso de contratación.</w:t>
      </w:r>
    </w:p>
    <w:p w14:paraId="6B3FD06C" w14:textId="77777777" w:rsidR="00977834" w:rsidRPr="008B7595" w:rsidRDefault="00977834" w:rsidP="00977834">
      <w:pPr>
        <w:jc w:val="both"/>
        <w:rPr>
          <w:rFonts w:ascii="Arial" w:hAnsi="Arial" w:cs="Arial"/>
        </w:rPr>
      </w:pPr>
      <w:r w:rsidRPr="008B7595">
        <w:rPr>
          <w:rFonts w:ascii="Arial" w:hAnsi="Arial" w:cs="Arial"/>
        </w:rPr>
        <w:t>Por consiguiente, la Capacidad Residual del proponente es suficiente si:</w:t>
      </w:r>
    </w:p>
    <w:p w14:paraId="4AE062EC" w14:textId="77777777" w:rsidR="00977834" w:rsidRPr="008B7595" w:rsidRDefault="00977834" w:rsidP="00067F87">
      <w:pPr>
        <w:rPr>
          <w:rFonts w:ascii="Arial" w:hAnsi="Arial" w:cs="Arial"/>
          <w:b/>
          <w:bCs/>
        </w:rPr>
      </w:pPr>
      <w:r w:rsidRPr="008B7595">
        <w:rPr>
          <w:rFonts w:ascii="Arial" w:hAnsi="Arial" w:cs="Arial"/>
          <w:b/>
          <w:bCs/>
          <w:i/>
          <w:iCs/>
        </w:rPr>
        <w:t>Capacidad Residual del proponente &gt;= Capacidad Residual del Proceso de Contratación</w:t>
      </w:r>
    </w:p>
    <w:p w14:paraId="32160012" w14:textId="77777777" w:rsidR="00977834" w:rsidRPr="008B7595" w:rsidRDefault="00977834" w:rsidP="00977834">
      <w:pPr>
        <w:jc w:val="both"/>
        <w:rPr>
          <w:rFonts w:ascii="Arial" w:hAnsi="Arial" w:cs="Arial"/>
        </w:rPr>
      </w:pPr>
      <w:r w:rsidRPr="008B7595">
        <w:rPr>
          <w:rFonts w:ascii="Arial" w:hAnsi="Arial" w:cs="Arial"/>
        </w:rPr>
        <w:t>Asimismo, el presupuesto oficial estimado será liquidado sobre el SMMLV para el año 2024.</w:t>
      </w:r>
    </w:p>
    <w:p w14:paraId="3E57738B" w14:textId="2C586662" w:rsidR="00977834" w:rsidRPr="008B7595" w:rsidRDefault="00977834" w:rsidP="00977834">
      <w:pPr>
        <w:jc w:val="both"/>
        <w:rPr>
          <w:rFonts w:ascii="Arial" w:hAnsi="Arial" w:cs="Arial"/>
        </w:rPr>
      </w:pPr>
      <w:r w:rsidRPr="008B7595">
        <w:rPr>
          <w:rFonts w:ascii="Arial" w:hAnsi="Arial" w:cs="Arial"/>
        </w:rPr>
        <w:t>Las personas jurídicas con existencia inferior a tres (3) años pueden acreditar la experiencia de sus accionistas, socios o constituyentes en los términos del numeral 2.5 del artículo 2.2.1.1.1.5.2 del Decreto 1082 de 2015, o la norma que lo modifique, adiciones o sustituya. El puntaje asignado al factor de Experiencia (E) se debe asignar con base en la siguiente tabla:</w:t>
      </w:r>
    </w:p>
    <w:tbl>
      <w:tblPr>
        <w:tblStyle w:val="Tablaconcuadrcula"/>
        <w:tblW w:w="0" w:type="auto"/>
        <w:jc w:val="center"/>
        <w:tblLook w:val="04A0" w:firstRow="1" w:lastRow="0" w:firstColumn="1" w:lastColumn="0" w:noHBand="0" w:noVBand="1"/>
      </w:tblPr>
      <w:tblGrid>
        <w:gridCol w:w="1555"/>
        <w:gridCol w:w="1843"/>
        <w:gridCol w:w="1275"/>
      </w:tblGrid>
      <w:tr w:rsidR="00977834" w:rsidRPr="008B7595" w14:paraId="342C2C83" w14:textId="77777777" w:rsidTr="00C82CD6">
        <w:trPr>
          <w:jc w:val="center"/>
        </w:trPr>
        <w:tc>
          <w:tcPr>
            <w:tcW w:w="1555" w:type="dxa"/>
          </w:tcPr>
          <w:p w14:paraId="3BF865E7"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Mayor a</w:t>
            </w:r>
          </w:p>
        </w:tc>
        <w:tc>
          <w:tcPr>
            <w:tcW w:w="1843" w:type="dxa"/>
          </w:tcPr>
          <w:p w14:paraId="436A108E"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Menor o igual a</w:t>
            </w:r>
          </w:p>
        </w:tc>
        <w:tc>
          <w:tcPr>
            <w:tcW w:w="1275" w:type="dxa"/>
          </w:tcPr>
          <w:p w14:paraId="5709F5EB"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Puntaje</w:t>
            </w:r>
          </w:p>
        </w:tc>
      </w:tr>
      <w:tr w:rsidR="00977834" w:rsidRPr="008B7595" w14:paraId="7BEA314C" w14:textId="77777777" w:rsidTr="00C82CD6">
        <w:trPr>
          <w:jc w:val="center"/>
        </w:trPr>
        <w:tc>
          <w:tcPr>
            <w:tcW w:w="1555" w:type="dxa"/>
          </w:tcPr>
          <w:p w14:paraId="1DB465E6"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w:t>
            </w:r>
          </w:p>
        </w:tc>
        <w:tc>
          <w:tcPr>
            <w:tcW w:w="1843" w:type="dxa"/>
          </w:tcPr>
          <w:p w14:paraId="2CB5E6E6"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3</w:t>
            </w:r>
          </w:p>
        </w:tc>
        <w:tc>
          <w:tcPr>
            <w:tcW w:w="1275" w:type="dxa"/>
          </w:tcPr>
          <w:p w14:paraId="5967BDD3"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60</w:t>
            </w:r>
          </w:p>
        </w:tc>
      </w:tr>
      <w:tr w:rsidR="00977834" w:rsidRPr="008B7595" w14:paraId="218B4551" w14:textId="77777777" w:rsidTr="00C82CD6">
        <w:trPr>
          <w:jc w:val="center"/>
        </w:trPr>
        <w:tc>
          <w:tcPr>
            <w:tcW w:w="1555" w:type="dxa"/>
          </w:tcPr>
          <w:p w14:paraId="62723528"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3</w:t>
            </w:r>
          </w:p>
        </w:tc>
        <w:tc>
          <w:tcPr>
            <w:tcW w:w="1843" w:type="dxa"/>
          </w:tcPr>
          <w:p w14:paraId="526E25CF"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6</w:t>
            </w:r>
          </w:p>
        </w:tc>
        <w:tc>
          <w:tcPr>
            <w:tcW w:w="1275" w:type="dxa"/>
          </w:tcPr>
          <w:p w14:paraId="66AD4DB7"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80</w:t>
            </w:r>
          </w:p>
        </w:tc>
      </w:tr>
      <w:tr w:rsidR="00977834" w:rsidRPr="008B7595" w14:paraId="5F032C08" w14:textId="77777777" w:rsidTr="00C82CD6">
        <w:trPr>
          <w:jc w:val="center"/>
        </w:trPr>
        <w:tc>
          <w:tcPr>
            <w:tcW w:w="1555" w:type="dxa"/>
          </w:tcPr>
          <w:p w14:paraId="76EEF41D"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6</w:t>
            </w:r>
          </w:p>
        </w:tc>
        <w:tc>
          <w:tcPr>
            <w:tcW w:w="1843" w:type="dxa"/>
          </w:tcPr>
          <w:p w14:paraId="4817E582"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10</w:t>
            </w:r>
          </w:p>
        </w:tc>
        <w:tc>
          <w:tcPr>
            <w:tcW w:w="1275" w:type="dxa"/>
          </w:tcPr>
          <w:p w14:paraId="57CC987F"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100</w:t>
            </w:r>
          </w:p>
        </w:tc>
      </w:tr>
      <w:tr w:rsidR="00977834" w:rsidRPr="008B7595" w14:paraId="5AFAD9BA" w14:textId="77777777" w:rsidTr="00C82CD6">
        <w:trPr>
          <w:jc w:val="center"/>
        </w:trPr>
        <w:tc>
          <w:tcPr>
            <w:tcW w:w="1555" w:type="dxa"/>
          </w:tcPr>
          <w:p w14:paraId="17BD1E54"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10</w:t>
            </w:r>
          </w:p>
        </w:tc>
        <w:tc>
          <w:tcPr>
            <w:tcW w:w="1843" w:type="dxa"/>
          </w:tcPr>
          <w:p w14:paraId="4D4133D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Mayores</w:t>
            </w:r>
          </w:p>
        </w:tc>
        <w:tc>
          <w:tcPr>
            <w:tcW w:w="1275" w:type="dxa"/>
          </w:tcPr>
          <w:p w14:paraId="596D8E59"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120</w:t>
            </w:r>
          </w:p>
        </w:tc>
      </w:tr>
    </w:tbl>
    <w:p w14:paraId="647F95E6" w14:textId="77777777" w:rsidR="00977834" w:rsidRPr="008B7595" w:rsidRDefault="00977834" w:rsidP="00977834">
      <w:pPr>
        <w:jc w:val="both"/>
        <w:rPr>
          <w:rFonts w:ascii="Arial" w:hAnsi="Arial" w:cs="Arial"/>
        </w:rPr>
      </w:pPr>
    </w:p>
    <w:p w14:paraId="0DA696E3" w14:textId="77777777" w:rsidR="00977834" w:rsidRPr="008B7595" w:rsidRDefault="00977834" w:rsidP="00977834">
      <w:pPr>
        <w:jc w:val="both"/>
        <w:rPr>
          <w:rFonts w:ascii="Arial" w:hAnsi="Arial" w:cs="Arial"/>
          <w:b/>
          <w:bCs/>
        </w:rPr>
      </w:pPr>
      <w:r w:rsidRPr="008B7595">
        <w:rPr>
          <w:rFonts w:ascii="Arial" w:hAnsi="Arial" w:cs="Arial"/>
          <w:b/>
          <w:bCs/>
        </w:rPr>
        <w:t xml:space="preserve">Capacidad financiera (CF): </w:t>
      </w:r>
    </w:p>
    <w:p w14:paraId="6F37F251" w14:textId="565C944B" w:rsidR="00977834" w:rsidRPr="008B7595" w:rsidRDefault="00977834" w:rsidP="00977834">
      <w:pPr>
        <w:jc w:val="both"/>
        <w:rPr>
          <w:rFonts w:ascii="Arial" w:hAnsi="Arial" w:cs="Arial"/>
        </w:rPr>
      </w:pPr>
      <w:r w:rsidRPr="008B7595">
        <w:rPr>
          <w:rFonts w:ascii="Arial" w:hAnsi="Arial" w:cs="Arial"/>
        </w:rPr>
        <w:t>La Capacidad Financiera (CF) se obtiene teniendo en cuenta el índice de liquidez del proponente con base en la siguiente formula:</w:t>
      </w:r>
    </w:p>
    <w:p w14:paraId="50580ADB" w14:textId="77777777" w:rsidR="00977834" w:rsidRPr="008B7595" w:rsidRDefault="00977834" w:rsidP="00977834">
      <w:pPr>
        <w:jc w:val="center"/>
        <w:rPr>
          <w:rFonts w:ascii="Arial" w:hAnsi="Arial" w:cs="Arial"/>
        </w:rPr>
      </w:pPr>
      <w:r w:rsidRPr="008B7595">
        <w:rPr>
          <w:rFonts w:ascii="Arial" w:hAnsi="Arial" w:cs="Arial"/>
        </w:rPr>
        <w:t xml:space="preserve">Índice de liquidez= </w:t>
      </w:r>
      <m:oMath>
        <m:f>
          <m:fPr>
            <m:ctrlPr>
              <w:rPr>
                <w:rFonts w:ascii="Cambria Math" w:hAnsi="Cambria Math" w:cs="Arial"/>
              </w:rPr>
            </m:ctrlPr>
          </m:fPr>
          <m:num>
            <m:r>
              <m:rPr>
                <m:sty m:val="p"/>
              </m:rPr>
              <w:rPr>
                <w:rFonts w:ascii="Cambria Math" w:hAnsi="Cambria Math" w:cs="Arial"/>
              </w:rPr>
              <m:t>Activo corriente</m:t>
            </m:r>
          </m:num>
          <m:den>
            <m:r>
              <m:rPr>
                <m:sty m:val="p"/>
              </m:rPr>
              <w:rPr>
                <w:rFonts w:ascii="Cambria Math" w:hAnsi="Cambria Math" w:cs="Arial"/>
              </w:rPr>
              <m:t>Pasivo corriente</m:t>
            </m:r>
          </m:den>
        </m:f>
      </m:oMath>
    </w:p>
    <w:p w14:paraId="5CC38406" w14:textId="38B1E128" w:rsidR="00977834" w:rsidRPr="008B7595" w:rsidRDefault="00977834" w:rsidP="00977834">
      <w:pPr>
        <w:jc w:val="both"/>
        <w:rPr>
          <w:rFonts w:ascii="Arial" w:hAnsi="Arial" w:cs="Arial"/>
        </w:rPr>
      </w:pPr>
      <w:r w:rsidRPr="008B7595">
        <w:rPr>
          <w:rFonts w:ascii="Arial" w:hAnsi="Arial" w:cs="Arial"/>
        </w:rPr>
        <w:t>El puntaje para la liquidez se debe asignar con base en la siguiente tabla:</w:t>
      </w:r>
    </w:p>
    <w:tbl>
      <w:tblPr>
        <w:tblStyle w:val="Tablaconcuadrcula"/>
        <w:tblW w:w="0" w:type="auto"/>
        <w:jc w:val="center"/>
        <w:tblLook w:val="04A0" w:firstRow="1" w:lastRow="0" w:firstColumn="1" w:lastColumn="0" w:noHBand="0" w:noVBand="1"/>
      </w:tblPr>
      <w:tblGrid>
        <w:gridCol w:w="1838"/>
        <w:gridCol w:w="1843"/>
        <w:gridCol w:w="1275"/>
      </w:tblGrid>
      <w:tr w:rsidR="00977834" w:rsidRPr="008B7595" w14:paraId="53C37CC4" w14:textId="77777777" w:rsidTr="00C82CD6">
        <w:trPr>
          <w:jc w:val="center"/>
        </w:trPr>
        <w:tc>
          <w:tcPr>
            <w:tcW w:w="1838" w:type="dxa"/>
          </w:tcPr>
          <w:p w14:paraId="53ACB5E4"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Mayor o igual a</w:t>
            </w:r>
          </w:p>
        </w:tc>
        <w:tc>
          <w:tcPr>
            <w:tcW w:w="1843" w:type="dxa"/>
          </w:tcPr>
          <w:p w14:paraId="23CAD242"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Menor o igual a</w:t>
            </w:r>
          </w:p>
        </w:tc>
        <w:tc>
          <w:tcPr>
            <w:tcW w:w="1275" w:type="dxa"/>
          </w:tcPr>
          <w:p w14:paraId="36F0ED11"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Puntaje</w:t>
            </w:r>
          </w:p>
        </w:tc>
      </w:tr>
      <w:tr w:rsidR="00977834" w:rsidRPr="008B7595" w14:paraId="26B05FE5" w14:textId="77777777" w:rsidTr="00C82CD6">
        <w:trPr>
          <w:jc w:val="center"/>
        </w:trPr>
        <w:tc>
          <w:tcPr>
            <w:tcW w:w="1838" w:type="dxa"/>
          </w:tcPr>
          <w:p w14:paraId="0D965202"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w:t>
            </w:r>
          </w:p>
        </w:tc>
        <w:tc>
          <w:tcPr>
            <w:tcW w:w="1843" w:type="dxa"/>
          </w:tcPr>
          <w:p w14:paraId="5AD4D24B"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0.50</w:t>
            </w:r>
          </w:p>
        </w:tc>
        <w:tc>
          <w:tcPr>
            <w:tcW w:w="1275" w:type="dxa"/>
          </w:tcPr>
          <w:p w14:paraId="31947099"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20</w:t>
            </w:r>
          </w:p>
        </w:tc>
      </w:tr>
      <w:tr w:rsidR="00977834" w:rsidRPr="008B7595" w14:paraId="58AA1827" w14:textId="77777777" w:rsidTr="00C82CD6">
        <w:trPr>
          <w:jc w:val="center"/>
        </w:trPr>
        <w:tc>
          <w:tcPr>
            <w:tcW w:w="1838" w:type="dxa"/>
          </w:tcPr>
          <w:p w14:paraId="575BA483"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0.51</w:t>
            </w:r>
          </w:p>
        </w:tc>
        <w:tc>
          <w:tcPr>
            <w:tcW w:w="1843" w:type="dxa"/>
          </w:tcPr>
          <w:p w14:paraId="71C32B0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0.75</w:t>
            </w:r>
          </w:p>
        </w:tc>
        <w:tc>
          <w:tcPr>
            <w:tcW w:w="1275" w:type="dxa"/>
          </w:tcPr>
          <w:p w14:paraId="6755910A"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25</w:t>
            </w:r>
          </w:p>
        </w:tc>
      </w:tr>
      <w:tr w:rsidR="00977834" w:rsidRPr="008B7595" w14:paraId="6BA4D190" w14:textId="77777777" w:rsidTr="00C82CD6">
        <w:trPr>
          <w:jc w:val="center"/>
        </w:trPr>
        <w:tc>
          <w:tcPr>
            <w:tcW w:w="1838" w:type="dxa"/>
          </w:tcPr>
          <w:p w14:paraId="106D831C"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0.76</w:t>
            </w:r>
          </w:p>
        </w:tc>
        <w:tc>
          <w:tcPr>
            <w:tcW w:w="1843" w:type="dxa"/>
          </w:tcPr>
          <w:p w14:paraId="544B9513"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1.00</w:t>
            </w:r>
          </w:p>
        </w:tc>
        <w:tc>
          <w:tcPr>
            <w:tcW w:w="1275" w:type="dxa"/>
          </w:tcPr>
          <w:p w14:paraId="72A2D3D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30</w:t>
            </w:r>
          </w:p>
        </w:tc>
      </w:tr>
      <w:tr w:rsidR="00977834" w:rsidRPr="008B7595" w14:paraId="74B680E6" w14:textId="77777777" w:rsidTr="00C82CD6">
        <w:trPr>
          <w:jc w:val="center"/>
        </w:trPr>
        <w:tc>
          <w:tcPr>
            <w:tcW w:w="1838" w:type="dxa"/>
          </w:tcPr>
          <w:p w14:paraId="2D087D05"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1.01</w:t>
            </w:r>
          </w:p>
        </w:tc>
        <w:tc>
          <w:tcPr>
            <w:tcW w:w="1843" w:type="dxa"/>
          </w:tcPr>
          <w:p w14:paraId="39B0FE76"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1.50</w:t>
            </w:r>
          </w:p>
        </w:tc>
        <w:tc>
          <w:tcPr>
            <w:tcW w:w="1275" w:type="dxa"/>
          </w:tcPr>
          <w:p w14:paraId="561EBFF2"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35</w:t>
            </w:r>
          </w:p>
        </w:tc>
      </w:tr>
      <w:tr w:rsidR="00977834" w:rsidRPr="008B7595" w14:paraId="7502C200" w14:textId="77777777" w:rsidTr="00C82CD6">
        <w:trPr>
          <w:jc w:val="center"/>
        </w:trPr>
        <w:tc>
          <w:tcPr>
            <w:tcW w:w="1838" w:type="dxa"/>
          </w:tcPr>
          <w:p w14:paraId="187BFD87"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1.51</w:t>
            </w:r>
          </w:p>
        </w:tc>
        <w:tc>
          <w:tcPr>
            <w:tcW w:w="1843" w:type="dxa"/>
          </w:tcPr>
          <w:p w14:paraId="67B9F53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Mayores</w:t>
            </w:r>
          </w:p>
        </w:tc>
        <w:tc>
          <w:tcPr>
            <w:tcW w:w="1275" w:type="dxa"/>
          </w:tcPr>
          <w:p w14:paraId="640027C6"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40</w:t>
            </w:r>
          </w:p>
        </w:tc>
      </w:tr>
      <w:tr w:rsidR="00977834" w:rsidRPr="008B7595" w14:paraId="1E43A616" w14:textId="77777777" w:rsidTr="00C82CD6">
        <w:trPr>
          <w:jc w:val="center"/>
        </w:trPr>
        <w:tc>
          <w:tcPr>
            <w:tcW w:w="3681" w:type="dxa"/>
            <w:gridSpan w:val="2"/>
          </w:tcPr>
          <w:p w14:paraId="05D9697F"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Indeterminado</w:t>
            </w:r>
          </w:p>
        </w:tc>
        <w:tc>
          <w:tcPr>
            <w:tcW w:w="1275" w:type="dxa"/>
          </w:tcPr>
          <w:p w14:paraId="00B0EB68"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40</w:t>
            </w:r>
          </w:p>
        </w:tc>
      </w:tr>
    </w:tbl>
    <w:p w14:paraId="24476167" w14:textId="77777777" w:rsidR="00977834" w:rsidRPr="008B7595" w:rsidRDefault="00977834" w:rsidP="00977834">
      <w:pPr>
        <w:jc w:val="both"/>
        <w:rPr>
          <w:rFonts w:ascii="Arial" w:hAnsi="Arial" w:cs="Arial"/>
        </w:rPr>
      </w:pPr>
    </w:p>
    <w:p w14:paraId="61706F5D" w14:textId="77777777" w:rsidR="00977834" w:rsidRPr="008B7595" w:rsidRDefault="00977834" w:rsidP="00977834">
      <w:pPr>
        <w:jc w:val="both"/>
        <w:rPr>
          <w:rFonts w:ascii="Arial" w:hAnsi="Arial" w:cs="Arial"/>
        </w:rPr>
      </w:pPr>
      <w:r w:rsidRPr="008B7595">
        <w:rPr>
          <w:rFonts w:ascii="Arial" w:hAnsi="Arial" w:cs="Arial"/>
        </w:rPr>
        <w:lastRenderedPageBreak/>
        <w:t xml:space="preserve">El índice de liquidez del proponente se verifica con el RUP. Si el proponente no tiene antigüedad suficiente para tener estados financieros auditados a 31 de diciembre del año inmediatamente anterior, deben tenerse en cuenta los estados financieros de corte trimestral o de apertura, suscritos por el representante legal y el auditor. </w:t>
      </w:r>
    </w:p>
    <w:p w14:paraId="46835322" w14:textId="77777777" w:rsidR="00977834" w:rsidRPr="008B7595" w:rsidRDefault="00977834" w:rsidP="00977834">
      <w:pPr>
        <w:jc w:val="both"/>
        <w:rPr>
          <w:rFonts w:ascii="Arial" w:hAnsi="Arial" w:cs="Arial"/>
        </w:rPr>
      </w:pPr>
      <w:r w:rsidRPr="008B7595">
        <w:rPr>
          <w:rFonts w:ascii="Arial" w:hAnsi="Arial" w:cs="Arial"/>
        </w:rPr>
        <w:t>En caso de que el proponente tenga un pasivo corriente igual a cero (0) y por consiguiente su índice de liquidez sea indeterminado, la entidad debe otorgar el máximo puntaje en el componente de Capacidad Financiera (CF). Por tanto, teniendo en cuenta que, a mayor índice de liquidez, menor es la probabilidad de que el proponente incumpla sus obligaciones de corto plazo, el puntaje a asignar será el máximo.</w:t>
      </w:r>
    </w:p>
    <w:p w14:paraId="5AA8AA4C" w14:textId="7C3DCE75" w:rsidR="00977834" w:rsidRPr="008B7595" w:rsidRDefault="00977834" w:rsidP="00977834">
      <w:pPr>
        <w:jc w:val="both"/>
        <w:rPr>
          <w:rFonts w:ascii="Arial" w:hAnsi="Arial" w:cs="Arial"/>
          <w:b/>
          <w:bCs/>
        </w:rPr>
      </w:pPr>
      <w:r w:rsidRPr="008B7595">
        <w:rPr>
          <w:rFonts w:ascii="Arial" w:hAnsi="Arial" w:cs="Arial"/>
          <w:b/>
          <w:bCs/>
        </w:rPr>
        <w:t xml:space="preserve">Capacidad técnica (CT): </w:t>
      </w:r>
      <w:r w:rsidR="00612587" w:rsidRPr="008B7595">
        <w:rPr>
          <w:rFonts w:ascii="Arial" w:hAnsi="Arial" w:cs="Arial"/>
          <w:b/>
          <w:bCs/>
        </w:rPr>
        <w:t>(ANEXO 14)</w:t>
      </w:r>
    </w:p>
    <w:p w14:paraId="173CE131" w14:textId="77777777" w:rsidR="00977834" w:rsidRPr="008B7595" w:rsidRDefault="00977834" w:rsidP="00977834">
      <w:pPr>
        <w:jc w:val="both"/>
        <w:rPr>
          <w:rFonts w:ascii="Arial" w:hAnsi="Arial" w:cs="Arial"/>
        </w:rPr>
      </w:pPr>
      <w:r w:rsidRPr="008B7595">
        <w:rPr>
          <w:rFonts w:ascii="Arial" w:hAnsi="Arial" w:cs="Arial"/>
        </w:rPr>
        <w:t xml:space="preserve">La Capacidad Técnica (CT) se asigna teniendo en cuenta el número de socios y profesionales de la arquitectura, ingeniería y geología vinculados mediante una relación laboral o contractual conforme a la cual desarrollen actividades relacionadas directamente a la construcción. </w:t>
      </w:r>
    </w:p>
    <w:p w14:paraId="7CB708C5" w14:textId="77777777" w:rsidR="00977834" w:rsidRPr="008B7595" w:rsidRDefault="00977834" w:rsidP="00977834">
      <w:pPr>
        <w:jc w:val="both"/>
        <w:outlineLvl w:val="0"/>
        <w:rPr>
          <w:rFonts w:ascii="Arial" w:hAnsi="Arial" w:cs="Arial"/>
          <w:b/>
          <w:bCs/>
          <w:snapToGrid w:val="0"/>
          <w:spacing w:val="-2"/>
        </w:rPr>
      </w:pPr>
      <w:r w:rsidRPr="008B7595">
        <w:rPr>
          <w:rFonts w:ascii="Arial" w:hAnsi="Arial" w:cs="Arial"/>
        </w:rPr>
        <w:t xml:space="preserve">Para acreditar la Capacidad Técnica (CT) el proponente debe diligenciar el anexo </w:t>
      </w:r>
      <w:r w:rsidRPr="008B7595">
        <w:rPr>
          <w:rFonts w:ascii="Arial" w:hAnsi="Arial" w:cs="Arial"/>
          <w:b/>
        </w:rPr>
        <w:t xml:space="preserve">CAPACIDAD RESIDUAL DEL PROPONENTE - </w:t>
      </w:r>
      <w:r w:rsidRPr="008B7595">
        <w:rPr>
          <w:rFonts w:ascii="Arial" w:hAnsi="Arial" w:cs="Arial"/>
          <w:b/>
          <w:bCs/>
          <w:snapToGrid w:val="0"/>
          <w:spacing w:val="-2"/>
        </w:rPr>
        <w:t>CERTIFICACIÓN DE LA CAPACIDAD TÉCNICA (CT)</w:t>
      </w:r>
    </w:p>
    <w:p w14:paraId="4CD2BD81" w14:textId="1B178231" w:rsidR="00977834" w:rsidRPr="008B7595" w:rsidRDefault="00977834" w:rsidP="00977834">
      <w:pPr>
        <w:jc w:val="both"/>
        <w:rPr>
          <w:rFonts w:ascii="Arial" w:hAnsi="Arial" w:cs="Arial"/>
        </w:rPr>
      </w:pPr>
      <w:r w:rsidRPr="008B7595">
        <w:rPr>
          <w:rFonts w:ascii="Arial" w:hAnsi="Arial" w:cs="Arial"/>
        </w:rPr>
        <w:t>El puntaje de la Capacidad Técnica (CT) se asigna con base en la siguiente tabla:</w:t>
      </w:r>
    </w:p>
    <w:tbl>
      <w:tblPr>
        <w:tblStyle w:val="Tablaconcuadrcula"/>
        <w:tblW w:w="0" w:type="auto"/>
        <w:jc w:val="center"/>
        <w:tblLook w:val="04A0" w:firstRow="1" w:lastRow="0" w:firstColumn="1" w:lastColumn="0" w:noHBand="0" w:noVBand="1"/>
      </w:tblPr>
      <w:tblGrid>
        <w:gridCol w:w="1555"/>
        <w:gridCol w:w="1843"/>
        <w:gridCol w:w="1275"/>
      </w:tblGrid>
      <w:tr w:rsidR="00977834" w:rsidRPr="008B7595" w14:paraId="691E6F4B" w14:textId="77777777" w:rsidTr="00C82CD6">
        <w:trPr>
          <w:jc w:val="center"/>
        </w:trPr>
        <w:tc>
          <w:tcPr>
            <w:tcW w:w="1555" w:type="dxa"/>
          </w:tcPr>
          <w:p w14:paraId="4BBCDC92"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Mayor a</w:t>
            </w:r>
          </w:p>
        </w:tc>
        <w:tc>
          <w:tcPr>
            <w:tcW w:w="1843" w:type="dxa"/>
          </w:tcPr>
          <w:p w14:paraId="2766BDA8"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Menor o igual a</w:t>
            </w:r>
          </w:p>
        </w:tc>
        <w:tc>
          <w:tcPr>
            <w:tcW w:w="1275" w:type="dxa"/>
          </w:tcPr>
          <w:p w14:paraId="2B86B019" w14:textId="77777777" w:rsidR="00977834" w:rsidRPr="008B7595" w:rsidRDefault="00977834" w:rsidP="00C82CD6">
            <w:pPr>
              <w:jc w:val="center"/>
              <w:rPr>
                <w:rFonts w:ascii="Arial" w:hAnsi="Arial" w:cs="Arial"/>
                <w:b/>
                <w:bCs/>
                <w:sz w:val="16"/>
                <w:szCs w:val="16"/>
              </w:rPr>
            </w:pPr>
            <w:r w:rsidRPr="008B7595">
              <w:rPr>
                <w:rFonts w:ascii="Arial" w:hAnsi="Arial" w:cs="Arial"/>
                <w:b/>
                <w:bCs/>
                <w:sz w:val="16"/>
                <w:szCs w:val="16"/>
              </w:rPr>
              <w:t>Puntaje</w:t>
            </w:r>
          </w:p>
        </w:tc>
      </w:tr>
      <w:tr w:rsidR="00977834" w:rsidRPr="008B7595" w14:paraId="13F9532D" w14:textId="77777777" w:rsidTr="00C82CD6">
        <w:trPr>
          <w:jc w:val="center"/>
        </w:trPr>
        <w:tc>
          <w:tcPr>
            <w:tcW w:w="1555" w:type="dxa"/>
          </w:tcPr>
          <w:p w14:paraId="4FA083A3"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w:t>
            </w:r>
          </w:p>
        </w:tc>
        <w:tc>
          <w:tcPr>
            <w:tcW w:w="1843" w:type="dxa"/>
          </w:tcPr>
          <w:p w14:paraId="5BE6D39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w:t>
            </w:r>
          </w:p>
        </w:tc>
        <w:tc>
          <w:tcPr>
            <w:tcW w:w="1275" w:type="dxa"/>
          </w:tcPr>
          <w:p w14:paraId="414F22DD"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0</w:t>
            </w:r>
          </w:p>
        </w:tc>
      </w:tr>
      <w:tr w:rsidR="00977834" w:rsidRPr="008B7595" w14:paraId="6FB701FC" w14:textId="77777777" w:rsidTr="00C82CD6">
        <w:trPr>
          <w:jc w:val="center"/>
        </w:trPr>
        <w:tc>
          <w:tcPr>
            <w:tcW w:w="1555" w:type="dxa"/>
          </w:tcPr>
          <w:p w14:paraId="5EF8A57C"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w:t>
            </w:r>
          </w:p>
        </w:tc>
        <w:tc>
          <w:tcPr>
            <w:tcW w:w="1843" w:type="dxa"/>
          </w:tcPr>
          <w:p w14:paraId="03F17279"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5</w:t>
            </w:r>
          </w:p>
        </w:tc>
        <w:tc>
          <w:tcPr>
            <w:tcW w:w="1275" w:type="dxa"/>
          </w:tcPr>
          <w:p w14:paraId="60C13910"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20</w:t>
            </w:r>
          </w:p>
        </w:tc>
      </w:tr>
      <w:tr w:rsidR="00977834" w:rsidRPr="008B7595" w14:paraId="1D56FBB9" w14:textId="77777777" w:rsidTr="00C82CD6">
        <w:trPr>
          <w:jc w:val="center"/>
        </w:trPr>
        <w:tc>
          <w:tcPr>
            <w:tcW w:w="1555" w:type="dxa"/>
          </w:tcPr>
          <w:p w14:paraId="5AD42552"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6</w:t>
            </w:r>
          </w:p>
        </w:tc>
        <w:tc>
          <w:tcPr>
            <w:tcW w:w="1843" w:type="dxa"/>
          </w:tcPr>
          <w:p w14:paraId="17A88F89"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10</w:t>
            </w:r>
          </w:p>
        </w:tc>
        <w:tc>
          <w:tcPr>
            <w:tcW w:w="1275" w:type="dxa"/>
          </w:tcPr>
          <w:p w14:paraId="38973EF4"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30</w:t>
            </w:r>
          </w:p>
        </w:tc>
      </w:tr>
      <w:tr w:rsidR="00977834" w:rsidRPr="008B7595" w14:paraId="462E519D" w14:textId="77777777" w:rsidTr="00C82CD6">
        <w:trPr>
          <w:jc w:val="center"/>
        </w:trPr>
        <w:tc>
          <w:tcPr>
            <w:tcW w:w="1555" w:type="dxa"/>
          </w:tcPr>
          <w:p w14:paraId="2D039CF5"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11</w:t>
            </w:r>
          </w:p>
        </w:tc>
        <w:tc>
          <w:tcPr>
            <w:tcW w:w="1843" w:type="dxa"/>
          </w:tcPr>
          <w:p w14:paraId="7EA9380B"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Mayores</w:t>
            </w:r>
          </w:p>
        </w:tc>
        <w:tc>
          <w:tcPr>
            <w:tcW w:w="1275" w:type="dxa"/>
          </w:tcPr>
          <w:p w14:paraId="3CD8046B" w14:textId="77777777" w:rsidR="00977834" w:rsidRPr="008B7595" w:rsidRDefault="00977834" w:rsidP="00C82CD6">
            <w:pPr>
              <w:jc w:val="center"/>
              <w:rPr>
                <w:rFonts w:ascii="Arial" w:hAnsi="Arial" w:cs="Arial"/>
                <w:sz w:val="16"/>
                <w:szCs w:val="16"/>
              </w:rPr>
            </w:pPr>
            <w:r w:rsidRPr="008B7595">
              <w:rPr>
                <w:rFonts w:ascii="Arial" w:hAnsi="Arial" w:cs="Arial"/>
                <w:sz w:val="16"/>
                <w:szCs w:val="16"/>
              </w:rPr>
              <w:t>40</w:t>
            </w:r>
          </w:p>
        </w:tc>
      </w:tr>
    </w:tbl>
    <w:p w14:paraId="0B171375" w14:textId="77777777" w:rsidR="00067F87" w:rsidRPr="008B7595" w:rsidRDefault="00067F87" w:rsidP="00977834">
      <w:pPr>
        <w:jc w:val="both"/>
        <w:rPr>
          <w:rFonts w:ascii="Arial" w:hAnsi="Arial" w:cs="Arial"/>
          <w:b/>
          <w:bCs/>
        </w:rPr>
      </w:pPr>
    </w:p>
    <w:p w14:paraId="1B50DF36" w14:textId="4825DD92" w:rsidR="00977834" w:rsidRPr="008B7595" w:rsidRDefault="00977834" w:rsidP="00977834">
      <w:pPr>
        <w:jc w:val="both"/>
        <w:rPr>
          <w:rFonts w:ascii="Arial" w:hAnsi="Arial" w:cs="Arial"/>
          <w:b/>
          <w:bCs/>
        </w:rPr>
      </w:pPr>
      <w:r w:rsidRPr="008B7595">
        <w:rPr>
          <w:rFonts w:ascii="Arial" w:hAnsi="Arial" w:cs="Arial"/>
          <w:b/>
          <w:bCs/>
        </w:rPr>
        <w:t>Saldos de los Contratos en Ejecución (SCE):</w:t>
      </w:r>
      <w:r w:rsidR="00612587" w:rsidRPr="008B7595">
        <w:rPr>
          <w:rFonts w:ascii="Arial" w:hAnsi="Arial" w:cs="Arial"/>
          <w:b/>
          <w:bCs/>
        </w:rPr>
        <w:t xml:space="preserve"> (ANEXO 15)</w:t>
      </w:r>
    </w:p>
    <w:p w14:paraId="36C087C0" w14:textId="0F522AA0" w:rsidR="00977834" w:rsidRPr="008B7595" w:rsidRDefault="00977834" w:rsidP="00977834">
      <w:pPr>
        <w:jc w:val="both"/>
        <w:outlineLvl w:val="0"/>
        <w:rPr>
          <w:rFonts w:ascii="Arial" w:hAnsi="Arial" w:cs="Arial"/>
        </w:rPr>
      </w:pPr>
      <w:r w:rsidRPr="008B7595">
        <w:rPr>
          <w:rFonts w:ascii="Arial" w:hAnsi="Arial" w:cs="Arial"/>
        </w:rPr>
        <w:t xml:space="preserve">El proponente debe presentar un certificado suscrito por su representante legal y su revisor fiscal, si el proponente está obligado a tenerlo, o por el Contador Público o auditor independiente, para lo cual el proponente debe diligenciar el anexo </w:t>
      </w:r>
      <w:r w:rsidRPr="008B7595">
        <w:rPr>
          <w:rFonts w:ascii="Arial" w:hAnsi="Arial" w:cs="Arial"/>
          <w:b/>
        </w:rPr>
        <w:t xml:space="preserve">CAPACIDAD RESIDUAL DEL PROPONENTE - </w:t>
      </w:r>
      <w:r w:rsidRPr="008B7595">
        <w:rPr>
          <w:rFonts w:ascii="Arial" w:hAnsi="Arial" w:cs="Arial"/>
          <w:b/>
          <w:bCs/>
          <w:snapToGrid w:val="0"/>
          <w:spacing w:val="-2"/>
        </w:rPr>
        <w:t>CERTIFICACIÓN DE SALDOS DE CONTRATOS EN EJECUCIÓN (SCE)</w:t>
      </w:r>
      <w:r w:rsidRPr="008B7595">
        <w:rPr>
          <w:rFonts w:ascii="Arial" w:hAnsi="Arial" w:cs="Arial"/>
        </w:rPr>
        <w:t xml:space="preserve">. El certificado deberá contener la lista de los Contratos en Ejecución, tanto a nivel nacional como internacional, indicando: </w:t>
      </w:r>
    </w:p>
    <w:p w14:paraId="1324A5B9" w14:textId="77777777" w:rsidR="00977834" w:rsidRPr="008B7595" w:rsidRDefault="00977834" w:rsidP="00067F87">
      <w:pPr>
        <w:spacing w:line="240" w:lineRule="auto"/>
        <w:jc w:val="both"/>
        <w:rPr>
          <w:rFonts w:ascii="Arial" w:hAnsi="Arial" w:cs="Arial"/>
        </w:rPr>
      </w:pPr>
      <w:r w:rsidRPr="008B7595">
        <w:rPr>
          <w:rFonts w:ascii="Arial" w:hAnsi="Arial" w:cs="Arial"/>
        </w:rPr>
        <w:t>• El valor del contrato en pesos colombianos.</w:t>
      </w:r>
    </w:p>
    <w:p w14:paraId="7FF65CEE" w14:textId="1C02C1F5" w:rsidR="00977834" w:rsidRPr="008B7595" w:rsidRDefault="00977834" w:rsidP="00067F87">
      <w:pPr>
        <w:spacing w:line="240" w:lineRule="auto"/>
        <w:jc w:val="both"/>
        <w:rPr>
          <w:rFonts w:ascii="Arial" w:hAnsi="Arial" w:cs="Arial"/>
        </w:rPr>
      </w:pPr>
      <w:r w:rsidRPr="008B7595">
        <w:rPr>
          <w:rFonts w:ascii="Arial" w:hAnsi="Arial" w:cs="Arial"/>
        </w:rPr>
        <w:t>•</w:t>
      </w:r>
      <w:r w:rsidR="00067F87" w:rsidRPr="008B7595">
        <w:rPr>
          <w:rFonts w:ascii="Arial" w:hAnsi="Arial" w:cs="Arial"/>
        </w:rPr>
        <w:t xml:space="preserve"> </w:t>
      </w:r>
      <w:r w:rsidRPr="008B7595">
        <w:rPr>
          <w:rFonts w:ascii="Arial" w:hAnsi="Arial" w:cs="Arial"/>
        </w:rPr>
        <w:t>El plazo de ejecución del contrato en meses.</w:t>
      </w:r>
    </w:p>
    <w:p w14:paraId="2958158B" w14:textId="77777777" w:rsidR="00977834" w:rsidRPr="008B7595" w:rsidRDefault="00977834" w:rsidP="00067F87">
      <w:pPr>
        <w:spacing w:line="240" w:lineRule="auto"/>
        <w:jc w:val="both"/>
        <w:rPr>
          <w:rFonts w:ascii="Arial" w:hAnsi="Arial" w:cs="Arial"/>
        </w:rPr>
      </w:pPr>
      <w:r w:rsidRPr="008B7595">
        <w:rPr>
          <w:rFonts w:ascii="Arial" w:hAnsi="Arial" w:cs="Arial"/>
        </w:rPr>
        <w:t>• La fecha de inicio de las obras objeto del contrato: día, mes, año.</w:t>
      </w:r>
    </w:p>
    <w:p w14:paraId="333F2B5F" w14:textId="77777777" w:rsidR="00977834" w:rsidRPr="008B7595" w:rsidRDefault="00977834" w:rsidP="00067F87">
      <w:pPr>
        <w:spacing w:line="240" w:lineRule="auto"/>
        <w:ind w:left="142" w:hanging="142"/>
        <w:jc w:val="both"/>
        <w:rPr>
          <w:rFonts w:ascii="Arial" w:hAnsi="Arial" w:cs="Arial"/>
        </w:rPr>
      </w:pPr>
      <w:r w:rsidRPr="008B7595">
        <w:rPr>
          <w:rFonts w:ascii="Arial" w:hAnsi="Arial" w:cs="Arial"/>
        </w:rPr>
        <w:t>• Si la obra la ejecuta un consorcio o unión temporal, el porcentaje de participación del oferente que presenta el certificado.</w:t>
      </w:r>
    </w:p>
    <w:p w14:paraId="196FA5FE" w14:textId="77777777" w:rsidR="00977834" w:rsidRPr="008B7595" w:rsidRDefault="00977834" w:rsidP="00067F87">
      <w:pPr>
        <w:spacing w:line="240" w:lineRule="auto"/>
        <w:ind w:left="142" w:hanging="142"/>
        <w:jc w:val="both"/>
        <w:rPr>
          <w:rFonts w:ascii="Arial" w:hAnsi="Arial" w:cs="Arial"/>
        </w:rPr>
      </w:pPr>
      <w:r w:rsidRPr="008B7595">
        <w:rPr>
          <w:rFonts w:ascii="Arial" w:hAnsi="Arial" w:cs="Arial"/>
        </w:rPr>
        <w:t>• Si el contrato se encuentra suspendido, y si es así, la fecha de suspensión. En todo caso, si el contrato está suspendido el proponente debe informar el saldo pendiente por ejecutar.</w:t>
      </w:r>
    </w:p>
    <w:p w14:paraId="6B3FC9E0" w14:textId="77777777" w:rsidR="00977834" w:rsidRPr="008B7595" w:rsidRDefault="00977834" w:rsidP="00067F87">
      <w:pPr>
        <w:pStyle w:val="Prrafodelista"/>
        <w:numPr>
          <w:ilvl w:val="0"/>
          <w:numId w:val="108"/>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N w:val="0"/>
        <w:spacing w:after="0" w:line="240" w:lineRule="auto"/>
        <w:ind w:left="142" w:hanging="218"/>
        <w:contextualSpacing/>
        <w:jc w:val="both"/>
        <w:textAlignment w:val="baseline"/>
        <w:rPr>
          <w:rFonts w:ascii="Arial" w:hAnsi="Arial" w:cs="Arial"/>
        </w:rPr>
      </w:pPr>
      <w:r w:rsidRPr="008B7595">
        <w:rPr>
          <w:rFonts w:ascii="Arial" w:hAnsi="Arial" w:cs="Arial"/>
        </w:rPr>
        <w:t>Si un contrato se encuentra suspendido, el cálculo del (SCE) de dicho contrato debe efectuarse asumiendo que lo que falta por ejecutar iniciará en la fecha de presentación de la oferta del Proceso de Contratación. Si el contrato está suspendido, el proponente debe informar el saldo pendiente por ejecutar.</w:t>
      </w:r>
    </w:p>
    <w:p w14:paraId="717883CB" w14:textId="77777777" w:rsidR="00067F87" w:rsidRPr="008B7595" w:rsidRDefault="00067F87" w:rsidP="00977834">
      <w:pPr>
        <w:jc w:val="both"/>
        <w:rPr>
          <w:rFonts w:ascii="Arial" w:hAnsi="Arial" w:cs="Arial"/>
        </w:rPr>
      </w:pPr>
    </w:p>
    <w:p w14:paraId="281BDCCB" w14:textId="5E39FBAA" w:rsidR="00977834" w:rsidRPr="008B7595" w:rsidRDefault="00977834" w:rsidP="00977834">
      <w:pPr>
        <w:jc w:val="both"/>
        <w:rPr>
          <w:rFonts w:ascii="Arial" w:hAnsi="Arial" w:cs="Arial"/>
        </w:rPr>
      </w:pPr>
      <w:r w:rsidRPr="008B7595">
        <w:rPr>
          <w:rFonts w:ascii="Arial" w:hAnsi="Arial" w:cs="Arial"/>
        </w:rPr>
        <w:t xml:space="preserve">En el caso en el cual el contrato haya sido suspendido más de una vez, se deberá relacionar la última fecha de suspensión que se encuentre vigente al momento de presentación de la oferta. </w:t>
      </w:r>
      <w:r w:rsidRPr="008B7595">
        <w:rPr>
          <w:rFonts w:ascii="Arial" w:hAnsi="Arial" w:cs="Arial"/>
        </w:rPr>
        <w:lastRenderedPageBreak/>
        <w:t xml:space="preserve">Si el proponente no tiene Contratos en Ejecución, en el certificado debe constar expresamente esa circunstancia. En todo caso, debe tener en cuenta que no se entenderá como Contratos en Ejecución los que se encuentren en etapa de liquidación o ya fueron liquidados. Teniendo en cuenta que los contratos en ejecución son aquellos que a la fecha de presentación de la oferta obligan al proponente, se aclara que deben tenerse en cuenta los contratos sin acta de inicio, pues el criterio determinante para establecer si un contrato se encuentra en ejecución no lo determina el acta de inicio, sino que el mismo obligue al proponente. </w:t>
      </w:r>
    </w:p>
    <w:p w14:paraId="163D5D82" w14:textId="77777777" w:rsidR="00977834" w:rsidRPr="008B7595" w:rsidRDefault="00977834" w:rsidP="00977834">
      <w:pPr>
        <w:jc w:val="both"/>
        <w:rPr>
          <w:rFonts w:ascii="Arial" w:hAnsi="Arial" w:cs="Arial"/>
        </w:rPr>
      </w:pPr>
      <w:r w:rsidRPr="008B7595">
        <w:rPr>
          <w:rFonts w:ascii="Arial" w:hAnsi="Arial" w:cs="Arial"/>
        </w:rPr>
        <w:t xml:space="preserve">El Decreto 1082 de 2015 se refiere a los contratos para ejecutar obras civiles, bien sean suscritos con Entidades Estatales o con entidades privadas, incluyendo los contratos de concesión y contratos de obra suscritos con concesionarios. Lo anterior puesto que la capacidad del contratista para acometer nuevas obras es afectada tanto por los contratos públicos como los privados. Igualmente se refiere a los contratos suscritos por el proponente como aquellos suscritos por consorcios o uniones temporales en las cuales participe el oferente. </w:t>
      </w:r>
    </w:p>
    <w:p w14:paraId="1E35BD79" w14:textId="30D7A57C" w:rsidR="00977834" w:rsidRPr="008B7595" w:rsidRDefault="00977834" w:rsidP="00977834">
      <w:pPr>
        <w:jc w:val="both"/>
        <w:rPr>
          <w:rFonts w:ascii="Arial" w:hAnsi="Arial" w:cs="Arial"/>
        </w:rPr>
      </w:pPr>
      <w:r w:rsidRPr="008B7595">
        <w:rPr>
          <w:rFonts w:ascii="Arial" w:hAnsi="Arial" w:cs="Arial"/>
        </w:rPr>
        <w:t>Para el cálculo de los valores correspondientes, se utilizará cualquiera de las siguientes fórmulas según sea el caso.</w:t>
      </w:r>
    </w:p>
    <w:p w14:paraId="73EAD47D" w14:textId="5BF4598E" w:rsidR="00977834" w:rsidRPr="008B7595" w:rsidRDefault="00977834" w:rsidP="00977834">
      <w:pPr>
        <w:jc w:val="both"/>
        <w:rPr>
          <w:rFonts w:ascii="Arial" w:hAnsi="Arial" w:cs="Arial"/>
        </w:rPr>
      </w:pPr>
      <w:r w:rsidRPr="008B7595">
        <w:rPr>
          <w:rFonts w:ascii="Arial" w:hAnsi="Arial" w:cs="Arial"/>
        </w:rPr>
        <w:t>Para oferentes singulares:</w:t>
      </w:r>
    </w:p>
    <w:p w14:paraId="386046A5" w14:textId="481C7411" w:rsidR="00977834" w:rsidRPr="008B7595" w:rsidRDefault="00977834" w:rsidP="00067F87">
      <w:pPr>
        <w:jc w:val="center"/>
        <w:rPr>
          <w:rFonts w:ascii="Arial" w:hAnsi="Arial" w:cs="Arial"/>
        </w:rPr>
      </w:pPr>
      <w:r w:rsidRPr="008B7595">
        <w:rPr>
          <w:rFonts w:ascii="Arial" w:hAnsi="Arial" w:cs="Arial"/>
        </w:rPr>
        <w:t xml:space="preserve">Saldo diario del contrato en ejecución= </w:t>
      </w:r>
      <m:oMath>
        <m:f>
          <m:fPr>
            <m:ctrlPr>
              <w:rPr>
                <w:rFonts w:ascii="Cambria Math" w:hAnsi="Cambria Math" w:cs="Arial"/>
              </w:rPr>
            </m:ctrlPr>
          </m:fPr>
          <m:num>
            <m:r>
              <m:rPr>
                <m:sty m:val="p"/>
              </m:rPr>
              <w:rPr>
                <w:rFonts w:ascii="Cambria Math" w:hAnsi="Cambria Math" w:cs="Arial"/>
              </w:rPr>
              <m:t>Valor del contrato</m:t>
            </m:r>
          </m:num>
          <m:den>
            <m:r>
              <m:rPr>
                <m:sty m:val="p"/>
              </m:rPr>
              <w:rPr>
                <w:rFonts w:ascii="Cambria Math" w:hAnsi="Cambria Math" w:cs="Arial"/>
              </w:rPr>
              <m:t>Plazo del contrato*30 días</m:t>
            </m:r>
          </m:den>
        </m:f>
      </m:oMath>
    </w:p>
    <w:p w14:paraId="1E04BA87" w14:textId="069D794F" w:rsidR="00977834" w:rsidRPr="008B7595" w:rsidRDefault="00977834" w:rsidP="00977834">
      <w:pPr>
        <w:jc w:val="both"/>
        <w:rPr>
          <w:rFonts w:ascii="Arial" w:hAnsi="Arial" w:cs="Arial"/>
        </w:rPr>
      </w:pPr>
      <w:r w:rsidRPr="008B7595">
        <w:rPr>
          <w:rFonts w:ascii="Arial" w:hAnsi="Arial" w:cs="Arial"/>
        </w:rPr>
        <w:t>Para oferentes plurales:</w:t>
      </w:r>
    </w:p>
    <w:p w14:paraId="307B8895" w14:textId="624389F6" w:rsidR="00977834" w:rsidRPr="008B7595" w:rsidRDefault="00977834" w:rsidP="00067F87">
      <w:pPr>
        <w:jc w:val="center"/>
        <w:rPr>
          <w:rFonts w:ascii="Arial" w:hAnsi="Arial" w:cs="Arial"/>
        </w:rPr>
      </w:pPr>
      <w:r w:rsidRPr="008B7595">
        <w:rPr>
          <w:rFonts w:ascii="Arial" w:hAnsi="Arial" w:cs="Arial"/>
        </w:rPr>
        <w:t>SCE= (Saldo diario del contrato en ejecución * Días por ejecutar * % de participación)</w:t>
      </w:r>
    </w:p>
    <w:p w14:paraId="0E338483" w14:textId="77777777" w:rsidR="00977834" w:rsidRPr="008B7595" w:rsidRDefault="00977834" w:rsidP="00977834">
      <w:pPr>
        <w:jc w:val="both"/>
        <w:rPr>
          <w:rFonts w:ascii="Arial" w:hAnsi="Arial" w:cs="Arial"/>
          <w:b/>
          <w:bCs/>
        </w:rPr>
      </w:pPr>
      <w:r w:rsidRPr="008B7595">
        <w:rPr>
          <w:rFonts w:ascii="Arial" w:hAnsi="Arial" w:cs="Arial"/>
          <w:b/>
          <w:bCs/>
        </w:rPr>
        <w:t>CAPACIDAD RESIDUAL PARA PROPONENTES PLURALES</w:t>
      </w:r>
    </w:p>
    <w:p w14:paraId="6FFF0411" w14:textId="77777777" w:rsidR="00977834" w:rsidRPr="008B7595" w:rsidRDefault="00977834" w:rsidP="00977834">
      <w:pPr>
        <w:jc w:val="both"/>
        <w:rPr>
          <w:rFonts w:ascii="Arial" w:hAnsi="Arial" w:cs="Arial"/>
        </w:rPr>
      </w:pPr>
      <w:r w:rsidRPr="008B7595">
        <w:rPr>
          <w:rFonts w:ascii="Arial" w:hAnsi="Arial" w:cs="Arial"/>
        </w:rPr>
        <w:t>La Capacidad Residual del Proponente plural es la suma de la Capacidad Residual de cada uno de sus miembros, sin tener en cuenta el porcentaje de participación de los integrantes de la estructura plural. En caso de ser negativa la Capacidad Residual de uno de los miembros, este valor se restará de la capacidad residual total del proponente plural.</w:t>
      </w:r>
    </w:p>
    <w:p w14:paraId="7B51686C" w14:textId="6C648143" w:rsidR="00977834" w:rsidRPr="008B7595" w:rsidRDefault="00977834" w:rsidP="00977834">
      <w:pPr>
        <w:widowControl w:val="0"/>
        <w:shd w:val="clear" w:color="auto" w:fill="FFFFFF"/>
        <w:suppressAutoHyphens/>
        <w:spacing w:after="0" w:line="240" w:lineRule="auto"/>
        <w:jc w:val="both"/>
        <w:rPr>
          <w:rStyle w:val="Ninguno"/>
          <w:rFonts w:ascii="Arial" w:hAnsi="Arial" w:cs="Arial"/>
          <w:b/>
          <w:bCs/>
        </w:rPr>
      </w:pPr>
      <w:r w:rsidRPr="008B7595">
        <w:rPr>
          <w:rFonts w:ascii="Arial" w:hAnsi="Arial" w:cs="Arial"/>
        </w:rPr>
        <w:t>La validación de la Capacidad residual se realizará haciendo uso de la aplicación para establecer la Capacidad Residual de Colombia Compra Eficiente la cual está determinada en la GUÍA PARA DETERMINAR Y VERIFICAR LA CAPACIDAD RESIDUAL DEL PROPONENTE EN LOS PROCESOS DE CONTRATACIÓN DE OBRA PÚBLICA</w:t>
      </w:r>
    </w:p>
    <w:p w14:paraId="575639BC" w14:textId="77777777" w:rsidR="008D72C4" w:rsidRPr="008B7595" w:rsidRDefault="008D72C4" w:rsidP="008D72C4">
      <w:pPr>
        <w:widowControl w:val="0"/>
        <w:shd w:val="clear" w:color="auto" w:fill="FFFFFF"/>
        <w:suppressAutoHyphens/>
        <w:spacing w:after="0" w:line="240" w:lineRule="auto"/>
        <w:jc w:val="both"/>
        <w:rPr>
          <w:rStyle w:val="Ninguno"/>
          <w:rFonts w:ascii="Arial" w:hAnsi="Arial" w:cs="Arial"/>
          <w:b/>
          <w:bCs/>
        </w:rPr>
      </w:pPr>
    </w:p>
    <w:p w14:paraId="4ACCB70A" w14:textId="77777777" w:rsidR="00215A92" w:rsidRPr="008B7595" w:rsidRDefault="00215A92">
      <w:pPr>
        <w:shd w:val="clear" w:color="auto" w:fill="FFFFFF"/>
        <w:tabs>
          <w:tab w:val="left" w:pos="360"/>
        </w:tabs>
        <w:spacing w:after="0" w:line="240" w:lineRule="auto"/>
        <w:jc w:val="both"/>
        <w:rPr>
          <w:rStyle w:val="Hyperlink4"/>
        </w:rPr>
      </w:pPr>
    </w:p>
    <w:p w14:paraId="2A96E88E" w14:textId="0B9B6DB3" w:rsidR="00215A92" w:rsidRPr="008B7595" w:rsidRDefault="0091760D" w:rsidP="00853079">
      <w:pPr>
        <w:shd w:val="clear" w:color="auto" w:fill="FFFFFF"/>
        <w:tabs>
          <w:tab w:val="left" w:pos="360"/>
        </w:tabs>
        <w:spacing w:after="0" w:line="240" w:lineRule="auto"/>
        <w:jc w:val="both"/>
        <w:rPr>
          <w:rFonts w:ascii="Arial" w:hAnsi="Arial" w:cs="Arial"/>
        </w:rPr>
      </w:pPr>
      <w:r w:rsidRPr="008B7595">
        <w:rPr>
          <w:rStyle w:val="Hyperlink4"/>
          <w:rFonts w:eastAsia="Arial Unicode MS"/>
        </w:rPr>
        <w:br w:type="page"/>
      </w:r>
    </w:p>
    <w:p w14:paraId="7A6454F7" w14:textId="77777777" w:rsidR="00215A92" w:rsidRPr="008B7595" w:rsidRDefault="0091760D">
      <w:pPr>
        <w:spacing w:after="0" w:line="240" w:lineRule="auto"/>
        <w:jc w:val="center"/>
        <w:rPr>
          <w:rStyle w:val="Hyperlink4"/>
        </w:rPr>
      </w:pPr>
      <w:r w:rsidRPr="008B7595">
        <w:rPr>
          <w:rStyle w:val="Ninguno"/>
          <w:rFonts w:ascii="Arial" w:hAnsi="Arial" w:cs="Arial"/>
          <w:b/>
          <w:bCs/>
        </w:rPr>
        <w:lastRenderedPageBreak/>
        <w:t>CAPÍTULO 4</w:t>
      </w:r>
    </w:p>
    <w:p w14:paraId="761C8F93" w14:textId="77777777" w:rsidR="00215A92" w:rsidRPr="008B7595" w:rsidRDefault="00215A92">
      <w:pPr>
        <w:tabs>
          <w:tab w:val="left" w:pos="851"/>
        </w:tabs>
        <w:spacing w:after="0" w:line="240" w:lineRule="auto"/>
        <w:jc w:val="center"/>
        <w:rPr>
          <w:rStyle w:val="Ninguno"/>
          <w:rFonts w:ascii="Arial" w:eastAsia="Arial" w:hAnsi="Arial" w:cs="Arial"/>
          <w:b/>
          <w:bCs/>
        </w:rPr>
      </w:pPr>
    </w:p>
    <w:p w14:paraId="40BCE061" w14:textId="77777777" w:rsidR="00215A92" w:rsidRPr="008B7595" w:rsidRDefault="0091760D" w:rsidP="006E1865">
      <w:pPr>
        <w:numPr>
          <w:ilvl w:val="0"/>
          <w:numId w:val="57"/>
        </w:numPr>
        <w:spacing w:after="0" w:line="240" w:lineRule="auto"/>
        <w:jc w:val="center"/>
        <w:rPr>
          <w:rFonts w:ascii="Arial" w:hAnsi="Arial" w:cs="Arial"/>
          <w:b/>
          <w:bCs/>
        </w:rPr>
      </w:pPr>
      <w:r w:rsidRPr="008B7595">
        <w:rPr>
          <w:rStyle w:val="NingunoA"/>
          <w:rFonts w:ascii="Arial" w:hAnsi="Arial" w:cs="Arial"/>
          <w:b/>
          <w:bCs/>
        </w:rPr>
        <w:t>DE LAS PROPUESTAS</w:t>
      </w:r>
    </w:p>
    <w:p w14:paraId="28F8CB52" w14:textId="77777777" w:rsidR="00215A92" w:rsidRPr="008B7595" w:rsidRDefault="00215A92">
      <w:pPr>
        <w:pStyle w:val="Listavistosa-nfasis11"/>
        <w:widowControl w:val="0"/>
        <w:suppressAutoHyphens/>
        <w:spacing w:after="0" w:line="240" w:lineRule="auto"/>
        <w:ind w:left="390"/>
        <w:rPr>
          <w:rStyle w:val="Ninguno"/>
          <w:rFonts w:ascii="Arial" w:eastAsia="Arial" w:hAnsi="Arial" w:cs="Arial"/>
          <w:b/>
          <w:bCs/>
        </w:rPr>
      </w:pPr>
    </w:p>
    <w:p w14:paraId="6B9CD9B6"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cs="Arial"/>
          <w:b/>
          <w:bCs/>
        </w:rPr>
      </w:pPr>
      <w:r w:rsidRPr="008B7595">
        <w:rPr>
          <w:rStyle w:val="NingunoA"/>
          <w:rFonts w:ascii="Arial" w:hAnsi="Arial" w:cs="Arial"/>
          <w:b/>
          <w:bCs/>
        </w:rPr>
        <w:t>PRESENTACIÓN DE LAS PROPUESTAS</w:t>
      </w:r>
    </w:p>
    <w:p w14:paraId="7B58FB8C" w14:textId="77777777" w:rsidR="00215A92" w:rsidRPr="008B7595" w:rsidRDefault="00215A92">
      <w:pPr>
        <w:pStyle w:val="Listavistosa-nfasis11"/>
        <w:widowControl w:val="0"/>
        <w:suppressAutoHyphens/>
        <w:spacing w:after="0" w:line="240" w:lineRule="auto"/>
        <w:ind w:left="0"/>
        <w:jc w:val="both"/>
        <w:rPr>
          <w:rStyle w:val="Hyperlink4"/>
        </w:rPr>
      </w:pPr>
    </w:p>
    <w:p w14:paraId="1FB7215F" w14:textId="77777777" w:rsidR="00215A92" w:rsidRPr="008B7595" w:rsidRDefault="0091760D">
      <w:pPr>
        <w:spacing w:after="0" w:line="240" w:lineRule="auto"/>
        <w:jc w:val="both"/>
        <w:rPr>
          <w:rStyle w:val="Hyperlink4"/>
        </w:rPr>
      </w:pPr>
      <w:r w:rsidRPr="008B7595">
        <w:rPr>
          <w:rStyle w:val="Hyperlink4"/>
        </w:rPr>
        <w:t xml:space="preserve">La propuesta se debe presentar dentro de la fecha y hora establecida en la plataforma SECOP II. </w:t>
      </w:r>
    </w:p>
    <w:p w14:paraId="4F88088F" w14:textId="77777777" w:rsidR="00215A92" w:rsidRPr="008B7595" w:rsidRDefault="00215A92">
      <w:pPr>
        <w:spacing w:after="0" w:line="240" w:lineRule="auto"/>
        <w:jc w:val="both"/>
        <w:rPr>
          <w:rStyle w:val="Hyperlink4"/>
        </w:rPr>
      </w:pPr>
    </w:p>
    <w:p w14:paraId="30BD47FE" w14:textId="77777777" w:rsidR="00215A92" w:rsidRPr="008B7595" w:rsidRDefault="0091760D">
      <w:pPr>
        <w:spacing w:after="0" w:line="240" w:lineRule="auto"/>
        <w:jc w:val="both"/>
        <w:rPr>
          <w:rStyle w:val="Hyperlink4"/>
        </w:rPr>
      </w:pPr>
      <w:r w:rsidRPr="008B7595">
        <w:rPr>
          <w:rStyle w:val="Hyperlink4"/>
        </w:rPr>
        <w:t>No se aceptarán propuestas complementarias o modificaciones que fueren presentadas con posterioridad a la fecha y hora de cierre.</w:t>
      </w:r>
    </w:p>
    <w:p w14:paraId="687FA048" w14:textId="77777777" w:rsidR="00215A92" w:rsidRPr="008B7595" w:rsidRDefault="00215A92">
      <w:pPr>
        <w:spacing w:after="0" w:line="240" w:lineRule="auto"/>
        <w:jc w:val="both"/>
        <w:rPr>
          <w:rStyle w:val="Hyperlink4"/>
        </w:rPr>
      </w:pPr>
    </w:p>
    <w:p w14:paraId="0334CF2A"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b/>
          <w:bCs/>
        </w:rPr>
      </w:pPr>
      <w:r w:rsidRPr="008B7595">
        <w:rPr>
          <w:rStyle w:val="NingunoA"/>
          <w:rFonts w:ascii="Arial" w:hAnsi="Arial"/>
          <w:b/>
          <w:bCs/>
        </w:rPr>
        <w:t>IDIOMA</w:t>
      </w:r>
    </w:p>
    <w:p w14:paraId="1BFC2C0B" w14:textId="77777777" w:rsidR="00215A92" w:rsidRPr="008B7595" w:rsidRDefault="00215A92">
      <w:pPr>
        <w:pStyle w:val="Listavistosa-nfasis11"/>
        <w:widowControl w:val="0"/>
        <w:suppressAutoHyphens/>
        <w:spacing w:after="0" w:line="240" w:lineRule="auto"/>
        <w:ind w:left="0"/>
        <w:jc w:val="both"/>
        <w:rPr>
          <w:rStyle w:val="Hyperlink4"/>
        </w:rPr>
      </w:pPr>
    </w:p>
    <w:p w14:paraId="343254CD" w14:textId="77777777" w:rsidR="00215A92" w:rsidRPr="008B7595" w:rsidRDefault="0091760D">
      <w:pPr>
        <w:spacing w:after="0" w:line="240" w:lineRule="auto"/>
        <w:jc w:val="both"/>
        <w:rPr>
          <w:rStyle w:val="Hyperlink4"/>
        </w:rPr>
      </w:pPr>
      <w:r w:rsidRPr="008B7595">
        <w:rPr>
          <w:rStyle w:val="Hyperlink4"/>
        </w:rPr>
        <w:t>Los documentos y las comunicaciones entregadas, enviadas o expedidas por los proponentes o por terceros para efectos del proceso de contratación, o para ser tenidos en cuenta en el mismo, deben ser otorgados en castellano. La oferta y sus anexos deben ser presentados en español. Los documentos con los cuales los proponentes acrediten los requisitos habilitantes de que trata el capítulo 3 que estén en una lengua extranjera, deben ser traducidos al español y con su original otorgado en lengua extranjera. Para firmar el contrato, el proponente que resulte adjudicatario debe presentar la traducción oficial al español de los documentos presentados por escrito en idioma extranjero, la cual deberá ser oficial en los términos del artículo 251 del Código General del Proceso, cumpliendo el trámite de apostilla o consularización.</w:t>
      </w:r>
    </w:p>
    <w:p w14:paraId="09EC0CCD" w14:textId="77777777" w:rsidR="00215A92" w:rsidRPr="008B7595" w:rsidRDefault="00215A92">
      <w:pPr>
        <w:spacing w:after="0" w:line="240" w:lineRule="auto"/>
        <w:jc w:val="both"/>
        <w:rPr>
          <w:rStyle w:val="Hyperlink4"/>
        </w:rPr>
      </w:pPr>
    </w:p>
    <w:p w14:paraId="3FB3BD29" w14:textId="77777777" w:rsidR="00215A92" w:rsidRPr="008B7595" w:rsidRDefault="0091760D" w:rsidP="006E1865">
      <w:pPr>
        <w:pStyle w:val="Listavistosa-nfasis11"/>
        <w:widowControl w:val="0"/>
        <w:numPr>
          <w:ilvl w:val="1"/>
          <w:numId w:val="60"/>
        </w:numPr>
        <w:suppressAutoHyphens/>
        <w:spacing w:after="0" w:line="240" w:lineRule="auto"/>
        <w:jc w:val="both"/>
        <w:rPr>
          <w:rFonts w:ascii="Arial" w:hAnsi="Arial"/>
          <w:b/>
          <w:bCs/>
        </w:rPr>
      </w:pPr>
      <w:r w:rsidRPr="008B7595">
        <w:rPr>
          <w:rStyle w:val="NingunoA"/>
          <w:rFonts w:ascii="Arial" w:hAnsi="Arial"/>
          <w:b/>
          <w:bCs/>
        </w:rPr>
        <w:t>LEGALIZACIÓN DE DOCUMENTOS OTORGADOS EN EL EXTERIOR</w:t>
      </w:r>
    </w:p>
    <w:p w14:paraId="6D6C9992" w14:textId="77777777" w:rsidR="00215A92" w:rsidRPr="008B7595" w:rsidRDefault="00215A92">
      <w:pPr>
        <w:pStyle w:val="Listavistosa-nfasis11"/>
        <w:widowControl w:val="0"/>
        <w:suppressAutoHyphens/>
        <w:spacing w:after="0" w:line="240" w:lineRule="auto"/>
        <w:ind w:left="0"/>
        <w:jc w:val="both"/>
        <w:rPr>
          <w:rStyle w:val="Hyperlink4"/>
        </w:rPr>
      </w:pPr>
    </w:p>
    <w:p w14:paraId="7A4C6168" w14:textId="77777777" w:rsidR="00215A92" w:rsidRPr="008B7595" w:rsidRDefault="0091760D">
      <w:pPr>
        <w:spacing w:after="0" w:line="240" w:lineRule="auto"/>
        <w:jc w:val="both"/>
        <w:rPr>
          <w:rStyle w:val="Hyperlink4"/>
        </w:rPr>
      </w:pPr>
      <w:r w:rsidRPr="008B7595">
        <w:rPr>
          <w:rStyle w:val="Hyperlink4"/>
        </w:rPr>
        <w:t>Los proponentes deben entregar con su oferta los documentos otorgados en el exterior si los hubiere, de forma que no sea necesaria su legalización. Para firmar el contrato, el proponente que resulte adjudicatario debe presentar los documentos otorgados en el extranjero, legalizados de acuerdo con lo previsto en el artículo 251 del Código General del Proceso Comercio,</w:t>
      </w:r>
      <w:r w:rsidRPr="008B7595">
        <w:rPr>
          <w:rStyle w:val="Ninguno"/>
          <w:rFonts w:ascii="Arial" w:hAnsi="Arial"/>
        </w:rPr>
        <w:t xml:space="preserve"> </w:t>
      </w:r>
      <w:r w:rsidRPr="008B7595">
        <w:rPr>
          <w:rStyle w:val="Hyperlink4"/>
        </w:rPr>
        <w:t xml:space="preserve">artículo 480 del Código de Comercio y en la Resolución No. </w:t>
      </w:r>
      <w:r w:rsidRPr="008B7595">
        <w:rPr>
          <w:rStyle w:val="Ninguno"/>
          <w:rFonts w:ascii="Arial" w:hAnsi="Arial"/>
          <w:kern w:val="1"/>
        </w:rPr>
        <w:t>1959 de 2020 modificada por la Resolución 7943 de 2022 proferida por el Ministerio de Relaciones Exteriores de Colombia</w:t>
      </w:r>
      <w:r w:rsidRPr="008B7595">
        <w:rPr>
          <w:rStyle w:val="Hyperlink4"/>
        </w:rPr>
        <w:t xml:space="preserve">. </w:t>
      </w:r>
    </w:p>
    <w:p w14:paraId="5F41DE39" w14:textId="77777777" w:rsidR="00215A92" w:rsidRPr="008B7595" w:rsidRDefault="00215A92">
      <w:pPr>
        <w:spacing w:after="0" w:line="240" w:lineRule="auto"/>
        <w:jc w:val="both"/>
        <w:rPr>
          <w:rStyle w:val="Hyperlink4"/>
        </w:rPr>
      </w:pPr>
    </w:p>
    <w:p w14:paraId="7CF70BE4"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b/>
          <w:bCs/>
        </w:rPr>
      </w:pPr>
      <w:r w:rsidRPr="008B7595">
        <w:rPr>
          <w:rStyle w:val="NingunoA"/>
          <w:rFonts w:ascii="Arial" w:hAnsi="Arial"/>
          <w:b/>
          <w:bCs/>
        </w:rPr>
        <w:t>VIGENCIA DE LA PROPUESTA</w:t>
      </w:r>
    </w:p>
    <w:p w14:paraId="2C902C34" w14:textId="77777777" w:rsidR="00215A92" w:rsidRPr="008B7595" w:rsidRDefault="00215A92">
      <w:pPr>
        <w:pStyle w:val="Listavistosa-nfasis11"/>
        <w:widowControl w:val="0"/>
        <w:suppressAutoHyphens/>
        <w:spacing w:after="0" w:line="240" w:lineRule="auto"/>
        <w:ind w:left="0"/>
        <w:jc w:val="both"/>
        <w:rPr>
          <w:rStyle w:val="Hyperlink4"/>
        </w:rPr>
      </w:pPr>
    </w:p>
    <w:p w14:paraId="31FCA2D4" w14:textId="77777777" w:rsidR="00215A92" w:rsidRPr="008B7595" w:rsidRDefault="0091760D">
      <w:pPr>
        <w:spacing w:after="0" w:line="240" w:lineRule="auto"/>
        <w:jc w:val="both"/>
        <w:rPr>
          <w:rStyle w:val="Hyperlink4"/>
        </w:rPr>
      </w:pPr>
      <w:r w:rsidRPr="008B7595">
        <w:rPr>
          <w:rStyle w:val="Hyperlink4"/>
        </w:rPr>
        <w:t>La propuesta deberá permanecer vigente por todo el tiempo que dure el proceso de selección y hasta la firma del contrato que se celebre con ocasión del mismo y la aprobación de las garantías que debe constituir el contratista seleccionado.</w:t>
      </w:r>
    </w:p>
    <w:p w14:paraId="43FF73FC" w14:textId="77777777" w:rsidR="00215A92" w:rsidRPr="008B7595" w:rsidRDefault="00215A92">
      <w:pPr>
        <w:spacing w:after="0" w:line="240" w:lineRule="auto"/>
        <w:jc w:val="both"/>
        <w:rPr>
          <w:rStyle w:val="Hyperlink4"/>
        </w:rPr>
      </w:pPr>
    </w:p>
    <w:p w14:paraId="3A1163A3"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b/>
          <w:bCs/>
        </w:rPr>
      </w:pPr>
      <w:r w:rsidRPr="008B7595">
        <w:rPr>
          <w:rStyle w:val="NingunoA"/>
          <w:rFonts w:ascii="Arial" w:hAnsi="Arial"/>
          <w:b/>
          <w:bCs/>
        </w:rPr>
        <w:t>COSTOS DERIVADOS DE PARTICIPAR EN EL PROCESO DE CONTRATACIÓN</w:t>
      </w:r>
    </w:p>
    <w:p w14:paraId="48283CEE" w14:textId="77777777" w:rsidR="00215A92" w:rsidRPr="008B7595" w:rsidRDefault="00215A92">
      <w:pPr>
        <w:pStyle w:val="Listavistosa-nfasis11"/>
        <w:widowControl w:val="0"/>
        <w:suppressAutoHyphens/>
        <w:spacing w:after="0" w:line="240" w:lineRule="auto"/>
        <w:ind w:left="0"/>
        <w:jc w:val="both"/>
        <w:rPr>
          <w:rStyle w:val="Hyperlink4"/>
        </w:rPr>
      </w:pPr>
    </w:p>
    <w:p w14:paraId="4AB652B3" w14:textId="77777777" w:rsidR="00215A92" w:rsidRPr="008B7595" w:rsidRDefault="0091760D">
      <w:pPr>
        <w:spacing w:after="0" w:line="240" w:lineRule="auto"/>
        <w:jc w:val="both"/>
        <w:rPr>
          <w:rStyle w:val="Hyperlink4"/>
        </w:rPr>
      </w:pPr>
      <w:r w:rsidRPr="008B7595">
        <w:rPr>
          <w:rStyle w:val="Hyperlink4"/>
        </w:rPr>
        <w:t>Los costos y gastos en que los interesados incurran con ocasión del análisis de los documentos del proceso, la presentación de observaciones, la preparación y presentación de las ofertas, la presentación de observaciones a las mismas, la asistencia a audiencias públicas y cualquier otro costo o gasto relacionado con la participación en el presente proceso de selección, será a cargo de los interesados y oferentes. La CNSC en ningún caso será responsable de los mismos.</w:t>
      </w:r>
    </w:p>
    <w:p w14:paraId="4F8F6781" w14:textId="77777777" w:rsidR="00215A92" w:rsidRPr="008B7595" w:rsidRDefault="00215A92">
      <w:pPr>
        <w:spacing w:after="0" w:line="240" w:lineRule="auto"/>
        <w:jc w:val="both"/>
        <w:rPr>
          <w:rStyle w:val="Hyperlink4"/>
        </w:rPr>
      </w:pPr>
    </w:p>
    <w:p w14:paraId="4B82AED5"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b/>
          <w:bCs/>
        </w:rPr>
      </w:pPr>
      <w:r w:rsidRPr="008B7595">
        <w:rPr>
          <w:rStyle w:val="NingunoA"/>
          <w:rFonts w:ascii="Arial" w:hAnsi="Arial"/>
          <w:b/>
          <w:bCs/>
        </w:rPr>
        <w:t>PROPUESTAS PARCIALES</w:t>
      </w:r>
    </w:p>
    <w:p w14:paraId="6F79FB97" w14:textId="77777777" w:rsidR="00215A92" w:rsidRPr="008B7595" w:rsidRDefault="00215A92">
      <w:pPr>
        <w:pStyle w:val="Listavistosa-nfasis11"/>
        <w:widowControl w:val="0"/>
        <w:suppressAutoHyphens/>
        <w:spacing w:after="0" w:line="240" w:lineRule="auto"/>
        <w:ind w:left="0"/>
        <w:jc w:val="both"/>
        <w:rPr>
          <w:rStyle w:val="Ninguno"/>
          <w:rFonts w:ascii="Arial" w:eastAsia="Arial" w:hAnsi="Arial" w:cs="Arial"/>
          <w:b/>
          <w:bCs/>
        </w:rPr>
      </w:pPr>
    </w:p>
    <w:p w14:paraId="35B5C45F" w14:textId="77777777" w:rsidR="00215A92" w:rsidRPr="008B7595" w:rsidRDefault="0091760D">
      <w:pPr>
        <w:tabs>
          <w:tab w:val="left" w:pos="851"/>
        </w:tabs>
        <w:spacing w:after="0" w:line="240" w:lineRule="auto"/>
        <w:jc w:val="both"/>
        <w:rPr>
          <w:rStyle w:val="Hyperlink4"/>
        </w:rPr>
      </w:pPr>
      <w:r w:rsidRPr="008B7595">
        <w:rPr>
          <w:rStyle w:val="Hyperlink4"/>
        </w:rPr>
        <w:t xml:space="preserve">La CNSC no aceptará propuestas parciales; en tal caso, la propuesta no será tenida en cuenta. </w:t>
      </w:r>
    </w:p>
    <w:p w14:paraId="193B3560" w14:textId="77777777" w:rsidR="00215A92" w:rsidRPr="008B7595" w:rsidRDefault="00215A92">
      <w:pPr>
        <w:tabs>
          <w:tab w:val="left" w:pos="851"/>
        </w:tabs>
        <w:spacing w:after="0" w:line="240" w:lineRule="auto"/>
        <w:jc w:val="both"/>
        <w:rPr>
          <w:rStyle w:val="Hyperlink4"/>
        </w:rPr>
      </w:pPr>
    </w:p>
    <w:p w14:paraId="0F7B5495" w14:textId="77777777" w:rsidR="00215A92" w:rsidRPr="008B7595" w:rsidRDefault="0091760D">
      <w:pPr>
        <w:tabs>
          <w:tab w:val="left" w:pos="851"/>
        </w:tabs>
        <w:spacing w:after="0" w:line="240" w:lineRule="auto"/>
        <w:jc w:val="both"/>
        <w:rPr>
          <w:rStyle w:val="Hyperlink4"/>
        </w:rPr>
      </w:pPr>
      <w:r w:rsidRPr="008B7595">
        <w:rPr>
          <w:rStyle w:val="Hyperlink4"/>
        </w:rPr>
        <w:t>Se considera que una propuesta es parcial cuando no incluya la totalidad de los componentes, obligaciones y actividades inherentes a los mismos, conforme a lo previsto en los pliegos de condiciones o cuando no cumpla con la totalidad de los requisitos, especificaciones y requerimientos técnicos, todos considerados obligatorios.</w:t>
      </w:r>
    </w:p>
    <w:p w14:paraId="09688E28" w14:textId="77777777" w:rsidR="00215A92" w:rsidRPr="008B7595" w:rsidRDefault="00215A92">
      <w:pPr>
        <w:tabs>
          <w:tab w:val="left" w:pos="851"/>
        </w:tabs>
        <w:spacing w:after="0" w:line="240" w:lineRule="auto"/>
        <w:jc w:val="both"/>
        <w:rPr>
          <w:rStyle w:val="Hyperlink4"/>
        </w:rPr>
      </w:pPr>
    </w:p>
    <w:p w14:paraId="0B224696"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b/>
          <w:bCs/>
        </w:rPr>
      </w:pPr>
      <w:r w:rsidRPr="008B7595">
        <w:rPr>
          <w:rStyle w:val="NingunoA"/>
          <w:rFonts w:ascii="Arial" w:hAnsi="Arial"/>
          <w:b/>
          <w:bCs/>
        </w:rPr>
        <w:t xml:space="preserve">FORMA DE ADJUDICACIÓN </w:t>
      </w:r>
    </w:p>
    <w:p w14:paraId="3CFAA8DB" w14:textId="77777777" w:rsidR="00215A92" w:rsidRPr="008B7595" w:rsidRDefault="00215A92">
      <w:pPr>
        <w:pStyle w:val="Listavistosa-nfasis11"/>
        <w:widowControl w:val="0"/>
        <w:suppressAutoHyphens/>
        <w:spacing w:after="0" w:line="240" w:lineRule="auto"/>
        <w:ind w:left="0"/>
        <w:jc w:val="both"/>
        <w:rPr>
          <w:rStyle w:val="Hyperlink4"/>
        </w:rPr>
      </w:pPr>
    </w:p>
    <w:p w14:paraId="772CB485" w14:textId="77777777" w:rsidR="00215A92" w:rsidRPr="008B7595" w:rsidRDefault="0091760D">
      <w:pPr>
        <w:tabs>
          <w:tab w:val="left" w:pos="851"/>
        </w:tabs>
        <w:spacing w:after="0" w:line="240" w:lineRule="auto"/>
        <w:jc w:val="both"/>
        <w:rPr>
          <w:rStyle w:val="Hyperlink4"/>
        </w:rPr>
      </w:pPr>
      <w:r w:rsidRPr="008B7595">
        <w:rPr>
          <w:rStyle w:val="Hyperlink4"/>
        </w:rPr>
        <w:t>La adjudicación del presente proceso se realizará en forma total.</w:t>
      </w:r>
    </w:p>
    <w:p w14:paraId="09163FCA" w14:textId="77777777" w:rsidR="00215A92" w:rsidRPr="008B7595" w:rsidRDefault="00215A92">
      <w:pPr>
        <w:tabs>
          <w:tab w:val="left" w:pos="851"/>
        </w:tabs>
        <w:spacing w:after="0" w:line="240" w:lineRule="auto"/>
        <w:jc w:val="both"/>
        <w:rPr>
          <w:rStyle w:val="Hyperlink4"/>
        </w:rPr>
      </w:pPr>
    </w:p>
    <w:p w14:paraId="3599EA65" w14:textId="053B9C53" w:rsidR="00215A92" w:rsidRPr="008B7595" w:rsidRDefault="0091760D" w:rsidP="006E1865">
      <w:pPr>
        <w:pStyle w:val="Listavistosa-nfasis11"/>
        <w:widowControl w:val="0"/>
        <w:numPr>
          <w:ilvl w:val="1"/>
          <w:numId w:val="60"/>
        </w:numPr>
        <w:suppressAutoHyphens/>
        <w:spacing w:after="0" w:line="240" w:lineRule="auto"/>
        <w:jc w:val="both"/>
        <w:rPr>
          <w:rFonts w:ascii="Arial" w:hAnsi="Arial"/>
          <w:b/>
          <w:bCs/>
        </w:rPr>
      </w:pPr>
      <w:r w:rsidRPr="008B7595">
        <w:rPr>
          <w:rStyle w:val="NingunoA"/>
          <w:rFonts w:ascii="Arial" w:hAnsi="Arial"/>
          <w:b/>
          <w:bCs/>
        </w:rPr>
        <w:t>PROPUESTA ECONÓMICA (</w:t>
      </w:r>
      <w:r w:rsidR="008B4E15" w:rsidRPr="008B7595">
        <w:rPr>
          <w:rStyle w:val="NingunoA"/>
          <w:rFonts w:ascii="Arial" w:hAnsi="Arial"/>
          <w:b/>
          <w:bCs/>
        </w:rPr>
        <w:t>ANEXO 9</w:t>
      </w:r>
      <w:r w:rsidRPr="008B7595">
        <w:rPr>
          <w:rStyle w:val="NingunoA"/>
          <w:rFonts w:ascii="Arial" w:hAnsi="Arial"/>
          <w:b/>
          <w:bCs/>
        </w:rPr>
        <w:t xml:space="preserve">) </w:t>
      </w:r>
    </w:p>
    <w:p w14:paraId="6CC1FF81" w14:textId="77777777" w:rsidR="00215A92" w:rsidRPr="008B7595" w:rsidRDefault="00215A92">
      <w:pPr>
        <w:tabs>
          <w:tab w:val="left" w:pos="851"/>
        </w:tabs>
        <w:spacing w:after="0" w:line="240" w:lineRule="auto"/>
        <w:jc w:val="both"/>
        <w:rPr>
          <w:rStyle w:val="Hyperlink4"/>
        </w:rPr>
      </w:pPr>
    </w:p>
    <w:p w14:paraId="358EDE07" w14:textId="77777777" w:rsidR="008B4E15" w:rsidRPr="008B7595" w:rsidRDefault="008B4E15" w:rsidP="008B4E15">
      <w:pPr>
        <w:widowControl w:val="0"/>
        <w:suppressAutoHyphens/>
        <w:spacing w:after="0" w:line="240" w:lineRule="auto"/>
        <w:jc w:val="both"/>
        <w:rPr>
          <w:rFonts w:ascii="Arial" w:hAnsi="Arial" w:cs="Arial"/>
          <w:bCs/>
        </w:rPr>
      </w:pPr>
      <w:r w:rsidRPr="008B7595">
        <w:rPr>
          <w:rFonts w:ascii="Arial" w:hAnsi="Arial" w:cs="Arial"/>
          <w:bCs/>
        </w:rPr>
        <w:t xml:space="preserve">Los valores propuestos en la oferta económica no podrán superar el presupuesto oficial incluido </w:t>
      </w:r>
      <w:r w:rsidRPr="008B7595">
        <w:rPr>
          <w:rFonts w:ascii="Arial" w:hAnsi="Arial" w:cs="Arial"/>
          <w:bCs/>
        </w:rPr>
        <w:lastRenderedPageBreak/>
        <w:t>AIU e IVA y/o superar el valor de cada ítem antes de AIU e IVA que conforma el presupuesto oficial, so pena de rechazo</w:t>
      </w:r>
    </w:p>
    <w:p w14:paraId="44E89380" w14:textId="77777777" w:rsidR="008B4E15" w:rsidRPr="008B7595" w:rsidRDefault="008B4E15" w:rsidP="008B4E15">
      <w:pPr>
        <w:widowControl w:val="0"/>
        <w:suppressAutoHyphens/>
        <w:spacing w:after="0" w:line="240" w:lineRule="auto"/>
        <w:jc w:val="both"/>
        <w:rPr>
          <w:rFonts w:ascii="Arial" w:hAnsi="Arial" w:cs="Arial"/>
          <w:bCs/>
        </w:rPr>
      </w:pPr>
    </w:p>
    <w:p w14:paraId="296F70FD" w14:textId="77777777" w:rsidR="008B4E15" w:rsidRPr="008B7595" w:rsidRDefault="008B4E15" w:rsidP="008B4E15">
      <w:pPr>
        <w:tabs>
          <w:tab w:val="left" w:pos="709"/>
          <w:tab w:val="left" w:pos="1134"/>
        </w:tabs>
        <w:spacing w:after="0" w:line="240" w:lineRule="auto"/>
        <w:jc w:val="both"/>
        <w:rPr>
          <w:rFonts w:ascii="Arial" w:hAnsi="Arial" w:cs="Arial"/>
          <w:bCs/>
        </w:rPr>
      </w:pPr>
      <w:r w:rsidRPr="008B7595">
        <w:rPr>
          <w:rFonts w:ascii="Arial" w:hAnsi="Arial" w:cs="Arial"/>
          <w:bCs/>
        </w:rPr>
        <w:t>La oferta económica se hará por los elementos que se describen en el Anexo ESPECIFICACIONES TÉCNICAS y conforme al Anexo PROPUESTA ECONÓMICA.</w:t>
      </w:r>
    </w:p>
    <w:p w14:paraId="334E6B6F" w14:textId="77777777" w:rsidR="008B4E15" w:rsidRPr="008B7595" w:rsidRDefault="008B4E15" w:rsidP="008B4E15">
      <w:pPr>
        <w:tabs>
          <w:tab w:val="left" w:pos="709"/>
          <w:tab w:val="left" w:pos="1134"/>
        </w:tabs>
        <w:spacing w:after="0" w:line="240" w:lineRule="auto"/>
        <w:jc w:val="both"/>
        <w:rPr>
          <w:rFonts w:ascii="Arial" w:hAnsi="Arial" w:cs="Arial"/>
          <w:bCs/>
        </w:rPr>
      </w:pPr>
    </w:p>
    <w:p w14:paraId="627C4CC6" w14:textId="77777777" w:rsidR="008B4E15" w:rsidRPr="008B7595" w:rsidRDefault="008B4E15" w:rsidP="008B4E15">
      <w:pPr>
        <w:autoSpaceDE w:val="0"/>
        <w:autoSpaceDN w:val="0"/>
        <w:adjustRightInd w:val="0"/>
        <w:spacing w:after="0" w:line="240" w:lineRule="auto"/>
        <w:jc w:val="both"/>
        <w:rPr>
          <w:rFonts w:ascii="Arial" w:eastAsia="Times New Roman" w:hAnsi="Arial" w:cs="Arial"/>
          <w:lang w:eastAsia="es-CO"/>
        </w:rPr>
      </w:pPr>
      <w:r w:rsidRPr="008B7595">
        <w:rPr>
          <w:rFonts w:ascii="Arial" w:eastAsia="Times New Roman" w:hAnsi="Arial" w:cs="Arial"/>
          <w:lang w:eastAsia="es-CO"/>
        </w:rPr>
        <w:t>Los costos y gastos en que incurran los oferentes para la elaboración y presentación de la propuesta, serán de su propia cuenta y riesgo. La CNSC no reconocerá ni reembolsará ningún valor por este concepto.</w:t>
      </w:r>
    </w:p>
    <w:p w14:paraId="559A44C2" w14:textId="77777777" w:rsidR="008B4E15" w:rsidRPr="008B7595" w:rsidRDefault="008B4E15" w:rsidP="008B4E15">
      <w:pPr>
        <w:autoSpaceDE w:val="0"/>
        <w:autoSpaceDN w:val="0"/>
        <w:adjustRightInd w:val="0"/>
        <w:spacing w:after="0" w:line="240" w:lineRule="auto"/>
        <w:jc w:val="both"/>
        <w:rPr>
          <w:rFonts w:ascii="Arial" w:eastAsia="Times New Roman" w:hAnsi="Arial" w:cs="Arial"/>
          <w:lang w:eastAsia="es-CO"/>
        </w:rPr>
      </w:pPr>
    </w:p>
    <w:p w14:paraId="1A4CB7D8" w14:textId="77777777" w:rsidR="008B4E15" w:rsidRPr="008B7595" w:rsidRDefault="008B4E15" w:rsidP="008B4E15">
      <w:pPr>
        <w:autoSpaceDE w:val="0"/>
        <w:autoSpaceDN w:val="0"/>
        <w:adjustRightInd w:val="0"/>
        <w:spacing w:after="0" w:line="240" w:lineRule="auto"/>
        <w:jc w:val="both"/>
        <w:rPr>
          <w:rFonts w:ascii="Arial" w:eastAsia="Times New Roman" w:hAnsi="Arial" w:cs="Arial"/>
          <w:lang w:eastAsia="es-CO"/>
        </w:rPr>
      </w:pPr>
      <w:r w:rsidRPr="008B7595">
        <w:rPr>
          <w:rFonts w:ascii="Arial" w:eastAsia="Times New Roman" w:hAnsi="Arial" w:cs="Arial"/>
          <w:lang w:eastAsia="es-CO"/>
        </w:rPr>
        <w:t xml:space="preserve">El proponente seleccionado se compromete a ejecutar el contrato con los precios ofrecidos y adjudicado durante el presente proceso. </w:t>
      </w:r>
    </w:p>
    <w:p w14:paraId="0C35AC7E" w14:textId="77777777" w:rsidR="008B4E15" w:rsidRPr="008B7595" w:rsidRDefault="008B4E15" w:rsidP="008B4E15">
      <w:pPr>
        <w:autoSpaceDE w:val="0"/>
        <w:autoSpaceDN w:val="0"/>
        <w:adjustRightInd w:val="0"/>
        <w:spacing w:after="0" w:line="240" w:lineRule="auto"/>
        <w:jc w:val="both"/>
        <w:rPr>
          <w:rFonts w:ascii="Arial" w:eastAsia="Times New Roman" w:hAnsi="Arial" w:cs="Arial"/>
          <w:lang w:eastAsia="es-CO"/>
        </w:rPr>
      </w:pPr>
    </w:p>
    <w:p w14:paraId="02271B25" w14:textId="77777777" w:rsidR="008B4E15" w:rsidRPr="008B7595" w:rsidRDefault="008B4E15" w:rsidP="008B4E15">
      <w:pPr>
        <w:autoSpaceDE w:val="0"/>
        <w:autoSpaceDN w:val="0"/>
        <w:adjustRightInd w:val="0"/>
        <w:spacing w:after="0" w:line="240" w:lineRule="auto"/>
        <w:jc w:val="both"/>
        <w:rPr>
          <w:rFonts w:ascii="Arial" w:eastAsia="Times New Roman" w:hAnsi="Arial" w:cs="Arial"/>
          <w:lang w:eastAsia="es-CO"/>
        </w:rPr>
      </w:pPr>
      <w:r w:rsidRPr="008B7595">
        <w:rPr>
          <w:rFonts w:ascii="Arial" w:eastAsia="Times New Roman" w:hAnsi="Arial" w:cs="Arial"/>
          <w:lang w:eastAsia="es-CO"/>
        </w:rPr>
        <w:t>La propuesta económica, deberá presentarse en pesos colombianos y en valores enteros, en caso de aportar valores con decimales la Entidad solamente tendrá en cuenta el valor entero, así las cosas los valores que resulten de la presentación, revisión y evaluación de la oferta, y que arroje decimales, la CNSC aproximará dicho valor al peso o entero mediante la siguiente metodología: cuando la fracción decimal del valor sea igual o superior a cinco (5) se aproximará por exceso al peso y cuando la fracción del valor sea inferior a cinco (5) se aproximará por defecto al peso.</w:t>
      </w:r>
    </w:p>
    <w:p w14:paraId="314904DA" w14:textId="77777777" w:rsidR="008B4E15" w:rsidRPr="008B7595" w:rsidRDefault="008B4E15" w:rsidP="008B4E15">
      <w:pPr>
        <w:autoSpaceDE w:val="0"/>
        <w:autoSpaceDN w:val="0"/>
        <w:adjustRightInd w:val="0"/>
        <w:spacing w:after="0" w:line="240" w:lineRule="auto"/>
        <w:jc w:val="both"/>
        <w:rPr>
          <w:rFonts w:ascii="Arial" w:eastAsia="Times New Roman" w:hAnsi="Arial" w:cs="Arial"/>
          <w:lang w:eastAsia="es-CO"/>
        </w:rPr>
      </w:pPr>
    </w:p>
    <w:p w14:paraId="594BF1B1" w14:textId="77777777" w:rsidR="008B4E15" w:rsidRPr="008B7595" w:rsidRDefault="008B4E15" w:rsidP="008B4E15">
      <w:pPr>
        <w:pStyle w:val="Normaldef"/>
        <w:tabs>
          <w:tab w:val="left" w:pos="4320"/>
          <w:tab w:val="left" w:pos="5400"/>
          <w:tab w:val="left" w:pos="6120"/>
        </w:tabs>
        <w:autoSpaceDE w:val="0"/>
        <w:rPr>
          <w:rFonts w:cs="Arial"/>
        </w:rPr>
      </w:pPr>
      <w:r w:rsidRPr="008B7595">
        <w:rPr>
          <w:rFonts w:cs="Arial"/>
        </w:rPr>
        <w:t xml:space="preserve">Cualquier omisión en la determinación del valor de la propuesta no dará lugar a modificación posterior y el contratista deberá asumir por su cuenta. </w:t>
      </w:r>
    </w:p>
    <w:p w14:paraId="7BB48190" w14:textId="77777777" w:rsidR="008B4E15" w:rsidRPr="008B7595" w:rsidRDefault="008B4E15" w:rsidP="008B4E15">
      <w:pPr>
        <w:widowControl w:val="0"/>
        <w:spacing w:after="0" w:line="240" w:lineRule="auto"/>
        <w:jc w:val="both"/>
        <w:rPr>
          <w:rFonts w:ascii="Arial" w:eastAsia="Calibri" w:hAnsi="Arial" w:cs="Arial"/>
          <w:bCs/>
          <w14:textOutline w14:w="0" w14:cap="rnd" w14:cmpd="sng" w14:algn="ctr">
            <w14:noFill/>
            <w14:prstDash w14:val="solid"/>
            <w14:bevel/>
          </w14:textOutline>
        </w:rPr>
      </w:pPr>
    </w:p>
    <w:p w14:paraId="508BA8F4" w14:textId="0E089E7B" w:rsidR="008B4E15" w:rsidRPr="008B7595" w:rsidRDefault="008B4E15" w:rsidP="008B4E15">
      <w:pPr>
        <w:widowControl w:val="0"/>
        <w:spacing w:after="0" w:line="240" w:lineRule="auto"/>
        <w:jc w:val="both"/>
        <w:rPr>
          <w:rFonts w:ascii="Arial" w:hAnsi="Arial" w:cs="Arial"/>
          <w:bCs/>
        </w:rPr>
      </w:pPr>
      <w:r w:rsidRPr="008B7595">
        <w:rPr>
          <w:rFonts w:ascii="Arial" w:hAnsi="Arial" w:cs="Arial"/>
          <w:bCs/>
        </w:rPr>
        <w:t>El oferente deberá presentar propuesta sobre los precios unitarios con IVA incluido, conforme al Anexo – PROPUESTA ECONÓMICA.</w:t>
      </w:r>
    </w:p>
    <w:p w14:paraId="18DD6957" w14:textId="77777777" w:rsidR="008B4E15" w:rsidRPr="008B7595" w:rsidRDefault="008B4E15" w:rsidP="008B4E15">
      <w:pPr>
        <w:widowControl w:val="0"/>
        <w:spacing w:after="0" w:line="240" w:lineRule="auto"/>
        <w:ind w:left="142"/>
        <w:jc w:val="both"/>
        <w:rPr>
          <w:rFonts w:ascii="Arial" w:hAnsi="Arial" w:cs="Arial"/>
          <w:bCs/>
        </w:rPr>
      </w:pPr>
    </w:p>
    <w:p w14:paraId="011EFA23" w14:textId="77777777" w:rsidR="008B4E15" w:rsidRPr="008B7595" w:rsidRDefault="008B4E15" w:rsidP="008B4E15">
      <w:pPr>
        <w:widowControl w:val="0"/>
        <w:spacing w:after="0" w:line="240" w:lineRule="auto"/>
        <w:jc w:val="both"/>
        <w:rPr>
          <w:rFonts w:ascii="Arial" w:hAnsi="Arial" w:cs="Arial"/>
          <w:bCs/>
        </w:rPr>
      </w:pPr>
      <w:r w:rsidRPr="008B7595">
        <w:rPr>
          <w:rFonts w:ascii="Arial" w:hAnsi="Arial" w:cs="Arial"/>
          <w:bCs/>
        </w:rPr>
        <w:t>El oferente deberá presentar su oferta económica incluyendo la totalidad de los ítems, en caso de que no se presente oferta a la totalidad de los ítems contenidos en las especificaciones técnicas, se rechazará la oferta económica.</w:t>
      </w:r>
    </w:p>
    <w:p w14:paraId="1C6EC7CA" w14:textId="77777777" w:rsidR="008B4E15" w:rsidRPr="008B7595" w:rsidRDefault="008B4E15" w:rsidP="008B4E15">
      <w:pPr>
        <w:widowControl w:val="0"/>
        <w:spacing w:after="0" w:line="240" w:lineRule="auto"/>
        <w:jc w:val="both"/>
        <w:rPr>
          <w:rFonts w:ascii="Arial" w:hAnsi="Arial" w:cs="Arial"/>
          <w:bCs/>
        </w:rPr>
      </w:pPr>
    </w:p>
    <w:p w14:paraId="01B4D6F0" w14:textId="7267AA99" w:rsidR="00853079" w:rsidRPr="008B7595" w:rsidRDefault="008B4E15" w:rsidP="008B4E15">
      <w:pPr>
        <w:widowControl w:val="0"/>
        <w:spacing w:after="0" w:line="240" w:lineRule="auto"/>
        <w:jc w:val="both"/>
        <w:rPr>
          <w:rStyle w:val="Hyperlink4"/>
        </w:rPr>
      </w:pPr>
      <w:r w:rsidRPr="008B7595">
        <w:rPr>
          <w:rFonts w:ascii="Arial" w:hAnsi="Arial" w:cs="Arial"/>
          <w:b/>
        </w:rPr>
        <w:t>Revisión Aritmética</w:t>
      </w:r>
      <w:r w:rsidRPr="008B7595">
        <w:rPr>
          <w:rFonts w:ascii="Arial" w:hAnsi="Arial" w:cs="Arial"/>
          <w:bCs/>
        </w:rPr>
        <w:t xml:space="preserve">. </w:t>
      </w:r>
      <w:r w:rsidRPr="008B7595">
        <w:rPr>
          <w:rFonts w:ascii="Arial" w:hAnsi="Arial" w:cs="Arial"/>
        </w:rPr>
        <w:t xml:space="preserve">En caso de error en los resultados de las operaciones aritméticas contenidas en el </w:t>
      </w:r>
      <w:r w:rsidRPr="008B7595">
        <w:rPr>
          <w:rFonts w:ascii="Arial" w:hAnsi="Arial" w:cs="Arial"/>
          <w:b/>
        </w:rPr>
        <w:t>ANEXO PROPUESTA ECONÓMICA</w:t>
      </w:r>
      <w:r w:rsidRPr="008B7595">
        <w:rPr>
          <w:rFonts w:ascii="Arial" w:hAnsi="Arial" w:cs="Arial"/>
        </w:rPr>
        <w:t>, la CNSC efectuarán las correcciones a que haya lugar, modificando el valor total de la propuesta el cual será aceptado por parte del oferente en caso de que se le adjudique el contrato; si el oferente rehúsa aceptarlo, se hará efectiva la garantía de seriedad de la oferta. Si con la corrección aritmética se supera el presupuesto oficial estimado y/o los valores unitarios, la propuesta será rechazada conforme a lo establecido en las CAUSALES DE RECHAZO de este documento.</w:t>
      </w:r>
    </w:p>
    <w:p w14:paraId="022075B2" w14:textId="77777777" w:rsidR="00215A92" w:rsidRPr="008B7595" w:rsidRDefault="00215A92">
      <w:pPr>
        <w:tabs>
          <w:tab w:val="left" w:pos="851"/>
        </w:tabs>
        <w:spacing w:after="0" w:line="240" w:lineRule="auto"/>
        <w:jc w:val="both"/>
        <w:rPr>
          <w:rStyle w:val="Ninguno"/>
          <w:rFonts w:ascii="Arial" w:eastAsia="Arial" w:hAnsi="Arial" w:cs="Arial"/>
          <w:shd w:val="clear" w:color="auto" w:fill="00FF00"/>
        </w:rPr>
      </w:pPr>
    </w:p>
    <w:p w14:paraId="324FD813" w14:textId="77777777" w:rsidR="00215A92" w:rsidRPr="008B7595" w:rsidRDefault="0091760D" w:rsidP="006E1865">
      <w:pPr>
        <w:pStyle w:val="Listavistosa-nfasis11"/>
        <w:widowControl w:val="0"/>
        <w:numPr>
          <w:ilvl w:val="1"/>
          <w:numId w:val="59"/>
        </w:numPr>
        <w:suppressAutoHyphens/>
        <w:spacing w:after="0" w:line="240" w:lineRule="auto"/>
        <w:jc w:val="both"/>
        <w:rPr>
          <w:rFonts w:ascii="Arial" w:hAnsi="Arial"/>
          <w:b/>
          <w:bCs/>
        </w:rPr>
      </w:pPr>
      <w:r w:rsidRPr="008B7595">
        <w:rPr>
          <w:rStyle w:val="NingunoA"/>
          <w:rFonts w:ascii="Arial" w:hAnsi="Arial"/>
          <w:b/>
          <w:bCs/>
        </w:rPr>
        <w:t>CONVERSIÓN DE MONEDAS</w:t>
      </w:r>
    </w:p>
    <w:p w14:paraId="3C212367" w14:textId="77777777" w:rsidR="00215A92" w:rsidRPr="008B7595" w:rsidRDefault="00215A92">
      <w:pPr>
        <w:pStyle w:val="Listavistosa-nfasis11"/>
        <w:widowControl w:val="0"/>
        <w:suppressAutoHyphens/>
        <w:spacing w:after="0" w:line="240" w:lineRule="auto"/>
        <w:ind w:left="720"/>
        <w:jc w:val="both"/>
        <w:rPr>
          <w:rStyle w:val="Ninguno"/>
          <w:rFonts w:ascii="Arial" w:eastAsia="Arial" w:hAnsi="Arial" w:cs="Arial"/>
          <w:b/>
          <w:bCs/>
        </w:rPr>
      </w:pPr>
    </w:p>
    <w:p w14:paraId="5E57F05F" w14:textId="77777777" w:rsidR="00215A92" w:rsidRPr="008B7595" w:rsidRDefault="0091760D">
      <w:pPr>
        <w:spacing w:after="0" w:line="240" w:lineRule="auto"/>
        <w:jc w:val="both"/>
        <w:rPr>
          <w:rStyle w:val="Hyperlink4"/>
        </w:rPr>
      </w:pPr>
      <w:r w:rsidRPr="008B7595">
        <w:rPr>
          <w:rStyle w:val="Hyperlink4"/>
        </w:rPr>
        <w:t>Los proponentes deben presentar sus estados financieros en la moneda legal del país en el cual fueron emitidos y, si fuera necesario, adicionalmente en pesos colombianos.</w:t>
      </w:r>
    </w:p>
    <w:p w14:paraId="6EAD5110" w14:textId="77777777" w:rsidR="00215A92" w:rsidRPr="008B7595" w:rsidRDefault="00215A92">
      <w:pPr>
        <w:spacing w:after="0" w:line="240" w:lineRule="auto"/>
        <w:jc w:val="both"/>
        <w:rPr>
          <w:rStyle w:val="Hyperlink4"/>
        </w:rPr>
      </w:pPr>
    </w:p>
    <w:p w14:paraId="0A0BC9E1" w14:textId="77777777" w:rsidR="00215A92" w:rsidRPr="008B7595" w:rsidRDefault="00215A92">
      <w:pPr>
        <w:tabs>
          <w:tab w:val="left" w:pos="851"/>
        </w:tabs>
        <w:spacing w:after="0" w:line="240" w:lineRule="auto"/>
        <w:rPr>
          <w:rStyle w:val="Ninguno"/>
          <w:rFonts w:ascii="Arial" w:eastAsia="Arial" w:hAnsi="Arial" w:cs="Arial"/>
          <w:b/>
          <w:bCs/>
          <w:shd w:val="clear" w:color="auto" w:fill="00FF00"/>
        </w:rPr>
      </w:pPr>
    </w:p>
    <w:p w14:paraId="014C61FB" w14:textId="77777777" w:rsidR="00215A92" w:rsidRPr="008B7595" w:rsidRDefault="0091760D">
      <w:pPr>
        <w:tabs>
          <w:tab w:val="left" w:pos="851"/>
        </w:tabs>
        <w:spacing w:after="0" w:line="240" w:lineRule="auto"/>
        <w:ind w:left="851" w:hanging="851"/>
        <w:jc w:val="center"/>
      </w:pPr>
      <w:r w:rsidRPr="008B7595">
        <w:rPr>
          <w:rStyle w:val="Ninguno"/>
          <w:rFonts w:ascii="Arial Unicode MS" w:hAnsi="Arial Unicode MS"/>
          <w:shd w:val="clear" w:color="auto" w:fill="00FF00"/>
        </w:rPr>
        <w:br w:type="page"/>
      </w:r>
    </w:p>
    <w:p w14:paraId="6A579839" w14:textId="77777777" w:rsidR="00215A92" w:rsidRPr="008B7595" w:rsidRDefault="0091760D">
      <w:pPr>
        <w:tabs>
          <w:tab w:val="left" w:pos="851"/>
        </w:tabs>
        <w:spacing w:after="0" w:line="240" w:lineRule="auto"/>
        <w:ind w:left="851" w:hanging="851"/>
        <w:jc w:val="center"/>
        <w:rPr>
          <w:rStyle w:val="Ninguno"/>
          <w:rFonts w:ascii="Arial" w:eastAsia="Arial" w:hAnsi="Arial" w:cs="Arial"/>
          <w:b/>
          <w:bCs/>
        </w:rPr>
      </w:pPr>
      <w:r w:rsidRPr="008B7595">
        <w:rPr>
          <w:rStyle w:val="Ninguno"/>
          <w:rFonts w:ascii="Arial" w:hAnsi="Arial"/>
          <w:b/>
          <w:bCs/>
        </w:rPr>
        <w:lastRenderedPageBreak/>
        <w:t>CAPÍTULO 5</w:t>
      </w:r>
    </w:p>
    <w:p w14:paraId="3D77ABD5" w14:textId="77777777" w:rsidR="00215A92" w:rsidRPr="008B7595" w:rsidRDefault="00215A92">
      <w:pPr>
        <w:tabs>
          <w:tab w:val="left" w:pos="851"/>
        </w:tabs>
        <w:spacing w:after="0" w:line="240" w:lineRule="auto"/>
        <w:ind w:left="851" w:hanging="851"/>
        <w:jc w:val="center"/>
        <w:rPr>
          <w:rStyle w:val="Ninguno"/>
          <w:rFonts w:ascii="Arial" w:eastAsia="Arial" w:hAnsi="Arial" w:cs="Arial"/>
          <w:b/>
          <w:bCs/>
        </w:rPr>
      </w:pPr>
    </w:p>
    <w:p w14:paraId="3307E99D" w14:textId="77777777" w:rsidR="00215A92" w:rsidRPr="008B7595" w:rsidRDefault="0091760D" w:rsidP="006E1865">
      <w:pPr>
        <w:numPr>
          <w:ilvl w:val="0"/>
          <w:numId w:val="57"/>
        </w:numPr>
        <w:spacing w:after="0" w:line="240" w:lineRule="auto"/>
        <w:ind w:right="283"/>
        <w:jc w:val="center"/>
        <w:rPr>
          <w:rFonts w:ascii="Arial" w:hAnsi="Arial"/>
          <w:b/>
          <w:bCs/>
        </w:rPr>
      </w:pPr>
      <w:r w:rsidRPr="008B7595">
        <w:rPr>
          <w:rStyle w:val="NingunoA"/>
          <w:rFonts w:ascii="Arial" w:hAnsi="Arial"/>
          <w:b/>
          <w:bCs/>
        </w:rPr>
        <w:t>ESPECIFICACIONES TÉCNICAS DEL OBJETO A CONTRATAR</w:t>
      </w:r>
    </w:p>
    <w:p w14:paraId="519A00B4" w14:textId="77777777" w:rsidR="00215A92" w:rsidRPr="008B7595" w:rsidRDefault="00215A92">
      <w:pPr>
        <w:tabs>
          <w:tab w:val="left" w:pos="897"/>
        </w:tabs>
        <w:spacing w:after="0"/>
        <w:jc w:val="both"/>
        <w:rPr>
          <w:rStyle w:val="Ninguno"/>
          <w:rFonts w:ascii="Arial" w:eastAsia="Arial" w:hAnsi="Arial" w:cs="Arial"/>
        </w:rPr>
      </w:pPr>
    </w:p>
    <w:p w14:paraId="1C19DCF9" w14:textId="2A3D05D4" w:rsidR="00215A92" w:rsidRPr="008B7595" w:rsidRDefault="0091760D">
      <w:pPr>
        <w:spacing w:after="0" w:line="240" w:lineRule="auto"/>
        <w:jc w:val="both"/>
        <w:rPr>
          <w:rStyle w:val="Hyperlink4"/>
        </w:rPr>
      </w:pPr>
      <w:r w:rsidRPr="008B7595">
        <w:rPr>
          <w:rStyle w:val="Hyperlink4"/>
        </w:rPr>
        <w:t xml:space="preserve">Para ejecutar el objeto del contrato y desarrollar la totalidad de los ítems del cuadro de cantidades y precios teniendo en cuenta las especificaciones técnicas mínimas de cada seguro, establecidas en el Anexo No. </w:t>
      </w:r>
      <w:r w:rsidR="004014BD" w:rsidRPr="008B7595">
        <w:rPr>
          <w:rStyle w:val="Hyperlink4"/>
        </w:rPr>
        <w:t>5 -</w:t>
      </w:r>
      <w:r w:rsidRPr="008B7595">
        <w:rPr>
          <w:rStyle w:val="Hyperlink4"/>
        </w:rPr>
        <w:t xml:space="preserve"> </w:t>
      </w:r>
      <w:r w:rsidR="008701E2" w:rsidRPr="008B7595">
        <w:rPr>
          <w:rStyle w:val="Hyperlink4"/>
        </w:rPr>
        <w:t>ESPECIFICACIONES Y REQUERIMIENTOS TÉCNICOS</w:t>
      </w:r>
      <w:r w:rsidRPr="008B7595">
        <w:rPr>
          <w:rStyle w:val="Ninguno"/>
          <w:rFonts w:ascii="Arial" w:hAnsi="Arial"/>
          <w:b/>
          <w:bCs/>
        </w:rPr>
        <w:t xml:space="preserve">, </w:t>
      </w:r>
      <w:r w:rsidRPr="008B7595">
        <w:rPr>
          <w:rStyle w:val="Hyperlink4"/>
        </w:rPr>
        <w:t>los estudios previos, el pliego de condiciones y la oferta adjudicada por la CNSC, el contratista se compromete a:</w:t>
      </w:r>
    </w:p>
    <w:p w14:paraId="273EFF4B" w14:textId="77777777" w:rsidR="00215A92" w:rsidRPr="008B7595" w:rsidRDefault="00215A92">
      <w:pPr>
        <w:tabs>
          <w:tab w:val="left" w:pos="897"/>
        </w:tabs>
        <w:spacing w:after="0"/>
        <w:jc w:val="both"/>
        <w:rPr>
          <w:rStyle w:val="Ninguno"/>
          <w:rFonts w:ascii="Arial" w:eastAsia="Arial" w:hAnsi="Arial" w:cs="Arial"/>
        </w:rPr>
      </w:pPr>
    </w:p>
    <w:p w14:paraId="36D4BAFC" w14:textId="77777777" w:rsidR="00215A92" w:rsidRPr="008B7595" w:rsidRDefault="0091760D" w:rsidP="006E1865">
      <w:pPr>
        <w:numPr>
          <w:ilvl w:val="1"/>
          <w:numId w:val="62"/>
        </w:numPr>
        <w:spacing w:after="0" w:line="240" w:lineRule="auto"/>
        <w:jc w:val="both"/>
        <w:rPr>
          <w:rFonts w:ascii="Arial" w:hAnsi="Arial"/>
        </w:rPr>
      </w:pPr>
      <w:r w:rsidRPr="008B7595">
        <w:rPr>
          <w:rStyle w:val="Ninguno"/>
          <w:rFonts w:ascii="Arial" w:hAnsi="Arial"/>
          <w:b/>
          <w:bCs/>
        </w:rPr>
        <w:t xml:space="preserve">OBLIGACIONES CONTRACTUALES </w:t>
      </w:r>
    </w:p>
    <w:p w14:paraId="1A162E1D" w14:textId="77777777" w:rsidR="00215A92" w:rsidRPr="008B7595" w:rsidRDefault="00215A92">
      <w:pPr>
        <w:spacing w:after="0" w:line="240" w:lineRule="auto"/>
        <w:jc w:val="both"/>
        <w:rPr>
          <w:rStyle w:val="Hyperlink4"/>
        </w:rPr>
      </w:pPr>
    </w:p>
    <w:p w14:paraId="5FF3DCD5" w14:textId="77777777" w:rsidR="00215A92" w:rsidRPr="008B7595" w:rsidRDefault="0091760D">
      <w:pPr>
        <w:spacing w:after="0" w:line="240" w:lineRule="auto"/>
        <w:jc w:val="both"/>
        <w:rPr>
          <w:rStyle w:val="Hyperlink4"/>
        </w:rPr>
      </w:pPr>
      <w:r w:rsidRPr="008B7595">
        <w:rPr>
          <w:rStyle w:val="Hyperlink4"/>
        </w:rPr>
        <w:t>Las siguientes serán las obligaciones del contrato a suscribir.</w:t>
      </w:r>
    </w:p>
    <w:p w14:paraId="296BD077" w14:textId="77777777" w:rsidR="00215A92" w:rsidRPr="008B7595" w:rsidRDefault="00215A92" w:rsidP="00E83E58">
      <w:pPr>
        <w:spacing w:after="0" w:line="240" w:lineRule="auto"/>
        <w:jc w:val="both"/>
        <w:rPr>
          <w:rStyle w:val="Hyperlink4"/>
        </w:rPr>
      </w:pPr>
    </w:p>
    <w:p w14:paraId="28292D17" w14:textId="44908D54" w:rsidR="00215A92" w:rsidRPr="008B7595" w:rsidRDefault="0091760D" w:rsidP="00977834">
      <w:pPr>
        <w:pStyle w:val="Prrafodelista"/>
        <w:numPr>
          <w:ilvl w:val="1"/>
          <w:numId w:val="99"/>
        </w:numPr>
        <w:spacing w:after="0" w:line="240" w:lineRule="auto"/>
        <w:jc w:val="both"/>
        <w:rPr>
          <w:rStyle w:val="Ninguno"/>
          <w:rFonts w:ascii="Arial" w:hAnsi="Arial"/>
          <w:b/>
          <w:bCs/>
        </w:rPr>
      </w:pPr>
      <w:r w:rsidRPr="008B7595">
        <w:rPr>
          <w:rStyle w:val="Ninguno"/>
          <w:rFonts w:ascii="Arial" w:hAnsi="Arial" w:cs="Arial"/>
          <w:b/>
        </w:rPr>
        <w:t>OBLIGACIONES</w:t>
      </w:r>
      <w:r w:rsidRPr="008B7595">
        <w:rPr>
          <w:rStyle w:val="Ninguno"/>
          <w:rFonts w:ascii="Arial" w:hAnsi="Arial" w:cs="Arial"/>
          <w:b/>
          <w:bCs/>
        </w:rPr>
        <w:t xml:space="preserve"> G</w:t>
      </w:r>
      <w:r w:rsidRPr="008B7595">
        <w:rPr>
          <w:rStyle w:val="Ninguno"/>
          <w:rFonts w:ascii="Arial" w:hAnsi="Arial"/>
          <w:b/>
          <w:bCs/>
        </w:rPr>
        <w:t xml:space="preserve">ENERALES </w:t>
      </w:r>
      <w:r w:rsidR="00E83E58" w:rsidRPr="008B7595">
        <w:rPr>
          <w:rStyle w:val="Ninguno"/>
          <w:rFonts w:ascii="Arial" w:hAnsi="Arial"/>
          <w:b/>
          <w:bCs/>
        </w:rPr>
        <w:t>O COMUNES</w:t>
      </w:r>
    </w:p>
    <w:p w14:paraId="3EF384D7" w14:textId="372E226B" w:rsidR="00E83E58" w:rsidRPr="008B7595" w:rsidRDefault="00E83E58" w:rsidP="00E83E58">
      <w:pPr>
        <w:shd w:val="clear" w:color="auto" w:fill="FFFFFF"/>
        <w:spacing w:after="0" w:line="240" w:lineRule="auto"/>
        <w:jc w:val="both"/>
        <w:rPr>
          <w:rFonts w:ascii="Arial" w:hAnsi="Arial"/>
          <w:b/>
          <w:bCs/>
        </w:rPr>
      </w:pPr>
    </w:p>
    <w:p w14:paraId="7E73A490" w14:textId="77777777" w:rsidR="00E83E58" w:rsidRPr="008B7595" w:rsidRDefault="00E83E58" w:rsidP="00E83E58">
      <w:pPr>
        <w:spacing w:after="0" w:line="240" w:lineRule="auto"/>
        <w:jc w:val="both"/>
        <w:rPr>
          <w:rFonts w:ascii="Arial" w:hAnsi="Arial" w:cs="Arial"/>
        </w:rPr>
      </w:pPr>
      <w:r w:rsidRPr="008B7595">
        <w:rPr>
          <w:rFonts w:ascii="Arial" w:hAnsi="Arial" w:cs="Arial"/>
        </w:rPr>
        <w:t>Sin perjuicio de las anteriores las siguientes nunca deben faltar:</w:t>
      </w:r>
    </w:p>
    <w:p w14:paraId="357D1A6E" w14:textId="77777777" w:rsidR="00E83E58" w:rsidRPr="008B7595" w:rsidRDefault="00E83E58" w:rsidP="00E83E58">
      <w:pPr>
        <w:spacing w:after="0" w:line="240" w:lineRule="auto"/>
        <w:jc w:val="both"/>
        <w:rPr>
          <w:rFonts w:ascii="Arial" w:hAnsi="Arial" w:cs="Arial"/>
        </w:rPr>
      </w:pPr>
    </w:p>
    <w:p w14:paraId="1D4FA887"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0"/>
        <w:contextualSpacing/>
        <w:jc w:val="both"/>
        <w:rPr>
          <w:rFonts w:ascii="Arial" w:hAnsi="Arial" w:cs="Arial"/>
        </w:rPr>
      </w:pPr>
      <w:r w:rsidRPr="008B7595">
        <w:rPr>
          <w:rFonts w:ascii="Arial" w:hAnsi="Arial" w:cs="Arial"/>
        </w:rPr>
        <w:t xml:space="preserve">Ejecutar </w:t>
      </w:r>
      <w:r w:rsidRPr="008B7595">
        <w:rPr>
          <w:rFonts w:ascii="Arial" w:hAnsi="Arial" w:cs="Arial"/>
          <w:lang w:val="es-CO"/>
        </w:rPr>
        <w:t>idónea</w:t>
      </w:r>
      <w:r w:rsidRPr="008B7595">
        <w:rPr>
          <w:rFonts w:ascii="Arial" w:hAnsi="Arial" w:cs="Arial"/>
        </w:rPr>
        <w:t xml:space="preserve"> y oportunamente el objeto del contrato.</w:t>
      </w:r>
    </w:p>
    <w:p w14:paraId="1CAA630A"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Desarrollar las actividades establecidas en el contrato, de acuerdo con las condiciones y especificaciones técnicas pactadas.</w:t>
      </w:r>
    </w:p>
    <w:p w14:paraId="5C76E6F1"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0"/>
        <w:contextualSpacing/>
        <w:jc w:val="both"/>
        <w:rPr>
          <w:rFonts w:ascii="Arial" w:hAnsi="Arial" w:cs="Arial"/>
        </w:rPr>
      </w:pPr>
      <w:r w:rsidRPr="008B7595">
        <w:rPr>
          <w:rFonts w:ascii="Arial" w:hAnsi="Arial" w:cs="Arial"/>
        </w:rPr>
        <w:t xml:space="preserve">Obrar con lealtad en las etapas contractuales y post contractuales respectivamente.  </w:t>
      </w:r>
    </w:p>
    <w:p w14:paraId="65CFE6EC"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Avisar oportunamente a la CNSC de las situaciones previsibles que puedan afectar el equilibrio financiero del contrato o anomalía.</w:t>
      </w:r>
    </w:p>
    <w:p w14:paraId="67665DF9"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0"/>
        <w:contextualSpacing/>
        <w:jc w:val="both"/>
        <w:rPr>
          <w:rFonts w:ascii="Arial" w:hAnsi="Arial" w:cs="Arial"/>
        </w:rPr>
      </w:pPr>
      <w:r w:rsidRPr="008B7595">
        <w:rPr>
          <w:rFonts w:ascii="Arial" w:hAnsi="Arial" w:cs="Arial"/>
        </w:rPr>
        <w:t>Atender las observaciones del supervisor.</w:t>
      </w:r>
    </w:p>
    <w:p w14:paraId="33DC6721"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0"/>
        <w:contextualSpacing/>
        <w:jc w:val="both"/>
        <w:rPr>
          <w:rFonts w:ascii="Arial" w:hAnsi="Arial" w:cs="Arial"/>
        </w:rPr>
      </w:pPr>
      <w:r w:rsidRPr="008B7595">
        <w:rPr>
          <w:rFonts w:ascii="Arial" w:hAnsi="Arial" w:cs="Arial"/>
        </w:rPr>
        <w:t>No incurrir en situaciones de conflicto de interés o que afectan la integralidad de la CNSC.</w:t>
      </w:r>
    </w:p>
    <w:p w14:paraId="74D6C776"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Dar cumplimiento a las obligaciones que se encuentran a su cargo dentro del contrato y a la propuesta presentada.</w:t>
      </w:r>
    </w:p>
    <w:p w14:paraId="5D05ACB3"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 xml:space="preserve">Mantener indemne a la CNSC en caso de responsabilidad frente a empleados, proveedores y demás terceros. </w:t>
      </w:r>
    </w:p>
    <w:p w14:paraId="44D6E057"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Mantener</w:t>
      </w:r>
      <w:r w:rsidRPr="008B7595">
        <w:rPr>
          <w:rFonts w:ascii="Arial" w:hAnsi="Arial" w:cs="Arial"/>
          <w:lang w:val="es-CO" w:eastAsia="es-ES"/>
        </w:rPr>
        <w:t xml:space="preserve"> actualizado el domicilio de su lugar de trabajo durante la vigencia del contrato y seis (6) </w:t>
      </w:r>
      <w:r w:rsidRPr="008B7595">
        <w:rPr>
          <w:rFonts w:ascii="Arial" w:hAnsi="Arial" w:cs="Arial"/>
        </w:rPr>
        <w:t>meses</w:t>
      </w:r>
      <w:r w:rsidRPr="008B7595">
        <w:rPr>
          <w:rFonts w:ascii="Arial" w:hAnsi="Arial" w:cs="Arial"/>
          <w:lang w:val="es-CO" w:eastAsia="es-ES"/>
        </w:rPr>
        <w:t xml:space="preserve"> </w:t>
      </w:r>
      <w:r w:rsidRPr="008B7595">
        <w:rPr>
          <w:rFonts w:ascii="Arial" w:hAnsi="Arial" w:cs="Arial"/>
        </w:rPr>
        <w:t>más</w:t>
      </w:r>
      <w:r w:rsidRPr="008B7595">
        <w:rPr>
          <w:rFonts w:ascii="Arial" w:hAnsi="Arial" w:cs="Arial"/>
          <w:lang w:val="es-CO" w:eastAsia="es-ES"/>
        </w:rPr>
        <w:t xml:space="preserve"> y presentarse a la CNSC en el momento en que sea requerido para la suscripción de la correspondiente acta de liquidación.</w:t>
      </w:r>
    </w:p>
    <w:p w14:paraId="6CE46636"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Acatar la Constitución, la ley, las normas legales y procedimentales vigentes que apliquen a este contrato, en especial aquellas referidas a su celebración, ejecución y liquidación.</w:t>
      </w:r>
    </w:p>
    <w:p w14:paraId="0A112352" w14:textId="77777777"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 xml:space="preserve">Dar cumplimiento a las obligaciones con el Sistema General de Seguridad Social en salud, pensiones y/o aportes parafiscales, cuando haya lugar, y presentar los documentos respectivos que así lo acrediten, conforme lo establecido en las normas legales vigentes. </w:t>
      </w:r>
    </w:p>
    <w:p w14:paraId="7FEB3C42" w14:textId="4025ED65" w:rsidR="00E83E58" w:rsidRPr="008B7595" w:rsidRDefault="00E83E58" w:rsidP="00977834">
      <w:pPr>
        <w:pStyle w:val="Sinespaciado"/>
        <w:numPr>
          <w:ilvl w:val="0"/>
          <w:numId w:val="98"/>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709" w:hanging="709"/>
        <w:contextualSpacing/>
        <w:jc w:val="both"/>
        <w:rPr>
          <w:rFonts w:ascii="Arial" w:hAnsi="Arial" w:cs="Arial"/>
        </w:rPr>
      </w:pPr>
      <w:r w:rsidRPr="008B7595">
        <w:rPr>
          <w:rFonts w:ascii="Arial" w:hAnsi="Arial" w:cs="Arial"/>
        </w:rPr>
        <w:t>Las demás que le sean asignadas por el supervisor y que ostenten relación con el objeto contractual</w:t>
      </w:r>
    </w:p>
    <w:p w14:paraId="2E4054B3" w14:textId="635C7F72" w:rsidR="00215A92" w:rsidRPr="008B7595" w:rsidRDefault="00215A92" w:rsidP="00E83E58">
      <w:pPr>
        <w:pStyle w:val="Listavistosa-nfasis11"/>
        <w:spacing w:after="0" w:line="240" w:lineRule="auto"/>
        <w:ind w:left="0"/>
        <w:jc w:val="both"/>
        <w:rPr>
          <w:rFonts w:ascii="Arial" w:hAnsi="Arial" w:cs="Arial"/>
        </w:rPr>
      </w:pPr>
    </w:p>
    <w:p w14:paraId="5594729B" w14:textId="470373B9" w:rsidR="00215A92" w:rsidRPr="008B7595" w:rsidRDefault="0091760D" w:rsidP="00977834">
      <w:pPr>
        <w:pStyle w:val="Prrafodelista"/>
        <w:numPr>
          <w:ilvl w:val="1"/>
          <w:numId w:val="99"/>
        </w:numPr>
        <w:shd w:val="clear" w:color="auto" w:fill="FFFFFF"/>
        <w:spacing w:after="0" w:line="240" w:lineRule="auto"/>
        <w:ind w:right="79"/>
        <w:jc w:val="both"/>
        <w:rPr>
          <w:rFonts w:ascii="Arial" w:hAnsi="Arial" w:cs="Arial"/>
          <w:b/>
          <w:bCs/>
        </w:rPr>
      </w:pPr>
      <w:r w:rsidRPr="008B7595">
        <w:rPr>
          <w:rStyle w:val="NingunoA"/>
          <w:rFonts w:ascii="Arial" w:hAnsi="Arial" w:cs="Arial"/>
          <w:b/>
          <w:bCs/>
        </w:rPr>
        <w:t>OBLIGACIONES ESPECÍFICAS DEL CONTRATISTA</w:t>
      </w:r>
    </w:p>
    <w:p w14:paraId="1C3060D6" w14:textId="77777777" w:rsidR="008B4E15" w:rsidRPr="008B7595" w:rsidRDefault="008B4E15" w:rsidP="008B4E15">
      <w:pPr>
        <w:autoSpaceDE w:val="0"/>
        <w:autoSpaceDN w:val="0"/>
        <w:adjustRightInd w:val="0"/>
        <w:spacing w:line="240" w:lineRule="auto"/>
        <w:jc w:val="both"/>
        <w:rPr>
          <w:rFonts w:ascii="Arial" w:hAnsi="Arial" w:cs="Arial"/>
          <w:b/>
        </w:rPr>
      </w:pPr>
    </w:p>
    <w:p w14:paraId="79188EF0" w14:textId="01792EAE" w:rsidR="008B4E15" w:rsidRPr="008B7595" w:rsidRDefault="00E83E58" w:rsidP="00E83E58">
      <w:pPr>
        <w:pStyle w:val="Sinespaciado"/>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hanging="426"/>
        <w:contextualSpacing/>
        <w:jc w:val="both"/>
        <w:rPr>
          <w:rFonts w:ascii="Arial" w:hAnsi="Arial" w:cs="Arial"/>
          <w:lang w:val="es-CO" w:eastAsia="es-ES"/>
        </w:rPr>
      </w:pPr>
      <w:r w:rsidRPr="008B7595">
        <w:rPr>
          <w:rFonts w:ascii="Arial" w:hAnsi="Arial" w:cs="Arial"/>
          <w:b/>
          <w:lang w:val="es-CO"/>
        </w:rPr>
        <w:t>1.</w:t>
      </w:r>
      <w:r w:rsidRPr="008B7595">
        <w:rPr>
          <w:rFonts w:ascii="Arial" w:hAnsi="Arial" w:cs="Arial"/>
          <w:lang w:val="es-CO"/>
        </w:rPr>
        <w:t xml:space="preserve">     </w:t>
      </w:r>
      <w:r w:rsidR="008B4E15" w:rsidRPr="008B7595">
        <w:rPr>
          <w:rFonts w:ascii="Arial" w:hAnsi="Arial" w:cs="Arial"/>
          <w:lang w:val="es-CO"/>
        </w:rPr>
        <w:t>Ejecutar el objeto del contrato y desarrollar la totalidad de los ítems solicitados y actividades establecidas en las especificaciones técnicas, según lo establecido en los estudios previos y pliego de condiciones.</w:t>
      </w:r>
    </w:p>
    <w:p w14:paraId="4A2FE68F" w14:textId="45885CB3" w:rsidR="008B4E15" w:rsidRPr="008B7595" w:rsidRDefault="00E83E58" w:rsidP="00E83E58">
      <w:pPr>
        <w:pStyle w:val="Sinespaciado"/>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426" w:hanging="426"/>
        <w:contextualSpacing/>
        <w:jc w:val="both"/>
        <w:rPr>
          <w:rFonts w:ascii="Arial" w:hAnsi="Arial" w:cs="Arial"/>
          <w:lang w:val="es-CO" w:eastAsia="es-ES"/>
        </w:rPr>
      </w:pPr>
      <w:r w:rsidRPr="008B7595">
        <w:rPr>
          <w:rFonts w:ascii="Arial" w:hAnsi="Arial" w:cs="Arial"/>
          <w:b/>
          <w:lang w:val="es-CO" w:eastAsia="es-ES"/>
        </w:rPr>
        <w:t>2.</w:t>
      </w:r>
      <w:r w:rsidRPr="008B7595">
        <w:rPr>
          <w:rFonts w:ascii="Arial" w:hAnsi="Arial" w:cs="Arial"/>
          <w:lang w:val="es-CO" w:eastAsia="es-ES"/>
        </w:rPr>
        <w:t xml:space="preserve">   </w:t>
      </w:r>
      <w:r w:rsidR="008B4E15" w:rsidRPr="008B7595">
        <w:rPr>
          <w:rFonts w:ascii="Arial" w:hAnsi="Arial" w:cs="Arial"/>
          <w:lang w:val="es-CO" w:eastAsia="es-ES"/>
        </w:rPr>
        <w:t xml:space="preserve">Realizar todas y cada una de las actividades señaladas en la oferta económica los cuales deben </w:t>
      </w:r>
      <w:r w:rsidR="008B4E15" w:rsidRPr="008B7595">
        <w:rPr>
          <w:rFonts w:ascii="Arial" w:hAnsi="Arial" w:cs="Arial"/>
          <w:lang w:val="es-CO"/>
        </w:rPr>
        <w:t>cumplir</w:t>
      </w:r>
      <w:r w:rsidR="008B4E15" w:rsidRPr="008B7595">
        <w:rPr>
          <w:rFonts w:ascii="Arial" w:hAnsi="Arial" w:cs="Arial"/>
          <w:lang w:val="es-CO" w:eastAsia="es-ES"/>
        </w:rPr>
        <w:t xml:space="preserve"> con lo</w:t>
      </w:r>
      <w:r w:rsidR="008B4E15" w:rsidRPr="008B7595">
        <w:rPr>
          <w:rFonts w:ascii="Arial" w:hAnsi="Arial" w:cs="Arial"/>
          <w:lang w:val="es-CO"/>
        </w:rPr>
        <w:t xml:space="preserve"> descrito en el anexo ESPECIFICACIONES TÉCNICAS</w:t>
      </w:r>
      <w:r w:rsidR="008B4E15" w:rsidRPr="008B7595">
        <w:rPr>
          <w:rFonts w:ascii="Arial" w:hAnsi="Arial" w:cs="Arial"/>
          <w:lang w:val="es-CO" w:eastAsia="es-ES"/>
        </w:rPr>
        <w:t>, en el momento indicado por el supervisor del contrato de la CNSC.</w:t>
      </w:r>
    </w:p>
    <w:p w14:paraId="4F7F7CFA" w14:textId="2BF10239"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 xml:space="preserve">Suministrar </w:t>
      </w:r>
      <w:r w:rsidRPr="008B7595">
        <w:rPr>
          <w:rFonts w:ascii="Arial" w:hAnsi="Arial" w:cs="Arial"/>
          <w:lang w:val="es-CO" w:eastAsia="es-ES"/>
        </w:rPr>
        <w:t>materiales y elementos nuevos, de primera calidad.</w:t>
      </w:r>
    </w:p>
    <w:p w14:paraId="578D766D"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eastAsia="es-ES"/>
        </w:rPr>
        <w:t>Suscribir en común acuerdo con el supervisor del contrato, el plan de trabajo que se seguirá para la ejecución de las actividades contenidas en el cuadro de cantidades de obra.</w:t>
      </w:r>
    </w:p>
    <w:p w14:paraId="3E981286"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eastAsia="es-ES"/>
        </w:rPr>
        <w:t>Cumplir y hacer</w:t>
      </w:r>
      <w:r w:rsidRPr="008B7595">
        <w:rPr>
          <w:rFonts w:ascii="Arial" w:hAnsi="Arial" w:cs="Arial"/>
          <w:lang w:val="es-CO"/>
        </w:rPr>
        <w:t xml:space="preserve"> cumplir por parte de sus operarios todas las disposiciones emanadas del Reglamento de Higiene y Seguridad Industrial de la CNSC, así mismo, acatar todas las observaciones y recomendaciones que en tal sentido le sean indicadas y tomar las previsiones del caso. </w:t>
      </w:r>
    </w:p>
    <w:p w14:paraId="2A9FCDB0"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Contar con el personal necesario e idóneo para la correcta ejecución de los trabajos, y de acuerdo con el supervisor de la CNSC, retirar a todo trabajador cuya actividad resulte inconveniente para la ejecución del objeto contractual.</w:t>
      </w:r>
    </w:p>
    <w:p w14:paraId="71035642"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 xml:space="preserve">Entregar en un plazo no mayor a 3 días hábiles luego de la suscripción del acta de inicio del contrato, las hojas de vida, soportes de formación académica y experiencia requeridos, del personal mínimo necesario para la ejecución del contrato. </w:t>
      </w:r>
    </w:p>
    <w:p w14:paraId="34B28E4E"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eastAsia="es-ES"/>
        </w:rPr>
        <w:lastRenderedPageBreak/>
        <w:t>Contar con equipos, herramientas y elementos necesarios para el cumplimiento del objeto contractual.</w:t>
      </w:r>
    </w:p>
    <w:p w14:paraId="2FD972DD"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Reemplazar, reparar y/o reconstruir a su costo y a satisfacción de la CNSC las actividades mal ejecutadas, dentro del plazo que fije la CNSC, sin que esto sea causal de modificación en el plazo estipulado.</w:t>
      </w:r>
    </w:p>
    <w:p w14:paraId="47827A45" w14:textId="77777777" w:rsidR="00E83E58"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 xml:space="preserve">Adoptar medidas de seguridad, señalización y prevención en las áreas de intervención y procedimientos adecuados de señalización, construcción y de protección para prevenir daños o deterioros que puedan afectar la calidad, estabilidad o acabados de áreas aledañas, las estructuras e instalaciones de redes de servicios existentes dentro del área de trabajo o adyacentes a ella, siendo de su exclusiva responsabilidad cualquier daño que pudiere ocasionar a </w:t>
      </w:r>
      <w:r w:rsidRPr="008B7595">
        <w:rPr>
          <w:rFonts w:ascii="Arial" w:hAnsi="Arial" w:cs="Arial"/>
          <w:lang w:val="es-CO" w:eastAsia="es-ES"/>
        </w:rPr>
        <w:t>tales inmuebles, estructuras, instalaciones o redes.</w:t>
      </w:r>
    </w:p>
    <w:p w14:paraId="5889F564" w14:textId="51D73113"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eastAsia="es-ES"/>
        </w:rPr>
        <w:t>Mantener el sitio</w:t>
      </w:r>
      <w:r w:rsidRPr="008B7595">
        <w:rPr>
          <w:rFonts w:ascii="Arial" w:hAnsi="Arial" w:cs="Arial"/>
          <w:lang w:val="es-CO"/>
        </w:rPr>
        <w:t xml:space="preserve"> de ejecución de los trabajos debidamente supervisado, libre de desperdicios, basuras, escombros acumulados y a su terminación retirar definitivamente del lugar tales desechos al botadero de la ciudad legalmente autorizado por las autoridades competentes, a fin de que las instalaciones de la </w:t>
      </w:r>
      <w:r w:rsidRPr="008B7595">
        <w:rPr>
          <w:rFonts w:ascii="Arial" w:hAnsi="Arial" w:cs="Arial"/>
          <w:lang w:val="es-CO" w:eastAsia="es-ES"/>
        </w:rPr>
        <w:t>CNSC intervenidas, queden totalmente limpias.</w:t>
      </w:r>
    </w:p>
    <w:p w14:paraId="08617EBE" w14:textId="77777777"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Asistir</w:t>
      </w:r>
      <w:r w:rsidRPr="008B7595">
        <w:rPr>
          <w:rFonts w:ascii="Arial" w:hAnsi="Arial" w:cs="Arial"/>
          <w:lang w:val="es-CO" w:eastAsia="es-ES"/>
        </w:rPr>
        <w:t xml:space="preserve"> a todos</w:t>
      </w:r>
      <w:r w:rsidRPr="008B7595">
        <w:rPr>
          <w:rFonts w:ascii="Arial" w:hAnsi="Arial" w:cs="Arial"/>
          <w:lang w:val="es-CO"/>
        </w:rPr>
        <w:t xml:space="preserve"> los comités técnicos, programados por la CNSC o cuando se le cite por la supervisión. </w:t>
      </w:r>
    </w:p>
    <w:p w14:paraId="6CC04E05" w14:textId="77777777" w:rsidR="003C299E"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cs="Arial"/>
          <w:lang w:val="es-CO" w:eastAsia="es-ES"/>
        </w:rPr>
      </w:pPr>
      <w:r w:rsidRPr="008B7595">
        <w:rPr>
          <w:rFonts w:ascii="Arial" w:hAnsi="Arial" w:cs="Arial"/>
          <w:lang w:val="es-CO"/>
        </w:rPr>
        <w:t>Vigilar permanentemente la ejecución técnica y administrativa de los trabajos para garantizar su desarrollo de acuerdo con los fines del contrato.</w:t>
      </w:r>
    </w:p>
    <w:p w14:paraId="307142EF" w14:textId="7FF87569" w:rsidR="008B4E15" w:rsidRPr="008B7595" w:rsidRDefault="008B4E15"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Theme="minorHAnsi" w:hAnsiTheme="minorHAnsi" w:cstheme="minorHAnsi"/>
          <w:lang w:val="es-CO" w:eastAsia="es-ES"/>
        </w:rPr>
      </w:pPr>
      <w:r w:rsidRPr="008B7595">
        <w:rPr>
          <w:rFonts w:ascii="Arial" w:hAnsi="Arial" w:cs="Arial"/>
          <w:lang w:val="es-CO"/>
        </w:rPr>
        <w:t>Suminis</w:t>
      </w:r>
      <w:r w:rsidRPr="008B7595">
        <w:rPr>
          <w:rFonts w:asciiTheme="minorHAnsi" w:hAnsiTheme="minorHAnsi" w:cstheme="minorHAnsi"/>
          <w:lang w:val="es-CO"/>
        </w:rPr>
        <w:t>trar toda la información de materiales, personal, planos o programas específicos de obra, etc., que la CNSC solicite.</w:t>
      </w:r>
    </w:p>
    <w:p w14:paraId="79BD44D6" w14:textId="0837FB5A" w:rsidR="008701E2" w:rsidRPr="008B7595" w:rsidRDefault="008701E2" w:rsidP="00E83E58">
      <w:pPr>
        <w:pStyle w:val="Sinespaciado"/>
        <w:numPr>
          <w:ilvl w:val="0"/>
          <w:numId w:val="57"/>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Theme="minorHAnsi" w:hAnsiTheme="minorHAnsi" w:cstheme="minorHAnsi"/>
          <w:lang w:val="es-CO" w:eastAsia="es-ES"/>
        </w:rPr>
      </w:pPr>
      <w:r w:rsidRPr="008B7595">
        <w:rPr>
          <w:rFonts w:asciiTheme="minorHAnsi" w:hAnsiTheme="minorHAnsi" w:cstheme="minorHAnsi"/>
          <w:lang w:val="es-CO"/>
        </w:rPr>
        <w:t>Cumplir durante todo el plazo de ejecución del contrato con los ofrecimientos de calidad que le otorgaron puntaje.</w:t>
      </w:r>
    </w:p>
    <w:p w14:paraId="6F3DAEF1" w14:textId="77777777" w:rsidR="00215A92" w:rsidRPr="008B7595" w:rsidRDefault="00215A92">
      <w:pPr>
        <w:pStyle w:val="NormalWeb"/>
        <w:spacing w:before="0" w:after="0"/>
        <w:jc w:val="both"/>
        <w:rPr>
          <w:rStyle w:val="Ninguno"/>
          <w:rFonts w:asciiTheme="minorHAnsi" w:eastAsia="Arial" w:hAnsiTheme="minorHAnsi" w:cstheme="minorHAnsi"/>
          <w:sz w:val="22"/>
          <w:szCs w:val="22"/>
        </w:rPr>
      </w:pPr>
    </w:p>
    <w:p w14:paraId="1A375219" w14:textId="5019AB05" w:rsidR="00B631B2" w:rsidRPr="008B7595" w:rsidRDefault="0091760D" w:rsidP="00977834">
      <w:pPr>
        <w:pStyle w:val="Prrafodelista"/>
        <w:numPr>
          <w:ilvl w:val="1"/>
          <w:numId w:val="99"/>
        </w:numPr>
        <w:shd w:val="clear" w:color="auto" w:fill="FFFFFF"/>
        <w:spacing w:after="0" w:line="240" w:lineRule="auto"/>
        <w:ind w:right="79"/>
        <w:jc w:val="both"/>
        <w:rPr>
          <w:rStyle w:val="NingunoA"/>
          <w:rFonts w:ascii="Arial" w:hAnsi="Arial"/>
          <w:b/>
          <w:bCs/>
        </w:rPr>
      </w:pPr>
      <w:r w:rsidRPr="008B7595">
        <w:rPr>
          <w:rStyle w:val="NingunoA"/>
          <w:rFonts w:ascii="Arial" w:hAnsi="Arial"/>
          <w:b/>
          <w:bCs/>
        </w:rPr>
        <w:t xml:space="preserve">OBLIGACIONES DE LA CNSC </w:t>
      </w:r>
    </w:p>
    <w:p w14:paraId="03C2C998" w14:textId="77777777" w:rsidR="00B631B2" w:rsidRPr="008B7595" w:rsidRDefault="00B631B2" w:rsidP="00B631B2">
      <w:pPr>
        <w:pStyle w:val="Prrafodelista"/>
        <w:shd w:val="clear" w:color="auto" w:fill="FFFFFF"/>
        <w:spacing w:after="0" w:line="240" w:lineRule="auto"/>
        <w:ind w:left="360" w:right="79"/>
        <w:jc w:val="both"/>
        <w:rPr>
          <w:rStyle w:val="NingunoA"/>
          <w:rFonts w:ascii="Arial" w:hAnsi="Arial"/>
          <w:b/>
          <w:bCs/>
        </w:rPr>
      </w:pPr>
    </w:p>
    <w:p w14:paraId="1941182D" w14:textId="77777777" w:rsidR="00B631B2" w:rsidRPr="008B7595" w:rsidRDefault="00B631B2" w:rsidP="00B631B2">
      <w:pPr>
        <w:pStyle w:val="Sinespaciado"/>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b/>
          <w:bCs/>
        </w:rPr>
      </w:pPr>
      <w:r w:rsidRPr="008B7595">
        <w:rPr>
          <w:rFonts w:ascii="Arial" w:eastAsia="Times New Roman" w:hAnsi="Arial" w:cs="Arial"/>
          <w:lang w:eastAsia="ar-SA"/>
        </w:rPr>
        <w:t xml:space="preserve">1. Exigir del </w:t>
      </w:r>
      <w:r w:rsidRPr="008B7595">
        <w:rPr>
          <w:rFonts w:ascii="Arial" w:hAnsi="Arial" w:cs="Arial"/>
          <w:lang w:val="es-CO"/>
        </w:rPr>
        <w:t>contratista</w:t>
      </w:r>
      <w:r w:rsidRPr="008B7595">
        <w:rPr>
          <w:rFonts w:ascii="Arial" w:eastAsia="Times New Roman" w:hAnsi="Arial" w:cs="Arial"/>
          <w:lang w:eastAsia="ar-SA"/>
        </w:rPr>
        <w:t xml:space="preserve"> la ejecución idónea del objeto del contrato. </w:t>
      </w:r>
    </w:p>
    <w:p w14:paraId="0A4A3F6D" w14:textId="108801F1" w:rsidR="00B631B2" w:rsidRPr="008B7595" w:rsidRDefault="00B631B2" w:rsidP="00B631B2">
      <w:pPr>
        <w:pStyle w:val="Sinespaciado"/>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contextualSpacing/>
        <w:jc w:val="both"/>
        <w:rPr>
          <w:rFonts w:ascii="Arial" w:hAnsi="Arial"/>
          <w:b/>
          <w:bCs/>
        </w:rPr>
      </w:pPr>
      <w:r w:rsidRPr="008B7595">
        <w:rPr>
          <w:rFonts w:ascii="Arial" w:hAnsi="Arial" w:cs="Arial"/>
        </w:rPr>
        <w:t xml:space="preserve">2. </w:t>
      </w:r>
      <w:r w:rsidRPr="008B7595">
        <w:rPr>
          <w:rFonts w:ascii="Arial" w:hAnsi="Arial" w:cs="Arial"/>
          <w:lang w:val="es-CO"/>
        </w:rPr>
        <w:t>Facilitar</w:t>
      </w:r>
      <w:r w:rsidRPr="008B7595">
        <w:rPr>
          <w:rFonts w:ascii="Arial" w:eastAsia="Times New Roman" w:hAnsi="Arial" w:cs="Arial"/>
          <w:lang w:eastAsia="ar-SA"/>
        </w:rPr>
        <w:t xml:space="preserve"> las áreas donde se recibirán los elementos y ejecutarán los trabajos.</w:t>
      </w:r>
    </w:p>
    <w:p w14:paraId="227867F7" w14:textId="022E0CFE" w:rsidR="00B631B2" w:rsidRPr="008B7595" w:rsidRDefault="00B631B2" w:rsidP="00B631B2">
      <w:pPr>
        <w:shd w:val="clear" w:color="auto" w:fill="FFFFFF"/>
        <w:spacing w:after="0" w:line="240" w:lineRule="auto"/>
        <w:ind w:right="79"/>
        <w:jc w:val="both"/>
        <w:rPr>
          <w:rFonts w:ascii="Arial" w:hAnsi="Arial"/>
          <w:b/>
          <w:bCs/>
        </w:rPr>
      </w:pPr>
      <w:r w:rsidRPr="008B7595">
        <w:rPr>
          <w:rFonts w:ascii="Arial" w:eastAsia="Times New Roman" w:hAnsi="Arial" w:cs="Arial"/>
          <w:lang w:eastAsia="ar-SA"/>
        </w:rPr>
        <w:t xml:space="preserve">3. Pagar el valor del contrato que se derive del presente proceso de selección en la forma pactada. </w:t>
      </w:r>
    </w:p>
    <w:p w14:paraId="4441A247" w14:textId="1BBFCD4D" w:rsidR="00B631B2" w:rsidRPr="008B7595" w:rsidRDefault="00C237E5" w:rsidP="00C237E5">
      <w:pPr>
        <w:shd w:val="clear" w:color="auto" w:fill="FFFFFF"/>
        <w:spacing w:after="0" w:line="240" w:lineRule="auto"/>
        <w:ind w:right="79"/>
        <w:jc w:val="both"/>
        <w:rPr>
          <w:rFonts w:ascii="Arial" w:hAnsi="Arial"/>
          <w:b/>
          <w:bCs/>
        </w:rPr>
      </w:pPr>
      <w:r w:rsidRPr="008B7595">
        <w:rPr>
          <w:rFonts w:ascii="Arial" w:eastAsia="Times New Roman" w:hAnsi="Arial" w:cs="Arial"/>
          <w:lang w:eastAsia="ar-SA"/>
        </w:rPr>
        <w:t xml:space="preserve">4. </w:t>
      </w:r>
      <w:r w:rsidR="00B631B2" w:rsidRPr="008B7595">
        <w:rPr>
          <w:rFonts w:ascii="Arial" w:eastAsia="Times New Roman" w:hAnsi="Arial" w:cs="Arial"/>
          <w:lang w:eastAsia="ar-SA"/>
        </w:rPr>
        <w:t xml:space="preserve">Aprobar la garantía única. </w:t>
      </w:r>
    </w:p>
    <w:p w14:paraId="6886E999" w14:textId="77777777" w:rsidR="00C237E5" w:rsidRPr="008B7595" w:rsidRDefault="00C237E5" w:rsidP="00C237E5">
      <w:pPr>
        <w:shd w:val="clear" w:color="auto" w:fill="FFFFFF"/>
        <w:spacing w:after="0" w:line="240" w:lineRule="auto"/>
        <w:ind w:right="79"/>
        <w:jc w:val="both"/>
        <w:rPr>
          <w:rFonts w:ascii="Arial" w:eastAsia="Calibri" w:hAnsi="Arial" w:cs="Calibri"/>
          <w:b/>
          <w:bCs/>
        </w:rPr>
      </w:pPr>
      <w:r w:rsidRPr="008B7595">
        <w:rPr>
          <w:rFonts w:ascii="Arial" w:eastAsia="Times New Roman" w:hAnsi="Arial" w:cs="Arial"/>
          <w:lang w:eastAsia="ar-SA"/>
        </w:rPr>
        <w:t xml:space="preserve">5. </w:t>
      </w:r>
      <w:r w:rsidR="00B631B2" w:rsidRPr="008B7595">
        <w:rPr>
          <w:rFonts w:ascii="Arial" w:eastAsia="Times New Roman" w:hAnsi="Arial" w:cs="Arial"/>
          <w:lang w:eastAsia="ar-SA"/>
        </w:rPr>
        <w:t>Vigilar la debida y oportuna ejecución del contrato y el cumplimiento de todas las obligaciones contractuales.</w:t>
      </w:r>
    </w:p>
    <w:p w14:paraId="7A9849C3" w14:textId="1316887E" w:rsidR="00215A92" w:rsidRPr="008B7595" w:rsidRDefault="00C237E5" w:rsidP="00C237E5">
      <w:pPr>
        <w:shd w:val="clear" w:color="auto" w:fill="FFFFFF"/>
        <w:spacing w:after="0" w:line="240" w:lineRule="auto"/>
        <w:ind w:right="79"/>
        <w:jc w:val="both"/>
        <w:rPr>
          <w:rStyle w:val="NingunoA"/>
          <w:rFonts w:ascii="Arial" w:eastAsia="Calibri" w:hAnsi="Arial" w:cs="Calibri"/>
          <w:b/>
          <w:bCs/>
        </w:rPr>
      </w:pPr>
      <w:r w:rsidRPr="008B7595">
        <w:rPr>
          <w:rFonts w:ascii="Arial" w:eastAsia="Times New Roman" w:hAnsi="Arial" w:cs="Arial"/>
          <w:lang w:eastAsia="ar-SA"/>
        </w:rPr>
        <w:t xml:space="preserve">6. </w:t>
      </w:r>
      <w:r w:rsidR="00B631B2" w:rsidRPr="008B7595">
        <w:rPr>
          <w:rFonts w:ascii="Arial" w:eastAsia="Times New Roman" w:hAnsi="Arial" w:cs="Arial"/>
          <w:lang w:eastAsia="ar-SA"/>
        </w:rPr>
        <w:t>Liquidar el contrato dentro de</w:t>
      </w:r>
      <w:r w:rsidR="00196420" w:rsidRPr="008B7595">
        <w:rPr>
          <w:rFonts w:ascii="Arial" w:eastAsia="Times New Roman" w:hAnsi="Arial" w:cs="Arial"/>
          <w:lang w:eastAsia="ar-SA"/>
        </w:rPr>
        <w:t xml:space="preserve">l año </w:t>
      </w:r>
      <w:r w:rsidR="00B631B2" w:rsidRPr="008B7595">
        <w:rPr>
          <w:rFonts w:ascii="Arial" w:eastAsia="Times New Roman" w:hAnsi="Arial" w:cs="Arial"/>
          <w:lang w:eastAsia="ar-SA"/>
        </w:rPr>
        <w:t>siguiente a la terminación del plazo de ejecución</w:t>
      </w:r>
      <w:bookmarkStart w:id="25" w:name="_Hlk95134942"/>
      <w:r w:rsidR="00B631B2" w:rsidRPr="008B7595">
        <w:rPr>
          <w:rFonts w:ascii="Arial" w:eastAsia="Times New Roman" w:hAnsi="Arial" w:cs="Arial"/>
          <w:lang w:eastAsia="ar-SA"/>
        </w:rPr>
        <w:t>.</w:t>
      </w:r>
    </w:p>
    <w:bookmarkEnd w:id="25"/>
    <w:p w14:paraId="3F52B161" w14:textId="77777777" w:rsidR="00215A92" w:rsidRPr="008B7595" w:rsidRDefault="0091760D" w:rsidP="00977834">
      <w:pPr>
        <w:pStyle w:val="Prrafodelista"/>
        <w:numPr>
          <w:ilvl w:val="0"/>
          <w:numId w:val="66"/>
        </w:numPr>
        <w:spacing w:after="0" w:line="240" w:lineRule="auto"/>
        <w:ind w:left="0"/>
        <w:jc w:val="both"/>
        <w:rPr>
          <w:rStyle w:val="NingunoA"/>
          <w:rFonts w:ascii="Arial" w:hAnsi="Arial" w:cs="Arial"/>
        </w:rPr>
      </w:pPr>
      <w:r w:rsidRPr="008B7595">
        <w:rPr>
          <w:rStyle w:val="NingunoA"/>
          <w:rFonts w:ascii="Arial" w:hAnsi="Arial" w:cs="Arial"/>
        </w:rPr>
        <w:br w:type="page"/>
      </w:r>
    </w:p>
    <w:p w14:paraId="626BB3AC" w14:textId="77777777" w:rsidR="00215A92" w:rsidRPr="008B7595" w:rsidRDefault="0091760D" w:rsidP="00B631B2">
      <w:pPr>
        <w:spacing w:after="0" w:line="240" w:lineRule="auto"/>
        <w:jc w:val="center"/>
        <w:rPr>
          <w:rStyle w:val="Ninguno"/>
          <w:rFonts w:ascii="Arial" w:eastAsia="Arial" w:hAnsi="Arial" w:cs="Arial"/>
          <w:b/>
          <w:bCs/>
        </w:rPr>
      </w:pPr>
      <w:r w:rsidRPr="008B7595">
        <w:rPr>
          <w:rStyle w:val="Ninguno"/>
          <w:rFonts w:ascii="Arial" w:hAnsi="Arial" w:cs="Arial"/>
          <w:b/>
          <w:bCs/>
        </w:rPr>
        <w:lastRenderedPageBreak/>
        <w:t>CAPÍTULO 6</w:t>
      </w:r>
    </w:p>
    <w:p w14:paraId="58D8BABB" w14:textId="77777777" w:rsidR="00215A92" w:rsidRPr="008B7595" w:rsidRDefault="00215A92" w:rsidP="00B631B2">
      <w:pPr>
        <w:spacing w:after="0" w:line="240" w:lineRule="auto"/>
        <w:jc w:val="center"/>
        <w:rPr>
          <w:rStyle w:val="Ninguno"/>
          <w:rFonts w:ascii="Arial" w:eastAsia="Arial" w:hAnsi="Arial" w:cs="Arial"/>
          <w:b/>
          <w:bCs/>
        </w:rPr>
      </w:pPr>
    </w:p>
    <w:p w14:paraId="0D806B55" w14:textId="77777777" w:rsidR="00215A92" w:rsidRPr="008B7595" w:rsidRDefault="0091760D" w:rsidP="006E1865">
      <w:pPr>
        <w:numPr>
          <w:ilvl w:val="0"/>
          <w:numId w:val="57"/>
        </w:numPr>
        <w:spacing w:after="0" w:line="240" w:lineRule="auto"/>
        <w:ind w:right="283"/>
        <w:jc w:val="center"/>
        <w:rPr>
          <w:rFonts w:ascii="Arial" w:hAnsi="Arial" w:cs="Arial"/>
          <w:b/>
          <w:bCs/>
        </w:rPr>
      </w:pPr>
      <w:r w:rsidRPr="008B7595">
        <w:rPr>
          <w:rStyle w:val="Ninguno"/>
          <w:rFonts w:ascii="Arial" w:hAnsi="Arial" w:cs="Arial"/>
          <w:b/>
          <w:bCs/>
        </w:rPr>
        <w:t xml:space="preserve">EVALUACIÓN DE LAS PROPUESTAS </w:t>
      </w:r>
    </w:p>
    <w:p w14:paraId="12A255BA" w14:textId="77777777" w:rsidR="00215A92" w:rsidRPr="008B7595" w:rsidRDefault="00215A92">
      <w:pPr>
        <w:spacing w:after="0" w:line="240" w:lineRule="auto"/>
        <w:ind w:left="720" w:right="283"/>
        <w:rPr>
          <w:rStyle w:val="Ninguno"/>
          <w:rFonts w:ascii="Arial" w:eastAsia="Arial" w:hAnsi="Arial" w:cs="Arial"/>
          <w:b/>
          <w:bCs/>
        </w:rPr>
      </w:pPr>
    </w:p>
    <w:p w14:paraId="78BF7CBC" w14:textId="77777777" w:rsidR="00215A92" w:rsidRPr="008B7595" w:rsidRDefault="0091760D" w:rsidP="00977834">
      <w:pPr>
        <w:numPr>
          <w:ilvl w:val="1"/>
          <w:numId w:val="68"/>
        </w:numPr>
        <w:spacing w:after="0" w:line="240" w:lineRule="auto"/>
        <w:ind w:right="283"/>
        <w:jc w:val="both"/>
        <w:rPr>
          <w:rFonts w:ascii="Arial" w:hAnsi="Arial" w:cs="Arial"/>
          <w:b/>
          <w:bCs/>
        </w:rPr>
      </w:pPr>
      <w:r w:rsidRPr="008B7595">
        <w:rPr>
          <w:rStyle w:val="NingunoA"/>
          <w:rFonts w:ascii="Arial" w:hAnsi="Arial" w:cs="Arial"/>
          <w:b/>
          <w:bCs/>
        </w:rPr>
        <w:t>COMITÉ ASESOR Y EVALUADOR</w:t>
      </w:r>
    </w:p>
    <w:p w14:paraId="65213307" w14:textId="77777777" w:rsidR="00215A92" w:rsidRPr="008B7595" w:rsidRDefault="00215A92">
      <w:pPr>
        <w:spacing w:after="0" w:line="240" w:lineRule="auto"/>
        <w:jc w:val="both"/>
        <w:rPr>
          <w:rStyle w:val="Hyperlink4"/>
        </w:rPr>
      </w:pPr>
    </w:p>
    <w:p w14:paraId="45AF81C3" w14:textId="77777777" w:rsidR="00215A92" w:rsidRPr="008B7595" w:rsidRDefault="0091760D">
      <w:pPr>
        <w:spacing w:after="0" w:line="240" w:lineRule="auto"/>
        <w:jc w:val="both"/>
        <w:rPr>
          <w:rStyle w:val="Hyperlink4"/>
        </w:rPr>
      </w:pPr>
      <w:r w:rsidRPr="008B7595">
        <w:rPr>
          <w:rStyle w:val="Hyperlink4"/>
        </w:rPr>
        <w:t>De conformidad con lo establecido en el artículo 2.2.1.1.2.2.3. del Decreto 1082 de 2015, y el Capítulo 4 del Manual de Contratación Supervisión e Interventoría de la CNSC, se designará un Comité Asesor y Evaluador, el cual asesorará y evaluará las propuestas, siguiendo las reglas establecidas en este pliego.</w:t>
      </w:r>
    </w:p>
    <w:p w14:paraId="7911F718" w14:textId="77777777" w:rsidR="00215A92" w:rsidRPr="008B7595" w:rsidRDefault="00215A92">
      <w:pPr>
        <w:spacing w:after="0" w:line="240" w:lineRule="auto"/>
        <w:jc w:val="both"/>
        <w:rPr>
          <w:rStyle w:val="Hyperlink4"/>
        </w:rPr>
      </w:pPr>
    </w:p>
    <w:p w14:paraId="41414B14" w14:textId="77777777" w:rsidR="00215A92" w:rsidRPr="008B7595" w:rsidRDefault="0091760D">
      <w:pPr>
        <w:spacing w:after="0" w:line="240" w:lineRule="auto"/>
        <w:jc w:val="both"/>
        <w:rPr>
          <w:rStyle w:val="Hyperlink4"/>
        </w:rPr>
      </w:pPr>
      <w:r w:rsidRPr="008B7595">
        <w:rPr>
          <w:rStyle w:val="Hyperlink4"/>
        </w:rPr>
        <w:t>Según lo preceptuado en el artículo 5º de la Ley 1150 de 2007 (modificado por el artículo 5 de la Ley 1882 de 2018), en todo proceso de selección primará lo sustancial sobre lo formal. En consecuencia, el Comité Asesor y Evaluador examinará durante el proceso, cada caso concreto, a fin de determinar si es necesario requerir al proponente o proponentes, en igualdad de condiciones, para que aporten o subsanen requisitos o documentos que verifiquen las condiciones del proponente o soporten el contenido de la oferta, y que no constituyan los factores de escogencia establecidos en este pliego.</w:t>
      </w:r>
    </w:p>
    <w:p w14:paraId="00EA25BF" w14:textId="77777777" w:rsidR="00215A92" w:rsidRPr="008B7595" w:rsidRDefault="00215A92">
      <w:pPr>
        <w:spacing w:after="0" w:line="240" w:lineRule="auto"/>
        <w:jc w:val="both"/>
        <w:rPr>
          <w:rStyle w:val="Hyperlink4"/>
        </w:rPr>
      </w:pPr>
    </w:p>
    <w:p w14:paraId="31B6BDF2" w14:textId="77777777" w:rsidR="00215A92" w:rsidRPr="008B7595" w:rsidRDefault="0091760D">
      <w:pPr>
        <w:spacing w:after="0" w:line="240" w:lineRule="auto"/>
        <w:jc w:val="both"/>
        <w:rPr>
          <w:rStyle w:val="Hyperlink4"/>
        </w:rPr>
      </w:pPr>
      <w:r w:rsidRPr="008B7595">
        <w:rPr>
          <w:rStyle w:val="Hyperlink4"/>
        </w:rPr>
        <w:t>Todos aquellos requisitos de la propuesta que no afecten la asignación de puntaje, serán requeridos por escrito por la CNSC y deberán ser entregados por los proponentes hasta el término de traslado del informe de evaluación, so pena de rechazo de la propuesta.</w:t>
      </w:r>
    </w:p>
    <w:p w14:paraId="4AA1B12D" w14:textId="77777777" w:rsidR="00215A92" w:rsidRPr="008B7595" w:rsidRDefault="00215A92">
      <w:pPr>
        <w:spacing w:after="0" w:line="240" w:lineRule="auto"/>
        <w:jc w:val="both"/>
        <w:rPr>
          <w:rStyle w:val="Hyperlink4"/>
        </w:rPr>
      </w:pPr>
    </w:p>
    <w:p w14:paraId="3816DC89" w14:textId="77777777" w:rsidR="00215A92" w:rsidRPr="008B7595" w:rsidRDefault="0091760D" w:rsidP="00977834">
      <w:pPr>
        <w:numPr>
          <w:ilvl w:val="1"/>
          <w:numId w:val="68"/>
        </w:numPr>
        <w:spacing w:after="0" w:line="240" w:lineRule="auto"/>
        <w:ind w:right="283"/>
        <w:jc w:val="both"/>
        <w:rPr>
          <w:rFonts w:ascii="Arial" w:hAnsi="Arial"/>
          <w:b/>
          <w:bCs/>
        </w:rPr>
      </w:pPr>
      <w:r w:rsidRPr="008B7595">
        <w:rPr>
          <w:rStyle w:val="NingunoA"/>
          <w:rFonts w:ascii="Arial" w:hAnsi="Arial"/>
          <w:b/>
          <w:bCs/>
        </w:rPr>
        <w:t>TÉRMINO DE EVALUACIÓN</w:t>
      </w:r>
    </w:p>
    <w:p w14:paraId="60173302" w14:textId="77777777" w:rsidR="00215A92" w:rsidRPr="008B7595" w:rsidRDefault="00215A92">
      <w:pPr>
        <w:spacing w:after="0" w:line="240" w:lineRule="auto"/>
        <w:ind w:right="49"/>
        <w:jc w:val="both"/>
        <w:rPr>
          <w:rStyle w:val="Hyperlink4"/>
        </w:rPr>
      </w:pPr>
    </w:p>
    <w:p w14:paraId="750CB940" w14:textId="77777777" w:rsidR="00215A92" w:rsidRPr="008B7595" w:rsidRDefault="0091760D">
      <w:pPr>
        <w:spacing w:after="0" w:line="240" w:lineRule="auto"/>
        <w:ind w:right="49"/>
        <w:jc w:val="both"/>
        <w:rPr>
          <w:rStyle w:val="Hyperlink4"/>
        </w:rPr>
      </w:pPr>
      <w:r w:rsidRPr="008B7595">
        <w:rPr>
          <w:rStyle w:val="Hyperlink4"/>
        </w:rPr>
        <w:t>El comité asesor y evaluador realizará las evaluaciones de las propuestas durante el término señalado en el cronograma.</w:t>
      </w:r>
    </w:p>
    <w:p w14:paraId="042BD12D" w14:textId="77777777" w:rsidR="00215A92" w:rsidRPr="008B7595" w:rsidRDefault="00215A92">
      <w:pPr>
        <w:spacing w:after="0" w:line="240" w:lineRule="auto"/>
        <w:ind w:right="283"/>
        <w:jc w:val="both"/>
        <w:rPr>
          <w:rStyle w:val="Ninguno"/>
          <w:rFonts w:ascii="Arial" w:eastAsia="Arial" w:hAnsi="Arial" w:cs="Arial"/>
          <w:b/>
          <w:bCs/>
        </w:rPr>
      </w:pPr>
    </w:p>
    <w:p w14:paraId="200467D1" w14:textId="77777777" w:rsidR="00215A92" w:rsidRPr="008B7595" w:rsidRDefault="0091760D" w:rsidP="00977834">
      <w:pPr>
        <w:numPr>
          <w:ilvl w:val="1"/>
          <w:numId w:val="68"/>
        </w:numPr>
        <w:spacing w:after="0" w:line="240" w:lineRule="auto"/>
        <w:ind w:right="283"/>
        <w:jc w:val="both"/>
        <w:rPr>
          <w:rFonts w:ascii="Arial" w:hAnsi="Arial"/>
          <w:b/>
          <w:bCs/>
        </w:rPr>
      </w:pPr>
      <w:r w:rsidRPr="008B7595">
        <w:rPr>
          <w:rStyle w:val="NingunoA"/>
          <w:rFonts w:ascii="Arial" w:hAnsi="Arial"/>
          <w:b/>
          <w:bCs/>
        </w:rPr>
        <w:t xml:space="preserve">VERIFICACIÓN DE REQUISITOS HABILITANTES </w:t>
      </w:r>
    </w:p>
    <w:p w14:paraId="640F86CE" w14:textId="77777777" w:rsidR="00215A92" w:rsidRPr="008B7595" w:rsidRDefault="00215A92">
      <w:pPr>
        <w:spacing w:after="0" w:line="240" w:lineRule="auto"/>
        <w:ind w:right="49"/>
        <w:jc w:val="both"/>
        <w:rPr>
          <w:rStyle w:val="Hyperlink4"/>
        </w:rPr>
      </w:pPr>
    </w:p>
    <w:p w14:paraId="42B36A6C" w14:textId="77777777" w:rsidR="00215A92" w:rsidRPr="008B7595" w:rsidRDefault="0091760D">
      <w:pPr>
        <w:spacing w:after="0" w:line="240" w:lineRule="auto"/>
        <w:ind w:right="49"/>
        <w:jc w:val="both"/>
        <w:rPr>
          <w:rStyle w:val="Hyperlink4"/>
        </w:rPr>
      </w:pPr>
      <w:r w:rsidRPr="008B7595">
        <w:rPr>
          <w:rStyle w:val="Hyperlink4"/>
        </w:rPr>
        <w:t>De acuerdo con el artículo 5 de la Ley 1150 de 2007, modificado por el artículo 5 de la Ley 1882 de 2018, y el Decreto 1082 de 2015, dentro del término de evaluación de las propuestas, el Comité Asesor y Evaluador efectuará la verificación de cumplimiento de los requisitos habilitantes contemplados en el Capítulo 3 de este pliego. Con los proponentes habilitados, esto es, los que cumplan con los requisitos habilitantes requeridos, se efectuará la evaluación respecto de los factores de ponderación.</w:t>
      </w:r>
    </w:p>
    <w:p w14:paraId="7806860D" w14:textId="77777777" w:rsidR="00215A92" w:rsidRPr="008B7595" w:rsidRDefault="00215A92">
      <w:pPr>
        <w:spacing w:after="0" w:line="240" w:lineRule="auto"/>
        <w:ind w:right="49"/>
        <w:jc w:val="both"/>
        <w:rPr>
          <w:rStyle w:val="Ninguno"/>
          <w:rFonts w:ascii="Arial" w:eastAsia="Arial" w:hAnsi="Arial" w:cs="Arial"/>
          <w:b/>
          <w:bCs/>
        </w:rPr>
      </w:pPr>
    </w:p>
    <w:p w14:paraId="2D51923E" w14:textId="77777777" w:rsidR="00215A92" w:rsidRPr="008B7595" w:rsidRDefault="0091760D" w:rsidP="00977834">
      <w:pPr>
        <w:numPr>
          <w:ilvl w:val="2"/>
          <w:numId w:val="68"/>
        </w:numPr>
        <w:spacing w:after="0" w:line="240" w:lineRule="auto"/>
        <w:ind w:right="49"/>
        <w:jc w:val="both"/>
        <w:rPr>
          <w:rFonts w:ascii="Arial" w:hAnsi="Arial"/>
          <w:b/>
          <w:bCs/>
        </w:rPr>
      </w:pPr>
      <w:r w:rsidRPr="008B7595">
        <w:rPr>
          <w:rStyle w:val="NingunoA"/>
          <w:rFonts w:ascii="Arial" w:hAnsi="Arial"/>
          <w:b/>
          <w:bCs/>
        </w:rPr>
        <w:t>SUBSANABILIDAD</w:t>
      </w:r>
    </w:p>
    <w:p w14:paraId="2D640F32" w14:textId="77777777" w:rsidR="00215A92" w:rsidRPr="008B7595" w:rsidRDefault="00215A92">
      <w:pPr>
        <w:spacing w:after="0" w:line="240" w:lineRule="auto"/>
        <w:ind w:right="49"/>
        <w:jc w:val="both"/>
        <w:rPr>
          <w:rStyle w:val="Hyperlink4"/>
        </w:rPr>
      </w:pPr>
    </w:p>
    <w:p w14:paraId="72A7AD41" w14:textId="77777777" w:rsidR="00215A92" w:rsidRPr="008B7595" w:rsidRDefault="0091760D">
      <w:pPr>
        <w:spacing w:after="0" w:line="240" w:lineRule="auto"/>
        <w:ind w:right="49"/>
        <w:jc w:val="both"/>
        <w:rPr>
          <w:rStyle w:val="Hyperlink4"/>
        </w:rPr>
      </w:pPr>
      <w:r w:rsidRPr="008B7595">
        <w:rPr>
          <w:rStyle w:val="Hyperlink4"/>
        </w:rPr>
        <w:t xml:space="preserve">La ausencia de requisitos o la falta de documentos referentes a la presente contratación o al proponente, NO necesarios para la comparación de las propuestas, no servirán como título suficiente para el rechazo del ofrecimiento. Todos aquellos requisitos de la propuesta que no afecten la asignación de puntaje, serán solicitados por la CNSC y deberán ser entregados por los proponentes hasta el término de traslado del informe de evaluación. </w:t>
      </w:r>
    </w:p>
    <w:p w14:paraId="25AE8A61" w14:textId="77777777" w:rsidR="00215A92" w:rsidRPr="008B7595" w:rsidRDefault="00215A92">
      <w:pPr>
        <w:spacing w:after="0" w:line="240" w:lineRule="auto"/>
        <w:ind w:right="49"/>
        <w:jc w:val="both"/>
        <w:rPr>
          <w:rStyle w:val="Hyperlink4"/>
        </w:rPr>
      </w:pPr>
    </w:p>
    <w:p w14:paraId="33FF7724" w14:textId="77777777" w:rsidR="00215A92" w:rsidRPr="008B7595" w:rsidRDefault="0091760D">
      <w:pPr>
        <w:spacing w:after="0" w:line="240" w:lineRule="auto"/>
        <w:ind w:right="49"/>
        <w:jc w:val="both"/>
        <w:rPr>
          <w:rStyle w:val="Hyperlink4"/>
        </w:rPr>
      </w:pPr>
      <w:r w:rsidRPr="008B7595">
        <w:rPr>
          <w:rStyle w:val="Hyperlink4"/>
        </w:rPr>
        <w:t xml:space="preserve">Serán rechazadas las ofertas de aquellos proponentes que no suministren la información y la documentación solicitada por la CNSC, hasta el plazo anteriormente señalado. </w:t>
      </w:r>
    </w:p>
    <w:p w14:paraId="6A8A79FD" w14:textId="77777777" w:rsidR="00215A92" w:rsidRPr="008B7595" w:rsidRDefault="00215A92">
      <w:pPr>
        <w:spacing w:after="0" w:line="240" w:lineRule="auto"/>
        <w:ind w:right="49"/>
        <w:jc w:val="both"/>
        <w:rPr>
          <w:rStyle w:val="Hyperlink4"/>
        </w:rPr>
      </w:pPr>
    </w:p>
    <w:p w14:paraId="5D76DDEA" w14:textId="77777777" w:rsidR="00215A92" w:rsidRPr="008B7595" w:rsidRDefault="0091760D">
      <w:pPr>
        <w:spacing w:after="0" w:line="240" w:lineRule="auto"/>
        <w:ind w:right="49"/>
        <w:jc w:val="both"/>
        <w:rPr>
          <w:rStyle w:val="Hyperlink4"/>
        </w:rPr>
      </w:pPr>
      <w:r w:rsidRPr="008B7595">
        <w:rPr>
          <w:rStyle w:val="Hyperlink4"/>
        </w:rPr>
        <w:t xml:space="preserve">Durante el término otorgado para subsanar las ofertas, los proponentes no podrán acreditar circunstancias ocurridas con posterioridad al cierre del proceso. </w:t>
      </w:r>
    </w:p>
    <w:p w14:paraId="342C2F47" w14:textId="77777777" w:rsidR="00215A92" w:rsidRPr="008B7595" w:rsidRDefault="00215A92">
      <w:pPr>
        <w:spacing w:after="0" w:line="240" w:lineRule="auto"/>
        <w:ind w:right="49"/>
        <w:jc w:val="both"/>
        <w:rPr>
          <w:rStyle w:val="Hyperlink4"/>
        </w:rPr>
      </w:pPr>
    </w:p>
    <w:p w14:paraId="1E1E8565" w14:textId="77777777" w:rsidR="00215A92" w:rsidRPr="008B7595" w:rsidRDefault="0091760D">
      <w:pPr>
        <w:spacing w:after="0" w:line="240" w:lineRule="auto"/>
        <w:ind w:right="49"/>
        <w:jc w:val="both"/>
        <w:rPr>
          <w:rStyle w:val="Hyperlink4"/>
        </w:rPr>
      </w:pPr>
      <w:r w:rsidRPr="008B7595">
        <w:rPr>
          <w:rStyle w:val="Hyperlink4"/>
        </w:rPr>
        <w:t>Lo anterior, conforme lo dispuesto en el Parágrafo 1º del artículo 5 de la Ley 1882 de 2018, que modifica el Parágrafo 1º del artículo 5 de la Ley 1150 de 2007.</w:t>
      </w:r>
    </w:p>
    <w:p w14:paraId="13F03BED" w14:textId="77777777" w:rsidR="00215A92" w:rsidRPr="008B7595" w:rsidRDefault="00215A92">
      <w:pPr>
        <w:spacing w:after="0" w:line="240" w:lineRule="auto"/>
        <w:ind w:right="283"/>
        <w:jc w:val="both"/>
        <w:rPr>
          <w:rStyle w:val="Ninguno"/>
          <w:rFonts w:ascii="Arial" w:eastAsia="Arial" w:hAnsi="Arial" w:cs="Arial"/>
          <w:b/>
          <w:bCs/>
        </w:rPr>
      </w:pPr>
    </w:p>
    <w:p w14:paraId="0237AA79" w14:textId="77777777" w:rsidR="00215A92" w:rsidRPr="008B7595" w:rsidRDefault="0091760D" w:rsidP="00977834">
      <w:pPr>
        <w:numPr>
          <w:ilvl w:val="1"/>
          <w:numId w:val="68"/>
        </w:numPr>
        <w:spacing w:after="0" w:line="240" w:lineRule="auto"/>
        <w:ind w:right="283"/>
        <w:jc w:val="both"/>
        <w:rPr>
          <w:rFonts w:ascii="Arial" w:hAnsi="Arial"/>
          <w:b/>
          <w:bCs/>
        </w:rPr>
      </w:pPr>
      <w:r w:rsidRPr="008B7595">
        <w:rPr>
          <w:rStyle w:val="NingunoA"/>
          <w:rFonts w:ascii="Arial" w:hAnsi="Arial"/>
          <w:b/>
          <w:bCs/>
        </w:rPr>
        <w:t>JUSTIFICACIÓN DE LOS FACTORES DE SELECCIÓN</w:t>
      </w:r>
    </w:p>
    <w:p w14:paraId="2C93A05A" w14:textId="77777777" w:rsidR="00215A92" w:rsidRPr="008B7595" w:rsidRDefault="00215A92">
      <w:pPr>
        <w:spacing w:after="0" w:line="240" w:lineRule="auto"/>
        <w:ind w:left="720" w:right="283"/>
        <w:jc w:val="both"/>
        <w:rPr>
          <w:rStyle w:val="Ninguno"/>
          <w:rFonts w:ascii="Arial" w:eastAsia="Arial" w:hAnsi="Arial" w:cs="Arial"/>
          <w:b/>
          <w:bCs/>
        </w:rPr>
      </w:pPr>
    </w:p>
    <w:p w14:paraId="367B5F9C" w14:textId="77777777" w:rsidR="00215A92" w:rsidRPr="008B7595" w:rsidRDefault="0091760D">
      <w:pPr>
        <w:spacing w:after="0" w:line="240" w:lineRule="auto"/>
        <w:jc w:val="both"/>
        <w:rPr>
          <w:rStyle w:val="Hyperlink4"/>
        </w:rPr>
      </w:pPr>
      <w:r w:rsidRPr="008B7595">
        <w:rPr>
          <w:rStyle w:val="Hyperlink4"/>
        </w:rPr>
        <w:t>En atención al objeto contractual y atendiendo el valor de la contratación, el presente proceso de selección de contratistas se adelantará mediante la modalidad de selección abreviada de menor cuantía.</w:t>
      </w:r>
    </w:p>
    <w:p w14:paraId="360FB605" w14:textId="77777777" w:rsidR="00215A92" w:rsidRPr="008B7595" w:rsidRDefault="00215A92">
      <w:pPr>
        <w:spacing w:after="0" w:line="240" w:lineRule="auto"/>
        <w:jc w:val="both"/>
        <w:rPr>
          <w:rStyle w:val="Hyperlink4"/>
        </w:rPr>
      </w:pPr>
    </w:p>
    <w:p w14:paraId="13C6A933" w14:textId="77777777" w:rsidR="00215A92" w:rsidRPr="008B7595" w:rsidRDefault="0091760D">
      <w:pPr>
        <w:spacing w:after="0" w:line="240" w:lineRule="auto"/>
        <w:jc w:val="both"/>
        <w:rPr>
          <w:rStyle w:val="Hyperlink4"/>
        </w:rPr>
      </w:pPr>
      <w:r w:rsidRPr="008B7595">
        <w:rPr>
          <w:rStyle w:val="Hyperlink4"/>
        </w:rPr>
        <w:t xml:space="preserve">En consecuencia, y atendiendo el artículo 2.2.1.1.2.2.2 del Decreto 1082 de 2015, en el presente proceso de selección, la oferta más favorable para la CNSC será la que resulte de aplicar la </w:t>
      </w:r>
      <w:r w:rsidRPr="008B7595">
        <w:rPr>
          <w:rStyle w:val="Hyperlink4"/>
        </w:rPr>
        <w:lastRenderedPageBreak/>
        <w:t>ponderación de los elementos de calidad y precio soportados en puntajes, como se encontrará más adelante.</w:t>
      </w:r>
    </w:p>
    <w:p w14:paraId="4755B2AA" w14:textId="77777777" w:rsidR="00215A92" w:rsidRPr="008B7595" w:rsidRDefault="00215A92">
      <w:pPr>
        <w:spacing w:after="0" w:line="240" w:lineRule="auto"/>
        <w:jc w:val="both"/>
        <w:rPr>
          <w:rStyle w:val="Hyperlink4"/>
        </w:rPr>
      </w:pPr>
    </w:p>
    <w:p w14:paraId="3DB3F2E2" w14:textId="77777777" w:rsidR="00215A92" w:rsidRPr="008B7595" w:rsidRDefault="0091760D" w:rsidP="00977834">
      <w:pPr>
        <w:numPr>
          <w:ilvl w:val="1"/>
          <w:numId w:val="68"/>
        </w:numPr>
        <w:spacing w:after="0" w:line="240" w:lineRule="auto"/>
        <w:ind w:right="283"/>
        <w:jc w:val="both"/>
        <w:rPr>
          <w:rFonts w:ascii="Arial" w:hAnsi="Arial"/>
          <w:b/>
          <w:bCs/>
        </w:rPr>
      </w:pPr>
      <w:r w:rsidRPr="008B7595">
        <w:rPr>
          <w:rStyle w:val="NingunoA"/>
          <w:rFonts w:ascii="Arial" w:hAnsi="Arial"/>
          <w:b/>
          <w:bCs/>
        </w:rPr>
        <w:t>COMPARACIÓN DE LAS OFERTAS</w:t>
      </w:r>
    </w:p>
    <w:p w14:paraId="3B799AC0" w14:textId="77777777" w:rsidR="00215A92" w:rsidRPr="008B7595" w:rsidRDefault="00215A92">
      <w:pPr>
        <w:tabs>
          <w:tab w:val="left" w:pos="426"/>
          <w:tab w:val="left" w:pos="851"/>
        </w:tabs>
        <w:spacing w:after="0" w:line="240" w:lineRule="auto"/>
        <w:rPr>
          <w:rStyle w:val="Ninguno"/>
          <w:rFonts w:ascii="Arial" w:eastAsia="Arial" w:hAnsi="Arial" w:cs="Arial"/>
          <w:b/>
          <w:bCs/>
        </w:rPr>
      </w:pPr>
    </w:p>
    <w:p w14:paraId="433278A3" w14:textId="77777777" w:rsidR="00215A92" w:rsidRPr="008B7595" w:rsidRDefault="0091760D" w:rsidP="00977834">
      <w:pPr>
        <w:numPr>
          <w:ilvl w:val="2"/>
          <w:numId w:val="70"/>
        </w:numPr>
        <w:spacing w:after="0" w:line="240" w:lineRule="auto"/>
        <w:rPr>
          <w:rFonts w:ascii="Arial" w:hAnsi="Arial"/>
          <w:b/>
          <w:bCs/>
        </w:rPr>
      </w:pPr>
      <w:r w:rsidRPr="008B7595">
        <w:rPr>
          <w:rStyle w:val="NingunoA"/>
          <w:rFonts w:ascii="Arial" w:hAnsi="Arial"/>
          <w:b/>
          <w:bCs/>
        </w:rPr>
        <w:t>FACTORES DE CALIFICACIÓN DE LAS PROPUESTAS</w:t>
      </w:r>
    </w:p>
    <w:p w14:paraId="024AEA99" w14:textId="77777777" w:rsidR="00215A92" w:rsidRPr="008B7595" w:rsidRDefault="00215A92">
      <w:pPr>
        <w:tabs>
          <w:tab w:val="left" w:pos="851"/>
        </w:tabs>
        <w:spacing w:after="0" w:line="240" w:lineRule="auto"/>
        <w:jc w:val="both"/>
        <w:rPr>
          <w:rStyle w:val="Hyperlink4"/>
        </w:rPr>
      </w:pPr>
    </w:p>
    <w:p w14:paraId="0F1699D8" w14:textId="77777777" w:rsidR="00215A92" w:rsidRPr="008B7595" w:rsidRDefault="0091760D">
      <w:pPr>
        <w:pStyle w:val="Sinespaciado1"/>
        <w:spacing w:after="0"/>
        <w:jc w:val="both"/>
        <w:rPr>
          <w:rStyle w:val="Ninguno"/>
          <w:rFonts w:ascii="Arial" w:eastAsia="Arial" w:hAnsi="Arial" w:cs="Arial"/>
          <w:sz w:val="22"/>
          <w:szCs w:val="22"/>
        </w:rPr>
      </w:pPr>
      <w:r w:rsidRPr="008B7595">
        <w:rPr>
          <w:rStyle w:val="Ninguno"/>
          <w:rFonts w:ascii="Arial" w:hAnsi="Arial"/>
          <w:sz w:val="22"/>
          <w:szCs w:val="22"/>
        </w:rPr>
        <w:t>Las Propuestas que sean evaluadas como hábiles para participar en el proceso serán calificadas de acuerdo con lo previsto por el artículo 2.2.1.1.2.2.2 del Decreto 1082 de 2015, artículo 5° de la Ley 1150 de 2007, modificado por el artículo 88 de la Ley 1474 de 2011, artículo y 2.2.1.2.4.2.15 del Decreto 1860 de 2021, con base en el cual se establecen los siguientes criterios:</w:t>
      </w:r>
    </w:p>
    <w:p w14:paraId="7118B807" w14:textId="77777777" w:rsidR="00215A92" w:rsidRPr="008B7595" w:rsidRDefault="00215A92">
      <w:pPr>
        <w:pStyle w:val="Sinespaciado1"/>
        <w:spacing w:after="0"/>
        <w:jc w:val="both"/>
        <w:rPr>
          <w:rStyle w:val="Hyperlink4"/>
          <w:sz w:val="22"/>
          <w:szCs w:val="22"/>
        </w:rPr>
      </w:pPr>
    </w:p>
    <w:p w14:paraId="5C58DD1A" w14:textId="77777777" w:rsidR="00215A92" w:rsidRPr="008B7595" w:rsidRDefault="0091760D">
      <w:pPr>
        <w:tabs>
          <w:tab w:val="left" w:pos="851"/>
        </w:tabs>
        <w:spacing w:after="0" w:line="240" w:lineRule="auto"/>
        <w:jc w:val="both"/>
        <w:rPr>
          <w:rStyle w:val="Hyperlink4"/>
        </w:rPr>
      </w:pPr>
      <w:r w:rsidRPr="008B7595">
        <w:rPr>
          <w:rStyle w:val="Hyperlink4"/>
        </w:rPr>
        <w:t>La ponderación se efectuará sobre los elementos de calidad y precio señalados en el presente proceso, de acuerdo con los criterios establecidos para cada uno de ellos. La ponderación se hará únicamente a las propuestas HABILITADAS, conforme los anteriores requisitos técnicos habilitantes.</w:t>
      </w:r>
    </w:p>
    <w:p w14:paraId="58271253" w14:textId="68F2A0EA" w:rsidR="00215A92" w:rsidRPr="008B7595" w:rsidRDefault="00215A92">
      <w:pPr>
        <w:pStyle w:val="Sinespaciado1"/>
        <w:spacing w:after="0"/>
        <w:jc w:val="both"/>
        <w:rPr>
          <w:rStyle w:val="Hyperlink4"/>
          <w:sz w:val="22"/>
          <w:szCs w:val="22"/>
        </w:rPr>
      </w:pPr>
    </w:p>
    <w:tbl>
      <w:tblPr>
        <w:tblW w:w="85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103"/>
        <w:gridCol w:w="2469"/>
      </w:tblGrid>
      <w:tr w:rsidR="009D73EE" w:rsidRPr="008B7595" w14:paraId="4EC6BE46" w14:textId="77777777" w:rsidTr="009A218C">
        <w:trPr>
          <w:trHeight w:val="247"/>
          <w:jc w:val="center"/>
        </w:trPr>
        <w:tc>
          <w:tcPr>
            <w:tcW w:w="6103" w:type="dxa"/>
            <w:shd w:val="clear" w:color="auto" w:fill="auto"/>
            <w:vAlign w:val="center"/>
            <w:hideMark/>
          </w:tcPr>
          <w:p w14:paraId="64DEA871" w14:textId="77777777" w:rsidR="009D73EE" w:rsidRPr="008B7595" w:rsidRDefault="009D73EE" w:rsidP="009A218C">
            <w:pPr>
              <w:spacing w:after="0" w:line="240" w:lineRule="auto"/>
              <w:jc w:val="center"/>
              <w:rPr>
                <w:rFonts w:ascii="Arial" w:eastAsia="Times New Roman" w:hAnsi="Arial" w:cs="Arial"/>
                <w:b/>
                <w:bCs/>
                <w:lang w:eastAsia="es-CO"/>
              </w:rPr>
            </w:pPr>
            <w:bookmarkStart w:id="26" w:name="_Hlk179391426"/>
            <w:r w:rsidRPr="008B7595">
              <w:rPr>
                <w:rFonts w:ascii="Arial" w:eastAsia="Times New Roman" w:hAnsi="Arial" w:cs="Arial"/>
                <w:b/>
                <w:bCs/>
                <w:lang w:eastAsia="es-CO"/>
              </w:rPr>
              <w:t>EVALUACIÓN TÉCNICA</w:t>
            </w:r>
          </w:p>
        </w:tc>
        <w:tc>
          <w:tcPr>
            <w:tcW w:w="2469" w:type="dxa"/>
            <w:shd w:val="clear" w:color="auto" w:fill="auto"/>
            <w:noWrap/>
            <w:vAlign w:val="center"/>
            <w:hideMark/>
          </w:tcPr>
          <w:p w14:paraId="4CF0D922" w14:textId="77777777" w:rsidR="009D73EE" w:rsidRPr="008B7595" w:rsidRDefault="009D73EE" w:rsidP="009A218C">
            <w:pPr>
              <w:spacing w:after="0" w:line="240" w:lineRule="auto"/>
              <w:jc w:val="center"/>
              <w:rPr>
                <w:rFonts w:ascii="Arial" w:eastAsia="Times New Roman" w:hAnsi="Arial" w:cs="Arial"/>
                <w:b/>
                <w:lang w:eastAsia="es-CO"/>
              </w:rPr>
            </w:pPr>
            <w:r w:rsidRPr="008B7595">
              <w:rPr>
                <w:rFonts w:ascii="Arial" w:eastAsia="Times New Roman" w:hAnsi="Arial" w:cs="Arial"/>
                <w:b/>
                <w:lang w:eastAsia="es-CO"/>
              </w:rPr>
              <w:t>500 PUNTOS</w:t>
            </w:r>
          </w:p>
        </w:tc>
      </w:tr>
      <w:tr w:rsidR="009D73EE" w:rsidRPr="008B7595" w14:paraId="1C971F6E" w14:textId="77777777" w:rsidTr="009A218C">
        <w:trPr>
          <w:trHeight w:val="247"/>
          <w:jc w:val="center"/>
        </w:trPr>
        <w:tc>
          <w:tcPr>
            <w:tcW w:w="6103" w:type="dxa"/>
            <w:shd w:val="clear" w:color="auto" w:fill="auto"/>
            <w:vAlign w:val="center"/>
          </w:tcPr>
          <w:p w14:paraId="397E63DD" w14:textId="77777777" w:rsidR="009D73EE" w:rsidRPr="008B7595" w:rsidRDefault="009D73EE" w:rsidP="009A218C">
            <w:pPr>
              <w:spacing w:after="0" w:line="240" w:lineRule="auto"/>
              <w:rPr>
                <w:rFonts w:ascii="Arial" w:eastAsia="Times New Roman" w:hAnsi="Arial" w:cs="Arial"/>
                <w:bCs/>
                <w:lang w:eastAsia="es-CO"/>
              </w:rPr>
            </w:pPr>
            <w:r w:rsidRPr="008B7595">
              <w:rPr>
                <w:rFonts w:ascii="Arial" w:eastAsia="Times New Roman" w:hAnsi="Arial" w:cs="Arial"/>
                <w:bCs/>
                <w:lang w:eastAsia="es-CO"/>
              </w:rPr>
              <w:t>Ofrecimientos adicionales</w:t>
            </w:r>
          </w:p>
        </w:tc>
        <w:tc>
          <w:tcPr>
            <w:tcW w:w="2469" w:type="dxa"/>
            <w:shd w:val="clear" w:color="auto" w:fill="auto"/>
            <w:noWrap/>
            <w:vAlign w:val="center"/>
          </w:tcPr>
          <w:p w14:paraId="40C9E65C" w14:textId="77777777" w:rsidR="009D73EE" w:rsidRPr="008B7595" w:rsidRDefault="009D73EE" w:rsidP="009A218C">
            <w:pPr>
              <w:spacing w:after="0" w:line="240" w:lineRule="auto"/>
              <w:jc w:val="center"/>
              <w:rPr>
                <w:rFonts w:ascii="Arial" w:eastAsia="Times New Roman" w:hAnsi="Arial" w:cs="Arial"/>
                <w:b/>
                <w:lang w:eastAsia="es-CO"/>
              </w:rPr>
            </w:pPr>
            <w:r w:rsidRPr="008B7595">
              <w:rPr>
                <w:rFonts w:ascii="Arial" w:eastAsia="Times New Roman" w:hAnsi="Arial" w:cs="Arial"/>
                <w:lang w:eastAsia="es-CO"/>
              </w:rPr>
              <w:t>298</w:t>
            </w:r>
          </w:p>
        </w:tc>
      </w:tr>
      <w:tr w:rsidR="009D73EE" w:rsidRPr="008B7595" w14:paraId="30E3F9BA" w14:textId="77777777" w:rsidTr="009A218C">
        <w:trPr>
          <w:trHeight w:val="247"/>
          <w:jc w:val="center"/>
        </w:trPr>
        <w:tc>
          <w:tcPr>
            <w:tcW w:w="6103" w:type="dxa"/>
            <w:shd w:val="clear" w:color="auto" w:fill="auto"/>
            <w:vAlign w:val="center"/>
          </w:tcPr>
          <w:p w14:paraId="6C9D87CA" w14:textId="77777777" w:rsidR="009D73EE" w:rsidRPr="008B7595" w:rsidRDefault="009D73EE" w:rsidP="009A218C">
            <w:pPr>
              <w:spacing w:after="0" w:line="240" w:lineRule="auto"/>
              <w:rPr>
                <w:rFonts w:ascii="Arial" w:eastAsia="Times New Roman" w:hAnsi="Arial" w:cs="Arial"/>
                <w:bCs/>
                <w:lang w:eastAsia="es-CO"/>
              </w:rPr>
            </w:pPr>
            <w:r w:rsidRPr="008B7595">
              <w:rPr>
                <w:rFonts w:ascii="Arial" w:eastAsia="Times New Roman" w:hAnsi="Arial" w:cs="Arial"/>
                <w:bCs/>
                <w:lang w:eastAsia="es-CO"/>
              </w:rPr>
              <w:t>Apoyo a la Industria Nacional</w:t>
            </w:r>
          </w:p>
        </w:tc>
        <w:tc>
          <w:tcPr>
            <w:tcW w:w="2469" w:type="dxa"/>
            <w:shd w:val="clear" w:color="auto" w:fill="auto"/>
            <w:noWrap/>
            <w:vAlign w:val="center"/>
          </w:tcPr>
          <w:p w14:paraId="726F3F80" w14:textId="77777777" w:rsidR="009D73EE" w:rsidRPr="008B7595" w:rsidRDefault="009D73EE" w:rsidP="009A218C">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200</w:t>
            </w:r>
          </w:p>
        </w:tc>
      </w:tr>
      <w:tr w:rsidR="009D73EE" w:rsidRPr="008B7595" w14:paraId="4EB45D1F" w14:textId="77777777" w:rsidTr="009A218C">
        <w:trPr>
          <w:trHeight w:val="247"/>
          <w:jc w:val="center"/>
        </w:trPr>
        <w:tc>
          <w:tcPr>
            <w:tcW w:w="6103" w:type="dxa"/>
            <w:shd w:val="clear" w:color="auto" w:fill="auto"/>
            <w:vAlign w:val="center"/>
          </w:tcPr>
          <w:p w14:paraId="34F02186" w14:textId="77777777" w:rsidR="009D73EE" w:rsidRPr="008B7595" w:rsidRDefault="009D73EE" w:rsidP="009A218C">
            <w:pPr>
              <w:spacing w:after="0" w:line="240" w:lineRule="auto"/>
              <w:rPr>
                <w:rFonts w:ascii="Arial" w:eastAsia="Times New Roman" w:hAnsi="Arial" w:cs="Arial"/>
                <w:bCs/>
                <w:lang w:eastAsia="es-CO"/>
              </w:rPr>
            </w:pPr>
            <w:r w:rsidRPr="008B7595">
              <w:rPr>
                <w:rFonts w:ascii="Arial" w:eastAsia="Times New Roman" w:hAnsi="Arial" w:cs="Arial"/>
                <w:bCs/>
                <w:lang w:eastAsia="es-CO"/>
              </w:rPr>
              <w:t>Participación de Emprendimientos y empresas de mujeres</w:t>
            </w:r>
          </w:p>
        </w:tc>
        <w:tc>
          <w:tcPr>
            <w:tcW w:w="2469" w:type="dxa"/>
            <w:shd w:val="clear" w:color="auto" w:fill="auto"/>
            <w:noWrap/>
            <w:vAlign w:val="center"/>
          </w:tcPr>
          <w:p w14:paraId="7B42DA0F" w14:textId="77777777" w:rsidR="009D73EE" w:rsidRPr="008B7595" w:rsidRDefault="009D73EE" w:rsidP="009A218C">
            <w:pPr>
              <w:spacing w:after="0" w:line="240" w:lineRule="auto"/>
              <w:jc w:val="center"/>
              <w:rPr>
                <w:rFonts w:ascii="Arial" w:eastAsia="Times New Roman" w:hAnsi="Arial" w:cs="Arial"/>
                <w:lang w:eastAsia="es-CO"/>
              </w:rPr>
            </w:pPr>
            <w:r w:rsidRPr="008B7595">
              <w:rPr>
                <w:rFonts w:ascii="Arial" w:eastAsia="Times New Roman" w:hAnsi="Arial" w:cs="Arial"/>
                <w:lang w:eastAsia="es-CO"/>
              </w:rPr>
              <w:t>2</w:t>
            </w:r>
          </w:p>
        </w:tc>
      </w:tr>
      <w:tr w:rsidR="009D73EE" w:rsidRPr="008B7595" w14:paraId="3FBB7E32" w14:textId="77777777" w:rsidTr="009A218C">
        <w:trPr>
          <w:trHeight w:val="247"/>
          <w:jc w:val="center"/>
        </w:trPr>
        <w:tc>
          <w:tcPr>
            <w:tcW w:w="6103" w:type="dxa"/>
            <w:shd w:val="clear" w:color="auto" w:fill="auto"/>
            <w:vAlign w:val="center"/>
          </w:tcPr>
          <w:p w14:paraId="786548D9" w14:textId="77777777" w:rsidR="009D73EE" w:rsidRPr="008B7595" w:rsidRDefault="009D73EE" w:rsidP="009A218C">
            <w:pPr>
              <w:spacing w:after="0" w:line="240" w:lineRule="auto"/>
              <w:rPr>
                <w:rFonts w:ascii="Arial" w:eastAsia="Times New Roman" w:hAnsi="Arial" w:cs="Arial"/>
                <w:b/>
                <w:bCs/>
                <w:lang w:eastAsia="es-CO"/>
              </w:rPr>
            </w:pPr>
          </w:p>
        </w:tc>
        <w:tc>
          <w:tcPr>
            <w:tcW w:w="2469" w:type="dxa"/>
            <w:shd w:val="clear" w:color="auto" w:fill="auto"/>
            <w:noWrap/>
            <w:vAlign w:val="center"/>
          </w:tcPr>
          <w:p w14:paraId="60A89DD2" w14:textId="77777777" w:rsidR="009D73EE" w:rsidRPr="008B7595" w:rsidRDefault="009D73EE" w:rsidP="009A218C">
            <w:pPr>
              <w:spacing w:after="0" w:line="240" w:lineRule="auto"/>
              <w:jc w:val="center"/>
              <w:rPr>
                <w:rFonts w:ascii="Arial" w:eastAsia="Times New Roman" w:hAnsi="Arial" w:cs="Arial"/>
                <w:bCs/>
                <w:lang w:eastAsia="es-CO"/>
              </w:rPr>
            </w:pPr>
          </w:p>
        </w:tc>
      </w:tr>
      <w:tr w:rsidR="009D73EE" w:rsidRPr="008B7595" w14:paraId="23BD6A24" w14:textId="77777777" w:rsidTr="009A218C">
        <w:trPr>
          <w:trHeight w:val="247"/>
          <w:jc w:val="center"/>
        </w:trPr>
        <w:tc>
          <w:tcPr>
            <w:tcW w:w="6103" w:type="dxa"/>
            <w:shd w:val="clear" w:color="auto" w:fill="auto"/>
            <w:vAlign w:val="center"/>
          </w:tcPr>
          <w:p w14:paraId="16E51623" w14:textId="77777777" w:rsidR="009D73EE" w:rsidRPr="008B7595" w:rsidRDefault="009D73EE" w:rsidP="009A218C">
            <w:pPr>
              <w:spacing w:after="0" w:line="240" w:lineRule="auto"/>
              <w:jc w:val="center"/>
              <w:rPr>
                <w:rFonts w:ascii="Arial" w:eastAsia="Times New Roman" w:hAnsi="Arial" w:cs="Arial"/>
                <w:b/>
                <w:bCs/>
                <w:lang w:eastAsia="es-CO"/>
              </w:rPr>
            </w:pPr>
            <w:r w:rsidRPr="008B7595">
              <w:rPr>
                <w:rFonts w:ascii="Arial" w:eastAsia="Times New Roman" w:hAnsi="Arial" w:cs="Arial"/>
                <w:b/>
                <w:bCs/>
                <w:lang w:eastAsia="es-CO"/>
              </w:rPr>
              <w:t>EVALUACIÓN ECONÓMICA</w:t>
            </w:r>
          </w:p>
        </w:tc>
        <w:tc>
          <w:tcPr>
            <w:tcW w:w="2469" w:type="dxa"/>
            <w:shd w:val="clear" w:color="auto" w:fill="auto"/>
            <w:noWrap/>
            <w:vAlign w:val="center"/>
          </w:tcPr>
          <w:p w14:paraId="6D8F0B9D" w14:textId="77777777" w:rsidR="009D73EE" w:rsidRPr="008B7595" w:rsidRDefault="009D73EE" w:rsidP="009A218C">
            <w:pPr>
              <w:spacing w:after="0" w:line="240" w:lineRule="auto"/>
              <w:jc w:val="center"/>
              <w:rPr>
                <w:rFonts w:ascii="Arial" w:eastAsia="Times New Roman" w:hAnsi="Arial" w:cs="Arial"/>
                <w:b/>
                <w:lang w:eastAsia="es-CO"/>
              </w:rPr>
            </w:pPr>
            <w:r w:rsidRPr="008B7595">
              <w:rPr>
                <w:rFonts w:ascii="Arial" w:eastAsia="Times New Roman" w:hAnsi="Arial" w:cs="Arial"/>
                <w:b/>
                <w:lang w:eastAsia="es-CO"/>
              </w:rPr>
              <w:t>500 PUNTOS</w:t>
            </w:r>
          </w:p>
        </w:tc>
      </w:tr>
      <w:tr w:rsidR="009D73EE" w:rsidRPr="008B7595" w14:paraId="453E06C1" w14:textId="77777777" w:rsidTr="009A218C">
        <w:trPr>
          <w:trHeight w:val="47"/>
          <w:jc w:val="center"/>
        </w:trPr>
        <w:tc>
          <w:tcPr>
            <w:tcW w:w="6103" w:type="dxa"/>
            <w:shd w:val="clear" w:color="auto" w:fill="auto"/>
            <w:vAlign w:val="center"/>
            <w:hideMark/>
          </w:tcPr>
          <w:p w14:paraId="349DB455" w14:textId="77777777" w:rsidR="009D73EE" w:rsidRPr="008B7595" w:rsidRDefault="009D73EE" w:rsidP="009A218C">
            <w:pPr>
              <w:spacing w:after="0" w:line="240" w:lineRule="auto"/>
              <w:rPr>
                <w:rFonts w:ascii="Arial" w:eastAsia="Times New Roman" w:hAnsi="Arial" w:cs="Arial"/>
                <w:b/>
                <w:bCs/>
                <w:lang w:eastAsia="es-CO"/>
              </w:rPr>
            </w:pPr>
            <w:r w:rsidRPr="008B7595">
              <w:rPr>
                <w:rFonts w:ascii="Arial" w:hAnsi="Arial" w:cs="Arial"/>
              </w:rPr>
              <w:t xml:space="preserve">Propuesta económica </w:t>
            </w:r>
          </w:p>
        </w:tc>
        <w:tc>
          <w:tcPr>
            <w:tcW w:w="2469" w:type="dxa"/>
            <w:shd w:val="clear" w:color="auto" w:fill="auto"/>
            <w:noWrap/>
            <w:vAlign w:val="center"/>
            <w:hideMark/>
          </w:tcPr>
          <w:p w14:paraId="211BDEC6" w14:textId="77777777" w:rsidR="009D73EE" w:rsidRPr="008B7595" w:rsidRDefault="009D73EE" w:rsidP="009A218C">
            <w:pPr>
              <w:spacing w:after="0" w:line="240" w:lineRule="auto"/>
              <w:jc w:val="center"/>
              <w:rPr>
                <w:rFonts w:ascii="Arial" w:eastAsia="Times New Roman" w:hAnsi="Arial" w:cs="Arial"/>
                <w:bCs/>
                <w:lang w:eastAsia="es-CO"/>
              </w:rPr>
            </w:pPr>
            <w:r w:rsidRPr="008B7595">
              <w:rPr>
                <w:rFonts w:ascii="Arial" w:eastAsia="Times New Roman" w:hAnsi="Arial" w:cs="Arial"/>
                <w:bCs/>
                <w:lang w:eastAsia="es-CO"/>
              </w:rPr>
              <w:t>500</w:t>
            </w:r>
          </w:p>
        </w:tc>
      </w:tr>
      <w:tr w:rsidR="009D73EE" w:rsidRPr="008B7595" w14:paraId="34B23A5B" w14:textId="77777777" w:rsidTr="009A218C">
        <w:trPr>
          <w:trHeight w:val="261"/>
          <w:jc w:val="center"/>
        </w:trPr>
        <w:tc>
          <w:tcPr>
            <w:tcW w:w="6103" w:type="dxa"/>
            <w:shd w:val="clear" w:color="auto" w:fill="auto"/>
            <w:vAlign w:val="center"/>
          </w:tcPr>
          <w:p w14:paraId="7795F61F" w14:textId="77777777" w:rsidR="009D73EE" w:rsidRPr="008B7595" w:rsidRDefault="009D73EE" w:rsidP="009A218C">
            <w:pPr>
              <w:spacing w:after="0" w:line="240" w:lineRule="auto"/>
              <w:rPr>
                <w:rFonts w:ascii="Arial" w:hAnsi="Arial" w:cs="Arial"/>
              </w:rPr>
            </w:pPr>
            <w:r w:rsidRPr="008B7595">
              <w:rPr>
                <w:rFonts w:ascii="Arial" w:eastAsia="Times New Roman" w:hAnsi="Arial" w:cs="Arial"/>
                <w:b/>
                <w:bCs/>
                <w:lang w:eastAsia="es-CO"/>
              </w:rPr>
              <w:t>PUNTAJE TOTAL</w:t>
            </w:r>
          </w:p>
        </w:tc>
        <w:tc>
          <w:tcPr>
            <w:tcW w:w="2469" w:type="dxa"/>
            <w:shd w:val="clear" w:color="auto" w:fill="auto"/>
            <w:noWrap/>
            <w:vAlign w:val="center"/>
          </w:tcPr>
          <w:p w14:paraId="4F100590" w14:textId="77777777" w:rsidR="009D73EE" w:rsidRPr="008B7595" w:rsidRDefault="009D73EE" w:rsidP="009A218C">
            <w:pPr>
              <w:spacing w:after="0" w:line="240" w:lineRule="auto"/>
              <w:jc w:val="center"/>
              <w:rPr>
                <w:rFonts w:ascii="Arial" w:eastAsia="Times New Roman" w:hAnsi="Arial" w:cs="Arial"/>
                <w:b/>
                <w:bCs/>
                <w:lang w:eastAsia="es-CO"/>
              </w:rPr>
            </w:pPr>
            <w:r w:rsidRPr="008B7595">
              <w:rPr>
                <w:rFonts w:ascii="Arial" w:eastAsia="Times New Roman" w:hAnsi="Arial" w:cs="Arial"/>
                <w:b/>
                <w:bCs/>
                <w:lang w:eastAsia="es-CO"/>
              </w:rPr>
              <w:t>1000</w:t>
            </w:r>
          </w:p>
        </w:tc>
      </w:tr>
      <w:bookmarkEnd w:id="26"/>
    </w:tbl>
    <w:p w14:paraId="3F141FFA" w14:textId="021B940A" w:rsidR="009D73EE" w:rsidRPr="008B7595" w:rsidRDefault="009D73EE">
      <w:pPr>
        <w:pStyle w:val="Sinespaciado1"/>
        <w:spacing w:after="0"/>
        <w:jc w:val="both"/>
        <w:rPr>
          <w:rStyle w:val="Hyperlink4"/>
          <w:sz w:val="22"/>
          <w:szCs w:val="22"/>
        </w:rPr>
      </w:pPr>
    </w:p>
    <w:p w14:paraId="0BBF5A90" w14:textId="77777777" w:rsidR="009D73EE" w:rsidRPr="008B7595" w:rsidRDefault="009D73EE" w:rsidP="009D73EE">
      <w:pPr>
        <w:suppressAutoHyphens/>
        <w:autoSpaceDE w:val="0"/>
        <w:autoSpaceDN w:val="0"/>
        <w:adjustRightInd w:val="0"/>
        <w:spacing w:after="0" w:line="240" w:lineRule="auto"/>
        <w:jc w:val="both"/>
        <w:rPr>
          <w:rFonts w:ascii="Arial" w:hAnsi="Arial" w:cs="Arial"/>
          <w:b/>
          <w:u w:val="single"/>
          <w:lang w:eastAsia="es-CO"/>
        </w:rPr>
      </w:pPr>
      <w:r w:rsidRPr="008B7595">
        <w:rPr>
          <w:rFonts w:ascii="Arial" w:hAnsi="Arial" w:cs="Arial"/>
          <w:b/>
          <w:u w:val="single"/>
          <w:lang w:eastAsia="es-CO"/>
        </w:rPr>
        <w:t>NOTA 1: Atendiendo lo establecido en el artículo 58 del Decreto 2195 de 2022, al momento de evaluar las ofertas, se reducirá el dos por ciento (2%) de los puntos totales, de aquellos oferentes que registren en el RUP multas o cláusula penal en el último año a la fecha de presentación de la oferta.</w:t>
      </w:r>
    </w:p>
    <w:p w14:paraId="47020FE4" w14:textId="77777777" w:rsidR="009D73EE" w:rsidRPr="008B7595" w:rsidRDefault="009D73EE" w:rsidP="009D73EE">
      <w:pPr>
        <w:suppressAutoHyphens/>
        <w:autoSpaceDE w:val="0"/>
        <w:autoSpaceDN w:val="0"/>
        <w:adjustRightInd w:val="0"/>
        <w:spacing w:after="0" w:line="240" w:lineRule="auto"/>
        <w:jc w:val="both"/>
        <w:rPr>
          <w:rFonts w:ascii="Arial" w:hAnsi="Arial" w:cs="Arial"/>
          <w:b/>
          <w:lang w:eastAsia="es-CO"/>
        </w:rPr>
      </w:pPr>
    </w:p>
    <w:p w14:paraId="352885E8" w14:textId="77777777" w:rsidR="009D73EE" w:rsidRPr="008B7595" w:rsidRDefault="009D73EE" w:rsidP="009D73EE">
      <w:pPr>
        <w:suppressAutoHyphens/>
        <w:autoSpaceDE w:val="0"/>
        <w:autoSpaceDN w:val="0"/>
        <w:adjustRightInd w:val="0"/>
        <w:spacing w:after="0" w:line="240" w:lineRule="auto"/>
        <w:jc w:val="both"/>
        <w:rPr>
          <w:rFonts w:ascii="Arial" w:hAnsi="Arial" w:cs="Arial"/>
          <w:b/>
          <w:lang w:eastAsia="es-CO"/>
        </w:rPr>
      </w:pPr>
      <w:r w:rsidRPr="008B7595">
        <w:rPr>
          <w:rFonts w:ascii="Arial" w:hAnsi="Arial" w:cs="Arial"/>
          <w:b/>
          <w:lang w:eastAsia="es-CO"/>
        </w:rPr>
        <w:t>En el evento de haber acudido ante la Jurisdicción de lo Contencioso Administrativo para demandar el acto que impone la sanción, el representante legal deberá aportar declaración bajo la gravedad de juramento de dicha situación, adjuntando los datos del proceso.</w:t>
      </w:r>
      <w:r w:rsidRPr="008B7595" w:rsidDel="0094441A">
        <w:rPr>
          <w:rFonts w:ascii="Arial" w:hAnsi="Arial" w:cs="Arial"/>
          <w:b/>
          <w:lang w:eastAsia="es-CO"/>
        </w:rPr>
        <w:t xml:space="preserve"> </w:t>
      </w:r>
    </w:p>
    <w:p w14:paraId="6EA5D438" w14:textId="77777777" w:rsidR="009D73EE" w:rsidRPr="008B7595" w:rsidRDefault="009D73EE" w:rsidP="009D73EE">
      <w:pPr>
        <w:suppressAutoHyphens/>
        <w:autoSpaceDE w:val="0"/>
        <w:autoSpaceDN w:val="0"/>
        <w:adjustRightInd w:val="0"/>
        <w:spacing w:after="0" w:line="240" w:lineRule="auto"/>
        <w:jc w:val="both"/>
        <w:rPr>
          <w:rFonts w:ascii="Arial" w:hAnsi="Arial" w:cs="Arial"/>
          <w:b/>
          <w:lang w:eastAsia="es-CO"/>
        </w:rPr>
      </w:pPr>
    </w:p>
    <w:p w14:paraId="6ACB585C" w14:textId="77777777" w:rsidR="009D73EE" w:rsidRPr="008B7595" w:rsidRDefault="009D73EE" w:rsidP="009D73EE">
      <w:pPr>
        <w:suppressAutoHyphens/>
        <w:autoSpaceDE w:val="0"/>
        <w:autoSpaceDN w:val="0"/>
        <w:adjustRightInd w:val="0"/>
        <w:spacing w:after="0" w:line="240" w:lineRule="auto"/>
        <w:jc w:val="both"/>
        <w:rPr>
          <w:rFonts w:ascii="Arial" w:hAnsi="Arial" w:cs="Arial"/>
          <w:b/>
          <w:u w:val="single"/>
          <w:lang w:eastAsia="es-CO"/>
        </w:rPr>
      </w:pPr>
      <w:r w:rsidRPr="008B7595">
        <w:rPr>
          <w:rFonts w:ascii="Arial" w:hAnsi="Arial" w:cs="Arial"/>
          <w:b/>
          <w:u w:val="single"/>
          <w:lang w:eastAsia="es-CO"/>
        </w:rPr>
        <w:t>NOTA 2. La acreditación de emprendimientos y empresas de mujeres, serán las establecidas en el artículo 2.2.1.2.4.14 del Decreto 1860 de 2021 o la norma que lo modifique o sustituya.</w:t>
      </w:r>
    </w:p>
    <w:p w14:paraId="1609B08B" w14:textId="77777777" w:rsidR="009D73EE" w:rsidRPr="008B7595" w:rsidRDefault="009D73EE" w:rsidP="009D73EE">
      <w:pPr>
        <w:suppressAutoHyphens/>
        <w:autoSpaceDE w:val="0"/>
        <w:autoSpaceDN w:val="0"/>
        <w:adjustRightInd w:val="0"/>
        <w:spacing w:after="0" w:line="240" w:lineRule="auto"/>
        <w:jc w:val="both"/>
        <w:rPr>
          <w:rFonts w:ascii="Arial" w:hAnsi="Arial" w:cs="Arial"/>
          <w:b/>
          <w:u w:val="single"/>
          <w:lang w:eastAsia="es-CO"/>
        </w:rPr>
      </w:pPr>
    </w:p>
    <w:p w14:paraId="0CC6865D" w14:textId="6A0817C2" w:rsidR="009D73EE" w:rsidRPr="008B7595" w:rsidRDefault="009D73EE" w:rsidP="00977834">
      <w:pPr>
        <w:pStyle w:val="Prrafodelista"/>
        <w:widowControl w:val="0"/>
        <w:numPr>
          <w:ilvl w:val="1"/>
          <w:numId w:val="10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pacing w:after="0" w:line="240" w:lineRule="auto"/>
        <w:jc w:val="both"/>
        <w:rPr>
          <w:rFonts w:ascii="Arial" w:hAnsi="Arial" w:cs="Arial"/>
          <w:b/>
          <w:lang w:eastAsia="es-CO"/>
        </w:rPr>
      </w:pPr>
      <w:r w:rsidRPr="008B7595">
        <w:rPr>
          <w:rFonts w:ascii="Arial" w:hAnsi="Arial" w:cs="Arial"/>
          <w:b/>
          <w:lang w:eastAsia="es-CO"/>
        </w:rPr>
        <w:t>EVALUACIÓN TÉCNICA (500 Puntos)</w:t>
      </w:r>
    </w:p>
    <w:p w14:paraId="371D444D" w14:textId="77777777" w:rsidR="009D73EE" w:rsidRPr="008B7595" w:rsidRDefault="009D73EE" w:rsidP="009D73EE">
      <w:pPr>
        <w:pStyle w:val="Sinespaciado1"/>
        <w:jc w:val="both"/>
        <w:rPr>
          <w:rFonts w:ascii="Arial" w:hAnsi="Arial" w:cs="Arial"/>
          <w:sz w:val="22"/>
          <w:szCs w:val="22"/>
          <w:lang w:val="es-CO"/>
        </w:rPr>
      </w:pPr>
    </w:p>
    <w:p w14:paraId="78D1FF62" w14:textId="4D34FA90" w:rsidR="009D73EE" w:rsidRPr="008B7595" w:rsidRDefault="00585061" w:rsidP="009D73EE">
      <w:pPr>
        <w:widowControl w:val="0"/>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themeFill="background1"/>
        <w:suppressAutoHyphens/>
        <w:spacing w:after="0" w:line="240" w:lineRule="auto"/>
        <w:jc w:val="both"/>
        <w:rPr>
          <w:rFonts w:ascii="Arial" w:hAnsi="Arial" w:cs="Arial"/>
          <w:b/>
          <w:lang w:eastAsia="es-CO"/>
        </w:rPr>
      </w:pPr>
      <w:r w:rsidRPr="008B7595">
        <w:rPr>
          <w:rFonts w:ascii="Arial" w:hAnsi="Arial" w:cs="Arial"/>
          <w:b/>
          <w:lang w:eastAsia="es-CO"/>
        </w:rPr>
        <w:t xml:space="preserve">5.1.1 </w:t>
      </w:r>
      <w:r w:rsidR="009D73EE" w:rsidRPr="008B7595">
        <w:rPr>
          <w:rFonts w:ascii="Arial" w:hAnsi="Arial" w:cs="Arial"/>
          <w:b/>
          <w:lang w:eastAsia="es-CO"/>
        </w:rPr>
        <w:t>OFRECIMIENTOS ADICIONALES (ANEXO 7)</w:t>
      </w:r>
    </w:p>
    <w:p w14:paraId="0E56630F" w14:textId="77777777" w:rsidR="009D73EE" w:rsidRPr="008B7595" w:rsidRDefault="009D73EE" w:rsidP="009D73EE">
      <w:pPr>
        <w:pStyle w:val="Sinespaciado1"/>
        <w:jc w:val="both"/>
        <w:rPr>
          <w:rFonts w:ascii="Arial" w:hAnsi="Arial" w:cs="Arial"/>
          <w:sz w:val="22"/>
          <w:szCs w:val="22"/>
          <w:lang w:val="es-CO"/>
        </w:rPr>
      </w:pPr>
    </w:p>
    <w:p w14:paraId="02241091" w14:textId="2322E98D" w:rsidR="009D73EE" w:rsidRPr="008B7595" w:rsidRDefault="009D73EE" w:rsidP="009D73EE">
      <w:pPr>
        <w:pStyle w:val="Sinespaciado1"/>
        <w:jc w:val="both"/>
        <w:rPr>
          <w:rFonts w:ascii="Arial" w:eastAsia="DejaVu Sans" w:hAnsi="Arial" w:cs="Arial"/>
          <w:kern w:val="1"/>
          <w:sz w:val="22"/>
          <w:szCs w:val="22"/>
          <w:lang w:val="es-CO" w:bidi="hi-IN"/>
        </w:rPr>
      </w:pPr>
      <w:r w:rsidRPr="008B7595">
        <w:rPr>
          <w:rFonts w:ascii="Arial" w:eastAsia="DejaVu Sans" w:hAnsi="Arial" w:cs="Arial"/>
          <w:kern w:val="1"/>
          <w:sz w:val="22"/>
          <w:szCs w:val="22"/>
          <w:lang w:val="es-CO" w:bidi="hi-IN"/>
        </w:rPr>
        <w:t xml:space="preserve">Se otorgarán hasta </w:t>
      </w:r>
      <w:r w:rsidRPr="008B7595">
        <w:rPr>
          <w:rFonts w:ascii="Arial" w:eastAsia="DejaVu Sans" w:hAnsi="Arial" w:cs="Arial"/>
          <w:b/>
          <w:kern w:val="1"/>
          <w:sz w:val="22"/>
          <w:szCs w:val="22"/>
          <w:lang w:val="es-CO" w:bidi="hi-IN"/>
        </w:rPr>
        <w:t>DOSCIENTOS NOVENTA Y OCHO (298)</w:t>
      </w:r>
      <w:r w:rsidRPr="008B7595">
        <w:rPr>
          <w:rFonts w:ascii="Arial" w:eastAsia="DejaVu Sans" w:hAnsi="Arial" w:cs="Arial"/>
          <w:kern w:val="1"/>
          <w:sz w:val="22"/>
          <w:szCs w:val="22"/>
          <w:lang w:val="es-CO" w:bidi="hi-IN"/>
        </w:rPr>
        <w:t xml:space="preserve"> puntos al oferente que ofrezca sin costo alguno para la entidad los siguientes servicios y materiales:</w:t>
      </w:r>
    </w:p>
    <w:tbl>
      <w:tblPr>
        <w:tblW w:w="907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1842"/>
        <w:gridCol w:w="1271"/>
        <w:gridCol w:w="1139"/>
      </w:tblGrid>
      <w:tr w:rsidR="009D73EE" w:rsidRPr="008B7595" w14:paraId="5DB79894" w14:textId="77777777" w:rsidTr="009A218C">
        <w:trPr>
          <w:trHeight w:val="103"/>
          <w:jc w:val="center"/>
        </w:trPr>
        <w:tc>
          <w:tcPr>
            <w:tcW w:w="4820" w:type="dxa"/>
            <w:vAlign w:val="center"/>
          </w:tcPr>
          <w:p w14:paraId="3C9C2D38" w14:textId="77777777" w:rsidR="009D73EE" w:rsidRPr="008B7595" w:rsidRDefault="009D73EE" w:rsidP="009A218C">
            <w:pPr>
              <w:pStyle w:val="Default"/>
              <w:jc w:val="center"/>
              <w:rPr>
                <w:rFonts w:cs="Arial"/>
                <w:color w:val="auto"/>
                <w:sz w:val="16"/>
                <w:szCs w:val="16"/>
              </w:rPr>
            </w:pPr>
            <w:r w:rsidRPr="008B7595">
              <w:rPr>
                <w:rFonts w:cs="Arial"/>
                <w:b/>
                <w:bCs/>
                <w:color w:val="auto"/>
                <w:sz w:val="16"/>
                <w:szCs w:val="16"/>
              </w:rPr>
              <w:t>Servicio - Material</w:t>
            </w:r>
          </w:p>
        </w:tc>
        <w:tc>
          <w:tcPr>
            <w:tcW w:w="1842" w:type="dxa"/>
            <w:vAlign w:val="center"/>
          </w:tcPr>
          <w:p w14:paraId="4E7F8D12" w14:textId="77777777" w:rsidR="009D73EE" w:rsidRPr="008B7595" w:rsidRDefault="009D73EE" w:rsidP="009A218C">
            <w:pPr>
              <w:pStyle w:val="Default"/>
              <w:jc w:val="center"/>
              <w:rPr>
                <w:rFonts w:cs="Arial"/>
                <w:color w:val="auto"/>
                <w:sz w:val="16"/>
                <w:szCs w:val="16"/>
              </w:rPr>
            </w:pPr>
            <w:r w:rsidRPr="008B7595">
              <w:rPr>
                <w:rFonts w:cs="Arial"/>
                <w:b/>
                <w:bCs/>
                <w:color w:val="auto"/>
                <w:sz w:val="16"/>
                <w:szCs w:val="16"/>
              </w:rPr>
              <w:t>Presentación</w:t>
            </w:r>
          </w:p>
        </w:tc>
        <w:tc>
          <w:tcPr>
            <w:tcW w:w="1271" w:type="dxa"/>
            <w:vAlign w:val="center"/>
          </w:tcPr>
          <w:p w14:paraId="0E53C036" w14:textId="77777777" w:rsidR="009D73EE" w:rsidRPr="008B7595" w:rsidRDefault="009D73EE" w:rsidP="009A218C">
            <w:pPr>
              <w:pStyle w:val="Default"/>
              <w:jc w:val="center"/>
              <w:rPr>
                <w:rFonts w:cs="Arial"/>
                <w:color w:val="auto"/>
                <w:sz w:val="16"/>
                <w:szCs w:val="16"/>
              </w:rPr>
            </w:pPr>
            <w:r w:rsidRPr="008B7595">
              <w:rPr>
                <w:rFonts w:cs="Arial"/>
                <w:b/>
                <w:bCs/>
                <w:color w:val="auto"/>
                <w:sz w:val="16"/>
                <w:szCs w:val="16"/>
              </w:rPr>
              <w:t>Cantidad</w:t>
            </w:r>
          </w:p>
        </w:tc>
        <w:tc>
          <w:tcPr>
            <w:tcW w:w="1139" w:type="dxa"/>
          </w:tcPr>
          <w:p w14:paraId="3E0194D6" w14:textId="77777777" w:rsidR="009D73EE" w:rsidRPr="008B7595" w:rsidRDefault="009D73EE" w:rsidP="009A218C">
            <w:pPr>
              <w:pStyle w:val="Default"/>
              <w:jc w:val="center"/>
              <w:rPr>
                <w:rFonts w:cs="Arial"/>
                <w:b/>
                <w:bCs/>
                <w:color w:val="auto"/>
                <w:sz w:val="16"/>
                <w:szCs w:val="16"/>
              </w:rPr>
            </w:pPr>
            <w:r w:rsidRPr="008B7595">
              <w:rPr>
                <w:rFonts w:cs="Arial"/>
                <w:b/>
                <w:bCs/>
                <w:color w:val="auto"/>
                <w:sz w:val="16"/>
                <w:szCs w:val="16"/>
              </w:rPr>
              <w:t>Puntaje</w:t>
            </w:r>
          </w:p>
        </w:tc>
      </w:tr>
      <w:tr w:rsidR="009D73EE" w:rsidRPr="008B7595" w14:paraId="5EFEB1AB" w14:textId="77777777" w:rsidTr="009A218C">
        <w:trPr>
          <w:trHeight w:val="207"/>
          <w:jc w:val="center"/>
        </w:trPr>
        <w:tc>
          <w:tcPr>
            <w:tcW w:w="4820" w:type="dxa"/>
            <w:vAlign w:val="center"/>
          </w:tcPr>
          <w:p w14:paraId="67654080" w14:textId="77777777" w:rsidR="009D73EE" w:rsidRPr="008B7595" w:rsidRDefault="009D73EE" w:rsidP="009A218C">
            <w:pPr>
              <w:pStyle w:val="Default"/>
              <w:rPr>
                <w:rFonts w:cs="Arial"/>
                <w:color w:val="auto"/>
                <w:sz w:val="16"/>
                <w:szCs w:val="16"/>
              </w:rPr>
            </w:pPr>
            <w:r w:rsidRPr="008B7595">
              <w:rPr>
                <w:rFonts w:cs="Arial"/>
                <w:color w:val="auto"/>
                <w:sz w:val="16"/>
                <w:szCs w:val="16"/>
              </w:rPr>
              <w:t>Servicio general de cerrajería (incluye cambio de guardas para cerradura de seguridad)</w:t>
            </w:r>
          </w:p>
        </w:tc>
        <w:tc>
          <w:tcPr>
            <w:tcW w:w="1842" w:type="dxa"/>
            <w:vAlign w:val="center"/>
          </w:tcPr>
          <w:p w14:paraId="32686D6E" w14:textId="77777777" w:rsidR="009D73EE" w:rsidRPr="008B7595" w:rsidRDefault="009D73EE" w:rsidP="009A218C">
            <w:pPr>
              <w:pStyle w:val="Default"/>
              <w:jc w:val="center"/>
              <w:rPr>
                <w:rFonts w:cs="Arial"/>
                <w:color w:val="auto"/>
                <w:sz w:val="16"/>
                <w:szCs w:val="16"/>
              </w:rPr>
            </w:pPr>
            <w:r w:rsidRPr="008B7595">
              <w:rPr>
                <w:rFonts w:cs="Arial"/>
                <w:color w:val="auto"/>
                <w:sz w:val="16"/>
                <w:szCs w:val="16"/>
              </w:rPr>
              <w:t>Servicio de cerrajería</w:t>
            </w:r>
          </w:p>
        </w:tc>
        <w:tc>
          <w:tcPr>
            <w:tcW w:w="1271" w:type="dxa"/>
            <w:vAlign w:val="center"/>
          </w:tcPr>
          <w:p w14:paraId="6B3AE342" w14:textId="77777777" w:rsidR="009D73EE" w:rsidRPr="008B7595" w:rsidRDefault="009D73EE" w:rsidP="009A218C">
            <w:pPr>
              <w:pStyle w:val="Default"/>
              <w:jc w:val="center"/>
              <w:rPr>
                <w:rFonts w:cs="Arial"/>
                <w:color w:val="auto"/>
                <w:sz w:val="16"/>
                <w:szCs w:val="16"/>
              </w:rPr>
            </w:pPr>
            <w:r w:rsidRPr="008B7595">
              <w:rPr>
                <w:rFonts w:cs="Arial"/>
                <w:color w:val="auto"/>
                <w:sz w:val="16"/>
                <w:szCs w:val="16"/>
              </w:rPr>
              <w:t>2</w:t>
            </w:r>
          </w:p>
        </w:tc>
        <w:tc>
          <w:tcPr>
            <w:tcW w:w="1139" w:type="dxa"/>
          </w:tcPr>
          <w:p w14:paraId="4D2D540F" w14:textId="77777777" w:rsidR="009D73EE" w:rsidRPr="008B7595" w:rsidRDefault="009D73EE" w:rsidP="009A218C">
            <w:pPr>
              <w:pStyle w:val="Default"/>
              <w:jc w:val="center"/>
              <w:rPr>
                <w:rFonts w:cs="Arial"/>
                <w:color w:val="auto"/>
                <w:sz w:val="16"/>
                <w:szCs w:val="16"/>
              </w:rPr>
            </w:pPr>
            <w:r w:rsidRPr="008B7595">
              <w:rPr>
                <w:rFonts w:cs="Arial"/>
                <w:color w:val="auto"/>
                <w:sz w:val="16"/>
                <w:szCs w:val="16"/>
              </w:rPr>
              <w:t>100</w:t>
            </w:r>
          </w:p>
        </w:tc>
      </w:tr>
      <w:tr w:rsidR="009D73EE" w:rsidRPr="008B7595" w14:paraId="57CF6AF4" w14:textId="77777777" w:rsidTr="009A218C">
        <w:trPr>
          <w:trHeight w:val="262"/>
          <w:jc w:val="center"/>
        </w:trPr>
        <w:tc>
          <w:tcPr>
            <w:tcW w:w="4820" w:type="dxa"/>
            <w:vAlign w:val="center"/>
          </w:tcPr>
          <w:p w14:paraId="6BF2CE60" w14:textId="77777777" w:rsidR="009D73EE" w:rsidRPr="008B7595" w:rsidRDefault="009D73EE" w:rsidP="009A218C">
            <w:pPr>
              <w:pStyle w:val="Default"/>
              <w:rPr>
                <w:rFonts w:cs="Arial"/>
                <w:color w:val="auto"/>
                <w:sz w:val="16"/>
                <w:szCs w:val="16"/>
              </w:rPr>
            </w:pPr>
            <w:r w:rsidRPr="008B7595">
              <w:rPr>
                <w:rFonts w:cs="Arial"/>
                <w:color w:val="auto"/>
                <w:sz w:val="16"/>
                <w:szCs w:val="16"/>
              </w:rPr>
              <w:t xml:space="preserve">Pintura para Interior Blanco tipo 1, </w:t>
            </w:r>
            <w:proofErr w:type="spellStart"/>
            <w:r w:rsidRPr="008B7595">
              <w:rPr>
                <w:rFonts w:cs="Arial"/>
                <w:color w:val="auto"/>
                <w:sz w:val="16"/>
                <w:szCs w:val="16"/>
              </w:rPr>
              <w:t>superlavable</w:t>
            </w:r>
            <w:proofErr w:type="spellEnd"/>
            <w:r w:rsidRPr="008B7595">
              <w:rPr>
                <w:rFonts w:cs="Arial"/>
                <w:color w:val="auto"/>
                <w:sz w:val="16"/>
                <w:szCs w:val="16"/>
              </w:rPr>
              <w:t>, calidad AAA, acabado mate, base agua, tipo látex.</w:t>
            </w:r>
          </w:p>
        </w:tc>
        <w:tc>
          <w:tcPr>
            <w:tcW w:w="1842" w:type="dxa"/>
            <w:vAlign w:val="center"/>
          </w:tcPr>
          <w:p w14:paraId="5CE4303C" w14:textId="77777777" w:rsidR="009D73EE" w:rsidRPr="008B7595" w:rsidRDefault="009D73EE" w:rsidP="009A218C">
            <w:pPr>
              <w:pStyle w:val="Default"/>
              <w:jc w:val="center"/>
              <w:rPr>
                <w:rFonts w:cs="Arial"/>
                <w:color w:val="auto"/>
                <w:sz w:val="16"/>
                <w:szCs w:val="16"/>
              </w:rPr>
            </w:pPr>
            <w:r w:rsidRPr="008B7595">
              <w:rPr>
                <w:rFonts w:cs="Arial"/>
                <w:color w:val="auto"/>
                <w:sz w:val="16"/>
                <w:szCs w:val="16"/>
              </w:rPr>
              <w:t>Cuñete 5 galones</w:t>
            </w:r>
          </w:p>
        </w:tc>
        <w:tc>
          <w:tcPr>
            <w:tcW w:w="1271" w:type="dxa"/>
            <w:vAlign w:val="center"/>
          </w:tcPr>
          <w:p w14:paraId="391B5546" w14:textId="77777777" w:rsidR="009D73EE" w:rsidRPr="008B7595" w:rsidRDefault="009D73EE" w:rsidP="009A218C">
            <w:pPr>
              <w:pStyle w:val="Default"/>
              <w:jc w:val="center"/>
              <w:rPr>
                <w:rFonts w:cs="Arial"/>
                <w:color w:val="auto"/>
                <w:sz w:val="16"/>
                <w:szCs w:val="16"/>
              </w:rPr>
            </w:pPr>
            <w:r w:rsidRPr="008B7595">
              <w:rPr>
                <w:rFonts w:cs="Arial"/>
                <w:color w:val="auto"/>
                <w:sz w:val="16"/>
                <w:szCs w:val="16"/>
              </w:rPr>
              <w:t>2</w:t>
            </w:r>
          </w:p>
        </w:tc>
        <w:tc>
          <w:tcPr>
            <w:tcW w:w="1139" w:type="dxa"/>
          </w:tcPr>
          <w:p w14:paraId="68A33259" w14:textId="77777777" w:rsidR="009D73EE" w:rsidRPr="008B7595" w:rsidRDefault="009D73EE" w:rsidP="009A218C">
            <w:pPr>
              <w:pStyle w:val="Default"/>
              <w:jc w:val="center"/>
              <w:rPr>
                <w:rFonts w:cs="Arial"/>
                <w:color w:val="auto"/>
                <w:sz w:val="16"/>
                <w:szCs w:val="16"/>
              </w:rPr>
            </w:pPr>
            <w:r w:rsidRPr="008B7595">
              <w:rPr>
                <w:rFonts w:cs="Arial"/>
                <w:color w:val="auto"/>
                <w:sz w:val="16"/>
                <w:szCs w:val="16"/>
              </w:rPr>
              <w:t>198</w:t>
            </w:r>
          </w:p>
        </w:tc>
      </w:tr>
    </w:tbl>
    <w:p w14:paraId="34651F81" w14:textId="77777777" w:rsidR="009D73EE" w:rsidRPr="008B7595" w:rsidRDefault="009D73EE" w:rsidP="009D73EE">
      <w:pPr>
        <w:pStyle w:val="Default"/>
        <w:jc w:val="both"/>
        <w:rPr>
          <w:lang w:val="es-CO"/>
        </w:rPr>
      </w:pPr>
    </w:p>
    <w:p w14:paraId="7DA57CED" w14:textId="0D669B6B" w:rsidR="009D73EE" w:rsidRPr="008B7595" w:rsidRDefault="009D73EE" w:rsidP="009D73EE">
      <w:pPr>
        <w:pStyle w:val="Default"/>
        <w:jc w:val="both"/>
        <w:rPr>
          <w:rStyle w:val="Ninguno"/>
          <w:rFonts w:eastAsia="Arial" w:cs="Arial"/>
          <w:color w:val="auto"/>
          <w:sz w:val="22"/>
          <w:szCs w:val="22"/>
          <w:lang w:eastAsia="es-ES"/>
        </w:rPr>
      </w:pPr>
      <w:r w:rsidRPr="008B7595">
        <w:rPr>
          <w:rStyle w:val="Ninguno"/>
          <w:rFonts w:eastAsia="Arial" w:cs="Arial"/>
          <w:color w:val="auto"/>
          <w:sz w:val="22"/>
          <w:szCs w:val="22"/>
          <w:lang w:eastAsia="es-ES"/>
        </w:rPr>
        <w:t xml:space="preserve">Para acreditar los ofrecimientos adicionales, el proponente debe diligenciar e incorporar en su propuesta el anexo OFRECIMIENTOS ADICIONALES </w:t>
      </w:r>
    </w:p>
    <w:p w14:paraId="50B68BE1" w14:textId="77777777" w:rsidR="009D73EE" w:rsidRPr="008B7595" w:rsidRDefault="009D73EE" w:rsidP="009D73EE">
      <w:pPr>
        <w:pStyle w:val="Default"/>
        <w:jc w:val="both"/>
        <w:rPr>
          <w:rStyle w:val="Ninguno"/>
          <w:rFonts w:eastAsia="Arial" w:cs="Arial"/>
          <w:color w:val="auto"/>
          <w:sz w:val="22"/>
          <w:szCs w:val="22"/>
          <w:lang w:eastAsia="es-ES"/>
        </w:rPr>
      </w:pPr>
    </w:p>
    <w:p w14:paraId="770AEB6B" w14:textId="06211347" w:rsidR="009D73EE" w:rsidRPr="008B7595" w:rsidRDefault="009D73EE" w:rsidP="009D73EE">
      <w:pPr>
        <w:pStyle w:val="Sinespaciado1"/>
        <w:spacing w:after="0"/>
        <w:jc w:val="both"/>
        <w:rPr>
          <w:rStyle w:val="Hyperlink4"/>
          <w:sz w:val="22"/>
          <w:szCs w:val="22"/>
        </w:rPr>
      </w:pPr>
      <w:r w:rsidRPr="008B7595">
        <w:rPr>
          <w:rFonts w:ascii="Arial" w:hAnsi="Arial" w:cs="Arial"/>
          <w:sz w:val="22"/>
          <w:szCs w:val="22"/>
          <w:lang w:val="es-CO"/>
        </w:rPr>
        <w:t>En caso de que el proponente ofrezca menores cantidades en su propuesta o no adjunte firmado el anexo no recibirá el puntaje especificado en la tabla anterior y será evaluada con CERO (0) Puntos.</w:t>
      </w:r>
    </w:p>
    <w:p w14:paraId="6DEB5930" w14:textId="6E36ED32" w:rsidR="009D73EE" w:rsidRPr="008B7595" w:rsidRDefault="009D73EE">
      <w:pPr>
        <w:pStyle w:val="Sinespaciado1"/>
        <w:spacing w:after="0"/>
        <w:jc w:val="both"/>
        <w:rPr>
          <w:rStyle w:val="Hyperlink4"/>
          <w:sz w:val="22"/>
          <w:szCs w:val="22"/>
        </w:rPr>
      </w:pPr>
    </w:p>
    <w:p w14:paraId="608B49DD" w14:textId="3C027F15" w:rsidR="00215A92" w:rsidRPr="008B7595" w:rsidRDefault="00480641" w:rsidP="00577EB8">
      <w:pPr>
        <w:tabs>
          <w:tab w:val="left" w:pos="851"/>
        </w:tabs>
        <w:spacing w:after="0" w:line="240" w:lineRule="auto"/>
        <w:jc w:val="both"/>
        <w:rPr>
          <w:rFonts w:ascii="Arial" w:eastAsia="Arial" w:hAnsi="Arial" w:cs="Arial"/>
          <w:b/>
          <w:bCs/>
        </w:rPr>
      </w:pPr>
      <w:bookmarkStart w:id="27" w:name="_Hlk101517792"/>
      <w:r w:rsidRPr="008B7595">
        <w:rPr>
          <w:rStyle w:val="NingunoA"/>
          <w:rFonts w:ascii="Arial" w:hAnsi="Arial" w:cs="Arial"/>
          <w:b/>
          <w:bCs/>
        </w:rPr>
        <w:t xml:space="preserve">5.1.2 </w:t>
      </w:r>
      <w:r w:rsidR="0091760D" w:rsidRPr="008B7595">
        <w:rPr>
          <w:rStyle w:val="NingunoA"/>
          <w:rFonts w:ascii="Arial" w:hAnsi="Arial" w:cs="Arial"/>
          <w:b/>
          <w:bCs/>
        </w:rPr>
        <w:t>PARTICIPACIÓN DE EMPRENDIMIENTO Y EMPRESAS DE MUJERES. (2 PUNTOS)</w:t>
      </w:r>
    </w:p>
    <w:p w14:paraId="5A9D9540" w14:textId="77777777" w:rsidR="00215A92" w:rsidRPr="008B7595" w:rsidRDefault="00215A92">
      <w:pPr>
        <w:spacing w:after="0" w:line="240" w:lineRule="auto"/>
        <w:jc w:val="both"/>
        <w:rPr>
          <w:rStyle w:val="Ninguno"/>
          <w:rFonts w:ascii="Arial" w:eastAsia="Arial" w:hAnsi="Arial" w:cs="Arial"/>
          <w:b/>
          <w:bCs/>
        </w:rPr>
      </w:pPr>
    </w:p>
    <w:p w14:paraId="6A739CA7" w14:textId="1C804DB0" w:rsidR="00215A92" w:rsidRPr="008B7595" w:rsidRDefault="0091760D">
      <w:pPr>
        <w:spacing w:after="0" w:line="240" w:lineRule="auto"/>
        <w:jc w:val="both"/>
        <w:rPr>
          <w:rStyle w:val="Hyperlink4"/>
        </w:rPr>
      </w:pPr>
      <w:r w:rsidRPr="008B7595">
        <w:rPr>
          <w:rStyle w:val="Hyperlink4"/>
        </w:rPr>
        <w:t>De acuerdo a lo establecido en el artículo 2.2.1.2.4.2.14 y 2.2.1.2.4.2.15 Decreto</w:t>
      </w:r>
      <w:r w:rsidR="007D3269" w:rsidRPr="008B7595">
        <w:rPr>
          <w:rStyle w:val="Hyperlink4"/>
        </w:rPr>
        <w:t xml:space="preserve"> 1082 de 2015, adicionado por el artículo 3 del Decreto</w:t>
      </w:r>
      <w:r w:rsidRPr="008B7595">
        <w:rPr>
          <w:rStyle w:val="Hyperlink4"/>
        </w:rPr>
        <w:t xml:space="preserve"> 1860 de 2021 o la norma que lo modifique o sustituya, se otorgará 2 puntos al proponente que acredite lo requerido en las condiciones señaladas en el artículo 2.1.2.4.2.14 de la mencionada norma.</w:t>
      </w:r>
    </w:p>
    <w:bookmarkEnd w:id="27"/>
    <w:p w14:paraId="704D9BCA" w14:textId="77777777" w:rsidR="00215A92" w:rsidRPr="008B7595" w:rsidRDefault="00215A92">
      <w:pPr>
        <w:spacing w:after="0" w:line="240" w:lineRule="auto"/>
        <w:jc w:val="both"/>
        <w:rPr>
          <w:rStyle w:val="Hyperlink4"/>
        </w:rPr>
      </w:pPr>
    </w:p>
    <w:p w14:paraId="6C5E8E83" w14:textId="4E513C09" w:rsidR="00215A92" w:rsidRPr="008B7595" w:rsidRDefault="00480641" w:rsidP="00577EB8">
      <w:pPr>
        <w:tabs>
          <w:tab w:val="left" w:pos="851"/>
        </w:tabs>
        <w:spacing w:after="0" w:line="240" w:lineRule="auto"/>
        <w:jc w:val="both"/>
        <w:rPr>
          <w:rFonts w:ascii="Arial" w:hAnsi="Arial"/>
          <w:b/>
          <w:bCs/>
        </w:rPr>
      </w:pPr>
      <w:r w:rsidRPr="008B7595">
        <w:rPr>
          <w:rStyle w:val="NingunoA"/>
          <w:rFonts w:ascii="Arial" w:hAnsi="Arial"/>
          <w:b/>
          <w:bCs/>
        </w:rPr>
        <w:t xml:space="preserve">5.1.3 </w:t>
      </w:r>
      <w:r w:rsidR="0091760D" w:rsidRPr="008B7595">
        <w:rPr>
          <w:rStyle w:val="NingunoA"/>
          <w:rFonts w:ascii="Arial" w:hAnsi="Arial"/>
          <w:b/>
          <w:bCs/>
        </w:rPr>
        <w:t>APOYO A LA INDUSTRIA NACIONAL – LEY 816 DE 2003 (</w:t>
      </w:r>
      <w:r w:rsidR="00E52D97" w:rsidRPr="008B7595">
        <w:rPr>
          <w:rStyle w:val="NingunoA"/>
          <w:rFonts w:ascii="Arial" w:hAnsi="Arial"/>
          <w:b/>
          <w:bCs/>
        </w:rPr>
        <w:t>20</w:t>
      </w:r>
      <w:r w:rsidR="0091760D" w:rsidRPr="008B7595">
        <w:rPr>
          <w:rStyle w:val="NingunoA"/>
          <w:rFonts w:ascii="Arial" w:hAnsi="Arial"/>
          <w:b/>
          <w:bCs/>
        </w:rPr>
        <w:t>0 PUNTOS). (</w:t>
      </w:r>
      <w:r w:rsidRPr="008B7595">
        <w:rPr>
          <w:rStyle w:val="NingunoA"/>
          <w:rFonts w:ascii="Arial" w:hAnsi="Arial"/>
          <w:b/>
          <w:bCs/>
        </w:rPr>
        <w:t>ANEXO 11</w:t>
      </w:r>
      <w:r w:rsidR="0091760D" w:rsidRPr="008B7595">
        <w:rPr>
          <w:rStyle w:val="NingunoA"/>
          <w:rFonts w:ascii="Arial" w:hAnsi="Arial"/>
          <w:b/>
          <w:bCs/>
        </w:rPr>
        <w:t>)</w:t>
      </w:r>
    </w:p>
    <w:p w14:paraId="028E3ACB" w14:textId="77777777" w:rsidR="00215A92" w:rsidRPr="008B7595" w:rsidRDefault="00215A92">
      <w:pPr>
        <w:spacing w:after="0" w:line="240" w:lineRule="auto"/>
        <w:jc w:val="both"/>
        <w:rPr>
          <w:rStyle w:val="Ninguno"/>
          <w:rFonts w:ascii="Arial" w:eastAsia="Arial" w:hAnsi="Arial" w:cs="Arial"/>
          <w:b/>
          <w:bCs/>
        </w:rPr>
      </w:pPr>
    </w:p>
    <w:p w14:paraId="4B770987" w14:textId="2E657FCD" w:rsidR="00E52D97" w:rsidRPr="008B7595" w:rsidRDefault="00E52D97" w:rsidP="00E52D97">
      <w:pPr>
        <w:pStyle w:val="Sinespaciado1"/>
        <w:jc w:val="both"/>
        <w:rPr>
          <w:rFonts w:ascii="Arial" w:hAnsi="Arial" w:cs="Arial"/>
          <w:sz w:val="22"/>
          <w:szCs w:val="22"/>
          <w:lang w:val="es-CO"/>
        </w:rPr>
      </w:pPr>
      <w:r w:rsidRPr="008B7595">
        <w:rPr>
          <w:rFonts w:ascii="Arial" w:hAnsi="Arial" w:cs="Arial"/>
          <w:sz w:val="22"/>
          <w:szCs w:val="22"/>
          <w:lang w:val="es-CO"/>
        </w:rPr>
        <w:t xml:space="preserve">Para la aplicación del puntaje del presente factor, se asignarán máximo DOSCIENTOS (200) puntos de acuerdo con lo indicado en el artículo 2 de la Ley 816 de 2003, de igual manera según el parágrafo del Art. 1 de la Ley 816 de 2003 “se otorgará tratamiento de bienes y servicios nacionales, a aquellos bienes y servicios originarios de los países con los que Colombia ha negociado tratado nacional en materia de compras estatales y de aquellos países en los cuales las ofertas de bienes colombianos se les conceda el mismo tratamiento otorgado a sus bienes y servicios nacionales”, el puntaje asignado corresponde a la sumatoria de la calificación del tipo de oferente y la naturaleza del recurso humano ofrecido para la ejecución del futuro contrato de acuerdo con las siguientes tablas. </w:t>
      </w:r>
    </w:p>
    <w:p w14:paraId="30B56F9D" w14:textId="77777777" w:rsidR="00E52D97" w:rsidRPr="008B7595" w:rsidRDefault="00E52D97" w:rsidP="00E52D97">
      <w:pPr>
        <w:pStyle w:val="Sinespaciado1"/>
        <w:jc w:val="center"/>
        <w:rPr>
          <w:rFonts w:ascii="Arial" w:hAnsi="Arial" w:cs="Arial"/>
          <w:b/>
          <w:bCs/>
          <w:szCs w:val="22"/>
          <w:lang w:val="es-CO"/>
        </w:rPr>
      </w:pPr>
      <w:r w:rsidRPr="008B7595">
        <w:rPr>
          <w:rFonts w:ascii="Arial" w:hAnsi="Arial" w:cs="Arial"/>
          <w:b/>
          <w:bCs/>
          <w:szCs w:val="22"/>
          <w:lang w:val="es-CO"/>
        </w:rPr>
        <w:t>TIPO DE OFERENTE</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3"/>
        <w:gridCol w:w="2127"/>
      </w:tblGrid>
      <w:tr w:rsidR="00E52D97" w:rsidRPr="008B7595" w14:paraId="61A967D1" w14:textId="77777777" w:rsidTr="009A218C">
        <w:trPr>
          <w:trHeight w:val="70"/>
          <w:jc w:val="center"/>
        </w:trPr>
        <w:tc>
          <w:tcPr>
            <w:tcW w:w="2263" w:type="dxa"/>
            <w:shd w:val="clear" w:color="auto" w:fill="auto"/>
          </w:tcPr>
          <w:p w14:paraId="3B879F45" w14:textId="77777777" w:rsidR="00E52D97" w:rsidRPr="008B7595" w:rsidRDefault="00E52D97" w:rsidP="009A218C">
            <w:pPr>
              <w:pStyle w:val="Normaldef"/>
              <w:tabs>
                <w:tab w:val="left" w:pos="4320"/>
                <w:tab w:val="left" w:pos="5400"/>
                <w:tab w:val="left" w:pos="6120"/>
              </w:tabs>
              <w:autoSpaceDE w:val="0"/>
              <w:spacing w:line="288" w:lineRule="auto"/>
              <w:jc w:val="center"/>
              <w:rPr>
                <w:rFonts w:cs="Arial"/>
                <w:b/>
                <w:bCs/>
                <w:sz w:val="20"/>
                <w:szCs w:val="18"/>
              </w:rPr>
            </w:pPr>
            <w:r w:rsidRPr="008B7595">
              <w:rPr>
                <w:rFonts w:cs="Arial"/>
                <w:b/>
                <w:sz w:val="20"/>
                <w:szCs w:val="18"/>
              </w:rPr>
              <w:t>DESCRIPCIÓN</w:t>
            </w:r>
          </w:p>
        </w:tc>
        <w:tc>
          <w:tcPr>
            <w:tcW w:w="2127" w:type="dxa"/>
            <w:shd w:val="clear" w:color="auto" w:fill="auto"/>
          </w:tcPr>
          <w:p w14:paraId="5CF5ED9C" w14:textId="77777777" w:rsidR="00E52D97" w:rsidRPr="008B7595" w:rsidRDefault="00E52D97" w:rsidP="009A218C">
            <w:pPr>
              <w:pStyle w:val="Normaldef"/>
              <w:tabs>
                <w:tab w:val="left" w:pos="4320"/>
                <w:tab w:val="left" w:pos="5400"/>
                <w:tab w:val="left" w:pos="6120"/>
              </w:tabs>
              <w:autoSpaceDE w:val="0"/>
              <w:spacing w:line="288" w:lineRule="auto"/>
              <w:jc w:val="center"/>
              <w:rPr>
                <w:rFonts w:cs="Arial"/>
                <w:b/>
                <w:bCs/>
                <w:sz w:val="20"/>
                <w:szCs w:val="18"/>
              </w:rPr>
            </w:pPr>
            <w:r w:rsidRPr="008B7595">
              <w:rPr>
                <w:rFonts w:cs="Arial"/>
                <w:b/>
                <w:sz w:val="20"/>
                <w:szCs w:val="18"/>
              </w:rPr>
              <w:t>PUNTAJE</w:t>
            </w:r>
          </w:p>
        </w:tc>
      </w:tr>
      <w:tr w:rsidR="00E52D97" w:rsidRPr="008B7595" w14:paraId="7E7C1C1B" w14:textId="77777777" w:rsidTr="009A218C">
        <w:trPr>
          <w:jc w:val="center"/>
        </w:trPr>
        <w:tc>
          <w:tcPr>
            <w:tcW w:w="2263" w:type="dxa"/>
            <w:shd w:val="clear" w:color="auto" w:fill="auto"/>
          </w:tcPr>
          <w:p w14:paraId="3B009737" w14:textId="77777777" w:rsidR="00E52D97" w:rsidRPr="008B7595" w:rsidRDefault="00E52D97" w:rsidP="009A218C">
            <w:pPr>
              <w:pStyle w:val="Normaldef"/>
              <w:tabs>
                <w:tab w:val="left" w:pos="4320"/>
                <w:tab w:val="left" w:pos="5400"/>
                <w:tab w:val="left" w:pos="6120"/>
              </w:tabs>
              <w:autoSpaceDE w:val="0"/>
              <w:spacing w:line="288" w:lineRule="auto"/>
              <w:rPr>
                <w:rFonts w:cs="Arial"/>
                <w:b/>
                <w:bCs/>
                <w:sz w:val="20"/>
                <w:szCs w:val="18"/>
              </w:rPr>
            </w:pPr>
            <w:r w:rsidRPr="008B7595">
              <w:rPr>
                <w:rFonts w:cs="Arial"/>
                <w:sz w:val="20"/>
                <w:szCs w:val="18"/>
              </w:rPr>
              <w:t>Oferentes Nacionales</w:t>
            </w:r>
          </w:p>
        </w:tc>
        <w:tc>
          <w:tcPr>
            <w:tcW w:w="2127" w:type="dxa"/>
            <w:shd w:val="clear" w:color="auto" w:fill="auto"/>
          </w:tcPr>
          <w:p w14:paraId="20B5EE1A" w14:textId="77777777" w:rsidR="00E52D97" w:rsidRPr="008B7595" w:rsidRDefault="00E52D97" w:rsidP="009A218C">
            <w:pPr>
              <w:pStyle w:val="Normaldef"/>
              <w:tabs>
                <w:tab w:val="left" w:pos="4320"/>
                <w:tab w:val="left" w:pos="5400"/>
                <w:tab w:val="left" w:pos="6120"/>
              </w:tabs>
              <w:autoSpaceDE w:val="0"/>
              <w:spacing w:line="288" w:lineRule="auto"/>
              <w:jc w:val="center"/>
              <w:rPr>
                <w:rFonts w:cs="Arial"/>
                <w:b/>
                <w:bCs/>
                <w:sz w:val="20"/>
                <w:szCs w:val="18"/>
              </w:rPr>
            </w:pPr>
            <w:r w:rsidRPr="008B7595">
              <w:rPr>
                <w:rFonts w:cs="Arial"/>
                <w:sz w:val="20"/>
                <w:szCs w:val="18"/>
              </w:rPr>
              <w:t>100 puntos</w:t>
            </w:r>
          </w:p>
        </w:tc>
      </w:tr>
      <w:tr w:rsidR="00E52D97" w:rsidRPr="008B7595" w14:paraId="5B42C9B6" w14:textId="77777777" w:rsidTr="009A218C">
        <w:trPr>
          <w:jc w:val="center"/>
        </w:trPr>
        <w:tc>
          <w:tcPr>
            <w:tcW w:w="2263" w:type="dxa"/>
            <w:shd w:val="clear" w:color="auto" w:fill="auto"/>
          </w:tcPr>
          <w:p w14:paraId="7A4F2EA4" w14:textId="77777777" w:rsidR="00E52D97" w:rsidRPr="008B7595" w:rsidRDefault="00E52D97" w:rsidP="009A218C">
            <w:pPr>
              <w:pStyle w:val="Normaldef"/>
              <w:tabs>
                <w:tab w:val="left" w:pos="4320"/>
                <w:tab w:val="left" w:pos="5400"/>
                <w:tab w:val="left" w:pos="6120"/>
              </w:tabs>
              <w:autoSpaceDE w:val="0"/>
              <w:spacing w:line="288" w:lineRule="auto"/>
              <w:rPr>
                <w:rFonts w:cs="Arial"/>
                <w:b/>
                <w:bCs/>
                <w:sz w:val="20"/>
                <w:szCs w:val="18"/>
              </w:rPr>
            </w:pPr>
            <w:r w:rsidRPr="008B7595">
              <w:rPr>
                <w:rFonts w:cs="Arial"/>
                <w:sz w:val="20"/>
                <w:szCs w:val="18"/>
              </w:rPr>
              <w:t>Oferentes Extranjeros</w:t>
            </w:r>
          </w:p>
        </w:tc>
        <w:tc>
          <w:tcPr>
            <w:tcW w:w="2127" w:type="dxa"/>
            <w:shd w:val="clear" w:color="auto" w:fill="auto"/>
          </w:tcPr>
          <w:p w14:paraId="4ABD4D14" w14:textId="1AEE6B7A" w:rsidR="00E52D97" w:rsidRPr="008B7595" w:rsidRDefault="00E52D97" w:rsidP="009A218C">
            <w:pPr>
              <w:pStyle w:val="Normaldef"/>
              <w:tabs>
                <w:tab w:val="left" w:pos="4320"/>
                <w:tab w:val="left" w:pos="5400"/>
                <w:tab w:val="left" w:pos="6120"/>
              </w:tabs>
              <w:autoSpaceDE w:val="0"/>
              <w:spacing w:line="288" w:lineRule="auto"/>
              <w:jc w:val="center"/>
              <w:rPr>
                <w:rFonts w:cs="Arial"/>
                <w:b/>
                <w:bCs/>
                <w:sz w:val="20"/>
                <w:szCs w:val="18"/>
              </w:rPr>
            </w:pPr>
            <w:r w:rsidRPr="008B7595">
              <w:rPr>
                <w:rFonts w:cs="Arial"/>
                <w:sz w:val="20"/>
                <w:szCs w:val="18"/>
              </w:rPr>
              <w:t>50 puntos</w:t>
            </w:r>
          </w:p>
        </w:tc>
      </w:tr>
    </w:tbl>
    <w:p w14:paraId="2C4135F7" w14:textId="77777777" w:rsidR="00E52D97" w:rsidRPr="008B7595" w:rsidRDefault="00E52D97" w:rsidP="00E52D97">
      <w:pPr>
        <w:pStyle w:val="Sinespaciado1"/>
        <w:jc w:val="center"/>
        <w:rPr>
          <w:rFonts w:ascii="Arial" w:hAnsi="Arial" w:cs="Arial"/>
          <w:szCs w:val="22"/>
          <w:lang w:val="es-CO"/>
        </w:rPr>
      </w:pPr>
    </w:p>
    <w:p w14:paraId="5CC01F51" w14:textId="77777777" w:rsidR="00E52D97" w:rsidRPr="008B7595" w:rsidRDefault="00E52D97" w:rsidP="00E52D97">
      <w:pPr>
        <w:pStyle w:val="Sinespaciado1"/>
        <w:jc w:val="center"/>
        <w:rPr>
          <w:rFonts w:ascii="Arial" w:hAnsi="Arial" w:cs="Arial"/>
          <w:b/>
          <w:bCs/>
          <w:szCs w:val="22"/>
          <w:lang w:val="es-CO"/>
        </w:rPr>
      </w:pPr>
      <w:r w:rsidRPr="008B7595">
        <w:rPr>
          <w:rFonts w:ascii="Arial" w:hAnsi="Arial" w:cs="Arial"/>
          <w:b/>
          <w:bCs/>
          <w:szCs w:val="22"/>
          <w:lang w:val="es-CO"/>
        </w:rPr>
        <w:t>NATURALEZA DEL RECURSO HUMANO</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823"/>
        <w:gridCol w:w="1842"/>
      </w:tblGrid>
      <w:tr w:rsidR="00E52D97" w:rsidRPr="008B7595" w14:paraId="6921067A" w14:textId="77777777" w:rsidTr="009A218C">
        <w:trPr>
          <w:jc w:val="center"/>
        </w:trPr>
        <w:tc>
          <w:tcPr>
            <w:tcW w:w="3823" w:type="dxa"/>
            <w:shd w:val="clear" w:color="auto" w:fill="auto"/>
          </w:tcPr>
          <w:p w14:paraId="517E576B" w14:textId="77777777" w:rsidR="00E52D97" w:rsidRPr="008B7595" w:rsidRDefault="00E52D97" w:rsidP="009A218C">
            <w:pPr>
              <w:pStyle w:val="Normaldef"/>
              <w:tabs>
                <w:tab w:val="left" w:pos="4320"/>
                <w:tab w:val="left" w:pos="5400"/>
                <w:tab w:val="left" w:pos="6120"/>
              </w:tabs>
              <w:autoSpaceDE w:val="0"/>
              <w:spacing w:line="288" w:lineRule="auto"/>
              <w:jc w:val="center"/>
              <w:rPr>
                <w:rFonts w:cs="Arial"/>
                <w:b/>
                <w:bCs/>
                <w:sz w:val="20"/>
                <w:szCs w:val="18"/>
              </w:rPr>
            </w:pPr>
            <w:r w:rsidRPr="008B7595">
              <w:rPr>
                <w:rFonts w:cs="Arial"/>
                <w:b/>
                <w:sz w:val="20"/>
                <w:szCs w:val="18"/>
              </w:rPr>
              <w:t>DESCRIPCIÓN</w:t>
            </w:r>
          </w:p>
        </w:tc>
        <w:tc>
          <w:tcPr>
            <w:tcW w:w="1842" w:type="dxa"/>
            <w:shd w:val="clear" w:color="auto" w:fill="auto"/>
          </w:tcPr>
          <w:p w14:paraId="76EC7A69" w14:textId="77777777" w:rsidR="00E52D97" w:rsidRPr="008B7595" w:rsidRDefault="00E52D97" w:rsidP="009A218C">
            <w:pPr>
              <w:pStyle w:val="Normaldef"/>
              <w:tabs>
                <w:tab w:val="left" w:pos="4320"/>
                <w:tab w:val="left" w:pos="5400"/>
                <w:tab w:val="left" w:pos="6120"/>
              </w:tabs>
              <w:autoSpaceDE w:val="0"/>
              <w:spacing w:line="288" w:lineRule="auto"/>
              <w:rPr>
                <w:rFonts w:cs="Arial"/>
                <w:b/>
                <w:bCs/>
                <w:sz w:val="20"/>
                <w:szCs w:val="18"/>
              </w:rPr>
            </w:pPr>
            <w:r w:rsidRPr="008B7595">
              <w:rPr>
                <w:rFonts w:cs="Arial"/>
                <w:b/>
                <w:sz w:val="20"/>
                <w:szCs w:val="18"/>
              </w:rPr>
              <w:t>PUNTAJE</w:t>
            </w:r>
          </w:p>
        </w:tc>
      </w:tr>
      <w:tr w:rsidR="00E52D97" w:rsidRPr="008B7595" w14:paraId="38A2F9D4" w14:textId="77777777" w:rsidTr="009A218C">
        <w:trPr>
          <w:jc w:val="center"/>
        </w:trPr>
        <w:tc>
          <w:tcPr>
            <w:tcW w:w="3823" w:type="dxa"/>
            <w:shd w:val="clear" w:color="auto" w:fill="auto"/>
            <w:vAlign w:val="center"/>
          </w:tcPr>
          <w:p w14:paraId="33026BBC" w14:textId="77777777" w:rsidR="00E52D97" w:rsidRPr="008B7595" w:rsidRDefault="00E52D97" w:rsidP="009A218C">
            <w:pPr>
              <w:pStyle w:val="Normaldef"/>
              <w:tabs>
                <w:tab w:val="left" w:pos="4320"/>
                <w:tab w:val="left" w:pos="5400"/>
                <w:tab w:val="left" w:pos="6120"/>
              </w:tabs>
              <w:autoSpaceDE w:val="0"/>
              <w:spacing w:line="288" w:lineRule="auto"/>
              <w:rPr>
                <w:rFonts w:cs="Arial"/>
                <w:b/>
                <w:bCs/>
                <w:sz w:val="20"/>
                <w:szCs w:val="18"/>
              </w:rPr>
            </w:pPr>
            <w:r w:rsidRPr="008B7595">
              <w:rPr>
                <w:rFonts w:cs="Arial"/>
                <w:sz w:val="20"/>
                <w:szCs w:val="18"/>
              </w:rPr>
              <w:t>Ofrecimiento de Recurso Humano Nacional</w:t>
            </w:r>
          </w:p>
        </w:tc>
        <w:tc>
          <w:tcPr>
            <w:tcW w:w="1842" w:type="dxa"/>
            <w:shd w:val="clear" w:color="auto" w:fill="auto"/>
            <w:vAlign w:val="center"/>
          </w:tcPr>
          <w:p w14:paraId="7EEBD6F9" w14:textId="77777777" w:rsidR="00E52D97" w:rsidRPr="008B7595" w:rsidRDefault="00E52D97" w:rsidP="009A218C">
            <w:pPr>
              <w:pStyle w:val="Normaldef"/>
              <w:tabs>
                <w:tab w:val="left" w:pos="4320"/>
                <w:tab w:val="left" w:pos="5400"/>
                <w:tab w:val="left" w:pos="6120"/>
              </w:tabs>
              <w:autoSpaceDE w:val="0"/>
              <w:spacing w:line="288" w:lineRule="auto"/>
              <w:jc w:val="center"/>
              <w:rPr>
                <w:rFonts w:cs="Arial"/>
                <w:b/>
                <w:bCs/>
                <w:sz w:val="20"/>
                <w:szCs w:val="18"/>
              </w:rPr>
            </w:pPr>
            <w:r w:rsidRPr="008B7595">
              <w:rPr>
                <w:rFonts w:cs="Arial"/>
                <w:sz w:val="20"/>
                <w:szCs w:val="18"/>
              </w:rPr>
              <w:t>100 puntos</w:t>
            </w:r>
          </w:p>
        </w:tc>
      </w:tr>
      <w:tr w:rsidR="00E52D97" w:rsidRPr="008B7595" w14:paraId="2F82DE6D" w14:textId="77777777" w:rsidTr="009A218C">
        <w:trPr>
          <w:jc w:val="center"/>
        </w:trPr>
        <w:tc>
          <w:tcPr>
            <w:tcW w:w="3823" w:type="dxa"/>
            <w:shd w:val="clear" w:color="auto" w:fill="auto"/>
            <w:vAlign w:val="center"/>
          </w:tcPr>
          <w:p w14:paraId="5F571F18" w14:textId="77777777" w:rsidR="00E52D97" w:rsidRPr="008B7595" w:rsidRDefault="00E52D97" w:rsidP="009A218C">
            <w:pPr>
              <w:pStyle w:val="Normaldef"/>
              <w:tabs>
                <w:tab w:val="left" w:pos="4320"/>
                <w:tab w:val="left" w:pos="5400"/>
                <w:tab w:val="left" w:pos="6120"/>
              </w:tabs>
              <w:autoSpaceDE w:val="0"/>
              <w:spacing w:line="288" w:lineRule="auto"/>
              <w:rPr>
                <w:rFonts w:cs="Arial"/>
                <w:sz w:val="20"/>
                <w:szCs w:val="18"/>
              </w:rPr>
            </w:pPr>
            <w:r w:rsidRPr="008B7595">
              <w:rPr>
                <w:rFonts w:cs="Arial"/>
                <w:sz w:val="20"/>
                <w:szCs w:val="18"/>
              </w:rPr>
              <w:t xml:space="preserve">Ofrecimiento de Recurso Humano Extranjero </w:t>
            </w:r>
          </w:p>
        </w:tc>
        <w:tc>
          <w:tcPr>
            <w:tcW w:w="1842" w:type="dxa"/>
            <w:shd w:val="clear" w:color="auto" w:fill="auto"/>
            <w:vAlign w:val="center"/>
          </w:tcPr>
          <w:p w14:paraId="2C50B6D5" w14:textId="77777777" w:rsidR="00E52D97" w:rsidRPr="008B7595" w:rsidRDefault="00E52D97" w:rsidP="009A218C">
            <w:pPr>
              <w:pStyle w:val="Normaldef"/>
              <w:tabs>
                <w:tab w:val="left" w:pos="4320"/>
                <w:tab w:val="left" w:pos="5400"/>
                <w:tab w:val="left" w:pos="6120"/>
              </w:tabs>
              <w:autoSpaceDE w:val="0"/>
              <w:spacing w:line="288" w:lineRule="auto"/>
              <w:jc w:val="center"/>
              <w:rPr>
                <w:rFonts w:cs="Arial"/>
                <w:sz w:val="20"/>
                <w:szCs w:val="18"/>
              </w:rPr>
            </w:pPr>
            <w:r w:rsidRPr="008B7595">
              <w:rPr>
                <w:rFonts w:cs="Arial"/>
                <w:sz w:val="20"/>
                <w:szCs w:val="18"/>
              </w:rPr>
              <w:t>50 puntos</w:t>
            </w:r>
          </w:p>
        </w:tc>
      </w:tr>
    </w:tbl>
    <w:p w14:paraId="4A9BB54B" w14:textId="77777777" w:rsidR="00E52D97" w:rsidRPr="008B7595" w:rsidRDefault="00E52D97" w:rsidP="00E52D97">
      <w:pPr>
        <w:pStyle w:val="Sinespaciado1"/>
        <w:jc w:val="both"/>
        <w:rPr>
          <w:rFonts w:ascii="Arial" w:hAnsi="Arial" w:cs="Arial"/>
          <w:sz w:val="22"/>
          <w:szCs w:val="22"/>
          <w:lang w:val="es-CO"/>
        </w:rPr>
      </w:pPr>
    </w:p>
    <w:p w14:paraId="3057E2E2" w14:textId="75EF0AC0" w:rsidR="00215A92" w:rsidRPr="008B7595" w:rsidRDefault="00E52D97" w:rsidP="00E52D97">
      <w:pPr>
        <w:pStyle w:val="Sinespaciado1"/>
        <w:jc w:val="both"/>
        <w:rPr>
          <w:rFonts w:ascii="Arial" w:hAnsi="Arial" w:cs="Arial"/>
          <w:b/>
          <w:bCs/>
          <w:i/>
          <w:sz w:val="22"/>
          <w:szCs w:val="22"/>
          <w:lang w:val="es-CO"/>
        </w:rPr>
      </w:pPr>
      <w:r w:rsidRPr="008B7595">
        <w:rPr>
          <w:rFonts w:ascii="Arial" w:hAnsi="Arial" w:cs="Arial"/>
          <w:sz w:val="22"/>
          <w:szCs w:val="22"/>
          <w:lang w:val="es-CO"/>
        </w:rPr>
        <w:t xml:space="preserve">Para la calificación de este aspecto se asignará un puntaje máximo de DOSCIENTOS (200) puntos y se tendrá en cuenta lo establecido en el artículo 2.2.1.2.4.2.1. del Decreto 1082 de 2015, que establece: </w:t>
      </w:r>
      <w:r w:rsidRPr="008B7595">
        <w:rPr>
          <w:rFonts w:ascii="Arial" w:hAnsi="Arial" w:cs="Arial"/>
          <w:i/>
          <w:sz w:val="22"/>
          <w:szCs w:val="22"/>
          <w:lang w:val="es-CO"/>
        </w:rPr>
        <w:t>“Artículo 2.2.1.2.4.2.1.: Incentivos en la contratación pública. La Entidad Estatal debe establecer en los pliegos de condiciones para la contratación, dentro de los criterios de calificación de las propuestas, los incentivos para los bienes, servicios y oferentes nacionales o aquellos considerados nacionales con ocasión de la existencia de trato nacional. Este incentivo no es aplicable en los procesos para la adquisición de Bienes y Servicios de Características Técnicas Uniformes”.</w:t>
      </w:r>
      <w:r w:rsidRPr="008B7595">
        <w:rPr>
          <w:rFonts w:ascii="Arial" w:hAnsi="Arial" w:cs="Arial"/>
          <w:b/>
          <w:bCs/>
          <w:i/>
          <w:sz w:val="22"/>
          <w:szCs w:val="22"/>
          <w:lang w:val="es-CO"/>
        </w:rPr>
        <w:t xml:space="preserve"> </w:t>
      </w:r>
    </w:p>
    <w:p w14:paraId="6E806CFE" w14:textId="5C6348B9" w:rsidR="002337EB" w:rsidRPr="008B7595" w:rsidRDefault="002337EB" w:rsidP="00977834">
      <w:pPr>
        <w:pStyle w:val="Prrafodelista"/>
        <w:widowControl w:val="0"/>
        <w:numPr>
          <w:ilvl w:val="1"/>
          <w:numId w:val="10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pacing w:after="0" w:line="288" w:lineRule="auto"/>
        <w:jc w:val="both"/>
        <w:rPr>
          <w:rStyle w:val="NingunoA"/>
          <w:rFonts w:ascii="Arial" w:eastAsia="Arial Unicode MS" w:hAnsi="Arial"/>
          <w:b/>
          <w:bCs/>
          <w14:textOutline w14:w="0" w14:cap="flat" w14:cmpd="sng" w14:algn="ctr">
            <w14:noFill/>
            <w14:prstDash w14:val="solid"/>
            <w14:bevel/>
          </w14:textOutline>
        </w:rPr>
      </w:pPr>
      <w:r w:rsidRPr="008B7595">
        <w:rPr>
          <w:rStyle w:val="NingunoA"/>
          <w:rFonts w:ascii="Arial" w:eastAsia="Arial Unicode MS" w:hAnsi="Arial"/>
          <w:b/>
          <w:bCs/>
          <w14:textOutline w14:w="0" w14:cap="flat" w14:cmpd="sng" w14:algn="ctr">
            <w14:noFill/>
            <w14:prstDash w14:val="solid"/>
            <w14:bevel/>
          </w14:textOutline>
        </w:rPr>
        <w:t>EVALUACIÓN ECONÓMICA (500 Puntos) (ANEXO 9)</w:t>
      </w:r>
    </w:p>
    <w:p w14:paraId="0DBB3A56" w14:textId="77777777" w:rsidR="002337EB" w:rsidRPr="008B7595" w:rsidRDefault="002337EB" w:rsidP="002337EB">
      <w:pPr>
        <w:pStyle w:val="Sinespaciado1"/>
        <w:jc w:val="both"/>
        <w:rPr>
          <w:rStyle w:val="NingunoA"/>
          <w:b/>
          <w:bCs/>
          <w14:textOutline w14:w="0" w14:cap="flat" w14:cmpd="sng" w14:algn="ctr">
            <w14:noFill/>
            <w14:prstDash w14:val="solid"/>
            <w14:bevel/>
          </w14:textOutline>
        </w:rPr>
      </w:pPr>
    </w:p>
    <w:p w14:paraId="478BA42F" w14:textId="62B9AF89" w:rsidR="002337EB" w:rsidRPr="008B7595" w:rsidRDefault="002337EB" w:rsidP="002337EB">
      <w:pPr>
        <w:pStyle w:val="Sinespaciado1"/>
        <w:jc w:val="both"/>
        <w:rPr>
          <w:rFonts w:ascii="Arial" w:hAnsi="Arial" w:cs="Arial"/>
          <w:sz w:val="22"/>
          <w:szCs w:val="22"/>
          <w:lang w:val="es-CO"/>
        </w:rPr>
      </w:pPr>
      <w:r w:rsidRPr="008B7595">
        <w:rPr>
          <w:rFonts w:ascii="Arial" w:hAnsi="Arial" w:cs="Arial"/>
          <w:sz w:val="22"/>
          <w:szCs w:val="22"/>
          <w:lang w:val="es-CO"/>
        </w:rPr>
        <w:t>Se seleccionará el método de ponderación de la propuesta económica de acuerdo con los métodos que se describen a continuación:</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281"/>
        <w:gridCol w:w="4757"/>
      </w:tblGrid>
      <w:tr w:rsidR="002337EB" w:rsidRPr="008B7595" w14:paraId="7E7B71D7" w14:textId="77777777" w:rsidTr="009A218C">
        <w:trPr>
          <w:jc w:val="center"/>
        </w:trPr>
        <w:tc>
          <w:tcPr>
            <w:tcW w:w="1281" w:type="dxa"/>
            <w:shd w:val="clear" w:color="auto" w:fill="auto"/>
          </w:tcPr>
          <w:p w14:paraId="53266BBA" w14:textId="77777777" w:rsidR="002337EB" w:rsidRPr="008B7595" w:rsidRDefault="002337EB" w:rsidP="009A218C">
            <w:pPr>
              <w:spacing w:after="0" w:line="288" w:lineRule="auto"/>
              <w:jc w:val="center"/>
              <w:rPr>
                <w:rFonts w:ascii="Arial" w:hAnsi="Arial" w:cs="Arial"/>
                <w:b/>
                <w:sz w:val="16"/>
                <w:szCs w:val="16"/>
                <w:lang w:eastAsia="es-CO"/>
              </w:rPr>
            </w:pPr>
            <w:r w:rsidRPr="008B7595">
              <w:rPr>
                <w:rFonts w:ascii="Arial" w:hAnsi="Arial" w:cs="Arial"/>
                <w:b/>
                <w:sz w:val="16"/>
                <w:szCs w:val="16"/>
                <w:lang w:eastAsia="es-CO"/>
              </w:rPr>
              <w:t>NÚMERO</w:t>
            </w:r>
          </w:p>
        </w:tc>
        <w:tc>
          <w:tcPr>
            <w:tcW w:w="4757" w:type="dxa"/>
            <w:shd w:val="clear" w:color="auto" w:fill="auto"/>
          </w:tcPr>
          <w:p w14:paraId="03FF9172" w14:textId="77777777" w:rsidR="002337EB" w:rsidRPr="008B7595" w:rsidRDefault="002337EB" w:rsidP="009A218C">
            <w:pPr>
              <w:spacing w:after="0" w:line="288" w:lineRule="auto"/>
              <w:jc w:val="center"/>
              <w:rPr>
                <w:rFonts w:ascii="Arial" w:hAnsi="Arial" w:cs="Arial"/>
                <w:b/>
                <w:sz w:val="16"/>
                <w:szCs w:val="16"/>
                <w:lang w:eastAsia="es-CO"/>
              </w:rPr>
            </w:pPr>
            <w:r w:rsidRPr="008B7595">
              <w:rPr>
                <w:rFonts w:ascii="Arial" w:hAnsi="Arial" w:cs="Arial"/>
                <w:b/>
                <w:sz w:val="16"/>
                <w:szCs w:val="16"/>
                <w:lang w:eastAsia="es-CO"/>
              </w:rPr>
              <w:t>MÉTODO DE EVALUACIÓN</w:t>
            </w:r>
          </w:p>
        </w:tc>
      </w:tr>
      <w:tr w:rsidR="002337EB" w:rsidRPr="008B7595" w14:paraId="6B83BE1A" w14:textId="77777777" w:rsidTr="009A218C">
        <w:trPr>
          <w:jc w:val="center"/>
        </w:trPr>
        <w:tc>
          <w:tcPr>
            <w:tcW w:w="1281" w:type="dxa"/>
            <w:shd w:val="clear" w:color="auto" w:fill="auto"/>
          </w:tcPr>
          <w:p w14:paraId="60CB447B" w14:textId="77777777" w:rsidR="002337EB" w:rsidRPr="008B7595" w:rsidRDefault="002337EB" w:rsidP="009A218C">
            <w:pPr>
              <w:spacing w:after="0" w:line="288" w:lineRule="auto"/>
              <w:jc w:val="center"/>
              <w:rPr>
                <w:rFonts w:ascii="Arial" w:hAnsi="Arial" w:cs="Arial"/>
                <w:sz w:val="16"/>
                <w:szCs w:val="16"/>
                <w:lang w:eastAsia="es-CO"/>
              </w:rPr>
            </w:pPr>
            <w:r w:rsidRPr="008B7595">
              <w:rPr>
                <w:rFonts w:ascii="Arial" w:hAnsi="Arial" w:cs="Arial"/>
                <w:sz w:val="16"/>
                <w:szCs w:val="16"/>
                <w:lang w:eastAsia="es-CO"/>
              </w:rPr>
              <w:t>1</w:t>
            </w:r>
          </w:p>
        </w:tc>
        <w:tc>
          <w:tcPr>
            <w:tcW w:w="4757" w:type="dxa"/>
            <w:shd w:val="clear" w:color="auto" w:fill="auto"/>
          </w:tcPr>
          <w:p w14:paraId="710F1ACA" w14:textId="77777777" w:rsidR="002337EB" w:rsidRPr="008B7595" w:rsidRDefault="002337EB" w:rsidP="009A218C">
            <w:pPr>
              <w:spacing w:after="0" w:line="288" w:lineRule="auto"/>
              <w:jc w:val="center"/>
              <w:rPr>
                <w:rFonts w:ascii="Arial" w:hAnsi="Arial" w:cs="Arial"/>
                <w:sz w:val="16"/>
                <w:szCs w:val="16"/>
                <w:lang w:eastAsia="es-CO"/>
              </w:rPr>
            </w:pPr>
            <w:r w:rsidRPr="008B7595">
              <w:rPr>
                <w:rFonts w:ascii="Arial" w:hAnsi="Arial" w:cs="Arial"/>
                <w:sz w:val="16"/>
                <w:szCs w:val="16"/>
                <w:lang w:eastAsia="es-CO"/>
              </w:rPr>
              <w:t>MEDIA ARITMÉTICA</w:t>
            </w:r>
          </w:p>
        </w:tc>
      </w:tr>
      <w:tr w:rsidR="002337EB" w:rsidRPr="008B7595" w14:paraId="2B4DF6D3" w14:textId="77777777" w:rsidTr="009A218C">
        <w:trPr>
          <w:jc w:val="center"/>
        </w:trPr>
        <w:tc>
          <w:tcPr>
            <w:tcW w:w="1281" w:type="dxa"/>
            <w:shd w:val="clear" w:color="auto" w:fill="auto"/>
          </w:tcPr>
          <w:p w14:paraId="3820DC10" w14:textId="77777777" w:rsidR="002337EB" w:rsidRPr="008B7595" w:rsidRDefault="002337EB" w:rsidP="009A218C">
            <w:pPr>
              <w:spacing w:after="0" w:line="288" w:lineRule="auto"/>
              <w:jc w:val="center"/>
              <w:rPr>
                <w:rFonts w:ascii="Arial" w:hAnsi="Arial" w:cs="Arial"/>
                <w:sz w:val="16"/>
                <w:szCs w:val="16"/>
                <w:lang w:eastAsia="es-CO"/>
              </w:rPr>
            </w:pPr>
            <w:r w:rsidRPr="008B7595">
              <w:rPr>
                <w:rFonts w:ascii="Arial" w:hAnsi="Arial" w:cs="Arial"/>
                <w:sz w:val="16"/>
                <w:szCs w:val="16"/>
                <w:lang w:eastAsia="es-CO"/>
              </w:rPr>
              <w:t>2</w:t>
            </w:r>
          </w:p>
        </w:tc>
        <w:tc>
          <w:tcPr>
            <w:tcW w:w="4757" w:type="dxa"/>
            <w:shd w:val="clear" w:color="auto" w:fill="auto"/>
          </w:tcPr>
          <w:p w14:paraId="5FA72BF3" w14:textId="77777777" w:rsidR="002337EB" w:rsidRPr="008B7595" w:rsidRDefault="002337EB" w:rsidP="009A218C">
            <w:pPr>
              <w:spacing w:after="0" w:line="288" w:lineRule="auto"/>
              <w:jc w:val="center"/>
              <w:rPr>
                <w:rFonts w:ascii="Arial" w:hAnsi="Arial" w:cs="Arial"/>
                <w:sz w:val="16"/>
                <w:szCs w:val="16"/>
                <w:lang w:eastAsia="es-CO"/>
              </w:rPr>
            </w:pPr>
            <w:r w:rsidRPr="008B7595">
              <w:rPr>
                <w:rFonts w:ascii="Arial" w:hAnsi="Arial" w:cs="Arial"/>
                <w:sz w:val="16"/>
                <w:szCs w:val="16"/>
                <w:lang w:eastAsia="es-CO"/>
              </w:rPr>
              <w:t>MEDIA GEOMÉTRICA CON PRESUPUESTO OFICIAL</w:t>
            </w:r>
          </w:p>
        </w:tc>
      </w:tr>
      <w:tr w:rsidR="002337EB" w:rsidRPr="008B7595" w14:paraId="05428084" w14:textId="77777777" w:rsidTr="009A218C">
        <w:trPr>
          <w:jc w:val="center"/>
        </w:trPr>
        <w:tc>
          <w:tcPr>
            <w:tcW w:w="1281" w:type="dxa"/>
            <w:shd w:val="clear" w:color="auto" w:fill="auto"/>
          </w:tcPr>
          <w:p w14:paraId="6902C58E" w14:textId="77777777" w:rsidR="002337EB" w:rsidRPr="008B7595" w:rsidRDefault="002337EB" w:rsidP="009A218C">
            <w:pPr>
              <w:spacing w:after="0" w:line="288" w:lineRule="auto"/>
              <w:jc w:val="center"/>
              <w:rPr>
                <w:rFonts w:ascii="Arial" w:hAnsi="Arial" w:cs="Arial"/>
                <w:sz w:val="16"/>
                <w:szCs w:val="16"/>
                <w:lang w:eastAsia="es-CO"/>
              </w:rPr>
            </w:pPr>
            <w:r w:rsidRPr="008B7595">
              <w:rPr>
                <w:rFonts w:ascii="Arial" w:hAnsi="Arial" w:cs="Arial"/>
                <w:sz w:val="16"/>
                <w:szCs w:val="16"/>
                <w:lang w:eastAsia="es-CO"/>
              </w:rPr>
              <w:t>3</w:t>
            </w:r>
          </w:p>
        </w:tc>
        <w:tc>
          <w:tcPr>
            <w:tcW w:w="4757" w:type="dxa"/>
            <w:shd w:val="clear" w:color="auto" w:fill="auto"/>
          </w:tcPr>
          <w:p w14:paraId="2A61CEAD" w14:textId="77777777" w:rsidR="002337EB" w:rsidRPr="008B7595" w:rsidRDefault="002337EB" w:rsidP="009A218C">
            <w:pPr>
              <w:spacing w:after="0" w:line="288" w:lineRule="auto"/>
              <w:jc w:val="center"/>
              <w:rPr>
                <w:rFonts w:ascii="Arial" w:hAnsi="Arial" w:cs="Arial"/>
                <w:sz w:val="16"/>
                <w:szCs w:val="16"/>
                <w:lang w:eastAsia="es-CO"/>
              </w:rPr>
            </w:pPr>
            <w:r w:rsidRPr="008B7595">
              <w:rPr>
                <w:rFonts w:ascii="Arial" w:hAnsi="Arial" w:cs="Arial"/>
                <w:sz w:val="16"/>
                <w:szCs w:val="16"/>
                <w:lang w:eastAsia="es-CO"/>
              </w:rPr>
              <w:t>MENOR VALOR</w:t>
            </w:r>
          </w:p>
        </w:tc>
      </w:tr>
    </w:tbl>
    <w:p w14:paraId="63490E3C" w14:textId="77777777" w:rsidR="002337EB" w:rsidRPr="008B7595" w:rsidRDefault="002337EB" w:rsidP="002337EB">
      <w:pPr>
        <w:autoSpaceDE w:val="0"/>
        <w:autoSpaceDN w:val="0"/>
        <w:adjustRightInd w:val="0"/>
        <w:spacing w:after="0" w:line="288" w:lineRule="auto"/>
        <w:jc w:val="both"/>
        <w:rPr>
          <w:rFonts w:ascii="Arial" w:hAnsi="Arial" w:cs="Arial"/>
          <w:b/>
        </w:rPr>
      </w:pPr>
    </w:p>
    <w:p w14:paraId="04B3FC2D" w14:textId="17798165" w:rsidR="002337EB" w:rsidRPr="008B7595" w:rsidRDefault="002337EB" w:rsidP="002337EB">
      <w:pPr>
        <w:pStyle w:val="Sinespaciado1"/>
        <w:jc w:val="both"/>
        <w:rPr>
          <w:rFonts w:ascii="Arial" w:hAnsi="Arial" w:cs="Arial"/>
          <w:sz w:val="22"/>
          <w:szCs w:val="22"/>
          <w:lang w:val="es-CO"/>
        </w:rPr>
      </w:pPr>
      <w:r w:rsidRPr="008B7595">
        <w:rPr>
          <w:rFonts w:ascii="Arial" w:hAnsi="Arial" w:cs="Arial"/>
          <w:b/>
          <w:sz w:val="22"/>
          <w:szCs w:val="22"/>
          <w:lang w:val="es-CO"/>
        </w:rPr>
        <w:t>Nota:</w:t>
      </w:r>
      <w:r w:rsidRPr="008B7595">
        <w:rPr>
          <w:rFonts w:ascii="Arial" w:hAnsi="Arial" w:cs="Arial"/>
          <w:sz w:val="22"/>
          <w:szCs w:val="22"/>
          <w:lang w:val="es-CO"/>
        </w:rPr>
        <w:t xml:space="preserve"> Para efectos de la evaluación económica, se tomarán los valores que se hayan registrado en el </w:t>
      </w:r>
      <w:r w:rsidRPr="008B7595">
        <w:rPr>
          <w:rFonts w:ascii="Arial" w:hAnsi="Arial" w:cs="Arial"/>
          <w:b/>
          <w:sz w:val="22"/>
          <w:szCs w:val="22"/>
          <w:lang w:val="es-CO"/>
        </w:rPr>
        <w:t xml:space="preserve">Anexo 9 - PROPUESTA ECONÓMICA, </w:t>
      </w:r>
      <w:r w:rsidRPr="008B7595">
        <w:rPr>
          <w:rFonts w:ascii="Arial" w:hAnsi="Arial" w:cs="Arial"/>
          <w:sz w:val="22"/>
          <w:szCs w:val="22"/>
          <w:lang w:val="es-CO"/>
        </w:rPr>
        <w:t>en su integridad.</w:t>
      </w:r>
    </w:p>
    <w:p w14:paraId="6A84B7A4" w14:textId="77777777" w:rsidR="002337EB" w:rsidRPr="008B7595" w:rsidRDefault="002337EB" w:rsidP="002337EB">
      <w:pPr>
        <w:pStyle w:val="Sinespaciado1"/>
        <w:jc w:val="both"/>
        <w:rPr>
          <w:rFonts w:ascii="Arial" w:hAnsi="Arial" w:cs="Arial"/>
          <w:sz w:val="22"/>
          <w:szCs w:val="22"/>
          <w:lang w:val="es-CO"/>
        </w:rPr>
      </w:pPr>
      <w:r w:rsidRPr="008B7595">
        <w:rPr>
          <w:rFonts w:ascii="Arial" w:hAnsi="Arial" w:cs="Arial"/>
          <w:sz w:val="22"/>
          <w:szCs w:val="22"/>
          <w:lang w:val="es-CO" w:eastAsia="es-CO"/>
        </w:rPr>
        <w:t xml:space="preserve">Para efectos de evaluación únicamente se tendrá en cuenta el valor total de la propuesta contenida en el </w:t>
      </w:r>
      <w:r w:rsidRPr="008B7595">
        <w:rPr>
          <w:rFonts w:ascii="Arial" w:hAnsi="Arial" w:cs="Arial"/>
          <w:sz w:val="22"/>
          <w:szCs w:val="22"/>
          <w:lang w:val="es-CO"/>
        </w:rPr>
        <w:t xml:space="preserve">Anexo - PROPUESTA ECONÓMICA, </w:t>
      </w:r>
      <w:r w:rsidRPr="008B7595">
        <w:rPr>
          <w:rFonts w:ascii="Arial" w:hAnsi="Arial" w:cs="Arial"/>
          <w:sz w:val="22"/>
          <w:szCs w:val="22"/>
          <w:lang w:val="es-CO" w:eastAsia="es-CO"/>
        </w:rPr>
        <w:t xml:space="preserve">una vez corregida aritméticamente. </w:t>
      </w:r>
      <w:r w:rsidRPr="008B7595">
        <w:rPr>
          <w:rFonts w:ascii="Arial" w:hAnsi="Arial" w:cs="Arial"/>
          <w:sz w:val="22"/>
          <w:szCs w:val="22"/>
          <w:lang w:val="es-CO"/>
        </w:rPr>
        <w:t xml:space="preserve">Si se presentan diferencias entre el original de la propuesta y la copia escrita o en el archivo magnético, prevalecerá el original escrito. Si existe discrepancia entre cifras y textos, se dará prelación a los textos. </w:t>
      </w:r>
    </w:p>
    <w:p w14:paraId="2F991B5C" w14:textId="77777777" w:rsidR="002337EB" w:rsidRPr="008B7595" w:rsidRDefault="002337EB" w:rsidP="002337EB">
      <w:pPr>
        <w:widowControl w:val="0"/>
        <w:suppressAutoHyphens/>
        <w:autoSpaceDE w:val="0"/>
        <w:autoSpaceDN w:val="0"/>
        <w:adjustRightInd w:val="0"/>
        <w:spacing w:after="0" w:line="240" w:lineRule="auto"/>
        <w:jc w:val="both"/>
        <w:rPr>
          <w:rFonts w:ascii="Arial" w:eastAsia="DejaVu Sans" w:hAnsi="Arial" w:cs="Arial"/>
          <w:spacing w:val="1"/>
          <w:kern w:val="1"/>
          <w:szCs w:val="24"/>
          <w:lang w:eastAsia="zh-CN" w:bidi="hi-IN"/>
        </w:rPr>
      </w:pPr>
      <w:r w:rsidRPr="008B7595">
        <w:rPr>
          <w:rFonts w:ascii="Arial" w:eastAsia="DejaVu Sans" w:hAnsi="Arial" w:cs="Arial"/>
          <w:spacing w:val="1"/>
          <w:kern w:val="1"/>
          <w:szCs w:val="24"/>
          <w:lang w:eastAsia="zh-CN" w:bidi="hi-IN"/>
        </w:rPr>
        <w:t xml:space="preserve">Para la determinación del método de evaluación económica se tomarán hasta las centésimas de la Tasa Representativa del Mercado (TRM) que rige las operaciones cambiarias del día hábil siguiente al del vencimiento del traslado del informe de evaluación, la cual es certificada por la Superintendencia Financiera de Colombia y será consultada en la página web </w:t>
      </w:r>
      <w:hyperlink r:id="rId10" w:history="1">
        <w:r w:rsidRPr="008B7595">
          <w:rPr>
            <w:rStyle w:val="Hipervnculo"/>
            <w:rFonts w:ascii="Arial" w:eastAsia="DejaVu Sans" w:hAnsi="Arial" w:cs="Arial"/>
            <w:color w:val="auto"/>
            <w:spacing w:val="1"/>
            <w:kern w:val="1"/>
            <w:szCs w:val="24"/>
            <w:lang w:eastAsia="zh-CN" w:bidi="hi-IN"/>
          </w:rPr>
          <w:t>https://www.superfinanciera.gov.co/publicacion</w:t>
        </w:r>
      </w:hyperlink>
      <w:r w:rsidRPr="008B7595">
        <w:rPr>
          <w:rFonts w:ascii="Arial" w:eastAsia="DejaVu Sans" w:hAnsi="Arial" w:cs="Arial"/>
          <w:spacing w:val="1"/>
          <w:kern w:val="1"/>
          <w:szCs w:val="24"/>
          <w:lang w:eastAsia="zh-CN" w:bidi="hi-IN"/>
        </w:rPr>
        <w:t xml:space="preserve"> </w:t>
      </w:r>
      <w:r w:rsidRPr="008B7595" w:rsidDel="00D45ECF">
        <w:rPr>
          <w:rFonts w:ascii="Arial" w:eastAsia="DejaVu Sans" w:hAnsi="Arial" w:cs="Arial"/>
          <w:spacing w:val="1"/>
          <w:kern w:val="1"/>
          <w:szCs w:val="24"/>
          <w:lang w:eastAsia="zh-CN" w:bidi="hi-IN"/>
        </w:rPr>
        <w:t xml:space="preserve"> </w:t>
      </w:r>
    </w:p>
    <w:p w14:paraId="1FBB5CC3" w14:textId="77777777" w:rsidR="002337EB" w:rsidRPr="008B7595" w:rsidRDefault="002337EB" w:rsidP="002337EB">
      <w:pPr>
        <w:pStyle w:val="Sinespaciado1"/>
        <w:jc w:val="both"/>
        <w:rPr>
          <w:rFonts w:ascii="Arial" w:hAnsi="Arial" w:cs="Arial"/>
          <w:sz w:val="22"/>
          <w:szCs w:val="22"/>
          <w:lang w:val="es-CO" w:eastAsia="es-CO"/>
        </w:rPr>
      </w:pPr>
    </w:p>
    <w:p w14:paraId="13224003" w14:textId="67E9B773" w:rsidR="002337EB" w:rsidRPr="008B7595" w:rsidRDefault="002337EB" w:rsidP="002337EB">
      <w:pPr>
        <w:pStyle w:val="Sinespaciado1"/>
        <w:jc w:val="both"/>
        <w:rPr>
          <w:rFonts w:ascii="Arial" w:hAnsi="Arial" w:cs="Arial"/>
          <w:sz w:val="22"/>
          <w:szCs w:val="22"/>
          <w:lang w:val="es-CO" w:eastAsia="es-CO"/>
        </w:rPr>
      </w:pPr>
      <w:r w:rsidRPr="008B7595">
        <w:rPr>
          <w:rFonts w:ascii="Arial" w:hAnsi="Arial" w:cs="Arial"/>
          <w:sz w:val="22"/>
          <w:szCs w:val="22"/>
          <w:lang w:val="es-CO" w:eastAsia="es-CO"/>
        </w:rPr>
        <w:t xml:space="preserve">Se determinará el método de acuerdo a los rangos establecidos en el cuadro que se presenta a continuación. </w:t>
      </w:r>
    </w:p>
    <w:tbl>
      <w:tblPr>
        <w:tblW w:w="791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43"/>
        <w:gridCol w:w="1317"/>
        <w:gridCol w:w="4757"/>
      </w:tblGrid>
      <w:tr w:rsidR="002337EB" w:rsidRPr="008B7595" w14:paraId="52C4E03C" w14:textId="77777777" w:rsidTr="009A218C">
        <w:trPr>
          <w:trHeight w:val="70"/>
          <w:jc w:val="center"/>
        </w:trPr>
        <w:tc>
          <w:tcPr>
            <w:tcW w:w="1843" w:type="dxa"/>
            <w:shd w:val="clear" w:color="auto" w:fill="auto"/>
            <w:vAlign w:val="center"/>
          </w:tcPr>
          <w:p w14:paraId="23FE62F9"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RANGO</w:t>
            </w:r>
          </w:p>
          <w:p w14:paraId="7127A08D"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(INCLUSIVE)</w:t>
            </w:r>
          </w:p>
        </w:tc>
        <w:tc>
          <w:tcPr>
            <w:tcW w:w="1317" w:type="dxa"/>
            <w:shd w:val="clear" w:color="auto" w:fill="auto"/>
            <w:vAlign w:val="center"/>
          </w:tcPr>
          <w:p w14:paraId="184746F9"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NÚMERO</w:t>
            </w:r>
          </w:p>
        </w:tc>
        <w:tc>
          <w:tcPr>
            <w:tcW w:w="4757" w:type="dxa"/>
            <w:shd w:val="clear" w:color="auto" w:fill="auto"/>
            <w:vAlign w:val="center"/>
          </w:tcPr>
          <w:p w14:paraId="017A7AC7"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MÉTODO</w:t>
            </w:r>
          </w:p>
        </w:tc>
      </w:tr>
      <w:tr w:rsidR="002337EB" w:rsidRPr="008B7595" w14:paraId="0E0D1380" w14:textId="77777777" w:rsidTr="009A218C">
        <w:trPr>
          <w:trHeight w:val="70"/>
          <w:jc w:val="center"/>
        </w:trPr>
        <w:tc>
          <w:tcPr>
            <w:tcW w:w="1843" w:type="dxa"/>
            <w:shd w:val="clear" w:color="auto" w:fill="auto"/>
            <w:vAlign w:val="center"/>
          </w:tcPr>
          <w:p w14:paraId="65DB43A0"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DE 0.00 A 0.33</w:t>
            </w:r>
          </w:p>
        </w:tc>
        <w:tc>
          <w:tcPr>
            <w:tcW w:w="1317" w:type="dxa"/>
            <w:shd w:val="clear" w:color="auto" w:fill="auto"/>
            <w:vAlign w:val="center"/>
          </w:tcPr>
          <w:p w14:paraId="27BE30A9"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sz w:val="16"/>
                <w:szCs w:val="16"/>
                <w:lang w:eastAsia="es-CO"/>
              </w:rPr>
              <w:t>1</w:t>
            </w:r>
          </w:p>
        </w:tc>
        <w:tc>
          <w:tcPr>
            <w:tcW w:w="4757" w:type="dxa"/>
            <w:shd w:val="clear" w:color="auto" w:fill="auto"/>
            <w:vAlign w:val="center"/>
          </w:tcPr>
          <w:p w14:paraId="465D8D93"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sz w:val="16"/>
                <w:szCs w:val="16"/>
                <w:lang w:eastAsia="es-CO"/>
              </w:rPr>
              <w:t>MEDIA ARITMÉTICA</w:t>
            </w:r>
          </w:p>
        </w:tc>
      </w:tr>
      <w:tr w:rsidR="002337EB" w:rsidRPr="008B7595" w14:paraId="40C9F61B" w14:textId="77777777" w:rsidTr="009A218C">
        <w:trPr>
          <w:trHeight w:val="267"/>
          <w:jc w:val="center"/>
        </w:trPr>
        <w:tc>
          <w:tcPr>
            <w:tcW w:w="1843" w:type="dxa"/>
            <w:shd w:val="clear" w:color="auto" w:fill="auto"/>
            <w:vAlign w:val="center"/>
          </w:tcPr>
          <w:p w14:paraId="26B1D9D6"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DE 0.34 A 0.66</w:t>
            </w:r>
          </w:p>
        </w:tc>
        <w:tc>
          <w:tcPr>
            <w:tcW w:w="1317" w:type="dxa"/>
            <w:shd w:val="clear" w:color="auto" w:fill="auto"/>
            <w:vAlign w:val="center"/>
          </w:tcPr>
          <w:p w14:paraId="0FFEB366"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sz w:val="16"/>
                <w:szCs w:val="16"/>
                <w:lang w:eastAsia="es-CO"/>
              </w:rPr>
              <w:t>2</w:t>
            </w:r>
          </w:p>
        </w:tc>
        <w:tc>
          <w:tcPr>
            <w:tcW w:w="4757" w:type="dxa"/>
            <w:shd w:val="clear" w:color="auto" w:fill="auto"/>
            <w:vAlign w:val="center"/>
          </w:tcPr>
          <w:p w14:paraId="3934FC90"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sz w:val="16"/>
                <w:szCs w:val="16"/>
                <w:lang w:eastAsia="es-CO"/>
              </w:rPr>
              <w:t>MEDIA GEOMÉTRICA CON PRESUPUESTO OFICIAL</w:t>
            </w:r>
          </w:p>
        </w:tc>
      </w:tr>
      <w:tr w:rsidR="002337EB" w:rsidRPr="008B7595" w14:paraId="6351CBC3" w14:textId="77777777" w:rsidTr="009A218C">
        <w:trPr>
          <w:trHeight w:val="70"/>
          <w:jc w:val="center"/>
        </w:trPr>
        <w:tc>
          <w:tcPr>
            <w:tcW w:w="1843" w:type="dxa"/>
            <w:shd w:val="clear" w:color="auto" w:fill="auto"/>
            <w:vAlign w:val="center"/>
          </w:tcPr>
          <w:p w14:paraId="1EF342D3"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b/>
                <w:sz w:val="16"/>
                <w:szCs w:val="16"/>
                <w:lang w:eastAsia="es-CO"/>
              </w:rPr>
              <w:t>DE 0.67 A 0.99</w:t>
            </w:r>
          </w:p>
        </w:tc>
        <w:tc>
          <w:tcPr>
            <w:tcW w:w="1317" w:type="dxa"/>
            <w:shd w:val="clear" w:color="auto" w:fill="auto"/>
            <w:vAlign w:val="center"/>
          </w:tcPr>
          <w:p w14:paraId="75576A65"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sz w:val="16"/>
                <w:szCs w:val="16"/>
                <w:lang w:eastAsia="es-CO"/>
              </w:rPr>
              <w:t>3</w:t>
            </w:r>
          </w:p>
        </w:tc>
        <w:tc>
          <w:tcPr>
            <w:tcW w:w="4757" w:type="dxa"/>
            <w:shd w:val="clear" w:color="auto" w:fill="auto"/>
            <w:vAlign w:val="center"/>
          </w:tcPr>
          <w:p w14:paraId="3599AB6A" w14:textId="77777777" w:rsidR="002337EB" w:rsidRPr="008B7595" w:rsidRDefault="002337EB" w:rsidP="009A218C">
            <w:pPr>
              <w:spacing w:after="0" w:line="240" w:lineRule="auto"/>
              <w:jc w:val="center"/>
              <w:rPr>
                <w:rFonts w:ascii="Arial" w:hAnsi="Arial" w:cs="Arial"/>
                <w:b/>
                <w:sz w:val="16"/>
                <w:szCs w:val="16"/>
                <w:lang w:eastAsia="es-CO"/>
              </w:rPr>
            </w:pPr>
            <w:r w:rsidRPr="008B7595">
              <w:rPr>
                <w:rFonts w:ascii="Arial" w:hAnsi="Arial" w:cs="Arial"/>
                <w:sz w:val="16"/>
                <w:szCs w:val="16"/>
                <w:lang w:eastAsia="es-CO"/>
              </w:rPr>
              <w:t>MENOR VALOR</w:t>
            </w:r>
          </w:p>
        </w:tc>
      </w:tr>
    </w:tbl>
    <w:p w14:paraId="5402D1E7" w14:textId="77777777" w:rsidR="002337EB" w:rsidRPr="008B7595" w:rsidRDefault="002337EB" w:rsidP="002337EB">
      <w:pPr>
        <w:spacing w:after="0" w:line="240" w:lineRule="auto"/>
        <w:jc w:val="both"/>
        <w:rPr>
          <w:rFonts w:ascii="Arial" w:eastAsia="Times New Roman" w:hAnsi="Arial" w:cs="Arial"/>
          <w:lang w:eastAsia="es-CO"/>
        </w:rPr>
      </w:pPr>
    </w:p>
    <w:p w14:paraId="0B3B7180"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La CNSC emplea la anterior metodología considerando que al establecerse tres (3) posibilidades distintas de determinación de la propuesta con mayor puntaje, y adicionalmente estableciendo una metodología aleatoria en la selección de la formula a emplear, se proporciona una metodología adecuada para la selección objetiva del proponente.</w:t>
      </w:r>
    </w:p>
    <w:p w14:paraId="027DE22B" w14:textId="77777777" w:rsidR="002337EB" w:rsidRPr="008B7595" w:rsidRDefault="002337EB" w:rsidP="002337EB">
      <w:pPr>
        <w:spacing w:after="0" w:line="240" w:lineRule="auto"/>
        <w:jc w:val="both"/>
        <w:rPr>
          <w:rFonts w:ascii="Arial" w:eastAsia="Times New Roman" w:hAnsi="Arial" w:cs="Arial"/>
          <w:lang w:eastAsia="es-CO"/>
        </w:rPr>
      </w:pPr>
    </w:p>
    <w:p w14:paraId="325A349C"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De conformidad con lo expuesto, cabe concluir que los principios de transparencia, igualdad y selección objetiva, a que está sometida la selección del contratista, se desarrollan mediante la sujeción de la escogencia del contratista a la ley y al pliego de condiciones.</w:t>
      </w:r>
    </w:p>
    <w:p w14:paraId="49A105DD" w14:textId="77777777" w:rsidR="002337EB" w:rsidRPr="008B7595" w:rsidRDefault="002337EB" w:rsidP="002337EB">
      <w:pPr>
        <w:spacing w:after="0" w:line="240" w:lineRule="auto"/>
        <w:jc w:val="both"/>
        <w:rPr>
          <w:rFonts w:ascii="Arial" w:eastAsia="Times New Roman" w:hAnsi="Arial" w:cs="Arial"/>
          <w:lang w:eastAsia="es-CO"/>
        </w:rPr>
      </w:pPr>
    </w:p>
    <w:p w14:paraId="416ABAD0" w14:textId="77777777" w:rsidR="002337EB" w:rsidRPr="008B7595" w:rsidRDefault="002337EB" w:rsidP="00977834">
      <w:pPr>
        <w:pStyle w:val="Prrafodelista"/>
        <w:widowControl w:val="0"/>
        <w:numPr>
          <w:ilvl w:val="2"/>
          <w:numId w:val="10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pacing w:after="0" w:line="240" w:lineRule="auto"/>
        <w:jc w:val="both"/>
        <w:rPr>
          <w:rFonts w:cs="Arial"/>
          <w:b/>
          <w:lang w:eastAsia="es-CO"/>
        </w:rPr>
      </w:pPr>
      <w:r w:rsidRPr="008B7595">
        <w:rPr>
          <w:rFonts w:cs="Arial"/>
          <w:b/>
          <w:lang w:eastAsia="es-CO"/>
        </w:rPr>
        <w:t>Media Aritmética</w:t>
      </w:r>
    </w:p>
    <w:p w14:paraId="368D9B00" w14:textId="77777777" w:rsidR="002337EB" w:rsidRPr="008B7595" w:rsidRDefault="002337EB" w:rsidP="002337EB">
      <w:pPr>
        <w:pStyle w:val="Prrafodelista"/>
        <w:shd w:val="clear" w:color="auto" w:fill="FFFFFF"/>
        <w:ind w:left="720"/>
        <w:jc w:val="both"/>
        <w:rPr>
          <w:rFonts w:cs="Arial"/>
          <w:b/>
          <w:lang w:eastAsia="es-CO"/>
        </w:rPr>
      </w:pPr>
    </w:p>
    <w:p w14:paraId="718015E1"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Consiste en la determinación del promedio aritmético de las propuestas que no han sido rechazadas y se encuentran válidas, para esto se aplicará la siguiente fórmula:</w:t>
      </w:r>
    </w:p>
    <w:p w14:paraId="59D4527F" w14:textId="77777777" w:rsidR="002337EB" w:rsidRPr="008B7595" w:rsidRDefault="002337EB" w:rsidP="002337EB">
      <w:pPr>
        <w:spacing w:after="0" w:line="240" w:lineRule="auto"/>
        <w:jc w:val="center"/>
        <w:rPr>
          <w:rFonts w:ascii="Arial" w:eastAsia="Times New Roman" w:hAnsi="Arial" w:cs="Arial"/>
          <w:lang w:eastAsia="es-CO"/>
        </w:rPr>
      </w:pPr>
      <w:r w:rsidRPr="008B7595">
        <w:rPr>
          <w:rFonts w:ascii="Arial" w:hAnsi="Arial" w:cs="Arial"/>
          <w:position w:val="-28"/>
        </w:rPr>
        <w:object w:dxaOrig="1065" w:dyaOrig="675" w14:anchorId="4CC114B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alt="" style="width:58.05pt;height:43.5pt;mso-width-percent:0;mso-height-percent:0;mso-width-percent:0;mso-height-percent:0" o:ole="">
            <v:imagedata r:id="rId11" o:title=""/>
          </v:shape>
          <o:OLEObject Type="Embed" ProgID="Equation.3" ShapeID="_x0000_i1025" DrawAspect="Content" ObjectID="_1791642456" r:id="rId12"/>
        </w:object>
      </w:r>
    </w:p>
    <w:p w14:paraId="416DB26B"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Donde,</w:t>
      </w:r>
    </w:p>
    <w:tbl>
      <w:tblPr>
        <w:tblW w:w="0" w:type="auto"/>
        <w:jc w:val="center"/>
        <w:tblLook w:val="00A0" w:firstRow="1" w:lastRow="0" w:firstColumn="1" w:lastColumn="0" w:noHBand="0" w:noVBand="0"/>
      </w:tblPr>
      <w:tblGrid>
        <w:gridCol w:w="931"/>
        <w:gridCol w:w="419"/>
        <w:gridCol w:w="8006"/>
      </w:tblGrid>
      <w:tr w:rsidR="002337EB" w:rsidRPr="008B7595" w14:paraId="5157A588" w14:textId="77777777" w:rsidTr="009A218C">
        <w:trPr>
          <w:jc w:val="center"/>
        </w:trPr>
        <w:tc>
          <w:tcPr>
            <w:tcW w:w="946" w:type="dxa"/>
          </w:tcPr>
          <w:p w14:paraId="28629C5F"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eastAsia="Times New Roman" w:hAnsi="Arial" w:cs="Arial"/>
                <w:b/>
                <w:position w:val="-4"/>
                <w:sz w:val="18"/>
                <w:szCs w:val="18"/>
                <w:lang w:eastAsia="es-ES"/>
              </w:rPr>
              <w:object w:dxaOrig="285" w:dyaOrig="420" w14:anchorId="26442C23">
                <v:shape id="_x0000_i1026" type="#_x0000_t75" alt="" style="width:14.5pt;height:21.5pt;mso-width-percent:0;mso-height-percent:0;mso-width-percent:0;mso-height-percent:0" o:ole="">
                  <v:imagedata r:id="rId13" o:title=""/>
                </v:shape>
                <o:OLEObject Type="Embed" ProgID="Equation.3" ShapeID="_x0000_i1026" DrawAspect="Content" ObjectID="_1791642457" r:id="rId14"/>
              </w:object>
            </w:r>
          </w:p>
        </w:tc>
        <w:tc>
          <w:tcPr>
            <w:tcW w:w="423" w:type="dxa"/>
          </w:tcPr>
          <w:p w14:paraId="6A15B8C2"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8252" w:type="dxa"/>
          </w:tcPr>
          <w:p w14:paraId="5E5DD8EB"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Media aritmética.</w:t>
            </w:r>
          </w:p>
        </w:tc>
      </w:tr>
      <w:tr w:rsidR="002337EB" w:rsidRPr="008B7595" w14:paraId="5C3E0F43" w14:textId="77777777" w:rsidTr="009A218C">
        <w:trPr>
          <w:jc w:val="center"/>
        </w:trPr>
        <w:tc>
          <w:tcPr>
            <w:tcW w:w="946" w:type="dxa"/>
          </w:tcPr>
          <w:p w14:paraId="2A763D68" w14:textId="77777777" w:rsidR="002337EB" w:rsidRPr="008B7595" w:rsidRDefault="002337EB" w:rsidP="009A218C">
            <w:pPr>
              <w:spacing w:after="0" w:line="240" w:lineRule="auto"/>
              <w:jc w:val="center"/>
              <w:rPr>
                <w:rFonts w:ascii="Arial" w:hAnsi="Arial" w:cs="Arial"/>
                <w:b/>
                <w:sz w:val="18"/>
                <w:szCs w:val="18"/>
                <w:vertAlign w:val="subscript"/>
                <w:lang w:eastAsia="es-ES"/>
              </w:rPr>
            </w:pPr>
            <w:r w:rsidRPr="008B7595">
              <w:rPr>
                <w:rFonts w:ascii="Arial" w:hAnsi="Arial" w:cs="Arial"/>
                <w:b/>
                <w:sz w:val="18"/>
                <w:szCs w:val="18"/>
                <w:lang w:eastAsia="es-ES"/>
              </w:rPr>
              <w:t>x</w:t>
            </w:r>
            <w:r w:rsidRPr="008B7595">
              <w:rPr>
                <w:rFonts w:ascii="Arial" w:hAnsi="Arial" w:cs="Arial"/>
                <w:b/>
                <w:sz w:val="18"/>
                <w:szCs w:val="18"/>
                <w:vertAlign w:val="subscript"/>
                <w:lang w:eastAsia="es-ES"/>
              </w:rPr>
              <w:t>i</w:t>
            </w:r>
          </w:p>
        </w:tc>
        <w:tc>
          <w:tcPr>
            <w:tcW w:w="423" w:type="dxa"/>
          </w:tcPr>
          <w:p w14:paraId="151E80F2"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8252" w:type="dxa"/>
          </w:tcPr>
          <w:p w14:paraId="4E45864D"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Valor total corregido de la propuesta i</w:t>
            </w:r>
          </w:p>
        </w:tc>
      </w:tr>
      <w:tr w:rsidR="002337EB" w:rsidRPr="008B7595" w14:paraId="28CEEEF7" w14:textId="77777777" w:rsidTr="009A218C">
        <w:trPr>
          <w:jc w:val="center"/>
        </w:trPr>
        <w:tc>
          <w:tcPr>
            <w:tcW w:w="946" w:type="dxa"/>
          </w:tcPr>
          <w:p w14:paraId="53DC6EA1"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N</w:t>
            </w:r>
          </w:p>
        </w:tc>
        <w:tc>
          <w:tcPr>
            <w:tcW w:w="423" w:type="dxa"/>
          </w:tcPr>
          <w:p w14:paraId="4A8D08E7"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8252" w:type="dxa"/>
          </w:tcPr>
          <w:p w14:paraId="1F9B6DC5"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Número total de las propuestas válidas presentadas.</w:t>
            </w:r>
          </w:p>
        </w:tc>
      </w:tr>
    </w:tbl>
    <w:p w14:paraId="25B24FC0" w14:textId="77777777" w:rsidR="002337EB" w:rsidRPr="008B7595" w:rsidRDefault="002337EB" w:rsidP="002337EB">
      <w:pPr>
        <w:pStyle w:val="Prrafodelista"/>
        <w:ind w:left="780"/>
        <w:jc w:val="both"/>
        <w:rPr>
          <w:rFonts w:eastAsia="Times New Roman" w:cs="Arial"/>
          <w:b/>
          <w:lang w:eastAsia="es-CO"/>
        </w:rPr>
      </w:pPr>
    </w:p>
    <w:p w14:paraId="44AA404E" w14:textId="77777777" w:rsidR="002337EB" w:rsidRPr="008B7595" w:rsidRDefault="002337EB" w:rsidP="00977834">
      <w:pPr>
        <w:pStyle w:val="Prrafodelista"/>
        <w:numPr>
          <w:ilvl w:val="0"/>
          <w:numId w:val="101"/>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eastAsia="Times New Roman" w:cs="Arial"/>
          <w:b/>
          <w:lang w:eastAsia="es-CO"/>
        </w:rPr>
      </w:pPr>
      <w:r w:rsidRPr="008B7595">
        <w:rPr>
          <w:rFonts w:eastAsia="Times New Roman" w:cs="Arial"/>
          <w:b/>
          <w:lang w:eastAsia="es-CO"/>
        </w:rPr>
        <w:t>Ponderación de las propuestas por el método de la Media Aritmética.</w:t>
      </w:r>
    </w:p>
    <w:p w14:paraId="5271DC15" w14:textId="77777777" w:rsidR="002337EB" w:rsidRPr="008B7595" w:rsidRDefault="002337EB" w:rsidP="002337EB">
      <w:pPr>
        <w:spacing w:after="0" w:line="240" w:lineRule="auto"/>
        <w:jc w:val="both"/>
        <w:rPr>
          <w:rFonts w:ascii="Arial" w:eastAsia="Times New Roman" w:hAnsi="Arial" w:cs="Arial"/>
          <w:lang w:eastAsia="es-CO"/>
        </w:rPr>
      </w:pPr>
    </w:p>
    <w:p w14:paraId="7514F31C"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Obtenida la media aritmética se procederá a ponderar las propuestas de acuerdo con la siguiente fórmula.</w:t>
      </w:r>
    </w:p>
    <w:p w14:paraId="3FBF5F13" w14:textId="77777777" w:rsidR="002337EB" w:rsidRPr="008B7595" w:rsidRDefault="002337EB" w:rsidP="002337EB">
      <w:pPr>
        <w:spacing w:after="0" w:line="240" w:lineRule="auto"/>
        <w:jc w:val="center"/>
        <w:rPr>
          <w:rFonts w:ascii="Arial" w:eastAsia="Times New Roman" w:hAnsi="Arial" w:cs="Arial"/>
          <w:lang w:eastAsia="es-CO"/>
        </w:rPr>
      </w:pPr>
      <w:r w:rsidRPr="008B7595">
        <w:rPr>
          <w:rFonts w:ascii="Arial" w:hAnsi="Arial" w:cs="Arial"/>
          <w:position w:val="-84"/>
        </w:rPr>
        <w:object w:dxaOrig="6680" w:dyaOrig="1800" w14:anchorId="205E0007">
          <v:shape id="_x0000_i1027" type="#_x0000_t75" alt="" style="width:295.6pt;height:85.95pt;mso-width-percent:0;mso-height-percent:0;mso-width-percent:0;mso-height-percent:0" o:ole="">
            <v:imagedata r:id="rId15" o:title=""/>
          </v:shape>
          <o:OLEObject Type="Embed" ProgID="Equation.3" ShapeID="_x0000_i1027" DrawAspect="Content" ObjectID="_1791642458" r:id="rId16"/>
        </w:object>
      </w:r>
    </w:p>
    <w:p w14:paraId="2BAF36F1"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Donde,</w:t>
      </w:r>
    </w:p>
    <w:p w14:paraId="7BDB899F" w14:textId="77777777" w:rsidR="002337EB" w:rsidRPr="008B7595" w:rsidRDefault="002337EB" w:rsidP="002337EB">
      <w:pPr>
        <w:spacing w:after="0" w:line="240" w:lineRule="auto"/>
        <w:jc w:val="both"/>
        <w:rPr>
          <w:rFonts w:ascii="Arial" w:eastAsia="Times New Roman" w:hAnsi="Arial" w:cs="Arial"/>
          <w:lang w:eastAsia="es-CO"/>
        </w:rPr>
      </w:pPr>
    </w:p>
    <w:tbl>
      <w:tblPr>
        <w:tblW w:w="0" w:type="auto"/>
        <w:jc w:val="center"/>
        <w:tblLook w:val="00A0" w:firstRow="1" w:lastRow="0" w:firstColumn="1" w:lastColumn="0" w:noHBand="0" w:noVBand="0"/>
      </w:tblPr>
      <w:tblGrid>
        <w:gridCol w:w="882"/>
        <w:gridCol w:w="403"/>
        <w:gridCol w:w="411"/>
        <w:gridCol w:w="7142"/>
      </w:tblGrid>
      <w:tr w:rsidR="002337EB" w:rsidRPr="008B7595" w14:paraId="53E7FA79" w14:textId="77777777" w:rsidTr="009A218C">
        <w:trPr>
          <w:jc w:val="center"/>
        </w:trPr>
        <w:tc>
          <w:tcPr>
            <w:tcW w:w="882" w:type="dxa"/>
          </w:tcPr>
          <w:p w14:paraId="303BA34E"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eastAsia="Times New Roman" w:hAnsi="Arial" w:cs="Arial"/>
                <w:b/>
                <w:position w:val="-4"/>
                <w:sz w:val="18"/>
                <w:szCs w:val="18"/>
                <w:lang w:eastAsia="es-ES"/>
              </w:rPr>
              <w:object w:dxaOrig="279" w:dyaOrig="420" w14:anchorId="5133C0B1">
                <v:shape id="_x0000_i1028" type="#_x0000_t75" alt="" style="width:14.5pt;height:14.5pt;mso-width-percent:0;mso-height-percent:0;mso-width-percent:0;mso-height-percent:0" o:ole="">
                  <v:imagedata r:id="rId17" o:title=""/>
                </v:shape>
                <o:OLEObject Type="Embed" ProgID="Equation.3" ShapeID="_x0000_i1028" DrawAspect="Content" ObjectID="_1791642459" r:id="rId18"/>
              </w:object>
            </w:r>
          </w:p>
        </w:tc>
        <w:tc>
          <w:tcPr>
            <w:tcW w:w="403" w:type="dxa"/>
          </w:tcPr>
          <w:p w14:paraId="7AF4BBA1" w14:textId="77777777" w:rsidR="002337EB" w:rsidRPr="008B7595" w:rsidRDefault="002337EB" w:rsidP="009A218C">
            <w:pPr>
              <w:spacing w:after="0" w:line="240" w:lineRule="auto"/>
              <w:rPr>
                <w:rFonts w:ascii="Arial" w:hAnsi="Arial" w:cs="Arial"/>
                <w:b/>
                <w:sz w:val="18"/>
                <w:szCs w:val="18"/>
                <w:lang w:eastAsia="es-ES"/>
              </w:rPr>
            </w:pPr>
          </w:p>
        </w:tc>
        <w:tc>
          <w:tcPr>
            <w:tcW w:w="411" w:type="dxa"/>
            <w:vAlign w:val="bottom"/>
          </w:tcPr>
          <w:p w14:paraId="19CEF698" w14:textId="77777777" w:rsidR="002337EB" w:rsidRPr="008B7595" w:rsidRDefault="002337EB" w:rsidP="009A218C">
            <w:pPr>
              <w:spacing w:after="0" w:line="240" w:lineRule="auto"/>
              <w:rPr>
                <w:rFonts w:ascii="Arial" w:hAnsi="Arial" w:cs="Arial"/>
                <w:b/>
                <w:sz w:val="18"/>
                <w:szCs w:val="18"/>
                <w:lang w:eastAsia="es-ES"/>
              </w:rPr>
            </w:pPr>
            <w:r w:rsidRPr="008B7595">
              <w:rPr>
                <w:rFonts w:ascii="Arial" w:hAnsi="Arial" w:cs="Arial"/>
                <w:b/>
                <w:sz w:val="18"/>
                <w:szCs w:val="18"/>
                <w:lang w:eastAsia="es-ES"/>
              </w:rPr>
              <w:t>=</w:t>
            </w:r>
          </w:p>
        </w:tc>
        <w:tc>
          <w:tcPr>
            <w:tcW w:w="7142" w:type="dxa"/>
            <w:vAlign w:val="bottom"/>
          </w:tcPr>
          <w:p w14:paraId="33D6D64C" w14:textId="77777777" w:rsidR="002337EB" w:rsidRPr="008B7595" w:rsidRDefault="002337EB" w:rsidP="009A218C">
            <w:pPr>
              <w:spacing w:after="0" w:line="240" w:lineRule="auto"/>
              <w:rPr>
                <w:rFonts w:ascii="Arial" w:hAnsi="Arial" w:cs="Arial"/>
                <w:sz w:val="18"/>
                <w:szCs w:val="18"/>
                <w:lang w:eastAsia="es-ES"/>
              </w:rPr>
            </w:pPr>
            <w:r w:rsidRPr="008B7595">
              <w:rPr>
                <w:rFonts w:ascii="Arial" w:hAnsi="Arial" w:cs="Arial"/>
                <w:sz w:val="18"/>
                <w:szCs w:val="18"/>
                <w:lang w:eastAsia="es-ES"/>
              </w:rPr>
              <w:t>Media aritmética.</w:t>
            </w:r>
          </w:p>
        </w:tc>
      </w:tr>
      <w:tr w:rsidR="002337EB" w:rsidRPr="008B7595" w14:paraId="55C0CCAF" w14:textId="77777777" w:rsidTr="009A218C">
        <w:trPr>
          <w:jc w:val="center"/>
        </w:trPr>
        <w:tc>
          <w:tcPr>
            <w:tcW w:w="882" w:type="dxa"/>
          </w:tcPr>
          <w:p w14:paraId="0580DE22"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i/>
                <w:sz w:val="18"/>
                <w:szCs w:val="18"/>
                <w:lang w:eastAsia="es-ES"/>
              </w:rPr>
              <w:t>Vi</w:t>
            </w:r>
          </w:p>
        </w:tc>
        <w:tc>
          <w:tcPr>
            <w:tcW w:w="403" w:type="dxa"/>
          </w:tcPr>
          <w:p w14:paraId="3BD68097" w14:textId="77777777" w:rsidR="002337EB" w:rsidRPr="008B7595" w:rsidRDefault="002337EB" w:rsidP="009A218C">
            <w:pPr>
              <w:spacing w:after="0" w:line="240" w:lineRule="auto"/>
              <w:jc w:val="center"/>
              <w:rPr>
                <w:rFonts w:ascii="Arial" w:hAnsi="Arial" w:cs="Arial"/>
                <w:b/>
                <w:sz w:val="18"/>
                <w:szCs w:val="18"/>
                <w:lang w:eastAsia="es-ES"/>
              </w:rPr>
            </w:pPr>
          </w:p>
        </w:tc>
        <w:tc>
          <w:tcPr>
            <w:tcW w:w="411" w:type="dxa"/>
          </w:tcPr>
          <w:p w14:paraId="2F0FEA36"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7142" w:type="dxa"/>
          </w:tcPr>
          <w:p w14:paraId="1098ECCA"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Valor total corregido de cada una de las propuestas i.</w:t>
            </w:r>
          </w:p>
        </w:tc>
      </w:tr>
      <w:tr w:rsidR="002337EB" w:rsidRPr="008B7595" w14:paraId="7E2410EC" w14:textId="77777777" w:rsidTr="009A218C">
        <w:trPr>
          <w:jc w:val="center"/>
        </w:trPr>
        <w:tc>
          <w:tcPr>
            <w:tcW w:w="882" w:type="dxa"/>
          </w:tcPr>
          <w:p w14:paraId="60794477"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I</w:t>
            </w:r>
          </w:p>
        </w:tc>
        <w:tc>
          <w:tcPr>
            <w:tcW w:w="403" w:type="dxa"/>
          </w:tcPr>
          <w:p w14:paraId="274482D7" w14:textId="77777777" w:rsidR="002337EB" w:rsidRPr="008B7595" w:rsidRDefault="002337EB" w:rsidP="009A218C">
            <w:pPr>
              <w:spacing w:after="0" w:line="240" w:lineRule="auto"/>
              <w:jc w:val="both"/>
              <w:rPr>
                <w:rFonts w:ascii="Arial" w:hAnsi="Arial" w:cs="Arial"/>
                <w:b/>
                <w:sz w:val="18"/>
                <w:szCs w:val="18"/>
                <w:lang w:eastAsia="es-ES"/>
              </w:rPr>
            </w:pPr>
          </w:p>
        </w:tc>
        <w:tc>
          <w:tcPr>
            <w:tcW w:w="411" w:type="dxa"/>
          </w:tcPr>
          <w:p w14:paraId="0A5C4461" w14:textId="77777777" w:rsidR="002337EB" w:rsidRPr="008B7595" w:rsidRDefault="002337EB" w:rsidP="009A218C">
            <w:pPr>
              <w:spacing w:after="0" w:line="240" w:lineRule="auto"/>
              <w:jc w:val="both"/>
              <w:rPr>
                <w:rFonts w:ascii="Arial" w:hAnsi="Arial" w:cs="Arial"/>
                <w:b/>
                <w:sz w:val="18"/>
                <w:szCs w:val="18"/>
                <w:lang w:eastAsia="es-ES"/>
              </w:rPr>
            </w:pPr>
            <w:r w:rsidRPr="008B7595">
              <w:rPr>
                <w:rFonts w:ascii="Arial" w:hAnsi="Arial" w:cs="Arial"/>
                <w:b/>
                <w:sz w:val="18"/>
                <w:szCs w:val="18"/>
                <w:lang w:eastAsia="es-ES"/>
              </w:rPr>
              <w:t>=</w:t>
            </w:r>
          </w:p>
        </w:tc>
        <w:tc>
          <w:tcPr>
            <w:tcW w:w="7142" w:type="dxa"/>
          </w:tcPr>
          <w:p w14:paraId="10B801A7"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Número de propuesta.</w:t>
            </w:r>
          </w:p>
        </w:tc>
      </w:tr>
      <w:tr w:rsidR="002337EB" w:rsidRPr="008B7595" w14:paraId="500F2D3A" w14:textId="77777777" w:rsidTr="009A218C">
        <w:trPr>
          <w:jc w:val="center"/>
        </w:trPr>
        <w:tc>
          <w:tcPr>
            <w:tcW w:w="882" w:type="dxa"/>
          </w:tcPr>
          <w:p w14:paraId="48AA22D9"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PM</w:t>
            </w:r>
          </w:p>
        </w:tc>
        <w:tc>
          <w:tcPr>
            <w:tcW w:w="403" w:type="dxa"/>
          </w:tcPr>
          <w:p w14:paraId="4207B513" w14:textId="77777777" w:rsidR="002337EB" w:rsidRPr="008B7595" w:rsidRDefault="002337EB" w:rsidP="009A218C">
            <w:pPr>
              <w:spacing w:after="0" w:line="240" w:lineRule="auto"/>
              <w:jc w:val="both"/>
              <w:rPr>
                <w:rFonts w:ascii="Arial" w:hAnsi="Arial" w:cs="Arial"/>
                <w:b/>
                <w:sz w:val="18"/>
                <w:szCs w:val="18"/>
                <w:lang w:eastAsia="es-ES"/>
              </w:rPr>
            </w:pPr>
          </w:p>
        </w:tc>
        <w:tc>
          <w:tcPr>
            <w:tcW w:w="411" w:type="dxa"/>
          </w:tcPr>
          <w:p w14:paraId="3CBA765D" w14:textId="77777777" w:rsidR="002337EB" w:rsidRPr="008B7595" w:rsidRDefault="002337EB" w:rsidP="009A218C">
            <w:pPr>
              <w:spacing w:after="0" w:line="240" w:lineRule="auto"/>
              <w:jc w:val="both"/>
              <w:rPr>
                <w:rFonts w:ascii="Arial" w:hAnsi="Arial" w:cs="Arial"/>
                <w:b/>
                <w:sz w:val="18"/>
                <w:szCs w:val="18"/>
                <w:lang w:eastAsia="es-ES"/>
              </w:rPr>
            </w:pPr>
            <w:r w:rsidRPr="008B7595">
              <w:rPr>
                <w:rFonts w:ascii="Arial" w:hAnsi="Arial" w:cs="Arial"/>
                <w:b/>
                <w:sz w:val="18"/>
                <w:szCs w:val="18"/>
                <w:lang w:eastAsia="es-ES"/>
              </w:rPr>
              <w:t>=</w:t>
            </w:r>
          </w:p>
        </w:tc>
        <w:tc>
          <w:tcPr>
            <w:tcW w:w="7142" w:type="dxa"/>
          </w:tcPr>
          <w:p w14:paraId="585BAD2B"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Puntaje Máximo de evaluación económica</w:t>
            </w:r>
          </w:p>
        </w:tc>
      </w:tr>
    </w:tbl>
    <w:p w14:paraId="7146E568" w14:textId="77777777" w:rsidR="002337EB" w:rsidRPr="008B7595" w:rsidRDefault="002337EB" w:rsidP="002337EB">
      <w:pPr>
        <w:spacing w:after="0" w:line="240" w:lineRule="auto"/>
        <w:jc w:val="both"/>
        <w:rPr>
          <w:rFonts w:ascii="Arial" w:eastAsia="Times New Roman" w:hAnsi="Arial" w:cs="Arial"/>
          <w:lang w:eastAsia="es-CO"/>
        </w:rPr>
      </w:pPr>
    </w:p>
    <w:p w14:paraId="47DBB0BB"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En el caso de propuestas económicas con valores mayores a la media aritmética, se tomará el valor absoluto de la diferencia entre la media aritmética y el valor de la propuesta, como se observa en la fórmula de ponderación.</w:t>
      </w:r>
    </w:p>
    <w:p w14:paraId="5217C9C7" w14:textId="77777777" w:rsidR="002337EB" w:rsidRPr="008B7595" w:rsidRDefault="002337EB" w:rsidP="002337EB">
      <w:pPr>
        <w:spacing w:after="0" w:line="240" w:lineRule="auto"/>
        <w:jc w:val="both"/>
        <w:rPr>
          <w:rFonts w:ascii="Arial" w:eastAsia="Times New Roman" w:hAnsi="Arial" w:cs="Arial"/>
          <w:lang w:eastAsia="es-CO"/>
        </w:rPr>
      </w:pPr>
    </w:p>
    <w:p w14:paraId="75A4BAF2" w14:textId="77777777" w:rsidR="002337EB" w:rsidRPr="008B7595" w:rsidRDefault="002337EB" w:rsidP="00977834">
      <w:pPr>
        <w:pStyle w:val="Prrafodelista"/>
        <w:widowControl w:val="0"/>
        <w:numPr>
          <w:ilvl w:val="2"/>
          <w:numId w:val="10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pacing w:after="0" w:line="240" w:lineRule="auto"/>
        <w:jc w:val="both"/>
        <w:rPr>
          <w:rFonts w:cs="Arial"/>
          <w:b/>
          <w:lang w:eastAsia="es-CO"/>
        </w:rPr>
      </w:pPr>
      <w:r w:rsidRPr="008B7595">
        <w:rPr>
          <w:rFonts w:cs="Arial"/>
          <w:b/>
          <w:lang w:eastAsia="es-CO"/>
        </w:rPr>
        <w:t>Media Geométrica con Presupuesto Oficial</w:t>
      </w:r>
    </w:p>
    <w:p w14:paraId="4BA4C615" w14:textId="77777777" w:rsidR="002337EB" w:rsidRPr="008B7595" w:rsidRDefault="002337EB" w:rsidP="002337EB">
      <w:pPr>
        <w:pStyle w:val="Prrafodelista"/>
        <w:shd w:val="clear" w:color="auto" w:fill="FFFFFF"/>
        <w:ind w:left="720"/>
        <w:jc w:val="both"/>
        <w:rPr>
          <w:rFonts w:cs="Arial"/>
          <w:b/>
          <w:lang w:eastAsia="es-CO"/>
        </w:rPr>
      </w:pPr>
    </w:p>
    <w:p w14:paraId="0B4FEA53"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Para el cálculo de la media geométrica con presupuesto oficial, se tendrá en cuenta el número de propuestas válidas y se incluirá el presupuesto oficial del proceso de acuerdo al siguiente cuadro:</w:t>
      </w:r>
    </w:p>
    <w:p w14:paraId="13DD2BB3" w14:textId="77777777" w:rsidR="002337EB" w:rsidRPr="008B7595" w:rsidRDefault="002337EB" w:rsidP="002337EB">
      <w:pPr>
        <w:spacing w:after="0" w:line="240" w:lineRule="auto"/>
        <w:jc w:val="both"/>
        <w:rPr>
          <w:rFonts w:ascii="Arial" w:eastAsia="Times New Roman" w:hAnsi="Arial" w:cs="Arial"/>
          <w:lang w:eastAsia="es-CO"/>
        </w:rPr>
      </w:pPr>
    </w:p>
    <w:tbl>
      <w:tblPr>
        <w:tblW w:w="66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3180"/>
        <w:gridCol w:w="3478"/>
      </w:tblGrid>
      <w:tr w:rsidR="002337EB" w:rsidRPr="008B7595" w14:paraId="0583327B" w14:textId="77777777" w:rsidTr="009A218C">
        <w:trPr>
          <w:tblHeader/>
          <w:jc w:val="center"/>
        </w:trPr>
        <w:tc>
          <w:tcPr>
            <w:tcW w:w="3180" w:type="dxa"/>
            <w:shd w:val="clear" w:color="auto" w:fill="auto"/>
            <w:vAlign w:val="center"/>
          </w:tcPr>
          <w:p w14:paraId="26E238B0"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Número de propuestas (n)</w:t>
            </w:r>
          </w:p>
          <w:p w14:paraId="4FA5766D"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[número]</w:t>
            </w:r>
          </w:p>
        </w:tc>
        <w:tc>
          <w:tcPr>
            <w:tcW w:w="3478" w:type="dxa"/>
            <w:shd w:val="clear" w:color="auto" w:fill="auto"/>
            <w:vAlign w:val="center"/>
          </w:tcPr>
          <w:p w14:paraId="19BD202C"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Número de veces en las que se incluye el presupuesto oficial</w:t>
            </w:r>
          </w:p>
          <w:p w14:paraId="0787F308"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(nv) [veces]</w:t>
            </w:r>
          </w:p>
        </w:tc>
      </w:tr>
      <w:tr w:rsidR="002337EB" w:rsidRPr="008B7595" w14:paraId="4D3CFC4D" w14:textId="77777777" w:rsidTr="009A218C">
        <w:trPr>
          <w:trHeight w:hRule="exact" w:val="197"/>
          <w:jc w:val="center"/>
        </w:trPr>
        <w:tc>
          <w:tcPr>
            <w:tcW w:w="3180" w:type="dxa"/>
            <w:vAlign w:val="center"/>
          </w:tcPr>
          <w:p w14:paraId="1534517B"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1 – 3</w:t>
            </w:r>
          </w:p>
        </w:tc>
        <w:tc>
          <w:tcPr>
            <w:tcW w:w="3478" w:type="dxa"/>
            <w:vAlign w:val="center"/>
          </w:tcPr>
          <w:p w14:paraId="1326A963"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1</w:t>
            </w:r>
          </w:p>
        </w:tc>
      </w:tr>
      <w:tr w:rsidR="002337EB" w:rsidRPr="008B7595" w14:paraId="27EF2152" w14:textId="77777777" w:rsidTr="009A218C">
        <w:trPr>
          <w:trHeight w:hRule="exact" w:val="217"/>
          <w:jc w:val="center"/>
        </w:trPr>
        <w:tc>
          <w:tcPr>
            <w:tcW w:w="3180" w:type="dxa"/>
            <w:vAlign w:val="center"/>
          </w:tcPr>
          <w:p w14:paraId="37A7FECC"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4 – 6</w:t>
            </w:r>
          </w:p>
        </w:tc>
        <w:tc>
          <w:tcPr>
            <w:tcW w:w="3478" w:type="dxa"/>
            <w:vAlign w:val="center"/>
          </w:tcPr>
          <w:p w14:paraId="42E6B65F"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2</w:t>
            </w:r>
          </w:p>
        </w:tc>
      </w:tr>
      <w:tr w:rsidR="002337EB" w:rsidRPr="008B7595" w14:paraId="1735FDDC" w14:textId="77777777" w:rsidTr="009A218C">
        <w:trPr>
          <w:trHeight w:hRule="exact" w:val="251"/>
          <w:jc w:val="center"/>
        </w:trPr>
        <w:tc>
          <w:tcPr>
            <w:tcW w:w="3180" w:type="dxa"/>
            <w:vAlign w:val="center"/>
          </w:tcPr>
          <w:p w14:paraId="1BDE1338"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7 – 9</w:t>
            </w:r>
          </w:p>
        </w:tc>
        <w:tc>
          <w:tcPr>
            <w:tcW w:w="3478" w:type="dxa"/>
            <w:vAlign w:val="center"/>
          </w:tcPr>
          <w:p w14:paraId="31940950"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3</w:t>
            </w:r>
          </w:p>
        </w:tc>
      </w:tr>
      <w:tr w:rsidR="002337EB" w:rsidRPr="008B7595" w14:paraId="38E39DCE" w14:textId="77777777" w:rsidTr="009A218C">
        <w:trPr>
          <w:trHeight w:hRule="exact" w:val="271"/>
          <w:jc w:val="center"/>
        </w:trPr>
        <w:tc>
          <w:tcPr>
            <w:tcW w:w="3180" w:type="dxa"/>
            <w:vAlign w:val="center"/>
          </w:tcPr>
          <w:p w14:paraId="0D589274"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10 – 12</w:t>
            </w:r>
          </w:p>
        </w:tc>
        <w:tc>
          <w:tcPr>
            <w:tcW w:w="3478" w:type="dxa"/>
            <w:vAlign w:val="center"/>
          </w:tcPr>
          <w:p w14:paraId="19F72217"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4</w:t>
            </w:r>
          </w:p>
        </w:tc>
      </w:tr>
      <w:tr w:rsidR="002337EB" w:rsidRPr="008B7595" w14:paraId="2E4973DE" w14:textId="77777777" w:rsidTr="009A218C">
        <w:trPr>
          <w:trHeight w:hRule="exact" w:val="291"/>
          <w:jc w:val="center"/>
        </w:trPr>
        <w:tc>
          <w:tcPr>
            <w:tcW w:w="3180" w:type="dxa"/>
            <w:vAlign w:val="center"/>
          </w:tcPr>
          <w:p w14:paraId="0F29AC53"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13 – 15</w:t>
            </w:r>
          </w:p>
        </w:tc>
        <w:tc>
          <w:tcPr>
            <w:tcW w:w="3478" w:type="dxa"/>
            <w:vAlign w:val="center"/>
          </w:tcPr>
          <w:p w14:paraId="4CC4A060"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5</w:t>
            </w:r>
          </w:p>
        </w:tc>
      </w:tr>
      <w:tr w:rsidR="002337EB" w:rsidRPr="008B7595" w14:paraId="07FCD1D5" w14:textId="77777777" w:rsidTr="009A218C">
        <w:trPr>
          <w:trHeight w:hRule="exact" w:val="243"/>
          <w:jc w:val="center"/>
        </w:trPr>
        <w:tc>
          <w:tcPr>
            <w:tcW w:w="3180" w:type="dxa"/>
            <w:vAlign w:val="center"/>
          </w:tcPr>
          <w:p w14:paraId="52EEE231"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w:t>
            </w:r>
          </w:p>
        </w:tc>
        <w:tc>
          <w:tcPr>
            <w:tcW w:w="3478" w:type="dxa"/>
            <w:vAlign w:val="center"/>
          </w:tcPr>
          <w:p w14:paraId="316843C6" w14:textId="77777777" w:rsidR="002337EB" w:rsidRPr="008B7595" w:rsidRDefault="002337EB" w:rsidP="009A218C">
            <w:pPr>
              <w:pStyle w:val="Invias-TextoCuadros"/>
              <w:rPr>
                <w:rFonts w:ascii="Arial" w:hAnsi="Arial"/>
                <w:color w:val="auto"/>
                <w:sz w:val="16"/>
                <w:szCs w:val="16"/>
                <w:lang w:val="es-CO"/>
              </w:rPr>
            </w:pPr>
            <w:r w:rsidRPr="008B7595">
              <w:rPr>
                <w:rFonts w:ascii="Arial" w:hAnsi="Arial"/>
                <w:color w:val="auto"/>
                <w:sz w:val="16"/>
                <w:szCs w:val="16"/>
                <w:lang w:val="es-CO"/>
              </w:rPr>
              <w:t>…</w:t>
            </w:r>
          </w:p>
        </w:tc>
      </w:tr>
    </w:tbl>
    <w:p w14:paraId="090A9620" w14:textId="77777777" w:rsidR="002337EB" w:rsidRPr="008B7595" w:rsidRDefault="002337EB" w:rsidP="002337EB">
      <w:pPr>
        <w:spacing w:after="0" w:line="240" w:lineRule="auto"/>
        <w:jc w:val="both"/>
        <w:rPr>
          <w:rFonts w:ascii="Arial" w:eastAsia="Times New Roman" w:hAnsi="Arial" w:cs="Arial"/>
          <w:lang w:eastAsia="es-CO"/>
        </w:rPr>
      </w:pPr>
    </w:p>
    <w:p w14:paraId="762DF083"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Y así sucesivamente por cada tres propuestas válidas se incluirá una vez el presupuesto oficial del módulo.</w:t>
      </w:r>
    </w:p>
    <w:p w14:paraId="5B70B5D8" w14:textId="77777777" w:rsidR="002337EB" w:rsidRPr="008B7595" w:rsidRDefault="002337EB" w:rsidP="002337EB">
      <w:pPr>
        <w:spacing w:after="0" w:line="240" w:lineRule="auto"/>
        <w:jc w:val="both"/>
        <w:rPr>
          <w:rFonts w:ascii="Arial" w:eastAsia="Times New Roman" w:hAnsi="Arial" w:cs="Arial"/>
          <w:lang w:eastAsia="es-CO"/>
        </w:rPr>
      </w:pPr>
    </w:p>
    <w:p w14:paraId="0DFCFACF"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Seguidamente se determinará la media geométrica con la inclusión del presupuesto oficial de acuerdo a lo establecido en el cuadro anterior mediante la siguiente fórmula:</w:t>
      </w:r>
    </w:p>
    <w:p w14:paraId="3D2E9AC9" w14:textId="77777777" w:rsidR="002337EB" w:rsidRPr="008B7595" w:rsidRDefault="002337EB" w:rsidP="002337EB">
      <w:pPr>
        <w:spacing w:after="0" w:line="240" w:lineRule="auto"/>
        <w:jc w:val="both"/>
        <w:rPr>
          <w:rFonts w:ascii="Arial" w:eastAsia="Times New Roman" w:hAnsi="Arial" w:cs="Arial"/>
          <w:lang w:eastAsia="es-CO"/>
        </w:rPr>
      </w:pPr>
    </w:p>
    <w:p w14:paraId="3FF4E4B7" w14:textId="77777777" w:rsidR="002337EB" w:rsidRPr="008B7595" w:rsidRDefault="002337EB" w:rsidP="002337EB">
      <w:pPr>
        <w:spacing w:after="0" w:line="240" w:lineRule="auto"/>
        <w:jc w:val="center"/>
        <w:rPr>
          <w:rFonts w:ascii="Arial" w:eastAsia="Times New Roman" w:hAnsi="Arial" w:cs="Arial"/>
          <w:lang w:eastAsia="es-CO"/>
        </w:rPr>
      </w:pPr>
      <w:r w:rsidRPr="008B7595">
        <w:rPr>
          <w:rFonts w:ascii="Arial" w:hAnsi="Arial" w:cs="Arial"/>
          <w:position w:val="-14"/>
        </w:rPr>
        <w:object w:dxaOrig="4900" w:dyaOrig="520" w14:anchorId="49743053">
          <v:shape id="_x0000_i1029" type="#_x0000_t75" alt="" style="width:259.45pt;height:28.5pt;mso-width-percent:0;mso-height-percent:0;mso-width-percent:0;mso-height-percent:0" o:ole="">
            <v:imagedata r:id="rId19" o:title=""/>
          </v:shape>
          <o:OLEObject Type="Embed" ProgID="Equation.3" ShapeID="_x0000_i1029" DrawAspect="Content" ObjectID="_1791642460" r:id="rId20"/>
        </w:object>
      </w:r>
    </w:p>
    <w:p w14:paraId="30F71633"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Donde,</w:t>
      </w:r>
    </w:p>
    <w:p w14:paraId="121B7494" w14:textId="77777777" w:rsidR="002337EB" w:rsidRPr="008B7595" w:rsidRDefault="002337EB" w:rsidP="002337EB">
      <w:pPr>
        <w:spacing w:after="0" w:line="240" w:lineRule="auto"/>
        <w:jc w:val="both"/>
        <w:rPr>
          <w:rFonts w:ascii="Arial" w:eastAsia="Times New Roman" w:hAnsi="Arial" w:cs="Arial"/>
          <w:lang w:eastAsia="es-CO"/>
        </w:rPr>
      </w:pPr>
    </w:p>
    <w:tbl>
      <w:tblPr>
        <w:tblW w:w="0" w:type="auto"/>
        <w:jc w:val="center"/>
        <w:tblLook w:val="00A0" w:firstRow="1" w:lastRow="0" w:firstColumn="1" w:lastColumn="0" w:noHBand="0" w:noVBand="0"/>
      </w:tblPr>
      <w:tblGrid>
        <w:gridCol w:w="930"/>
        <w:gridCol w:w="418"/>
        <w:gridCol w:w="7708"/>
      </w:tblGrid>
      <w:tr w:rsidR="002337EB" w:rsidRPr="008B7595" w14:paraId="51372B10" w14:textId="77777777" w:rsidTr="009A218C">
        <w:trPr>
          <w:trHeight w:hRule="exact" w:val="454"/>
          <w:jc w:val="center"/>
        </w:trPr>
        <w:tc>
          <w:tcPr>
            <w:tcW w:w="930" w:type="dxa"/>
          </w:tcPr>
          <w:p w14:paraId="42540145" w14:textId="77777777" w:rsidR="002337EB" w:rsidRPr="008B7595" w:rsidRDefault="002337EB" w:rsidP="009A218C">
            <w:pPr>
              <w:pStyle w:val="InviasNormal"/>
              <w:spacing w:before="0" w:after="0"/>
              <w:jc w:val="center"/>
              <w:rPr>
                <w:rFonts w:ascii="Arial" w:hAnsi="Arial" w:cs="Arial"/>
                <w:b/>
                <w:sz w:val="18"/>
                <w:szCs w:val="18"/>
              </w:rPr>
            </w:pPr>
            <w:r w:rsidRPr="008B7595">
              <w:rPr>
                <w:rFonts w:ascii="Arial" w:hAnsi="Arial" w:cs="Arial"/>
                <w:b/>
                <w:sz w:val="18"/>
                <w:szCs w:val="18"/>
              </w:rPr>
              <w:object w:dxaOrig="480" w:dyaOrig="375" w14:anchorId="096EBAD2">
                <v:shape id="_x0000_i1030" type="#_x0000_t75" alt="" style="width:28.5pt;height:21.5pt;mso-width-percent:0;mso-height-percent:0;mso-width-percent:0;mso-height-percent:0" o:ole="">
                  <v:imagedata r:id="rId21" o:title=""/>
                </v:shape>
                <o:OLEObject Type="Embed" ProgID="Equation.3" ShapeID="_x0000_i1030" DrawAspect="Content" ObjectID="_1791642461" r:id="rId22"/>
              </w:object>
            </w:r>
          </w:p>
        </w:tc>
        <w:tc>
          <w:tcPr>
            <w:tcW w:w="418" w:type="dxa"/>
          </w:tcPr>
          <w:p w14:paraId="2BC1940D" w14:textId="77777777" w:rsidR="002337EB" w:rsidRPr="008B7595" w:rsidRDefault="002337EB" w:rsidP="009A218C">
            <w:pPr>
              <w:pStyle w:val="InviasNormal"/>
              <w:spacing w:before="0" w:after="0"/>
              <w:rPr>
                <w:rFonts w:ascii="Arial" w:hAnsi="Arial" w:cs="Arial"/>
                <w:b/>
                <w:sz w:val="18"/>
                <w:szCs w:val="18"/>
              </w:rPr>
            </w:pPr>
            <w:r w:rsidRPr="008B7595">
              <w:rPr>
                <w:rFonts w:ascii="Arial" w:hAnsi="Arial" w:cs="Arial"/>
                <w:b/>
                <w:sz w:val="18"/>
                <w:szCs w:val="18"/>
              </w:rPr>
              <w:t>=</w:t>
            </w:r>
          </w:p>
        </w:tc>
        <w:tc>
          <w:tcPr>
            <w:tcW w:w="7708" w:type="dxa"/>
          </w:tcPr>
          <w:p w14:paraId="3C598459" w14:textId="77777777" w:rsidR="002337EB" w:rsidRPr="008B7595" w:rsidRDefault="002337EB" w:rsidP="009A218C">
            <w:pPr>
              <w:pStyle w:val="InviasNormal"/>
              <w:spacing w:before="0" w:after="0"/>
              <w:rPr>
                <w:rFonts w:ascii="Arial" w:hAnsi="Arial" w:cs="Arial"/>
                <w:sz w:val="18"/>
                <w:szCs w:val="18"/>
              </w:rPr>
            </w:pPr>
            <w:r w:rsidRPr="008B7595">
              <w:rPr>
                <w:rFonts w:ascii="Arial" w:hAnsi="Arial" w:cs="Arial"/>
                <w:sz w:val="18"/>
                <w:szCs w:val="18"/>
              </w:rPr>
              <w:t>Media geométrica con presupuesto oficial.</w:t>
            </w:r>
          </w:p>
        </w:tc>
      </w:tr>
      <w:tr w:rsidR="002337EB" w:rsidRPr="008B7595" w14:paraId="3B33F091" w14:textId="77777777" w:rsidTr="009A218C">
        <w:trPr>
          <w:trHeight w:hRule="exact" w:val="357"/>
          <w:jc w:val="center"/>
        </w:trPr>
        <w:tc>
          <w:tcPr>
            <w:tcW w:w="930" w:type="dxa"/>
          </w:tcPr>
          <w:p w14:paraId="4C7BF1C2" w14:textId="77777777" w:rsidR="002337EB" w:rsidRPr="008B7595" w:rsidRDefault="002337EB" w:rsidP="009A218C">
            <w:pPr>
              <w:pStyle w:val="InviasNormal"/>
              <w:spacing w:before="0" w:after="0"/>
              <w:jc w:val="center"/>
              <w:rPr>
                <w:rFonts w:ascii="Arial" w:hAnsi="Arial" w:cs="Arial"/>
                <w:b/>
                <w:sz w:val="18"/>
                <w:szCs w:val="18"/>
              </w:rPr>
            </w:pPr>
            <w:proofErr w:type="spellStart"/>
            <w:r w:rsidRPr="008B7595">
              <w:rPr>
                <w:rFonts w:ascii="Arial" w:hAnsi="Arial" w:cs="Arial"/>
                <w:b/>
                <w:sz w:val="18"/>
                <w:szCs w:val="18"/>
              </w:rPr>
              <w:t>Nv</w:t>
            </w:r>
            <w:proofErr w:type="spellEnd"/>
          </w:p>
        </w:tc>
        <w:tc>
          <w:tcPr>
            <w:tcW w:w="418" w:type="dxa"/>
            <w:vAlign w:val="center"/>
          </w:tcPr>
          <w:p w14:paraId="49F67D5D" w14:textId="77777777" w:rsidR="002337EB" w:rsidRPr="008B7595" w:rsidRDefault="002337EB" w:rsidP="009A218C">
            <w:pPr>
              <w:pStyle w:val="InviasNormal"/>
              <w:spacing w:before="0" w:after="0"/>
              <w:rPr>
                <w:rFonts w:ascii="Arial" w:hAnsi="Arial" w:cs="Arial"/>
                <w:b/>
                <w:sz w:val="18"/>
                <w:szCs w:val="18"/>
              </w:rPr>
            </w:pPr>
            <w:r w:rsidRPr="008B7595">
              <w:rPr>
                <w:rFonts w:ascii="Arial" w:hAnsi="Arial" w:cs="Arial"/>
                <w:b/>
                <w:sz w:val="18"/>
                <w:szCs w:val="18"/>
              </w:rPr>
              <w:t>=</w:t>
            </w:r>
          </w:p>
        </w:tc>
        <w:tc>
          <w:tcPr>
            <w:tcW w:w="7708" w:type="dxa"/>
          </w:tcPr>
          <w:p w14:paraId="1034231E" w14:textId="77777777" w:rsidR="002337EB" w:rsidRPr="008B7595" w:rsidRDefault="002337EB" w:rsidP="009A218C">
            <w:pPr>
              <w:pStyle w:val="InviasNormal"/>
              <w:spacing w:before="0" w:after="0"/>
              <w:rPr>
                <w:rFonts w:ascii="Arial" w:hAnsi="Arial" w:cs="Arial"/>
                <w:sz w:val="18"/>
                <w:szCs w:val="18"/>
              </w:rPr>
            </w:pPr>
            <w:r w:rsidRPr="008B7595">
              <w:rPr>
                <w:rFonts w:ascii="Arial" w:hAnsi="Arial" w:cs="Arial"/>
                <w:sz w:val="18"/>
                <w:szCs w:val="18"/>
              </w:rPr>
              <w:t>Número de veces que se incluye el presupuesto oficial (PO).</w:t>
            </w:r>
          </w:p>
        </w:tc>
      </w:tr>
      <w:tr w:rsidR="002337EB" w:rsidRPr="008B7595" w14:paraId="30EC397F" w14:textId="77777777" w:rsidTr="009A218C">
        <w:trPr>
          <w:trHeight w:hRule="exact" w:val="336"/>
          <w:jc w:val="center"/>
        </w:trPr>
        <w:tc>
          <w:tcPr>
            <w:tcW w:w="930" w:type="dxa"/>
          </w:tcPr>
          <w:p w14:paraId="52A0CD21" w14:textId="77777777" w:rsidR="002337EB" w:rsidRPr="008B7595" w:rsidRDefault="002337EB" w:rsidP="009A218C">
            <w:pPr>
              <w:pStyle w:val="InviasNormal"/>
              <w:spacing w:before="0" w:after="0"/>
              <w:jc w:val="center"/>
              <w:rPr>
                <w:rFonts w:ascii="Arial" w:hAnsi="Arial" w:cs="Arial"/>
                <w:b/>
                <w:sz w:val="18"/>
                <w:szCs w:val="18"/>
              </w:rPr>
            </w:pPr>
            <w:r w:rsidRPr="008B7595">
              <w:rPr>
                <w:rFonts w:ascii="Arial" w:hAnsi="Arial" w:cs="Arial"/>
                <w:b/>
                <w:sz w:val="18"/>
                <w:szCs w:val="18"/>
              </w:rPr>
              <w:t>N</w:t>
            </w:r>
          </w:p>
        </w:tc>
        <w:tc>
          <w:tcPr>
            <w:tcW w:w="418" w:type="dxa"/>
          </w:tcPr>
          <w:p w14:paraId="7DEA5EC0" w14:textId="77777777" w:rsidR="002337EB" w:rsidRPr="008B7595" w:rsidRDefault="002337EB" w:rsidP="009A218C">
            <w:pPr>
              <w:pStyle w:val="InviasNormal"/>
              <w:spacing w:before="0" w:after="0"/>
              <w:rPr>
                <w:rFonts w:ascii="Arial" w:hAnsi="Arial" w:cs="Arial"/>
                <w:b/>
                <w:sz w:val="18"/>
                <w:szCs w:val="18"/>
              </w:rPr>
            </w:pPr>
            <w:r w:rsidRPr="008B7595">
              <w:rPr>
                <w:rFonts w:ascii="Arial" w:hAnsi="Arial" w:cs="Arial"/>
                <w:b/>
                <w:sz w:val="18"/>
                <w:szCs w:val="18"/>
              </w:rPr>
              <w:t>=</w:t>
            </w:r>
          </w:p>
        </w:tc>
        <w:tc>
          <w:tcPr>
            <w:tcW w:w="7708" w:type="dxa"/>
          </w:tcPr>
          <w:p w14:paraId="2341DDF1" w14:textId="77777777" w:rsidR="002337EB" w:rsidRPr="008B7595" w:rsidRDefault="002337EB" w:rsidP="009A218C">
            <w:pPr>
              <w:pStyle w:val="InviasNormal"/>
              <w:spacing w:before="0" w:after="0"/>
              <w:rPr>
                <w:rFonts w:ascii="Arial" w:hAnsi="Arial" w:cs="Arial"/>
                <w:sz w:val="18"/>
                <w:szCs w:val="18"/>
              </w:rPr>
            </w:pPr>
            <w:r w:rsidRPr="008B7595">
              <w:rPr>
                <w:rFonts w:ascii="Arial" w:hAnsi="Arial" w:cs="Arial"/>
                <w:sz w:val="18"/>
                <w:szCs w:val="18"/>
              </w:rPr>
              <w:t>Número de propuestas económicas válidas.</w:t>
            </w:r>
          </w:p>
        </w:tc>
      </w:tr>
      <w:tr w:rsidR="002337EB" w:rsidRPr="008B7595" w14:paraId="5BD29643" w14:textId="77777777" w:rsidTr="009A218C">
        <w:trPr>
          <w:trHeight w:hRule="exact" w:val="454"/>
          <w:jc w:val="center"/>
        </w:trPr>
        <w:tc>
          <w:tcPr>
            <w:tcW w:w="930" w:type="dxa"/>
          </w:tcPr>
          <w:p w14:paraId="716699E5" w14:textId="77777777" w:rsidR="002337EB" w:rsidRPr="008B7595" w:rsidRDefault="002337EB" w:rsidP="009A218C">
            <w:pPr>
              <w:pStyle w:val="InviasNormal"/>
              <w:spacing w:before="0" w:after="0"/>
              <w:jc w:val="center"/>
              <w:rPr>
                <w:rFonts w:ascii="Arial" w:hAnsi="Arial" w:cs="Arial"/>
                <w:b/>
                <w:sz w:val="18"/>
                <w:szCs w:val="18"/>
              </w:rPr>
            </w:pPr>
            <w:r w:rsidRPr="008B7595">
              <w:rPr>
                <w:rFonts w:ascii="Arial" w:hAnsi="Arial" w:cs="Arial"/>
                <w:b/>
                <w:sz w:val="18"/>
                <w:szCs w:val="18"/>
              </w:rPr>
              <w:t>PO</w:t>
            </w:r>
          </w:p>
        </w:tc>
        <w:tc>
          <w:tcPr>
            <w:tcW w:w="418" w:type="dxa"/>
          </w:tcPr>
          <w:p w14:paraId="082AE174" w14:textId="77777777" w:rsidR="002337EB" w:rsidRPr="008B7595" w:rsidRDefault="002337EB" w:rsidP="009A218C">
            <w:pPr>
              <w:pStyle w:val="InviasNormal"/>
              <w:spacing w:before="0" w:after="0"/>
              <w:rPr>
                <w:rFonts w:ascii="Arial" w:hAnsi="Arial" w:cs="Arial"/>
                <w:b/>
                <w:sz w:val="18"/>
                <w:szCs w:val="18"/>
              </w:rPr>
            </w:pPr>
            <w:r w:rsidRPr="008B7595">
              <w:rPr>
                <w:rFonts w:ascii="Arial" w:hAnsi="Arial" w:cs="Arial"/>
                <w:b/>
                <w:sz w:val="18"/>
                <w:szCs w:val="18"/>
              </w:rPr>
              <w:t>=</w:t>
            </w:r>
          </w:p>
        </w:tc>
        <w:tc>
          <w:tcPr>
            <w:tcW w:w="7708" w:type="dxa"/>
          </w:tcPr>
          <w:p w14:paraId="7017CAF9" w14:textId="77777777" w:rsidR="002337EB" w:rsidRPr="008B7595" w:rsidRDefault="002337EB" w:rsidP="009A218C">
            <w:pPr>
              <w:pStyle w:val="InviasNormal"/>
              <w:spacing w:before="0" w:after="0"/>
              <w:rPr>
                <w:rFonts w:ascii="Arial" w:hAnsi="Arial" w:cs="Arial"/>
                <w:sz w:val="18"/>
                <w:szCs w:val="18"/>
              </w:rPr>
            </w:pPr>
            <w:r w:rsidRPr="008B7595">
              <w:rPr>
                <w:rFonts w:ascii="Arial" w:hAnsi="Arial" w:cs="Arial"/>
                <w:sz w:val="18"/>
                <w:szCs w:val="18"/>
              </w:rPr>
              <w:t>Presupuesto oficial.</w:t>
            </w:r>
          </w:p>
        </w:tc>
      </w:tr>
      <w:tr w:rsidR="002337EB" w:rsidRPr="008B7595" w14:paraId="0EBB50D3" w14:textId="77777777" w:rsidTr="009A218C">
        <w:trPr>
          <w:trHeight w:hRule="exact" w:val="454"/>
          <w:jc w:val="center"/>
        </w:trPr>
        <w:tc>
          <w:tcPr>
            <w:tcW w:w="930" w:type="dxa"/>
          </w:tcPr>
          <w:p w14:paraId="38DB6015" w14:textId="77777777" w:rsidR="002337EB" w:rsidRPr="008B7595" w:rsidRDefault="002337EB" w:rsidP="009A218C">
            <w:pPr>
              <w:pStyle w:val="InviasNormal"/>
              <w:spacing w:before="0" w:after="0"/>
              <w:jc w:val="right"/>
              <w:rPr>
                <w:rFonts w:ascii="Arial" w:hAnsi="Arial" w:cs="Arial"/>
                <w:b/>
                <w:sz w:val="18"/>
                <w:szCs w:val="18"/>
                <w:vertAlign w:val="subscript"/>
              </w:rPr>
            </w:pPr>
            <w:proofErr w:type="spellStart"/>
            <w:r w:rsidRPr="008B7595">
              <w:rPr>
                <w:rFonts w:ascii="Arial" w:hAnsi="Arial" w:cs="Arial"/>
                <w:b/>
                <w:sz w:val="18"/>
                <w:szCs w:val="18"/>
              </w:rPr>
              <w:t>P</w:t>
            </w:r>
            <w:r w:rsidRPr="008B7595">
              <w:rPr>
                <w:rFonts w:ascii="Arial" w:hAnsi="Arial" w:cs="Arial"/>
                <w:b/>
                <w:sz w:val="18"/>
                <w:szCs w:val="18"/>
                <w:vertAlign w:val="subscript"/>
              </w:rPr>
              <w:t>n</w:t>
            </w:r>
            <w:proofErr w:type="spellEnd"/>
          </w:p>
        </w:tc>
        <w:tc>
          <w:tcPr>
            <w:tcW w:w="418" w:type="dxa"/>
          </w:tcPr>
          <w:p w14:paraId="5301D401" w14:textId="77777777" w:rsidR="002337EB" w:rsidRPr="008B7595" w:rsidRDefault="002337EB" w:rsidP="009A218C">
            <w:pPr>
              <w:pStyle w:val="InviasNormal"/>
              <w:spacing w:before="0" w:after="0"/>
              <w:rPr>
                <w:rFonts w:ascii="Arial" w:hAnsi="Arial" w:cs="Arial"/>
                <w:b/>
                <w:sz w:val="18"/>
                <w:szCs w:val="18"/>
              </w:rPr>
            </w:pPr>
            <w:r w:rsidRPr="008B7595">
              <w:rPr>
                <w:rFonts w:ascii="Arial" w:hAnsi="Arial" w:cs="Arial"/>
                <w:b/>
                <w:sz w:val="18"/>
                <w:szCs w:val="18"/>
              </w:rPr>
              <w:t>=</w:t>
            </w:r>
          </w:p>
        </w:tc>
        <w:tc>
          <w:tcPr>
            <w:tcW w:w="7708" w:type="dxa"/>
          </w:tcPr>
          <w:p w14:paraId="082F040E" w14:textId="77777777" w:rsidR="002337EB" w:rsidRPr="008B7595" w:rsidRDefault="002337EB" w:rsidP="009A218C">
            <w:pPr>
              <w:pStyle w:val="InviasNormal"/>
              <w:spacing w:before="0" w:after="0"/>
              <w:rPr>
                <w:rFonts w:ascii="Arial" w:hAnsi="Arial" w:cs="Arial"/>
                <w:sz w:val="18"/>
                <w:szCs w:val="18"/>
              </w:rPr>
            </w:pPr>
            <w:r w:rsidRPr="008B7595">
              <w:rPr>
                <w:rFonts w:ascii="Arial" w:hAnsi="Arial" w:cs="Arial"/>
                <w:sz w:val="18"/>
                <w:szCs w:val="18"/>
              </w:rPr>
              <w:t>Valor de la propuesta económica corregida del proponente i.</w:t>
            </w:r>
          </w:p>
        </w:tc>
      </w:tr>
    </w:tbl>
    <w:p w14:paraId="431869EC" w14:textId="77777777" w:rsidR="002337EB" w:rsidRPr="008B7595" w:rsidRDefault="002337EB" w:rsidP="002337EB">
      <w:pPr>
        <w:spacing w:after="0" w:line="240" w:lineRule="auto"/>
        <w:jc w:val="both"/>
        <w:rPr>
          <w:rFonts w:ascii="Arial" w:eastAsia="Times New Roman" w:hAnsi="Arial" w:cs="Arial"/>
          <w:lang w:eastAsia="es-CO"/>
        </w:rPr>
      </w:pPr>
    </w:p>
    <w:p w14:paraId="1AA45036"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Establecida la media geométrica se procederá a determinar el puntaje para cada proponente mediante el siguiente procedimiento:</w:t>
      </w:r>
    </w:p>
    <w:p w14:paraId="2CA5FA6A" w14:textId="77777777" w:rsidR="002337EB" w:rsidRPr="008B7595" w:rsidRDefault="002337EB" w:rsidP="002337EB">
      <w:pPr>
        <w:spacing w:after="0" w:line="240" w:lineRule="auto"/>
        <w:jc w:val="both"/>
        <w:rPr>
          <w:rFonts w:ascii="Arial" w:eastAsia="Times New Roman" w:hAnsi="Arial" w:cs="Arial"/>
          <w:lang w:eastAsia="es-CO"/>
        </w:rPr>
      </w:pPr>
    </w:p>
    <w:p w14:paraId="76848354" w14:textId="77777777" w:rsidR="002337EB" w:rsidRPr="008B7595" w:rsidRDefault="002337EB" w:rsidP="00977834">
      <w:pPr>
        <w:pStyle w:val="Prrafodelista"/>
        <w:numPr>
          <w:ilvl w:val="0"/>
          <w:numId w:val="101"/>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jc w:val="both"/>
        <w:rPr>
          <w:rFonts w:eastAsia="Times New Roman" w:cs="Arial"/>
          <w:lang w:eastAsia="es-CO"/>
        </w:rPr>
      </w:pPr>
      <w:r w:rsidRPr="008B7595">
        <w:rPr>
          <w:rFonts w:eastAsia="Times New Roman" w:cs="Arial"/>
          <w:b/>
          <w:lang w:eastAsia="es-CO"/>
        </w:rPr>
        <w:t>Ponderación de las propuestas por el método de la Media Geométrica con Presupuesto Oficial</w:t>
      </w:r>
      <w:r w:rsidRPr="008B7595">
        <w:rPr>
          <w:rFonts w:eastAsia="Times New Roman" w:cs="Arial"/>
          <w:lang w:eastAsia="es-CO"/>
        </w:rPr>
        <w:t>.</w:t>
      </w:r>
    </w:p>
    <w:p w14:paraId="54AF3104" w14:textId="77777777" w:rsidR="002337EB" w:rsidRPr="008B7595" w:rsidRDefault="002337EB" w:rsidP="002337EB">
      <w:pPr>
        <w:pStyle w:val="Prrafodelista"/>
        <w:ind w:left="780"/>
        <w:jc w:val="both"/>
        <w:rPr>
          <w:rFonts w:eastAsia="Times New Roman" w:cs="Arial"/>
          <w:lang w:eastAsia="es-CO"/>
        </w:rPr>
      </w:pPr>
    </w:p>
    <w:p w14:paraId="5FF837E6"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Obtenida la media geométrica con presupuesto oficial se procederá a ponderar las propuestas de acuerdo con la siguiente fórmula.</w:t>
      </w:r>
    </w:p>
    <w:p w14:paraId="50855D67" w14:textId="77777777" w:rsidR="002337EB" w:rsidRPr="008B7595" w:rsidRDefault="002337EB" w:rsidP="002337EB">
      <w:pPr>
        <w:spacing w:after="0" w:line="240" w:lineRule="auto"/>
        <w:jc w:val="both"/>
        <w:rPr>
          <w:rFonts w:ascii="Arial" w:eastAsia="Times New Roman" w:hAnsi="Arial" w:cs="Arial"/>
          <w:lang w:eastAsia="es-CO"/>
        </w:rPr>
      </w:pPr>
    </w:p>
    <w:p w14:paraId="275D1302" w14:textId="77777777" w:rsidR="002337EB" w:rsidRPr="008B7595" w:rsidRDefault="002337EB" w:rsidP="002337EB">
      <w:pPr>
        <w:spacing w:after="0" w:line="240" w:lineRule="auto"/>
        <w:jc w:val="center"/>
        <w:rPr>
          <w:rFonts w:ascii="Arial" w:hAnsi="Arial" w:cs="Arial"/>
        </w:rPr>
      </w:pPr>
      <w:r w:rsidRPr="008B7595">
        <w:rPr>
          <w:rFonts w:ascii="Arial" w:hAnsi="Arial" w:cs="Arial"/>
          <w:position w:val="-78"/>
        </w:rPr>
        <w:object w:dxaOrig="7140" w:dyaOrig="1680" w14:anchorId="7801B585">
          <v:shape id="_x0000_i1031" type="#_x0000_t75" alt="" style="width:352.35pt;height:86.5pt;mso-width-percent:0;mso-height-percent:0;mso-width-percent:0;mso-height-percent:0" o:ole="">
            <v:imagedata r:id="rId23" o:title=""/>
          </v:shape>
          <o:OLEObject Type="Embed" ProgID="Equation.3" ShapeID="_x0000_i1031" DrawAspect="Content" ObjectID="_1791642462" r:id="rId24"/>
        </w:object>
      </w:r>
    </w:p>
    <w:p w14:paraId="38AEFE5B"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Donde,</w:t>
      </w:r>
    </w:p>
    <w:p w14:paraId="2C60BF9A" w14:textId="77777777" w:rsidR="002337EB" w:rsidRPr="008B7595" w:rsidRDefault="002337EB" w:rsidP="002337EB">
      <w:pPr>
        <w:spacing w:after="0" w:line="240" w:lineRule="auto"/>
        <w:jc w:val="both"/>
        <w:rPr>
          <w:rFonts w:ascii="Arial" w:eastAsia="Times New Roman" w:hAnsi="Arial" w:cs="Arial"/>
          <w:lang w:eastAsia="es-CO"/>
        </w:rPr>
      </w:pPr>
    </w:p>
    <w:tbl>
      <w:tblPr>
        <w:tblW w:w="0" w:type="auto"/>
        <w:jc w:val="center"/>
        <w:tblLook w:val="00A0" w:firstRow="1" w:lastRow="0" w:firstColumn="1" w:lastColumn="0" w:noHBand="0" w:noVBand="0"/>
      </w:tblPr>
      <w:tblGrid>
        <w:gridCol w:w="1221"/>
        <w:gridCol w:w="556"/>
        <w:gridCol w:w="7514"/>
      </w:tblGrid>
      <w:tr w:rsidR="002337EB" w:rsidRPr="008B7595" w14:paraId="05D8F23D" w14:textId="77777777" w:rsidTr="009A218C">
        <w:trPr>
          <w:trHeight w:val="430"/>
          <w:jc w:val="center"/>
        </w:trPr>
        <w:tc>
          <w:tcPr>
            <w:tcW w:w="1221" w:type="dxa"/>
          </w:tcPr>
          <w:p w14:paraId="16A348EB" w14:textId="77777777" w:rsidR="002337EB" w:rsidRPr="008B7595" w:rsidRDefault="002337EB" w:rsidP="009A218C">
            <w:pPr>
              <w:tabs>
                <w:tab w:val="left" w:pos="-142"/>
              </w:tabs>
              <w:autoSpaceDE w:val="0"/>
              <w:autoSpaceDN w:val="0"/>
              <w:adjustRightInd w:val="0"/>
              <w:spacing w:after="0" w:line="240" w:lineRule="auto"/>
              <w:jc w:val="center"/>
              <w:rPr>
                <w:rFonts w:ascii="Arial" w:hAnsi="Arial" w:cs="Arial"/>
                <w:b/>
                <w:sz w:val="18"/>
                <w:szCs w:val="18"/>
                <w:lang w:eastAsia="es-ES"/>
              </w:rPr>
            </w:pPr>
            <w:r w:rsidRPr="008B7595">
              <w:rPr>
                <w:rFonts w:ascii="Arial" w:eastAsia="Times New Roman" w:hAnsi="Arial" w:cs="Arial"/>
                <w:b/>
                <w:position w:val="-12"/>
                <w:sz w:val="18"/>
                <w:szCs w:val="18"/>
                <w:lang w:eastAsia="es-ES"/>
              </w:rPr>
              <w:object w:dxaOrig="480" w:dyaOrig="375" w14:anchorId="749DA819">
                <v:shape id="_x0000_i1032" type="#_x0000_t75" alt="" style="width:28.5pt;height:21.5pt;mso-width-percent:0;mso-height-percent:0;mso-width-percent:0;mso-height-percent:0" o:ole="">
                  <v:imagedata r:id="rId21" o:title=""/>
                </v:shape>
                <o:OLEObject Type="Embed" ProgID="Equation.3" ShapeID="_x0000_i1032" DrawAspect="Content" ObjectID="_1791642463" r:id="rId25"/>
              </w:object>
            </w:r>
          </w:p>
        </w:tc>
        <w:tc>
          <w:tcPr>
            <w:tcW w:w="556" w:type="dxa"/>
          </w:tcPr>
          <w:p w14:paraId="11312E46" w14:textId="77777777" w:rsidR="002337EB" w:rsidRPr="008B7595" w:rsidRDefault="002337EB" w:rsidP="009A218C">
            <w:pPr>
              <w:tabs>
                <w:tab w:val="left" w:pos="-142"/>
              </w:tabs>
              <w:autoSpaceDE w:val="0"/>
              <w:autoSpaceDN w:val="0"/>
              <w:adjustRightInd w:val="0"/>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7514" w:type="dxa"/>
          </w:tcPr>
          <w:p w14:paraId="26C8F12C" w14:textId="77777777" w:rsidR="002337EB" w:rsidRPr="008B7595" w:rsidRDefault="002337EB" w:rsidP="009A218C">
            <w:pPr>
              <w:tabs>
                <w:tab w:val="left" w:pos="-142"/>
              </w:tabs>
              <w:autoSpaceDE w:val="0"/>
              <w:autoSpaceDN w:val="0"/>
              <w:adjustRightInd w:val="0"/>
              <w:spacing w:after="0" w:line="240" w:lineRule="auto"/>
              <w:jc w:val="both"/>
              <w:rPr>
                <w:rFonts w:ascii="Arial" w:hAnsi="Arial" w:cs="Arial"/>
                <w:sz w:val="18"/>
                <w:szCs w:val="18"/>
                <w:lang w:eastAsia="es-ES"/>
              </w:rPr>
            </w:pPr>
            <w:r w:rsidRPr="008B7595">
              <w:rPr>
                <w:rFonts w:ascii="Arial" w:hAnsi="Arial" w:cs="Arial"/>
                <w:sz w:val="18"/>
                <w:szCs w:val="18"/>
                <w:lang w:eastAsia="es-ES"/>
              </w:rPr>
              <w:t>Media geométrica con presupuesto oficial.</w:t>
            </w:r>
          </w:p>
        </w:tc>
      </w:tr>
      <w:tr w:rsidR="002337EB" w:rsidRPr="008B7595" w14:paraId="6758C7D7" w14:textId="77777777" w:rsidTr="009A218C">
        <w:trPr>
          <w:trHeight w:val="170"/>
          <w:jc w:val="center"/>
        </w:trPr>
        <w:tc>
          <w:tcPr>
            <w:tcW w:w="1221" w:type="dxa"/>
          </w:tcPr>
          <w:p w14:paraId="6ED1CC0C"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i/>
                <w:sz w:val="18"/>
                <w:szCs w:val="18"/>
                <w:lang w:eastAsia="es-ES"/>
              </w:rPr>
              <w:t>Vi</w:t>
            </w:r>
          </w:p>
        </w:tc>
        <w:tc>
          <w:tcPr>
            <w:tcW w:w="556" w:type="dxa"/>
          </w:tcPr>
          <w:p w14:paraId="018DE9EA"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7514" w:type="dxa"/>
          </w:tcPr>
          <w:p w14:paraId="3C536BBB"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Valor total corregido de cada una de las propuestas i.</w:t>
            </w:r>
          </w:p>
        </w:tc>
      </w:tr>
      <w:tr w:rsidR="002337EB" w:rsidRPr="008B7595" w14:paraId="1AEB7305" w14:textId="77777777" w:rsidTr="009A218C">
        <w:trPr>
          <w:trHeight w:val="170"/>
          <w:jc w:val="center"/>
        </w:trPr>
        <w:tc>
          <w:tcPr>
            <w:tcW w:w="1221" w:type="dxa"/>
          </w:tcPr>
          <w:p w14:paraId="53F75F6B"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I</w:t>
            </w:r>
          </w:p>
        </w:tc>
        <w:tc>
          <w:tcPr>
            <w:tcW w:w="556" w:type="dxa"/>
          </w:tcPr>
          <w:p w14:paraId="54145D51"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7514" w:type="dxa"/>
          </w:tcPr>
          <w:p w14:paraId="2C4CD746"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Número de propuesta.</w:t>
            </w:r>
          </w:p>
        </w:tc>
      </w:tr>
      <w:tr w:rsidR="002337EB" w:rsidRPr="008B7595" w14:paraId="7AEEC5B7" w14:textId="77777777" w:rsidTr="009A218C">
        <w:trPr>
          <w:trHeight w:val="170"/>
          <w:jc w:val="center"/>
        </w:trPr>
        <w:tc>
          <w:tcPr>
            <w:tcW w:w="1221" w:type="dxa"/>
          </w:tcPr>
          <w:p w14:paraId="55A85172"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PM</w:t>
            </w:r>
          </w:p>
        </w:tc>
        <w:tc>
          <w:tcPr>
            <w:tcW w:w="556" w:type="dxa"/>
          </w:tcPr>
          <w:p w14:paraId="354958F5"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7514" w:type="dxa"/>
          </w:tcPr>
          <w:p w14:paraId="59E680F9"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 xml:space="preserve">Puntaje Máximo de evaluación económica </w:t>
            </w:r>
          </w:p>
        </w:tc>
      </w:tr>
    </w:tbl>
    <w:p w14:paraId="352407F3" w14:textId="77777777" w:rsidR="002337EB" w:rsidRPr="008B7595" w:rsidRDefault="002337EB" w:rsidP="002337EB">
      <w:pPr>
        <w:spacing w:after="0" w:line="240" w:lineRule="auto"/>
        <w:jc w:val="both"/>
        <w:rPr>
          <w:rFonts w:ascii="Arial" w:eastAsia="Times New Roman" w:hAnsi="Arial" w:cs="Arial"/>
          <w:sz w:val="18"/>
          <w:szCs w:val="18"/>
          <w:lang w:eastAsia="es-CO"/>
        </w:rPr>
      </w:pPr>
    </w:p>
    <w:p w14:paraId="4251C287"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En el caso de propuestas económicas con valores mayores a la media geométrica con presupuesto oficial, se tomará el valor absoluto de la diferencia entre la media geométrica con presupuesto oficial y el valor de la propuesta, como se observa en la fórmula de ponderación.</w:t>
      </w:r>
    </w:p>
    <w:p w14:paraId="55A0994C" w14:textId="77777777" w:rsidR="002337EB" w:rsidRPr="008B7595" w:rsidRDefault="002337EB" w:rsidP="002337EB">
      <w:pPr>
        <w:spacing w:after="0" w:line="240" w:lineRule="auto"/>
        <w:jc w:val="both"/>
        <w:rPr>
          <w:rFonts w:ascii="Arial" w:eastAsia="Times New Roman" w:hAnsi="Arial" w:cs="Arial"/>
          <w:lang w:eastAsia="es-CO"/>
        </w:rPr>
      </w:pPr>
    </w:p>
    <w:p w14:paraId="0D25D3CD" w14:textId="77777777" w:rsidR="002337EB" w:rsidRPr="008B7595" w:rsidRDefault="002337EB" w:rsidP="00977834">
      <w:pPr>
        <w:pStyle w:val="Prrafodelista"/>
        <w:widowControl w:val="0"/>
        <w:numPr>
          <w:ilvl w:val="2"/>
          <w:numId w:val="100"/>
        </w:numPr>
        <w:pBdr>
          <w:top w:val="none" w:sz="0" w:space="0" w:color="auto"/>
          <w:left w:val="none" w:sz="0" w:space="0" w:color="auto"/>
          <w:bottom w:val="none" w:sz="0" w:space="0" w:color="auto"/>
          <w:right w:val="none" w:sz="0" w:space="0" w:color="auto"/>
          <w:between w:val="none" w:sz="0" w:space="0" w:color="auto"/>
          <w:bar w:val="none" w:sz="0" w:color="auto"/>
        </w:pBdr>
        <w:shd w:val="clear" w:color="auto" w:fill="FFFFFF"/>
        <w:suppressAutoHyphens/>
        <w:spacing w:after="0" w:line="240" w:lineRule="auto"/>
        <w:jc w:val="both"/>
        <w:rPr>
          <w:rFonts w:cs="Arial"/>
          <w:b/>
          <w:lang w:eastAsia="es-CO"/>
        </w:rPr>
      </w:pPr>
      <w:r w:rsidRPr="008B7595">
        <w:rPr>
          <w:rFonts w:cs="Arial"/>
          <w:b/>
          <w:lang w:eastAsia="es-CO"/>
        </w:rPr>
        <w:t>Ponderación de las propuestas por el método del Menor Valor</w:t>
      </w:r>
    </w:p>
    <w:p w14:paraId="7F3B151E" w14:textId="77777777" w:rsidR="002337EB" w:rsidRPr="008B7595" w:rsidRDefault="002337EB" w:rsidP="002337EB">
      <w:pPr>
        <w:pStyle w:val="Prrafodelista"/>
        <w:shd w:val="clear" w:color="auto" w:fill="FFFFFF"/>
        <w:ind w:left="720"/>
        <w:jc w:val="both"/>
        <w:rPr>
          <w:rFonts w:cs="Arial"/>
          <w:b/>
          <w:lang w:eastAsia="es-CO"/>
        </w:rPr>
      </w:pPr>
    </w:p>
    <w:p w14:paraId="18A62234"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Obtenido el menor valor se procederá a ponderar las propuestas de acuerdo con la siguiente fórmula.</w:t>
      </w:r>
    </w:p>
    <w:p w14:paraId="387AD392" w14:textId="77777777" w:rsidR="002337EB" w:rsidRPr="008B7595" w:rsidRDefault="002337EB" w:rsidP="002337EB">
      <w:pPr>
        <w:spacing w:after="0" w:line="240" w:lineRule="auto"/>
        <w:jc w:val="center"/>
        <w:rPr>
          <w:rFonts w:ascii="Arial" w:eastAsia="Times New Roman" w:hAnsi="Arial" w:cs="Arial"/>
          <w:lang w:eastAsia="es-CO"/>
        </w:rPr>
      </w:pPr>
      <w:r w:rsidRPr="008B7595">
        <w:rPr>
          <w:rFonts w:ascii="Arial" w:hAnsi="Arial" w:cs="Arial"/>
          <w:position w:val="-34"/>
        </w:rPr>
        <w:object w:dxaOrig="3800" w:dyaOrig="800" w14:anchorId="5F46BFCA">
          <v:shape id="_x0000_i1033" type="#_x0000_t75" alt="" style="width:209pt;height:43.5pt;mso-width-percent:0;mso-height-percent:0;mso-width-percent:0;mso-height-percent:0" o:ole="">
            <v:imagedata r:id="rId26" o:title=""/>
          </v:shape>
          <o:OLEObject Type="Embed" ProgID="Equation.3" ShapeID="_x0000_i1033" DrawAspect="Content" ObjectID="_1791642464" r:id="rId27"/>
        </w:object>
      </w:r>
    </w:p>
    <w:p w14:paraId="5B136819"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Donde,</w:t>
      </w:r>
    </w:p>
    <w:tbl>
      <w:tblPr>
        <w:tblW w:w="0" w:type="auto"/>
        <w:jc w:val="center"/>
        <w:tblLook w:val="00A0" w:firstRow="1" w:lastRow="0" w:firstColumn="1" w:lastColumn="0" w:noHBand="0" w:noVBand="0"/>
      </w:tblPr>
      <w:tblGrid>
        <w:gridCol w:w="935"/>
        <w:gridCol w:w="414"/>
        <w:gridCol w:w="7489"/>
      </w:tblGrid>
      <w:tr w:rsidR="002337EB" w:rsidRPr="008B7595" w14:paraId="324E9204" w14:textId="77777777" w:rsidTr="009A218C">
        <w:trPr>
          <w:jc w:val="center"/>
        </w:trPr>
        <w:tc>
          <w:tcPr>
            <w:tcW w:w="935" w:type="dxa"/>
          </w:tcPr>
          <w:p w14:paraId="128D5BAE" w14:textId="77777777" w:rsidR="002337EB" w:rsidRPr="008B7595" w:rsidRDefault="002337EB" w:rsidP="009A218C">
            <w:pPr>
              <w:tabs>
                <w:tab w:val="left" w:pos="-142"/>
              </w:tabs>
              <w:autoSpaceDE w:val="0"/>
              <w:autoSpaceDN w:val="0"/>
              <w:adjustRightInd w:val="0"/>
              <w:spacing w:after="0" w:line="240" w:lineRule="auto"/>
              <w:jc w:val="center"/>
              <w:rPr>
                <w:rFonts w:ascii="Arial" w:hAnsi="Arial" w:cs="Arial"/>
                <w:b/>
                <w:sz w:val="18"/>
                <w:szCs w:val="18"/>
                <w:lang w:eastAsia="es-ES"/>
              </w:rPr>
            </w:pPr>
            <w:r w:rsidRPr="008B7595">
              <w:rPr>
                <w:rFonts w:ascii="Arial" w:eastAsia="Times New Roman" w:hAnsi="Arial" w:cs="Arial"/>
                <w:b/>
                <w:position w:val="-12"/>
                <w:sz w:val="18"/>
                <w:szCs w:val="18"/>
                <w:lang w:eastAsia="es-ES"/>
              </w:rPr>
              <w:object w:dxaOrig="480" w:dyaOrig="360" w14:anchorId="38389A33">
                <v:shape id="_x0000_i1034" type="#_x0000_t75" alt="" style="width:28.5pt;height:21.5pt;mso-width-percent:0;mso-height-percent:0;mso-width-percent:0;mso-height-percent:0" o:ole="">
                  <v:imagedata r:id="rId28" o:title=""/>
                </v:shape>
                <o:OLEObject Type="Embed" ProgID="Equation.3" ShapeID="_x0000_i1034" DrawAspect="Content" ObjectID="_1791642465" r:id="rId29"/>
              </w:object>
            </w:r>
          </w:p>
        </w:tc>
        <w:tc>
          <w:tcPr>
            <w:tcW w:w="414" w:type="dxa"/>
          </w:tcPr>
          <w:p w14:paraId="5402D875" w14:textId="77777777" w:rsidR="002337EB" w:rsidRPr="008B7595" w:rsidRDefault="002337EB" w:rsidP="009A218C">
            <w:pPr>
              <w:tabs>
                <w:tab w:val="left" w:pos="-142"/>
              </w:tabs>
              <w:autoSpaceDE w:val="0"/>
              <w:autoSpaceDN w:val="0"/>
              <w:adjustRightInd w:val="0"/>
              <w:spacing w:after="0" w:line="240" w:lineRule="auto"/>
              <w:jc w:val="both"/>
              <w:rPr>
                <w:rFonts w:ascii="Arial" w:hAnsi="Arial" w:cs="Arial"/>
                <w:b/>
                <w:sz w:val="18"/>
                <w:szCs w:val="18"/>
                <w:lang w:eastAsia="es-ES"/>
              </w:rPr>
            </w:pPr>
            <w:r w:rsidRPr="008B7595">
              <w:rPr>
                <w:rFonts w:ascii="Arial" w:hAnsi="Arial" w:cs="Arial"/>
                <w:b/>
                <w:sz w:val="18"/>
                <w:szCs w:val="18"/>
                <w:lang w:eastAsia="es-ES"/>
              </w:rPr>
              <w:t>=</w:t>
            </w:r>
          </w:p>
        </w:tc>
        <w:tc>
          <w:tcPr>
            <w:tcW w:w="7489" w:type="dxa"/>
          </w:tcPr>
          <w:p w14:paraId="0C36EDD4" w14:textId="77777777" w:rsidR="002337EB" w:rsidRPr="008B7595" w:rsidRDefault="002337EB" w:rsidP="009A218C">
            <w:pPr>
              <w:tabs>
                <w:tab w:val="left" w:pos="-142"/>
              </w:tabs>
              <w:autoSpaceDE w:val="0"/>
              <w:autoSpaceDN w:val="0"/>
              <w:adjustRightInd w:val="0"/>
              <w:spacing w:after="0" w:line="240" w:lineRule="auto"/>
              <w:jc w:val="both"/>
              <w:rPr>
                <w:rFonts w:ascii="Arial" w:hAnsi="Arial" w:cs="Arial"/>
                <w:sz w:val="18"/>
                <w:szCs w:val="18"/>
                <w:lang w:eastAsia="es-ES"/>
              </w:rPr>
            </w:pPr>
            <w:r w:rsidRPr="008B7595">
              <w:rPr>
                <w:rFonts w:ascii="Arial" w:hAnsi="Arial" w:cs="Arial"/>
                <w:sz w:val="18"/>
                <w:szCs w:val="18"/>
                <w:lang w:eastAsia="es-ES"/>
              </w:rPr>
              <w:t>Menor valor de las propuestas válidas.</w:t>
            </w:r>
          </w:p>
        </w:tc>
      </w:tr>
      <w:tr w:rsidR="002337EB" w:rsidRPr="008B7595" w14:paraId="3C28AC26" w14:textId="77777777" w:rsidTr="009A218C">
        <w:trPr>
          <w:jc w:val="center"/>
        </w:trPr>
        <w:tc>
          <w:tcPr>
            <w:tcW w:w="935" w:type="dxa"/>
          </w:tcPr>
          <w:p w14:paraId="0B447F8B"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i/>
                <w:sz w:val="18"/>
                <w:szCs w:val="18"/>
                <w:lang w:eastAsia="es-ES"/>
              </w:rPr>
              <w:t>Vi</w:t>
            </w:r>
          </w:p>
        </w:tc>
        <w:tc>
          <w:tcPr>
            <w:tcW w:w="414" w:type="dxa"/>
          </w:tcPr>
          <w:p w14:paraId="5DDDB409"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w:t>
            </w:r>
          </w:p>
        </w:tc>
        <w:tc>
          <w:tcPr>
            <w:tcW w:w="7489" w:type="dxa"/>
          </w:tcPr>
          <w:p w14:paraId="1D50B47C"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 xml:space="preserve">Valor total corregido de cada una de las propuestas i </w:t>
            </w:r>
          </w:p>
        </w:tc>
      </w:tr>
      <w:tr w:rsidR="002337EB" w:rsidRPr="008B7595" w14:paraId="5D8EDD40" w14:textId="77777777" w:rsidTr="009A218C">
        <w:trPr>
          <w:jc w:val="center"/>
        </w:trPr>
        <w:tc>
          <w:tcPr>
            <w:tcW w:w="935" w:type="dxa"/>
          </w:tcPr>
          <w:p w14:paraId="7F6102FF"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I</w:t>
            </w:r>
          </w:p>
        </w:tc>
        <w:tc>
          <w:tcPr>
            <w:tcW w:w="414" w:type="dxa"/>
          </w:tcPr>
          <w:p w14:paraId="47BCDEA2" w14:textId="77777777" w:rsidR="002337EB" w:rsidRPr="008B7595" w:rsidRDefault="002337EB" w:rsidP="009A218C">
            <w:pPr>
              <w:spacing w:after="0" w:line="240" w:lineRule="auto"/>
              <w:jc w:val="both"/>
              <w:rPr>
                <w:rFonts w:ascii="Arial" w:hAnsi="Arial" w:cs="Arial"/>
                <w:b/>
                <w:sz w:val="18"/>
                <w:szCs w:val="18"/>
                <w:lang w:eastAsia="es-ES"/>
              </w:rPr>
            </w:pPr>
            <w:r w:rsidRPr="008B7595">
              <w:rPr>
                <w:rFonts w:ascii="Arial" w:hAnsi="Arial" w:cs="Arial"/>
                <w:b/>
                <w:sz w:val="18"/>
                <w:szCs w:val="18"/>
                <w:lang w:eastAsia="es-ES"/>
              </w:rPr>
              <w:t>=</w:t>
            </w:r>
          </w:p>
        </w:tc>
        <w:tc>
          <w:tcPr>
            <w:tcW w:w="7489" w:type="dxa"/>
          </w:tcPr>
          <w:p w14:paraId="33B5B934"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Número de propuesta.</w:t>
            </w:r>
          </w:p>
        </w:tc>
      </w:tr>
      <w:tr w:rsidR="002337EB" w:rsidRPr="008B7595" w14:paraId="4FF5D7B5" w14:textId="77777777" w:rsidTr="009A218C">
        <w:trPr>
          <w:jc w:val="center"/>
        </w:trPr>
        <w:tc>
          <w:tcPr>
            <w:tcW w:w="935" w:type="dxa"/>
          </w:tcPr>
          <w:p w14:paraId="4CCAC687" w14:textId="77777777" w:rsidR="002337EB" w:rsidRPr="008B7595" w:rsidRDefault="002337EB" w:rsidP="009A218C">
            <w:pPr>
              <w:spacing w:after="0" w:line="240" w:lineRule="auto"/>
              <w:jc w:val="center"/>
              <w:rPr>
                <w:rFonts w:ascii="Arial" w:hAnsi="Arial" w:cs="Arial"/>
                <w:b/>
                <w:sz w:val="18"/>
                <w:szCs w:val="18"/>
                <w:lang w:eastAsia="es-ES"/>
              </w:rPr>
            </w:pPr>
            <w:r w:rsidRPr="008B7595">
              <w:rPr>
                <w:rFonts w:ascii="Arial" w:hAnsi="Arial" w:cs="Arial"/>
                <w:b/>
                <w:sz w:val="18"/>
                <w:szCs w:val="18"/>
                <w:lang w:eastAsia="es-ES"/>
              </w:rPr>
              <w:t>PM</w:t>
            </w:r>
          </w:p>
        </w:tc>
        <w:tc>
          <w:tcPr>
            <w:tcW w:w="414" w:type="dxa"/>
          </w:tcPr>
          <w:p w14:paraId="1A2F0090" w14:textId="77777777" w:rsidR="002337EB" w:rsidRPr="008B7595" w:rsidRDefault="002337EB" w:rsidP="009A218C">
            <w:pPr>
              <w:spacing w:after="0" w:line="240" w:lineRule="auto"/>
              <w:jc w:val="both"/>
              <w:rPr>
                <w:rFonts w:ascii="Arial" w:hAnsi="Arial" w:cs="Arial"/>
                <w:b/>
                <w:sz w:val="18"/>
                <w:szCs w:val="18"/>
                <w:lang w:eastAsia="es-ES"/>
              </w:rPr>
            </w:pPr>
            <w:r w:rsidRPr="008B7595">
              <w:rPr>
                <w:rFonts w:ascii="Arial" w:hAnsi="Arial" w:cs="Arial"/>
                <w:b/>
                <w:sz w:val="18"/>
                <w:szCs w:val="18"/>
                <w:lang w:eastAsia="es-ES"/>
              </w:rPr>
              <w:t>=</w:t>
            </w:r>
          </w:p>
        </w:tc>
        <w:tc>
          <w:tcPr>
            <w:tcW w:w="7489" w:type="dxa"/>
          </w:tcPr>
          <w:p w14:paraId="18354DC9" w14:textId="77777777" w:rsidR="002337EB" w:rsidRPr="008B7595" w:rsidRDefault="002337EB" w:rsidP="009A218C">
            <w:pPr>
              <w:spacing w:after="0" w:line="240" w:lineRule="auto"/>
              <w:jc w:val="both"/>
              <w:rPr>
                <w:rFonts w:ascii="Arial" w:hAnsi="Arial" w:cs="Arial"/>
                <w:sz w:val="18"/>
                <w:szCs w:val="18"/>
                <w:lang w:eastAsia="es-ES"/>
              </w:rPr>
            </w:pPr>
            <w:r w:rsidRPr="008B7595">
              <w:rPr>
                <w:rFonts w:ascii="Arial" w:hAnsi="Arial" w:cs="Arial"/>
                <w:sz w:val="18"/>
                <w:szCs w:val="18"/>
                <w:lang w:eastAsia="es-ES"/>
              </w:rPr>
              <w:t>Puntaje Máximo de evaluación económica</w:t>
            </w:r>
          </w:p>
        </w:tc>
      </w:tr>
    </w:tbl>
    <w:p w14:paraId="256123BB" w14:textId="77777777" w:rsidR="002337EB" w:rsidRPr="008B7595" w:rsidRDefault="002337EB" w:rsidP="002337EB">
      <w:pPr>
        <w:spacing w:after="0" w:line="240" w:lineRule="auto"/>
        <w:jc w:val="both"/>
        <w:rPr>
          <w:rFonts w:ascii="Arial" w:eastAsia="Times New Roman" w:hAnsi="Arial" w:cs="Arial"/>
          <w:lang w:eastAsia="es-CO"/>
        </w:rPr>
      </w:pPr>
    </w:p>
    <w:p w14:paraId="1AA482C5" w14:textId="77777777" w:rsidR="002337EB" w:rsidRPr="008B7595" w:rsidRDefault="002337EB" w:rsidP="002337EB">
      <w:pPr>
        <w:spacing w:after="0" w:line="240" w:lineRule="auto"/>
        <w:jc w:val="both"/>
        <w:rPr>
          <w:rFonts w:ascii="Arial" w:eastAsia="Times New Roman" w:hAnsi="Arial" w:cs="Arial"/>
          <w:lang w:eastAsia="es-CO"/>
        </w:rPr>
      </w:pPr>
      <w:r w:rsidRPr="008B7595">
        <w:rPr>
          <w:rFonts w:ascii="Arial" w:eastAsia="Times New Roman" w:hAnsi="Arial" w:cs="Arial"/>
          <w:lang w:eastAsia="es-CO"/>
        </w:rPr>
        <w:t>En este caso se tomará el valor absoluto de la diferencia entre el menor valor y el valor de la propuesta, como se observa en la fórmula de ponderación.</w:t>
      </w:r>
    </w:p>
    <w:p w14:paraId="34397E22" w14:textId="77777777" w:rsidR="002337EB" w:rsidRPr="008B7595" w:rsidRDefault="002337EB" w:rsidP="002337EB">
      <w:pPr>
        <w:spacing w:after="0" w:line="240" w:lineRule="auto"/>
        <w:jc w:val="both"/>
        <w:rPr>
          <w:rFonts w:ascii="Arial" w:eastAsia="Times New Roman" w:hAnsi="Arial" w:cs="Arial"/>
          <w:lang w:eastAsia="es-CO"/>
        </w:rPr>
      </w:pPr>
    </w:p>
    <w:p w14:paraId="7B5C70D2" w14:textId="2E40C0EF" w:rsidR="002337EB" w:rsidRPr="008B7595" w:rsidRDefault="002337EB" w:rsidP="002337EB">
      <w:pPr>
        <w:autoSpaceDE w:val="0"/>
        <w:autoSpaceDN w:val="0"/>
        <w:adjustRightInd w:val="0"/>
        <w:spacing w:after="0" w:line="240" w:lineRule="auto"/>
        <w:jc w:val="both"/>
        <w:rPr>
          <w:rFonts w:ascii="Arial" w:hAnsi="Arial" w:cs="Arial"/>
          <w:lang w:eastAsia="es-CO"/>
        </w:rPr>
      </w:pPr>
      <w:r w:rsidRPr="008B7595">
        <w:rPr>
          <w:rFonts w:ascii="Arial" w:hAnsi="Arial" w:cs="Arial"/>
          <w:lang w:eastAsia="es-CO"/>
        </w:rPr>
        <w:t>Los valores ($o%) que resulten de la presentación, revisión y evaluación de la oferta, y que arroje decimales, la CNSC aproximará dicho valor al peso, unidad o entero mediante la siguiente metodología: cuando la fracción decimal del valor sea igual o superior a cinco (5) se aproximará por exceso al peso o unidad, y cuando la fracción del valor sea inferior a cinco (5) se aproximará por defecto al peso o unidad.</w:t>
      </w:r>
    </w:p>
    <w:p w14:paraId="24612A4B" w14:textId="77777777" w:rsidR="002337EB" w:rsidRPr="008B7595" w:rsidRDefault="002337EB" w:rsidP="002337EB">
      <w:pPr>
        <w:autoSpaceDE w:val="0"/>
        <w:autoSpaceDN w:val="0"/>
        <w:adjustRightInd w:val="0"/>
        <w:spacing w:after="0" w:line="240" w:lineRule="auto"/>
        <w:jc w:val="both"/>
        <w:rPr>
          <w:rFonts w:ascii="Arial" w:hAnsi="Arial" w:cs="Arial"/>
        </w:rPr>
      </w:pPr>
    </w:p>
    <w:p w14:paraId="6E7C5E36" w14:textId="5E213911" w:rsidR="002337EB" w:rsidRPr="008B7595" w:rsidRDefault="002337EB" w:rsidP="002337EB">
      <w:pPr>
        <w:pStyle w:val="Sinespaciado1"/>
        <w:jc w:val="both"/>
        <w:rPr>
          <w:rStyle w:val="Hyperlink4"/>
          <w:rFonts w:eastAsia="Arial Unicode MS"/>
          <w:i/>
          <w:sz w:val="22"/>
          <w:szCs w:val="22"/>
          <w:lang w:val="es-CO"/>
        </w:rPr>
      </w:pPr>
      <w:r w:rsidRPr="008B7595">
        <w:rPr>
          <w:rFonts w:ascii="Arial" w:eastAsia="Times New Roman" w:hAnsi="Arial" w:cs="Arial"/>
          <w:b/>
          <w:bCs/>
          <w:sz w:val="22"/>
          <w:szCs w:val="22"/>
          <w:lang w:eastAsia="es-CO"/>
        </w:rPr>
        <w:t>TÉNGASE EN CUENTA QUE ES CAUSAL DE RECHAZO, CUANDO LA PROPUESTA ECONÓMICA SEA SUPERIOR AL PRESUPUESTO OFICIAL INCLUIDO AIU E IVA, Y/O LOS PRECIOS UNITARIOS ANTES DE AIU E IVA, O SE PRESENTEN OFERTAS CUYOS PRECIOS SEAN DECLARADOS ARTIFICIALMENTE BAJOS</w:t>
      </w:r>
      <w:r w:rsidR="00CC2A5F" w:rsidRPr="008B7595">
        <w:rPr>
          <w:rFonts w:ascii="Arial" w:eastAsia="Times New Roman" w:hAnsi="Arial" w:cs="Arial"/>
          <w:b/>
          <w:bCs/>
          <w:sz w:val="22"/>
          <w:szCs w:val="22"/>
          <w:lang w:eastAsia="es-CO"/>
        </w:rPr>
        <w:t>.</w:t>
      </w:r>
    </w:p>
    <w:p w14:paraId="035BA0C7" w14:textId="410C3915" w:rsidR="00480641" w:rsidRPr="008B7595" w:rsidRDefault="00480641" w:rsidP="00977834">
      <w:pPr>
        <w:pStyle w:val="Prrafodelista"/>
        <w:numPr>
          <w:ilvl w:val="1"/>
          <w:numId w:val="68"/>
        </w:numPr>
        <w:tabs>
          <w:tab w:val="left" w:pos="426"/>
          <w:tab w:val="left" w:pos="851"/>
        </w:tabs>
        <w:spacing w:after="0" w:line="240" w:lineRule="auto"/>
        <w:rPr>
          <w:rFonts w:ascii="Arial" w:hAnsi="Arial" w:cs="Arial"/>
        </w:rPr>
      </w:pPr>
      <w:r w:rsidRPr="008B7595">
        <w:rPr>
          <w:rStyle w:val="Ninguno"/>
          <w:rFonts w:ascii="Arial" w:hAnsi="Arial" w:cs="Arial"/>
          <w:b/>
          <w:bCs/>
        </w:rPr>
        <w:t>OFERTA ÚNICA</w:t>
      </w:r>
    </w:p>
    <w:p w14:paraId="6D33B4FA" w14:textId="77777777" w:rsidR="00480641" w:rsidRPr="008B7595" w:rsidRDefault="00480641" w:rsidP="00480641">
      <w:pPr>
        <w:pStyle w:val="Prrafodelista"/>
        <w:widowControl w:val="0"/>
        <w:shd w:val="clear" w:color="auto" w:fill="FFFFFF"/>
        <w:suppressAutoHyphens/>
        <w:spacing w:after="0" w:line="240" w:lineRule="auto"/>
        <w:ind w:left="0"/>
        <w:jc w:val="both"/>
        <w:rPr>
          <w:rStyle w:val="Ninguno"/>
          <w:rFonts w:ascii="Arial" w:eastAsia="Arial" w:hAnsi="Arial" w:cs="Arial"/>
          <w:b/>
          <w:bCs/>
        </w:rPr>
      </w:pPr>
    </w:p>
    <w:p w14:paraId="73B2CDFB" w14:textId="77777777" w:rsidR="00480641" w:rsidRPr="008B7595" w:rsidRDefault="00480641" w:rsidP="00480641">
      <w:pPr>
        <w:pStyle w:val="Prrafodelista"/>
        <w:widowControl w:val="0"/>
        <w:shd w:val="clear" w:color="auto" w:fill="FFFFFF"/>
        <w:suppressAutoHyphens/>
        <w:spacing w:after="0" w:line="240" w:lineRule="auto"/>
        <w:ind w:left="0"/>
        <w:jc w:val="both"/>
        <w:rPr>
          <w:rStyle w:val="Hyperlink4"/>
        </w:rPr>
      </w:pPr>
      <w:r w:rsidRPr="008B7595">
        <w:rPr>
          <w:rStyle w:val="Hyperlink4"/>
        </w:rPr>
        <w:t xml:space="preserve">En el evento de presentarse una sola oferta y sea admitida y hábil conforme a los requerimientos del pliego, se le adjudicará el proceso de acuerdo con lo señalado en el artículo 2.2.1.1.2.2.6., del Decreto 1082 de 2015, </w:t>
      </w:r>
      <w:r w:rsidRPr="008B7595">
        <w:rPr>
          <w:rStyle w:val="Ninguno"/>
          <w:rFonts w:ascii="Arial" w:hAnsi="Arial" w:cs="Arial"/>
          <w:i/>
          <w:iCs/>
        </w:rPr>
        <w:t>Adjudicación con Oferta Única</w:t>
      </w:r>
      <w:r w:rsidRPr="008B7595">
        <w:rPr>
          <w:rStyle w:val="Hyperlink4"/>
        </w:rPr>
        <w:t>.</w:t>
      </w:r>
    </w:p>
    <w:p w14:paraId="0A7CEE07" w14:textId="77777777" w:rsidR="00480641" w:rsidRPr="008B7595" w:rsidRDefault="00480641">
      <w:pPr>
        <w:spacing w:after="0" w:line="240" w:lineRule="auto"/>
        <w:jc w:val="both"/>
        <w:rPr>
          <w:rStyle w:val="Hyperlink4"/>
        </w:rPr>
      </w:pPr>
    </w:p>
    <w:p w14:paraId="36A7D7A3" w14:textId="2940231F" w:rsidR="00215A92" w:rsidRPr="008B7595" w:rsidRDefault="00577EB8" w:rsidP="00577EB8">
      <w:pPr>
        <w:tabs>
          <w:tab w:val="left" w:pos="851"/>
        </w:tabs>
        <w:spacing w:after="0" w:line="240" w:lineRule="auto"/>
        <w:jc w:val="both"/>
        <w:rPr>
          <w:rFonts w:ascii="Arial" w:hAnsi="Arial"/>
          <w:b/>
          <w:bCs/>
        </w:rPr>
      </w:pPr>
      <w:r w:rsidRPr="008B7595">
        <w:rPr>
          <w:rStyle w:val="NingunoA"/>
          <w:rFonts w:ascii="Arial" w:hAnsi="Arial"/>
          <w:b/>
          <w:bCs/>
        </w:rPr>
        <w:t xml:space="preserve">7. </w:t>
      </w:r>
      <w:r w:rsidR="0091760D" w:rsidRPr="008B7595">
        <w:rPr>
          <w:rStyle w:val="NingunoA"/>
          <w:rFonts w:ascii="Arial" w:hAnsi="Arial"/>
          <w:b/>
          <w:bCs/>
        </w:rPr>
        <w:t>CRITERIOS DE DESEMPATE</w:t>
      </w:r>
    </w:p>
    <w:p w14:paraId="60085264" w14:textId="77777777" w:rsidR="00215A92" w:rsidRPr="008B7595" w:rsidRDefault="00215A92">
      <w:pPr>
        <w:spacing w:after="0"/>
        <w:rPr>
          <w:rStyle w:val="Ninguno"/>
          <w:rFonts w:ascii="Arial" w:eastAsia="Arial" w:hAnsi="Arial" w:cs="Arial"/>
          <w:b/>
          <w:bCs/>
        </w:rPr>
      </w:pPr>
    </w:p>
    <w:p w14:paraId="237D2FC5" w14:textId="77777777" w:rsidR="008701E2" w:rsidRPr="008B7595" w:rsidRDefault="008701E2" w:rsidP="008701E2">
      <w:pPr>
        <w:shd w:val="clear" w:color="auto" w:fill="FFFFFF"/>
        <w:suppressAutoHyphens/>
        <w:autoSpaceDE w:val="0"/>
        <w:autoSpaceDN w:val="0"/>
        <w:adjustRightInd w:val="0"/>
        <w:spacing w:after="0" w:line="240" w:lineRule="auto"/>
        <w:jc w:val="both"/>
        <w:rPr>
          <w:rFonts w:ascii="Arial" w:eastAsia="Times New Roman" w:hAnsi="Arial" w:cs="Arial"/>
          <w:lang w:eastAsia="es-ES"/>
        </w:rPr>
      </w:pPr>
      <w:r w:rsidRPr="008B7595">
        <w:rPr>
          <w:rFonts w:ascii="Arial" w:eastAsia="Times New Roman" w:hAnsi="Arial" w:cs="Arial"/>
          <w:lang w:eastAsia="es-ES"/>
        </w:rPr>
        <w:t xml:space="preserve">Si efectuada la evaluación técnica y económica, se presenta empate, la CNSC tendrá en cuenta de manera sucesiva y excluyente los criterios de desempate establecidos en el artículo 2.2.1.2.4.2.17 del Decreto 1860 de 2021. </w:t>
      </w:r>
    </w:p>
    <w:p w14:paraId="149E65F8" w14:textId="77777777" w:rsidR="008701E2" w:rsidRPr="008B7595" w:rsidRDefault="008701E2" w:rsidP="008701E2">
      <w:pPr>
        <w:shd w:val="clear" w:color="auto" w:fill="FFFFFF"/>
        <w:suppressAutoHyphens/>
        <w:autoSpaceDE w:val="0"/>
        <w:autoSpaceDN w:val="0"/>
        <w:adjustRightInd w:val="0"/>
        <w:spacing w:after="0" w:line="240" w:lineRule="auto"/>
        <w:jc w:val="both"/>
        <w:rPr>
          <w:rFonts w:ascii="Arial" w:eastAsia="Times New Roman" w:hAnsi="Arial" w:cs="Arial"/>
          <w:lang w:eastAsia="es-ES"/>
        </w:rPr>
      </w:pPr>
    </w:p>
    <w:p w14:paraId="1BBAA6EC" w14:textId="77777777" w:rsidR="008701E2" w:rsidRPr="008B7595" w:rsidRDefault="008701E2" w:rsidP="008701E2">
      <w:pPr>
        <w:autoSpaceDN w:val="0"/>
        <w:spacing w:line="240" w:lineRule="auto"/>
        <w:ind w:right="51"/>
        <w:jc w:val="both"/>
        <w:textAlignment w:val="baseline"/>
        <w:rPr>
          <w:rFonts w:ascii="Arial" w:eastAsia="Times New Roman" w:hAnsi="Arial" w:cs="Arial"/>
          <w:lang w:eastAsia="es-ES"/>
        </w:rPr>
      </w:pPr>
      <w:r w:rsidRPr="008B7595">
        <w:rPr>
          <w:rFonts w:ascii="Arial" w:eastAsia="Times New Roman" w:hAnsi="Arial" w:cs="Arial"/>
          <w:lang w:eastAsia="es-ES"/>
        </w:rPr>
        <w:t xml:space="preserve">En caso de que con ninguno de los once (11) criterios de desempate de que trata el artículo 35 de la Ley 2069 de 2020 se pueda determinar un ganador, la entidad estatal establece el siguiente método aleatorio para seleccionar al oferente ganador: </w:t>
      </w:r>
    </w:p>
    <w:p w14:paraId="62A27EAE" w14:textId="77777777" w:rsidR="008701E2" w:rsidRPr="008B7595" w:rsidRDefault="008701E2" w:rsidP="008701E2">
      <w:pPr>
        <w:autoSpaceDN w:val="0"/>
        <w:spacing w:line="240" w:lineRule="auto"/>
        <w:ind w:right="51"/>
        <w:jc w:val="both"/>
        <w:textAlignment w:val="baseline"/>
        <w:rPr>
          <w:rFonts w:ascii="Arial" w:eastAsia="Times New Roman" w:hAnsi="Arial" w:cs="Arial"/>
          <w:b/>
          <w:lang w:eastAsia="es-ES"/>
        </w:rPr>
      </w:pPr>
      <w:r w:rsidRPr="008B7595">
        <w:rPr>
          <w:rFonts w:ascii="Arial" w:eastAsia="Times New Roman" w:hAnsi="Arial" w:cs="Arial"/>
          <w:b/>
          <w:lang w:eastAsia="es-ES"/>
        </w:rPr>
        <w:t>Primer Sorteo:</w:t>
      </w:r>
    </w:p>
    <w:p w14:paraId="0EE2B5FA" w14:textId="77777777" w:rsidR="008701E2" w:rsidRPr="008B7595" w:rsidRDefault="008701E2" w:rsidP="008701E2">
      <w:pPr>
        <w:pStyle w:val="Prrafodelista"/>
        <w:autoSpaceDN w:val="0"/>
        <w:ind w:left="0" w:right="51"/>
        <w:jc w:val="both"/>
        <w:textAlignment w:val="baseline"/>
        <w:rPr>
          <w:rFonts w:ascii="Arial" w:eastAsia="Times New Roman" w:hAnsi="Arial" w:cs="Arial"/>
          <w:lang w:eastAsia="es-ES"/>
        </w:rPr>
      </w:pPr>
      <w:r w:rsidRPr="008B7595">
        <w:rPr>
          <w:rFonts w:ascii="Arial" w:eastAsia="Times New Roman" w:hAnsi="Arial" w:cs="Arial"/>
          <w:lang w:eastAsia="es-ES"/>
        </w:rPr>
        <w:t>En la urna respectiva se depositarán las balotas con los números del 1 en adelante, tantos como el número de oferentes empatados. Con este sorteo se definirá el orden con el que los proponentes procederán a escoger la balota para definir el orden en que sacarán la balota en el segundo sorteo.</w:t>
      </w:r>
    </w:p>
    <w:p w14:paraId="2A6BE65A" w14:textId="77777777" w:rsidR="008701E2" w:rsidRPr="008B7595" w:rsidRDefault="008701E2" w:rsidP="008701E2">
      <w:pPr>
        <w:pStyle w:val="Prrafodelista"/>
        <w:autoSpaceDN w:val="0"/>
        <w:ind w:left="0" w:right="51"/>
        <w:jc w:val="both"/>
        <w:textAlignment w:val="baseline"/>
        <w:rPr>
          <w:rFonts w:ascii="Arial" w:eastAsia="Times New Roman" w:hAnsi="Arial" w:cs="Arial"/>
          <w:lang w:eastAsia="es-ES"/>
        </w:rPr>
      </w:pPr>
    </w:p>
    <w:p w14:paraId="0870DCD2" w14:textId="77777777" w:rsidR="008701E2" w:rsidRPr="008B7595" w:rsidRDefault="008701E2" w:rsidP="008701E2">
      <w:pPr>
        <w:pStyle w:val="Prrafodelista"/>
        <w:autoSpaceDN w:val="0"/>
        <w:ind w:left="0" w:right="51"/>
        <w:jc w:val="both"/>
        <w:textAlignment w:val="baseline"/>
        <w:rPr>
          <w:rFonts w:ascii="Arial" w:eastAsia="Times New Roman" w:hAnsi="Arial" w:cs="Arial"/>
          <w:lang w:eastAsia="es-ES"/>
        </w:rPr>
      </w:pPr>
      <w:r w:rsidRPr="008B7595">
        <w:rPr>
          <w:rFonts w:ascii="Arial" w:eastAsia="Times New Roman" w:hAnsi="Arial" w:cs="Arial"/>
          <w:lang w:eastAsia="es-ES"/>
        </w:rPr>
        <w:lastRenderedPageBreak/>
        <w:t>El proponente que saque el número 1 será el primero en escoger la balota en el segundo sorteo y así sucesivamente.</w:t>
      </w:r>
    </w:p>
    <w:p w14:paraId="201386B4" w14:textId="77777777" w:rsidR="008701E2" w:rsidRPr="008B7595" w:rsidRDefault="008701E2" w:rsidP="008701E2">
      <w:pPr>
        <w:autoSpaceDN w:val="0"/>
        <w:spacing w:line="240" w:lineRule="auto"/>
        <w:ind w:right="51"/>
        <w:jc w:val="both"/>
        <w:textAlignment w:val="baseline"/>
        <w:rPr>
          <w:rFonts w:ascii="Arial" w:eastAsia="Times New Roman" w:hAnsi="Arial" w:cs="Arial"/>
          <w:b/>
          <w:lang w:eastAsia="es-ES"/>
        </w:rPr>
      </w:pPr>
      <w:r w:rsidRPr="008B7595">
        <w:rPr>
          <w:rFonts w:ascii="Arial" w:eastAsia="Times New Roman" w:hAnsi="Arial" w:cs="Arial"/>
          <w:b/>
          <w:lang w:eastAsia="es-ES"/>
        </w:rPr>
        <w:t>Segundo Sorteo</w:t>
      </w:r>
    </w:p>
    <w:p w14:paraId="2823758B" w14:textId="77777777" w:rsidR="008701E2" w:rsidRPr="008B7595" w:rsidRDefault="008701E2" w:rsidP="008701E2">
      <w:pPr>
        <w:pStyle w:val="Prrafodelista"/>
        <w:autoSpaceDN w:val="0"/>
        <w:ind w:left="0" w:right="51"/>
        <w:jc w:val="both"/>
        <w:textAlignment w:val="baseline"/>
        <w:rPr>
          <w:rFonts w:ascii="Arial" w:eastAsia="Times New Roman" w:hAnsi="Arial" w:cs="Arial"/>
          <w:lang w:eastAsia="es-ES"/>
        </w:rPr>
      </w:pPr>
      <w:r w:rsidRPr="008B7595">
        <w:rPr>
          <w:rFonts w:ascii="Arial" w:eastAsia="Times New Roman" w:hAnsi="Arial" w:cs="Arial"/>
          <w:lang w:eastAsia="es-ES"/>
        </w:rPr>
        <w:t>En la urna respectiva se depositarán las balotas con los números del 1 en adelante, tantos como el número de oferentes empatados.</w:t>
      </w:r>
    </w:p>
    <w:p w14:paraId="6F3A0C41" w14:textId="77777777" w:rsidR="008701E2" w:rsidRPr="008B7595" w:rsidRDefault="008701E2" w:rsidP="008701E2">
      <w:pPr>
        <w:suppressAutoHyphens/>
        <w:spacing w:line="240" w:lineRule="auto"/>
        <w:jc w:val="both"/>
        <w:rPr>
          <w:rFonts w:ascii="Arial" w:eastAsia="Times New Roman" w:hAnsi="Arial" w:cs="Arial"/>
          <w:lang w:eastAsia="es-ES"/>
        </w:rPr>
      </w:pPr>
      <w:r w:rsidRPr="008B7595">
        <w:rPr>
          <w:rFonts w:ascii="Arial" w:eastAsia="Times New Roman" w:hAnsi="Arial" w:cs="Arial"/>
          <w:lang w:eastAsia="es-ES"/>
        </w:rPr>
        <w:t>El participante que saque la balota con el número 1 será el adjudicatario. Los números sucesivos servirán para dirimir el orden de elegibilidad posterior, si fuera el caso.</w:t>
      </w:r>
    </w:p>
    <w:p w14:paraId="20F4FA33" w14:textId="77777777" w:rsidR="008701E2" w:rsidRPr="008B7595" w:rsidRDefault="008701E2" w:rsidP="008701E2">
      <w:pPr>
        <w:pStyle w:val="NormalWeb"/>
        <w:shd w:val="clear" w:color="auto" w:fill="FFFFFF"/>
        <w:spacing w:before="0"/>
        <w:jc w:val="both"/>
        <w:rPr>
          <w:rFonts w:ascii="Arial" w:hAnsi="Arial" w:cs="Arial"/>
          <w:b/>
          <w:sz w:val="22"/>
          <w:szCs w:val="22"/>
          <w:lang w:eastAsia="es-ES"/>
        </w:rPr>
      </w:pPr>
      <w:r w:rsidRPr="008B7595">
        <w:rPr>
          <w:rFonts w:ascii="Arial" w:hAnsi="Arial" w:cs="Arial"/>
          <w:b/>
          <w:sz w:val="22"/>
          <w:szCs w:val="22"/>
          <w:lang w:eastAsia="es-ES"/>
        </w:rPr>
        <w:t xml:space="preserve">PARÁGRAFO: TODOS LOS DOCUMENTOS QUE ACREDITEN EL CUMPLIMIENTO DE LOS FACTORES DE DESEMPATE DEBERÁN SER PRESENTADOS JUNTO CON LA OFERTA. LOS DOCUMENTOS QUE ACREDITEN EL CUMPLIMIENTO DE LA ACREDITACIÓN PARA PERSONAS EN PROCESOS DE REINCORPORACIÓN O REINTEGRACIÓN O MUJERES VÍCTIMAS DE VIOLENCIA INTRAFAMILIAR O LA POBLACIÓN INDÍGENA, NEGRA, AFROCOLOMBIANA, RAIZAL, PALENQUERA, RROM O GITANA DEBERAN SER PUBLICADOS COMO CONFIDENCIAL. </w:t>
      </w:r>
    </w:p>
    <w:p w14:paraId="0C06CC08" w14:textId="6822E0C0" w:rsidR="00215A92" w:rsidRPr="008B7595" w:rsidRDefault="008701E2" w:rsidP="008701E2">
      <w:pPr>
        <w:shd w:val="clear" w:color="auto" w:fill="FFFFFF"/>
        <w:suppressAutoHyphens/>
        <w:spacing w:after="0" w:line="240" w:lineRule="auto"/>
        <w:jc w:val="both"/>
        <w:rPr>
          <w:rStyle w:val="Ninguno"/>
          <w:rFonts w:ascii="Arial" w:eastAsia="Arial" w:hAnsi="Arial" w:cs="Arial"/>
        </w:rPr>
      </w:pPr>
      <w:r w:rsidRPr="008B7595">
        <w:rPr>
          <w:rFonts w:ascii="Arial" w:hAnsi="Arial" w:cs="Arial"/>
          <w:b/>
          <w:lang w:eastAsia="es-ES"/>
        </w:rPr>
        <w:t xml:space="preserve">LA RESPONSABILIDAD DE LA CONFIDENCIALIDAD DE DICHOS ELEMENTOS CORRESPONDE AL OFERENTE AL PRESENTAR SU PROPUESTA EN EL SECOP.  </w:t>
      </w:r>
    </w:p>
    <w:p w14:paraId="7BCDF80A" w14:textId="77777777" w:rsidR="00215A92" w:rsidRPr="008B7595" w:rsidRDefault="00215A92">
      <w:pPr>
        <w:spacing w:after="0" w:line="240" w:lineRule="auto"/>
        <w:jc w:val="both"/>
        <w:rPr>
          <w:rStyle w:val="Hyperlink4"/>
        </w:rPr>
      </w:pPr>
    </w:p>
    <w:p w14:paraId="27B18D1F" w14:textId="57525DA2" w:rsidR="00215A92" w:rsidRPr="008B7595" w:rsidRDefault="00577EB8" w:rsidP="00577EB8">
      <w:pPr>
        <w:tabs>
          <w:tab w:val="left" w:pos="851"/>
        </w:tabs>
        <w:spacing w:after="0" w:line="240" w:lineRule="auto"/>
        <w:jc w:val="both"/>
        <w:rPr>
          <w:rFonts w:ascii="Arial" w:hAnsi="Arial"/>
          <w:b/>
          <w:bCs/>
        </w:rPr>
      </w:pPr>
      <w:r w:rsidRPr="008B7595">
        <w:rPr>
          <w:rStyle w:val="NingunoA"/>
          <w:rFonts w:ascii="Arial" w:hAnsi="Arial"/>
          <w:b/>
          <w:bCs/>
        </w:rPr>
        <w:t xml:space="preserve">8. </w:t>
      </w:r>
      <w:r w:rsidR="0091760D" w:rsidRPr="008B7595">
        <w:rPr>
          <w:rStyle w:val="NingunoA"/>
          <w:rFonts w:ascii="Arial" w:hAnsi="Arial"/>
          <w:b/>
          <w:bCs/>
        </w:rPr>
        <w:t>PUNTAJE TOTAL Y DETERMINACIÓN DEL ORDEN DE ELEGIBILIDAD.</w:t>
      </w:r>
    </w:p>
    <w:p w14:paraId="617FB0E8" w14:textId="77777777" w:rsidR="00215A92" w:rsidRPr="008B7595" w:rsidRDefault="00215A92">
      <w:pPr>
        <w:tabs>
          <w:tab w:val="left" w:pos="426"/>
          <w:tab w:val="left" w:pos="851"/>
        </w:tabs>
        <w:spacing w:after="0" w:line="240" w:lineRule="auto"/>
        <w:ind w:left="720"/>
        <w:jc w:val="both"/>
        <w:rPr>
          <w:rStyle w:val="Ninguno"/>
          <w:rFonts w:ascii="Arial" w:eastAsia="Arial" w:hAnsi="Arial" w:cs="Arial"/>
          <w:b/>
          <w:bCs/>
        </w:rPr>
      </w:pPr>
    </w:p>
    <w:p w14:paraId="7AB29B87" w14:textId="77777777" w:rsidR="00215A92" w:rsidRPr="008B7595" w:rsidRDefault="0091760D">
      <w:pPr>
        <w:pStyle w:val="PLIEGOS1"/>
        <w:spacing w:line="240" w:lineRule="auto"/>
        <w:rPr>
          <w:rStyle w:val="Ninguno"/>
          <w:rFonts w:ascii="Arial" w:eastAsia="Arial" w:hAnsi="Arial" w:cs="Arial"/>
          <w:b w:val="0"/>
          <w:bCs w:val="0"/>
          <w:sz w:val="22"/>
          <w:szCs w:val="22"/>
        </w:rPr>
      </w:pPr>
      <w:r w:rsidRPr="008B7595">
        <w:rPr>
          <w:rStyle w:val="Ninguno"/>
          <w:rFonts w:ascii="Arial" w:hAnsi="Arial"/>
          <w:b w:val="0"/>
          <w:bCs w:val="0"/>
          <w:sz w:val="22"/>
          <w:szCs w:val="22"/>
        </w:rPr>
        <w:t>El puntaje total obtenido por cada proponente será la suma de los puntajes obtenidos, luego de lo cual se ordenarán en orden descendente desde la propuesta o propuestas que obtuvieran el mayor puntaje hasta la de menor puntaje, quedando así definido el orden de elegibilidad.</w:t>
      </w:r>
    </w:p>
    <w:p w14:paraId="310595C9" w14:textId="77777777" w:rsidR="00215A92" w:rsidRPr="008B7595" w:rsidRDefault="00215A92">
      <w:pPr>
        <w:suppressAutoHyphens/>
        <w:spacing w:after="0" w:line="240" w:lineRule="auto"/>
        <w:ind w:left="426"/>
        <w:jc w:val="both"/>
        <w:rPr>
          <w:rStyle w:val="Hyperlink4"/>
        </w:rPr>
      </w:pPr>
    </w:p>
    <w:p w14:paraId="3E5010B8" w14:textId="77777777" w:rsidR="00215A92" w:rsidRPr="008B7595" w:rsidRDefault="00215A92">
      <w:pPr>
        <w:spacing w:after="0" w:line="240" w:lineRule="auto"/>
        <w:jc w:val="center"/>
        <w:rPr>
          <w:rStyle w:val="Hyperlink4"/>
        </w:rPr>
      </w:pPr>
    </w:p>
    <w:p w14:paraId="209E2E60" w14:textId="77777777" w:rsidR="00215A92" w:rsidRPr="008B7595" w:rsidRDefault="0091760D">
      <w:pPr>
        <w:spacing w:after="0" w:line="240" w:lineRule="auto"/>
        <w:jc w:val="center"/>
      </w:pPr>
      <w:r w:rsidRPr="008B7595">
        <w:rPr>
          <w:rStyle w:val="Ninguno"/>
          <w:rFonts w:ascii="Arial Unicode MS" w:hAnsi="Arial Unicode MS"/>
        </w:rPr>
        <w:br w:type="page"/>
      </w:r>
    </w:p>
    <w:p w14:paraId="6F65CFF2" w14:textId="77777777" w:rsidR="00215A92" w:rsidRPr="008B7595" w:rsidRDefault="0091760D">
      <w:pPr>
        <w:spacing w:after="0" w:line="240" w:lineRule="auto"/>
        <w:jc w:val="center"/>
        <w:rPr>
          <w:rStyle w:val="Ninguno"/>
          <w:rFonts w:ascii="Arial" w:eastAsia="Arial" w:hAnsi="Arial" w:cs="Arial"/>
          <w:b/>
          <w:bCs/>
        </w:rPr>
      </w:pPr>
      <w:r w:rsidRPr="008B7595">
        <w:rPr>
          <w:rStyle w:val="Ninguno"/>
          <w:rFonts w:ascii="Arial" w:hAnsi="Arial"/>
          <w:b/>
          <w:bCs/>
        </w:rPr>
        <w:lastRenderedPageBreak/>
        <w:t>CAPÍTULO 7</w:t>
      </w:r>
    </w:p>
    <w:p w14:paraId="2FE76429" w14:textId="77777777" w:rsidR="00215A92" w:rsidRPr="008B7595" w:rsidRDefault="0091760D" w:rsidP="00977834">
      <w:pPr>
        <w:numPr>
          <w:ilvl w:val="0"/>
          <w:numId w:val="77"/>
        </w:numPr>
        <w:spacing w:after="0" w:line="240" w:lineRule="auto"/>
        <w:ind w:right="283"/>
        <w:jc w:val="center"/>
        <w:rPr>
          <w:rFonts w:ascii="Arial" w:hAnsi="Arial"/>
          <w:b/>
          <w:bCs/>
        </w:rPr>
      </w:pPr>
      <w:r w:rsidRPr="008B7595">
        <w:rPr>
          <w:rStyle w:val="NingunoA"/>
          <w:rFonts w:ascii="Arial" w:hAnsi="Arial"/>
          <w:b/>
          <w:bCs/>
        </w:rPr>
        <w:t>CAUSALES DE RECHAZO DE LAS PROPUESTAS Y DE DECLARATORIA DE DESIERTA</w:t>
      </w:r>
    </w:p>
    <w:p w14:paraId="5AFA4C70" w14:textId="77777777" w:rsidR="00215A92" w:rsidRPr="008B7595" w:rsidRDefault="00215A92">
      <w:pPr>
        <w:spacing w:after="0" w:line="240" w:lineRule="auto"/>
        <w:jc w:val="both"/>
        <w:rPr>
          <w:rStyle w:val="Hyperlink4"/>
        </w:rPr>
      </w:pPr>
    </w:p>
    <w:p w14:paraId="4F5352D5" w14:textId="77777777" w:rsidR="00215A92" w:rsidRPr="008B7595" w:rsidRDefault="0091760D" w:rsidP="00977834">
      <w:pPr>
        <w:numPr>
          <w:ilvl w:val="1"/>
          <w:numId w:val="79"/>
        </w:numPr>
        <w:spacing w:after="0" w:line="240" w:lineRule="auto"/>
        <w:jc w:val="both"/>
        <w:rPr>
          <w:rFonts w:ascii="Arial" w:hAnsi="Arial"/>
        </w:rPr>
      </w:pPr>
      <w:r w:rsidRPr="008B7595">
        <w:rPr>
          <w:rStyle w:val="Ninguno"/>
          <w:rFonts w:ascii="Arial" w:hAnsi="Arial"/>
          <w:b/>
          <w:bCs/>
        </w:rPr>
        <w:t>CAUSALES DE RECHAZO DE LAS PROPUESTAS</w:t>
      </w:r>
      <w:r w:rsidRPr="008B7595">
        <w:rPr>
          <w:rStyle w:val="NingunoA"/>
          <w:rFonts w:ascii="Arial" w:hAnsi="Arial"/>
        </w:rPr>
        <w:t xml:space="preserve"> </w:t>
      </w:r>
    </w:p>
    <w:p w14:paraId="4A9D8FAB" w14:textId="77777777" w:rsidR="00215A92" w:rsidRPr="008B7595" w:rsidRDefault="00215A92">
      <w:pPr>
        <w:spacing w:after="0" w:line="240" w:lineRule="auto"/>
        <w:jc w:val="both"/>
        <w:rPr>
          <w:rStyle w:val="Hyperlink4"/>
        </w:rPr>
      </w:pPr>
    </w:p>
    <w:p w14:paraId="199D683E" w14:textId="77777777" w:rsidR="00215A92" w:rsidRPr="008B7595" w:rsidRDefault="0091760D">
      <w:pPr>
        <w:spacing w:after="0" w:line="240" w:lineRule="auto"/>
        <w:jc w:val="both"/>
        <w:rPr>
          <w:rStyle w:val="Hyperlink4"/>
        </w:rPr>
      </w:pPr>
      <w:r w:rsidRPr="008B7595">
        <w:rPr>
          <w:rStyle w:val="Hyperlink4"/>
        </w:rPr>
        <w:t>Serán motivo para no tener en cuenta las propuestas, la ocurrencia de cualquiera de los siguientes eventos:</w:t>
      </w:r>
    </w:p>
    <w:p w14:paraId="46B4D330" w14:textId="77777777" w:rsidR="00215A92" w:rsidRPr="008B7595" w:rsidRDefault="00215A92">
      <w:pPr>
        <w:spacing w:after="0" w:line="240" w:lineRule="auto"/>
        <w:jc w:val="both"/>
        <w:rPr>
          <w:rStyle w:val="Hyperlink4"/>
        </w:rPr>
      </w:pPr>
    </w:p>
    <w:p w14:paraId="2216A8EA"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el oferente o su representante legal se encuentre incurso en alguna de las causales de inhabilidad o incompatibilidad establecida en la Ley 80 de 1993, así como en las demás disposiciones legales vigentes.</w:t>
      </w:r>
    </w:p>
    <w:p w14:paraId="5A5ACFA1" w14:textId="77777777" w:rsidR="00215A92" w:rsidRPr="008B7595" w:rsidRDefault="00215A92">
      <w:pPr>
        <w:spacing w:after="0" w:line="240" w:lineRule="auto"/>
        <w:jc w:val="both"/>
        <w:rPr>
          <w:rStyle w:val="Hyperlink4"/>
        </w:rPr>
      </w:pPr>
    </w:p>
    <w:p w14:paraId="68DC3D49"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 xml:space="preserve">Cuando la propuesta no haya sido presentada dentro de los términos de fecha, hora y lugar establecidos para el cierre del proceso. </w:t>
      </w:r>
    </w:p>
    <w:p w14:paraId="642805A4" w14:textId="77777777" w:rsidR="00215A92" w:rsidRPr="008B7595" w:rsidRDefault="00215A92">
      <w:pPr>
        <w:spacing w:after="0" w:line="240" w:lineRule="auto"/>
        <w:jc w:val="both"/>
        <w:rPr>
          <w:rStyle w:val="Hyperlink4"/>
        </w:rPr>
      </w:pPr>
    </w:p>
    <w:p w14:paraId="6E6D4289"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la propuesta sea presentada por personas jurídicamente incapaces para obligarse, o que no cumplan todas las calidades y condiciones de participación indicadas en el presente pliego de condiciones.</w:t>
      </w:r>
    </w:p>
    <w:p w14:paraId="709E796D" w14:textId="77777777" w:rsidR="00215A92" w:rsidRPr="008B7595" w:rsidRDefault="00215A92">
      <w:pPr>
        <w:spacing w:after="0" w:line="240" w:lineRule="auto"/>
        <w:jc w:val="both"/>
        <w:rPr>
          <w:rStyle w:val="Hyperlink4"/>
        </w:rPr>
      </w:pPr>
    </w:p>
    <w:p w14:paraId="0AA54DF3" w14:textId="7F0D49F4"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el objeto social de la persona jurídica proponente, la actividad comercial de la persona natural comerciante o el objeto social y/o actividad comercial de los integrantes que conforman el consorcio o la unión temporal no permita ejecutar el objeto de la contratación.</w:t>
      </w:r>
    </w:p>
    <w:p w14:paraId="02AC26CB" w14:textId="77777777" w:rsidR="00215A92" w:rsidRPr="008B7595" w:rsidRDefault="00215A92">
      <w:pPr>
        <w:spacing w:after="0" w:line="240" w:lineRule="auto"/>
        <w:jc w:val="both"/>
        <w:rPr>
          <w:rStyle w:val="Hyperlink4"/>
        </w:rPr>
      </w:pPr>
    </w:p>
    <w:p w14:paraId="2158E01D" w14:textId="789BE9B3"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la duración de la sociedad (persona jurídica, o proponente plural) sea inferior a la duración del contrato y</w:t>
      </w:r>
      <w:r w:rsidR="009A218C" w:rsidRPr="008B7595">
        <w:rPr>
          <w:rStyle w:val="NingunoA"/>
          <w:rFonts w:ascii="Arial" w:hAnsi="Arial"/>
        </w:rPr>
        <w:t xml:space="preserve"> </w:t>
      </w:r>
      <w:r w:rsidR="006C0C8F" w:rsidRPr="008B7595">
        <w:rPr>
          <w:rStyle w:val="NingunoA"/>
          <w:rFonts w:ascii="Arial" w:hAnsi="Arial"/>
        </w:rPr>
        <w:t>un</w:t>
      </w:r>
      <w:r w:rsidR="00070A75" w:rsidRPr="008B7595">
        <w:rPr>
          <w:rStyle w:val="NingunoA"/>
          <w:rFonts w:ascii="Arial" w:hAnsi="Arial"/>
        </w:rPr>
        <w:t xml:space="preserve"> (</w:t>
      </w:r>
      <w:r w:rsidR="006C0C8F" w:rsidRPr="008B7595">
        <w:rPr>
          <w:rStyle w:val="NingunoA"/>
          <w:rFonts w:ascii="Arial" w:hAnsi="Arial"/>
        </w:rPr>
        <w:t>1</w:t>
      </w:r>
      <w:r w:rsidR="00070A75" w:rsidRPr="008B7595">
        <w:rPr>
          <w:rStyle w:val="NingunoA"/>
          <w:rFonts w:ascii="Arial" w:hAnsi="Arial"/>
        </w:rPr>
        <w:t>) año más</w:t>
      </w:r>
      <w:r w:rsidRPr="008B7595">
        <w:rPr>
          <w:rStyle w:val="NingunoA"/>
          <w:rFonts w:ascii="Arial" w:hAnsi="Arial"/>
        </w:rPr>
        <w:t>.</w:t>
      </w:r>
    </w:p>
    <w:p w14:paraId="699A6C03" w14:textId="77777777" w:rsidR="00215A92" w:rsidRPr="008B7595" w:rsidRDefault="00215A92">
      <w:pPr>
        <w:spacing w:after="0" w:line="240" w:lineRule="auto"/>
        <w:jc w:val="both"/>
        <w:rPr>
          <w:rStyle w:val="Hyperlink4"/>
        </w:rPr>
      </w:pPr>
    </w:p>
    <w:p w14:paraId="642E97C3"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para este mismo proceso se presenten varias propuestas por el mismo proponente, por sí o por interpuesta persona, o cuando la misma persona forme parte de dos o más proponentes plurales.</w:t>
      </w:r>
    </w:p>
    <w:p w14:paraId="6A810A86" w14:textId="77777777" w:rsidR="00215A92" w:rsidRPr="008B7595" w:rsidRDefault="00215A92">
      <w:pPr>
        <w:spacing w:after="0" w:line="240" w:lineRule="auto"/>
        <w:jc w:val="both"/>
        <w:rPr>
          <w:rStyle w:val="Hyperlink4"/>
        </w:rPr>
      </w:pPr>
    </w:p>
    <w:p w14:paraId="737DAC17"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el oferente incumpla con alguno de los requisitos y documentos exigidos, y que no sean susceptibles de subsanar.</w:t>
      </w:r>
    </w:p>
    <w:p w14:paraId="373FE066" w14:textId="77777777" w:rsidR="00215A92" w:rsidRPr="008B7595" w:rsidRDefault="00215A92">
      <w:pPr>
        <w:spacing w:after="0" w:line="240" w:lineRule="auto"/>
        <w:jc w:val="both"/>
        <w:rPr>
          <w:rStyle w:val="Hyperlink4"/>
        </w:rPr>
      </w:pPr>
    </w:p>
    <w:p w14:paraId="28906E37"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la propuesta se presente con condicionamientos para su adjudicación, o parcialmente.</w:t>
      </w:r>
    </w:p>
    <w:p w14:paraId="47E1008F" w14:textId="77777777" w:rsidR="00215A92" w:rsidRPr="008B7595" w:rsidRDefault="00215A92">
      <w:pPr>
        <w:spacing w:after="0" w:line="240" w:lineRule="auto"/>
        <w:jc w:val="both"/>
        <w:rPr>
          <w:rStyle w:val="Hyperlink4"/>
        </w:rPr>
      </w:pPr>
    </w:p>
    <w:p w14:paraId="17BB3A1D" w14:textId="36C1FB0F" w:rsidR="00215A92" w:rsidRPr="008B7595" w:rsidRDefault="00A749DD" w:rsidP="00977834">
      <w:pPr>
        <w:numPr>
          <w:ilvl w:val="0"/>
          <w:numId w:val="81"/>
        </w:numPr>
        <w:spacing w:after="0" w:line="240" w:lineRule="auto"/>
        <w:jc w:val="both"/>
        <w:rPr>
          <w:rStyle w:val="Hyperlink4"/>
        </w:rPr>
      </w:pPr>
      <w:r w:rsidRPr="008B7595">
        <w:rPr>
          <w:rFonts w:ascii="Arial" w:eastAsia="DejaVu Sans" w:hAnsi="Arial" w:cs="Arial"/>
          <w:kern w:val="1"/>
          <w:szCs w:val="24"/>
          <w:lang w:eastAsia="zh-CN" w:bidi="hi-IN"/>
        </w:rPr>
        <w:t>Cuando la propuesta económica final supere el valor del presupuesto oficial incluido AIU e IVA, y/o supere los valores unitarios de cada ítem antes de AIU e IVA o se presenten ofertas con precios artificialmente bajos.</w:t>
      </w:r>
      <w:r w:rsidRPr="008B7595">
        <w:rPr>
          <w:rStyle w:val="Hyperlink4"/>
        </w:rPr>
        <w:t xml:space="preserve"> </w:t>
      </w:r>
    </w:p>
    <w:p w14:paraId="64D128AF" w14:textId="77777777" w:rsidR="00467928" w:rsidRPr="008B7595" w:rsidRDefault="00467928" w:rsidP="008701E2">
      <w:pPr>
        <w:spacing w:after="0" w:line="240" w:lineRule="auto"/>
        <w:jc w:val="both"/>
        <w:rPr>
          <w:rStyle w:val="Hyperlink4"/>
        </w:rPr>
      </w:pPr>
    </w:p>
    <w:p w14:paraId="04B11CD1"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la conducta del oferente o su propuesta resulten abiertamente contrarias a principios o normas imperativas de jerarquía constitucional o legal que impongan deberes, establezcan exigencias mínimas o consagren prohibiciones y/o sanciones.</w:t>
      </w:r>
    </w:p>
    <w:p w14:paraId="19AB2CD5" w14:textId="77777777" w:rsidR="00215A92" w:rsidRPr="008B7595" w:rsidRDefault="00215A92">
      <w:pPr>
        <w:spacing w:after="0" w:line="240" w:lineRule="auto"/>
        <w:jc w:val="both"/>
        <w:rPr>
          <w:rStyle w:val="Hyperlink4"/>
        </w:rPr>
      </w:pPr>
    </w:p>
    <w:p w14:paraId="56E3B5FA"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el proponente no haya enviado su manifestación de interés o lo haya hecho por fuera de los términos de fecha, hora y lugar establecidos para el proceso.</w:t>
      </w:r>
    </w:p>
    <w:p w14:paraId="78C92669" w14:textId="77777777" w:rsidR="00215A92" w:rsidRPr="008B7595" w:rsidRDefault="00215A92">
      <w:pPr>
        <w:spacing w:after="0" w:line="240" w:lineRule="auto"/>
        <w:jc w:val="both"/>
        <w:rPr>
          <w:rStyle w:val="Hyperlink4"/>
        </w:rPr>
      </w:pPr>
    </w:p>
    <w:p w14:paraId="57D38E3E" w14:textId="77777777" w:rsidR="00215A92" w:rsidRPr="008B7595" w:rsidRDefault="0091760D" w:rsidP="00977834">
      <w:pPr>
        <w:widowControl w:val="0"/>
        <w:numPr>
          <w:ilvl w:val="0"/>
          <w:numId w:val="81"/>
        </w:numPr>
        <w:suppressAutoHyphens/>
        <w:spacing w:after="0" w:line="240" w:lineRule="auto"/>
        <w:jc w:val="both"/>
        <w:rPr>
          <w:rFonts w:ascii="Arial" w:hAnsi="Arial"/>
        </w:rPr>
      </w:pPr>
      <w:r w:rsidRPr="008B7595">
        <w:rPr>
          <w:rStyle w:val="Ninguno"/>
          <w:rFonts w:ascii="Arial" w:hAnsi="Arial"/>
          <w:kern w:val="1"/>
        </w:rPr>
        <w:t>Cuando la vigencia de los seguros ofrecida por el proponente sea inferior a la mínima requerida.</w:t>
      </w:r>
    </w:p>
    <w:p w14:paraId="6A04C35A" w14:textId="77777777" w:rsidR="00215A92" w:rsidRPr="008B7595" w:rsidRDefault="00215A92">
      <w:pPr>
        <w:spacing w:after="0" w:line="240" w:lineRule="auto"/>
        <w:jc w:val="both"/>
        <w:rPr>
          <w:rStyle w:val="Hyperlink4"/>
        </w:rPr>
      </w:pPr>
    </w:p>
    <w:p w14:paraId="53C743F0"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Cuando no entregue la garantía de seriedad de la oferta junto con la propuesta.</w:t>
      </w:r>
    </w:p>
    <w:p w14:paraId="1E862BC6" w14:textId="77777777" w:rsidR="00215A92" w:rsidRPr="008B7595" w:rsidRDefault="00215A92">
      <w:pPr>
        <w:spacing w:after="0" w:line="240" w:lineRule="auto"/>
        <w:jc w:val="both"/>
        <w:rPr>
          <w:rStyle w:val="Hyperlink4"/>
        </w:rPr>
      </w:pPr>
    </w:p>
    <w:p w14:paraId="1C4A1FC0" w14:textId="77777777" w:rsidR="00215A92" w:rsidRPr="008B7595" w:rsidRDefault="0091760D" w:rsidP="00977834">
      <w:pPr>
        <w:numPr>
          <w:ilvl w:val="0"/>
          <w:numId w:val="81"/>
        </w:numPr>
        <w:spacing w:after="0" w:line="240" w:lineRule="auto"/>
        <w:jc w:val="both"/>
        <w:rPr>
          <w:rFonts w:ascii="Arial" w:hAnsi="Arial"/>
        </w:rPr>
      </w:pPr>
      <w:r w:rsidRPr="008B7595">
        <w:rPr>
          <w:rStyle w:val="NingunoA"/>
          <w:rFonts w:ascii="Arial" w:hAnsi="Arial"/>
        </w:rPr>
        <w:t>Las demás establecidas en la plataforma SECOP II.</w:t>
      </w:r>
    </w:p>
    <w:p w14:paraId="62B0D3E7" w14:textId="77777777" w:rsidR="00215A92" w:rsidRPr="008B7595" w:rsidRDefault="00215A92">
      <w:pPr>
        <w:spacing w:after="0" w:line="240" w:lineRule="auto"/>
        <w:jc w:val="both"/>
        <w:rPr>
          <w:rStyle w:val="Hyperlink4"/>
        </w:rPr>
      </w:pPr>
    </w:p>
    <w:p w14:paraId="34BE25E0" w14:textId="77777777" w:rsidR="00215A92" w:rsidRPr="008B7595" w:rsidRDefault="0091760D" w:rsidP="00977834">
      <w:pPr>
        <w:numPr>
          <w:ilvl w:val="1"/>
          <w:numId w:val="83"/>
        </w:numPr>
        <w:spacing w:after="0" w:line="240" w:lineRule="auto"/>
        <w:jc w:val="both"/>
        <w:rPr>
          <w:rFonts w:ascii="Arial" w:hAnsi="Arial"/>
          <w:b/>
          <w:bCs/>
        </w:rPr>
      </w:pPr>
      <w:r w:rsidRPr="008B7595">
        <w:rPr>
          <w:rStyle w:val="NingunoA"/>
          <w:rFonts w:ascii="Arial" w:hAnsi="Arial"/>
          <w:b/>
          <w:bCs/>
        </w:rPr>
        <w:t xml:space="preserve"> DECLARATORIA DE DESIERTA </w:t>
      </w:r>
    </w:p>
    <w:p w14:paraId="7DBFDDDC" w14:textId="77777777" w:rsidR="00215A92" w:rsidRPr="008B7595" w:rsidRDefault="00215A92">
      <w:pPr>
        <w:spacing w:after="0" w:line="240" w:lineRule="auto"/>
        <w:jc w:val="both"/>
        <w:rPr>
          <w:rStyle w:val="Hyperlink4"/>
        </w:rPr>
      </w:pPr>
    </w:p>
    <w:p w14:paraId="44AF38CF" w14:textId="77777777" w:rsidR="00215A92" w:rsidRPr="008B7595" w:rsidRDefault="0091760D">
      <w:pPr>
        <w:spacing w:after="0" w:line="240" w:lineRule="auto"/>
        <w:jc w:val="both"/>
        <w:rPr>
          <w:rStyle w:val="Hyperlink4"/>
        </w:rPr>
      </w:pPr>
      <w:r w:rsidRPr="008B7595">
        <w:rPr>
          <w:rStyle w:val="Hyperlink4"/>
        </w:rPr>
        <w:t>De conformidad con lo establecido en el Decreto 1082 de 2015, la CNSC podrá declarar desierto el proceso contractual por motivos que impidan la escogencia objetiva como la no presentación de ofertas, o que presentadas no se logre adjudicar el proceso.</w:t>
      </w:r>
    </w:p>
    <w:p w14:paraId="112328A8" w14:textId="77777777" w:rsidR="00215A92" w:rsidRPr="008B7595" w:rsidRDefault="00215A92">
      <w:pPr>
        <w:pStyle w:val="BodyText28"/>
        <w:widowControl/>
        <w:ind w:right="283"/>
        <w:jc w:val="center"/>
        <w:rPr>
          <w:rStyle w:val="Ninguno"/>
          <w:b/>
          <w:bCs/>
        </w:rPr>
      </w:pPr>
    </w:p>
    <w:p w14:paraId="0CDB6523" w14:textId="77777777" w:rsidR="00215A92" w:rsidRPr="008B7595" w:rsidRDefault="00215A92">
      <w:pPr>
        <w:pStyle w:val="BodyText28"/>
        <w:widowControl/>
        <w:ind w:right="283"/>
        <w:jc w:val="center"/>
        <w:rPr>
          <w:rStyle w:val="Ninguno"/>
          <w:b/>
          <w:bCs/>
        </w:rPr>
      </w:pPr>
    </w:p>
    <w:p w14:paraId="57C3BAB8" w14:textId="77777777" w:rsidR="00215A92" w:rsidRPr="008B7595" w:rsidRDefault="0091760D" w:rsidP="00AA6974">
      <w:pPr>
        <w:pStyle w:val="BodyText28"/>
        <w:widowControl/>
        <w:ind w:right="283"/>
        <w:jc w:val="center"/>
        <w:rPr>
          <w:rStyle w:val="Ninguno"/>
          <w:b/>
          <w:bCs/>
        </w:rPr>
      </w:pPr>
      <w:r w:rsidRPr="008B7595">
        <w:rPr>
          <w:rStyle w:val="Ninguno"/>
          <w:b/>
          <w:bCs/>
        </w:rPr>
        <w:t>CAPÍTULO 8</w:t>
      </w:r>
    </w:p>
    <w:p w14:paraId="0ADEF7DE" w14:textId="77777777" w:rsidR="00215A92" w:rsidRPr="008B7595" w:rsidRDefault="0091760D" w:rsidP="00977834">
      <w:pPr>
        <w:numPr>
          <w:ilvl w:val="0"/>
          <w:numId w:val="77"/>
        </w:numPr>
        <w:spacing w:after="0" w:line="240" w:lineRule="auto"/>
        <w:ind w:right="283"/>
        <w:jc w:val="center"/>
        <w:rPr>
          <w:rFonts w:ascii="Arial" w:hAnsi="Arial"/>
          <w:b/>
          <w:bCs/>
        </w:rPr>
      </w:pPr>
      <w:r w:rsidRPr="008B7595">
        <w:rPr>
          <w:rStyle w:val="NingunoA"/>
          <w:rFonts w:ascii="Arial" w:hAnsi="Arial"/>
          <w:b/>
          <w:bCs/>
        </w:rPr>
        <w:t>CONDICIONES GENERALES DEL CONTRATO</w:t>
      </w:r>
    </w:p>
    <w:p w14:paraId="26D7BD04" w14:textId="77777777" w:rsidR="00215A92" w:rsidRPr="008B7595" w:rsidRDefault="00215A92">
      <w:pPr>
        <w:spacing w:after="0" w:line="240" w:lineRule="auto"/>
        <w:jc w:val="both"/>
        <w:rPr>
          <w:rStyle w:val="Hyperlink4"/>
        </w:rPr>
      </w:pPr>
    </w:p>
    <w:p w14:paraId="3D7B133A"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 xml:space="preserve">SOPORTE PARA LA DETERMINACIÓN DE RIESGOS </w:t>
      </w:r>
    </w:p>
    <w:p w14:paraId="359D6A91" w14:textId="77777777" w:rsidR="00215A92" w:rsidRPr="008B7595" w:rsidRDefault="00215A92">
      <w:pPr>
        <w:spacing w:after="0" w:line="240" w:lineRule="auto"/>
        <w:ind w:right="283"/>
        <w:jc w:val="both"/>
        <w:rPr>
          <w:rStyle w:val="Ninguno"/>
          <w:rFonts w:ascii="Arial" w:eastAsia="Arial" w:hAnsi="Arial" w:cs="Arial"/>
          <w:b/>
          <w:bCs/>
        </w:rPr>
      </w:pPr>
    </w:p>
    <w:p w14:paraId="730E15FD" w14:textId="239F1773" w:rsidR="00215A92" w:rsidRPr="008B7595" w:rsidRDefault="0091760D">
      <w:pPr>
        <w:spacing w:after="0" w:line="240" w:lineRule="auto"/>
        <w:jc w:val="both"/>
        <w:rPr>
          <w:rStyle w:val="Hyperlink4"/>
        </w:rPr>
      </w:pPr>
      <w:r w:rsidRPr="008B7595">
        <w:rPr>
          <w:rStyle w:val="Hyperlink4"/>
        </w:rPr>
        <w:t>Los artículos 2.2.1.1.1.6.1 y 2.2.1.1.1.6.3 del Decreto 1082 de 2015 establecen la obligación para las entidades estatales de realizar, durante la etapa de planeación, el análisis de riesgo, por lo cual la entidad presenta, en documento Excel, la matriz de riesgos del presente proceso contractual</w:t>
      </w:r>
      <w:r w:rsidR="00070A75" w:rsidRPr="008B7595">
        <w:rPr>
          <w:rStyle w:val="Hyperlink4"/>
        </w:rPr>
        <w:t>.</w:t>
      </w:r>
    </w:p>
    <w:p w14:paraId="7E6E7887" w14:textId="77777777" w:rsidR="00215A92" w:rsidRPr="008B7595" w:rsidRDefault="00215A92">
      <w:pPr>
        <w:spacing w:after="0" w:line="240" w:lineRule="auto"/>
        <w:jc w:val="both"/>
        <w:rPr>
          <w:rStyle w:val="Hyperlink4"/>
        </w:rPr>
      </w:pPr>
    </w:p>
    <w:p w14:paraId="6F12C95A" w14:textId="77777777" w:rsidR="00215A92" w:rsidRPr="008B7595" w:rsidRDefault="0091760D">
      <w:pPr>
        <w:spacing w:after="0" w:line="240" w:lineRule="auto"/>
        <w:jc w:val="both"/>
        <w:rPr>
          <w:rStyle w:val="Hyperlink4"/>
        </w:rPr>
      </w:pPr>
      <w:r w:rsidRPr="008B7595">
        <w:rPr>
          <w:rStyle w:val="Hyperlink4"/>
        </w:rPr>
        <w:t>El Decreto 1082 de 2015 define el riesgo como un evento que puede generar efectos adversos y de distinta magnitud en el logro de los objetivos del Proceso de Contratación o en la ejecución de un contrato. También, el Decreto 1082 de 2015 establece que la Entidad Estatal debe evaluar el Riesgo que el Proceso de Contratación representa para el cumplimiento de sus metas y objetivos.</w:t>
      </w:r>
    </w:p>
    <w:p w14:paraId="3EC37AB4" w14:textId="77777777" w:rsidR="00215A92" w:rsidRPr="008B7595" w:rsidRDefault="00215A92">
      <w:pPr>
        <w:spacing w:after="0" w:line="240" w:lineRule="auto"/>
        <w:jc w:val="both"/>
        <w:rPr>
          <w:rStyle w:val="Hyperlink4"/>
        </w:rPr>
      </w:pPr>
    </w:p>
    <w:p w14:paraId="6C4732B7" w14:textId="77777777" w:rsidR="00215A92" w:rsidRPr="008B7595" w:rsidRDefault="0091760D">
      <w:pPr>
        <w:spacing w:after="0" w:line="240" w:lineRule="auto"/>
        <w:rPr>
          <w:rStyle w:val="Hyperlink4"/>
        </w:rPr>
      </w:pPr>
      <w:r w:rsidRPr="008B7595">
        <w:rPr>
          <w:rStyle w:val="Hyperlink4"/>
        </w:rPr>
        <w:t>Los riesgos estimados en el presente documento, son los considerados en la matriz anexa; allí se describen todos los riesgos considerados por la CNSC y los diferentes aspectos atinentes al tratamiento de los mismos.</w:t>
      </w:r>
    </w:p>
    <w:p w14:paraId="027182D5" w14:textId="77777777" w:rsidR="00215A92" w:rsidRPr="008B7595" w:rsidRDefault="00215A92">
      <w:pPr>
        <w:spacing w:after="0" w:line="240" w:lineRule="auto"/>
        <w:rPr>
          <w:rStyle w:val="Hyperlink4"/>
        </w:rPr>
      </w:pPr>
    </w:p>
    <w:p w14:paraId="57B4CBAB" w14:textId="77777777" w:rsidR="00215A92" w:rsidRPr="008B7595" w:rsidRDefault="0091760D">
      <w:pPr>
        <w:pStyle w:val="Normaldef"/>
        <w:rPr>
          <w:rStyle w:val="Ninguno"/>
          <w:u w:color="000000"/>
        </w:rPr>
      </w:pPr>
      <w:r w:rsidRPr="008B7595">
        <w:rPr>
          <w:rStyle w:val="Ninguno"/>
          <w:u w:color="000000"/>
        </w:rPr>
        <w:t>La CNSC, para reducir la exposición del proceso de contratación frente a los diferentes riesgos que se pueden presentar, estructura un sistema de administración de riesgos teniendo en cuenta, entre otros, los siguientes aspectos:</w:t>
      </w:r>
    </w:p>
    <w:p w14:paraId="4DF631FE" w14:textId="77777777" w:rsidR="00215A92" w:rsidRPr="008B7595" w:rsidRDefault="00215A92">
      <w:pPr>
        <w:pStyle w:val="Normaldef"/>
        <w:rPr>
          <w:rStyle w:val="Ninguno"/>
          <w:u w:color="000000"/>
        </w:rPr>
      </w:pPr>
    </w:p>
    <w:p w14:paraId="78E8CA11" w14:textId="77777777" w:rsidR="00215A92" w:rsidRPr="008B7595" w:rsidRDefault="0091760D" w:rsidP="00977834">
      <w:pPr>
        <w:pStyle w:val="Normaldef"/>
        <w:numPr>
          <w:ilvl w:val="0"/>
          <w:numId w:val="87"/>
        </w:numPr>
      </w:pPr>
      <w:r w:rsidRPr="008B7595">
        <w:rPr>
          <w:rStyle w:val="Ninguno"/>
          <w:u w:color="000000"/>
        </w:rPr>
        <w:t>Los eventos que impidan la adjudicación y firma del contrato como resultado del proceso de contratación;</w:t>
      </w:r>
    </w:p>
    <w:p w14:paraId="159CE47E" w14:textId="77777777" w:rsidR="00215A92" w:rsidRPr="008B7595" w:rsidRDefault="0091760D" w:rsidP="00977834">
      <w:pPr>
        <w:pStyle w:val="Normaldef"/>
        <w:numPr>
          <w:ilvl w:val="0"/>
          <w:numId w:val="87"/>
        </w:numPr>
      </w:pPr>
      <w:r w:rsidRPr="008B7595">
        <w:rPr>
          <w:rStyle w:val="Ninguno"/>
          <w:u w:color="000000"/>
        </w:rPr>
        <w:t xml:space="preserve">Los eventos que alteren la ejecución del contrato; </w:t>
      </w:r>
    </w:p>
    <w:p w14:paraId="3EF6620E" w14:textId="77777777" w:rsidR="00215A92" w:rsidRPr="008B7595" w:rsidRDefault="0091760D" w:rsidP="00977834">
      <w:pPr>
        <w:pStyle w:val="Normaldef"/>
        <w:numPr>
          <w:ilvl w:val="0"/>
          <w:numId w:val="87"/>
        </w:numPr>
      </w:pPr>
      <w:r w:rsidRPr="008B7595">
        <w:rPr>
          <w:rStyle w:val="Ninguno"/>
          <w:u w:color="000000"/>
        </w:rPr>
        <w:t>El equilibrio económico del contrato;</w:t>
      </w:r>
    </w:p>
    <w:p w14:paraId="0D1C9A57" w14:textId="77777777" w:rsidR="00215A92" w:rsidRPr="008B7595" w:rsidRDefault="0091760D" w:rsidP="00977834">
      <w:pPr>
        <w:pStyle w:val="Normaldef"/>
        <w:numPr>
          <w:ilvl w:val="0"/>
          <w:numId w:val="87"/>
        </w:numPr>
      </w:pPr>
      <w:r w:rsidRPr="008B7595">
        <w:rPr>
          <w:rStyle w:val="Ninguno"/>
          <w:u w:color="000000"/>
        </w:rPr>
        <w:t xml:space="preserve">La eficacia del proceso de contratación, es decir, que la CNSC pueda satisfacer la necesidad que motivó el proceso de contratación; y </w:t>
      </w:r>
    </w:p>
    <w:p w14:paraId="1D59BA9F" w14:textId="77777777" w:rsidR="00215A92" w:rsidRPr="008B7595" w:rsidRDefault="0091760D" w:rsidP="00977834">
      <w:pPr>
        <w:pStyle w:val="Normaldef"/>
        <w:numPr>
          <w:ilvl w:val="0"/>
          <w:numId w:val="87"/>
        </w:numPr>
      </w:pPr>
      <w:r w:rsidRPr="008B7595">
        <w:rPr>
          <w:rStyle w:val="Ninguno"/>
          <w:u w:color="000000"/>
        </w:rPr>
        <w:t xml:space="preserve">La idoneidad y experiencia de la persona encargada de prestar el servicio. </w:t>
      </w:r>
    </w:p>
    <w:p w14:paraId="16593663" w14:textId="77777777" w:rsidR="00215A92" w:rsidRPr="008B7595" w:rsidRDefault="00215A92">
      <w:pPr>
        <w:pStyle w:val="Normaldef"/>
        <w:rPr>
          <w:rStyle w:val="Ninguno"/>
          <w:u w:color="000000"/>
        </w:rPr>
      </w:pPr>
    </w:p>
    <w:p w14:paraId="77883885" w14:textId="77777777" w:rsidR="00215A92" w:rsidRPr="008B7595" w:rsidRDefault="0091760D">
      <w:pPr>
        <w:pStyle w:val="Normaldef"/>
        <w:rPr>
          <w:rStyle w:val="Ninguno"/>
          <w:u w:color="000000"/>
        </w:rPr>
      </w:pPr>
      <w:r w:rsidRPr="008B7595">
        <w:rPr>
          <w:rStyle w:val="Ninguno"/>
          <w:u w:color="000000"/>
        </w:rPr>
        <w:t xml:space="preserve">Un manejo adecuado del riesgo permite a la CNSC: </w:t>
      </w:r>
    </w:p>
    <w:p w14:paraId="3FED4E3D" w14:textId="77777777" w:rsidR="00215A92" w:rsidRPr="008B7595" w:rsidRDefault="00215A92">
      <w:pPr>
        <w:pStyle w:val="Normaldef"/>
        <w:rPr>
          <w:rStyle w:val="Ninguno"/>
          <w:u w:color="000000"/>
        </w:rPr>
      </w:pPr>
    </w:p>
    <w:p w14:paraId="0DDF40D2" w14:textId="77777777" w:rsidR="00215A92" w:rsidRPr="008B7595" w:rsidRDefault="0091760D" w:rsidP="00977834">
      <w:pPr>
        <w:pStyle w:val="Normaldef"/>
        <w:numPr>
          <w:ilvl w:val="0"/>
          <w:numId w:val="89"/>
        </w:numPr>
      </w:pPr>
      <w:r w:rsidRPr="008B7595">
        <w:rPr>
          <w:rStyle w:val="Ninguno"/>
          <w:u w:color="000000"/>
        </w:rPr>
        <w:t xml:space="preserve">Proporcionar un mayor nivel de certeza y conocimiento para la toma de decisiones relacionadas con el proceso de contratación; </w:t>
      </w:r>
    </w:p>
    <w:p w14:paraId="48C676C7" w14:textId="77777777" w:rsidR="00215A92" w:rsidRPr="008B7595" w:rsidRDefault="0091760D" w:rsidP="00977834">
      <w:pPr>
        <w:pStyle w:val="Normaldef"/>
        <w:numPr>
          <w:ilvl w:val="0"/>
          <w:numId w:val="89"/>
        </w:numPr>
      </w:pPr>
      <w:r w:rsidRPr="008B7595">
        <w:rPr>
          <w:rStyle w:val="Ninguno"/>
          <w:u w:color="000000"/>
        </w:rPr>
        <w:t xml:space="preserve">Mejorar la planeación de contingencias del proceso de contratación; </w:t>
      </w:r>
    </w:p>
    <w:p w14:paraId="00C79CDE" w14:textId="77777777" w:rsidR="00215A92" w:rsidRPr="008B7595" w:rsidRDefault="0091760D" w:rsidP="00977834">
      <w:pPr>
        <w:pStyle w:val="Normaldef"/>
        <w:numPr>
          <w:ilvl w:val="0"/>
          <w:numId w:val="89"/>
        </w:numPr>
      </w:pPr>
      <w:r w:rsidRPr="008B7595">
        <w:rPr>
          <w:rStyle w:val="Ninguno"/>
          <w:u w:color="000000"/>
        </w:rPr>
        <w:t xml:space="preserve">Incrementar el grado de confianza entre las partes del proceso de contratación; y </w:t>
      </w:r>
    </w:p>
    <w:p w14:paraId="04D9ABB2" w14:textId="77777777" w:rsidR="00215A92" w:rsidRPr="008B7595" w:rsidRDefault="0091760D" w:rsidP="00977834">
      <w:pPr>
        <w:pStyle w:val="Normaldef"/>
        <w:numPr>
          <w:ilvl w:val="0"/>
          <w:numId w:val="89"/>
        </w:numPr>
      </w:pPr>
      <w:r w:rsidRPr="008B7595">
        <w:rPr>
          <w:rStyle w:val="Ninguno"/>
          <w:u w:color="000000"/>
        </w:rPr>
        <w:t>Reducir la posibilidad de litigios; entre otros.</w:t>
      </w:r>
    </w:p>
    <w:p w14:paraId="2D9C843D" w14:textId="77777777" w:rsidR="00215A92" w:rsidRPr="008B7595" w:rsidRDefault="00215A92">
      <w:pPr>
        <w:pStyle w:val="Normaldef"/>
        <w:rPr>
          <w:rStyle w:val="Ninguno"/>
          <w:u w:color="000000"/>
        </w:rPr>
      </w:pPr>
    </w:p>
    <w:p w14:paraId="6889DC73" w14:textId="77777777" w:rsidR="00215A92" w:rsidRPr="008B7595" w:rsidRDefault="0091760D">
      <w:pPr>
        <w:pStyle w:val="Normaldef"/>
        <w:rPr>
          <w:rStyle w:val="Ninguno"/>
          <w:u w:color="000000"/>
        </w:rPr>
      </w:pPr>
      <w:r w:rsidRPr="008B7595">
        <w:rPr>
          <w:rStyle w:val="Ninguno"/>
          <w:u w:color="000000"/>
        </w:rPr>
        <w:t xml:space="preserve">Así las cosas, teniendo en cuenta que toda contratación tiene un riesgo inherente, que se deriva de la naturaleza del objeto a contratar, y de conformidad con el artículo 4 de la Ley 1150 de 2007, se procede a elaborar el análisis de los riesgos del contrato a suscribir que se derive del presente proceso de selección. </w:t>
      </w:r>
    </w:p>
    <w:p w14:paraId="0BDB22DA" w14:textId="77777777" w:rsidR="00215A92" w:rsidRPr="008B7595" w:rsidRDefault="00215A92">
      <w:pPr>
        <w:spacing w:after="0" w:line="240" w:lineRule="auto"/>
        <w:rPr>
          <w:rStyle w:val="Hyperlink4"/>
        </w:rPr>
      </w:pPr>
    </w:p>
    <w:p w14:paraId="70D4B2C0" w14:textId="1D151E89" w:rsidR="00215A92" w:rsidRPr="008B7595" w:rsidRDefault="0091760D">
      <w:pPr>
        <w:spacing w:after="0" w:line="240" w:lineRule="auto"/>
        <w:rPr>
          <w:rStyle w:val="Hyperlink4"/>
        </w:rPr>
      </w:pPr>
      <w:r w:rsidRPr="008B7595">
        <w:rPr>
          <w:rStyle w:val="Hyperlink4"/>
        </w:rPr>
        <w:t xml:space="preserve">Los riesgos estimados, serán los considerados en el </w:t>
      </w:r>
      <w:bookmarkStart w:id="28" w:name="_Hlk101518404"/>
      <w:r w:rsidRPr="008B7595">
        <w:rPr>
          <w:rStyle w:val="Ninguno"/>
          <w:rFonts w:ascii="Arial" w:hAnsi="Arial"/>
          <w:b/>
          <w:bCs/>
        </w:rPr>
        <w:t xml:space="preserve">ANEXO </w:t>
      </w:r>
      <w:r w:rsidR="007C2EE8" w:rsidRPr="008B7595">
        <w:rPr>
          <w:rStyle w:val="Ninguno"/>
          <w:rFonts w:ascii="Arial" w:hAnsi="Arial"/>
          <w:b/>
          <w:bCs/>
        </w:rPr>
        <w:t>1</w:t>
      </w:r>
      <w:r w:rsidR="0040447E" w:rsidRPr="008B7595">
        <w:rPr>
          <w:rStyle w:val="Ninguno"/>
          <w:rFonts w:ascii="Arial" w:hAnsi="Arial"/>
          <w:b/>
          <w:bCs/>
        </w:rPr>
        <w:t>2</w:t>
      </w:r>
      <w:r w:rsidRPr="008B7595">
        <w:rPr>
          <w:rStyle w:val="Ninguno"/>
          <w:rFonts w:ascii="Arial" w:hAnsi="Arial"/>
          <w:b/>
          <w:bCs/>
        </w:rPr>
        <w:t xml:space="preserve"> - MATRIZ DE RIESGOS</w:t>
      </w:r>
      <w:bookmarkEnd w:id="28"/>
      <w:r w:rsidRPr="008B7595">
        <w:rPr>
          <w:rStyle w:val="Hyperlink4"/>
        </w:rPr>
        <w:t>; allí se describirán todos los riesgos considerados por la CNSC y los diferentes aspectos atinentes al tratamiento de los mismos.</w:t>
      </w:r>
    </w:p>
    <w:p w14:paraId="2ADA5A60" w14:textId="77777777" w:rsidR="00215A92" w:rsidRPr="008B7595" w:rsidRDefault="00215A92">
      <w:pPr>
        <w:spacing w:after="0" w:line="240" w:lineRule="auto"/>
        <w:rPr>
          <w:rStyle w:val="Hyperlink4"/>
        </w:rPr>
      </w:pPr>
    </w:p>
    <w:p w14:paraId="15C9DAA3" w14:textId="77777777" w:rsidR="00215A92" w:rsidRPr="008B7595" w:rsidRDefault="0091760D" w:rsidP="00977834">
      <w:pPr>
        <w:numPr>
          <w:ilvl w:val="1"/>
          <w:numId w:val="90"/>
        </w:numPr>
        <w:spacing w:after="0" w:line="240" w:lineRule="auto"/>
        <w:jc w:val="both"/>
        <w:rPr>
          <w:rFonts w:ascii="Arial" w:hAnsi="Arial"/>
          <w:b/>
          <w:bCs/>
        </w:rPr>
      </w:pPr>
      <w:r w:rsidRPr="008B7595">
        <w:rPr>
          <w:rStyle w:val="NingunoA"/>
          <w:rFonts w:ascii="Arial" w:hAnsi="Arial"/>
          <w:b/>
          <w:bCs/>
        </w:rPr>
        <w:t>GARANTÍAS EXIGIDAS AL CONTRATISTA:</w:t>
      </w:r>
    </w:p>
    <w:p w14:paraId="7BD556CF" w14:textId="77777777" w:rsidR="00215A92" w:rsidRPr="008B7595" w:rsidRDefault="00215A92">
      <w:pPr>
        <w:spacing w:after="0" w:line="240" w:lineRule="auto"/>
        <w:ind w:right="51"/>
        <w:jc w:val="both"/>
        <w:rPr>
          <w:rStyle w:val="Hyperlink4"/>
        </w:rPr>
      </w:pPr>
    </w:p>
    <w:p w14:paraId="2BD9E344" w14:textId="77777777" w:rsidR="007C2EE8" w:rsidRPr="008B7595" w:rsidRDefault="007C2EE8" w:rsidP="007C2EE8">
      <w:pPr>
        <w:autoSpaceDE w:val="0"/>
        <w:autoSpaceDN w:val="0"/>
        <w:adjustRightInd w:val="0"/>
        <w:spacing w:after="0" w:line="240" w:lineRule="auto"/>
        <w:ind w:right="51"/>
        <w:jc w:val="both"/>
        <w:rPr>
          <w:rFonts w:ascii="Arial" w:hAnsi="Arial" w:cs="Arial"/>
          <w:lang w:eastAsia="es-CO"/>
        </w:rPr>
      </w:pPr>
      <w:r w:rsidRPr="008B7595">
        <w:rPr>
          <w:rFonts w:ascii="Arial" w:hAnsi="Arial" w:cs="Arial"/>
          <w:lang w:eastAsia="es-CO"/>
        </w:rPr>
        <w:t xml:space="preserve">Una vez perfeccionado el contrato, el oferente seleccionado deberá constituir a favor de la Comisión Nacional del Servicio Civil - NIT. 900.003.409-7, cualquiera de las garantías que a continuación se discriminan, en las condiciones previstas en el art. 2.2.1.2.3.1.2., y siguientes del </w:t>
      </w:r>
      <w:r w:rsidRPr="008B7595">
        <w:rPr>
          <w:rFonts w:ascii="Arial" w:hAnsi="Arial" w:cs="Arial"/>
        </w:rPr>
        <w:t>Decreto 1082 de 2015.</w:t>
      </w:r>
    </w:p>
    <w:p w14:paraId="60F0728E" w14:textId="77777777" w:rsidR="007C2EE8" w:rsidRPr="008B7595" w:rsidRDefault="007C2EE8" w:rsidP="007C2EE8">
      <w:pPr>
        <w:suppressAutoHyphens/>
        <w:autoSpaceDE w:val="0"/>
        <w:autoSpaceDN w:val="0"/>
        <w:adjustRightInd w:val="0"/>
        <w:spacing w:after="0" w:line="240" w:lineRule="auto"/>
        <w:jc w:val="both"/>
        <w:rPr>
          <w:rFonts w:ascii="Arial" w:hAnsi="Arial" w:cs="Arial"/>
        </w:rPr>
      </w:pPr>
    </w:p>
    <w:p w14:paraId="03679D0A" w14:textId="77777777" w:rsidR="007C2EE8" w:rsidRPr="008B7595" w:rsidRDefault="007C2EE8" w:rsidP="00977834">
      <w:pPr>
        <w:numPr>
          <w:ilvl w:val="0"/>
          <w:numId w:val="102"/>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spacing w:after="0" w:line="240" w:lineRule="auto"/>
        <w:jc w:val="both"/>
        <w:rPr>
          <w:rFonts w:ascii="Arial" w:hAnsi="Arial" w:cs="Arial"/>
          <w:lang w:eastAsia="es-CO"/>
        </w:rPr>
      </w:pPr>
      <w:r w:rsidRPr="008B7595">
        <w:rPr>
          <w:rFonts w:ascii="Arial" w:hAnsi="Arial" w:cs="Arial"/>
          <w:lang w:eastAsia="es-CO"/>
        </w:rPr>
        <w:t xml:space="preserve">Contrato de seguro contenido en una póliza </w:t>
      </w:r>
    </w:p>
    <w:p w14:paraId="390027E1" w14:textId="77777777" w:rsidR="007C2EE8" w:rsidRPr="008B7595" w:rsidRDefault="007C2EE8" w:rsidP="00977834">
      <w:pPr>
        <w:numPr>
          <w:ilvl w:val="0"/>
          <w:numId w:val="102"/>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spacing w:after="0" w:line="240" w:lineRule="auto"/>
        <w:jc w:val="both"/>
        <w:rPr>
          <w:rFonts w:ascii="Arial" w:hAnsi="Arial" w:cs="Arial"/>
          <w:lang w:eastAsia="es-CO"/>
        </w:rPr>
      </w:pPr>
      <w:r w:rsidRPr="008B7595">
        <w:rPr>
          <w:rFonts w:ascii="Arial" w:hAnsi="Arial" w:cs="Arial"/>
          <w:lang w:eastAsia="es-CO"/>
        </w:rPr>
        <w:t>Patrimonio Autónomo.</w:t>
      </w:r>
    </w:p>
    <w:p w14:paraId="5606B2C3" w14:textId="77777777" w:rsidR="007C2EE8" w:rsidRPr="008B7595" w:rsidRDefault="007C2EE8" w:rsidP="00977834">
      <w:pPr>
        <w:numPr>
          <w:ilvl w:val="0"/>
          <w:numId w:val="102"/>
        </w:numPr>
        <w:pBdr>
          <w:top w:val="none" w:sz="0" w:space="0" w:color="auto"/>
          <w:left w:val="none" w:sz="0" w:space="0" w:color="auto"/>
          <w:bottom w:val="none" w:sz="0" w:space="0" w:color="auto"/>
          <w:right w:val="none" w:sz="0" w:space="0" w:color="auto"/>
          <w:between w:val="none" w:sz="0" w:space="0" w:color="auto"/>
          <w:bar w:val="none" w:sz="0" w:color="auto"/>
        </w:pBdr>
        <w:suppressAutoHyphens/>
        <w:autoSpaceDE w:val="0"/>
        <w:autoSpaceDN w:val="0"/>
        <w:adjustRightInd w:val="0"/>
        <w:spacing w:after="0" w:line="240" w:lineRule="auto"/>
        <w:jc w:val="both"/>
        <w:rPr>
          <w:rFonts w:ascii="Arial" w:hAnsi="Arial" w:cs="Arial"/>
          <w:lang w:eastAsia="es-CO"/>
        </w:rPr>
      </w:pPr>
      <w:r w:rsidRPr="008B7595">
        <w:rPr>
          <w:rFonts w:ascii="Arial" w:hAnsi="Arial" w:cs="Arial"/>
          <w:lang w:eastAsia="es-CO"/>
        </w:rPr>
        <w:t>Garantía bancaria.</w:t>
      </w:r>
    </w:p>
    <w:p w14:paraId="5A04BC61" w14:textId="77777777" w:rsidR="007C2EE8" w:rsidRPr="008B7595" w:rsidRDefault="007C2EE8" w:rsidP="007C2EE8">
      <w:pPr>
        <w:suppressAutoHyphens/>
        <w:autoSpaceDE w:val="0"/>
        <w:autoSpaceDN w:val="0"/>
        <w:adjustRightInd w:val="0"/>
        <w:spacing w:after="0" w:line="240" w:lineRule="auto"/>
        <w:jc w:val="both"/>
        <w:rPr>
          <w:rFonts w:ascii="Arial" w:hAnsi="Arial" w:cs="Arial"/>
        </w:rPr>
      </w:pPr>
    </w:p>
    <w:p w14:paraId="75917FED" w14:textId="4077ADC8" w:rsidR="007C2EE8" w:rsidRPr="008B7595" w:rsidRDefault="007C2EE8" w:rsidP="007C2EE8">
      <w:pPr>
        <w:pStyle w:val="Sinespaciado1"/>
        <w:jc w:val="both"/>
        <w:rPr>
          <w:rFonts w:ascii="Arial" w:hAnsi="Arial" w:cs="Arial"/>
          <w:sz w:val="24"/>
          <w:szCs w:val="24"/>
          <w:lang w:val="es-CO" w:eastAsia="es-CO"/>
        </w:rPr>
      </w:pPr>
      <w:r w:rsidRPr="008B7595">
        <w:rPr>
          <w:rFonts w:ascii="Arial" w:hAnsi="Arial" w:cs="Arial"/>
          <w:sz w:val="24"/>
          <w:szCs w:val="24"/>
          <w:lang w:val="es-CO" w:eastAsia="es-CO"/>
        </w:rPr>
        <w:lastRenderedPageBreak/>
        <w:t>Las garantías deben cubrir los perjuicios derivados del incumplimiento de las obligaciones contractuales del proponente favorecido, así:</w:t>
      </w:r>
    </w:p>
    <w:p w14:paraId="52484F22" w14:textId="77777777" w:rsidR="007C2EE8" w:rsidRPr="008B7595" w:rsidRDefault="007C2EE8" w:rsidP="00977834">
      <w:pPr>
        <w:pStyle w:val="Sinespaciado1"/>
        <w:numPr>
          <w:ilvl w:val="0"/>
          <w:numId w:val="10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360"/>
        <w:jc w:val="both"/>
        <w:rPr>
          <w:rFonts w:ascii="Arial" w:hAnsi="Arial" w:cs="Arial"/>
          <w:sz w:val="24"/>
          <w:szCs w:val="24"/>
          <w:lang w:val="es-CO" w:eastAsia="es-CO"/>
        </w:rPr>
      </w:pPr>
      <w:r w:rsidRPr="008B7595">
        <w:rPr>
          <w:rFonts w:ascii="Arial" w:hAnsi="Arial" w:cs="Arial"/>
          <w:b/>
          <w:sz w:val="24"/>
          <w:lang w:val="es-CO" w:eastAsia="es-CO"/>
        </w:rPr>
        <w:t>Cumplimiento del contrato:</w:t>
      </w:r>
      <w:r w:rsidRPr="008B7595">
        <w:rPr>
          <w:rFonts w:ascii="Arial" w:hAnsi="Arial" w:cs="Arial"/>
          <w:sz w:val="24"/>
          <w:lang w:val="es-CO" w:eastAsia="es-CO"/>
        </w:rPr>
        <w:t xml:space="preserve"> Por valor equivalente al </w:t>
      </w:r>
      <w:r w:rsidRPr="008B7595">
        <w:rPr>
          <w:rFonts w:ascii="Arial" w:hAnsi="Arial" w:cs="Arial"/>
          <w:b/>
          <w:sz w:val="24"/>
          <w:lang w:val="es-CO" w:eastAsia="es-CO"/>
        </w:rPr>
        <w:t>diez por ciento (10%)</w:t>
      </w:r>
      <w:r w:rsidRPr="008B7595">
        <w:rPr>
          <w:rFonts w:ascii="Arial" w:hAnsi="Arial" w:cs="Arial"/>
          <w:sz w:val="24"/>
          <w:lang w:val="es-CO" w:eastAsia="es-CO"/>
        </w:rPr>
        <w:t xml:space="preserve"> del valor total del contrato, y con una vigencia igual al plazo de ejecución y seis (6) meses más.</w:t>
      </w:r>
    </w:p>
    <w:p w14:paraId="6EBE5068" w14:textId="77777777" w:rsidR="007C2EE8" w:rsidRPr="008B7595" w:rsidRDefault="007C2EE8" w:rsidP="00977834">
      <w:pPr>
        <w:pStyle w:val="Sinespaciado1"/>
        <w:numPr>
          <w:ilvl w:val="0"/>
          <w:numId w:val="10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360"/>
        <w:jc w:val="both"/>
        <w:rPr>
          <w:rFonts w:ascii="Arial" w:hAnsi="Arial" w:cs="Arial"/>
          <w:sz w:val="24"/>
          <w:szCs w:val="24"/>
          <w:lang w:val="es-CO" w:eastAsia="es-CO"/>
        </w:rPr>
      </w:pPr>
      <w:r w:rsidRPr="008B7595">
        <w:rPr>
          <w:rFonts w:ascii="Arial" w:hAnsi="Arial" w:cs="Arial"/>
          <w:b/>
          <w:sz w:val="24"/>
          <w:lang w:val="es-CO" w:eastAsia="es-CO"/>
        </w:rPr>
        <w:t>Calidad del servicio:</w:t>
      </w:r>
      <w:r w:rsidRPr="008B7595">
        <w:rPr>
          <w:rFonts w:ascii="Arial" w:hAnsi="Arial" w:cs="Arial"/>
          <w:sz w:val="24"/>
          <w:lang w:val="es-CO" w:eastAsia="es-CO"/>
        </w:rPr>
        <w:t xml:space="preserve"> Por valor equivalente al </w:t>
      </w:r>
      <w:r w:rsidRPr="008B7595">
        <w:rPr>
          <w:rFonts w:ascii="Arial" w:hAnsi="Arial" w:cs="Arial"/>
          <w:b/>
          <w:sz w:val="24"/>
          <w:lang w:val="es-CO" w:eastAsia="es-CO"/>
        </w:rPr>
        <w:t>diez por ciento (10%)</w:t>
      </w:r>
      <w:r w:rsidRPr="008B7595">
        <w:rPr>
          <w:rFonts w:ascii="Arial" w:hAnsi="Arial" w:cs="Arial"/>
          <w:sz w:val="24"/>
          <w:lang w:val="es-CO" w:eastAsia="es-CO"/>
        </w:rPr>
        <w:t xml:space="preserve"> del </w:t>
      </w:r>
      <w:r w:rsidRPr="008B7595">
        <w:rPr>
          <w:rFonts w:ascii="Arial" w:hAnsi="Arial" w:cs="Arial"/>
          <w:b/>
          <w:sz w:val="24"/>
          <w:lang w:val="es-CO" w:eastAsia="es-CO"/>
        </w:rPr>
        <w:t>valor</w:t>
      </w:r>
      <w:r w:rsidRPr="008B7595">
        <w:rPr>
          <w:rFonts w:ascii="Arial" w:hAnsi="Arial" w:cs="Arial"/>
          <w:sz w:val="24"/>
          <w:lang w:val="es-CO" w:eastAsia="es-CO"/>
        </w:rPr>
        <w:t xml:space="preserve"> total del contrato, y con una vigencia igual al plazo de ejecución y seis (6) meses más.</w:t>
      </w:r>
    </w:p>
    <w:p w14:paraId="3E4D9D88" w14:textId="77777777" w:rsidR="007C2EE8" w:rsidRPr="008B7595" w:rsidRDefault="007C2EE8" w:rsidP="00977834">
      <w:pPr>
        <w:pStyle w:val="Sinespaciado1"/>
        <w:numPr>
          <w:ilvl w:val="0"/>
          <w:numId w:val="10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360"/>
        <w:jc w:val="both"/>
        <w:rPr>
          <w:rFonts w:ascii="Arial" w:hAnsi="Arial" w:cs="Arial"/>
          <w:sz w:val="24"/>
          <w:szCs w:val="24"/>
          <w:lang w:val="es-CO" w:eastAsia="es-CO"/>
        </w:rPr>
      </w:pPr>
      <w:r w:rsidRPr="008B7595">
        <w:rPr>
          <w:rFonts w:ascii="Arial" w:hAnsi="Arial" w:cs="Arial"/>
          <w:b/>
          <w:sz w:val="24"/>
          <w:lang w:val="es-CO" w:eastAsia="es-CO"/>
        </w:rPr>
        <w:t>Pago de salarios, prestaciones sociales e indemnizaciones laborales:</w:t>
      </w:r>
      <w:r w:rsidRPr="008B7595">
        <w:rPr>
          <w:rFonts w:ascii="Arial" w:hAnsi="Arial" w:cs="Arial"/>
          <w:sz w:val="24"/>
          <w:lang w:val="es-CO" w:eastAsia="es-CO"/>
        </w:rPr>
        <w:t xml:space="preserve"> Por valor equivalente al cinco (5%) por ciento del valor total del contrato, y deberá extenderse por el plazo de ejecución del contrato y tres (3) años más.</w:t>
      </w:r>
    </w:p>
    <w:p w14:paraId="30DEC2A7" w14:textId="77777777" w:rsidR="007C2EE8" w:rsidRPr="008B7595" w:rsidRDefault="007C2EE8" w:rsidP="00977834">
      <w:pPr>
        <w:pStyle w:val="Sinespaciado1"/>
        <w:numPr>
          <w:ilvl w:val="0"/>
          <w:numId w:val="10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360"/>
        <w:jc w:val="both"/>
        <w:rPr>
          <w:rFonts w:ascii="Arial" w:hAnsi="Arial" w:cs="Arial"/>
          <w:sz w:val="24"/>
          <w:szCs w:val="24"/>
          <w:lang w:val="es-CO" w:eastAsia="es-CO"/>
        </w:rPr>
      </w:pPr>
      <w:r w:rsidRPr="008B7595">
        <w:rPr>
          <w:rFonts w:ascii="Arial" w:hAnsi="Arial" w:cs="Arial"/>
          <w:b/>
          <w:sz w:val="24"/>
          <w:lang w:val="es-CO" w:eastAsia="es-CO"/>
        </w:rPr>
        <w:t xml:space="preserve">Calidad y estabilidad de obra: </w:t>
      </w:r>
      <w:r w:rsidRPr="008B7595">
        <w:rPr>
          <w:rFonts w:ascii="Arial" w:hAnsi="Arial" w:cs="Arial"/>
          <w:sz w:val="24"/>
          <w:lang w:val="es-CO" w:eastAsia="es-CO"/>
        </w:rPr>
        <w:t>Por el valor equivalente al diez (10%) por ciento del valor del contrato, y deberá extenderse por el plazo de ejecución del contrato y un (1) año más, e</w:t>
      </w:r>
      <w:r w:rsidRPr="008B7595">
        <w:rPr>
          <w:rFonts w:ascii="Arial" w:hAnsi="Arial" w:cs="Arial"/>
          <w:sz w:val="24"/>
          <w:lang w:val="es-CO"/>
        </w:rPr>
        <w:t xml:space="preserve">n virtud de la baja complejidad de las labores ejecutadas para el mantenimiento y reparación de inmuebles, se determinó que la vigencia de esta garantía sea por un periodo de (1) un año </w:t>
      </w:r>
      <w:r w:rsidRPr="008B7595">
        <w:rPr>
          <w:rFonts w:ascii="Arial" w:hAnsi="Arial" w:cs="Arial"/>
          <w:sz w:val="24"/>
          <w:lang w:val="es-CO" w:eastAsia="es-CO"/>
        </w:rPr>
        <w:t>de acuerdo con lo establecido en el Artículo 2.2.1.2.3.1.14 del Decreto 399 de 2021.</w:t>
      </w:r>
    </w:p>
    <w:p w14:paraId="7762C0E9" w14:textId="229E603D" w:rsidR="007C2EE8" w:rsidRPr="008B7595" w:rsidRDefault="007C2EE8" w:rsidP="00977834">
      <w:pPr>
        <w:pStyle w:val="Sinespaciado1"/>
        <w:numPr>
          <w:ilvl w:val="0"/>
          <w:numId w:val="103"/>
        </w:num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ind w:left="0" w:firstLine="360"/>
        <w:jc w:val="both"/>
        <w:rPr>
          <w:rFonts w:ascii="Arial" w:hAnsi="Arial" w:cs="Arial"/>
          <w:sz w:val="24"/>
          <w:szCs w:val="24"/>
          <w:lang w:val="es-CO" w:eastAsia="es-CO"/>
        </w:rPr>
      </w:pPr>
      <w:r w:rsidRPr="008B7595">
        <w:rPr>
          <w:rFonts w:ascii="Arial" w:hAnsi="Arial" w:cs="Arial"/>
          <w:b/>
          <w:bCs/>
          <w:sz w:val="24"/>
          <w:lang w:val="es-CO" w:eastAsia="es-CO"/>
        </w:rPr>
        <w:t>Responsabilidad</w:t>
      </w:r>
      <w:r w:rsidRPr="008B7595">
        <w:rPr>
          <w:rFonts w:ascii="Arial" w:hAnsi="Arial" w:cs="Arial"/>
          <w:b/>
          <w:sz w:val="24"/>
          <w:lang w:val="es-CO" w:eastAsia="es-CO"/>
        </w:rPr>
        <w:t xml:space="preserve"> Civil Extracontractual: </w:t>
      </w:r>
      <w:r w:rsidRPr="008B7595">
        <w:rPr>
          <w:rFonts w:ascii="Arial" w:hAnsi="Arial" w:cs="Arial"/>
          <w:sz w:val="24"/>
          <w:lang w:val="es-CO" w:eastAsia="es-CO"/>
        </w:rPr>
        <w:t>Por el valor equivalente a 200 (Doscientos) SMMLV, al ser un contrato por un monto inferior a 1500 (mil quinientos) SMMLV, según lo estipulado en el Artículo 2.2.1.2.3.1.17.</w:t>
      </w:r>
      <w:r w:rsidRPr="008B7595">
        <w:rPr>
          <w:rStyle w:val="Textoennegrita"/>
          <w:rFonts w:ascii="Arial" w:hAnsi="Arial" w:cs="Arial"/>
          <w:shd w:val="clear" w:color="auto" w:fill="FFFFFF"/>
          <w:lang w:val="es-CO"/>
        </w:rPr>
        <w:t xml:space="preserve"> </w:t>
      </w:r>
      <w:r w:rsidRPr="008B7595">
        <w:rPr>
          <w:rFonts w:ascii="Arial" w:hAnsi="Arial" w:cs="Arial"/>
          <w:sz w:val="24"/>
          <w:lang w:val="es-CO" w:eastAsia="es-CO"/>
        </w:rPr>
        <w:t xml:space="preserve">del decreto 1082 de 2015, y deberá extenderse por el plazo de ejecución del contrato. </w:t>
      </w:r>
    </w:p>
    <w:p w14:paraId="228FB2B7" w14:textId="77777777" w:rsidR="007C2EE8" w:rsidRPr="008B7595" w:rsidRDefault="007C2EE8" w:rsidP="007C2EE8">
      <w:pPr>
        <w:autoSpaceDE w:val="0"/>
        <w:autoSpaceDN w:val="0"/>
        <w:adjustRightInd w:val="0"/>
        <w:spacing w:after="0" w:line="240" w:lineRule="auto"/>
        <w:jc w:val="both"/>
        <w:rPr>
          <w:rFonts w:ascii="Arial" w:hAnsi="Arial" w:cs="Arial"/>
        </w:rPr>
      </w:pPr>
    </w:p>
    <w:p w14:paraId="7DC7EAEC" w14:textId="77777777" w:rsidR="007C2EE8" w:rsidRPr="008B7595" w:rsidRDefault="007C2EE8" w:rsidP="007C2EE8">
      <w:pPr>
        <w:pStyle w:val="Sinespaciado1"/>
        <w:jc w:val="both"/>
        <w:rPr>
          <w:rFonts w:ascii="Arial" w:hAnsi="Arial" w:cs="Arial"/>
          <w:sz w:val="22"/>
          <w:szCs w:val="22"/>
          <w:lang w:val="es-CO" w:eastAsia="es-CO"/>
        </w:rPr>
      </w:pPr>
      <w:r w:rsidRPr="008B7595">
        <w:rPr>
          <w:rFonts w:ascii="Arial" w:hAnsi="Arial" w:cs="Arial"/>
          <w:b/>
          <w:sz w:val="22"/>
          <w:szCs w:val="22"/>
          <w:lang w:val="es-CO" w:eastAsia="es-CO"/>
        </w:rPr>
        <w:t>NOTA:</w:t>
      </w:r>
      <w:r w:rsidRPr="008B7595">
        <w:rPr>
          <w:rFonts w:ascii="Arial" w:hAnsi="Arial" w:cs="Arial"/>
          <w:sz w:val="22"/>
          <w:szCs w:val="22"/>
          <w:lang w:val="es-CO" w:eastAsia="es-CO"/>
        </w:rPr>
        <w:t xml:space="preserve"> El contratista deberá restablecer el valor de la garantía cuando éste se haya visto reducido por razón de las reclamaciones efectuadas por la entidad contratante.</w:t>
      </w:r>
    </w:p>
    <w:p w14:paraId="42703ADC" w14:textId="65C9E219" w:rsidR="007C2EE8" w:rsidRPr="008B7595" w:rsidRDefault="007C2EE8" w:rsidP="007C2EE8">
      <w:pPr>
        <w:spacing w:after="0" w:line="240" w:lineRule="auto"/>
        <w:ind w:right="51"/>
        <w:jc w:val="both"/>
        <w:rPr>
          <w:rStyle w:val="Hyperlink4"/>
        </w:rPr>
      </w:pPr>
      <w:r w:rsidRPr="008B7595">
        <w:rPr>
          <w:rFonts w:ascii="Arial" w:hAnsi="Arial" w:cs="Arial"/>
          <w:lang w:val="es-CO" w:eastAsia="es-CO"/>
        </w:rPr>
        <w:t>De igual manera, en cualquier evento en que se aumente o se adicione el valor del contrato o se prorrogue su término, el Contratista deberá ampliar el valor de la garantía otorgada o ampliar su vigencia, según el caso, de conformidad con lo establecido en el Decreto 1082 de 2015 y el Manual de Contratación, Supervisión e Interventoría de la CNSC.</w:t>
      </w:r>
    </w:p>
    <w:p w14:paraId="21F1B948" w14:textId="7CFA2E6A" w:rsidR="00215A92" w:rsidRPr="008B7595" w:rsidRDefault="007356C7">
      <w:pPr>
        <w:spacing w:after="0" w:line="240" w:lineRule="auto"/>
        <w:jc w:val="both"/>
        <w:rPr>
          <w:rStyle w:val="Hyperlink4"/>
        </w:rPr>
      </w:pPr>
      <w:r w:rsidRPr="008B7595">
        <w:rPr>
          <w:rStyle w:val="Hyperlink4"/>
        </w:rPr>
        <w:t xml:space="preserve"> </w:t>
      </w:r>
    </w:p>
    <w:p w14:paraId="515DB63A" w14:textId="77777777" w:rsidR="00215A92" w:rsidRPr="008B7595" w:rsidRDefault="00215A92">
      <w:pPr>
        <w:pStyle w:val="Sinespaciado1"/>
        <w:spacing w:after="0"/>
        <w:jc w:val="both"/>
        <w:rPr>
          <w:rStyle w:val="Hyperlink4"/>
          <w:sz w:val="22"/>
          <w:szCs w:val="22"/>
        </w:rPr>
      </w:pPr>
    </w:p>
    <w:p w14:paraId="1324BC52"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CONTRATACIÓN COBIJADA POR TRATADO DE LIBRE COMERCIO O CONVENIO INTERNACIONAL</w:t>
      </w:r>
    </w:p>
    <w:p w14:paraId="035942D3" w14:textId="4B9D7000" w:rsidR="00215A92" w:rsidRPr="008B7595" w:rsidRDefault="00215A92">
      <w:pPr>
        <w:spacing w:after="0" w:line="240" w:lineRule="auto"/>
        <w:ind w:right="283"/>
        <w:jc w:val="both"/>
        <w:rPr>
          <w:rStyle w:val="Ninguno"/>
          <w:rFonts w:ascii="Arial" w:eastAsia="Arial" w:hAnsi="Arial" w:cs="Arial"/>
          <w:b/>
          <w:bCs/>
          <w:shd w:val="clear" w:color="auto" w:fill="00FF00"/>
        </w:rPr>
      </w:pPr>
    </w:p>
    <w:tbl>
      <w:tblPr>
        <w:tblW w:w="920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527"/>
        <w:gridCol w:w="1162"/>
        <w:gridCol w:w="1275"/>
        <w:gridCol w:w="2127"/>
        <w:gridCol w:w="1559"/>
        <w:gridCol w:w="1559"/>
      </w:tblGrid>
      <w:tr w:rsidR="0040447E" w:rsidRPr="008B7595" w14:paraId="5D63123E" w14:textId="77777777" w:rsidTr="00C82CD6">
        <w:trPr>
          <w:trHeight w:val="884"/>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0140EFF2" w14:textId="77777777" w:rsidR="0040447E" w:rsidRPr="008B7595" w:rsidRDefault="0040447E" w:rsidP="00C82CD6">
            <w:pPr>
              <w:pStyle w:val="Default"/>
              <w:jc w:val="center"/>
              <w:rPr>
                <w:b/>
                <w:color w:val="auto"/>
                <w:sz w:val="16"/>
                <w:szCs w:val="16"/>
              </w:rPr>
            </w:pPr>
            <w:r w:rsidRPr="008B7595">
              <w:rPr>
                <w:b/>
                <w:color w:val="auto"/>
                <w:sz w:val="16"/>
                <w:szCs w:val="16"/>
              </w:rPr>
              <w:t>ACUERDO COMERCIAL</w:t>
            </w:r>
          </w:p>
        </w:tc>
        <w:tc>
          <w:tcPr>
            <w:tcW w:w="1275" w:type="dxa"/>
            <w:tcBorders>
              <w:top w:val="single" w:sz="4" w:space="0" w:color="auto"/>
              <w:left w:val="single" w:sz="4" w:space="0" w:color="auto"/>
              <w:bottom w:val="single" w:sz="4" w:space="0" w:color="auto"/>
              <w:right w:val="single" w:sz="4" w:space="0" w:color="auto"/>
            </w:tcBorders>
            <w:hideMark/>
          </w:tcPr>
          <w:p w14:paraId="3341C8BE" w14:textId="77777777" w:rsidR="0040447E" w:rsidRPr="008B7595" w:rsidRDefault="0040447E" w:rsidP="00C82CD6">
            <w:pPr>
              <w:pStyle w:val="Default"/>
              <w:jc w:val="center"/>
              <w:rPr>
                <w:b/>
                <w:color w:val="auto"/>
                <w:sz w:val="16"/>
                <w:szCs w:val="16"/>
              </w:rPr>
            </w:pPr>
            <w:r w:rsidRPr="008B7595">
              <w:rPr>
                <w:b/>
                <w:color w:val="auto"/>
                <w:sz w:val="16"/>
                <w:szCs w:val="16"/>
              </w:rPr>
              <w:t>ENTIDAD ESTATAL INCLUIDA</w:t>
            </w:r>
          </w:p>
        </w:tc>
        <w:tc>
          <w:tcPr>
            <w:tcW w:w="2127" w:type="dxa"/>
            <w:tcBorders>
              <w:top w:val="single" w:sz="4" w:space="0" w:color="auto"/>
              <w:left w:val="single" w:sz="4" w:space="0" w:color="auto"/>
              <w:bottom w:val="single" w:sz="4" w:space="0" w:color="auto"/>
              <w:right w:val="single" w:sz="4" w:space="0" w:color="auto"/>
            </w:tcBorders>
            <w:hideMark/>
          </w:tcPr>
          <w:p w14:paraId="7DBEF2D8" w14:textId="77777777" w:rsidR="0040447E" w:rsidRPr="008B7595" w:rsidRDefault="0040447E" w:rsidP="00C82CD6">
            <w:pPr>
              <w:pStyle w:val="Default"/>
              <w:jc w:val="center"/>
              <w:rPr>
                <w:b/>
                <w:color w:val="auto"/>
                <w:sz w:val="16"/>
                <w:szCs w:val="16"/>
              </w:rPr>
            </w:pPr>
            <w:r w:rsidRPr="008B7595">
              <w:rPr>
                <w:b/>
                <w:color w:val="auto"/>
                <w:sz w:val="16"/>
                <w:szCs w:val="16"/>
              </w:rPr>
              <w:t>VALOR PROCESO DE CONTRATACION SUPERIOR AL UMBRAL DEL ACUERDO COMERCIAL</w:t>
            </w:r>
          </w:p>
        </w:tc>
        <w:tc>
          <w:tcPr>
            <w:tcW w:w="1559" w:type="dxa"/>
            <w:tcBorders>
              <w:top w:val="single" w:sz="4" w:space="0" w:color="auto"/>
              <w:left w:val="single" w:sz="4" w:space="0" w:color="auto"/>
              <w:bottom w:val="single" w:sz="4" w:space="0" w:color="auto"/>
              <w:right w:val="single" w:sz="4" w:space="0" w:color="auto"/>
            </w:tcBorders>
            <w:hideMark/>
          </w:tcPr>
          <w:p w14:paraId="21773B4C" w14:textId="77777777" w:rsidR="0040447E" w:rsidRPr="008B7595" w:rsidRDefault="0040447E" w:rsidP="00C82CD6">
            <w:pPr>
              <w:pStyle w:val="Default"/>
              <w:jc w:val="center"/>
              <w:rPr>
                <w:b/>
                <w:color w:val="auto"/>
                <w:sz w:val="16"/>
                <w:szCs w:val="16"/>
              </w:rPr>
            </w:pPr>
            <w:r w:rsidRPr="008B7595">
              <w:rPr>
                <w:b/>
                <w:color w:val="auto"/>
                <w:sz w:val="16"/>
                <w:szCs w:val="16"/>
              </w:rPr>
              <w:t>EXCEPCION</w:t>
            </w:r>
            <w:r w:rsidRPr="008B7595">
              <w:rPr>
                <w:b/>
                <w:color w:val="auto"/>
                <w:sz w:val="16"/>
                <w:szCs w:val="16"/>
              </w:rPr>
              <w:br/>
              <w:t>APLICABLE AL</w:t>
            </w:r>
            <w:r w:rsidRPr="008B7595">
              <w:rPr>
                <w:b/>
                <w:color w:val="auto"/>
                <w:sz w:val="16"/>
                <w:szCs w:val="16"/>
              </w:rPr>
              <w:br/>
              <w:t>PROCESO DE</w:t>
            </w:r>
            <w:r w:rsidRPr="008B7595">
              <w:rPr>
                <w:b/>
                <w:color w:val="auto"/>
                <w:sz w:val="16"/>
                <w:szCs w:val="16"/>
              </w:rPr>
              <w:br/>
              <w:t>CONTRATACION</w:t>
            </w:r>
          </w:p>
        </w:tc>
        <w:tc>
          <w:tcPr>
            <w:tcW w:w="1559" w:type="dxa"/>
            <w:tcBorders>
              <w:top w:val="single" w:sz="4" w:space="0" w:color="auto"/>
              <w:left w:val="single" w:sz="4" w:space="0" w:color="auto"/>
              <w:bottom w:val="single" w:sz="4" w:space="0" w:color="auto"/>
              <w:right w:val="single" w:sz="4" w:space="0" w:color="auto"/>
            </w:tcBorders>
            <w:hideMark/>
          </w:tcPr>
          <w:p w14:paraId="762AA75A" w14:textId="77777777" w:rsidR="0040447E" w:rsidRPr="008B7595" w:rsidRDefault="0040447E" w:rsidP="00C82CD6">
            <w:pPr>
              <w:pStyle w:val="Default"/>
              <w:jc w:val="center"/>
              <w:rPr>
                <w:b/>
                <w:color w:val="auto"/>
                <w:sz w:val="16"/>
                <w:szCs w:val="16"/>
              </w:rPr>
            </w:pPr>
            <w:r w:rsidRPr="008B7595">
              <w:rPr>
                <w:b/>
                <w:color w:val="auto"/>
                <w:sz w:val="16"/>
                <w:szCs w:val="16"/>
              </w:rPr>
              <w:t>PROCESO DE</w:t>
            </w:r>
            <w:r w:rsidRPr="008B7595">
              <w:rPr>
                <w:b/>
                <w:color w:val="auto"/>
                <w:sz w:val="16"/>
                <w:szCs w:val="16"/>
              </w:rPr>
              <w:br/>
              <w:t>CONTRATACIÓN CUBIERTO</w:t>
            </w:r>
            <w:r w:rsidRPr="008B7595">
              <w:rPr>
                <w:b/>
                <w:color w:val="auto"/>
                <w:sz w:val="16"/>
                <w:szCs w:val="16"/>
              </w:rPr>
              <w:br/>
              <w:t>POR EL ACUERDO</w:t>
            </w:r>
            <w:r w:rsidRPr="008B7595">
              <w:rPr>
                <w:b/>
                <w:color w:val="auto"/>
                <w:sz w:val="16"/>
                <w:szCs w:val="16"/>
              </w:rPr>
              <w:br/>
              <w:t>COMERCIAL</w:t>
            </w:r>
          </w:p>
        </w:tc>
      </w:tr>
      <w:tr w:rsidR="0040447E" w:rsidRPr="008B7595" w14:paraId="1ED9B6F5" w14:textId="77777777" w:rsidTr="00C82CD6">
        <w:trPr>
          <w:trHeight w:val="600"/>
          <w:jc w:val="center"/>
        </w:trPr>
        <w:tc>
          <w:tcPr>
            <w:tcW w:w="1527" w:type="dxa"/>
            <w:vMerge w:val="restart"/>
            <w:tcBorders>
              <w:top w:val="single" w:sz="4" w:space="0" w:color="auto"/>
              <w:left w:val="single" w:sz="4" w:space="0" w:color="auto"/>
              <w:bottom w:val="single" w:sz="4" w:space="0" w:color="auto"/>
              <w:right w:val="single" w:sz="4" w:space="0" w:color="auto"/>
            </w:tcBorders>
            <w:hideMark/>
          </w:tcPr>
          <w:p w14:paraId="3CBFB9C1" w14:textId="77777777" w:rsidR="0040447E" w:rsidRPr="008B7595" w:rsidRDefault="0040447E" w:rsidP="00C82CD6">
            <w:pPr>
              <w:pStyle w:val="Default"/>
              <w:jc w:val="center"/>
              <w:rPr>
                <w:b/>
                <w:color w:val="auto"/>
                <w:sz w:val="16"/>
                <w:szCs w:val="16"/>
              </w:rPr>
            </w:pPr>
            <w:r w:rsidRPr="008B7595">
              <w:rPr>
                <w:b/>
                <w:color w:val="auto"/>
                <w:sz w:val="16"/>
                <w:szCs w:val="16"/>
              </w:rPr>
              <w:t>ALIANZA DEL PACIFICO</w:t>
            </w:r>
          </w:p>
        </w:tc>
        <w:tc>
          <w:tcPr>
            <w:tcW w:w="1162" w:type="dxa"/>
            <w:tcBorders>
              <w:top w:val="single" w:sz="4" w:space="0" w:color="auto"/>
              <w:left w:val="single" w:sz="4" w:space="0" w:color="auto"/>
              <w:bottom w:val="single" w:sz="4" w:space="0" w:color="auto"/>
              <w:right w:val="single" w:sz="4" w:space="0" w:color="auto"/>
            </w:tcBorders>
            <w:hideMark/>
          </w:tcPr>
          <w:p w14:paraId="2245E3CD"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Chile</w:t>
            </w:r>
          </w:p>
        </w:tc>
        <w:tc>
          <w:tcPr>
            <w:tcW w:w="1275" w:type="dxa"/>
            <w:tcBorders>
              <w:top w:val="single" w:sz="4" w:space="0" w:color="auto"/>
              <w:left w:val="single" w:sz="4" w:space="0" w:color="auto"/>
              <w:bottom w:val="single" w:sz="4" w:space="0" w:color="auto"/>
              <w:right w:val="single" w:sz="4" w:space="0" w:color="auto"/>
            </w:tcBorders>
            <w:hideMark/>
          </w:tcPr>
          <w:p w14:paraId="6E40FC46"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4E1AEA3D"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7998F3B5"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7BCA66E1"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7E3870B5" w14:textId="77777777" w:rsidTr="00C82CD6">
        <w:trPr>
          <w:trHeight w:val="300"/>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214C9A2A" w14:textId="77777777" w:rsidR="0040447E" w:rsidRPr="008B7595" w:rsidRDefault="0040447E" w:rsidP="00C82CD6">
            <w:pPr>
              <w:rPr>
                <w:rFonts w:ascii="Arial" w:eastAsia="Times New Roman" w:hAnsi="Arial" w:cs="Arial"/>
                <w:b/>
                <w:sz w:val="16"/>
                <w:szCs w:val="16"/>
                <w:lang w:eastAsia="es-ES"/>
              </w:rPr>
            </w:pPr>
          </w:p>
        </w:tc>
        <w:tc>
          <w:tcPr>
            <w:tcW w:w="1162" w:type="dxa"/>
            <w:tcBorders>
              <w:top w:val="single" w:sz="4" w:space="0" w:color="auto"/>
              <w:left w:val="single" w:sz="4" w:space="0" w:color="auto"/>
              <w:bottom w:val="single" w:sz="4" w:space="0" w:color="auto"/>
              <w:right w:val="single" w:sz="4" w:space="0" w:color="auto"/>
            </w:tcBorders>
            <w:hideMark/>
          </w:tcPr>
          <w:p w14:paraId="12C309D6"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México</w:t>
            </w:r>
          </w:p>
        </w:tc>
        <w:tc>
          <w:tcPr>
            <w:tcW w:w="1275" w:type="dxa"/>
            <w:tcBorders>
              <w:top w:val="single" w:sz="4" w:space="0" w:color="auto"/>
              <w:left w:val="single" w:sz="4" w:space="0" w:color="auto"/>
              <w:bottom w:val="single" w:sz="4" w:space="0" w:color="auto"/>
              <w:right w:val="single" w:sz="4" w:space="0" w:color="auto"/>
            </w:tcBorders>
            <w:hideMark/>
          </w:tcPr>
          <w:p w14:paraId="5F5D22A5"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1306EDD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0BDFC33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225050C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0C2302E1" w14:textId="77777777" w:rsidTr="00C82CD6">
        <w:trPr>
          <w:trHeight w:val="300"/>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5648BE59" w14:textId="77777777" w:rsidR="0040447E" w:rsidRPr="008B7595" w:rsidRDefault="0040447E" w:rsidP="00C82CD6">
            <w:pPr>
              <w:rPr>
                <w:rFonts w:ascii="Arial" w:eastAsia="Times New Roman" w:hAnsi="Arial" w:cs="Arial"/>
                <w:b/>
                <w:sz w:val="16"/>
                <w:szCs w:val="16"/>
                <w:lang w:eastAsia="es-ES"/>
              </w:rPr>
            </w:pPr>
          </w:p>
        </w:tc>
        <w:tc>
          <w:tcPr>
            <w:tcW w:w="1162" w:type="dxa"/>
            <w:tcBorders>
              <w:top w:val="single" w:sz="4" w:space="0" w:color="auto"/>
              <w:left w:val="single" w:sz="4" w:space="0" w:color="auto"/>
              <w:bottom w:val="single" w:sz="4" w:space="0" w:color="auto"/>
              <w:right w:val="single" w:sz="4" w:space="0" w:color="auto"/>
            </w:tcBorders>
            <w:hideMark/>
          </w:tcPr>
          <w:p w14:paraId="3FBB3A11"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Perú</w:t>
            </w:r>
          </w:p>
        </w:tc>
        <w:tc>
          <w:tcPr>
            <w:tcW w:w="1275" w:type="dxa"/>
            <w:tcBorders>
              <w:top w:val="single" w:sz="4" w:space="0" w:color="auto"/>
              <w:left w:val="single" w:sz="4" w:space="0" w:color="auto"/>
              <w:bottom w:val="single" w:sz="4" w:space="0" w:color="auto"/>
              <w:right w:val="single" w:sz="4" w:space="0" w:color="auto"/>
            </w:tcBorders>
            <w:hideMark/>
          </w:tcPr>
          <w:p w14:paraId="0CAF80E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43F213B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38EBF501"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4F22FBC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76C5B048"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36321A93"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CANADA</w:t>
            </w:r>
          </w:p>
        </w:tc>
        <w:tc>
          <w:tcPr>
            <w:tcW w:w="1275" w:type="dxa"/>
            <w:tcBorders>
              <w:top w:val="single" w:sz="4" w:space="0" w:color="auto"/>
              <w:left w:val="single" w:sz="4" w:space="0" w:color="auto"/>
              <w:bottom w:val="single" w:sz="4" w:space="0" w:color="auto"/>
              <w:right w:val="single" w:sz="4" w:space="0" w:color="auto"/>
            </w:tcBorders>
            <w:hideMark/>
          </w:tcPr>
          <w:p w14:paraId="3B32530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14A7A396"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7E3B70E1"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49665B3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0A25B20F"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1908A48F"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CHILE</w:t>
            </w:r>
          </w:p>
        </w:tc>
        <w:tc>
          <w:tcPr>
            <w:tcW w:w="1275" w:type="dxa"/>
            <w:tcBorders>
              <w:top w:val="single" w:sz="4" w:space="0" w:color="auto"/>
              <w:left w:val="single" w:sz="4" w:space="0" w:color="auto"/>
              <w:bottom w:val="single" w:sz="4" w:space="0" w:color="auto"/>
              <w:right w:val="single" w:sz="4" w:space="0" w:color="auto"/>
            </w:tcBorders>
            <w:hideMark/>
          </w:tcPr>
          <w:p w14:paraId="7B9DB2B9"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6BDE6CE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4F05948B"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2420673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5FD21FD7"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632C9894"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COREA</w:t>
            </w:r>
          </w:p>
        </w:tc>
        <w:tc>
          <w:tcPr>
            <w:tcW w:w="1275" w:type="dxa"/>
            <w:tcBorders>
              <w:top w:val="single" w:sz="4" w:space="0" w:color="auto"/>
              <w:left w:val="single" w:sz="4" w:space="0" w:color="auto"/>
              <w:bottom w:val="single" w:sz="4" w:space="0" w:color="auto"/>
              <w:right w:val="single" w:sz="4" w:space="0" w:color="auto"/>
            </w:tcBorders>
            <w:hideMark/>
          </w:tcPr>
          <w:p w14:paraId="40E64945"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5D95BE4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54B24878"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5692FBC9"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5B5B5C34"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1B1C626F"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COSTA RICA</w:t>
            </w:r>
          </w:p>
        </w:tc>
        <w:tc>
          <w:tcPr>
            <w:tcW w:w="1275" w:type="dxa"/>
            <w:tcBorders>
              <w:top w:val="single" w:sz="4" w:space="0" w:color="auto"/>
              <w:left w:val="single" w:sz="4" w:space="0" w:color="auto"/>
              <w:bottom w:val="single" w:sz="4" w:space="0" w:color="auto"/>
              <w:right w:val="single" w:sz="4" w:space="0" w:color="auto"/>
            </w:tcBorders>
            <w:hideMark/>
          </w:tcPr>
          <w:p w14:paraId="2AF9024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2DDA5D3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2D3658D3"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18FA74B1"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07A01D70"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5AED0FAE"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ESTADOS AELC</w:t>
            </w:r>
          </w:p>
        </w:tc>
        <w:tc>
          <w:tcPr>
            <w:tcW w:w="1275" w:type="dxa"/>
            <w:tcBorders>
              <w:top w:val="single" w:sz="4" w:space="0" w:color="auto"/>
              <w:left w:val="single" w:sz="4" w:space="0" w:color="auto"/>
              <w:bottom w:val="single" w:sz="4" w:space="0" w:color="auto"/>
              <w:right w:val="single" w:sz="4" w:space="0" w:color="auto"/>
            </w:tcBorders>
            <w:hideMark/>
          </w:tcPr>
          <w:p w14:paraId="537F696A"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59FBF43A"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31D5446A"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5DAE6D33"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7AD87CEF"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24961859"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ESTADOS UNIDOS</w:t>
            </w:r>
          </w:p>
        </w:tc>
        <w:tc>
          <w:tcPr>
            <w:tcW w:w="1275" w:type="dxa"/>
            <w:tcBorders>
              <w:top w:val="single" w:sz="4" w:space="0" w:color="auto"/>
              <w:left w:val="single" w:sz="4" w:space="0" w:color="auto"/>
              <w:bottom w:val="single" w:sz="4" w:space="0" w:color="auto"/>
              <w:right w:val="single" w:sz="4" w:space="0" w:color="auto"/>
            </w:tcBorders>
            <w:hideMark/>
          </w:tcPr>
          <w:p w14:paraId="2D30CCD3"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442E80D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4712595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25F9CA7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429F3903"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5E3DD0E3"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MÉXICO</w:t>
            </w:r>
          </w:p>
        </w:tc>
        <w:tc>
          <w:tcPr>
            <w:tcW w:w="1275" w:type="dxa"/>
            <w:tcBorders>
              <w:top w:val="single" w:sz="4" w:space="0" w:color="auto"/>
              <w:left w:val="single" w:sz="4" w:space="0" w:color="auto"/>
              <w:bottom w:val="single" w:sz="4" w:space="0" w:color="auto"/>
              <w:right w:val="single" w:sz="4" w:space="0" w:color="auto"/>
            </w:tcBorders>
            <w:hideMark/>
          </w:tcPr>
          <w:p w14:paraId="04837C3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43421FF4"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5AD0ADC7"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12A798D7"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5329EEC9" w14:textId="77777777" w:rsidTr="00C82CD6">
        <w:trPr>
          <w:trHeight w:val="300"/>
          <w:jc w:val="center"/>
        </w:trPr>
        <w:tc>
          <w:tcPr>
            <w:tcW w:w="1527" w:type="dxa"/>
            <w:vMerge w:val="restart"/>
            <w:tcBorders>
              <w:top w:val="single" w:sz="4" w:space="0" w:color="auto"/>
              <w:left w:val="single" w:sz="4" w:space="0" w:color="auto"/>
              <w:bottom w:val="single" w:sz="4" w:space="0" w:color="auto"/>
              <w:right w:val="single" w:sz="4" w:space="0" w:color="auto"/>
            </w:tcBorders>
            <w:hideMark/>
          </w:tcPr>
          <w:p w14:paraId="715AF7D0"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 xml:space="preserve">TRIANGULO </w:t>
            </w:r>
            <w:bookmarkStart w:id="29" w:name="_Hlk511996640"/>
            <w:r w:rsidRPr="008B7595">
              <w:rPr>
                <w:b/>
                <w:color w:val="auto"/>
                <w:sz w:val="16"/>
                <w:szCs w:val="16"/>
              </w:rPr>
              <w:t>NORTE</w:t>
            </w:r>
            <w:bookmarkEnd w:id="29"/>
          </w:p>
        </w:tc>
        <w:tc>
          <w:tcPr>
            <w:tcW w:w="1162" w:type="dxa"/>
            <w:tcBorders>
              <w:top w:val="single" w:sz="4" w:space="0" w:color="auto"/>
              <w:left w:val="single" w:sz="4" w:space="0" w:color="auto"/>
              <w:bottom w:val="single" w:sz="4" w:space="0" w:color="auto"/>
              <w:right w:val="single" w:sz="4" w:space="0" w:color="auto"/>
            </w:tcBorders>
            <w:hideMark/>
          </w:tcPr>
          <w:p w14:paraId="49E1CA97"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El salvador</w:t>
            </w:r>
          </w:p>
        </w:tc>
        <w:tc>
          <w:tcPr>
            <w:tcW w:w="1275" w:type="dxa"/>
            <w:tcBorders>
              <w:top w:val="single" w:sz="4" w:space="0" w:color="auto"/>
              <w:left w:val="single" w:sz="4" w:space="0" w:color="auto"/>
              <w:bottom w:val="single" w:sz="4" w:space="0" w:color="auto"/>
              <w:right w:val="single" w:sz="4" w:space="0" w:color="auto"/>
            </w:tcBorders>
            <w:hideMark/>
          </w:tcPr>
          <w:p w14:paraId="7625EF93"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SI</w:t>
            </w:r>
          </w:p>
        </w:tc>
        <w:tc>
          <w:tcPr>
            <w:tcW w:w="2127" w:type="dxa"/>
            <w:tcBorders>
              <w:top w:val="single" w:sz="4" w:space="0" w:color="auto"/>
              <w:left w:val="single" w:sz="4" w:space="0" w:color="auto"/>
              <w:bottom w:val="single" w:sz="4" w:space="0" w:color="auto"/>
              <w:right w:val="single" w:sz="4" w:space="0" w:color="auto"/>
            </w:tcBorders>
            <w:hideMark/>
          </w:tcPr>
          <w:p w14:paraId="2864C9B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1559" w:type="dxa"/>
            <w:tcBorders>
              <w:top w:val="single" w:sz="4" w:space="0" w:color="auto"/>
              <w:left w:val="single" w:sz="4" w:space="0" w:color="auto"/>
              <w:bottom w:val="single" w:sz="4" w:space="0" w:color="auto"/>
              <w:right w:val="single" w:sz="4" w:space="0" w:color="auto"/>
            </w:tcBorders>
            <w:hideMark/>
          </w:tcPr>
          <w:p w14:paraId="3D9C7B3B"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37304DEB"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162073FC" w14:textId="77777777" w:rsidTr="00C82CD6">
        <w:trPr>
          <w:trHeight w:val="300"/>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0ABA7AA0" w14:textId="77777777" w:rsidR="0040447E" w:rsidRPr="008B7595" w:rsidRDefault="0040447E" w:rsidP="00C82CD6">
            <w:pPr>
              <w:rPr>
                <w:rFonts w:ascii="Arial" w:eastAsia="Times New Roman" w:hAnsi="Arial" w:cs="Arial"/>
                <w:b/>
                <w:sz w:val="16"/>
                <w:szCs w:val="16"/>
                <w:lang w:eastAsia="es-ES"/>
              </w:rPr>
            </w:pPr>
          </w:p>
        </w:tc>
        <w:tc>
          <w:tcPr>
            <w:tcW w:w="1162" w:type="dxa"/>
            <w:tcBorders>
              <w:top w:val="single" w:sz="4" w:space="0" w:color="auto"/>
              <w:left w:val="single" w:sz="4" w:space="0" w:color="auto"/>
              <w:bottom w:val="single" w:sz="4" w:space="0" w:color="auto"/>
              <w:right w:val="single" w:sz="4" w:space="0" w:color="auto"/>
            </w:tcBorders>
            <w:hideMark/>
          </w:tcPr>
          <w:p w14:paraId="2EFF0B4A"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Guatemala</w:t>
            </w:r>
          </w:p>
        </w:tc>
        <w:tc>
          <w:tcPr>
            <w:tcW w:w="1275" w:type="dxa"/>
            <w:tcBorders>
              <w:top w:val="single" w:sz="4" w:space="0" w:color="auto"/>
              <w:left w:val="single" w:sz="4" w:space="0" w:color="auto"/>
              <w:bottom w:val="single" w:sz="4" w:space="0" w:color="auto"/>
              <w:right w:val="single" w:sz="4" w:space="0" w:color="auto"/>
            </w:tcBorders>
            <w:hideMark/>
          </w:tcPr>
          <w:p w14:paraId="0960F472"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SI</w:t>
            </w:r>
          </w:p>
        </w:tc>
        <w:tc>
          <w:tcPr>
            <w:tcW w:w="2127" w:type="dxa"/>
            <w:tcBorders>
              <w:top w:val="single" w:sz="4" w:space="0" w:color="auto"/>
              <w:left w:val="single" w:sz="4" w:space="0" w:color="auto"/>
              <w:bottom w:val="single" w:sz="4" w:space="0" w:color="auto"/>
              <w:right w:val="single" w:sz="4" w:space="0" w:color="auto"/>
            </w:tcBorders>
            <w:hideMark/>
          </w:tcPr>
          <w:p w14:paraId="678E75BB"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1559" w:type="dxa"/>
            <w:tcBorders>
              <w:top w:val="single" w:sz="4" w:space="0" w:color="auto"/>
              <w:left w:val="single" w:sz="4" w:space="0" w:color="auto"/>
              <w:bottom w:val="single" w:sz="4" w:space="0" w:color="auto"/>
              <w:right w:val="single" w:sz="4" w:space="0" w:color="auto"/>
            </w:tcBorders>
            <w:hideMark/>
          </w:tcPr>
          <w:p w14:paraId="5F47693D"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519D2EFD"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19023B03" w14:textId="77777777" w:rsidTr="00C82CD6">
        <w:trPr>
          <w:trHeight w:val="300"/>
          <w:jc w:val="center"/>
        </w:trPr>
        <w:tc>
          <w:tcPr>
            <w:tcW w:w="1527" w:type="dxa"/>
            <w:vMerge/>
            <w:tcBorders>
              <w:top w:val="single" w:sz="4" w:space="0" w:color="auto"/>
              <w:left w:val="single" w:sz="4" w:space="0" w:color="auto"/>
              <w:bottom w:val="single" w:sz="4" w:space="0" w:color="auto"/>
              <w:right w:val="single" w:sz="4" w:space="0" w:color="auto"/>
            </w:tcBorders>
            <w:vAlign w:val="center"/>
            <w:hideMark/>
          </w:tcPr>
          <w:p w14:paraId="760E3661" w14:textId="77777777" w:rsidR="0040447E" w:rsidRPr="008B7595" w:rsidRDefault="0040447E" w:rsidP="00C82CD6">
            <w:pPr>
              <w:rPr>
                <w:rFonts w:ascii="Arial" w:eastAsia="Times New Roman" w:hAnsi="Arial" w:cs="Arial"/>
                <w:b/>
                <w:sz w:val="16"/>
                <w:szCs w:val="16"/>
                <w:lang w:eastAsia="es-ES"/>
              </w:rPr>
            </w:pPr>
          </w:p>
        </w:tc>
        <w:tc>
          <w:tcPr>
            <w:tcW w:w="1162" w:type="dxa"/>
            <w:tcBorders>
              <w:top w:val="single" w:sz="4" w:space="0" w:color="auto"/>
              <w:left w:val="single" w:sz="4" w:space="0" w:color="auto"/>
              <w:bottom w:val="single" w:sz="4" w:space="0" w:color="auto"/>
              <w:right w:val="single" w:sz="4" w:space="0" w:color="auto"/>
            </w:tcBorders>
            <w:hideMark/>
          </w:tcPr>
          <w:p w14:paraId="1A490B0C"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Honduras</w:t>
            </w:r>
          </w:p>
        </w:tc>
        <w:tc>
          <w:tcPr>
            <w:tcW w:w="1275" w:type="dxa"/>
            <w:tcBorders>
              <w:top w:val="single" w:sz="4" w:space="0" w:color="auto"/>
              <w:left w:val="single" w:sz="4" w:space="0" w:color="auto"/>
              <w:bottom w:val="single" w:sz="4" w:space="0" w:color="auto"/>
              <w:right w:val="single" w:sz="4" w:space="0" w:color="auto"/>
            </w:tcBorders>
            <w:hideMark/>
          </w:tcPr>
          <w:p w14:paraId="7F397CB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5B732D09"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6C938C1B"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7372DFD7"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0D594541" w14:textId="77777777" w:rsidTr="00C82CD6">
        <w:trPr>
          <w:trHeight w:val="3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059E97F8"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UNION EUROPEA</w:t>
            </w:r>
          </w:p>
        </w:tc>
        <w:tc>
          <w:tcPr>
            <w:tcW w:w="1275" w:type="dxa"/>
            <w:tcBorders>
              <w:top w:val="single" w:sz="4" w:space="0" w:color="auto"/>
              <w:left w:val="single" w:sz="4" w:space="0" w:color="auto"/>
              <w:bottom w:val="single" w:sz="4" w:space="0" w:color="auto"/>
              <w:right w:val="single" w:sz="4" w:space="0" w:color="auto"/>
            </w:tcBorders>
            <w:hideMark/>
          </w:tcPr>
          <w:p w14:paraId="3038A936"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08C0453A"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532C75EB"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6BB4ACE2"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3C1A3898" w14:textId="77777777" w:rsidTr="00C82CD6">
        <w:trPr>
          <w:trHeight w:val="600"/>
          <w:jc w:val="center"/>
        </w:trPr>
        <w:tc>
          <w:tcPr>
            <w:tcW w:w="2689" w:type="dxa"/>
            <w:gridSpan w:val="2"/>
            <w:tcBorders>
              <w:top w:val="single" w:sz="4" w:space="0" w:color="auto"/>
              <w:left w:val="single" w:sz="4" w:space="0" w:color="auto"/>
              <w:bottom w:val="single" w:sz="4" w:space="0" w:color="auto"/>
              <w:right w:val="single" w:sz="4" w:space="0" w:color="auto"/>
            </w:tcBorders>
          </w:tcPr>
          <w:p w14:paraId="34C27880"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 xml:space="preserve">Israel </w:t>
            </w:r>
          </w:p>
          <w:p w14:paraId="23958E95" w14:textId="77777777" w:rsidR="0040447E" w:rsidRPr="008B7595" w:rsidRDefault="0040447E" w:rsidP="00C82CD6">
            <w:pPr>
              <w:pStyle w:val="Default"/>
              <w:ind w:left="708" w:hanging="708"/>
              <w:jc w:val="center"/>
              <w:rPr>
                <w:b/>
                <w:color w:val="auto"/>
                <w:sz w:val="16"/>
                <w:szCs w:val="16"/>
              </w:rPr>
            </w:pPr>
          </w:p>
        </w:tc>
        <w:tc>
          <w:tcPr>
            <w:tcW w:w="1275" w:type="dxa"/>
            <w:tcBorders>
              <w:top w:val="single" w:sz="4" w:space="0" w:color="auto"/>
              <w:left w:val="single" w:sz="4" w:space="0" w:color="auto"/>
              <w:bottom w:val="single" w:sz="4" w:space="0" w:color="auto"/>
              <w:right w:val="single" w:sz="4" w:space="0" w:color="auto"/>
            </w:tcBorders>
            <w:hideMark/>
          </w:tcPr>
          <w:p w14:paraId="3B8BB9EE"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7A68A418"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1B6C153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1C77D45A"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5D6A29BB" w14:textId="77777777" w:rsidTr="00C82CD6">
        <w:trPr>
          <w:trHeight w:val="6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54F9E606"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Reino Unido e Irlanda del Norte</w:t>
            </w:r>
          </w:p>
        </w:tc>
        <w:tc>
          <w:tcPr>
            <w:tcW w:w="1275" w:type="dxa"/>
            <w:tcBorders>
              <w:top w:val="single" w:sz="4" w:space="0" w:color="auto"/>
              <w:left w:val="single" w:sz="4" w:space="0" w:color="auto"/>
              <w:bottom w:val="single" w:sz="4" w:space="0" w:color="auto"/>
              <w:right w:val="single" w:sz="4" w:space="0" w:color="auto"/>
            </w:tcBorders>
            <w:hideMark/>
          </w:tcPr>
          <w:p w14:paraId="11FA66F9"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4E4D1C6C"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7F483D63"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1167FD39"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r w:rsidR="0040447E" w:rsidRPr="008B7595" w14:paraId="33339117" w14:textId="77777777" w:rsidTr="00C82CD6">
        <w:trPr>
          <w:trHeight w:val="600"/>
          <w:jc w:val="center"/>
        </w:trPr>
        <w:tc>
          <w:tcPr>
            <w:tcW w:w="2689" w:type="dxa"/>
            <w:gridSpan w:val="2"/>
            <w:tcBorders>
              <w:top w:val="single" w:sz="4" w:space="0" w:color="auto"/>
              <w:left w:val="single" w:sz="4" w:space="0" w:color="auto"/>
              <w:bottom w:val="single" w:sz="4" w:space="0" w:color="auto"/>
              <w:right w:val="single" w:sz="4" w:space="0" w:color="auto"/>
            </w:tcBorders>
            <w:hideMark/>
          </w:tcPr>
          <w:p w14:paraId="4CCFC359" w14:textId="77777777" w:rsidR="0040447E" w:rsidRPr="008B7595" w:rsidRDefault="0040447E" w:rsidP="00C82CD6">
            <w:pPr>
              <w:pStyle w:val="Default"/>
              <w:ind w:left="708" w:hanging="708"/>
              <w:jc w:val="center"/>
              <w:rPr>
                <w:b/>
                <w:color w:val="auto"/>
                <w:sz w:val="16"/>
                <w:szCs w:val="16"/>
              </w:rPr>
            </w:pPr>
            <w:r w:rsidRPr="008B7595">
              <w:rPr>
                <w:b/>
                <w:color w:val="auto"/>
                <w:sz w:val="16"/>
                <w:szCs w:val="16"/>
              </w:rPr>
              <w:t>Comunidad Andina</w:t>
            </w:r>
          </w:p>
        </w:tc>
        <w:tc>
          <w:tcPr>
            <w:tcW w:w="1275" w:type="dxa"/>
            <w:tcBorders>
              <w:top w:val="single" w:sz="4" w:space="0" w:color="auto"/>
              <w:left w:val="single" w:sz="4" w:space="0" w:color="auto"/>
              <w:bottom w:val="single" w:sz="4" w:space="0" w:color="auto"/>
              <w:right w:val="single" w:sz="4" w:space="0" w:color="auto"/>
            </w:tcBorders>
            <w:hideMark/>
          </w:tcPr>
          <w:p w14:paraId="5986140F"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c>
          <w:tcPr>
            <w:tcW w:w="2127" w:type="dxa"/>
            <w:tcBorders>
              <w:top w:val="single" w:sz="4" w:space="0" w:color="auto"/>
              <w:left w:val="single" w:sz="4" w:space="0" w:color="auto"/>
              <w:bottom w:val="single" w:sz="4" w:space="0" w:color="auto"/>
              <w:right w:val="single" w:sz="4" w:space="0" w:color="auto"/>
            </w:tcBorders>
            <w:hideMark/>
          </w:tcPr>
          <w:p w14:paraId="07BC5E6A"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607ECF9D"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N/A</w:t>
            </w:r>
          </w:p>
        </w:tc>
        <w:tc>
          <w:tcPr>
            <w:tcW w:w="1559" w:type="dxa"/>
            <w:tcBorders>
              <w:top w:val="single" w:sz="4" w:space="0" w:color="auto"/>
              <w:left w:val="single" w:sz="4" w:space="0" w:color="auto"/>
              <w:bottom w:val="single" w:sz="4" w:space="0" w:color="auto"/>
              <w:right w:val="single" w:sz="4" w:space="0" w:color="auto"/>
            </w:tcBorders>
            <w:hideMark/>
          </w:tcPr>
          <w:p w14:paraId="7BEFA255" w14:textId="77777777" w:rsidR="0040447E" w:rsidRPr="008B7595" w:rsidRDefault="0040447E" w:rsidP="00C82CD6">
            <w:pPr>
              <w:pStyle w:val="Default"/>
              <w:ind w:left="708" w:hanging="708"/>
              <w:jc w:val="center"/>
              <w:rPr>
                <w:color w:val="auto"/>
                <w:sz w:val="16"/>
                <w:szCs w:val="16"/>
              </w:rPr>
            </w:pPr>
            <w:r w:rsidRPr="008B7595">
              <w:rPr>
                <w:color w:val="auto"/>
                <w:sz w:val="16"/>
                <w:szCs w:val="16"/>
              </w:rPr>
              <w:t>NO</w:t>
            </w:r>
          </w:p>
        </w:tc>
      </w:tr>
    </w:tbl>
    <w:p w14:paraId="71DE8929" w14:textId="4B8D75FB" w:rsidR="0040447E" w:rsidRPr="008B7595" w:rsidRDefault="0040447E">
      <w:pPr>
        <w:spacing w:after="0" w:line="240" w:lineRule="auto"/>
        <w:ind w:right="283"/>
        <w:jc w:val="both"/>
        <w:rPr>
          <w:rStyle w:val="Ninguno"/>
          <w:rFonts w:ascii="Arial" w:eastAsia="Arial" w:hAnsi="Arial" w:cs="Arial"/>
          <w:b/>
          <w:bCs/>
          <w:shd w:val="clear" w:color="auto" w:fill="00FF00"/>
        </w:rPr>
      </w:pPr>
    </w:p>
    <w:p w14:paraId="0CF3F0AF" w14:textId="05651C88" w:rsidR="0040447E" w:rsidRPr="008B7595" w:rsidRDefault="0040447E">
      <w:pPr>
        <w:spacing w:after="0" w:line="240" w:lineRule="auto"/>
        <w:ind w:right="283"/>
        <w:jc w:val="both"/>
        <w:rPr>
          <w:rStyle w:val="Ninguno"/>
          <w:rFonts w:ascii="Arial" w:eastAsia="Arial" w:hAnsi="Arial" w:cs="Arial"/>
          <w:b/>
          <w:bCs/>
          <w:shd w:val="clear" w:color="auto" w:fill="00FF00"/>
        </w:rPr>
      </w:pPr>
      <w:r w:rsidRPr="008B7595">
        <w:rPr>
          <w:rFonts w:ascii="Arial" w:eastAsia="DejaVu Sans" w:hAnsi="Arial" w:cs="Arial"/>
          <w:kern w:val="1"/>
          <w:lang w:eastAsia="hi-IN" w:bidi="hi-IN"/>
        </w:rPr>
        <w:t>Una vez revisado el MANUAL EXPLICATIVO DE LOS CAPÍTULOS DE CONTRATACIÓN PÚBLICA DE LOS ACUERDOS COMERCIALES NEGOCIADOS POR COLOMBIA PARA ENTIDADES CONTRATANTES, emanado por el Departamento Nacional de Planeación y el Ministerio de Comercio, Industria y Turismo, y conforme a los términos del Decreto 1082 de 2015, los acuerdos comerciales vigentes en Colombia y el Manual para el manejo de Acuerdos Comerciales en Procesos de Contratación, M-MACPC, expedido por Colombia Compra Eficiente, la presente contratación no se encuentra cobijada por tratado de Libre Comercio o Convenio Internacional.</w:t>
      </w:r>
    </w:p>
    <w:p w14:paraId="53147607" w14:textId="77777777" w:rsidR="00215A92" w:rsidRPr="008B7595" w:rsidRDefault="00215A92">
      <w:pPr>
        <w:spacing w:after="0" w:line="240" w:lineRule="auto"/>
        <w:ind w:right="283"/>
        <w:jc w:val="both"/>
        <w:rPr>
          <w:rStyle w:val="Ninguno"/>
          <w:rFonts w:ascii="Arial" w:eastAsia="Arial" w:hAnsi="Arial" w:cs="Arial"/>
          <w:b/>
          <w:bCs/>
        </w:rPr>
      </w:pPr>
    </w:p>
    <w:p w14:paraId="5300D278"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SUPERVISIÓN Y CONTROL DE EJECUCIÓN DEL CONTRATO</w:t>
      </w:r>
    </w:p>
    <w:p w14:paraId="61971CF5" w14:textId="77777777" w:rsidR="00215A92" w:rsidRPr="008B7595" w:rsidRDefault="00215A92">
      <w:pPr>
        <w:spacing w:after="0" w:line="240" w:lineRule="auto"/>
        <w:ind w:right="283"/>
        <w:jc w:val="both"/>
        <w:rPr>
          <w:rStyle w:val="Ninguno"/>
          <w:rFonts w:ascii="Arial" w:eastAsia="Arial" w:hAnsi="Arial" w:cs="Arial"/>
          <w:b/>
          <w:bCs/>
        </w:rPr>
      </w:pPr>
    </w:p>
    <w:p w14:paraId="7D3EDB43" w14:textId="77777777" w:rsidR="00215A92" w:rsidRPr="008B7595" w:rsidRDefault="0091760D">
      <w:pPr>
        <w:tabs>
          <w:tab w:val="left" w:pos="7925"/>
        </w:tabs>
        <w:spacing w:after="0" w:line="240" w:lineRule="auto"/>
        <w:jc w:val="both"/>
        <w:rPr>
          <w:rStyle w:val="Hyperlink4"/>
        </w:rPr>
      </w:pPr>
      <w:bookmarkStart w:id="30" w:name="_Hlk103600933"/>
      <w:r w:rsidRPr="008B7595">
        <w:rPr>
          <w:rStyle w:val="Ninguno"/>
          <w:rFonts w:ascii="Arial" w:hAnsi="Arial"/>
          <w:shd w:val="clear" w:color="auto" w:fill="FFFFFF"/>
        </w:rPr>
        <w:t xml:space="preserve">La supervisión del contrato será ejercida por quien designe el ordenador del gasto, </w:t>
      </w:r>
      <w:r w:rsidRPr="008B7595">
        <w:rPr>
          <w:rStyle w:val="Hyperlink4"/>
        </w:rPr>
        <w:t>quien deberá dar cumplimiento al Manual de Contratación, Supervisión e Interventoría de la Entidad, y a lo estipulado en la Ley 1474 de 2011, artículo 82 y siguientes en cuanto al seguimiento técnico, administrativo, financiero, contable y jurídico del objeto del contrato, a fin de que se cumpla cabalmente lo pactado por las partes contratantes y el objeto del contrato. La supervisión deberá ejercer el control y seguimiento de la ejecución contractual, conforme a las funciones y deberes estipulados en la ley y en el Manual de Contratación, Supervisión e Interventoría de la CNSC, señaladas en el capítulo 18</w:t>
      </w:r>
      <w:bookmarkEnd w:id="30"/>
      <w:r w:rsidRPr="008B7595">
        <w:rPr>
          <w:rStyle w:val="Hyperlink4"/>
        </w:rPr>
        <w:t xml:space="preserve">. </w:t>
      </w:r>
    </w:p>
    <w:p w14:paraId="6F6E87A2" w14:textId="77777777" w:rsidR="00215A92" w:rsidRPr="008B7595" w:rsidRDefault="00215A92">
      <w:pPr>
        <w:spacing w:after="0" w:line="240" w:lineRule="auto"/>
        <w:ind w:right="283"/>
        <w:jc w:val="both"/>
        <w:rPr>
          <w:rStyle w:val="Hyperlink4"/>
        </w:rPr>
      </w:pPr>
    </w:p>
    <w:p w14:paraId="7E563A13"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CESIÓN Y SUBCONTRATOS</w:t>
      </w:r>
    </w:p>
    <w:p w14:paraId="4CFEDE37" w14:textId="77777777" w:rsidR="00215A92" w:rsidRPr="008B7595" w:rsidRDefault="00215A92">
      <w:pPr>
        <w:spacing w:after="0" w:line="240" w:lineRule="auto"/>
        <w:ind w:right="283"/>
        <w:jc w:val="both"/>
        <w:rPr>
          <w:rStyle w:val="Ninguno"/>
          <w:rFonts w:ascii="Arial" w:eastAsia="Arial" w:hAnsi="Arial" w:cs="Arial"/>
          <w:b/>
          <w:bCs/>
        </w:rPr>
      </w:pPr>
    </w:p>
    <w:p w14:paraId="689FD2CC" w14:textId="77777777" w:rsidR="00215A92" w:rsidRPr="008B7595" w:rsidRDefault="0091760D">
      <w:pPr>
        <w:widowControl w:val="0"/>
        <w:spacing w:after="0" w:line="240" w:lineRule="auto"/>
        <w:jc w:val="both"/>
        <w:rPr>
          <w:rStyle w:val="Ninguno"/>
          <w:rFonts w:ascii="Arial" w:eastAsia="Arial" w:hAnsi="Arial" w:cs="Arial"/>
          <w:b/>
          <w:bCs/>
          <w:kern w:val="1"/>
        </w:rPr>
      </w:pPr>
      <w:bookmarkStart w:id="31" w:name="_Hlk103600858"/>
      <w:r w:rsidRPr="008B7595">
        <w:rPr>
          <w:rStyle w:val="Ninguno"/>
          <w:rFonts w:ascii="Arial" w:hAnsi="Arial"/>
          <w:kern w:val="1"/>
        </w:rPr>
        <w:t>El contratista no podrá subcontratar o ceder el contrato sin consentimiento previo y escrito de la CNSC, pudiendo éste reservarse las razones que tuviere para negar la autorización de la cesión o el subcontrato.</w:t>
      </w:r>
      <w:bookmarkEnd w:id="31"/>
    </w:p>
    <w:p w14:paraId="5666CEC0" w14:textId="77777777" w:rsidR="00215A92" w:rsidRPr="008B7595" w:rsidRDefault="00215A92">
      <w:pPr>
        <w:spacing w:after="0" w:line="240" w:lineRule="auto"/>
        <w:ind w:right="283"/>
        <w:jc w:val="both"/>
        <w:rPr>
          <w:rStyle w:val="Ninguno"/>
          <w:rFonts w:ascii="Arial" w:eastAsia="Arial" w:hAnsi="Arial" w:cs="Arial"/>
          <w:b/>
          <w:bCs/>
        </w:rPr>
      </w:pPr>
    </w:p>
    <w:p w14:paraId="41167225"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CLÁUSULA PENAL</w:t>
      </w:r>
    </w:p>
    <w:p w14:paraId="1525B97B" w14:textId="77777777" w:rsidR="00215A92" w:rsidRPr="008B7595" w:rsidRDefault="00215A92">
      <w:pPr>
        <w:widowControl w:val="0"/>
        <w:suppressAutoHyphens/>
        <w:spacing w:after="0" w:line="240" w:lineRule="auto"/>
        <w:jc w:val="both"/>
        <w:rPr>
          <w:rStyle w:val="Ninguno"/>
          <w:rFonts w:ascii="Arial" w:eastAsia="Arial" w:hAnsi="Arial" w:cs="Arial"/>
          <w:kern w:val="1"/>
        </w:rPr>
      </w:pPr>
    </w:p>
    <w:p w14:paraId="63495476" w14:textId="3566DBAE" w:rsidR="00215A92" w:rsidRPr="008B7595" w:rsidRDefault="0091760D">
      <w:pPr>
        <w:spacing w:after="0" w:line="240" w:lineRule="auto"/>
        <w:jc w:val="both"/>
        <w:rPr>
          <w:rStyle w:val="Ninguno"/>
          <w:rFonts w:ascii="Arial" w:eastAsia="Arial" w:hAnsi="Arial" w:cs="Arial"/>
          <w:b/>
          <w:bCs/>
        </w:rPr>
      </w:pPr>
      <w:bookmarkStart w:id="32" w:name="_Hlk103600963"/>
      <w:r w:rsidRPr="008B7595">
        <w:rPr>
          <w:rStyle w:val="Ninguno"/>
          <w:rFonts w:ascii="Arial" w:hAnsi="Arial"/>
          <w:kern w:val="1"/>
        </w:rPr>
        <w:t xml:space="preserve">Si el CONTRATISTA no diere cumplimiento en forma total o parcial al objeto o a las obligaciones emanadas del presente proceso de selección, pagará a la Entidad el </w:t>
      </w:r>
      <w:r w:rsidR="0040447E" w:rsidRPr="008B7595">
        <w:rPr>
          <w:rStyle w:val="Ninguno"/>
          <w:rFonts w:ascii="Arial" w:hAnsi="Arial"/>
          <w:kern w:val="1"/>
        </w:rPr>
        <w:t>diez</w:t>
      </w:r>
      <w:r w:rsidRPr="008B7595">
        <w:rPr>
          <w:rStyle w:val="Ninguno"/>
          <w:rFonts w:ascii="Arial" w:hAnsi="Arial"/>
          <w:kern w:val="1"/>
        </w:rPr>
        <w:t xml:space="preserve"> por ciento (</w:t>
      </w:r>
      <w:r w:rsidR="0040447E" w:rsidRPr="008B7595">
        <w:rPr>
          <w:rStyle w:val="Ninguno"/>
          <w:rFonts w:ascii="Arial" w:hAnsi="Arial"/>
          <w:kern w:val="1"/>
        </w:rPr>
        <w:t>1</w:t>
      </w:r>
      <w:r w:rsidRPr="008B7595">
        <w:rPr>
          <w:rStyle w:val="Ninguno"/>
          <w:rFonts w:ascii="Arial" w:hAnsi="Arial"/>
          <w:kern w:val="1"/>
        </w:rPr>
        <w:t>0%) del valor total del mismo, como estimación anticipada de perjuicios sin que lo anterior sea óbice para que se declare la caducidad del contrato, y se impongan las multas a que haya lugar. La Entidad podrá hacer efectivo el valor de la cláusula penal descontándola de las sumas que adeude al CONTRATISTA, en desarrollo del contrato. La Entidad podrá acudir, en todo caso, ante la Jurisdicción de lo Contencioso Administrativo para reclamar por el mayor perjuicio ocasionado por el incumplimiento.</w:t>
      </w:r>
      <w:bookmarkEnd w:id="32"/>
      <w:r w:rsidRPr="008B7595">
        <w:rPr>
          <w:rStyle w:val="Ninguno"/>
          <w:rFonts w:ascii="Arial" w:hAnsi="Arial"/>
          <w:b/>
          <w:bCs/>
        </w:rPr>
        <w:t xml:space="preserve"> </w:t>
      </w:r>
    </w:p>
    <w:p w14:paraId="0F3A163A" w14:textId="77777777" w:rsidR="00215A92" w:rsidRPr="008B7595" w:rsidRDefault="00215A92">
      <w:pPr>
        <w:spacing w:after="0" w:line="240" w:lineRule="auto"/>
        <w:jc w:val="both"/>
        <w:rPr>
          <w:rStyle w:val="Ninguno"/>
          <w:rFonts w:ascii="Arial" w:eastAsia="Arial" w:hAnsi="Arial" w:cs="Arial"/>
          <w:b/>
          <w:bCs/>
        </w:rPr>
      </w:pPr>
    </w:p>
    <w:p w14:paraId="42735D00"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 xml:space="preserve"> MULTAS </w:t>
      </w:r>
    </w:p>
    <w:p w14:paraId="5EC3B01A" w14:textId="77777777" w:rsidR="00215A92" w:rsidRPr="008B7595" w:rsidRDefault="00215A92">
      <w:pPr>
        <w:spacing w:after="0" w:line="240" w:lineRule="auto"/>
        <w:ind w:right="283"/>
        <w:jc w:val="both"/>
        <w:rPr>
          <w:rStyle w:val="Ninguno"/>
          <w:rFonts w:ascii="Arial" w:eastAsia="Arial" w:hAnsi="Arial" w:cs="Arial"/>
          <w:b/>
          <w:bCs/>
        </w:rPr>
      </w:pPr>
    </w:p>
    <w:p w14:paraId="1447ACE4" w14:textId="77777777" w:rsidR="00215A92" w:rsidRPr="008B7595" w:rsidRDefault="0091760D">
      <w:pPr>
        <w:spacing w:after="0" w:line="240" w:lineRule="auto"/>
        <w:jc w:val="both"/>
        <w:rPr>
          <w:rStyle w:val="Ninguno"/>
          <w:rFonts w:ascii="Arial" w:eastAsia="Arial" w:hAnsi="Arial" w:cs="Arial"/>
          <w:b/>
          <w:bCs/>
        </w:rPr>
      </w:pPr>
      <w:bookmarkStart w:id="33" w:name="_Hlk103600991"/>
      <w:r w:rsidRPr="008B7595">
        <w:rPr>
          <w:rStyle w:val="Ninguno"/>
          <w:rFonts w:ascii="Arial" w:hAnsi="Arial"/>
          <w:kern w:val="1"/>
        </w:rPr>
        <w:t>En virtud de lo establecido en el artículo 17 de la ley 1150 de 2007, las partes acuerdan, que en caso de mora o retardo en el cumplimiento de cualquiera de las obligaciones señaladas en el contrato a cargo del CONTRATISTA, y como apremio para que las atienda oportunamente. La Entidad podrá imponerle mediante resolución motivada, multas equivalentes al uno por ciento (1%) del valor total del contrato por cada día de atraso o retardo en el cumplimiento de sus obligaciones, previo requerimiento al CONTRATISTA, sin que el valor total de ellas pueda llegar a exceder el diez por ciento (10%) del mismo. El CONTRATISTA autoriza desde ya, para que en caso de que la Entidad le imponga multas, el valor de las mismas se descuente de los saldos a su favor o se ordene hacerlo efectivo con cargo a la póliza de cumplimiento por él constituida. Lo anterior, salvo que el CONTRATISTA demuestre que su tardanza o mora obedeció a hechos constitutivos de caso fortuito o fuerza mayor debidamente comprobados</w:t>
      </w:r>
      <w:bookmarkEnd w:id="33"/>
      <w:r w:rsidRPr="008B7595">
        <w:rPr>
          <w:rStyle w:val="Hyperlink4"/>
        </w:rPr>
        <w:t xml:space="preserve"> </w:t>
      </w:r>
    </w:p>
    <w:p w14:paraId="1CC05955" w14:textId="77777777" w:rsidR="00215A92" w:rsidRPr="008B7595" w:rsidRDefault="00215A92">
      <w:pPr>
        <w:spacing w:after="0" w:line="240" w:lineRule="auto"/>
        <w:jc w:val="both"/>
        <w:rPr>
          <w:rStyle w:val="Ninguno"/>
          <w:rFonts w:ascii="Arial" w:eastAsia="Arial" w:hAnsi="Arial" w:cs="Arial"/>
          <w:b/>
          <w:bCs/>
        </w:rPr>
      </w:pPr>
    </w:p>
    <w:p w14:paraId="1A2FD5B1"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EXCLUSIÓN DE LA RELACIÓN LABORAL</w:t>
      </w:r>
    </w:p>
    <w:p w14:paraId="3825A98A" w14:textId="77777777" w:rsidR="00215A92" w:rsidRPr="008B7595" w:rsidRDefault="00215A92">
      <w:pPr>
        <w:spacing w:after="0" w:line="240" w:lineRule="auto"/>
        <w:jc w:val="both"/>
        <w:rPr>
          <w:rStyle w:val="Hyperlink4"/>
        </w:rPr>
      </w:pPr>
    </w:p>
    <w:p w14:paraId="17E5DC7E" w14:textId="77777777" w:rsidR="00215A92" w:rsidRPr="008B7595" w:rsidRDefault="0091760D">
      <w:pPr>
        <w:widowControl w:val="0"/>
        <w:spacing w:after="0" w:line="240" w:lineRule="auto"/>
        <w:jc w:val="both"/>
        <w:rPr>
          <w:rStyle w:val="Ninguno"/>
          <w:rFonts w:ascii="Arial" w:eastAsia="Arial" w:hAnsi="Arial" w:cs="Arial"/>
          <w:b/>
          <w:bCs/>
          <w:kern w:val="1"/>
        </w:rPr>
      </w:pPr>
      <w:bookmarkStart w:id="34" w:name="_Hlk103600888"/>
      <w:r w:rsidRPr="008B7595">
        <w:rPr>
          <w:rStyle w:val="Ninguno"/>
          <w:rFonts w:ascii="Arial" w:hAnsi="Arial"/>
          <w:kern w:val="1"/>
        </w:rPr>
        <w:t>Puesto que el contratista ejecutará el objeto de este contrato con total autonomía técnica y administrativa, queda entendido que no habrá vínculo laboral y subordinación alguna entre el personal empleado por el contratista y la CNSC. Por lo tanto, estarán a cargo del contratista el pago de salarios, prestaciones e indemnizaciones de carácter laboral.</w:t>
      </w:r>
      <w:bookmarkEnd w:id="34"/>
      <w:r w:rsidRPr="008B7595">
        <w:rPr>
          <w:rStyle w:val="Ninguno"/>
          <w:rFonts w:ascii="Arial" w:hAnsi="Arial"/>
          <w:kern w:val="1"/>
        </w:rPr>
        <w:t xml:space="preserve"> </w:t>
      </w:r>
    </w:p>
    <w:p w14:paraId="68487A94" w14:textId="77777777" w:rsidR="00215A92" w:rsidRPr="008B7595" w:rsidRDefault="00215A92">
      <w:pPr>
        <w:spacing w:after="0" w:line="240" w:lineRule="auto"/>
        <w:jc w:val="both"/>
        <w:rPr>
          <w:rStyle w:val="Ninguno"/>
          <w:rFonts w:ascii="Arial" w:eastAsia="Arial" w:hAnsi="Arial" w:cs="Arial"/>
          <w:b/>
          <w:bCs/>
        </w:rPr>
      </w:pPr>
    </w:p>
    <w:p w14:paraId="3F93716F"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CONFIDENCIALIDAD</w:t>
      </w:r>
    </w:p>
    <w:p w14:paraId="167377DC" w14:textId="77777777" w:rsidR="00215A92" w:rsidRPr="008B7595" w:rsidRDefault="00215A92">
      <w:pPr>
        <w:spacing w:after="0" w:line="240" w:lineRule="auto"/>
        <w:jc w:val="both"/>
        <w:rPr>
          <w:rStyle w:val="Hyperlink4"/>
        </w:rPr>
      </w:pPr>
    </w:p>
    <w:p w14:paraId="66C9DFCD" w14:textId="77777777" w:rsidR="00215A92" w:rsidRPr="008B7595" w:rsidRDefault="0091760D">
      <w:pPr>
        <w:widowControl w:val="0"/>
        <w:spacing w:after="0" w:line="240" w:lineRule="auto"/>
        <w:jc w:val="both"/>
        <w:rPr>
          <w:rStyle w:val="Ninguno"/>
          <w:rFonts w:ascii="Arial" w:eastAsia="Arial" w:hAnsi="Arial" w:cs="Arial"/>
          <w:b/>
          <w:bCs/>
          <w:kern w:val="1"/>
        </w:rPr>
      </w:pPr>
      <w:bookmarkStart w:id="35" w:name="_Hlk103601119"/>
      <w:r w:rsidRPr="008B7595">
        <w:rPr>
          <w:rStyle w:val="Ninguno"/>
          <w:rFonts w:ascii="Arial" w:hAnsi="Arial"/>
          <w:kern w:val="1"/>
        </w:rPr>
        <w:t>Todos los documentos e información que se produzcan en desarrollo del contrato, serán de uso exclusivo de la entidad, y el contratista se obliga a no utilizarlos para fines distintos a los previstos en el contrato, ni a divulgar la información que se le suministre, ni los resultados de su trabajo, obligándose a mantener la confidencialidad de los mismos de conformidad con la Ley, so pena de las acciones civiles, administrativas o penales a que haya lugar. Esta confidencialidad será continua y no vence ni por terminación ni por caducidad del contrato.</w:t>
      </w:r>
      <w:bookmarkEnd w:id="35"/>
      <w:r w:rsidRPr="008B7595">
        <w:rPr>
          <w:rStyle w:val="Ninguno"/>
          <w:rFonts w:ascii="Arial" w:hAnsi="Arial"/>
          <w:kern w:val="1"/>
        </w:rPr>
        <w:t xml:space="preserve"> </w:t>
      </w:r>
    </w:p>
    <w:p w14:paraId="699BB41B" w14:textId="77777777" w:rsidR="00215A92" w:rsidRPr="008B7595" w:rsidRDefault="00215A92">
      <w:pPr>
        <w:spacing w:after="0" w:line="240" w:lineRule="auto"/>
        <w:ind w:left="360"/>
        <w:jc w:val="both"/>
        <w:rPr>
          <w:rStyle w:val="Ninguno"/>
          <w:rFonts w:ascii="Arial" w:eastAsia="Arial" w:hAnsi="Arial" w:cs="Arial"/>
          <w:b/>
          <w:bCs/>
        </w:rPr>
      </w:pPr>
    </w:p>
    <w:p w14:paraId="15595A96"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INDEMNIDAD</w:t>
      </w:r>
    </w:p>
    <w:p w14:paraId="1FF4D9C0" w14:textId="77777777" w:rsidR="00215A92" w:rsidRPr="008B7595" w:rsidRDefault="00215A92">
      <w:pPr>
        <w:spacing w:after="0" w:line="240" w:lineRule="auto"/>
        <w:jc w:val="both"/>
        <w:rPr>
          <w:rStyle w:val="Hyperlink4"/>
        </w:rPr>
      </w:pPr>
    </w:p>
    <w:p w14:paraId="0F526981" w14:textId="77777777" w:rsidR="00215A92" w:rsidRPr="008B7595" w:rsidRDefault="0091760D">
      <w:pPr>
        <w:spacing w:after="0" w:line="240" w:lineRule="auto"/>
        <w:jc w:val="both"/>
        <w:rPr>
          <w:rStyle w:val="Hyperlink4"/>
        </w:rPr>
      </w:pPr>
      <w:bookmarkStart w:id="36" w:name="_Hlk103601037"/>
      <w:r w:rsidRPr="008B7595">
        <w:rPr>
          <w:rStyle w:val="Ninguno"/>
          <w:rFonts w:ascii="Arial" w:hAnsi="Arial"/>
          <w:kern w:val="1"/>
        </w:rPr>
        <w:t>El contratista deberá mantener indemne y defender a la entidad de cualquier reclamación proveniente de terceros que tenga como causa las actuaciones del Contratista en el desarrollo del contrato. El Contratista mantendrá indemne a la entidad contra todo reclamo, demanda, acción y costo que pueda causarse o surgir por daños o lesiones a personas o propiedades de terceros, que se ocasionen durante la ejecución del contrato. En caso que se instaure demanda o acción alguna, o se formule reclamo contra la entidad, por asuntos, que según el contrato, sean de responsabilidad del Contratista, la entidad se lo comunicará para que por su cuenta adopte oportunamente las medidas pertinentes previstas por la Ley para mantener indemne a la Entidad y adelante los trámites para, en lo posible, llegar a un arreglo del conflicto. Si en cualquiera de los eventos previstos en esta cláusula, el Contratista no asumiere debida y oportunamente la defensa de los intereses de la entidad, éste podrá hacerlo directamente, previa notificación escrita al Contratista y este pagará todos los gastos en que la entidad incurra por tal motivo.</w:t>
      </w:r>
      <w:bookmarkEnd w:id="36"/>
    </w:p>
    <w:p w14:paraId="67A629AA" w14:textId="77777777" w:rsidR="00215A92" w:rsidRPr="008B7595" w:rsidRDefault="00215A92">
      <w:pPr>
        <w:spacing w:after="0" w:line="240" w:lineRule="auto"/>
        <w:jc w:val="both"/>
        <w:rPr>
          <w:rStyle w:val="Ninguno"/>
          <w:rFonts w:ascii="Arial" w:eastAsia="Arial" w:hAnsi="Arial" w:cs="Arial"/>
          <w:b/>
          <w:bCs/>
        </w:rPr>
      </w:pPr>
    </w:p>
    <w:p w14:paraId="6C995A9D" w14:textId="77777777" w:rsidR="00215A92" w:rsidRPr="008B7595" w:rsidRDefault="0091760D" w:rsidP="00977834">
      <w:pPr>
        <w:numPr>
          <w:ilvl w:val="1"/>
          <w:numId w:val="85"/>
        </w:numPr>
        <w:spacing w:after="0" w:line="240" w:lineRule="auto"/>
        <w:jc w:val="both"/>
        <w:rPr>
          <w:rFonts w:ascii="Arial" w:hAnsi="Arial"/>
          <w:b/>
          <w:bCs/>
        </w:rPr>
      </w:pPr>
      <w:r w:rsidRPr="008B7595">
        <w:rPr>
          <w:rStyle w:val="NingunoA"/>
          <w:rFonts w:ascii="Arial" w:hAnsi="Arial"/>
          <w:b/>
          <w:bCs/>
        </w:rPr>
        <w:t>SOLUCIÓN DE CONTROVERSIAS</w:t>
      </w:r>
    </w:p>
    <w:p w14:paraId="52361C8A" w14:textId="77777777" w:rsidR="00215A92" w:rsidRPr="008B7595" w:rsidRDefault="00215A92">
      <w:pPr>
        <w:spacing w:after="0" w:line="240" w:lineRule="auto"/>
        <w:jc w:val="both"/>
        <w:rPr>
          <w:rStyle w:val="Hyperlink4"/>
        </w:rPr>
      </w:pPr>
    </w:p>
    <w:p w14:paraId="00F1BC5E" w14:textId="77777777" w:rsidR="00215A92" w:rsidRPr="008B7595" w:rsidRDefault="0091760D">
      <w:pPr>
        <w:spacing w:after="0" w:line="240" w:lineRule="auto"/>
        <w:jc w:val="both"/>
      </w:pPr>
      <w:bookmarkStart w:id="37" w:name="_Hlk103601063"/>
      <w:r w:rsidRPr="008B7595">
        <w:rPr>
          <w:rStyle w:val="Ninguno"/>
          <w:rFonts w:ascii="Arial" w:hAnsi="Arial"/>
          <w:kern w:val="1"/>
        </w:rPr>
        <w:t xml:space="preserve">Las partes disponen que, en caso de presentarse controversias contractuales, estas sean resueltas de mutuo acuerdo, sin perjuicio de poder acudir a las instancias y procedimientos contemplados en los artículos 68 y siguientes de la Ley 80 de 1993 y demás normas concordantes. </w:t>
      </w:r>
    </w:p>
    <w:bookmarkEnd w:id="37"/>
    <w:p w14:paraId="496727DB" w14:textId="29536CB9" w:rsidR="00070A75" w:rsidRPr="008B7595" w:rsidRDefault="00070A75">
      <w:pPr>
        <w:spacing w:after="0" w:line="240" w:lineRule="auto"/>
        <w:rPr>
          <w:rStyle w:val="Ninguno"/>
          <w:rFonts w:ascii="Arial" w:eastAsia="Arial" w:hAnsi="Arial" w:cs="Arial"/>
          <w:b/>
          <w:bCs/>
          <w14:textOutline w14:w="0" w14:cap="rnd" w14:cmpd="sng" w14:algn="ctr">
            <w14:noFill/>
            <w14:prstDash w14:val="solid"/>
            <w14:bevel/>
          </w14:textOutline>
        </w:rPr>
      </w:pPr>
      <w:r w:rsidRPr="008B7595">
        <w:rPr>
          <w:rStyle w:val="Ninguno"/>
          <w:b/>
          <w:bCs/>
        </w:rPr>
        <w:br w:type="page"/>
      </w:r>
    </w:p>
    <w:p w14:paraId="1570D713" w14:textId="77777777" w:rsidR="00215A92" w:rsidRPr="008B7595" w:rsidRDefault="0091760D" w:rsidP="00AA6974">
      <w:pPr>
        <w:pStyle w:val="BodyText28"/>
        <w:widowControl/>
        <w:ind w:right="283"/>
        <w:jc w:val="center"/>
        <w:rPr>
          <w:rStyle w:val="Ninguno"/>
          <w:b/>
          <w:bCs/>
        </w:rPr>
      </w:pPr>
      <w:r w:rsidRPr="008B7595">
        <w:rPr>
          <w:rStyle w:val="Ninguno"/>
          <w:b/>
          <w:bCs/>
        </w:rPr>
        <w:lastRenderedPageBreak/>
        <w:t>CAPÍTULO 9</w:t>
      </w:r>
    </w:p>
    <w:p w14:paraId="24F7B791" w14:textId="77777777" w:rsidR="00215A92" w:rsidRPr="008B7595" w:rsidRDefault="0091760D" w:rsidP="00977834">
      <w:pPr>
        <w:numPr>
          <w:ilvl w:val="0"/>
          <w:numId w:val="92"/>
        </w:numPr>
        <w:spacing w:after="0" w:line="240" w:lineRule="auto"/>
        <w:ind w:right="283"/>
        <w:jc w:val="center"/>
        <w:rPr>
          <w:rFonts w:ascii="Arial" w:hAnsi="Arial"/>
          <w:b/>
          <w:bCs/>
        </w:rPr>
      </w:pPr>
      <w:r w:rsidRPr="008B7595">
        <w:rPr>
          <w:rStyle w:val="NingunoA"/>
          <w:rFonts w:ascii="Arial" w:hAnsi="Arial"/>
          <w:b/>
          <w:bCs/>
        </w:rPr>
        <w:t>GLOSARIO</w:t>
      </w:r>
    </w:p>
    <w:p w14:paraId="4E49E9FA" w14:textId="77777777" w:rsidR="00215A92" w:rsidRPr="008B7595" w:rsidRDefault="00215A92">
      <w:pPr>
        <w:spacing w:after="0" w:line="240" w:lineRule="auto"/>
        <w:ind w:left="720" w:right="283"/>
        <w:rPr>
          <w:rStyle w:val="Ninguno"/>
          <w:rFonts w:ascii="Arial" w:eastAsia="Arial" w:hAnsi="Arial" w:cs="Arial"/>
          <w:b/>
          <w:bCs/>
        </w:rPr>
      </w:pPr>
    </w:p>
    <w:p w14:paraId="04A1ED6C" w14:textId="1008D0D6" w:rsidR="00215A92" w:rsidRPr="008B7595" w:rsidRDefault="0091760D">
      <w:pPr>
        <w:tabs>
          <w:tab w:val="left" w:pos="8789"/>
        </w:tabs>
        <w:spacing w:after="0" w:line="240" w:lineRule="auto"/>
        <w:jc w:val="both"/>
        <w:rPr>
          <w:rStyle w:val="Hyperlink4"/>
        </w:rPr>
      </w:pPr>
      <w:r w:rsidRPr="008B7595">
        <w:rPr>
          <w:rStyle w:val="Ninguno"/>
          <w:rFonts w:ascii="Arial" w:hAnsi="Arial"/>
          <w:b/>
          <w:bCs/>
        </w:rPr>
        <w:t>Adenda(s):</w:t>
      </w:r>
      <w:r w:rsidRPr="008B7595">
        <w:rPr>
          <w:rStyle w:val="Hyperlink4"/>
        </w:rPr>
        <w:t xml:space="preserve"> Son los documentos que eventualmente se expedirán por parte de la CNSC, con el fin de aclarar, modificar o precisar los términos del pliego de condiciones, que se emitan con posterioridad a su expedición definitiva y que formarán parte del mismo.</w:t>
      </w:r>
    </w:p>
    <w:p w14:paraId="531DF44B" w14:textId="77777777" w:rsidR="00215A92" w:rsidRPr="008B7595" w:rsidRDefault="00215A92">
      <w:pPr>
        <w:tabs>
          <w:tab w:val="left" w:pos="8789"/>
        </w:tabs>
        <w:spacing w:after="0" w:line="240" w:lineRule="auto"/>
        <w:jc w:val="both"/>
        <w:rPr>
          <w:rStyle w:val="Ninguno"/>
          <w:rFonts w:ascii="Arial" w:eastAsia="Arial" w:hAnsi="Arial" w:cs="Arial"/>
          <w:b/>
          <w:bCs/>
        </w:rPr>
      </w:pPr>
    </w:p>
    <w:p w14:paraId="3F31B398" w14:textId="77777777" w:rsidR="00215A92" w:rsidRPr="008B7595" w:rsidRDefault="0091760D">
      <w:pPr>
        <w:tabs>
          <w:tab w:val="left" w:pos="8789"/>
        </w:tabs>
        <w:spacing w:after="0" w:line="240" w:lineRule="auto"/>
        <w:jc w:val="both"/>
        <w:rPr>
          <w:rStyle w:val="Hyperlink4"/>
        </w:rPr>
      </w:pPr>
      <w:r w:rsidRPr="008B7595">
        <w:rPr>
          <w:rStyle w:val="Ninguno"/>
          <w:rFonts w:ascii="Arial" w:hAnsi="Arial"/>
          <w:b/>
          <w:bCs/>
        </w:rPr>
        <w:t>Adjudicación:</w:t>
      </w:r>
      <w:r w:rsidRPr="008B7595">
        <w:rPr>
          <w:rStyle w:val="Hyperlink4"/>
        </w:rPr>
        <w:t xml:space="preserve"> Es la decisión que pone fin al proceso contractual, emanada de la CNSC, por medio de la cual se selecciona como contratista al proponente que haya presentado la propuesta más favorable para la Entidad.</w:t>
      </w:r>
    </w:p>
    <w:p w14:paraId="70C39998" w14:textId="77777777" w:rsidR="00215A92" w:rsidRPr="008B7595" w:rsidRDefault="00215A92">
      <w:pPr>
        <w:tabs>
          <w:tab w:val="left" w:pos="8789"/>
        </w:tabs>
        <w:spacing w:after="0" w:line="240" w:lineRule="auto"/>
        <w:jc w:val="both"/>
        <w:rPr>
          <w:rStyle w:val="Ninguno"/>
          <w:rFonts w:ascii="Arial" w:eastAsia="Arial" w:hAnsi="Arial" w:cs="Arial"/>
          <w:b/>
          <w:bCs/>
        </w:rPr>
      </w:pPr>
    </w:p>
    <w:p w14:paraId="1AE85215" w14:textId="77777777" w:rsidR="00215A92" w:rsidRPr="008B7595" w:rsidRDefault="0091760D">
      <w:pPr>
        <w:tabs>
          <w:tab w:val="left" w:pos="8789"/>
        </w:tabs>
        <w:spacing w:after="0" w:line="240" w:lineRule="auto"/>
        <w:jc w:val="both"/>
        <w:rPr>
          <w:rStyle w:val="Hyperlink4"/>
        </w:rPr>
      </w:pPr>
      <w:r w:rsidRPr="008B7595">
        <w:rPr>
          <w:rStyle w:val="Ninguno"/>
          <w:rFonts w:ascii="Arial" w:hAnsi="Arial"/>
          <w:b/>
          <w:bCs/>
        </w:rPr>
        <w:t>Adjudicatario:</w:t>
      </w:r>
      <w:r w:rsidRPr="008B7595">
        <w:rPr>
          <w:rStyle w:val="Hyperlink4"/>
        </w:rPr>
        <w:t xml:space="preserve"> El oferente que resulte seleccionado con la adjudicación.</w:t>
      </w:r>
    </w:p>
    <w:p w14:paraId="5DA1BED4" w14:textId="77777777" w:rsidR="00215A92" w:rsidRPr="008B7595" w:rsidRDefault="00215A92">
      <w:pPr>
        <w:tabs>
          <w:tab w:val="left" w:pos="8789"/>
        </w:tabs>
        <w:spacing w:after="0" w:line="240" w:lineRule="auto"/>
        <w:jc w:val="both"/>
        <w:rPr>
          <w:rStyle w:val="Hyperlink4"/>
        </w:rPr>
      </w:pPr>
    </w:p>
    <w:p w14:paraId="2122A4A2" w14:textId="77777777" w:rsidR="00215A92" w:rsidRPr="008B7595" w:rsidRDefault="0091760D">
      <w:pPr>
        <w:spacing w:after="0" w:line="240" w:lineRule="auto"/>
        <w:jc w:val="both"/>
        <w:rPr>
          <w:rStyle w:val="Hyperlink4"/>
        </w:rPr>
      </w:pPr>
      <w:r w:rsidRPr="008B7595">
        <w:rPr>
          <w:rStyle w:val="Ninguno"/>
          <w:rFonts w:ascii="Arial" w:hAnsi="Arial"/>
          <w:b/>
          <w:bCs/>
        </w:rPr>
        <w:t>Aclaración de propuestas:</w:t>
      </w:r>
      <w:r w:rsidRPr="008B7595">
        <w:rPr>
          <w:rStyle w:val="Hyperlink4"/>
        </w:rPr>
        <w:t xml:space="preserve"> Cuando la CNSC, en igualdad de condiciones, solicite explicaciones que precisen o clarifiquen algún aspecto, que considere necesario para la verificación de documentos y la evaluación de las propuestas.</w:t>
      </w:r>
    </w:p>
    <w:p w14:paraId="4912979E" w14:textId="77777777" w:rsidR="00215A92" w:rsidRPr="008B7595" w:rsidRDefault="00215A92">
      <w:pPr>
        <w:spacing w:after="0" w:line="240" w:lineRule="auto"/>
        <w:jc w:val="both"/>
        <w:rPr>
          <w:rStyle w:val="Hyperlink4"/>
        </w:rPr>
      </w:pPr>
    </w:p>
    <w:p w14:paraId="694F6E26" w14:textId="77777777" w:rsidR="00215A92" w:rsidRPr="008B7595" w:rsidRDefault="0091760D">
      <w:pPr>
        <w:tabs>
          <w:tab w:val="left" w:pos="8789"/>
        </w:tabs>
        <w:spacing w:after="0" w:line="240" w:lineRule="auto"/>
        <w:jc w:val="both"/>
        <w:rPr>
          <w:rStyle w:val="Ninguno"/>
          <w:rFonts w:ascii="Arial" w:eastAsia="Arial" w:hAnsi="Arial" w:cs="Arial"/>
          <w:b/>
          <w:bCs/>
        </w:rPr>
      </w:pPr>
      <w:r w:rsidRPr="008B7595">
        <w:rPr>
          <w:rStyle w:val="Ninguno"/>
          <w:rFonts w:ascii="Arial" w:hAnsi="Arial"/>
          <w:b/>
          <w:bCs/>
        </w:rPr>
        <w:t>Carta de Presentación:</w:t>
      </w:r>
      <w:r w:rsidRPr="008B7595">
        <w:rPr>
          <w:rStyle w:val="Hyperlink4"/>
        </w:rPr>
        <w:t xml:space="preserve"> Es el documento por el cual el oferente indica expresamente que se halla debidamente acreditado y que no se encuentra bajo ninguna de las causales de inhabilidad e incompatibilidad establecidas en la ley; así mismo, el nombre de la persona que va a tener a cargo y bajo su responsabilidad el presente proceso, indicando además, la dirección, teléfono, fax y e-mail.</w:t>
      </w:r>
    </w:p>
    <w:p w14:paraId="27419B45" w14:textId="77777777" w:rsidR="00215A92" w:rsidRPr="008B7595" w:rsidRDefault="00215A92">
      <w:pPr>
        <w:pStyle w:val="NormalWeb"/>
        <w:tabs>
          <w:tab w:val="left" w:pos="8789"/>
        </w:tabs>
        <w:spacing w:before="0" w:after="0"/>
        <w:jc w:val="both"/>
        <w:rPr>
          <w:rStyle w:val="Ninguno"/>
          <w:rFonts w:ascii="Arial" w:eastAsia="Arial" w:hAnsi="Arial" w:cs="Arial"/>
          <w:b/>
          <w:bCs/>
          <w:sz w:val="22"/>
          <w:szCs w:val="22"/>
        </w:rPr>
      </w:pPr>
    </w:p>
    <w:p w14:paraId="1AEE7C63"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Contratista:</w:t>
      </w:r>
      <w:r w:rsidRPr="008B7595">
        <w:rPr>
          <w:rStyle w:val="Ninguno"/>
          <w:rFonts w:ascii="Arial" w:hAnsi="Arial"/>
          <w:sz w:val="22"/>
          <w:szCs w:val="22"/>
        </w:rPr>
        <w:t xml:space="preserve"> Es el Oferente cuya propuesta ha sido seleccionada y, en consecuencia, a quien le ha sido adjudicado por la CNSC el proceso contractual y con quien se celebrará el contrato resultante.</w:t>
      </w:r>
    </w:p>
    <w:p w14:paraId="4A269F08" w14:textId="77777777" w:rsidR="00215A92" w:rsidRPr="008B7595" w:rsidRDefault="00215A92">
      <w:pPr>
        <w:pStyle w:val="NormalWeb"/>
        <w:tabs>
          <w:tab w:val="left" w:pos="8789"/>
        </w:tabs>
        <w:spacing w:before="0" w:after="0"/>
        <w:jc w:val="both"/>
        <w:rPr>
          <w:rStyle w:val="Hyperlink4"/>
          <w:sz w:val="22"/>
          <w:szCs w:val="22"/>
        </w:rPr>
      </w:pPr>
    </w:p>
    <w:p w14:paraId="46AFD12B"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Contrato:</w:t>
      </w:r>
      <w:r w:rsidRPr="008B7595">
        <w:rPr>
          <w:rStyle w:val="Ninguno"/>
          <w:rFonts w:ascii="Arial" w:hAnsi="Arial"/>
          <w:sz w:val="22"/>
          <w:szCs w:val="22"/>
        </w:rPr>
        <w:t xml:space="preserve"> Es el instrumento legal convenido y aceptado tanto por la CNSC como por el adjudicatario del proceso contractual, para ejecutar el objeto y obligaciones del mismo, el cual será ley para las partes.</w:t>
      </w:r>
    </w:p>
    <w:p w14:paraId="61F8419A" w14:textId="77777777" w:rsidR="00215A92" w:rsidRPr="008B7595" w:rsidRDefault="00215A92">
      <w:pPr>
        <w:pStyle w:val="NormalWeb"/>
        <w:tabs>
          <w:tab w:val="left" w:pos="8789"/>
        </w:tabs>
        <w:spacing w:before="0" w:after="0"/>
        <w:jc w:val="both"/>
        <w:rPr>
          <w:rStyle w:val="Hyperlink4"/>
          <w:sz w:val="22"/>
          <w:szCs w:val="22"/>
        </w:rPr>
      </w:pPr>
    </w:p>
    <w:p w14:paraId="0BF988C4"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Oferente:</w:t>
      </w:r>
      <w:r w:rsidRPr="008B7595">
        <w:rPr>
          <w:rStyle w:val="Ninguno"/>
          <w:rFonts w:ascii="Arial" w:hAnsi="Arial"/>
          <w:sz w:val="22"/>
          <w:szCs w:val="22"/>
        </w:rPr>
        <w:t xml:space="preserve"> Es la persona jurídica acreditada ante la CNSC o el Consorcio o Unión Temporal conformado por aquellas, que presente una propuesta para participar en el concurso.</w:t>
      </w:r>
    </w:p>
    <w:p w14:paraId="7F00762E" w14:textId="77777777" w:rsidR="00215A92" w:rsidRPr="008B7595" w:rsidRDefault="00215A92">
      <w:pPr>
        <w:pStyle w:val="NormalWeb"/>
        <w:tabs>
          <w:tab w:val="left" w:pos="8789"/>
        </w:tabs>
        <w:spacing w:before="0" w:after="0"/>
        <w:jc w:val="both"/>
        <w:rPr>
          <w:rStyle w:val="Ninguno"/>
          <w:rFonts w:ascii="Arial" w:eastAsia="Arial" w:hAnsi="Arial" w:cs="Arial"/>
          <w:b/>
          <w:bCs/>
          <w:sz w:val="22"/>
          <w:szCs w:val="22"/>
        </w:rPr>
      </w:pPr>
    </w:p>
    <w:p w14:paraId="4FC2BEA4"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Pliego de condiciones:</w:t>
      </w:r>
      <w:r w:rsidRPr="008B7595">
        <w:rPr>
          <w:rStyle w:val="Ninguno"/>
          <w:rFonts w:ascii="Arial" w:hAnsi="Arial"/>
          <w:sz w:val="22"/>
          <w:szCs w:val="22"/>
        </w:rPr>
        <w:t xml:space="preserve"> Documento que contiene los requisitos y documentos necesarios para participar en el proceso de selección, las condiciones de tiempo, modo y lugar para su desarrollo y las condiciones del contrato. Forman parte de él, los anexos y formatos.</w:t>
      </w:r>
    </w:p>
    <w:p w14:paraId="7D188433" w14:textId="77777777" w:rsidR="00215A92" w:rsidRPr="008B7595" w:rsidRDefault="00215A92">
      <w:pPr>
        <w:pStyle w:val="NormalWeb"/>
        <w:tabs>
          <w:tab w:val="left" w:pos="8789"/>
        </w:tabs>
        <w:spacing w:before="0" w:after="0"/>
        <w:jc w:val="both"/>
        <w:rPr>
          <w:rStyle w:val="Hyperlink4"/>
          <w:sz w:val="22"/>
          <w:szCs w:val="22"/>
        </w:rPr>
      </w:pPr>
    </w:p>
    <w:p w14:paraId="30948493"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Propuesta habilitada:</w:t>
      </w:r>
      <w:r w:rsidRPr="008B7595">
        <w:rPr>
          <w:rStyle w:val="Ninguno"/>
          <w:rFonts w:ascii="Arial" w:hAnsi="Arial"/>
          <w:sz w:val="22"/>
          <w:szCs w:val="22"/>
        </w:rPr>
        <w:t xml:space="preserve"> Es aquélla que cumple con requisitos y documentos habilitantes contemplados en el pliego de condiciones. </w:t>
      </w:r>
    </w:p>
    <w:p w14:paraId="4CAED28B" w14:textId="77777777" w:rsidR="00215A92" w:rsidRPr="008B7595" w:rsidRDefault="00215A92">
      <w:pPr>
        <w:pStyle w:val="NormalWeb"/>
        <w:tabs>
          <w:tab w:val="left" w:pos="8789"/>
        </w:tabs>
        <w:spacing w:before="0" w:after="0"/>
        <w:jc w:val="both"/>
        <w:rPr>
          <w:rStyle w:val="Hyperlink4"/>
          <w:sz w:val="22"/>
          <w:szCs w:val="22"/>
        </w:rPr>
      </w:pPr>
    </w:p>
    <w:p w14:paraId="69D001D9"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Rechazo de la oferta:</w:t>
      </w:r>
      <w:r w:rsidRPr="008B7595">
        <w:rPr>
          <w:rStyle w:val="Ninguno"/>
          <w:rFonts w:ascii="Arial" w:hAnsi="Arial"/>
          <w:sz w:val="22"/>
          <w:szCs w:val="22"/>
        </w:rPr>
        <w:t xml:space="preserve"> Cuando la Oferta o el Oferente se encuentren incursos en alguna de las causales de rechazo establecidas en el pliego de condiciones.</w:t>
      </w:r>
    </w:p>
    <w:p w14:paraId="6BE3DC7D" w14:textId="77777777" w:rsidR="00215A92" w:rsidRPr="008B7595" w:rsidRDefault="00215A92">
      <w:pPr>
        <w:pStyle w:val="NormalWeb"/>
        <w:tabs>
          <w:tab w:val="left" w:pos="8789"/>
        </w:tabs>
        <w:spacing w:before="0" w:after="0"/>
        <w:jc w:val="both"/>
        <w:rPr>
          <w:rStyle w:val="Hyperlink4"/>
          <w:sz w:val="22"/>
          <w:szCs w:val="22"/>
        </w:rPr>
      </w:pPr>
    </w:p>
    <w:p w14:paraId="1F8E8E84"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Supervisión:</w:t>
      </w:r>
      <w:r w:rsidRPr="008B7595">
        <w:rPr>
          <w:rStyle w:val="Ninguno"/>
          <w:rFonts w:ascii="Arial" w:hAnsi="Arial"/>
          <w:sz w:val="22"/>
          <w:szCs w:val="22"/>
        </w:rPr>
        <w:t xml:space="preserve"> Es el seguimiento al cumplimiento de las obligaciones y condiciones del contrato. Se adelantará por la CNSC en sus aspectos técnicos, jurídicos y financieros a través de las personas que para ello designe.</w:t>
      </w:r>
    </w:p>
    <w:p w14:paraId="3AFE0F08" w14:textId="77777777" w:rsidR="00215A92" w:rsidRPr="008B7595" w:rsidRDefault="00215A92">
      <w:pPr>
        <w:pStyle w:val="NormalWeb"/>
        <w:tabs>
          <w:tab w:val="left" w:pos="8789"/>
        </w:tabs>
        <w:spacing w:before="0" w:after="0"/>
        <w:jc w:val="both"/>
        <w:rPr>
          <w:rStyle w:val="Ninguno"/>
          <w:rFonts w:ascii="Arial" w:eastAsia="Arial" w:hAnsi="Arial" w:cs="Arial"/>
          <w:b/>
          <w:bCs/>
          <w:sz w:val="22"/>
          <w:szCs w:val="22"/>
        </w:rPr>
      </w:pPr>
    </w:p>
    <w:p w14:paraId="3F937EC6" w14:textId="77777777" w:rsidR="00215A92" w:rsidRPr="008B7595" w:rsidRDefault="0091760D">
      <w:pPr>
        <w:pStyle w:val="NormalWeb"/>
        <w:tabs>
          <w:tab w:val="left" w:pos="8789"/>
        </w:tabs>
        <w:spacing w:before="0" w:after="0"/>
        <w:jc w:val="both"/>
        <w:rPr>
          <w:rStyle w:val="Ninguno"/>
          <w:rFonts w:ascii="Arial" w:eastAsia="Arial" w:hAnsi="Arial" w:cs="Arial"/>
          <w:sz w:val="22"/>
          <w:szCs w:val="22"/>
        </w:rPr>
      </w:pPr>
      <w:r w:rsidRPr="008B7595">
        <w:rPr>
          <w:rStyle w:val="Ninguno"/>
          <w:rFonts w:ascii="Arial" w:hAnsi="Arial"/>
          <w:b/>
          <w:bCs/>
          <w:sz w:val="22"/>
          <w:szCs w:val="22"/>
        </w:rPr>
        <w:t>Traslado de la evaluación:</w:t>
      </w:r>
      <w:r w:rsidRPr="008B7595">
        <w:rPr>
          <w:rStyle w:val="Ninguno"/>
          <w:rFonts w:ascii="Arial" w:hAnsi="Arial"/>
          <w:sz w:val="22"/>
          <w:szCs w:val="22"/>
        </w:rPr>
        <w:t xml:space="preserve"> Es el período en el cual se ponen a disposición de los oferentes, los informes de evaluación efectuados por la CNSC, con el fin de que sean conocidos por éstos y, si lo consideran pertinente, presenten las observaciones a que haya lugar.</w:t>
      </w:r>
    </w:p>
    <w:p w14:paraId="187335BE" w14:textId="77777777" w:rsidR="00215A92" w:rsidRPr="008B7595" w:rsidRDefault="00215A92">
      <w:pPr>
        <w:widowControl w:val="0"/>
        <w:tabs>
          <w:tab w:val="left" w:pos="284"/>
        </w:tabs>
        <w:spacing w:after="0" w:line="240" w:lineRule="auto"/>
        <w:ind w:right="332"/>
        <w:jc w:val="both"/>
        <w:rPr>
          <w:rStyle w:val="Ninguno"/>
          <w:rFonts w:ascii="Arial" w:eastAsia="Arial" w:hAnsi="Arial" w:cs="Arial"/>
          <w:b/>
          <w:bCs/>
        </w:rPr>
      </w:pPr>
    </w:p>
    <w:p w14:paraId="16E17C43" w14:textId="77777777" w:rsidR="00215A92" w:rsidRPr="008B7595" w:rsidRDefault="0091760D">
      <w:pPr>
        <w:widowControl w:val="0"/>
        <w:tabs>
          <w:tab w:val="left" w:pos="284"/>
        </w:tabs>
        <w:spacing w:after="0" w:line="240" w:lineRule="auto"/>
        <w:jc w:val="both"/>
        <w:rPr>
          <w:rStyle w:val="Hyperlink4"/>
        </w:rPr>
      </w:pPr>
      <w:r w:rsidRPr="008B7595">
        <w:rPr>
          <w:rStyle w:val="Ninguno"/>
          <w:rFonts w:ascii="Arial" w:hAnsi="Arial"/>
          <w:b/>
          <w:bCs/>
        </w:rPr>
        <w:t>Acta:</w:t>
      </w:r>
      <w:r w:rsidRPr="008B7595">
        <w:rPr>
          <w:rStyle w:val="Hyperlink4"/>
        </w:rPr>
        <w:t xml:space="preserve"> Documento suscrito por las partes, en el que están consignados los asuntos tratados y acordados en una junta o reunión.</w:t>
      </w:r>
    </w:p>
    <w:p w14:paraId="6368DFB1" w14:textId="77777777" w:rsidR="00215A92" w:rsidRPr="008B7595" w:rsidRDefault="00215A92">
      <w:pPr>
        <w:pStyle w:val="NormalWeb"/>
        <w:tabs>
          <w:tab w:val="left" w:pos="8789"/>
        </w:tabs>
        <w:spacing w:before="0" w:after="0"/>
        <w:jc w:val="both"/>
        <w:rPr>
          <w:rStyle w:val="Ninguno"/>
          <w:rFonts w:ascii="Arial" w:eastAsia="Arial" w:hAnsi="Arial" w:cs="Arial"/>
          <w:b/>
          <w:bCs/>
          <w:sz w:val="22"/>
          <w:szCs w:val="22"/>
        </w:rPr>
      </w:pPr>
    </w:p>
    <w:p w14:paraId="495A82D6" w14:textId="77777777" w:rsidR="00215A92" w:rsidRPr="008B7595" w:rsidRDefault="0091760D">
      <w:pPr>
        <w:pStyle w:val="Textoindependiente2"/>
        <w:spacing w:line="240" w:lineRule="auto"/>
        <w:ind w:right="283"/>
        <w:jc w:val="center"/>
      </w:pPr>
      <w:r w:rsidRPr="008B7595">
        <w:rPr>
          <w:rStyle w:val="Ninguno"/>
          <w:rFonts w:ascii="Arial Unicode MS" w:eastAsia="Arial Unicode MS" w:hAnsi="Arial Unicode MS" w:cs="Arial Unicode MS"/>
          <w:sz w:val="22"/>
          <w:szCs w:val="22"/>
        </w:rPr>
        <w:br w:type="page"/>
      </w:r>
    </w:p>
    <w:p w14:paraId="305A170C" w14:textId="77777777" w:rsidR="00215A92" w:rsidRPr="008B7595" w:rsidRDefault="0091760D" w:rsidP="00AA6974">
      <w:pPr>
        <w:pStyle w:val="Textoindependiente2"/>
        <w:spacing w:line="240" w:lineRule="auto"/>
        <w:ind w:right="283"/>
        <w:jc w:val="center"/>
        <w:rPr>
          <w:rStyle w:val="Ninguno"/>
          <w:rFonts w:ascii="Arial" w:eastAsia="Arial" w:hAnsi="Arial" w:cs="Arial"/>
          <w:b/>
          <w:bCs/>
          <w:sz w:val="22"/>
          <w:szCs w:val="22"/>
        </w:rPr>
      </w:pPr>
      <w:r w:rsidRPr="008B7595">
        <w:rPr>
          <w:rStyle w:val="Ninguno"/>
          <w:rFonts w:ascii="Arial" w:hAnsi="Arial"/>
          <w:b/>
          <w:bCs/>
          <w:sz w:val="22"/>
          <w:szCs w:val="22"/>
        </w:rPr>
        <w:lastRenderedPageBreak/>
        <w:t>CAPITULO 10</w:t>
      </w:r>
    </w:p>
    <w:p w14:paraId="0B32EFE5" w14:textId="77777777" w:rsidR="00215A92" w:rsidRPr="008B7595" w:rsidRDefault="0091760D">
      <w:pPr>
        <w:spacing w:after="0" w:line="240" w:lineRule="auto"/>
        <w:ind w:right="283"/>
        <w:jc w:val="center"/>
        <w:rPr>
          <w:rStyle w:val="Ninguno"/>
          <w:rFonts w:ascii="Arial" w:eastAsia="Arial" w:hAnsi="Arial" w:cs="Arial"/>
          <w:b/>
          <w:bCs/>
        </w:rPr>
      </w:pPr>
      <w:r w:rsidRPr="008B7595">
        <w:rPr>
          <w:rStyle w:val="Ninguno"/>
          <w:rFonts w:ascii="Arial" w:hAnsi="Arial"/>
          <w:b/>
          <w:bCs/>
        </w:rPr>
        <w:t>ANEXOS</w:t>
      </w:r>
    </w:p>
    <w:p w14:paraId="3C29D113" w14:textId="77777777" w:rsidR="00215A92" w:rsidRPr="008B7595" w:rsidRDefault="00215A92">
      <w:pPr>
        <w:spacing w:after="0" w:line="240" w:lineRule="auto"/>
        <w:ind w:left="720" w:right="283"/>
        <w:rPr>
          <w:rStyle w:val="Ninguno"/>
          <w:rFonts w:ascii="Arial" w:eastAsia="Arial" w:hAnsi="Arial" w:cs="Arial"/>
          <w:b/>
          <w:bCs/>
          <w:shd w:val="clear" w:color="auto" w:fill="00FF00"/>
        </w:rPr>
      </w:pPr>
    </w:p>
    <w:p w14:paraId="2B46982D" w14:textId="77777777" w:rsidR="00215A92" w:rsidRPr="008B7595" w:rsidRDefault="0091760D">
      <w:pPr>
        <w:spacing w:after="0" w:line="240" w:lineRule="auto"/>
        <w:ind w:right="283"/>
        <w:jc w:val="both"/>
        <w:rPr>
          <w:rStyle w:val="Hyperlink4"/>
        </w:rPr>
      </w:pPr>
      <w:r w:rsidRPr="008B7595">
        <w:rPr>
          <w:rStyle w:val="Hyperlink4"/>
        </w:rPr>
        <w:t>El proponente deberá diligenciar en su totalidad los anexos y presentarlos de manera escrita y firmados como se establece en este PLIEGO DE CONDICIONES.</w:t>
      </w:r>
    </w:p>
    <w:p w14:paraId="4E48BAC2" w14:textId="77777777" w:rsidR="00215A92" w:rsidRPr="008B7595" w:rsidRDefault="00215A92">
      <w:pPr>
        <w:spacing w:after="0" w:line="240" w:lineRule="auto"/>
        <w:ind w:right="283"/>
        <w:jc w:val="both"/>
        <w:rPr>
          <w:rStyle w:val="Hyperlink4"/>
        </w:rPr>
      </w:pPr>
    </w:p>
    <w:tbl>
      <w:tblPr>
        <w:tblStyle w:val="TableNormal"/>
        <w:tblW w:w="9575" w:type="dxa"/>
        <w:tblInd w:w="18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1701"/>
        <w:gridCol w:w="7874"/>
      </w:tblGrid>
      <w:tr w:rsidR="00215A92" w:rsidRPr="008B7595" w14:paraId="1FD925D5" w14:textId="77777777" w:rsidTr="00C54273">
        <w:trPr>
          <w:trHeight w:val="243"/>
        </w:trPr>
        <w:tc>
          <w:tcPr>
            <w:tcW w:w="9575" w:type="dxa"/>
            <w:gridSpan w:val="2"/>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7317818" w14:textId="77777777" w:rsidR="00215A92" w:rsidRPr="008B7595" w:rsidRDefault="0091760D">
            <w:pPr>
              <w:spacing w:after="0" w:line="240" w:lineRule="auto"/>
              <w:jc w:val="center"/>
            </w:pPr>
            <w:r w:rsidRPr="008B7595">
              <w:rPr>
                <w:rStyle w:val="Ninguno"/>
                <w:rFonts w:ascii="Arial" w:hAnsi="Arial"/>
                <w:b/>
                <w:bCs/>
              </w:rPr>
              <w:t>ANEXOS</w:t>
            </w:r>
          </w:p>
        </w:tc>
      </w:tr>
      <w:tr w:rsidR="00215A92" w:rsidRPr="008B7595" w14:paraId="1E093234"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88D328B" w14:textId="77777777" w:rsidR="00215A92" w:rsidRPr="008B7595" w:rsidRDefault="0091760D">
            <w:pPr>
              <w:spacing w:after="0" w:line="240" w:lineRule="auto"/>
            </w:pPr>
            <w:r w:rsidRPr="008B7595">
              <w:rPr>
                <w:rStyle w:val="Ninguno"/>
                <w:rFonts w:ascii="Arial" w:hAnsi="Arial"/>
                <w:b/>
                <w:bCs/>
              </w:rPr>
              <w:t>ANEXO 1</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D8FA5B" w14:textId="774F53A0" w:rsidR="00215A92" w:rsidRPr="008B7595" w:rsidRDefault="00F06A7C">
            <w:pPr>
              <w:spacing w:after="0" w:line="240" w:lineRule="auto"/>
            </w:pPr>
            <w:r w:rsidRPr="008B7595">
              <w:rPr>
                <w:rStyle w:val="Ninguno"/>
                <w:rFonts w:ascii="Arial" w:hAnsi="Arial"/>
              </w:rPr>
              <w:t xml:space="preserve">CARTA DE PRESENTACIÓN DE LA PROPUESTA </w:t>
            </w:r>
          </w:p>
        </w:tc>
      </w:tr>
      <w:tr w:rsidR="00215A92" w:rsidRPr="008B7595" w14:paraId="12657870"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1D7B0C2" w14:textId="77777777" w:rsidR="00215A92" w:rsidRPr="008B7595" w:rsidRDefault="0091760D">
            <w:pPr>
              <w:spacing w:after="0" w:line="240" w:lineRule="auto"/>
            </w:pPr>
            <w:r w:rsidRPr="008B7595">
              <w:rPr>
                <w:rStyle w:val="Ninguno"/>
                <w:rFonts w:ascii="Arial" w:hAnsi="Arial"/>
                <w:b/>
                <w:bCs/>
              </w:rPr>
              <w:t>ANEXO 2</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AA4E156" w14:textId="19155907" w:rsidR="00215A92" w:rsidRPr="008B7595" w:rsidRDefault="00F06A7C">
            <w:pPr>
              <w:spacing w:after="0" w:line="240" w:lineRule="auto"/>
            </w:pPr>
            <w:r w:rsidRPr="008B7595">
              <w:rPr>
                <w:rStyle w:val="Ninguno"/>
                <w:rFonts w:ascii="Arial" w:hAnsi="Arial"/>
              </w:rPr>
              <w:t xml:space="preserve">CERTIFICACIÓN CUMPLIMIENTO APORTES AL SISTEMA DE SEGURIDAD SOCIAL INTEGRAL Y PARAFISCALES </w:t>
            </w:r>
          </w:p>
        </w:tc>
      </w:tr>
      <w:tr w:rsidR="00215A92" w:rsidRPr="008B7595" w14:paraId="4C49218D"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9CA0C25" w14:textId="77777777" w:rsidR="00215A92" w:rsidRPr="008B7595" w:rsidRDefault="0091760D">
            <w:pPr>
              <w:spacing w:after="0" w:line="240" w:lineRule="auto"/>
            </w:pPr>
            <w:r w:rsidRPr="008B7595">
              <w:rPr>
                <w:rStyle w:val="Ninguno"/>
                <w:rFonts w:ascii="Arial" w:hAnsi="Arial"/>
                <w:b/>
                <w:bCs/>
              </w:rPr>
              <w:t>ANEXO 3</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740CEC5" w14:textId="3D23ABA3" w:rsidR="00215A92" w:rsidRPr="008B7595" w:rsidRDefault="00F06A7C">
            <w:pPr>
              <w:spacing w:after="0" w:line="240" w:lineRule="auto"/>
            </w:pPr>
            <w:r w:rsidRPr="008B7595">
              <w:rPr>
                <w:rStyle w:val="Ninguno"/>
                <w:rFonts w:ascii="Arial" w:hAnsi="Arial"/>
              </w:rPr>
              <w:t xml:space="preserve">CERTIFICACIÓN INHABILIDADES E INCOMPATIBILIDADES </w:t>
            </w:r>
          </w:p>
        </w:tc>
      </w:tr>
      <w:tr w:rsidR="00215A92" w:rsidRPr="008B7595" w14:paraId="000D80E7"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C98EABA" w14:textId="77777777" w:rsidR="00215A92" w:rsidRPr="008B7595" w:rsidRDefault="0091760D">
            <w:pPr>
              <w:spacing w:after="0" w:line="240" w:lineRule="auto"/>
            </w:pPr>
            <w:r w:rsidRPr="008B7595">
              <w:rPr>
                <w:rStyle w:val="Ninguno"/>
                <w:rFonts w:ascii="Arial" w:hAnsi="Arial"/>
                <w:b/>
                <w:bCs/>
              </w:rPr>
              <w:t>ANEXO 4</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171A682" w14:textId="4044FB09" w:rsidR="00215A92" w:rsidRPr="008B7595" w:rsidRDefault="00F06A7C">
            <w:pPr>
              <w:spacing w:after="0" w:line="240" w:lineRule="auto"/>
            </w:pPr>
            <w:r w:rsidRPr="008B7595">
              <w:rPr>
                <w:rStyle w:val="Ninguno"/>
                <w:rFonts w:ascii="Arial" w:hAnsi="Arial"/>
              </w:rPr>
              <w:t xml:space="preserve">COMPROMISO ANTICORRUPCIÓN </w:t>
            </w:r>
          </w:p>
        </w:tc>
      </w:tr>
      <w:tr w:rsidR="00215A92" w:rsidRPr="008B7595" w14:paraId="52A3FDCA" w14:textId="77777777" w:rsidTr="00C54273">
        <w:trPr>
          <w:trHeight w:val="45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116CFD3" w14:textId="50BD8372" w:rsidR="00215A92" w:rsidRPr="008B7595" w:rsidRDefault="00F06A7C">
            <w:pPr>
              <w:spacing w:after="0" w:line="240" w:lineRule="auto"/>
            </w:pPr>
            <w:r w:rsidRPr="008B7595">
              <w:rPr>
                <w:rStyle w:val="Ninguno"/>
                <w:rFonts w:ascii="Arial" w:hAnsi="Arial"/>
                <w:b/>
                <w:bCs/>
              </w:rPr>
              <w:t>ANEXO 5</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32F8F95" w14:textId="5C3E3BAF" w:rsidR="00215A92" w:rsidRPr="008B7595" w:rsidRDefault="00F06A7C">
            <w:pPr>
              <w:spacing w:after="0" w:line="240" w:lineRule="auto"/>
            </w:pPr>
            <w:r w:rsidRPr="008B7595">
              <w:rPr>
                <w:rStyle w:val="Ninguno"/>
                <w:rFonts w:ascii="Arial" w:hAnsi="Arial"/>
              </w:rPr>
              <w:t>ESPECIFICACIONES TÉCNICAS</w:t>
            </w:r>
            <w:r w:rsidR="0091760D" w:rsidRPr="008B7595">
              <w:rPr>
                <w:rStyle w:val="Ninguno"/>
                <w:rFonts w:ascii="Arial" w:hAnsi="Arial"/>
              </w:rPr>
              <w:t xml:space="preserve"> </w:t>
            </w:r>
          </w:p>
        </w:tc>
      </w:tr>
      <w:tr w:rsidR="00215A92" w:rsidRPr="008B7595" w14:paraId="308791C2"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84C087C" w14:textId="38B8DCD4" w:rsidR="00215A92" w:rsidRPr="008B7595" w:rsidRDefault="00F06A7C">
            <w:pPr>
              <w:spacing w:after="0" w:line="240" w:lineRule="auto"/>
            </w:pPr>
            <w:r w:rsidRPr="008B7595">
              <w:rPr>
                <w:rStyle w:val="Ninguno"/>
                <w:rFonts w:ascii="Arial" w:hAnsi="Arial"/>
                <w:b/>
                <w:bCs/>
              </w:rPr>
              <w:t>ANEXO 6</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17EE6AE5" w14:textId="7E4DB510" w:rsidR="00215A92" w:rsidRPr="008B7595" w:rsidRDefault="00F06A7C">
            <w:pPr>
              <w:spacing w:after="0" w:line="240" w:lineRule="auto"/>
            </w:pPr>
            <w:r w:rsidRPr="008B7595">
              <w:rPr>
                <w:rStyle w:val="Ninguno"/>
                <w:rFonts w:ascii="Arial" w:hAnsi="Arial"/>
              </w:rPr>
              <w:t>EXPERIENCIA ACREDITADA</w:t>
            </w:r>
            <w:r w:rsidR="0091760D" w:rsidRPr="008B7595">
              <w:rPr>
                <w:rStyle w:val="Ninguno"/>
                <w:rFonts w:ascii="Arial" w:hAnsi="Arial"/>
              </w:rPr>
              <w:t xml:space="preserve"> </w:t>
            </w:r>
          </w:p>
        </w:tc>
      </w:tr>
      <w:tr w:rsidR="00215A92" w:rsidRPr="008B7595" w14:paraId="1517D2F4"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5BEF8CA7" w14:textId="7121139B" w:rsidR="00215A92" w:rsidRPr="008B7595" w:rsidRDefault="00F06A7C">
            <w:pPr>
              <w:spacing w:after="0" w:line="240" w:lineRule="auto"/>
            </w:pPr>
            <w:r w:rsidRPr="008B7595">
              <w:rPr>
                <w:rStyle w:val="Ninguno"/>
                <w:rFonts w:ascii="Arial" w:hAnsi="Arial"/>
                <w:b/>
                <w:bCs/>
              </w:rPr>
              <w:t xml:space="preserve">ANEXO 7 </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FF3BFF5" w14:textId="72F87C69" w:rsidR="00215A92" w:rsidRPr="008B7595" w:rsidRDefault="00F06A7C">
            <w:pPr>
              <w:spacing w:after="0" w:line="240" w:lineRule="auto"/>
            </w:pPr>
            <w:r w:rsidRPr="008B7595">
              <w:rPr>
                <w:rStyle w:val="Ninguno"/>
                <w:rFonts w:ascii="Arial" w:hAnsi="Arial"/>
              </w:rPr>
              <w:t>OFRECIMIENTOS ADICIONALES</w:t>
            </w:r>
            <w:r w:rsidR="0091760D" w:rsidRPr="008B7595">
              <w:rPr>
                <w:rStyle w:val="Ninguno"/>
                <w:rFonts w:ascii="Arial" w:hAnsi="Arial"/>
              </w:rPr>
              <w:t xml:space="preserve"> </w:t>
            </w:r>
          </w:p>
        </w:tc>
      </w:tr>
      <w:tr w:rsidR="00215A92" w:rsidRPr="008B7595" w14:paraId="695035CD" w14:textId="77777777" w:rsidTr="00C54273">
        <w:trPr>
          <w:trHeight w:val="48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E048FEA" w14:textId="795AEBF9" w:rsidR="00215A92" w:rsidRPr="008B7595" w:rsidRDefault="00F06A7C">
            <w:pPr>
              <w:spacing w:after="0" w:line="240" w:lineRule="auto"/>
            </w:pPr>
            <w:r w:rsidRPr="008B7595">
              <w:rPr>
                <w:rStyle w:val="Ninguno"/>
                <w:rFonts w:ascii="Arial" w:hAnsi="Arial"/>
                <w:b/>
                <w:bCs/>
              </w:rPr>
              <w:t>ANEXO 8</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011E378" w14:textId="603B500F" w:rsidR="00215A92" w:rsidRPr="008B7595" w:rsidRDefault="00F06A7C">
            <w:pPr>
              <w:spacing w:after="0" w:line="240" w:lineRule="auto"/>
            </w:pPr>
            <w:r w:rsidRPr="008B7595">
              <w:rPr>
                <w:rStyle w:val="Ninguno"/>
                <w:rFonts w:ascii="Arial" w:hAnsi="Arial"/>
              </w:rPr>
              <w:t>PERSONAL MINIMO REQUERIDO</w:t>
            </w:r>
            <w:r w:rsidR="0091760D" w:rsidRPr="008B7595">
              <w:rPr>
                <w:rStyle w:val="Ninguno"/>
                <w:rFonts w:ascii="Arial" w:hAnsi="Arial"/>
              </w:rPr>
              <w:t xml:space="preserve"> </w:t>
            </w:r>
          </w:p>
        </w:tc>
      </w:tr>
      <w:tr w:rsidR="00215A92" w:rsidRPr="008B7595" w14:paraId="6FEBD488"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2CF70D" w14:textId="415E2347" w:rsidR="00215A92" w:rsidRPr="008B7595" w:rsidRDefault="00F06A7C">
            <w:pPr>
              <w:spacing w:after="0" w:line="240" w:lineRule="auto"/>
            </w:pPr>
            <w:r w:rsidRPr="008B7595">
              <w:rPr>
                <w:rStyle w:val="Ninguno"/>
                <w:rFonts w:ascii="Arial" w:hAnsi="Arial"/>
                <w:b/>
                <w:bCs/>
              </w:rPr>
              <w:t>ANEXO 9</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690E980B" w14:textId="4135EADC" w:rsidR="00215A92" w:rsidRPr="008B7595" w:rsidRDefault="00F06A7C">
            <w:pPr>
              <w:spacing w:after="0" w:line="240" w:lineRule="auto"/>
            </w:pPr>
            <w:r w:rsidRPr="008B7595">
              <w:rPr>
                <w:rStyle w:val="Ninguno"/>
                <w:rFonts w:ascii="Arial" w:hAnsi="Arial"/>
              </w:rPr>
              <w:t xml:space="preserve">PROPUESTA ECONÓMICA </w:t>
            </w:r>
          </w:p>
        </w:tc>
      </w:tr>
      <w:tr w:rsidR="00215A92" w:rsidRPr="008B7595" w14:paraId="29F7E050"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45454CE2" w14:textId="57E00DC8" w:rsidR="00215A92" w:rsidRPr="008B7595" w:rsidRDefault="00F06A7C">
            <w:pPr>
              <w:spacing w:after="0" w:line="240" w:lineRule="auto"/>
            </w:pPr>
            <w:r w:rsidRPr="008B7595">
              <w:rPr>
                <w:rStyle w:val="Ninguno"/>
                <w:rFonts w:ascii="Arial" w:hAnsi="Arial"/>
                <w:b/>
                <w:bCs/>
              </w:rPr>
              <w:t>ANEXO 10</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EA34E19" w14:textId="47C4D44B" w:rsidR="00215A92" w:rsidRPr="008B7595" w:rsidRDefault="00F06A7C">
            <w:pPr>
              <w:spacing w:after="0" w:line="240" w:lineRule="auto"/>
            </w:pPr>
            <w:r w:rsidRPr="008B7595">
              <w:rPr>
                <w:rStyle w:val="Ninguno"/>
                <w:rFonts w:ascii="Arial" w:hAnsi="Arial"/>
              </w:rPr>
              <w:t xml:space="preserve">MODELO CONSORCIO </w:t>
            </w:r>
          </w:p>
        </w:tc>
      </w:tr>
      <w:tr w:rsidR="00215A92" w:rsidRPr="008B7595" w14:paraId="54102EAB"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25651EA0" w14:textId="053DF1F3" w:rsidR="00215A92" w:rsidRPr="008B7595" w:rsidRDefault="00F06A7C">
            <w:pPr>
              <w:spacing w:after="0" w:line="240" w:lineRule="auto"/>
            </w:pPr>
            <w:r w:rsidRPr="008B7595">
              <w:rPr>
                <w:rStyle w:val="Ninguno"/>
                <w:rFonts w:ascii="Arial" w:hAnsi="Arial"/>
                <w:b/>
                <w:bCs/>
              </w:rPr>
              <w:t>ANEXO 11</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3354B77E" w14:textId="2B6735A7" w:rsidR="00215A92" w:rsidRPr="008B7595" w:rsidRDefault="00F06A7C">
            <w:pPr>
              <w:spacing w:after="0" w:line="240" w:lineRule="auto"/>
            </w:pPr>
            <w:r w:rsidRPr="008B7595">
              <w:rPr>
                <w:rStyle w:val="Ninguno"/>
                <w:rFonts w:ascii="Arial" w:hAnsi="Arial"/>
              </w:rPr>
              <w:t xml:space="preserve">APOYO INDUSTRIA NACIONAL </w:t>
            </w:r>
          </w:p>
        </w:tc>
      </w:tr>
      <w:tr w:rsidR="00215A92" w:rsidRPr="008B7595" w14:paraId="26F6BF2D" w14:textId="77777777" w:rsidTr="00C54273">
        <w:trPr>
          <w:trHeight w:val="243"/>
        </w:trPr>
        <w:tc>
          <w:tcPr>
            <w:tcW w:w="1701"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0BDB446B" w14:textId="3A4A9899" w:rsidR="00215A92" w:rsidRPr="008B7595" w:rsidRDefault="00F06A7C">
            <w:pPr>
              <w:spacing w:after="0" w:line="240" w:lineRule="auto"/>
            </w:pPr>
            <w:r w:rsidRPr="008B7595">
              <w:rPr>
                <w:rStyle w:val="Ninguno"/>
                <w:rFonts w:ascii="Arial" w:hAnsi="Arial"/>
                <w:b/>
                <w:bCs/>
              </w:rPr>
              <w:t>ANEXO 12</w:t>
            </w:r>
          </w:p>
        </w:tc>
        <w:tc>
          <w:tcPr>
            <w:tcW w:w="7874" w:type="dxa"/>
            <w:tcBorders>
              <w:top w:val="single" w:sz="4" w:space="0" w:color="000000"/>
              <w:left w:val="single" w:sz="4" w:space="0" w:color="000000"/>
              <w:bottom w:val="single" w:sz="4" w:space="0" w:color="000000"/>
              <w:right w:val="single" w:sz="4" w:space="0" w:color="000000"/>
            </w:tcBorders>
            <w:shd w:val="clear" w:color="auto" w:fill="auto"/>
            <w:tcMar>
              <w:top w:w="80" w:type="dxa"/>
              <w:left w:w="80" w:type="dxa"/>
              <w:bottom w:w="80" w:type="dxa"/>
              <w:right w:w="80" w:type="dxa"/>
            </w:tcMar>
            <w:vAlign w:val="center"/>
          </w:tcPr>
          <w:p w14:paraId="75DC7EBB" w14:textId="7CEAE46F" w:rsidR="00215A92" w:rsidRPr="008B7595" w:rsidRDefault="00F06A7C">
            <w:pPr>
              <w:spacing w:after="0" w:line="240" w:lineRule="auto"/>
            </w:pPr>
            <w:r w:rsidRPr="008B7595">
              <w:rPr>
                <w:rStyle w:val="Ninguno"/>
                <w:rFonts w:ascii="Arial" w:hAnsi="Arial"/>
              </w:rPr>
              <w:t>MATRIZ DE RIESGOS</w:t>
            </w:r>
            <w:r w:rsidR="0091760D" w:rsidRPr="008B7595">
              <w:rPr>
                <w:rStyle w:val="Ninguno"/>
                <w:rFonts w:ascii="Arial" w:hAnsi="Arial"/>
              </w:rPr>
              <w:t xml:space="preserve">  </w:t>
            </w:r>
          </w:p>
        </w:tc>
      </w:tr>
      <w:tr w:rsidR="00215A92" w:rsidRPr="008B7595" w14:paraId="3A533AE6" w14:textId="77777777" w:rsidTr="00C54273">
        <w:trPr>
          <w:trHeight w:val="243"/>
        </w:trPr>
        <w:tc>
          <w:tcPr>
            <w:tcW w:w="1701"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1E3F5E0B" w14:textId="10928889" w:rsidR="00215A92" w:rsidRPr="008B7595" w:rsidRDefault="00F06A7C">
            <w:pPr>
              <w:spacing w:after="0" w:line="240" w:lineRule="auto"/>
            </w:pPr>
            <w:r w:rsidRPr="008B7595">
              <w:rPr>
                <w:rStyle w:val="Ninguno"/>
                <w:rFonts w:ascii="Arial" w:hAnsi="Arial"/>
                <w:b/>
                <w:bCs/>
              </w:rPr>
              <w:t>ANEXO 13</w:t>
            </w:r>
          </w:p>
        </w:tc>
        <w:tc>
          <w:tcPr>
            <w:tcW w:w="7874" w:type="dxa"/>
            <w:tcBorders>
              <w:top w:val="single" w:sz="4" w:space="0" w:color="000000"/>
              <w:left w:val="single" w:sz="4" w:space="0" w:color="000000"/>
              <w:bottom w:val="single" w:sz="4" w:space="0" w:color="auto"/>
              <w:right w:val="single" w:sz="4" w:space="0" w:color="000000"/>
            </w:tcBorders>
            <w:shd w:val="clear" w:color="auto" w:fill="auto"/>
            <w:tcMar>
              <w:top w:w="80" w:type="dxa"/>
              <w:left w:w="80" w:type="dxa"/>
              <w:bottom w:w="80" w:type="dxa"/>
              <w:right w:w="80" w:type="dxa"/>
            </w:tcMar>
            <w:vAlign w:val="center"/>
          </w:tcPr>
          <w:p w14:paraId="00077D01" w14:textId="08A3CE55" w:rsidR="00215A92" w:rsidRPr="008B7595" w:rsidRDefault="0091760D">
            <w:pPr>
              <w:spacing w:after="0" w:line="240" w:lineRule="auto"/>
            </w:pPr>
            <w:r w:rsidRPr="008B7595">
              <w:rPr>
                <w:rStyle w:val="Ninguno"/>
                <w:rFonts w:ascii="Arial" w:hAnsi="Arial"/>
              </w:rPr>
              <w:t xml:space="preserve">MINUTA </w:t>
            </w:r>
            <w:r w:rsidR="00F06A7C" w:rsidRPr="008B7595">
              <w:rPr>
                <w:rStyle w:val="Ninguno"/>
                <w:rFonts w:ascii="Arial" w:hAnsi="Arial"/>
              </w:rPr>
              <w:t>CONTRA</w:t>
            </w:r>
            <w:r w:rsidR="007E3AFB" w:rsidRPr="008B7595">
              <w:rPr>
                <w:rStyle w:val="Ninguno"/>
                <w:rFonts w:ascii="Arial" w:hAnsi="Arial"/>
              </w:rPr>
              <w:t>CTUAL</w:t>
            </w:r>
          </w:p>
        </w:tc>
      </w:tr>
      <w:tr w:rsidR="00C54273" w:rsidRPr="008B7595" w14:paraId="24685CCF" w14:textId="77777777" w:rsidTr="00C54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69"/>
        </w:trPr>
        <w:tc>
          <w:tcPr>
            <w:tcW w:w="1701" w:type="dxa"/>
            <w:tcBorders>
              <w:top w:val="single" w:sz="4" w:space="0" w:color="auto"/>
              <w:left w:val="single" w:sz="4" w:space="0" w:color="auto"/>
              <w:bottom w:val="single" w:sz="4" w:space="0" w:color="auto"/>
              <w:right w:val="single" w:sz="4" w:space="0" w:color="auto"/>
            </w:tcBorders>
          </w:tcPr>
          <w:p w14:paraId="4ED39BF7" w14:textId="314FE495" w:rsidR="00C54273" w:rsidRPr="008B7595" w:rsidRDefault="00C54273" w:rsidP="002B3226">
            <w:pPr>
              <w:spacing w:after="0" w:line="240" w:lineRule="auto"/>
            </w:pPr>
            <w:r w:rsidRPr="008B7595">
              <w:rPr>
                <w:rStyle w:val="Ninguno"/>
                <w:rFonts w:ascii="Arial" w:hAnsi="Arial"/>
                <w:b/>
                <w:bCs/>
              </w:rPr>
              <w:t xml:space="preserve"> ANEXO 14</w:t>
            </w:r>
          </w:p>
        </w:tc>
        <w:tc>
          <w:tcPr>
            <w:tcW w:w="7874" w:type="dxa"/>
            <w:tcBorders>
              <w:top w:val="single" w:sz="4" w:space="0" w:color="auto"/>
              <w:left w:val="single" w:sz="4" w:space="0" w:color="auto"/>
              <w:bottom w:val="single" w:sz="4" w:space="0" w:color="auto"/>
              <w:right w:val="single" w:sz="4" w:space="0" w:color="auto"/>
            </w:tcBorders>
          </w:tcPr>
          <w:p w14:paraId="27132467" w14:textId="41DD8349" w:rsidR="00C54273" w:rsidRPr="008B7595" w:rsidRDefault="00C54273" w:rsidP="002B3226">
            <w:pPr>
              <w:spacing w:after="0" w:line="240" w:lineRule="auto"/>
            </w:pPr>
            <w:r w:rsidRPr="008B7595">
              <w:rPr>
                <w:rStyle w:val="Ninguno"/>
                <w:rFonts w:ascii="Arial" w:hAnsi="Arial"/>
              </w:rPr>
              <w:t xml:space="preserve"> CAPACIDAD RESIDUAL – CAPACIDAD TÉCNICA</w:t>
            </w:r>
          </w:p>
        </w:tc>
      </w:tr>
      <w:tr w:rsidR="00C54273" w:rsidRPr="008B7595" w14:paraId="76AEBCAB" w14:textId="77777777" w:rsidTr="00C54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05"/>
        </w:trPr>
        <w:tc>
          <w:tcPr>
            <w:tcW w:w="1701" w:type="dxa"/>
            <w:tcBorders>
              <w:top w:val="single" w:sz="4" w:space="0" w:color="auto"/>
              <w:left w:val="single" w:sz="4" w:space="0" w:color="auto"/>
              <w:bottom w:val="single" w:sz="4" w:space="0" w:color="auto"/>
              <w:right w:val="single" w:sz="4" w:space="0" w:color="auto"/>
            </w:tcBorders>
          </w:tcPr>
          <w:p w14:paraId="52BD3F6C" w14:textId="6100EB90" w:rsidR="00C54273" w:rsidRPr="008B7595" w:rsidRDefault="00C54273" w:rsidP="002B3226">
            <w:pPr>
              <w:spacing w:after="0" w:line="240" w:lineRule="auto"/>
            </w:pPr>
            <w:r w:rsidRPr="008B7595">
              <w:rPr>
                <w:rStyle w:val="Ninguno"/>
                <w:rFonts w:ascii="Arial" w:hAnsi="Arial"/>
                <w:b/>
                <w:bCs/>
              </w:rPr>
              <w:t xml:space="preserve"> ANEXO 15</w:t>
            </w:r>
          </w:p>
        </w:tc>
        <w:tc>
          <w:tcPr>
            <w:tcW w:w="7874" w:type="dxa"/>
            <w:tcBorders>
              <w:top w:val="single" w:sz="4" w:space="0" w:color="auto"/>
              <w:left w:val="single" w:sz="4" w:space="0" w:color="auto"/>
              <w:bottom w:val="single" w:sz="4" w:space="0" w:color="auto"/>
              <w:right w:val="single" w:sz="4" w:space="0" w:color="auto"/>
            </w:tcBorders>
          </w:tcPr>
          <w:p w14:paraId="4137045A" w14:textId="6A0258F7" w:rsidR="00C54273" w:rsidRPr="008B7595" w:rsidRDefault="00C54273" w:rsidP="002B3226">
            <w:pPr>
              <w:spacing w:after="0" w:line="240" w:lineRule="auto"/>
            </w:pPr>
            <w:r w:rsidRPr="008B7595">
              <w:rPr>
                <w:rStyle w:val="Ninguno"/>
                <w:rFonts w:ascii="Arial" w:hAnsi="Arial"/>
              </w:rPr>
              <w:t xml:space="preserve"> CAPACIDAD RESIDUAL – CONTRATOS EN EJECUCION</w:t>
            </w:r>
          </w:p>
        </w:tc>
      </w:tr>
      <w:tr w:rsidR="00C54273" w:rsidRPr="008B7595" w14:paraId="2E9A22A3" w14:textId="77777777" w:rsidTr="00C54273">
        <w:tblPrEx>
          <w:tblBorders>
            <w:top w:val="none" w:sz="0" w:space="0" w:color="auto"/>
            <w:left w:val="none" w:sz="0" w:space="0" w:color="auto"/>
            <w:bottom w:val="none" w:sz="0" w:space="0" w:color="auto"/>
            <w:right w:val="none" w:sz="0" w:space="0" w:color="auto"/>
            <w:insideH w:val="none" w:sz="0" w:space="0" w:color="auto"/>
            <w:insideV w:val="none" w:sz="0" w:space="0" w:color="auto"/>
          </w:tblBorders>
          <w:shd w:val="clear" w:color="auto" w:fill="auto"/>
        </w:tblPrEx>
        <w:trPr>
          <w:trHeight w:val="424"/>
        </w:trPr>
        <w:tc>
          <w:tcPr>
            <w:tcW w:w="1701" w:type="dxa"/>
            <w:tcBorders>
              <w:top w:val="single" w:sz="4" w:space="0" w:color="auto"/>
              <w:left w:val="single" w:sz="4" w:space="0" w:color="auto"/>
              <w:bottom w:val="single" w:sz="4" w:space="0" w:color="auto"/>
              <w:right w:val="single" w:sz="4" w:space="0" w:color="auto"/>
            </w:tcBorders>
          </w:tcPr>
          <w:p w14:paraId="2888F35E" w14:textId="7B59DF6E" w:rsidR="00C54273" w:rsidRPr="008B7595" w:rsidRDefault="00C54273" w:rsidP="002B3226">
            <w:pPr>
              <w:spacing w:after="0" w:line="240" w:lineRule="auto"/>
            </w:pPr>
            <w:r w:rsidRPr="008B7595">
              <w:rPr>
                <w:rStyle w:val="Ninguno"/>
                <w:rFonts w:ascii="Arial" w:hAnsi="Arial"/>
                <w:b/>
                <w:bCs/>
              </w:rPr>
              <w:t xml:space="preserve"> ANEXO 16</w:t>
            </w:r>
          </w:p>
        </w:tc>
        <w:tc>
          <w:tcPr>
            <w:tcW w:w="7874" w:type="dxa"/>
            <w:tcBorders>
              <w:top w:val="single" w:sz="4" w:space="0" w:color="auto"/>
              <w:left w:val="single" w:sz="4" w:space="0" w:color="auto"/>
              <w:bottom w:val="single" w:sz="4" w:space="0" w:color="auto"/>
              <w:right w:val="single" w:sz="4" w:space="0" w:color="auto"/>
            </w:tcBorders>
          </w:tcPr>
          <w:p w14:paraId="28ED31BF" w14:textId="771BE693" w:rsidR="00C54273" w:rsidRPr="008B7595" w:rsidRDefault="00C54273" w:rsidP="002B3226">
            <w:pPr>
              <w:spacing w:after="0" w:line="240" w:lineRule="auto"/>
            </w:pPr>
            <w:r w:rsidRPr="008B7595">
              <w:rPr>
                <w:rStyle w:val="Ninguno"/>
                <w:rFonts w:ascii="Arial" w:hAnsi="Arial"/>
              </w:rPr>
              <w:t xml:space="preserve"> CAPACIDAD RESIDUAL – EXPERIENCIA</w:t>
            </w:r>
          </w:p>
        </w:tc>
      </w:tr>
    </w:tbl>
    <w:p w14:paraId="1B4E8ADB" w14:textId="77777777" w:rsidR="00215A92" w:rsidRPr="008B7595" w:rsidRDefault="00215A92">
      <w:pPr>
        <w:widowControl w:val="0"/>
        <w:spacing w:after="0" w:line="240" w:lineRule="auto"/>
        <w:ind w:left="80" w:hanging="80"/>
        <w:jc w:val="both"/>
        <w:rPr>
          <w:rStyle w:val="Hyperlink4"/>
        </w:rPr>
      </w:pPr>
    </w:p>
    <w:p w14:paraId="2F31AF47" w14:textId="77777777" w:rsidR="00215A92" w:rsidRPr="008B7595" w:rsidRDefault="00215A92">
      <w:pPr>
        <w:spacing w:after="0" w:line="240" w:lineRule="auto"/>
        <w:ind w:right="283"/>
        <w:jc w:val="both"/>
        <w:rPr>
          <w:rStyle w:val="Hyperlink4"/>
        </w:rPr>
      </w:pPr>
    </w:p>
    <w:p w14:paraId="201E07B8" w14:textId="07F50439" w:rsidR="00215A92" w:rsidRPr="008B7595" w:rsidRDefault="0091760D">
      <w:pPr>
        <w:pStyle w:val="Textoindependiente2"/>
        <w:spacing w:line="240" w:lineRule="auto"/>
        <w:ind w:right="283"/>
        <w:rPr>
          <w:rStyle w:val="Ninguno"/>
          <w:rFonts w:ascii="Arial" w:eastAsia="Arial" w:hAnsi="Arial" w:cs="Arial"/>
          <w:sz w:val="22"/>
          <w:szCs w:val="22"/>
        </w:rPr>
      </w:pPr>
      <w:r w:rsidRPr="008B7595">
        <w:rPr>
          <w:rStyle w:val="Ninguno"/>
          <w:rFonts w:ascii="Arial" w:hAnsi="Arial"/>
          <w:sz w:val="22"/>
          <w:szCs w:val="22"/>
        </w:rPr>
        <w:t xml:space="preserve">Dado en Bogotá D.C., </w:t>
      </w:r>
      <w:r w:rsidR="00F06A7C" w:rsidRPr="008B7595">
        <w:rPr>
          <w:rStyle w:val="Ninguno"/>
          <w:rFonts w:ascii="Arial" w:hAnsi="Arial"/>
          <w:sz w:val="22"/>
          <w:szCs w:val="22"/>
        </w:rPr>
        <w:t>octubre</w:t>
      </w:r>
      <w:r w:rsidRPr="008B7595">
        <w:rPr>
          <w:rStyle w:val="Ninguno"/>
          <w:rFonts w:ascii="Arial" w:hAnsi="Arial"/>
          <w:sz w:val="22"/>
          <w:szCs w:val="22"/>
        </w:rPr>
        <w:t xml:space="preserve"> de 2024.</w:t>
      </w:r>
    </w:p>
    <w:p w14:paraId="3B1AD7EA" w14:textId="77777777" w:rsidR="00215A92" w:rsidRPr="008B7595" w:rsidRDefault="00215A92">
      <w:pPr>
        <w:pStyle w:val="Textoindependiente2"/>
        <w:spacing w:line="240" w:lineRule="auto"/>
        <w:ind w:right="283"/>
        <w:rPr>
          <w:rStyle w:val="Hyperlink4"/>
          <w:sz w:val="22"/>
          <w:szCs w:val="22"/>
        </w:rPr>
      </w:pPr>
    </w:p>
    <w:p w14:paraId="0FD9FD15" w14:textId="77777777" w:rsidR="00215A92" w:rsidRPr="008B7595" w:rsidRDefault="00215A92">
      <w:pPr>
        <w:pStyle w:val="Textoindependiente2"/>
        <w:spacing w:line="240" w:lineRule="auto"/>
        <w:ind w:right="283"/>
        <w:rPr>
          <w:rStyle w:val="Hyperlink4"/>
          <w:sz w:val="22"/>
          <w:szCs w:val="22"/>
        </w:rPr>
      </w:pPr>
    </w:p>
    <w:p w14:paraId="38CED6A3" w14:textId="77777777" w:rsidR="00215A92" w:rsidRPr="008B7595" w:rsidRDefault="0091760D">
      <w:pPr>
        <w:spacing w:after="0" w:line="240" w:lineRule="auto"/>
        <w:jc w:val="center"/>
        <w:rPr>
          <w:rStyle w:val="Ninguno"/>
          <w:rFonts w:ascii="Arial" w:eastAsia="Arial" w:hAnsi="Arial" w:cs="Arial"/>
          <w:b/>
          <w:bCs/>
        </w:rPr>
      </w:pPr>
      <w:r w:rsidRPr="008B7595">
        <w:rPr>
          <w:rStyle w:val="Ninguno"/>
          <w:rFonts w:ascii="Arial" w:hAnsi="Arial"/>
          <w:b/>
          <w:bCs/>
        </w:rPr>
        <w:t>SECRETARÍA GENERAL</w:t>
      </w:r>
    </w:p>
    <w:p w14:paraId="75FB391D" w14:textId="77777777" w:rsidR="00215A92" w:rsidRDefault="0091760D">
      <w:pPr>
        <w:spacing w:after="0" w:line="240" w:lineRule="auto"/>
        <w:jc w:val="center"/>
        <w:rPr>
          <w:rStyle w:val="Ninguno"/>
          <w:rFonts w:ascii="Arial" w:eastAsia="Arial" w:hAnsi="Arial" w:cs="Arial"/>
          <w:b/>
          <w:bCs/>
        </w:rPr>
      </w:pPr>
      <w:r w:rsidRPr="008B7595">
        <w:rPr>
          <w:rStyle w:val="Ninguno"/>
          <w:rFonts w:ascii="Arial" w:hAnsi="Arial"/>
          <w:b/>
          <w:bCs/>
        </w:rPr>
        <w:t>COMISIÓN NACIONAL DEL SERVICIO CIVIL</w:t>
      </w:r>
    </w:p>
    <w:p w14:paraId="41CAF5C3" w14:textId="77777777" w:rsidR="00215A92" w:rsidRDefault="00215A92">
      <w:pPr>
        <w:spacing w:after="0" w:line="240" w:lineRule="auto"/>
        <w:jc w:val="both"/>
      </w:pPr>
    </w:p>
    <w:sectPr w:rsidR="00215A92">
      <w:headerReference w:type="even" r:id="rId30"/>
      <w:headerReference w:type="default" r:id="rId31"/>
      <w:footerReference w:type="even" r:id="rId32"/>
      <w:footerReference w:type="default" r:id="rId33"/>
      <w:headerReference w:type="first" r:id="rId34"/>
      <w:footerReference w:type="first" r:id="rId35"/>
      <w:pgSz w:w="12240" w:h="18720"/>
      <w:pgMar w:top="1615" w:right="1183" w:bottom="0" w:left="1701" w:header="426" w:footer="584" w:gutter="0"/>
      <w:cols w:space="72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16du wp14">
  <w16cex:commentExtensible w16cex:durableId="478364FC" w16cex:dateUtc="2024-10-28T16:48:00Z"/>
  <w16cex:commentExtensible w16cex:durableId="3D709380" w16cex:dateUtc="2024-10-28T16:49:00Z"/>
</w16cex:commentsExtensible>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1120E4F" w14:textId="77777777" w:rsidR="00660A32" w:rsidRDefault="00660A32">
      <w:pPr>
        <w:spacing w:after="0" w:line="240" w:lineRule="auto"/>
      </w:pPr>
      <w:r>
        <w:separator/>
      </w:r>
    </w:p>
  </w:endnote>
  <w:endnote w:type="continuationSeparator" w:id="0">
    <w:p w14:paraId="1F0F1C04" w14:textId="77777777" w:rsidR="00660A32" w:rsidRDefault="00660A3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Unicode MS">
    <w:altName w:val="Yu Gothic"/>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rlito">
    <w:altName w:val="Cambria"/>
    <w:charset w:val="00"/>
    <w:family w:val="roman"/>
    <w:pitch w:val="default"/>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DejaVu Sans">
    <w:altName w:val="MS Gothic"/>
    <w:charset w:val="00"/>
    <w:family w:val="swiss"/>
    <w:pitch w:val="variable"/>
    <w:sig w:usb0="E7002EFF" w:usb1="D200FDFF" w:usb2="0A246029" w:usb3="00000000" w:csb0="000001FF" w:csb1="00000000"/>
  </w:font>
  <w:font w:name="Aptos Narrow">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Helvetica Neue">
    <w:altName w:val="Corbel"/>
    <w:charset w:val="00"/>
    <w:family w:val="auto"/>
    <w:pitch w:val="variable"/>
    <w:sig w:usb0="00000003" w:usb1="500079DB" w:usb2="0000001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92ED86" w14:textId="77777777" w:rsidR="00C82CD6" w:rsidRDefault="00C82CD6">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936F91" w14:textId="77777777" w:rsidR="00C82CD6" w:rsidRDefault="00C82CD6">
    <w:pPr>
      <w:pStyle w:val="Piedepgina"/>
      <w:jc w:val="right"/>
    </w:pPr>
    <w:r>
      <w:rPr>
        <w:rStyle w:val="NingunoA"/>
      </w:rPr>
      <w:t xml:space="preserve">Página </w:t>
    </w:r>
    <w:r>
      <w:rPr>
        <w:rStyle w:val="Ninguno"/>
        <w:b/>
        <w:bCs/>
      </w:rPr>
      <w:fldChar w:fldCharType="begin"/>
    </w:r>
    <w:r>
      <w:rPr>
        <w:rStyle w:val="Ninguno"/>
        <w:b/>
        <w:bCs/>
      </w:rPr>
      <w:instrText xml:space="preserve"> PAGE </w:instrText>
    </w:r>
    <w:r>
      <w:rPr>
        <w:rStyle w:val="Ninguno"/>
        <w:b/>
        <w:bCs/>
      </w:rPr>
      <w:fldChar w:fldCharType="separate"/>
    </w:r>
    <w:r>
      <w:rPr>
        <w:rStyle w:val="Ninguno"/>
        <w:b/>
        <w:bCs/>
        <w:noProof/>
      </w:rPr>
      <w:t>1</w:t>
    </w:r>
    <w:r>
      <w:rPr>
        <w:rStyle w:val="Ninguno"/>
        <w:b/>
        <w:bCs/>
      </w:rPr>
      <w:fldChar w:fldCharType="end"/>
    </w:r>
    <w:r>
      <w:rPr>
        <w:rStyle w:val="NingunoA"/>
      </w:rPr>
      <w:t xml:space="preserve"> de </w:t>
    </w:r>
    <w:r>
      <w:rPr>
        <w:rStyle w:val="Ninguno"/>
        <w:b/>
        <w:bCs/>
      </w:rPr>
      <w:fldChar w:fldCharType="begin"/>
    </w:r>
    <w:r>
      <w:rPr>
        <w:rStyle w:val="Ninguno"/>
        <w:b/>
        <w:bCs/>
      </w:rPr>
      <w:instrText xml:space="preserve"> NUMPAGES </w:instrText>
    </w:r>
    <w:r>
      <w:rPr>
        <w:rStyle w:val="Ninguno"/>
        <w:b/>
        <w:bCs/>
      </w:rPr>
      <w:fldChar w:fldCharType="separate"/>
    </w:r>
    <w:r>
      <w:rPr>
        <w:rStyle w:val="Ninguno"/>
        <w:b/>
        <w:bCs/>
        <w:noProof/>
      </w:rPr>
      <w:t>1</w:t>
    </w:r>
    <w:r>
      <w:rPr>
        <w:rStyle w:val="Ninguno"/>
        <w:b/>
        <w:bCs/>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86EC330" w14:textId="77777777" w:rsidR="00C82CD6" w:rsidRDefault="00C82CD6">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F9E4564" w14:textId="77777777" w:rsidR="00660A32" w:rsidRDefault="00660A32">
      <w:r>
        <w:separator/>
      </w:r>
    </w:p>
  </w:footnote>
  <w:footnote w:type="continuationSeparator" w:id="0">
    <w:p w14:paraId="5EE6BA3F" w14:textId="77777777" w:rsidR="00660A32" w:rsidRDefault="00660A32">
      <w:r>
        <w:continuationSeparator/>
      </w:r>
    </w:p>
  </w:footnote>
  <w:footnote w:type="continuationNotice" w:id="1">
    <w:p w14:paraId="63A8E6DE" w14:textId="77777777" w:rsidR="00660A32" w:rsidRDefault="00660A32"/>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6EE8551" w14:textId="5C646048" w:rsidR="00C82CD6" w:rsidRDefault="00C82CD6">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E74B44" w14:textId="0F1141CB" w:rsidR="00C82CD6" w:rsidRDefault="00C82CD6" w:rsidP="00B62FE1">
    <w:pPr>
      <w:pStyle w:val="Encabezado"/>
      <w:tabs>
        <w:tab w:val="clear" w:pos="4419"/>
        <w:tab w:val="clear" w:pos="8838"/>
        <w:tab w:val="center" w:pos="4678"/>
      </w:tabs>
    </w:pPr>
    <w:r>
      <w:rPr>
        <w:noProof/>
      </w:rPr>
      <mc:AlternateContent>
        <mc:Choice Requires="wps">
          <w:drawing>
            <wp:anchor distT="152400" distB="152400" distL="152400" distR="152400" simplePos="0" relativeHeight="251656704" behindDoc="1" locked="0" layoutInCell="1" allowOverlap="1" wp14:anchorId="6A19ABA1" wp14:editId="75DA3BDE">
              <wp:simplePos x="0" y="0"/>
              <wp:positionH relativeFrom="page">
                <wp:posOffset>11033124</wp:posOffset>
              </wp:positionH>
              <wp:positionV relativeFrom="page">
                <wp:posOffset>6095999</wp:posOffset>
              </wp:positionV>
              <wp:extent cx="864236" cy="329566"/>
              <wp:effectExtent l="0" t="0" r="0" b="0"/>
              <wp:wrapNone/>
              <wp:docPr id="1073741825" name="officeArt object" descr="Rectángulo"/>
              <wp:cNvGraphicFramePr/>
              <a:graphic xmlns:a="http://schemas.openxmlformats.org/drawingml/2006/main">
                <a:graphicData uri="http://schemas.microsoft.com/office/word/2010/wordprocessingShape">
                  <wps:wsp>
                    <wps:cNvSpPr/>
                    <wps:spPr>
                      <a:xfrm>
                        <a:off x="0" y="0"/>
                        <a:ext cx="864236" cy="329566"/>
                      </a:xfrm>
                      <a:prstGeom prst="rect">
                        <a:avLst/>
                      </a:prstGeom>
                      <a:solidFill>
                        <a:srgbClr val="FFFFFF"/>
                      </a:solidFill>
                      <a:ln w="12700" cap="flat">
                        <a:noFill/>
                        <a:miter lim="400000"/>
                      </a:ln>
                      <a:effectLst/>
                    </wps:spPr>
                    <wps:txbx>
                      <w:txbxContent>
                        <w:p w14:paraId="5EC2123A" w14:textId="77777777" w:rsidR="00C82CD6" w:rsidRDefault="00C82CD6">
                          <w:pPr>
                            <w:pBdr>
                              <w:bottom w:val="single" w:sz="4" w:space="0" w:color="000000"/>
                            </w:pBdr>
                            <w:jc w:val="center"/>
                          </w:pPr>
                          <w:r>
                            <w:rPr>
                              <w:rStyle w:val="Ninguno"/>
                            </w:rPr>
                            <w:fldChar w:fldCharType="begin"/>
                          </w:r>
                          <w:r>
                            <w:rPr>
                              <w:rStyle w:val="Ninguno"/>
                            </w:rPr>
                            <w:instrText xml:space="preserve"> PAGE </w:instrText>
                          </w:r>
                          <w:r>
                            <w:rPr>
                              <w:rStyle w:val="Ninguno"/>
                            </w:rPr>
                            <w:fldChar w:fldCharType="separate"/>
                          </w:r>
                          <w:r>
                            <w:rPr>
                              <w:rStyle w:val="Ninguno"/>
                            </w:rPr>
                            <w:t>1</w:t>
                          </w:r>
                          <w:r>
                            <w:rPr>
                              <w:rStyle w:val="Ninguno"/>
                            </w:rPr>
                            <w:fldChar w:fldCharType="end"/>
                          </w:r>
                        </w:p>
                      </w:txbxContent>
                    </wps:txbx>
                    <wps:bodyPr wrap="square" lIns="45718" tIns="45718" rIns="45718" bIns="45718" numCol="1" anchor="t">
                      <a:noAutofit/>
                    </wps:bodyPr>
                  </wps:wsp>
                </a:graphicData>
              </a:graphic>
            </wp:anchor>
          </w:drawing>
        </mc:Choice>
        <mc:Fallback>
          <w:pict>
            <v:rect w14:anchorId="6A19ABA1" id="officeArt object" o:spid="_x0000_s1030" alt="Rectángulo" style="position:absolute;margin-left:868.75pt;margin-top:480pt;width:68.05pt;height:25.95pt;z-index:-251659776;visibility:visible;mso-wrap-style:square;mso-wrap-distance-left:12pt;mso-wrap-distance-top:12pt;mso-wrap-distance-right:12pt;mso-wrap-distance-bottom:12pt;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" stroked="f" strokeweight="1pt">
              <v:stroke miterlimit="4"/>
              <v:textbox inset="1.2699mm,1.2699mm,1.2699mm,1.2699mm">
                <w:txbxContent>
                  <w:p w14:paraId="5EC2123A" w14:textId="77777777" w:rsidR="00C82CD6" w:rsidRDefault="00C82CD6">
                    <w:pPr>
                      <w:pBdr>
                        <w:bottom w:val="single" w:sz="4" w:space="0" w:color="000000"/>
                      </w:pBdr>
                      <w:jc w:val="center"/>
                    </w:pPr>
                    <w:r>
                      <w:rPr>
                        <w:rStyle w:val="Ninguno"/>
                      </w:rPr>
                      <w:fldChar w:fldCharType="begin"/>
                    </w:r>
                    <w:r>
                      <w:rPr>
                        <w:rStyle w:val="Ninguno"/>
                      </w:rPr>
                      <w:instrText xml:space="preserve"> PAGE </w:instrText>
                    </w:r>
                    <w:r>
                      <w:rPr>
                        <w:rStyle w:val="Ninguno"/>
                      </w:rPr>
                      <w:fldChar w:fldCharType="separate"/>
                    </w:r>
                    <w:r>
                      <w:rPr>
                        <w:rStyle w:val="Ninguno"/>
                      </w:rPr>
                      <w:t>1</w:t>
                    </w:r>
                    <w:r>
                      <w:rPr>
                        <w:rStyle w:val="Ninguno"/>
                      </w:rPr>
                      <w:fldChar w:fldCharType="end"/>
                    </w:r>
                  </w:p>
                </w:txbxContent>
              </v:textbox>
              <w10:wrap anchorx="page" anchory="page"/>
            </v:rect>
          </w:pict>
        </mc:Fallback>
      </mc:AlternateContent>
    </w:r>
    <w:r>
      <w:rPr>
        <w:noProof/>
      </w:rPr>
      <w:drawing>
        <wp:anchor distT="152400" distB="152400" distL="152400" distR="152400" simplePos="0" relativeHeight="251657728" behindDoc="1" locked="0" layoutInCell="1" allowOverlap="1" wp14:anchorId="47E4A796" wp14:editId="49DEEBF2">
          <wp:simplePos x="0" y="0"/>
          <wp:positionH relativeFrom="page">
            <wp:posOffset>2047875</wp:posOffset>
          </wp:positionH>
          <wp:positionV relativeFrom="page">
            <wp:posOffset>129539</wp:posOffset>
          </wp:positionV>
          <wp:extent cx="4427855" cy="680085"/>
          <wp:effectExtent l="0" t="0" r="0" b="0"/>
          <wp:wrapNone/>
          <wp:docPr id="1073741827" name="officeArt object" descr="Imagen"/>
          <wp:cNvGraphicFramePr/>
          <a:graphic xmlns:a="http://schemas.openxmlformats.org/drawingml/2006/main">
            <a:graphicData uri="http://schemas.openxmlformats.org/drawingml/2006/picture">
              <pic:pic xmlns:pic="http://schemas.openxmlformats.org/drawingml/2006/picture">
                <pic:nvPicPr>
                  <pic:cNvPr id="1073741827" name="Imagen" descr="Imagen"/>
                  <pic:cNvPicPr>
                    <a:picLocks noChangeAspect="1"/>
                  </pic:cNvPicPr>
                </pic:nvPicPr>
                <pic:blipFill>
                  <a:blip r:embed="rId1"/>
                  <a:stretch>
                    <a:fillRect/>
                  </a:stretch>
                </pic:blipFill>
                <pic:spPr>
                  <a:xfrm>
                    <a:off x="0" y="0"/>
                    <a:ext cx="4427855" cy="680085"/>
                  </a:xfrm>
                  <a:prstGeom prst="rect">
                    <a:avLst/>
                  </a:prstGeom>
                  <a:ln w="12700" cap="flat">
                    <a:noFill/>
                    <a:miter lim="400000"/>
                  </a:ln>
                  <a:effectLst/>
                </pic:spPr>
              </pic:pic>
            </a:graphicData>
          </a:graphic>
        </wp:anchor>
      </w:drawing>
    </w:r>
    <w:r>
      <w:tab/>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74C1FBD" w14:textId="587A06D1" w:rsidR="00C82CD6" w:rsidRDefault="00C82CD6">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612560"/>
    <w:multiLevelType w:val="hybridMultilevel"/>
    <w:tmpl w:val="A4F82F04"/>
    <w:numStyleLink w:val="Estiloimportado10"/>
  </w:abstractNum>
  <w:abstractNum w:abstractNumId="1" w15:restartNumberingAfterBreak="0">
    <w:nsid w:val="01CB7DBB"/>
    <w:multiLevelType w:val="multilevel"/>
    <w:tmpl w:val="D8C0DCAA"/>
    <w:numStyleLink w:val="Estiloimportado1"/>
  </w:abstractNum>
  <w:abstractNum w:abstractNumId="2" w15:restartNumberingAfterBreak="0">
    <w:nsid w:val="06AD5CB9"/>
    <w:multiLevelType w:val="hybridMultilevel"/>
    <w:tmpl w:val="040468EE"/>
    <w:styleLink w:val="Estiloimportado37"/>
    <w:lvl w:ilvl="0" w:tplc="F0F8E276">
      <w:start w:val="1"/>
      <w:numFmt w:val="bullet"/>
      <w:lvlText w:val="•"/>
      <w:lvlJc w:val="left"/>
      <w:pPr>
        <w:tabs>
          <w:tab w:val="left" w:pos="851"/>
        </w:tabs>
        <w:ind w:left="348" w:hanging="217"/>
      </w:pPr>
      <w:rPr>
        <w:rFonts w:hAnsi="Arial Unicode MS"/>
        <w:b/>
        <w:bCs/>
        <w:caps w:val="0"/>
        <w:smallCaps w:val="0"/>
        <w:strike w:val="0"/>
        <w:dstrike w:val="0"/>
        <w:outline w:val="0"/>
        <w:emboss w:val="0"/>
        <w:imprint w:val="0"/>
        <w:spacing w:val="0"/>
        <w:w w:val="100"/>
        <w:kern w:val="0"/>
        <w:position w:val="0"/>
        <w:highlight w:val="none"/>
        <w:vertAlign w:val="baseline"/>
      </w:rPr>
    </w:lvl>
    <w:lvl w:ilvl="1" w:tplc="5B38CAA0">
      <w:start w:val="1"/>
      <w:numFmt w:val="bullet"/>
      <w:lvlText w:val="•"/>
      <w:lvlJc w:val="left"/>
      <w:pPr>
        <w:tabs>
          <w:tab w:val="left" w:pos="851"/>
        </w:tabs>
        <w:ind w:left="468" w:hanging="217"/>
      </w:pPr>
      <w:rPr>
        <w:rFonts w:hAnsi="Arial Unicode MS"/>
        <w:b/>
        <w:bCs/>
        <w:caps w:val="0"/>
        <w:smallCaps w:val="0"/>
        <w:strike w:val="0"/>
        <w:dstrike w:val="0"/>
        <w:outline w:val="0"/>
        <w:emboss w:val="0"/>
        <w:imprint w:val="0"/>
        <w:spacing w:val="0"/>
        <w:w w:val="100"/>
        <w:kern w:val="0"/>
        <w:position w:val="0"/>
        <w:highlight w:val="none"/>
        <w:vertAlign w:val="baseline"/>
      </w:rPr>
    </w:lvl>
    <w:lvl w:ilvl="2" w:tplc="D0ACD214">
      <w:start w:val="1"/>
      <w:numFmt w:val="bullet"/>
      <w:lvlText w:val="•"/>
      <w:lvlJc w:val="left"/>
      <w:pPr>
        <w:tabs>
          <w:tab w:val="left" w:pos="426"/>
          <w:tab w:val="left" w:pos="851"/>
        </w:tabs>
        <w:ind w:left="588" w:hanging="217"/>
      </w:pPr>
      <w:rPr>
        <w:rFonts w:hAnsi="Arial Unicode MS"/>
        <w:b/>
        <w:bCs/>
        <w:caps w:val="0"/>
        <w:smallCaps w:val="0"/>
        <w:strike w:val="0"/>
        <w:dstrike w:val="0"/>
        <w:outline w:val="0"/>
        <w:emboss w:val="0"/>
        <w:imprint w:val="0"/>
        <w:spacing w:val="0"/>
        <w:w w:val="100"/>
        <w:kern w:val="0"/>
        <w:position w:val="0"/>
        <w:highlight w:val="none"/>
        <w:vertAlign w:val="baseline"/>
      </w:rPr>
    </w:lvl>
    <w:lvl w:ilvl="3" w:tplc="08FE57B0">
      <w:start w:val="1"/>
      <w:numFmt w:val="bullet"/>
      <w:lvlText w:val="·"/>
      <w:lvlJc w:val="left"/>
      <w:pPr>
        <w:tabs>
          <w:tab w:val="left" w:pos="426"/>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7FEF0DE">
      <w:start w:val="1"/>
      <w:numFmt w:val="bullet"/>
      <w:lvlText w:val="·"/>
      <w:lvlJc w:val="left"/>
      <w:pPr>
        <w:tabs>
          <w:tab w:val="left" w:pos="426"/>
        </w:tabs>
        <w:ind w:left="79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304097EA">
      <w:start w:val="1"/>
      <w:numFmt w:val="bullet"/>
      <w:lvlText w:val="·"/>
      <w:lvlJc w:val="left"/>
      <w:pPr>
        <w:tabs>
          <w:tab w:val="left" w:pos="426"/>
        </w:tabs>
        <w:ind w:left="873"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53682DA8">
      <w:start w:val="1"/>
      <w:numFmt w:val="bullet"/>
      <w:lvlText w:val="·"/>
      <w:lvlJc w:val="left"/>
      <w:pPr>
        <w:tabs>
          <w:tab w:val="left" w:pos="426"/>
        </w:tabs>
        <w:ind w:left="949"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00C0FAE">
      <w:start w:val="1"/>
      <w:numFmt w:val="bullet"/>
      <w:lvlText w:val="·"/>
      <w:lvlJc w:val="left"/>
      <w:pPr>
        <w:tabs>
          <w:tab w:val="left" w:pos="426"/>
        </w:tabs>
        <w:ind w:left="1025"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B58453E">
      <w:start w:val="1"/>
      <w:numFmt w:val="bullet"/>
      <w:lvlText w:val="·"/>
      <w:lvlJc w:val="left"/>
      <w:pPr>
        <w:tabs>
          <w:tab w:val="left" w:pos="426"/>
        </w:tabs>
        <w:ind w:left="1102"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 w15:restartNumberingAfterBreak="0">
    <w:nsid w:val="0837557C"/>
    <w:multiLevelType w:val="hybridMultilevel"/>
    <w:tmpl w:val="9AA67154"/>
    <w:numStyleLink w:val="Estiloimportado16"/>
  </w:abstractNum>
  <w:abstractNum w:abstractNumId="4" w15:restartNumberingAfterBreak="0">
    <w:nsid w:val="09385361"/>
    <w:multiLevelType w:val="multilevel"/>
    <w:tmpl w:val="7162264E"/>
    <w:styleLink w:val="Estiloimportado28"/>
    <w:lvl w:ilvl="0">
      <w:start w:val="1"/>
      <w:numFmt w:val="decimal"/>
      <w:lvlText w:val="%1."/>
      <w:lvlJc w:val="left"/>
      <w:pPr>
        <w:tabs>
          <w:tab w:val="num" w:pos="360"/>
        </w:tabs>
        <w:ind w:left="372" w:hanging="37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09A8150F"/>
    <w:multiLevelType w:val="hybridMultilevel"/>
    <w:tmpl w:val="FF54DD68"/>
    <w:numStyleLink w:val="Estiloimportado13"/>
  </w:abstractNum>
  <w:abstractNum w:abstractNumId="6" w15:restartNumberingAfterBreak="0">
    <w:nsid w:val="0A6D37F0"/>
    <w:multiLevelType w:val="multilevel"/>
    <w:tmpl w:val="F760E656"/>
    <w:styleLink w:val="Estiloimportado43"/>
    <w:lvl w:ilvl="0">
      <w:start w:val="1"/>
      <w:numFmt w:val="decimal"/>
      <w:lvlText w:val="%1."/>
      <w:lvlJc w:val="left"/>
      <w:pPr>
        <w:tabs>
          <w:tab w:val="num" w:pos="360"/>
        </w:tabs>
        <w:ind w:left="372" w:hanging="37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0B3D5F19"/>
    <w:multiLevelType w:val="hybridMultilevel"/>
    <w:tmpl w:val="1A52FF1E"/>
    <w:styleLink w:val="Estiloimportado29"/>
    <w:lvl w:ilvl="0" w:tplc="B446683C">
      <w:start w:val="1"/>
      <w:numFmt w:val="decimal"/>
      <w:lvlText w:val="%1."/>
      <w:lvlJc w:val="left"/>
      <w:pPr>
        <w:ind w:left="567" w:hanging="567"/>
      </w:pPr>
      <w:rPr>
        <w:rFonts w:hAnsi="Arial Unicode MS"/>
        <w:caps w:val="0"/>
        <w:smallCaps w:val="0"/>
        <w:strike w:val="0"/>
        <w:dstrike w:val="0"/>
        <w:outline w:val="0"/>
        <w:emboss w:val="0"/>
        <w:imprint w:val="0"/>
        <w:spacing w:val="0"/>
        <w:w w:val="100"/>
        <w:kern w:val="0"/>
        <w:position w:val="0"/>
        <w:highlight w:val="none"/>
        <w:vertAlign w:val="baseline"/>
      </w:rPr>
    </w:lvl>
    <w:lvl w:ilvl="1" w:tplc="3A926FD2">
      <w:start w:val="1"/>
      <w:numFmt w:val="lowerLetter"/>
      <w:lvlText w:val="%2."/>
      <w:lvlJc w:val="left"/>
      <w:pPr>
        <w:ind w:left="1287" w:hanging="567"/>
      </w:pPr>
      <w:rPr>
        <w:rFonts w:hAnsi="Arial Unicode MS"/>
        <w:caps w:val="0"/>
        <w:smallCaps w:val="0"/>
        <w:strike w:val="0"/>
        <w:dstrike w:val="0"/>
        <w:outline w:val="0"/>
        <w:emboss w:val="0"/>
        <w:imprint w:val="0"/>
        <w:spacing w:val="0"/>
        <w:w w:val="100"/>
        <w:kern w:val="0"/>
        <w:position w:val="0"/>
        <w:highlight w:val="none"/>
        <w:vertAlign w:val="baseline"/>
      </w:rPr>
    </w:lvl>
    <w:lvl w:ilvl="2" w:tplc="4B4C1B80">
      <w:start w:val="1"/>
      <w:numFmt w:val="lowerRoman"/>
      <w:lvlText w:val="%3."/>
      <w:lvlJc w:val="left"/>
      <w:pPr>
        <w:ind w:left="2007" w:hanging="509"/>
      </w:pPr>
      <w:rPr>
        <w:rFonts w:hAnsi="Arial Unicode MS"/>
        <w:caps w:val="0"/>
        <w:smallCaps w:val="0"/>
        <w:strike w:val="0"/>
        <w:dstrike w:val="0"/>
        <w:outline w:val="0"/>
        <w:emboss w:val="0"/>
        <w:imprint w:val="0"/>
        <w:spacing w:val="0"/>
        <w:w w:val="100"/>
        <w:kern w:val="0"/>
        <w:position w:val="0"/>
        <w:highlight w:val="none"/>
        <w:vertAlign w:val="baseline"/>
      </w:rPr>
    </w:lvl>
    <w:lvl w:ilvl="3" w:tplc="727A54EE">
      <w:start w:val="1"/>
      <w:numFmt w:val="decimal"/>
      <w:lvlText w:val="%4."/>
      <w:lvlJc w:val="left"/>
      <w:pPr>
        <w:ind w:left="2727" w:hanging="567"/>
      </w:pPr>
      <w:rPr>
        <w:rFonts w:hAnsi="Arial Unicode MS"/>
        <w:caps w:val="0"/>
        <w:smallCaps w:val="0"/>
        <w:strike w:val="0"/>
        <w:dstrike w:val="0"/>
        <w:outline w:val="0"/>
        <w:emboss w:val="0"/>
        <w:imprint w:val="0"/>
        <w:spacing w:val="0"/>
        <w:w w:val="100"/>
        <w:kern w:val="0"/>
        <w:position w:val="0"/>
        <w:highlight w:val="none"/>
        <w:vertAlign w:val="baseline"/>
      </w:rPr>
    </w:lvl>
    <w:lvl w:ilvl="4" w:tplc="9D101770">
      <w:start w:val="1"/>
      <w:numFmt w:val="lowerLetter"/>
      <w:lvlText w:val="%5."/>
      <w:lvlJc w:val="left"/>
      <w:pPr>
        <w:ind w:left="3447" w:hanging="567"/>
      </w:pPr>
      <w:rPr>
        <w:rFonts w:hAnsi="Arial Unicode MS"/>
        <w:caps w:val="0"/>
        <w:smallCaps w:val="0"/>
        <w:strike w:val="0"/>
        <w:dstrike w:val="0"/>
        <w:outline w:val="0"/>
        <w:emboss w:val="0"/>
        <w:imprint w:val="0"/>
        <w:spacing w:val="0"/>
        <w:w w:val="100"/>
        <w:kern w:val="0"/>
        <w:position w:val="0"/>
        <w:highlight w:val="none"/>
        <w:vertAlign w:val="baseline"/>
      </w:rPr>
    </w:lvl>
    <w:lvl w:ilvl="5" w:tplc="945AD152">
      <w:start w:val="1"/>
      <w:numFmt w:val="lowerRoman"/>
      <w:lvlText w:val="%6."/>
      <w:lvlJc w:val="left"/>
      <w:pPr>
        <w:ind w:left="4167" w:hanging="509"/>
      </w:pPr>
      <w:rPr>
        <w:rFonts w:hAnsi="Arial Unicode MS"/>
        <w:caps w:val="0"/>
        <w:smallCaps w:val="0"/>
        <w:strike w:val="0"/>
        <w:dstrike w:val="0"/>
        <w:outline w:val="0"/>
        <w:emboss w:val="0"/>
        <w:imprint w:val="0"/>
        <w:spacing w:val="0"/>
        <w:w w:val="100"/>
        <w:kern w:val="0"/>
        <w:position w:val="0"/>
        <w:highlight w:val="none"/>
        <w:vertAlign w:val="baseline"/>
      </w:rPr>
    </w:lvl>
    <w:lvl w:ilvl="6" w:tplc="D7903A38">
      <w:start w:val="1"/>
      <w:numFmt w:val="decimal"/>
      <w:lvlText w:val="%7."/>
      <w:lvlJc w:val="left"/>
      <w:pPr>
        <w:ind w:left="4887" w:hanging="567"/>
      </w:pPr>
      <w:rPr>
        <w:rFonts w:hAnsi="Arial Unicode MS"/>
        <w:caps w:val="0"/>
        <w:smallCaps w:val="0"/>
        <w:strike w:val="0"/>
        <w:dstrike w:val="0"/>
        <w:outline w:val="0"/>
        <w:emboss w:val="0"/>
        <w:imprint w:val="0"/>
        <w:spacing w:val="0"/>
        <w:w w:val="100"/>
        <w:kern w:val="0"/>
        <w:position w:val="0"/>
        <w:highlight w:val="none"/>
        <w:vertAlign w:val="baseline"/>
      </w:rPr>
    </w:lvl>
    <w:lvl w:ilvl="7" w:tplc="D9B48448">
      <w:start w:val="1"/>
      <w:numFmt w:val="lowerLetter"/>
      <w:lvlText w:val="%8."/>
      <w:lvlJc w:val="left"/>
      <w:pPr>
        <w:ind w:left="5607" w:hanging="567"/>
      </w:pPr>
      <w:rPr>
        <w:rFonts w:hAnsi="Arial Unicode MS"/>
        <w:caps w:val="0"/>
        <w:smallCaps w:val="0"/>
        <w:strike w:val="0"/>
        <w:dstrike w:val="0"/>
        <w:outline w:val="0"/>
        <w:emboss w:val="0"/>
        <w:imprint w:val="0"/>
        <w:spacing w:val="0"/>
        <w:w w:val="100"/>
        <w:kern w:val="0"/>
        <w:position w:val="0"/>
        <w:highlight w:val="none"/>
        <w:vertAlign w:val="baseline"/>
      </w:rPr>
    </w:lvl>
    <w:lvl w:ilvl="8" w:tplc="57C6D4C6">
      <w:start w:val="1"/>
      <w:numFmt w:val="lowerRoman"/>
      <w:lvlText w:val="%9."/>
      <w:lvlJc w:val="left"/>
      <w:pPr>
        <w:ind w:left="6327" w:hanging="509"/>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 w15:restartNumberingAfterBreak="0">
    <w:nsid w:val="0B670E57"/>
    <w:multiLevelType w:val="hybridMultilevel"/>
    <w:tmpl w:val="B9CC5D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BB9633D"/>
    <w:multiLevelType w:val="hybridMultilevel"/>
    <w:tmpl w:val="AF3C3536"/>
    <w:styleLink w:val="Estiloimportado17"/>
    <w:lvl w:ilvl="0" w:tplc="D53E35D2">
      <w:start w:val="1"/>
      <w:numFmt w:val="bullet"/>
      <w:lvlText w:val="·"/>
      <w:lvlJc w:val="left"/>
      <w:pPr>
        <w:tabs>
          <w:tab w:val="num" w:pos="709"/>
          <w:tab w:val="left" w:pos="5400"/>
          <w:tab w:val="left" w:pos="612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0EC6300E">
      <w:start w:val="1"/>
      <w:numFmt w:val="bullet"/>
      <w:lvlText w:val="o"/>
      <w:lvlJc w:val="left"/>
      <w:pPr>
        <w:tabs>
          <w:tab w:val="num" w:pos="4320"/>
          <w:tab w:val="left" w:pos="5400"/>
          <w:tab w:val="left" w:pos="6120"/>
        </w:tabs>
        <w:ind w:left="4331" w:hanging="43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0E286568">
      <w:start w:val="1"/>
      <w:numFmt w:val="bullet"/>
      <w:lvlText w:val="▪"/>
      <w:lvlJc w:val="left"/>
      <w:pPr>
        <w:tabs>
          <w:tab w:val="num" w:pos="3600"/>
          <w:tab w:val="left" w:pos="5400"/>
          <w:tab w:val="left" w:pos="6120"/>
        </w:tabs>
        <w:ind w:left="3611" w:hanging="3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9B8E3154">
      <w:start w:val="1"/>
      <w:numFmt w:val="bullet"/>
      <w:lvlText w:val="·"/>
      <w:lvlJc w:val="left"/>
      <w:pPr>
        <w:tabs>
          <w:tab w:val="num" w:pos="2880"/>
          <w:tab w:val="left" w:pos="5400"/>
          <w:tab w:val="left" w:pos="6120"/>
        </w:tabs>
        <w:ind w:left="2891" w:hanging="28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C6F8BD1E">
      <w:start w:val="1"/>
      <w:numFmt w:val="bullet"/>
      <w:lvlText w:val="o"/>
      <w:lvlJc w:val="left"/>
      <w:pPr>
        <w:tabs>
          <w:tab w:val="left" w:pos="709"/>
          <w:tab w:val="num" w:pos="3600"/>
          <w:tab w:val="left" w:pos="5400"/>
          <w:tab w:val="left" w:pos="6120"/>
        </w:tabs>
        <w:ind w:left="3611" w:hanging="21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A802E264">
      <w:start w:val="1"/>
      <w:numFmt w:val="bullet"/>
      <w:lvlText w:val="▪"/>
      <w:lvlJc w:val="left"/>
      <w:pPr>
        <w:tabs>
          <w:tab w:val="left" w:pos="709"/>
          <w:tab w:val="num" w:pos="4320"/>
          <w:tab w:val="left" w:pos="5400"/>
          <w:tab w:val="left" w:pos="6120"/>
        </w:tabs>
        <w:ind w:left="4331" w:hanging="145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F584A2C">
      <w:start w:val="1"/>
      <w:numFmt w:val="bullet"/>
      <w:lvlText w:val="·"/>
      <w:lvlJc w:val="left"/>
      <w:pPr>
        <w:tabs>
          <w:tab w:val="left" w:pos="709"/>
          <w:tab w:val="num" w:pos="5040"/>
          <w:tab w:val="left" w:pos="5400"/>
          <w:tab w:val="left" w:pos="6120"/>
        </w:tabs>
        <w:ind w:left="5051" w:hanging="73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E6B4101A">
      <w:start w:val="1"/>
      <w:numFmt w:val="bullet"/>
      <w:lvlText w:val="o"/>
      <w:lvlJc w:val="left"/>
      <w:pPr>
        <w:tabs>
          <w:tab w:val="left" w:pos="709"/>
          <w:tab w:val="num" w:pos="5760"/>
          <w:tab w:val="left" w:pos="6120"/>
        </w:tabs>
        <w:ind w:left="5771" w:hanging="7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A984A12">
      <w:start w:val="1"/>
      <w:numFmt w:val="bullet"/>
      <w:lvlText w:val="▪"/>
      <w:lvlJc w:val="left"/>
      <w:pPr>
        <w:tabs>
          <w:tab w:val="left" w:pos="709"/>
          <w:tab w:val="left" w:pos="5400"/>
          <w:tab w:val="left" w:pos="6120"/>
          <w:tab w:val="num" w:pos="6372"/>
        </w:tabs>
        <w:ind w:left="6383" w:hanging="2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0C554354"/>
    <w:multiLevelType w:val="multilevel"/>
    <w:tmpl w:val="236EA48C"/>
    <w:styleLink w:val="Estiloimportado3"/>
    <w:lvl w:ilvl="0">
      <w:start w:val="1"/>
      <w:numFmt w:val="decimal"/>
      <w:lvlText w:val="%1."/>
      <w:lvlJc w:val="left"/>
      <w:pPr>
        <w:tabs>
          <w:tab w:val="num" w:pos="708"/>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suff w:val="nothing"/>
      <w:lvlText w:val="%1.%2."/>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suff w:val="nothing"/>
      <w:lvlText w:val="%1.%2.%3."/>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1" w15:restartNumberingAfterBreak="0">
    <w:nsid w:val="0EEB0FDF"/>
    <w:multiLevelType w:val="multilevel"/>
    <w:tmpl w:val="247054E4"/>
    <w:numStyleLink w:val="Estiloimportado18"/>
  </w:abstractNum>
  <w:abstractNum w:abstractNumId="12" w15:restartNumberingAfterBreak="0">
    <w:nsid w:val="0FB4281B"/>
    <w:multiLevelType w:val="multilevel"/>
    <w:tmpl w:val="247054E4"/>
    <w:styleLink w:val="Estiloimportado18"/>
    <w:lvl w:ilvl="0">
      <w:start w:val="1"/>
      <w:numFmt w:val="decimal"/>
      <w:lvlText w:val="%1."/>
      <w:lvlJc w:val="left"/>
      <w:pPr>
        <w:tabs>
          <w:tab w:val="num" w:pos="708"/>
        </w:tabs>
        <w:ind w:left="946" w:hanging="586"/>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472"/>
        </w:tabs>
        <w:ind w:left="709" w:hanging="349"/>
      </w:pPr>
      <w:rPr>
        <w:rFonts w:hAnsi="Arial Unicode MS"/>
        <w:b/>
        <w:bCs/>
        <w:caps w:val="0"/>
        <w:smallCaps w:val="0"/>
        <w:strike w:val="0"/>
        <w:dstrike w:val="0"/>
        <w:outline w:val="0"/>
        <w:emboss w:val="0"/>
        <w:imprint w:val="0"/>
        <w:spacing w:val="0"/>
        <w:w w:val="100"/>
        <w:kern w:val="0"/>
        <w:position w:val="0"/>
        <w:sz w:val="2"/>
        <w:szCs w:val="2"/>
        <w:highlight w:val="none"/>
        <w:vertAlign w:val="baseline"/>
      </w:rPr>
    </w:lvl>
    <w:lvl w:ilvl="2">
      <w:start w:val="1"/>
      <w:numFmt w:val="decimal"/>
      <w:suff w:val="nothing"/>
      <w:lvlText w:val="%3."/>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3.%4."/>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3" w15:restartNumberingAfterBreak="0">
    <w:nsid w:val="100F4ED9"/>
    <w:multiLevelType w:val="hybridMultilevel"/>
    <w:tmpl w:val="97F0503C"/>
    <w:numStyleLink w:val="Estiloimportado45"/>
  </w:abstractNum>
  <w:abstractNum w:abstractNumId="14" w15:restartNumberingAfterBreak="0">
    <w:nsid w:val="110F174B"/>
    <w:multiLevelType w:val="hybridMultilevel"/>
    <w:tmpl w:val="9AA67154"/>
    <w:styleLink w:val="Estiloimportado16"/>
    <w:lvl w:ilvl="0" w:tplc="355A0B5C">
      <w:start w:val="1"/>
      <w:numFmt w:val="bullet"/>
      <w:lvlText w:val="·"/>
      <w:lvlJc w:val="left"/>
      <w:pPr>
        <w:tabs>
          <w:tab w:val="num" w:pos="709"/>
          <w:tab w:val="left" w:pos="5400"/>
          <w:tab w:val="left" w:pos="612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0B8AB6E">
      <w:start w:val="1"/>
      <w:numFmt w:val="bullet"/>
      <w:lvlText w:val="o"/>
      <w:lvlJc w:val="left"/>
      <w:pPr>
        <w:tabs>
          <w:tab w:val="num" w:pos="4320"/>
          <w:tab w:val="left" w:pos="5400"/>
          <w:tab w:val="left" w:pos="6120"/>
        </w:tabs>
        <w:ind w:left="4331" w:hanging="43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2C064FA0">
      <w:start w:val="1"/>
      <w:numFmt w:val="bullet"/>
      <w:lvlText w:val="▪"/>
      <w:lvlJc w:val="left"/>
      <w:pPr>
        <w:tabs>
          <w:tab w:val="num" w:pos="3600"/>
          <w:tab w:val="left" w:pos="5400"/>
          <w:tab w:val="left" w:pos="6120"/>
        </w:tabs>
        <w:ind w:left="3611" w:hanging="3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37F2B89C">
      <w:start w:val="1"/>
      <w:numFmt w:val="bullet"/>
      <w:lvlText w:val="·"/>
      <w:lvlJc w:val="left"/>
      <w:pPr>
        <w:tabs>
          <w:tab w:val="num" w:pos="2880"/>
          <w:tab w:val="left" w:pos="5400"/>
          <w:tab w:val="left" w:pos="6120"/>
        </w:tabs>
        <w:ind w:left="2891" w:hanging="28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ED46329C">
      <w:start w:val="1"/>
      <w:numFmt w:val="bullet"/>
      <w:lvlText w:val="o"/>
      <w:lvlJc w:val="left"/>
      <w:pPr>
        <w:tabs>
          <w:tab w:val="left" w:pos="709"/>
          <w:tab w:val="num" w:pos="3600"/>
          <w:tab w:val="left" w:pos="5400"/>
          <w:tab w:val="left" w:pos="6120"/>
        </w:tabs>
        <w:ind w:left="3611" w:hanging="21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0D84E978">
      <w:start w:val="1"/>
      <w:numFmt w:val="bullet"/>
      <w:lvlText w:val="▪"/>
      <w:lvlJc w:val="left"/>
      <w:pPr>
        <w:tabs>
          <w:tab w:val="left" w:pos="709"/>
          <w:tab w:val="num" w:pos="4320"/>
          <w:tab w:val="left" w:pos="5400"/>
          <w:tab w:val="left" w:pos="6120"/>
        </w:tabs>
        <w:ind w:left="4331" w:hanging="145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BD000FA">
      <w:start w:val="1"/>
      <w:numFmt w:val="bullet"/>
      <w:lvlText w:val="·"/>
      <w:lvlJc w:val="left"/>
      <w:pPr>
        <w:tabs>
          <w:tab w:val="left" w:pos="709"/>
          <w:tab w:val="num" w:pos="5040"/>
          <w:tab w:val="left" w:pos="5400"/>
          <w:tab w:val="left" w:pos="6120"/>
        </w:tabs>
        <w:ind w:left="5051" w:hanging="73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3FE58B8">
      <w:start w:val="1"/>
      <w:numFmt w:val="bullet"/>
      <w:lvlText w:val="o"/>
      <w:lvlJc w:val="left"/>
      <w:pPr>
        <w:tabs>
          <w:tab w:val="left" w:pos="709"/>
          <w:tab w:val="num" w:pos="5760"/>
          <w:tab w:val="left" w:pos="6120"/>
        </w:tabs>
        <w:ind w:left="5771" w:hanging="7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FD728BAC">
      <w:start w:val="1"/>
      <w:numFmt w:val="bullet"/>
      <w:lvlText w:val="▪"/>
      <w:lvlJc w:val="left"/>
      <w:pPr>
        <w:tabs>
          <w:tab w:val="left" w:pos="709"/>
          <w:tab w:val="left" w:pos="5400"/>
          <w:tab w:val="left" w:pos="6120"/>
          <w:tab w:val="num" w:pos="6372"/>
        </w:tabs>
        <w:ind w:left="6383" w:hanging="2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5" w15:restartNumberingAfterBreak="0">
    <w:nsid w:val="11F067C4"/>
    <w:multiLevelType w:val="hybridMultilevel"/>
    <w:tmpl w:val="24DEE556"/>
    <w:lvl w:ilvl="0" w:tplc="5900E61A">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41B1021"/>
    <w:multiLevelType w:val="hybridMultilevel"/>
    <w:tmpl w:val="021C53D6"/>
    <w:styleLink w:val="Estiloimportado12"/>
    <w:lvl w:ilvl="0" w:tplc="D42EA498">
      <w:start w:val="1"/>
      <w:numFmt w:val="lowerLetter"/>
      <w:lvlText w:val="%1."/>
      <w:lvlJc w:val="left"/>
      <w:pPr>
        <w:ind w:left="426" w:hanging="284"/>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1" w:tplc="DF08C106">
      <w:start w:val="1"/>
      <w:numFmt w:val="lowerLetter"/>
      <w:lvlText w:val="%2."/>
      <w:lvlJc w:val="left"/>
      <w:pPr>
        <w:ind w:left="1146" w:hanging="284"/>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2" w:tplc="7A7C4C5A">
      <w:start w:val="1"/>
      <w:numFmt w:val="lowerRoman"/>
      <w:lvlText w:val="%3."/>
      <w:lvlJc w:val="left"/>
      <w:pPr>
        <w:ind w:left="1866" w:hanging="22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3" w:tplc="8034C702">
      <w:start w:val="1"/>
      <w:numFmt w:val="decimal"/>
      <w:lvlText w:val="%4."/>
      <w:lvlJc w:val="left"/>
      <w:pPr>
        <w:ind w:left="2586" w:hanging="284"/>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4" w:tplc="0E88CD22">
      <w:start w:val="1"/>
      <w:numFmt w:val="lowerLetter"/>
      <w:lvlText w:val="%5."/>
      <w:lvlJc w:val="left"/>
      <w:pPr>
        <w:ind w:left="3306" w:hanging="284"/>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5" w:tplc="10F60A3A">
      <w:start w:val="1"/>
      <w:numFmt w:val="lowerRoman"/>
      <w:lvlText w:val="%6."/>
      <w:lvlJc w:val="left"/>
      <w:pPr>
        <w:ind w:left="4026" w:hanging="22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6" w:tplc="A418D38A">
      <w:start w:val="1"/>
      <w:numFmt w:val="decimal"/>
      <w:lvlText w:val="%7."/>
      <w:lvlJc w:val="left"/>
      <w:pPr>
        <w:ind w:left="4746" w:hanging="284"/>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7" w:tplc="01F09656">
      <w:start w:val="1"/>
      <w:numFmt w:val="lowerLetter"/>
      <w:lvlText w:val="%8."/>
      <w:lvlJc w:val="left"/>
      <w:pPr>
        <w:ind w:left="5466" w:hanging="284"/>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lvl w:ilvl="8" w:tplc="0FB4F2B0">
      <w:start w:val="1"/>
      <w:numFmt w:val="lowerRoman"/>
      <w:lvlText w:val="%9."/>
      <w:lvlJc w:val="left"/>
      <w:pPr>
        <w:ind w:left="6186" w:hanging="226"/>
      </w:pPr>
      <w:rPr>
        <w:rFonts w:ascii="Arial" w:eastAsia="Arial" w:hAnsi="Arial" w:cs="Arial"/>
        <w:b/>
        <w:bCs/>
        <w:i w:val="0"/>
        <w:iCs w:val="0"/>
        <w:caps w:val="0"/>
        <w:smallCaps w:val="0"/>
        <w:strike w:val="0"/>
        <w:dstrike w:val="0"/>
        <w:outline w:val="0"/>
        <w:emboss w:val="0"/>
        <w:imprint w:val="0"/>
        <w:spacing w:val="0"/>
        <w:w w:val="100"/>
        <w:kern w:val="0"/>
        <w:position w:val="0"/>
        <w:highlight w:val="none"/>
        <w:vertAlign w:val="baseline"/>
      </w:rPr>
    </w:lvl>
  </w:abstractNum>
  <w:abstractNum w:abstractNumId="17" w15:restartNumberingAfterBreak="0">
    <w:nsid w:val="1500639D"/>
    <w:multiLevelType w:val="multilevel"/>
    <w:tmpl w:val="9CC6EACA"/>
    <w:lvl w:ilvl="0">
      <w:start w:val="3"/>
      <w:numFmt w:val="decimal"/>
      <w:lvlText w:val="%1"/>
      <w:lvlJc w:val="left"/>
      <w:pPr>
        <w:ind w:left="435" w:hanging="435"/>
      </w:pPr>
      <w:rPr>
        <w:rFonts w:hint="default"/>
      </w:rPr>
    </w:lvl>
    <w:lvl w:ilvl="1">
      <w:start w:val="3"/>
      <w:numFmt w:val="decimal"/>
      <w:lvlText w:val="%1.%2"/>
      <w:lvlJc w:val="left"/>
      <w:pPr>
        <w:ind w:left="435" w:hanging="43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158D64BC"/>
    <w:multiLevelType w:val="multilevel"/>
    <w:tmpl w:val="D41008A6"/>
    <w:lvl w:ilvl="0">
      <w:start w:val="1"/>
      <w:numFmt w:val="decimal"/>
      <w:lvlText w:val="%1"/>
      <w:lvlJc w:val="left"/>
      <w:pPr>
        <w:ind w:left="360" w:hanging="360"/>
      </w:pPr>
      <w:rPr>
        <w:rFonts w:hint="default"/>
      </w:rPr>
    </w:lvl>
    <w:lvl w:ilvl="1">
      <w:start w:val="4"/>
      <w:numFmt w:val="decimal"/>
      <w:lvlText w:val="%1.%2"/>
      <w:lvlJc w:val="left"/>
      <w:pPr>
        <w:ind w:left="360" w:hanging="360"/>
      </w:pPr>
      <w:rPr>
        <w:rFonts w:hint="default"/>
        <w:b/>
        <w:bCs/>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166436C8"/>
    <w:multiLevelType w:val="multilevel"/>
    <w:tmpl w:val="FF54F5AC"/>
    <w:styleLink w:val="Estiloimportado39"/>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0" w15:restartNumberingAfterBreak="0">
    <w:nsid w:val="177047D6"/>
    <w:multiLevelType w:val="multilevel"/>
    <w:tmpl w:val="93DE2EC8"/>
    <w:styleLink w:val="Estiloimportado5"/>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1" w15:restartNumberingAfterBreak="0">
    <w:nsid w:val="177F0AEA"/>
    <w:multiLevelType w:val="multilevel"/>
    <w:tmpl w:val="156C3C5E"/>
    <w:styleLink w:val="Estiloimportado4"/>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2" w15:restartNumberingAfterBreak="0">
    <w:nsid w:val="1B0F322B"/>
    <w:multiLevelType w:val="hybridMultilevel"/>
    <w:tmpl w:val="D64472F8"/>
    <w:styleLink w:val="Estiloimportado24"/>
    <w:lvl w:ilvl="0" w:tplc="1F880954">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8F44242">
      <w:start w:val="1"/>
      <w:numFmt w:val="lowerLetter"/>
      <w:lvlText w:val="%2."/>
      <w:lvlJc w:val="left"/>
      <w:pPr>
        <w:tabs>
          <w:tab w:val="left" w:pos="360"/>
        </w:tabs>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6E68EE76">
      <w:start w:val="1"/>
      <w:numFmt w:val="lowerRoman"/>
      <w:lvlText w:val="%3."/>
      <w:lvlJc w:val="left"/>
      <w:pPr>
        <w:tabs>
          <w:tab w:val="left" w:pos="360"/>
        </w:tabs>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35A176A">
      <w:start w:val="1"/>
      <w:numFmt w:val="decimal"/>
      <w:lvlText w:val="%4."/>
      <w:lvlJc w:val="left"/>
      <w:pPr>
        <w:tabs>
          <w:tab w:val="left" w:pos="360"/>
        </w:tabs>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9F8062F2">
      <w:start w:val="1"/>
      <w:numFmt w:val="lowerLetter"/>
      <w:lvlText w:val="%5."/>
      <w:lvlJc w:val="left"/>
      <w:pPr>
        <w:tabs>
          <w:tab w:val="left" w:pos="360"/>
        </w:tabs>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619623DC">
      <w:start w:val="1"/>
      <w:numFmt w:val="lowerRoman"/>
      <w:lvlText w:val="%6."/>
      <w:lvlJc w:val="left"/>
      <w:pPr>
        <w:tabs>
          <w:tab w:val="left" w:pos="360"/>
        </w:tabs>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A24080E">
      <w:start w:val="1"/>
      <w:numFmt w:val="decimal"/>
      <w:lvlText w:val="%7."/>
      <w:lvlJc w:val="left"/>
      <w:pPr>
        <w:tabs>
          <w:tab w:val="left" w:pos="360"/>
        </w:tabs>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6EC604E6">
      <w:start w:val="1"/>
      <w:numFmt w:val="lowerLetter"/>
      <w:lvlText w:val="%8."/>
      <w:lvlJc w:val="left"/>
      <w:pPr>
        <w:tabs>
          <w:tab w:val="left" w:pos="360"/>
        </w:tabs>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5CDE17D4">
      <w:start w:val="1"/>
      <w:numFmt w:val="lowerRoman"/>
      <w:lvlText w:val="%9."/>
      <w:lvlJc w:val="left"/>
      <w:pPr>
        <w:tabs>
          <w:tab w:val="left" w:pos="360"/>
        </w:tabs>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3" w15:restartNumberingAfterBreak="0">
    <w:nsid w:val="1BC205A6"/>
    <w:multiLevelType w:val="hybridMultilevel"/>
    <w:tmpl w:val="5548004C"/>
    <w:lvl w:ilvl="0" w:tplc="240A000F">
      <w:start w:val="1"/>
      <w:numFmt w:val="decimal"/>
      <w:lvlText w:val="%1."/>
      <w:lvlJc w:val="left"/>
      <w:pPr>
        <w:ind w:left="720" w:hanging="360"/>
      </w:pPr>
      <w:rPr>
        <w:rFonts w:eastAsia="Times New Roman"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1C227FEF"/>
    <w:multiLevelType w:val="multilevel"/>
    <w:tmpl w:val="513025DE"/>
    <w:numStyleLink w:val="Estiloimportado40"/>
  </w:abstractNum>
  <w:abstractNum w:abstractNumId="25" w15:restartNumberingAfterBreak="0">
    <w:nsid w:val="1D4A4A3A"/>
    <w:multiLevelType w:val="multilevel"/>
    <w:tmpl w:val="93DE2EC8"/>
    <w:numStyleLink w:val="Estiloimportado5"/>
  </w:abstractNum>
  <w:abstractNum w:abstractNumId="26" w15:restartNumberingAfterBreak="0">
    <w:nsid w:val="211974A3"/>
    <w:multiLevelType w:val="multilevel"/>
    <w:tmpl w:val="91A2698E"/>
    <w:numStyleLink w:val="Estiloimportado32"/>
  </w:abstractNum>
  <w:abstractNum w:abstractNumId="27" w15:restartNumberingAfterBreak="0">
    <w:nsid w:val="236A4D36"/>
    <w:multiLevelType w:val="hybridMultilevel"/>
    <w:tmpl w:val="A140B918"/>
    <w:styleLink w:val="Estiloimportado25"/>
    <w:lvl w:ilvl="0" w:tplc="6BC28A9E">
      <w:start w:val="1"/>
      <w:numFmt w:val="bullet"/>
      <w:lvlText w:val="·"/>
      <w:lvlJc w:val="left"/>
      <w:pPr>
        <w:ind w:left="35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6E7605DC">
      <w:start w:val="1"/>
      <w:numFmt w:val="bullet"/>
      <w:lvlText w:val="o"/>
      <w:lvlJc w:val="left"/>
      <w:pPr>
        <w:ind w:left="107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1430F24C">
      <w:start w:val="1"/>
      <w:numFmt w:val="bullet"/>
      <w:lvlText w:val="▪"/>
      <w:lvlJc w:val="left"/>
      <w:pPr>
        <w:ind w:left="179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1026862">
      <w:start w:val="1"/>
      <w:numFmt w:val="bullet"/>
      <w:lvlText w:val="·"/>
      <w:lvlJc w:val="left"/>
      <w:pPr>
        <w:ind w:left="251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011A7EB0">
      <w:start w:val="1"/>
      <w:numFmt w:val="bullet"/>
      <w:lvlText w:val="o"/>
      <w:lvlJc w:val="left"/>
      <w:pPr>
        <w:ind w:left="323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D2A4BBA">
      <w:start w:val="1"/>
      <w:numFmt w:val="bullet"/>
      <w:lvlText w:val="▪"/>
      <w:lvlJc w:val="left"/>
      <w:pPr>
        <w:ind w:left="395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AE0A6756">
      <w:start w:val="1"/>
      <w:numFmt w:val="bullet"/>
      <w:lvlText w:val="·"/>
      <w:lvlJc w:val="left"/>
      <w:pPr>
        <w:ind w:left="4677" w:hanging="357"/>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D4A8A720">
      <w:start w:val="1"/>
      <w:numFmt w:val="bullet"/>
      <w:lvlText w:val="o"/>
      <w:lvlJc w:val="left"/>
      <w:pPr>
        <w:ind w:left="539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24E4C418">
      <w:start w:val="1"/>
      <w:numFmt w:val="bullet"/>
      <w:lvlText w:val="▪"/>
      <w:lvlJc w:val="left"/>
      <w:pPr>
        <w:ind w:left="6117" w:hanging="357"/>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15:restartNumberingAfterBreak="0">
    <w:nsid w:val="238B4CF1"/>
    <w:multiLevelType w:val="hybridMultilevel"/>
    <w:tmpl w:val="706C719E"/>
    <w:numStyleLink w:val="Estiloimportado2"/>
  </w:abstractNum>
  <w:abstractNum w:abstractNumId="29" w15:restartNumberingAfterBreak="0">
    <w:nsid w:val="273B31F4"/>
    <w:multiLevelType w:val="multilevel"/>
    <w:tmpl w:val="DB82BD12"/>
    <w:styleLink w:val="Estiloimportado21"/>
    <w:lvl w:ilvl="0">
      <w:start w:val="1"/>
      <w:numFmt w:val="decimal"/>
      <w:lvlText w:val="%1."/>
      <w:lvlJc w:val="left"/>
      <w:pPr>
        <w:tabs>
          <w:tab w:val="num" w:pos="435"/>
        </w:tabs>
        <w:ind w:left="447" w:hanging="447"/>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435"/>
        </w:tabs>
        <w:ind w:left="447" w:hanging="447"/>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lvlText w:val="%3.%4.%5."/>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0" w15:restartNumberingAfterBreak="0">
    <w:nsid w:val="27692CE4"/>
    <w:multiLevelType w:val="hybridMultilevel"/>
    <w:tmpl w:val="BC78FA98"/>
    <w:styleLink w:val="Estiloimportado35"/>
    <w:lvl w:ilvl="0" w:tplc="4B44CE10">
      <w:start w:val="1"/>
      <w:numFmt w:val="decimal"/>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DE9E054A">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40D6BC42">
      <w:start w:val="1"/>
      <w:numFmt w:val="lowerRoman"/>
      <w:lvlText w:val="%3."/>
      <w:lvlJc w:val="left"/>
      <w:pPr>
        <w:tabs>
          <w:tab w:val="num" w:pos="2124"/>
        </w:tabs>
        <w:ind w:left="213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DA92CFBC">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00561A20">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BA689B20">
      <w:start w:val="1"/>
      <w:numFmt w:val="lowerRoman"/>
      <w:lvlText w:val="%6."/>
      <w:lvlJc w:val="left"/>
      <w:pPr>
        <w:tabs>
          <w:tab w:val="num" w:pos="4248"/>
        </w:tabs>
        <w:ind w:left="4260" w:hanging="242"/>
      </w:pPr>
      <w:rPr>
        <w:rFonts w:hAnsi="Arial Unicode MS"/>
        <w:caps w:val="0"/>
        <w:smallCaps w:val="0"/>
        <w:strike w:val="0"/>
        <w:dstrike w:val="0"/>
        <w:outline w:val="0"/>
        <w:emboss w:val="0"/>
        <w:imprint w:val="0"/>
        <w:spacing w:val="0"/>
        <w:w w:val="100"/>
        <w:kern w:val="0"/>
        <w:position w:val="0"/>
        <w:highlight w:val="none"/>
        <w:vertAlign w:val="baseline"/>
      </w:rPr>
    </w:lvl>
    <w:lvl w:ilvl="6" w:tplc="8752DD32">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5DA01C7A">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EEFE2632">
      <w:start w:val="1"/>
      <w:numFmt w:val="lowerRoman"/>
      <w:lvlText w:val="%9."/>
      <w:lvlJc w:val="left"/>
      <w:pPr>
        <w:tabs>
          <w:tab w:val="num" w:pos="6372"/>
        </w:tabs>
        <w:ind w:left="6384" w:hanging="2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1" w15:restartNumberingAfterBreak="0">
    <w:nsid w:val="27B5044D"/>
    <w:multiLevelType w:val="hybridMultilevel"/>
    <w:tmpl w:val="6DA2703E"/>
    <w:styleLink w:val="Estiloimportado23"/>
    <w:lvl w:ilvl="0" w:tplc="6D422016">
      <w:start w:val="1"/>
      <w:numFmt w:val="lowerLetter"/>
      <w:lvlText w:val="%1."/>
      <w:lvlJc w:val="left"/>
      <w:pPr>
        <w:tabs>
          <w:tab w:val="num" w:pos="708"/>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623AAFC6">
      <w:start w:val="1"/>
      <w:numFmt w:val="lowerLetter"/>
      <w:lvlText w:val="%2."/>
      <w:lvlJc w:val="left"/>
      <w:pPr>
        <w:tabs>
          <w:tab w:val="num" w:pos="1416"/>
        </w:tabs>
        <w:ind w:left="1428" w:hanging="348"/>
      </w:pPr>
      <w:rPr>
        <w:rFonts w:hAnsi="Arial Unicode MS"/>
        <w:b/>
        <w:bCs/>
        <w:caps w:val="0"/>
        <w:smallCaps w:val="0"/>
        <w:strike w:val="0"/>
        <w:dstrike w:val="0"/>
        <w:outline w:val="0"/>
        <w:emboss w:val="0"/>
        <w:imprint w:val="0"/>
        <w:spacing w:val="0"/>
        <w:w w:val="100"/>
        <w:kern w:val="0"/>
        <w:position w:val="0"/>
        <w:highlight w:val="none"/>
        <w:vertAlign w:val="baseline"/>
      </w:rPr>
    </w:lvl>
    <w:lvl w:ilvl="2" w:tplc="AE1A8C60">
      <w:start w:val="1"/>
      <w:numFmt w:val="lowerRoman"/>
      <w:lvlText w:val="%3."/>
      <w:lvlJc w:val="left"/>
      <w:pPr>
        <w:tabs>
          <w:tab w:val="num" w:pos="2124"/>
        </w:tabs>
        <w:ind w:left="2136" w:hanging="278"/>
      </w:pPr>
      <w:rPr>
        <w:rFonts w:hAnsi="Arial Unicode MS"/>
        <w:b/>
        <w:bCs/>
        <w:caps w:val="0"/>
        <w:smallCaps w:val="0"/>
        <w:strike w:val="0"/>
        <w:dstrike w:val="0"/>
        <w:outline w:val="0"/>
        <w:emboss w:val="0"/>
        <w:imprint w:val="0"/>
        <w:spacing w:val="0"/>
        <w:w w:val="100"/>
        <w:kern w:val="0"/>
        <w:position w:val="0"/>
        <w:highlight w:val="none"/>
        <w:vertAlign w:val="baseline"/>
      </w:rPr>
    </w:lvl>
    <w:lvl w:ilvl="3" w:tplc="E97A6FEE">
      <w:start w:val="1"/>
      <w:numFmt w:val="decimal"/>
      <w:lvlText w:val="%4."/>
      <w:lvlJc w:val="left"/>
      <w:pPr>
        <w:tabs>
          <w:tab w:val="num" w:pos="2832"/>
        </w:tabs>
        <w:ind w:left="2844" w:hanging="324"/>
      </w:pPr>
      <w:rPr>
        <w:rFonts w:hAnsi="Arial Unicode MS"/>
        <w:b/>
        <w:bCs/>
        <w:caps w:val="0"/>
        <w:smallCaps w:val="0"/>
        <w:strike w:val="0"/>
        <w:dstrike w:val="0"/>
        <w:outline w:val="0"/>
        <w:emboss w:val="0"/>
        <w:imprint w:val="0"/>
        <w:spacing w:val="0"/>
        <w:w w:val="100"/>
        <w:kern w:val="0"/>
        <w:position w:val="0"/>
        <w:highlight w:val="none"/>
        <w:vertAlign w:val="baseline"/>
      </w:rPr>
    </w:lvl>
    <w:lvl w:ilvl="4" w:tplc="91807776">
      <w:start w:val="1"/>
      <w:numFmt w:val="lowerLetter"/>
      <w:lvlText w:val="%5."/>
      <w:lvlJc w:val="left"/>
      <w:pPr>
        <w:tabs>
          <w:tab w:val="num" w:pos="3540"/>
        </w:tabs>
        <w:ind w:left="3552" w:hanging="312"/>
      </w:pPr>
      <w:rPr>
        <w:rFonts w:hAnsi="Arial Unicode MS"/>
        <w:b/>
        <w:bCs/>
        <w:caps w:val="0"/>
        <w:smallCaps w:val="0"/>
        <w:strike w:val="0"/>
        <w:dstrike w:val="0"/>
        <w:outline w:val="0"/>
        <w:emboss w:val="0"/>
        <w:imprint w:val="0"/>
        <w:spacing w:val="0"/>
        <w:w w:val="100"/>
        <w:kern w:val="0"/>
        <w:position w:val="0"/>
        <w:highlight w:val="none"/>
        <w:vertAlign w:val="baseline"/>
      </w:rPr>
    </w:lvl>
    <w:lvl w:ilvl="5" w:tplc="6922C526">
      <w:start w:val="1"/>
      <w:numFmt w:val="lowerRoman"/>
      <w:lvlText w:val="%6."/>
      <w:lvlJc w:val="left"/>
      <w:pPr>
        <w:tabs>
          <w:tab w:val="num" w:pos="4248"/>
        </w:tabs>
        <w:ind w:left="4260" w:hanging="242"/>
      </w:pPr>
      <w:rPr>
        <w:rFonts w:hAnsi="Arial Unicode MS"/>
        <w:b/>
        <w:bCs/>
        <w:caps w:val="0"/>
        <w:smallCaps w:val="0"/>
        <w:strike w:val="0"/>
        <w:dstrike w:val="0"/>
        <w:outline w:val="0"/>
        <w:emboss w:val="0"/>
        <w:imprint w:val="0"/>
        <w:spacing w:val="0"/>
        <w:w w:val="100"/>
        <w:kern w:val="0"/>
        <w:position w:val="0"/>
        <w:highlight w:val="none"/>
        <w:vertAlign w:val="baseline"/>
      </w:rPr>
    </w:lvl>
    <w:lvl w:ilvl="6" w:tplc="F2067BAA">
      <w:start w:val="1"/>
      <w:numFmt w:val="decimal"/>
      <w:lvlText w:val="%7."/>
      <w:lvlJc w:val="left"/>
      <w:pPr>
        <w:tabs>
          <w:tab w:val="num" w:pos="4956"/>
        </w:tabs>
        <w:ind w:left="496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7" w:tplc="C7B62AF4">
      <w:start w:val="1"/>
      <w:numFmt w:val="lowerLetter"/>
      <w:lvlText w:val="%8."/>
      <w:lvlJc w:val="left"/>
      <w:pPr>
        <w:tabs>
          <w:tab w:val="num" w:pos="5664"/>
        </w:tabs>
        <w:ind w:left="5676" w:hanging="276"/>
      </w:pPr>
      <w:rPr>
        <w:rFonts w:hAnsi="Arial Unicode MS"/>
        <w:b/>
        <w:bCs/>
        <w:caps w:val="0"/>
        <w:smallCaps w:val="0"/>
        <w:strike w:val="0"/>
        <w:dstrike w:val="0"/>
        <w:outline w:val="0"/>
        <w:emboss w:val="0"/>
        <w:imprint w:val="0"/>
        <w:spacing w:val="0"/>
        <w:w w:val="100"/>
        <w:kern w:val="0"/>
        <w:position w:val="0"/>
        <w:highlight w:val="none"/>
        <w:vertAlign w:val="baseline"/>
      </w:rPr>
    </w:lvl>
    <w:lvl w:ilvl="8" w:tplc="450C52C0">
      <w:start w:val="1"/>
      <w:numFmt w:val="lowerRoman"/>
      <w:lvlText w:val="%9."/>
      <w:lvlJc w:val="left"/>
      <w:pPr>
        <w:tabs>
          <w:tab w:val="num" w:pos="6372"/>
        </w:tabs>
        <w:ind w:left="6384" w:hanging="2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32" w15:restartNumberingAfterBreak="0">
    <w:nsid w:val="27FD5D42"/>
    <w:multiLevelType w:val="multilevel"/>
    <w:tmpl w:val="7162264E"/>
    <w:numStyleLink w:val="Estiloimportado28"/>
  </w:abstractNum>
  <w:abstractNum w:abstractNumId="33" w15:restartNumberingAfterBreak="0">
    <w:nsid w:val="2A9D746C"/>
    <w:multiLevelType w:val="hybridMultilevel"/>
    <w:tmpl w:val="428A313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4" w15:restartNumberingAfterBreak="0">
    <w:nsid w:val="2CCE0476"/>
    <w:multiLevelType w:val="multilevel"/>
    <w:tmpl w:val="7EDA0F5C"/>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2"/>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30EF758E"/>
    <w:multiLevelType w:val="hybridMultilevel"/>
    <w:tmpl w:val="ABF8D818"/>
    <w:numStyleLink w:val="Estiloimportado15"/>
  </w:abstractNum>
  <w:abstractNum w:abstractNumId="36" w15:restartNumberingAfterBreak="0">
    <w:nsid w:val="36756C41"/>
    <w:multiLevelType w:val="hybridMultilevel"/>
    <w:tmpl w:val="B4607A06"/>
    <w:styleLink w:val="Estiloimportado11"/>
    <w:lvl w:ilvl="0" w:tplc="C7545730">
      <w:start w:val="1"/>
      <w:numFmt w:val="lowerLetter"/>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3CC596">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847E68F4">
      <w:start w:val="1"/>
      <w:numFmt w:val="lowerRoman"/>
      <w:lvlText w:val="%3."/>
      <w:lvlJc w:val="left"/>
      <w:pPr>
        <w:tabs>
          <w:tab w:val="num" w:pos="2124"/>
        </w:tabs>
        <w:ind w:left="213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B0F656B0">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346A2DEA">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D9AC5C8C">
      <w:start w:val="1"/>
      <w:numFmt w:val="lowerRoman"/>
      <w:lvlText w:val="%6."/>
      <w:lvlJc w:val="left"/>
      <w:pPr>
        <w:tabs>
          <w:tab w:val="num" w:pos="4248"/>
        </w:tabs>
        <w:ind w:left="4260" w:hanging="242"/>
      </w:pPr>
      <w:rPr>
        <w:rFonts w:hAnsi="Arial Unicode MS"/>
        <w:caps w:val="0"/>
        <w:smallCaps w:val="0"/>
        <w:strike w:val="0"/>
        <w:dstrike w:val="0"/>
        <w:outline w:val="0"/>
        <w:emboss w:val="0"/>
        <w:imprint w:val="0"/>
        <w:spacing w:val="0"/>
        <w:w w:val="100"/>
        <w:kern w:val="0"/>
        <w:position w:val="0"/>
        <w:highlight w:val="none"/>
        <w:vertAlign w:val="baseline"/>
      </w:rPr>
    </w:lvl>
    <w:lvl w:ilvl="6" w:tplc="FB30F3B8">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990CCDC8">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ECBEEEBA">
      <w:start w:val="1"/>
      <w:numFmt w:val="lowerRoman"/>
      <w:lvlText w:val="%9."/>
      <w:lvlJc w:val="left"/>
      <w:pPr>
        <w:tabs>
          <w:tab w:val="num" w:pos="6372"/>
        </w:tabs>
        <w:ind w:left="6384" w:hanging="2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37" w15:restartNumberingAfterBreak="0">
    <w:nsid w:val="36981B6C"/>
    <w:multiLevelType w:val="hybridMultilevel"/>
    <w:tmpl w:val="706C719E"/>
    <w:styleLink w:val="Estiloimportado2"/>
    <w:lvl w:ilvl="0" w:tplc="56AED2B0">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2320E4E6">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F4843202">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660DC5C">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6012EB02">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2A16DDB6">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0CACA2C0">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2B8874CA">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E064F3B4">
      <w:start w:val="1"/>
      <w:numFmt w:val="bullet"/>
      <w:lvlText w:val="·"/>
      <w:lvlJc w:val="left"/>
      <w:pPr>
        <w:tabs>
          <w:tab w:val="num" w:pos="708"/>
        </w:tabs>
        <w:ind w:left="786"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8" w15:restartNumberingAfterBreak="0">
    <w:nsid w:val="39A10A97"/>
    <w:multiLevelType w:val="hybridMultilevel"/>
    <w:tmpl w:val="FF54DD68"/>
    <w:styleLink w:val="Estiloimportado13"/>
    <w:lvl w:ilvl="0" w:tplc="98904E44">
      <w:start w:val="1"/>
      <w:numFmt w:val="bullet"/>
      <w:lvlText w:val="·"/>
      <w:lvlJc w:val="left"/>
      <w:pPr>
        <w:ind w:left="36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398FE88">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2284306">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CC044CE6">
      <w:start w:val="1"/>
      <w:numFmt w:val="bullet"/>
      <w:lvlText w:val="·"/>
      <w:lvlJc w:val="left"/>
      <w:pPr>
        <w:ind w:left="25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7ED64886">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8B26BC5A">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46A0C75C">
      <w:start w:val="1"/>
      <w:numFmt w:val="bullet"/>
      <w:lvlText w:val="·"/>
      <w:lvlJc w:val="left"/>
      <w:pPr>
        <w:ind w:left="46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AB4C3130">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8ABCEBF6">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39" w15:restartNumberingAfterBreak="0">
    <w:nsid w:val="3A1C79DF"/>
    <w:multiLevelType w:val="hybridMultilevel"/>
    <w:tmpl w:val="7EF4B688"/>
    <w:styleLink w:val="Estiloimportado44"/>
    <w:lvl w:ilvl="0" w:tplc="FF98F47E">
      <w:start w:val="1"/>
      <w:numFmt w:val="lowerLetter"/>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1A4A0166">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ECB22934">
      <w:start w:val="1"/>
      <w:numFmt w:val="lowerRoman"/>
      <w:lvlText w:val="%3."/>
      <w:lvlJc w:val="left"/>
      <w:pPr>
        <w:tabs>
          <w:tab w:val="num" w:pos="2124"/>
        </w:tabs>
        <w:ind w:left="213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07DE19A2">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B84CBBE8">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2398BFE2">
      <w:start w:val="1"/>
      <w:numFmt w:val="lowerRoman"/>
      <w:lvlText w:val="%6."/>
      <w:lvlJc w:val="left"/>
      <w:pPr>
        <w:tabs>
          <w:tab w:val="num" w:pos="4248"/>
        </w:tabs>
        <w:ind w:left="4260" w:hanging="242"/>
      </w:pPr>
      <w:rPr>
        <w:rFonts w:hAnsi="Arial Unicode MS"/>
        <w:caps w:val="0"/>
        <w:smallCaps w:val="0"/>
        <w:strike w:val="0"/>
        <w:dstrike w:val="0"/>
        <w:outline w:val="0"/>
        <w:emboss w:val="0"/>
        <w:imprint w:val="0"/>
        <w:spacing w:val="0"/>
        <w:w w:val="100"/>
        <w:kern w:val="0"/>
        <w:position w:val="0"/>
        <w:highlight w:val="none"/>
        <w:vertAlign w:val="baseline"/>
      </w:rPr>
    </w:lvl>
    <w:lvl w:ilvl="6" w:tplc="FA80AE5C">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9C70DBF8">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39A005AE">
      <w:start w:val="1"/>
      <w:numFmt w:val="lowerRoman"/>
      <w:lvlText w:val="%9."/>
      <w:lvlJc w:val="left"/>
      <w:pPr>
        <w:tabs>
          <w:tab w:val="num" w:pos="6372"/>
        </w:tabs>
        <w:ind w:left="6384" w:hanging="2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0" w15:restartNumberingAfterBreak="0">
    <w:nsid w:val="3A866E3F"/>
    <w:multiLevelType w:val="hybridMultilevel"/>
    <w:tmpl w:val="84DC8CEE"/>
    <w:styleLink w:val="Estiloimportado41"/>
    <w:lvl w:ilvl="0" w:tplc="1E6A2FD6">
      <w:start w:val="1"/>
      <w:numFmt w:val="lowerLetter"/>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9760D438">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16342F84">
      <w:start w:val="1"/>
      <w:numFmt w:val="lowerRoman"/>
      <w:lvlText w:val="%3."/>
      <w:lvlJc w:val="left"/>
      <w:pPr>
        <w:tabs>
          <w:tab w:val="num" w:pos="2124"/>
        </w:tabs>
        <w:ind w:left="213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402ADFBE">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3C68D992">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57024744">
      <w:start w:val="1"/>
      <w:numFmt w:val="lowerRoman"/>
      <w:lvlText w:val="%6."/>
      <w:lvlJc w:val="left"/>
      <w:pPr>
        <w:tabs>
          <w:tab w:val="num" w:pos="4248"/>
        </w:tabs>
        <w:ind w:left="4260" w:hanging="242"/>
      </w:pPr>
      <w:rPr>
        <w:rFonts w:hAnsi="Arial Unicode MS"/>
        <w:caps w:val="0"/>
        <w:smallCaps w:val="0"/>
        <w:strike w:val="0"/>
        <w:dstrike w:val="0"/>
        <w:outline w:val="0"/>
        <w:emboss w:val="0"/>
        <w:imprint w:val="0"/>
        <w:spacing w:val="0"/>
        <w:w w:val="100"/>
        <w:kern w:val="0"/>
        <w:position w:val="0"/>
        <w:highlight w:val="none"/>
        <w:vertAlign w:val="baseline"/>
      </w:rPr>
    </w:lvl>
    <w:lvl w:ilvl="6" w:tplc="7818CE92">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435EFFB6">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736A3140">
      <w:start w:val="1"/>
      <w:numFmt w:val="lowerRoman"/>
      <w:lvlText w:val="%9."/>
      <w:lvlJc w:val="left"/>
      <w:pPr>
        <w:tabs>
          <w:tab w:val="num" w:pos="6372"/>
        </w:tabs>
        <w:ind w:left="6384" w:hanging="2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1" w15:restartNumberingAfterBreak="0">
    <w:nsid w:val="3A9704A1"/>
    <w:multiLevelType w:val="multilevel"/>
    <w:tmpl w:val="0BD2B57A"/>
    <w:styleLink w:val="Estiloimportado42"/>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2" w15:restartNumberingAfterBreak="0">
    <w:nsid w:val="3B492C19"/>
    <w:multiLevelType w:val="multilevel"/>
    <w:tmpl w:val="83B09088"/>
    <w:styleLink w:val="Estiloimportado8"/>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upperLetter"/>
      <w:lvlText w:val="%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43" w15:restartNumberingAfterBreak="0">
    <w:nsid w:val="3BD21BC3"/>
    <w:multiLevelType w:val="hybridMultilevel"/>
    <w:tmpl w:val="888835E0"/>
    <w:styleLink w:val="Estiloimportado6"/>
    <w:lvl w:ilvl="0" w:tplc="541ADF9C">
      <w:start w:val="1"/>
      <w:numFmt w:val="lowerLetter"/>
      <w:lvlText w:val="%1."/>
      <w:lvlJc w:val="left"/>
      <w:pPr>
        <w:ind w:left="567"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22DEE754">
      <w:start w:val="1"/>
      <w:numFmt w:val="lowerLetter"/>
      <w:lvlText w:val="%2."/>
      <w:lvlJc w:val="left"/>
      <w:pPr>
        <w:ind w:left="1287"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2546361E">
      <w:start w:val="1"/>
      <w:numFmt w:val="lowerRoman"/>
      <w:lvlText w:val="%3."/>
      <w:lvlJc w:val="left"/>
      <w:pPr>
        <w:ind w:left="2007"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67E8AC80">
      <w:start w:val="1"/>
      <w:numFmt w:val="decimal"/>
      <w:lvlText w:val="%4."/>
      <w:lvlJc w:val="left"/>
      <w:pPr>
        <w:ind w:left="2727"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3B0A2D4">
      <w:start w:val="1"/>
      <w:numFmt w:val="lowerLetter"/>
      <w:lvlText w:val="%5."/>
      <w:lvlJc w:val="left"/>
      <w:pPr>
        <w:ind w:left="3447"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1CF07392">
      <w:start w:val="1"/>
      <w:numFmt w:val="lowerRoman"/>
      <w:lvlText w:val="%6."/>
      <w:lvlJc w:val="left"/>
      <w:pPr>
        <w:ind w:left="4167"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305A5D80">
      <w:start w:val="1"/>
      <w:numFmt w:val="decimal"/>
      <w:lvlText w:val="%7."/>
      <w:lvlJc w:val="left"/>
      <w:pPr>
        <w:ind w:left="4887"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5562F3E4">
      <w:start w:val="1"/>
      <w:numFmt w:val="lowerLetter"/>
      <w:lvlText w:val="%8."/>
      <w:lvlJc w:val="left"/>
      <w:pPr>
        <w:ind w:left="5607"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17685C72">
      <w:start w:val="1"/>
      <w:numFmt w:val="lowerRoman"/>
      <w:lvlText w:val="%9."/>
      <w:lvlJc w:val="left"/>
      <w:pPr>
        <w:ind w:left="6327"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4" w15:restartNumberingAfterBreak="0">
    <w:nsid w:val="3BE87943"/>
    <w:multiLevelType w:val="hybridMultilevel"/>
    <w:tmpl w:val="C6CE6D86"/>
    <w:styleLink w:val="Estiloimportado9"/>
    <w:lvl w:ilvl="0" w:tplc="31642E72">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2D20F28">
      <w:start w:val="1"/>
      <w:numFmt w:val="bullet"/>
      <w:lvlText w:val="·"/>
      <w:lvlJc w:val="left"/>
      <w:pPr>
        <w:tabs>
          <w:tab w:val="num" w:pos="1080"/>
        </w:tabs>
        <w:ind w:left="109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2" w:tplc="CDF01B32">
      <w:start w:val="1"/>
      <w:numFmt w:val="bullet"/>
      <w:lvlText w:val="·"/>
      <w:lvlJc w:val="left"/>
      <w:pPr>
        <w:tabs>
          <w:tab w:val="num" w:pos="1800"/>
        </w:tabs>
        <w:ind w:left="181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3" w:tplc="D408F368">
      <w:start w:val="1"/>
      <w:numFmt w:val="bullet"/>
      <w:lvlText w:val="·"/>
      <w:lvlJc w:val="left"/>
      <w:pPr>
        <w:tabs>
          <w:tab w:val="num" w:pos="2520"/>
        </w:tabs>
        <w:ind w:left="253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8F88D816">
      <w:start w:val="1"/>
      <w:numFmt w:val="bullet"/>
      <w:lvlText w:val="·"/>
      <w:lvlJc w:val="left"/>
      <w:pPr>
        <w:tabs>
          <w:tab w:val="num" w:pos="3240"/>
        </w:tabs>
        <w:ind w:left="325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5" w:tplc="7F6AAD28">
      <w:start w:val="1"/>
      <w:numFmt w:val="bullet"/>
      <w:lvlText w:val="·"/>
      <w:lvlJc w:val="left"/>
      <w:pPr>
        <w:tabs>
          <w:tab w:val="num" w:pos="3960"/>
        </w:tabs>
        <w:ind w:left="397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6" w:tplc="8662CF94">
      <w:start w:val="1"/>
      <w:numFmt w:val="bullet"/>
      <w:lvlText w:val="·"/>
      <w:lvlJc w:val="left"/>
      <w:pPr>
        <w:tabs>
          <w:tab w:val="num" w:pos="4680"/>
        </w:tabs>
        <w:ind w:left="469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02D4D444">
      <w:start w:val="1"/>
      <w:numFmt w:val="bullet"/>
      <w:lvlText w:val="·"/>
      <w:lvlJc w:val="left"/>
      <w:pPr>
        <w:tabs>
          <w:tab w:val="num" w:pos="5400"/>
        </w:tabs>
        <w:ind w:left="541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8" w:tplc="CB4C9DAA">
      <w:start w:val="1"/>
      <w:numFmt w:val="bullet"/>
      <w:lvlText w:val="·"/>
      <w:lvlJc w:val="left"/>
      <w:pPr>
        <w:tabs>
          <w:tab w:val="num" w:pos="6120"/>
        </w:tabs>
        <w:ind w:left="6132" w:hanging="3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5" w15:restartNumberingAfterBreak="0">
    <w:nsid w:val="3C9606C6"/>
    <w:multiLevelType w:val="multilevel"/>
    <w:tmpl w:val="513025DE"/>
    <w:styleLink w:val="Estiloimportado40"/>
    <w:lvl w:ilvl="0">
      <w:start w:val="1"/>
      <w:numFmt w:val="decimal"/>
      <w:lvlText w:val="%1."/>
      <w:lvlJc w:val="left"/>
      <w:pPr>
        <w:tabs>
          <w:tab w:val="num" w:pos="360"/>
        </w:tabs>
        <w:ind w:left="372" w:hanging="372"/>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708"/>
        </w:tabs>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46" w15:restartNumberingAfterBreak="0">
    <w:nsid w:val="3D5C4083"/>
    <w:multiLevelType w:val="multilevel"/>
    <w:tmpl w:val="83B09088"/>
    <w:numStyleLink w:val="Estiloimportado8"/>
  </w:abstractNum>
  <w:abstractNum w:abstractNumId="47" w15:restartNumberingAfterBreak="0">
    <w:nsid w:val="3DF75F62"/>
    <w:multiLevelType w:val="multilevel"/>
    <w:tmpl w:val="DC924E38"/>
    <w:styleLink w:val="Estiloimportado31"/>
    <w:lvl w:ilvl="0">
      <w:start w:val="1"/>
      <w:numFmt w:val="decimal"/>
      <w:lvlText w:val="%1."/>
      <w:lvlJc w:val="left"/>
      <w:pPr>
        <w:ind w:left="360" w:hanging="360"/>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decimal"/>
      <w:lvlText w:val="%1.%2."/>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decimal"/>
      <w:lvlText w:val="%1.%2.%3."/>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708" w:hanging="708"/>
      </w:pPr>
      <w:rPr>
        <w:rFonts w:ascii="Arial" w:eastAsia="Arial" w:hAnsi="Arial" w:cs="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8" w15:restartNumberingAfterBreak="0">
    <w:nsid w:val="4195279C"/>
    <w:multiLevelType w:val="multilevel"/>
    <w:tmpl w:val="1D164C3A"/>
    <w:numStyleLink w:val="Estiloimportado26"/>
  </w:abstractNum>
  <w:abstractNum w:abstractNumId="49" w15:restartNumberingAfterBreak="0">
    <w:nsid w:val="42DA6320"/>
    <w:multiLevelType w:val="hybridMultilevel"/>
    <w:tmpl w:val="F2345166"/>
    <w:lvl w:ilvl="0" w:tplc="5900E61A">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44D025DE"/>
    <w:multiLevelType w:val="hybridMultilevel"/>
    <w:tmpl w:val="FACAB952"/>
    <w:styleLink w:val="Estiloimportado7"/>
    <w:lvl w:ilvl="0" w:tplc="391E7B48">
      <w:start w:val="1"/>
      <w:numFmt w:val="decimal"/>
      <w:lvlText w:val="%1."/>
      <w:lvlJc w:val="left"/>
      <w:pPr>
        <w:tabs>
          <w:tab w:val="left" w:pos="-2404"/>
        </w:tabs>
        <w:ind w:left="709" w:hanging="349"/>
      </w:pPr>
      <w:rPr>
        <w:rFonts w:hAnsi="Arial Unicode MS"/>
        <w:caps w:val="0"/>
        <w:smallCaps w:val="0"/>
        <w:strike w:val="0"/>
        <w:dstrike w:val="0"/>
        <w:outline w:val="0"/>
        <w:emboss w:val="0"/>
        <w:imprint w:val="0"/>
        <w:spacing w:val="0"/>
        <w:w w:val="100"/>
        <w:kern w:val="0"/>
        <w:position w:val="0"/>
        <w:highlight w:val="none"/>
        <w:vertAlign w:val="baseline"/>
      </w:rPr>
    </w:lvl>
    <w:lvl w:ilvl="1" w:tplc="E90CF6F2">
      <w:start w:val="1"/>
      <w:numFmt w:val="lowerLetter"/>
      <w:lvlText w:val="%2."/>
      <w:lvlJc w:val="left"/>
      <w:pPr>
        <w:tabs>
          <w:tab w:val="left" w:pos="-2404"/>
        </w:tabs>
        <w:ind w:left="1416" w:hanging="336"/>
      </w:pPr>
      <w:rPr>
        <w:rFonts w:hAnsi="Arial Unicode MS"/>
        <w:caps w:val="0"/>
        <w:smallCaps w:val="0"/>
        <w:strike w:val="0"/>
        <w:dstrike w:val="0"/>
        <w:outline w:val="0"/>
        <w:emboss w:val="0"/>
        <w:imprint w:val="0"/>
        <w:spacing w:val="0"/>
        <w:w w:val="100"/>
        <w:kern w:val="0"/>
        <w:position w:val="0"/>
        <w:highlight w:val="none"/>
        <w:vertAlign w:val="baseline"/>
      </w:rPr>
    </w:lvl>
    <w:lvl w:ilvl="2" w:tplc="4274AA90">
      <w:start w:val="1"/>
      <w:numFmt w:val="lowerRoman"/>
      <w:lvlText w:val="%3."/>
      <w:lvlJc w:val="left"/>
      <w:pPr>
        <w:tabs>
          <w:tab w:val="left" w:pos="-2404"/>
        </w:tabs>
        <w:ind w:left="2124" w:hanging="266"/>
      </w:pPr>
      <w:rPr>
        <w:rFonts w:hAnsi="Arial Unicode MS"/>
        <w:caps w:val="0"/>
        <w:smallCaps w:val="0"/>
        <w:strike w:val="0"/>
        <w:dstrike w:val="0"/>
        <w:outline w:val="0"/>
        <w:emboss w:val="0"/>
        <w:imprint w:val="0"/>
        <w:spacing w:val="0"/>
        <w:w w:val="100"/>
        <w:kern w:val="0"/>
        <w:position w:val="0"/>
        <w:highlight w:val="none"/>
        <w:vertAlign w:val="baseline"/>
      </w:rPr>
    </w:lvl>
    <w:lvl w:ilvl="3" w:tplc="079A13D2">
      <w:start w:val="1"/>
      <w:numFmt w:val="decimal"/>
      <w:lvlText w:val="%4."/>
      <w:lvlJc w:val="left"/>
      <w:pPr>
        <w:tabs>
          <w:tab w:val="left" w:pos="-2404"/>
        </w:tabs>
        <w:ind w:left="2832" w:hanging="312"/>
      </w:pPr>
      <w:rPr>
        <w:rFonts w:hAnsi="Arial Unicode MS"/>
        <w:caps w:val="0"/>
        <w:smallCaps w:val="0"/>
        <w:strike w:val="0"/>
        <w:dstrike w:val="0"/>
        <w:outline w:val="0"/>
        <w:emboss w:val="0"/>
        <w:imprint w:val="0"/>
        <w:spacing w:val="0"/>
        <w:w w:val="100"/>
        <w:kern w:val="0"/>
        <w:position w:val="0"/>
        <w:highlight w:val="none"/>
        <w:vertAlign w:val="baseline"/>
      </w:rPr>
    </w:lvl>
    <w:lvl w:ilvl="4" w:tplc="AED25134">
      <w:start w:val="1"/>
      <w:numFmt w:val="lowerLetter"/>
      <w:lvlText w:val="%5."/>
      <w:lvlJc w:val="left"/>
      <w:pPr>
        <w:tabs>
          <w:tab w:val="left" w:pos="-2404"/>
        </w:tabs>
        <w:ind w:left="3540" w:hanging="300"/>
      </w:pPr>
      <w:rPr>
        <w:rFonts w:hAnsi="Arial Unicode MS"/>
        <w:caps w:val="0"/>
        <w:smallCaps w:val="0"/>
        <w:strike w:val="0"/>
        <w:dstrike w:val="0"/>
        <w:outline w:val="0"/>
        <w:emboss w:val="0"/>
        <w:imprint w:val="0"/>
        <w:spacing w:val="0"/>
        <w:w w:val="100"/>
        <w:kern w:val="0"/>
        <w:position w:val="0"/>
        <w:highlight w:val="none"/>
        <w:vertAlign w:val="baseline"/>
      </w:rPr>
    </w:lvl>
    <w:lvl w:ilvl="5" w:tplc="8E9EB070">
      <w:start w:val="1"/>
      <w:numFmt w:val="lowerRoman"/>
      <w:lvlText w:val="%6."/>
      <w:lvlJc w:val="left"/>
      <w:pPr>
        <w:tabs>
          <w:tab w:val="left" w:pos="-2404"/>
        </w:tabs>
        <w:ind w:left="4248" w:hanging="230"/>
      </w:pPr>
      <w:rPr>
        <w:rFonts w:hAnsi="Arial Unicode MS"/>
        <w:caps w:val="0"/>
        <w:smallCaps w:val="0"/>
        <w:strike w:val="0"/>
        <w:dstrike w:val="0"/>
        <w:outline w:val="0"/>
        <w:emboss w:val="0"/>
        <w:imprint w:val="0"/>
        <w:spacing w:val="0"/>
        <w:w w:val="100"/>
        <w:kern w:val="0"/>
        <w:position w:val="0"/>
        <w:highlight w:val="none"/>
        <w:vertAlign w:val="baseline"/>
      </w:rPr>
    </w:lvl>
    <w:lvl w:ilvl="6" w:tplc="27FC4194">
      <w:start w:val="1"/>
      <w:numFmt w:val="decimal"/>
      <w:lvlText w:val="%7."/>
      <w:lvlJc w:val="left"/>
      <w:pPr>
        <w:tabs>
          <w:tab w:val="left" w:pos="-2404"/>
        </w:tabs>
        <w:ind w:left="4956" w:hanging="276"/>
      </w:pPr>
      <w:rPr>
        <w:rFonts w:hAnsi="Arial Unicode MS"/>
        <w:caps w:val="0"/>
        <w:smallCaps w:val="0"/>
        <w:strike w:val="0"/>
        <w:dstrike w:val="0"/>
        <w:outline w:val="0"/>
        <w:emboss w:val="0"/>
        <w:imprint w:val="0"/>
        <w:spacing w:val="0"/>
        <w:w w:val="100"/>
        <w:kern w:val="0"/>
        <w:position w:val="0"/>
        <w:highlight w:val="none"/>
        <w:vertAlign w:val="baseline"/>
      </w:rPr>
    </w:lvl>
    <w:lvl w:ilvl="7" w:tplc="402E9A52">
      <w:start w:val="1"/>
      <w:numFmt w:val="lowerLetter"/>
      <w:lvlText w:val="%8."/>
      <w:lvlJc w:val="left"/>
      <w:pPr>
        <w:tabs>
          <w:tab w:val="left" w:pos="-2404"/>
        </w:tabs>
        <w:ind w:left="5664" w:hanging="264"/>
      </w:pPr>
      <w:rPr>
        <w:rFonts w:hAnsi="Arial Unicode MS"/>
        <w:caps w:val="0"/>
        <w:smallCaps w:val="0"/>
        <w:strike w:val="0"/>
        <w:dstrike w:val="0"/>
        <w:outline w:val="0"/>
        <w:emboss w:val="0"/>
        <w:imprint w:val="0"/>
        <w:spacing w:val="0"/>
        <w:w w:val="100"/>
        <w:kern w:val="0"/>
        <w:position w:val="0"/>
        <w:highlight w:val="none"/>
        <w:vertAlign w:val="baseline"/>
      </w:rPr>
    </w:lvl>
    <w:lvl w:ilvl="8" w:tplc="D8EC7978">
      <w:start w:val="1"/>
      <w:numFmt w:val="lowerRoman"/>
      <w:lvlText w:val="%9."/>
      <w:lvlJc w:val="left"/>
      <w:pPr>
        <w:tabs>
          <w:tab w:val="left" w:pos="-2404"/>
        </w:tabs>
        <w:ind w:left="6372" w:hanging="19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51" w15:restartNumberingAfterBreak="0">
    <w:nsid w:val="47787CB4"/>
    <w:multiLevelType w:val="hybridMultilevel"/>
    <w:tmpl w:val="A4F82F04"/>
    <w:styleLink w:val="Estiloimportado10"/>
    <w:lvl w:ilvl="0" w:tplc="342CEC3C">
      <w:start w:val="1"/>
      <w:numFmt w:val="bullet"/>
      <w:lvlText w:val="·"/>
      <w:lvlJc w:val="left"/>
      <w:pPr>
        <w:ind w:left="708" w:hanging="70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5FA4ADCC">
      <w:start w:val="1"/>
      <w:numFmt w:val="bullet"/>
      <w:lvlText w:val="o"/>
      <w:lvlJc w:val="left"/>
      <w:pPr>
        <w:ind w:left="720" w:hanging="69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E5A47F10">
      <w:start w:val="1"/>
      <w:numFmt w:val="bullet"/>
      <w:lvlText w:val="▪"/>
      <w:lvlJc w:val="left"/>
      <w:pPr>
        <w:ind w:left="1440" w:hanging="68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F9BC4E40">
      <w:start w:val="1"/>
      <w:numFmt w:val="bullet"/>
      <w:lvlText w:val="·"/>
      <w:lvlJc w:val="left"/>
      <w:pPr>
        <w:ind w:left="2160" w:hanging="672"/>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C8CDBA">
      <w:start w:val="1"/>
      <w:numFmt w:val="bullet"/>
      <w:lvlText w:val="o"/>
      <w:lvlJc w:val="left"/>
      <w:pPr>
        <w:ind w:left="2880" w:hanging="6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116A7E98">
      <w:start w:val="1"/>
      <w:numFmt w:val="bullet"/>
      <w:lvlText w:val="▪"/>
      <w:lvlJc w:val="left"/>
      <w:pPr>
        <w:ind w:left="3600" w:hanging="6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13D2A9E0">
      <w:start w:val="1"/>
      <w:numFmt w:val="bullet"/>
      <w:lvlText w:val="·"/>
      <w:lvlJc w:val="left"/>
      <w:pPr>
        <w:ind w:left="4320" w:hanging="636"/>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F423128">
      <w:start w:val="1"/>
      <w:numFmt w:val="bullet"/>
      <w:lvlText w:val="o"/>
      <w:lvlJc w:val="left"/>
      <w:pPr>
        <w:ind w:left="5040" w:hanging="62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59B85EBE">
      <w:start w:val="1"/>
      <w:numFmt w:val="bullet"/>
      <w:lvlText w:val="▪"/>
      <w:lvlJc w:val="left"/>
      <w:pPr>
        <w:ind w:left="5760" w:hanging="6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2" w15:restartNumberingAfterBreak="0">
    <w:nsid w:val="492270C3"/>
    <w:multiLevelType w:val="hybridMultilevel"/>
    <w:tmpl w:val="4DE82352"/>
    <w:styleLink w:val="Estiloimportado22"/>
    <w:lvl w:ilvl="0" w:tplc="7A0CBF76">
      <w:start w:val="1"/>
      <w:numFmt w:val="bullet"/>
      <w:lvlText w:val="➢"/>
      <w:lvlJc w:val="left"/>
      <w:pPr>
        <w:tabs>
          <w:tab w:val="num" w:pos="708"/>
        </w:tabs>
        <w:ind w:left="7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1" w:tplc="A21C96E6">
      <w:start w:val="1"/>
      <w:numFmt w:val="bullet"/>
      <w:lvlText w:val="➢"/>
      <w:lvlJc w:val="left"/>
      <w:pPr>
        <w:tabs>
          <w:tab w:val="num" w:pos="1068"/>
        </w:tabs>
        <w:ind w:left="10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A29260E0">
      <w:start w:val="1"/>
      <w:numFmt w:val="bullet"/>
      <w:lvlText w:val="➢"/>
      <w:lvlJc w:val="left"/>
      <w:pPr>
        <w:tabs>
          <w:tab w:val="num" w:pos="1788"/>
        </w:tabs>
        <w:ind w:left="18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E8A6BB5C">
      <w:start w:val="1"/>
      <w:numFmt w:val="bullet"/>
      <w:lvlText w:val="➢"/>
      <w:lvlJc w:val="left"/>
      <w:pPr>
        <w:tabs>
          <w:tab w:val="num" w:pos="2508"/>
        </w:tabs>
        <w:ind w:left="25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4" w:tplc="46465AD4">
      <w:start w:val="1"/>
      <w:numFmt w:val="bullet"/>
      <w:lvlText w:val="➢"/>
      <w:lvlJc w:val="left"/>
      <w:pPr>
        <w:tabs>
          <w:tab w:val="num" w:pos="3228"/>
        </w:tabs>
        <w:ind w:left="324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CF36F56A">
      <w:start w:val="1"/>
      <w:numFmt w:val="bullet"/>
      <w:lvlText w:val="➢"/>
      <w:lvlJc w:val="left"/>
      <w:pPr>
        <w:tabs>
          <w:tab w:val="num" w:pos="3948"/>
        </w:tabs>
        <w:ind w:left="396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65E0A4FA">
      <w:start w:val="1"/>
      <w:numFmt w:val="bullet"/>
      <w:lvlText w:val="➢"/>
      <w:lvlJc w:val="left"/>
      <w:pPr>
        <w:tabs>
          <w:tab w:val="num" w:pos="4668"/>
        </w:tabs>
        <w:ind w:left="468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7" w:tplc="AFD4F592">
      <w:start w:val="1"/>
      <w:numFmt w:val="bullet"/>
      <w:lvlText w:val="➢"/>
      <w:lvlJc w:val="left"/>
      <w:pPr>
        <w:tabs>
          <w:tab w:val="num" w:pos="5388"/>
        </w:tabs>
        <w:ind w:left="540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72BE74C6">
      <w:start w:val="1"/>
      <w:numFmt w:val="bullet"/>
      <w:lvlText w:val="➢"/>
      <w:lvlJc w:val="left"/>
      <w:pPr>
        <w:tabs>
          <w:tab w:val="num" w:pos="6108"/>
        </w:tabs>
        <w:ind w:left="6120" w:hanging="36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3" w15:restartNumberingAfterBreak="0">
    <w:nsid w:val="4E0E4460"/>
    <w:multiLevelType w:val="hybridMultilevel"/>
    <w:tmpl w:val="C4C441A2"/>
    <w:styleLink w:val="Estiloimportado19"/>
    <w:lvl w:ilvl="0" w:tplc="44D877FC">
      <w:start w:val="1"/>
      <w:numFmt w:val="lowerLetter"/>
      <w:lvlText w:val="%1)"/>
      <w:lvlJc w:val="left"/>
      <w:pPr>
        <w:tabs>
          <w:tab w:val="num" w:pos="708"/>
        </w:tabs>
        <w:ind w:left="72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tplc="913C2AE4">
      <w:start w:val="1"/>
      <w:numFmt w:val="lowerLetter"/>
      <w:lvlText w:val="%2."/>
      <w:lvlJc w:val="left"/>
      <w:pPr>
        <w:tabs>
          <w:tab w:val="num" w:pos="1416"/>
        </w:tabs>
        <w:ind w:left="1428" w:hanging="348"/>
      </w:pPr>
      <w:rPr>
        <w:rFonts w:hAnsi="Arial Unicode MS"/>
        <w:b/>
        <w:bCs/>
        <w:caps w:val="0"/>
        <w:smallCaps w:val="0"/>
        <w:strike w:val="0"/>
        <w:dstrike w:val="0"/>
        <w:outline w:val="0"/>
        <w:emboss w:val="0"/>
        <w:imprint w:val="0"/>
        <w:spacing w:val="0"/>
        <w:w w:val="100"/>
        <w:kern w:val="0"/>
        <w:position w:val="0"/>
        <w:highlight w:val="none"/>
        <w:vertAlign w:val="baseline"/>
      </w:rPr>
    </w:lvl>
    <w:lvl w:ilvl="2" w:tplc="BA283500">
      <w:start w:val="1"/>
      <w:numFmt w:val="lowerRoman"/>
      <w:lvlText w:val="%3."/>
      <w:lvlJc w:val="left"/>
      <w:pPr>
        <w:tabs>
          <w:tab w:val="num" w:pos="2124"/>
        </w:tabs>
        <w:ind w:left="2136" w:hanging="278"/>
      </w:pPr>
      <w:rPr>
        <w:rFonts w:hAnsi="Arial Unicode MS"/>
        <w:b/>
        <w:bCs/>
        <w:caps w:val="0"/>
        <w:smallCaps w:val="0"/>
        <w:strike w:val="0"/>
        <w:dstrike w:val="0"/>
        <w:outline w:val="0"/>
        <w:emboss w:val="0"/>
        <w:imprint w:val="0"/>
        <w:spacing w:val="0"/>
        <w:w w:val="100"/>
        <w:kern w:val="0"/>
        <w:position w:val="0"/>
        <w:highlight w:val="none"/>
        <w:vertAlign w:val="baseline"/>
      </w:rPr>
    </w:lvl>
    <w:lvl w:ilvl="3" w:tplc="A6BC1C38">
      <w:start w:val="1"/>
      <w:numFmt w:val="decimal"/>
      <w:lvlText w:val="%4."/>
      <w:lvlJc w:val="left"/>
      <w:pPr>
        <w:tabs>
          <w:tab w:val="num" w:pos="2832"/>
        </w:tabs>
        <w:ind w:left="2844" w:hanging="324"/>
      </w:pPr>
      <w:rPr>
        <w:rFonts w:hAnsi="Arial Unicode MS"/>
        <w:b/>
        <w:bCs/>
        <w:caps w:val="0"/>
        <w:smallCaps w:val="0"/>
        <w:strike w:val="0"/>
        <w:dstrike w:val="0"/>
        <w:outline w:val="0"/>
        <w:emboss w:val="0"/>
        <w:imprint w:val="0"/>
        <w:spacing w:val="0"/>
        <w:w w:val="100"/>
        <w:kern w:val="0"/>
        <w:position w:val="0"/>
        <w:highlight w:val="none"/>
        <w:vertAlign w:val="baseline"/>
      </w:rPr>
    </w:lvl>
    <w:lvl w:ilvl="4" w:tplc="E6944C48">
      <w:start w:val="1"/>
      <w:numFmt w:val="lowerLetter"/>
      <w:lvlText w:val="%5."/>
      <w:lvlJc w:val="left"/>
      <w:pPr>
        <w:tabs>
          <w:tab w:val="num" w:pos="3540"/>
        </w:tabs>
        <w:ind w:left="3552" w:hanging="312"/>
      </w:pPr>
      <w:rPr>
        <w:rFonts w:hAnsi="Arial Unicode MS"/>
        <w:b/>
        <w:bCs/>
        <w:caps w:val="0"/>
        <w:smallCaps w:val="0"/>
        <w:strike w:val="0"/>
        <w:dstrike w:val="0"/>
        <w:outline w:val="0"/>
        <w:emboss w:val="0"/>
        <w:imprint w:val="0"/>
        <w:spacing w:val="0"/>
        <w:w w:val="100"/>
        <w:kern w:val="0"/>
        <w:position w:val="0"/>
        <w:highlight w:val="none"/>
        <w:vertAlign w:val="baseline"/>
      </w:rPr>
    </w:lvl>
    <w:lvl w:ilvl="5" w:tplc="E3FE34B6">
      <w:start w:val="1"/>
      <w:numFmt w:val="lowerRoman"/>
      <w:lvlText w:val="%6."/>
      <w:lvlJc w:val="left"/>
      <w:pPr>
        <w:tabs>
          <w:tab w:val="num" w:pos="4248"/>
        </w:tabs>
        <w:ind w:left="4260" w:hanging="242"/>
      </w:pPr>
      <w:rPr>
        <w:rFonts w:hAnsi="Arial Unicode MS"/>
        <w:b/>
        <w:bCs/>
        <w:caps w:val="0"/>
        <w:smallCaps w:val="0"/>
        <w:strike w:val="0"/>
        <w:dstrike w:val="0"/>
        <w:outline w:val="0"/>
        <w:emboss w:val="0"/>
        <w:imprint w:val="0"/>
        <w:spacing w:val="0"/>
        <w:w w:val="100"/>
        <w:kern w:val="0"/>
        <w:position w:val="0"/>
        <w:highlight w:val="none"/>
        <w:vertAlign w:val="baseline"/>
      </w:rPr>
    </w:lvl>
    <w:lvl w:ilvl="6" w:tplc="A09AC6FE">
      <w:start w:val="1"/>
      <w:numFmt w:val="decimal"/>
      <w:lvlText w:val="%7."/>
      <w:lvlJc w:val="left"/>
      <w:pPr>
        <w:tabs>
          <w:tab w:val="num" w:pos="4956"/>
        </w:tabs>
        <w:ind w:left="4968" w:hanging="288"/>
      </w:pPr>
      <w:rPr>
        <w:rFonts w:hAnsi="Arial Unicode MS"/>
        <w:b/>
        <w:bCs/>
        <w:caps w:val="0"/>
        <w:smallCaps w:val="0"/>
        <w:strike w:val="0"/>
        <w:dstrike w:val="0"/>
        <w:outline w:val="0"/>
        <w:emboss w:val="0"/>
        <w:imprint w:val="0"/>
        <w:spacing w:val="0"/>
        <w:w w:val="100"/>
        <w:kern w:val="0"/>
        <w:position w:val="0"/>
        <w:highlight w:val="none"/>
        <w:vertAlign w:val="baseline"/>
      </w:rPr>
    </w:lvl>
    <w:lvl w:ilvl="7" w:tplc="88580270">
      <w:start w:val="1"/>
      <w:numFmt w:val="lowerLetter"/>
      <w:lvlText w:val="%8."/>
      <w:lvlJc w:val="left"/>
      <w:pPr>
        <w:tabs>
          <w:tab w:val="num" w:pos="5664"/>
        </w:tabs>
        <w:ind w:left="5676" w:hanging="276"/>
      </w:pPr>
      <w:rPr>
        <w:rFonts w:hAnsi="Arial Unicode MS"/>
        <w:b/>
        <w:bCs/>
        <w:caps w:val="0"/>
        <w:smallCaps w:val="0"/>
        <w:strike w:val="0"/>
        <w:dstrike w:val="0"/>
        <w:outline w:val="0"/>
        <w:emboss w:val="0"/>
        <w:imprint w:val="0"/>
        <w:spacing w:val="0"/>
        <w:w w:val="100"/>
        <w:kern w:val="0"/>
        <w:position w:val="0"/>
        <w:highlight w:val="none"/>
        <w:vertAlign w:val="baseline"/>
      </w:rPr>
    </w:lvl>
    <w:lvl w:ilvl="8" w:tplc="ED80C6E4">
      <w:start w:val="1"/>
      <w:numFmt w:val="lowerRoman"/>
      <w:lvlText w:val="%9."/>
      <w:lvlJc w:val="left"/>
      <w:pPr>
        <w:tabs>
          <w:tab w:val="num" w:pos="6372"/>
        </w:tabs>
        <w:ind w:left="6384" w:hanging="20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4" w15:restartNumberingAfterBreak="0">
    <w:nsid w:val="4E915F22"/>
    <w:multiLevelType w:val="hybridMultilevel"/>
    <w:tmpl w:val="CF00D6D6"/>
    <w:styleLink w:val="Estiloimportado20"/>
    <w:lvl w:ilvl="0" w:tplc="6E1C9C92">
      <w:start w:val="1"/>
      <w:numFmt w:val="bullet"/>
      <w:lvlText w:val="-"/>
      <w:lvlJc w:val="left"/>
      <w:pPr>
        <w:tabs>
          <w:tab w:val="num" w:pos="708"/>
        </w:tabs>
        <w:ind w:left="720" w:hanging="36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1" w:tplc="15DCDBB4">
      <w:start w:val="1"/>
      <w:numFmt w:val="bullet"/>
      <w:lvlText w:val="o"/>
      <w:lvlJc w:val="left"/>
      <w:pPr>
        <w:tabs>
          <w:tab w:val="num" w:pos="1416"/>
        </w:tabs>
        <w:ind w:left="1428" w:hanging="348"/>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2" w:tplc="3A52CE40">
      <w:start w:val="1"/>
      <w:numFmt w:val="bullet"/>
      <w:lvlText w:val="▪"/>
      <w:lvlJc w:val="left"/>
      <w:pPr>
        <w:tabs>
          <w:tab w:val="num" w:pos="2124"/>
        </w:tabs>
        <w:ind w:left="2136" w:hanging="33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3" w:tplc="F80EE71C">
      <w:start w:val="1"/>
      <w:numFmt w:val="bullet"/>
      <w:lvlText w:val="•"/>
      <w:lvlJc w:val="left"/>
      <w:pPr>
        <w:tabs>
          <w:tab w:val="num" w:pos="2832"/>
        </w:tabs>
        <w:ind w:left="2844" w:hanging="32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4" w:tplc="A91C18D4">
      <w:start w:val="1"/>
      <w:numFmt w:val="bullet"/>
      <w:lvlText w:val="o"/>
      <w:lvlJc w:val="left"/>
      <w:pPr>
        <w:tabs>
          <w:tab w:val="num" w:pos="3540"/>
        </w:tabs>
        <w:ind w:left="3552" w:hanging="312"/>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5" w:tplc="E5348918">
      <w:start w:val="1"/>
      <w:numFmt w:val="bullet"/>
      <w:lvlText w:val="▪"/>
      <w:lvlJc w:val="left"/>
      <w:pPr>
        <w:tabs>
          <w:tab w:val="num" w:pos="4248"/>
        </w:tabs>
        <w:ind w:left="4260" w:hanging="300"/>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6" w:tplc="C76856A0">
      <w:start w:val="1"/>
      <w:numFmt w:val="bullet"/>
      <w:lvlText w:val="•"/>
      <w:lvlJc w:val="left"/>
      <w:pPr>
        <w:tabs>
          <w:tab w:val="num" w:pos="4956"/>
        </w:tabs>
        <w:ind w:left="4968" w:hanging="288"/>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7" w:tplc="8F5AF9F0">
      <w:start w:val="1"/>
      <w:numFmt w:val="bullet"/>
      <w:lvlText w:val="o"/>
      <w:lvlJc w:val="left"/>
      <w:pPr>
        <w:tabs>
          <w:tab w:val="num" w:pos="5664"/>
        </w:tabs>
        <w:ind w:left="5676" w:hanging="276"/>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lvl w:ilvl="8" w:tplc="022CCA28">
      <w:start w:val="1"/>
      <w:numFmt w:val="bullet"/>
      <w:lvlText w:val="▪"/>
      <w:lvlJc w:val="left"/>
      <w:pPr>
        <w:tabs>
          <w:tab w:val="num" w:pos="6372"/>
        </w:tabs>
        <w:ind w:left="6384" w:hanging="264"/>
      </w:pPr>
      <w:rPr>
        <w:rFonts w:ascii="Arial Narrow" w:eastAsia="Arial Narrow" w:hAnsi="Arial Narrow" w:cs="Arial Narrow"/>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55" w15:restartNumberingAfterBreak="0">
    <w:nsid w:val="4EE32FB6"/>
    <w:multiLevelType w:val="hybridMultilevel"/>
    <w:tmpl w:val="A5F29D32"/>
    <w:lvl w:ilvl="0" w:tplc="11228798">
      <w:start w:val="1"/>
      <w:numFmt w:val="decimal"/>
      <w:lvlText w:val="%1."/>
      <w:lvlJc w:val="left"/>
      <w:pPr>
        <w:ind w:left="1146" w:hanging="360"/>
      </w:pPr>
      <w:rPr>
        <w:b w:val="0"/>
      </w:rPr>
    </w:lvl>
    <w:lvl w:ilvl="1" w:tplc="240A0003">
      <w:start w:val="1"/>
      <w:numFmt w:val="bullet"/>
      <w:lvlText w:val="o"/>
      <w:lvlJc w:val="left"/>
      <w:pPr>
        <w:ind w:left="1866" w:hanging="360"/>
      </w:pPr>
      <w:rPr>
        <w:rFonts w:ascii="Courier New" w:hAnsi="Courier New" w:cs="Courier New" w:hint="default"/>
      </w:rPr>
    </w:lvl>
    <w:lvl w:ilvl="2" w:tplc="240A0005">
      <w:start w:val="1"/>
      <w:numFmt w:val="bullet"/>
      <w:lvlText w:val=""/>
      <w:lvlJc w:val="left"/>
      <w:pPr>
        <w:ind w:left="2586" w:hanging="360"/>
      </w:pPr>
      <w:rPr>
        <w:rFonts w:ascii="Wingdings" w:hAnsi="Wingdings" w:hint="default"/>
      </w:rPr>
    </w:lvl>
    <w:lvl w:ilvl="3" w:tplc="240A0001">
      <w:start w:val="1"/>
      <w:numFmt w:val="bullet"/>
      <w:lvlText w:val=""/>
      <w:lvlJc w:val="left"/>
      <w:pPr>
        <w:ind w:left="3306" w:hanging="360"/>
      </w:pPr>
      <w:rPr>
        <w:rFonts w:ascii="Symbol" w:hAnsi="Symbol" w:hint="default"/>
      </w:rPr>
    </w:lvl>
    <w:lvl w:ilvl="4" w:tplc="240A0003">
      <w:start w:val="1"/>
      <w:numFmt w:val="bullet"/>
      <w:lvlText w:val="o"/>
      <w:lvlJc w:val="left"/>
      <w:pPr>
        <w:ind w:left="4026" w:hanging="360"/>
      </w:pPr>
      <w:rPr>
        <w:rFonts w:ascii="Courier New" w:hAnsi="Courier New" w:cs="Courier New" w:hint="default"/>
      </w:rPr>
    </w:lvl>
    <w:lvl w:ilvl="5" w:tplc="240A0005">
      <w:start w:val="1"/>
      <w:numFmt w:val="bullet"/>
      <w:lvlText w:val=""/>
      <w:lvlJc w:val="left"/>
      <w:pPr>
        <w:ind w:left="4746" w:hanging="360"/>
      </w:pPr>
      <w:rPr>
        <w:rFonts w:ascii="Wingdings" w:hAnsi="Wingdings" w:hint="default"/>
      </w:rPr>
    </w:lvl>
    <w:lvl w:ilvl="6" w:tplc="240A0001">
      <w:start w:val="1"/>
      <w:numFmt w:val="bullet"/>
      <w:lvlText w:val=""/>
      <w:lvlJc w:val="left"/>
      <w:pPr>
        <w:ind w:left="5466" w:hanging="360"/>
      </w:pPr>
      <w:rPr>
        <w:rFonts w:ascii="Symbol" w:hAnsi="Symbol" w:hint="default"/>
      </w:rPr>
    </w:lvl>
    <w:lvl w:ilvl="7" w:tplc="240A0003">
      <w:start w:val="1"/>
      <w:numFmt w:val="bullet"/>
      <w:lvlText w:val="o"/>
      <w:lvlJc w:val="left"/>
      <w:pPr>
        <w:ind w:left="6186" w:hanging="360"/>
      </w:pPr>
      <w:rPr>
        <w:rFonts w:ascii="Courier New" w:hAnsi="Courier New" w:cs="Courier New" w:hint="default"/>
      </w:rPr>
    </w:lvl>
    <w:lvl w:ilvl="8" w:tplc="240A0005">
      <w:start w:val="1"/>
      <w:numFmt w:val="bullet"/>
      <w:lvlText w:val=""/>
      <w:lvlJc w:val="left"/>
      <w:pPr>
        <w:ind w:left="6906" w:hanging="360"/>
      </w:pPr>
      <w:rPr>
        <w:rFonts w:ascii="Wingdings" w:hAnsi="Wingdings" w:hint="default"/>
      </w:rPr>
    </w:lvl>
  </w:abstractNum>
  <w:abstractNum w:abstractNumId="56" w15:restartNumberingAfterBreak="0">
    <w:nsid w:val="4F2B5C6B"/>
    <w:multiLevelType w:val="hybridMultilevel"/>
    <w:tmpl w:val="C0B8D19E"/>
    <w:lvl w:ilvl="0" w:tplc="4C549816">
      <w:start w:val="1"/>
      <w:numFmt w:val="decimal"/>
      <w:lvlText w:val="%1."/>
      <w:lvlJc w:val="left"/>
      <w:pPr>
        <w:ind w:left="360" w:hanging="360"/>
      </w:pPr>
      <w:rPr>
        <w:b w:val="0"/>
      </w:rPr>
    </w:lvl>
    <w:lvl w:ilvl="1" w:tplc="0C0A0019">
      <w:start w:val="1"/>
      <w:numFmt w:val="lowerLetter"/>
      <w:lvlText w:val="%2."/>
      <w:lvlJc w:val="left"/>
      <w:pPr>
        <w:ind w:left="1080" w:hanging="360"/>
      </w:pPr>
    </w:lvl>
    <w:lvl w:ilvl="2" w:tplc="0C0A001B">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57" w15:restartNumberingAfterBreak="0">
    <w:nsid w:val="50157543"/>
    <w:multiLevelType w:val="multilevel"/>
    <w:tmpl w:val="7E1C92F0"/>
    <w:styleLink w:val="Estiloimportado27"/>
    <w:lvl w:ilvl="0">
      <w:start w:val="1"/>
      <w:numFmt w:val="decimal"/>
      <w:lvlText w:val="%1."/>
      <w:lvlJc w:val="left"/>
      <w:pPr>
        <w:tabs>
          <w:tab w:val="num" w:pos="360"/>
        </w:tabs>
        <w:ind w:left="372" w:hanging="37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8" w15:restartNumberingAfterBreak="0">
    <w:nsid w:val="50336E0E"/>
    <w:multiLevelType w:val="multilevel"/>
    <w:tmpl w:val="7F6AA836"/>
    <w:styleLink w:val="Estiloimportado46"/>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9" w15:restartNumberingAfterBreak="0">
    <w:nsid w:val="5112671E"/>
    <w:multiLevelType w:val="multilevel"/>
    <w:tmpl w:val="91A2698E"/>
    <w:styleLink w:val="Estiloimportado32"/>
    <w:lvl w:ilvl="0">
      <w:start w:val="1"/>
      <w:numFmt w:val="decimal"/>
      <w:lvlText w:val="%1."/>
      <w:lvlJc w:val="left"/>
      <w:pPr>
        <w:tabs>
          <w:tab w:val="num" w:pos="360"/>
        </w:tabs>
        <w:ind w:left="372" w:hanging="372"/>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2."/>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2.%3."/>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2.%3.%4."/>
      <w:lvlJc w:val="left"/>
      <w:pPr>
        <w:tabs>
          <w:tab w:val="num" w:pos="708"/>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2.%3.%4.%5."/>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2.%3.%4.%5.%6."/>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2.%3.%4.%5.%6.%7."/>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2.%3.%4.%5.%6.%7.%8."/>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2.%3.%4.%5.%6.%7.%8.%9."/>
      <w:lvlJc w:val="left"/>
      <w:pPr>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0" w15:restartNumberingAfterBreak="0">
    <w:nsid w:val="51B97335"/>
    <w:multiLevelType w:val="multilevel"/>
    <w:tmpl w:val="7F6AA836"/>
    <w:numStyleLink w:val="Estiloimportado46"/>
  </w:abstractNum>
  <w:abstractNum w:abstractNumId="61" w15:restartNumberingAfterBreak="0">
    <w:nsid w:val="53831906"/>
    <w:multiLevelType w:val="multilevel"/>
    <w:tmpl w:val="43E2B89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2" w15:restartNumberingAfterBreak="0">
    <w:nsid w:val="55056A3D"/>
    <w:multiLevelType w:val="multilevel"/>
    <w:tmpl w:val="DC924E38"/>
    <w:numStyleLink w:val="Estiloimportado31"/>
  </w:abstractNum>
  <w:abstractNum w:abstractNumId="63" w15:restartNumberingAfterBreak="0">
    <w:nsid w:val="56C03E44"/>
    <w:multiLevelType w:val="hybridMultilevel"/>
    <w:tmpl w:val="F54874C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4" w15:restartNumberingAfterBreak="0">
    <w:nsid w:val="56CE59C6"/>
    <w:multiLevelType w:val="hybridMultilevel"/>
    <w:tmpl w:val="757476D8"/>
    <w:styleLink w:val="Estiloimportado30"/>
    <w:lvl w:ilvl="0" w:tplc="B1B60606">
      <w:start w:val="1"/>
      <w:numFmt w:val="decimal"/>
      <w:lvlText w:val="%1."/>
      <w:lvlJc w:val="left"/>
      <w:pPr>
        <w:ind w:left="36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1" w:tplc="53F078A8">
      <w:start w:val="1"/>
      <w:numFmt w:val="lowerLetter"/>
      <w:lvlText w:val="%2."/>
      <w:lvlJc w:val="left"/>
      <w:pPr>
        <w:ind w:left="10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2" w:tplc="285CA848">
      <w:start w:val="1"/>
      <w:numFmt w:val="lowerRoman"/>
      <w:lvlText w:val="%3."/>
      <w:lvlJc w:val="left"/>
      <w:pPr>
        <w:ind w:left="1800" w:hanging="302"/>
      </w:pPr>
      <w:rPr>
        <w:rFonts w:hAnsi="Arial Unicode MS"/>
        <w:i/>
        <w:iCs/>
        <w:caps w:val="0"/>
        <w:smallCaps w:val="0"/>
        <w:strike w:val="0"/>
        <w:dstrike w:val="0"/>
        <w:outline w:val="0"/>
        <w:emboss w:val="0"/>
        <w:imprint w:val="0"/>
        <w:spacing w:val="0"/>
        <w:w w:val="100"/>
        <w:kern w:val="0"/>
        <w:position w:val="0"/>
        <w:highlight w:val="none"/>
        <w:vertAlign w:val="baseline"/>
      </w:rPr>
    </w:lvl>
    <w:lvl w:ilvl="3" w:tplc="8228B376">
      <w:start w:val="1"/>
      <w:numFmt w:val="decimal"/>
      <w:lvlText w:val="%4."/>
      <w:lvlJc w:val="left"/>
      <w:pPr>
        <w:ind w:left="252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4" w:tplc="6772EB8E">
      <w:start w:val="1"/>
      <w:numFmt w:val="lowerLetter"/>
      <w:lvlText w:val="%5."/>
      <w:lvlJc w:val="left"/>
      <w:pPr>
        <w:ind w:left="324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5" w:tplc="2E4A328C">
      <w:start w:val="1"/>
      <w:numFmt w:val="lowerRoman"/>
      <w:lvlText w:val="%6."/>
      <w:lvlJc w:val="left"/>
      <w:pPr>
        <w:ind w:left="3960" w:hanging="302"/>
      </w:pPr>
      <w:rPr>
        <w:rFonts w:hAnsi="Arial Unicode MS"/>
        <w:i/>
        <w:iCs/>
        <w:caps w:val="0"/>
        <w:smallCaps w:val="0"/>
        <w:strike w:val="0"/>
        <w:dstrike w:val="0"/>
        <w:outline w:val="0"/>
        <w:emboss w:val="0"/>
        <w:imprint w:val="0"/>
        <w:spacing w:val="0"/>
        <w:w w:val="100"/>
        <w:kern w:val="0"/>
        <w:position w:val="0"/>
        <w:highlight w:val="none"/>
        <w:vertAlign w:val="baseline"/>
      </w:rPr>
    </w:lvl>
    <w:lvl w:ilvl="6" w:tplc="6FD6C3C8">
      <w:start w:val="1"/>
      <w:numFmt w:val="decimal"/>
      <w:lvlText w:val="%7."/>
      <w:lvlJc w:val="left"/>
      <w:pPr>
        <w:ind w:left="468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7" w:tplc="88BC39B6">
      <w:start w:val="1"/>
      <w:numFmt w:val="lowerLetter"/>
      <w:lvlText w:val="%8."/>
      <w:lvlJc w:val="left"/>
      <w:pPr>
        <w:ind w:left="5400" w:hanging="360"/>
      </w:pPr>
      <w:rPr>
        <w:rFonts w:hAnsi="Arial Unicode MS"/>
        <w:i/>
        <w:iCs/>
        <w:caps w:val="0"/>
        <w:smallCaps w:val="0"/>
        <w:strike w:val="0"/>
        <w:dstrike w:val="0"/>
        <w:outline w:val="0"/>
        <w:emboss w:val="0"/>
        <w:imprint w:val="0"/>
        <w:spacing w:val="0"/>
        <w:w w:val="100"/>
        <w:kern w:val="0"/>
        <w:position w:val="0"/>
        <w:highlight w:val="none"/>
        <w:vertAlign w:val="baseline"/>
      </w:rPr>
    </w:lvl>
    <w:lvl w:ilvl="8" w:tplc="519E8292">
      <w:start w:val="1"/>
      <w:numFmt w:val="lowerRoman"/>
      <w:lvlText w:val="%9."/>
      <w:lvlJc w:val="left"/>
      <w:pPr>
        <w:ind w:left="6120" w:hanging="302"/>
      </w:pPr>
      <w:rPr>
        <w:rFonts w:hAnsi="Arial Unicode MS"/>
        <w:i/>
        <w:iCs/>
        <w:caps w:val="0"/>
        <w:smallCaps w:val="0"/>
        <w:strike w:val="0"/>
        <w:dstrike w:val="0"/>
        <w:outline w:val="0"/>
        <w:emboss w:val="0"/>
        <w:imprint w:val="0"/>
        <w:spacing w:val="0"/>
        <w:w w:val="100"/>
        <w:kern w:val="0"/>
        <w:position w:val="0"/>
        <w:highlight w:val="none"/>
        <w:vertAlign w:val="baseline"/>
      </w:rPr>
    </w:lvl>
  </w:abstractNum>
  <w:abstractNum w:abstractNumId="65" w15:restartNumberingAfterBreak="0">
    <w:nsid w:val="59E038BF"/>
    <w:multiLevelType w:val="hybridMultilevel"/>
    <w:tmpl w:val="84DC8CEE"/>
    <w:numStyleLink w:val="Estiloimportado41"/>
  </w:abstractNum>
  <w:abstractNum w:abstractNumId="66" w15:restartNumberingAfterBreak="0">
    <w:nsid w:val="5CF036C2"/>
    <w:multiLevelType w:val="hybridMultilevel"/>
    <w:tmpl w:val="3E00CEF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7" w15:restartNumberingAfterBreak="0">
    <w:nsid w:val="5D525F32"/>
    <w:multiLevelType w:val="hybridMultilevel"/>
    <w:tmpl w:val="8056DFE0"/>
    <w:styleLink w:val="Estiloimportado14"/>
    <w:lvl w:ilvl="0" w:tplc="1488F176">
      <w:start w:val="1"/>
      <w:numFmt w:val="lowerLetter"/>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CAEE8110">
      <w:start w:val="1"/>
      <w:numFmt w:val="lowerLetter"/>
      <w:lvlText w:val="%2."/>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D2E8C11A">
      <w:start w:val="1"/>
      <w:numFmt w:val="lowerRoman"/>
      <w:lvlText w:val="%3."/>
      <w:lvlJc w:val="left"/>
      <w:pPr>
        <w:ind w:left="1800" w:hanging="302"/>
      </w:pPr>
      <w:rPr>
        <w:rFonts w:hAnsi="Arial Unicode MS"/>
        <w:caps w:val="0"/>
        <w:smallCaps w:val="0"/>
        <w:strike w:val="0"/>
        <w:dstrike w:val="0"/>
        <w:outline w:val="0"/>
        <w:emboss w:val="0"/>
        <w:imprint w:val="0"/>
        <w:spacing w:val="0"/>
        <w:w w:val="100"/>
        <w:kern w:val="0"/>
        <w:position w:val="0"/>
        <w:highlight w:val="none"/>
        <w:vertAlign w:val="baseline"/>
      </w:rPr>
    </w:lvl>
    <w:lvl w:ilvl="3" w:tplc="BA5AC3A4">
      <w:start w:val="1"/>
      <w:numFmt w:val="decimal"/>
      <w:lvlText w:val="%4."/>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24CC1FC8">
      <w:start w:val="1"/>
      <w:numFmt w:val="lowerLetter"/>
      <w:lvlText w:val="%5."/>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B7A49D74">
      <w:start w:val="1"/>
      <w:numFmt w:val="lowerRoman"/>
      <w:lvlText w:val="%6."/>
      <w:lvlJc w:val="left"/>
      <w:pPr>
        <w:ind w:left="3960" w:hanging="302"/>
      </w:pPr>
      <w:rPr>
        <w:rFonts w:hAnsi="Arial Unicode MS"/>
        <w:caps w:val="0"/>
        <w:smallCaps w:val="0"/>
        <w:strike w:val="0"/>
        <w:dstrike w:val="0"/>
        <w:outline w:val="0"/>
        <w:emboss w:val="0"/>
        <w:imprint w:val="0"/>
        <w:spacing w:val="0"/>
        <w:w w:val="100"/>
        <w:kern w:val="0"/>
        <w:position w:val="0"/>
        <w:highlight w:val="none"/>
        <w:vertAlign w:val="baseline"/>
      </w:rPr>
    </w:lvl>
    <w:lvl w:ilvl="6" w:tplc="1174F38E">
      <w:start w:val="1"/>
      <w:numFmt w:val="decimal"/>
      <w:lvlText w:val="%7."/>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90A6F4E">
      <w:start w:val="1"/>
      <w:numFmt w:val="lowerLetter"/>
      <w:lvlText w:val="%8."/>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7090AC4C">
      <w:start w:val="1"/>
      <w:numFmt w:val="lowerRoman"/>
      <w:lvlText w:val="%9."/>
      <w:lvlJc w:val="left"/>
      <w:pPr>
        <w:ind w:left="6120" w:hanging="302"/>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68" w15:restartNumberingAfterBreak="0">
    <w:nsid w:val="5E42570D"/>
    <w:multiLevelType w:val="multilevel"/>
    <w:tmpl w:val="1D164C3A"/>
    <w:styleLink w:val="Estiloimportado26"/>
    <w:lvl w:ilvl="0">
      <w:start w:val="1"/>
      <w:numFmt w:val="decimal"/>
      <w:lvlText w:val="%1."/>
      <w:lvlJc w:val="left"/>
      <w:pPr>
        <w:ind w:left="390" w:hanging="390"/>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1.%2.%3."/>
      <w:lvlJc w:val="left"/>
      <w:pPr>
        <w:ind w:left="708" w:hanging="708"/>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suff w:val="nothing"/>
      <w:lvlText w:val="%1.%2.%3.%4."/>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1.%2.%3.%4.%5."/>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1.%2.%3.%4.%5.%6."/>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1.%2.%3.%4.%5.%6.%7."/>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1.%2.%3.%4.%5.%6.%7.%8."/>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1.%2.%3.%4.%5.%6.%7.%8.%9."/>
      <w:lvlJc w:val="left"/>
      <w:pPr>
        <w:ind w:left="122" w:hanging="122"/>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69" w15:restartNumberingAfterBreak="0">
    <w:nsid w:val="5EBF0ADC"/>
    <w:multiLevelType w:val="hybridMultilevel"/>
    <w:tmpl w:val="8E4A54FE"/>
    <w:styleLink w:val="Estiloimportado38"/>
    <w:lvl w:ilvl="0" w:tplc="E4AE82AE">
      <w:start w:val="1"/>
      <w:numFmt w:val="bullet"/>
      <w:lvlText w:val="·"/>
      <w:lvlJc w:val="left"/>
      <w:pPr>
        <w:tabs>
          <w:tab w:val="num" w:pos="708"/>
        </w:tabs>
        <w:ind w:left="78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E59AD06A">
      <w:start w:val="1"/>
      <w:numFmt w:val="bullet"/>
      <w:lvlText w:val="o"/>
      <w:lvlJc w:val="left"/>
      <w:pPr>
        <w:tabs>
          <w:tab w:val="num" w:pos="1416"/>
        </w:tabs>
        <w:ind w:left="148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F1200DCA">
      <w:start w:val="1"/>
      <w:numFmt w:val="bullet"/>
      <w:lvlText w:val="▪"/>
      <w:lvlJc w:val="left"/>
      <w:pPr>
        <w:tabs>
          <w:tab w:val="num" w:pos="2124"/>
        </w:tabs>
        <w:ind w:left="219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FE68AB6">
      <w:start w:val="1"/>
      <w:numFmt w:val="bullet"/>
      <w:lvlText w:val="·"/>
      <w:lvlJc w:val="left"/>
      <w:pPr>
        <w:tabs>
          <w:tab w:val="num" w:pos="2832"/>
        </w:tabs>
        <w:ind w:left="290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FCA61A82">
      <w:start w:val="1"/>
      <w:numFmt w:val="bullet"/>
      <w:lvlText w:val="o"/>
      <w:lvlJc w:val="left"/>
      <w:pPr>
        <w:tabs>
          <w:tab w:val="num" w:pos="3540"/>
        </w:tabs>
        <w:ind w:left="361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4DF423B2">
      <w:start w:val="1"/>
      <w:numFmt w:val="bullet"/>
      <w:lvlText w:val="▪"/>
      <w:lvlJc w:val="left"/>
      <w:pPr>
        <w:tabs>
          <w:tab w:val="num" w:pos="4248"/>
        </w:tabs>
        <w:ind w:left="432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D9BC7D92">
      <w:start w:val="1"/>
      <w:numFmt w:val="bullet"/>
      <w:lvlText w:val="·"/>
      <w:lvlJc w:val="left"/>
      <w:pPr>
        <w:tabs>
          <w:tab w:val="num" w:pos="4956"/>
        </w:tabs>
        <w:ind w:left="502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C02A9A2A">
      <w:start w:val="1"/>
      <w:numFmt w:val="bullet"/>
      <w:lvlText w:val="o"/>
      <w:lvlJc w:val="left"/>
      <w:pPr>
        <w:tabs>
          <w:tab w:val="num" w:pos="5664"/>
        </w:tabs>
        <w:ind w:left="573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C67AB78C">
      <w:start w:val="1"/>
      <w:numFmt w:val="bullet"/>
      <w:lvlText w:val="▪"/>
      <w:lvlJc w:val="left"/>
      <w:pPr>
        <w:tabs>
          <w:tab w:val="num" w:pos="6372"/>
        </w:tabs>
        <w:ind w:left="644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0" w15:restartNumberingAfterBreak="0">
    <w:nsid w:val="5ED31E02"/>
    <w:multiLevelType w:val="hybridMultilevel"/>
    <w:tmpl w:val="C6CE6D86"/>
    <w:numStyleLink w:val="Estiloimportado9"/>
  </w:abstractNum>
  <w:abstractNum w:abstractNumId="71" w15:restartNumberingAfterBreak="0">
    <w:nsid w:val="60DA5CFB"/>
    <w:multiLevelType w:val="multilevel"/>
    <w:tmpl w:val="F760E656"/>
    <w:numStyleLink w:val="Estiloimportado43"/>
  </w:abstractNum>
  <w:abstractNum w:abstractNumId="72" w15:restartNumberingAfterBreak="0">
    <w:nsid w:val="65967774"/>
    <w:multiLevelType w:val="hybridMultilevel"/>
    <w:tmpl w:val="FEB86B3C"/>
    <w:lvl w:ilvl="0" w:tplc="240A0001">
      <w:start w:val="1"/>
      <w:numFmt w:val="bullet"/>
      <w:lvlText w:val=""/>
      <w:lvlJc w:val="left"/>
      <w:pPr>
        <w:ind w:left="780" w:hanging="360"/>
      </w:pPr>
      <w:rPr>
        <w:rFonts w:ascii="Symbol" w:hAnsi="Symbol" w:hint="default"/>
      </w:rPr>
    </w:lvl>
    <w:lvl w:ilvl="1" w:tplc="240A0003" w:tentative="1">
      <w:start w:val="1"/>
      <w:numFmt w:val="bullet"/>
      <w:lvlText w:val="o"/>
      <w:lvlJc w:val="left"/>
      <w:pPr>
        <w:ind w:left="1500" w:hanging="360"/>
      </w:pPr>
      <w:rPr>
        <w:rFonts w:ascii="Courier New" w:hAnsi="Courier New" w:cs="Courier New" w:hint="default"/>
      </w:rPr>
    </w:lvl>
    <w:lvl w:ilvl="2" w:tplc="240A0005" w:tentative="1">
      <w:start w:val="1"/>
      <w:numFmt w:val="bullet"/>
      <w:lvlText w:val=""/>
      <w:lvlJc w:val="left"/>
      <w:pPr>
        <w:ind w:left="2220" w:hanging="360"/>
      </w:pPr>
      <w:rPr>
        <w:rFonts w:ascii="Wingdings" w:hAnsi="Wingdings" w:hint="default"/>
      </w:rPr>
    </w:lvl>
    <w:lvl w:ilvl="3" w:tplc="240A0001" w:tentative="1">
      <w:start w:val="1"/>
      <w:numFmt w:val="bullet"/>
      <w:lvlText w:val=""/>
      <w:lvlJc w:val="left"/>
      <w:pPr>
        <w:ind w:left="2940" w:hanging="360"/>
      </w:pPr>
      <w:rPr>
        <w:rFonts w:ascii="Symbol" w:hAnsi="Symbol" w:hint="default"/>
      </w:rPr>
    </w:lvl>
    <w:lvl w:ilvl="4" w:tplc="240A0003" w:tentative="1">
      <w:start w:val="1"/>
      <w:numFmt w:val="bullet"/>
      <w:lvlText w:val="o"/>
      <w:lvlJc w:val="left"/>
      <w:pPr>
        <w:ind w:left="3660" w:hanging="360"/>
      </w:pPr>
      <w:rPr>
        <w:rFonts w:ascii="Courier New" w:hAnsi="Courier New" w:cs="Courier New" w:hint="default"/>
      </w:rPr>
    </w:lvl>
    <w:lvl w:ilvl="5" w:tplc="240A0005" w:tentative="1">
      <w:start w:val="1"/>
      <w:numFmt w:val="bullet"/>
      <w:lvlText w:val=""/>
      <w:lvlJc w:val="left"/>
      <w:pPr>
        <w:ind w:left="4380" w:hanging="360"/>
      </w:pPr>
      <w:rPr>
        <w:rFonts w:ascii="Wingdings" w:hAnsi="Wingdings" w:hint="default"/>
      </w:rPr>
    </w:lvl>
    <w:lvl w:ilvl="6" w:tplc="240A0001" w:tentative="1">
      <w:start w:val="1"/>
      <w:numFmt w:val="bullet"/>
      <w:lvlText w:val=""/>
      <w:lvlJc w:val="left"/>
      <w:pPr>
        <w:ind w:left="5100" w:hanging="360"/>
      </w:pPr>
      <w:rPr>
        <w:rFonts w:ascii="Symbol" w:hAnsi="Symbol" w:hint="default"/>
      </w:rPr>
    </w:lvl>
    <w:lvl w:ilvl="7" w:tplc="240A0003" w:tentative="1">
      <w:start w:val="1"/>
      <w:numFmt w:val="bullet"/>
      <w:lvlText w:val="o"/>
      <w:lvlJc w:val="left"/>
      <w:pPr>
        <w:ind w:left="5820" w:hanging="360"/>
      </w:pPr>
      <w:rPr>
        <w:rFonts w:ascii="Courier New" w:hAnsi="Courier New" w:cs="Courier New" w:hint="default"/>
      </w:rPr>
    </w:lvl>
    <w:lvl w:ilvl="8" w:tplc="240A0005" w:tentative="1">
      <w:start w:val="1"/>
      <w:numFmt w:val="bullet"/>
      <w:lvlText w:val=""/>
      <w:lvlJc w:val="left"/>
      <w:pPr>
        <w:ind w:left="6540" w:hanging="360"/>
      </w:pPr>
      <w:rPr>
        <w:rFonts w:ascii="Wingdings" w:hAnsi="Wingdings" w:hint="default"/>
      </w:rPr>
    </w:lvl>
  </w:abstractNum>
  <w:abstractNum w:abstractNumId="73" w15:restartNumberingAfterBreak="0">
    <w:nsid w:val="6733514E"/>
    <w:multiLevelType w:val="multilevel"/>
    <w:tmpl w:val="D0585D04"/>
    <w:numStyleLink w:val="Estiloimportado33"/>
  </w:abstractNum>
  <w:abstractNum w:abstractNumId="74" w15:restartNumberingAfterBreak="0">
    <w:nsid w:val="67B13C98"/>
    <w:multiLevelType w:val="hybridMultilevel"/>
    <w:tmpl w:val="ABF8D818"/>
    <w:styleLink w:val="Estiloimportado15"/>
    <w:lvl w:ilvl="0" w:tplc="8D4AD6AC">
      <w:start w:val="1"/>
      <w:numFmt w:val="bullet"/>
      <w:lvlText w:val="·"/>
      <w:lvlJc w:val="left"/>
      <w:pPr>
        <w:tabs>
          <w:tab w:val="num" w:pos="709"/>
          <w:tab w:val="left" w:pos="5400"/>
          <w:tab w:val="left" w:pos="6120"/>
        </w:tabs>
        <w:ind w:left="787"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330CB572">
      <w:start w:val="1"/>
      <w:numFmt w:val="bullet"/>
      <w:lvlText w:val="o"/>
      <w:lvlJc w:val="left"/>
      <w:pPr>
        <w:tabs>
          <w:tab w:val="num" w:pos="4253"/>
          <w:tab w:val="left" w:pos="5400"/>
          <w:tab w:val="left" w:pos="6120"/>
        </w:tabs>
        <w:ind w:left="4331" w:hanging="43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4FC25B34">
      <w:start w:val="1"/>
      <w:numFmt w:val="bullet"/>
      <w:lvlText w:val="▪"/>
      <w:lvlJc w:val="left"/>
      <w:pPr>
        <w:tabs>
          <w:tab w:val="num" w:pos="3533"/>
          <w:tab w:val="left" w:pos="5400"/>
          <w:tab w:val="left" w:pos="6120"/>
        </w:tabs>
        <w:ind w:left="3611" w:hanging="361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587C13A8">
      <w:start w:val="1"/>
      <w:numFmt w:val="bullet"/>
      <w:lvlText w:val="·"/>
      <w:lvlJc w:val="left"/>
      <w:pPr>
        <w:tabs>
          <w:tab w:val="num" w:pos="2947"/>
          <w:tab w:val="left" w:pos="5400"/>
          <w:tab w:val="left" w:pos="6120"/>
        </w:tabs>
        <w:ind w:left="3025" w:hanging="289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56E29AA4">
      <w:start w:val="1"/>
      <w:numFmt w:val="bullet"/>
      <w:lvlText w:val="o"/>
      <w:lvlJc w:val="left"/>
      <w:pPr>
        <w:tabs>
          <w:tab w:val="left" w:pos="709"/>
          <w:tab w:val="num" w:pos="3667"/>
          <w:tab w:val="left" w:pos="5400"/>
          <w:tab w:val="left" w:pos="6120"/>
        </w:tabs>
        <w:ind w:left="3745" w:hanging="21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F7D095FC">
      <w:start w:val="1"/>
      <w:numFmt w:val="bullet"/>
      <w:lvlText w:val="▪"/>
      <w:lvlJc w:val="left"/>
      <w:pPr>
        <w:tabs>
          <w:tab w:val="left" w:pos="709"/>
          <w:tab w:val="num" w:pos="4387"/>
          <w:tab w:val="left" w:pos="5400"/>
          <w:tab w:val="left" w:pos="6120"/>
        </w:tabs>
        <w:ind w:left="4465" w:hanging="145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7C485406">
      <w:start w:val="1"/>
      <w:numFmt w:val="bullet"/>
      <w:lvlText w:val="·"/>
      <w:lvlJc w:val="left"/>
      <w:pPr>
        <w:tabs>
          <w:tab w:val="left" w:pos="709"/>
          <w:tab w:val="num" w:pos="5107"/>
          <w:tab w:val="left" w:pos="5400"/>
          <w:tab w:val="left" w:pos="6120"/>
        </w:tabs>
        <w:ind w:left="5185" w:hanging="73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FF04C7FE">
      <w:start w:val="1"/>
      <w:numFmt w:val="bullet"/>
      <w:lvlText w:val="o"/>
      <w:lvlJc w:val="left"/>
      <w:pPr>
        <w:tabs>
          <w:tab w:val="left" w:pos="709"/>
          <w:tab w:val="num" w:pos="5827"/>
          <w:tab w:val="left" w:pos="6120"/>
        </w:tabs>
        <w:ind w:left="5905" w:hanging="7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DFBE379E">
      <w:start w:val="1"/>
      <w:numFmt w:val="bullet"/>
      <w:lvlText w:val="▪"/>
      <w:lvlJc w:val="left"/>
      <w:pPr>
        <w:tabs>
          <w:tab w:val="left" w:pos="709"/>
          <w:tab w:val="left" w:pos="5400"/>
          <w:tab w:val="left" w:pos="6120"/>
          <w:tab w:val="num" w:pos="6372"/>
        </w:tabs>
        <w:ind w:left="6450" w:hanging="2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5" w15:restartNumberingAfterBreak="0">
    <w:nsid w:val="693F7090"/>
    <w:multiLevelType w:val="hybridMultilevel"/>
    <w:tmpl w:val="8056DFE0"/>
    <w:numStyleLink w:val="Estiloimportado14"/>
  </w:abstractNum>
  <w:abstractNum w:abstractNumId="76" w15:restartNumberingAfterBreak="0">
    <w:nsid w:val="6A714A51"/>
    <w:multiLevelType w:val="multilevel"/>
    <w:tmpl w:val="236EA48C"/>
    <w:numStyleLink w:val="Estiloimportado3"/>
  </w:abstractNum>
  <w:abstractNum w:abstractNumId="77" w15:restartNumberingAfterBreak="0">
    <w:nsid w:val="6A9D6259"/>
    <w:multiLevelType w:val="hybridMultilevel"/>
    <w:tmpl w:val="610A437C"/>
    <w:styleLink w:val="Estiloimportado34"/>
    <w:lvl w:ilvl="0" w:tplc="7920580C">
      <w:start w:val="1"/>
      <w:numFmt w:val="bullet"/>
      <w:lvlText w:val="·"/>
      <w:lvlJc w:val="left"/>
      <w:pPr>
        <w:tabs>
          <w:tab w:val="num" w:pos="1416"/>
        </w:tabs>
        <w:ind w:left="144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1" w:tplc="4A74944C">
      <w:start w:val="1"/>
      <w:numFmt w:val="bullet"/>
      <w:lvlText w:val="o"/>
      <w:lvlJc w:val="left"/>
      <w:pPr>
        <w:tabs>
          <w:tab w:val="num" w:pos="2124"/>
        </w:tabs>
        <w:ind w:left="2148" w:hanging="348"/>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2" w:tplc="CBD89BC0">
      <w:start w:val="1"/>
      <w:numFmt w:val="bullet"/>
      <w:lvlText w:val="▪"/>
      <w:lvlJc w:val="left"/>
      <w:pPr>
        <w:tabs>
          <w:tab w:val="num" w:pos="2832"/>
        </w:tabs>
        <w:ind w:left="2856" w:hanging="33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tplc="AB5EA28E">
      <w:start w:val="1"/>
      <w:numFmt w:val="bullet"/>
      <w:lvlText w:val="·"/>
      <w:lvlJc w:val="left"/>
      <w:pPr>
        <w:tabs>
          <w:tab w:val="num" w:pos="3540"/>
        </w:tabs>
        <w:ind w:left="3564" w:hanging="324"/>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4" w:tplc="94DEAB5A">
      <w:start w:val="1"/>
      <w:numFmt w:val="bullet"/>
      <w:lvlText w:val="o"/>
      <w:lvlJc w:val="left"/>
      <w:pPr>
        <w:tabs>
          <w:tab w:val="num" w:pos="4248"/>
        </w:tabs>
        <w:ind w:left="4272" w:hanging="312"/>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5" w:tplc="2076D428">
      <w:start w:val="1"/>
      <w:numFmt w:val="bullet"/>
      <w:lvlText w:val="▪"/>
      <w:lvlJc w:val="left"/>
      <w:pPr>
        <w:tabs>
          <w:tab w:val="num" w:pos="4956"/>
        </w:tabs>
        <w:ind w:left="4980" w:hanging="300"/>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tplc="B7F2465C">
      <w:start w:val="1"/>
      <w:numFmt w:val="bullet"/>
      <w:lvlText w:val="·"/>
      <w:lvlJc w:val="left"/>
      <w:pPr>
        <w:tabs>
          <w:tab w:val="num" w:pos="5664"/>
        </w:tabs>
        <w:ind w:left="5688" w:hanging="288"/>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 w:ilvl="7" w:tplc="9AA66AF2">
      <w:start w:val="1"/>
      <w:numFmt w:val="bullet"/>
      <w:lvlText w:val="o"/>
      <w:lvlJc w:val="left"/>
      <w:pPr>
        <w:tabs>
          <w:tab w:val="num" w:pos="6372"/>
        </w:tabs>
        <w:ind w:left="6396" w:hanging="276"/>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 w:ilvl="8" w:tplc="1C6816F8">
      <w:start w:val="1"/>
      <w:numFmt w:val="bullet"/>
      <w:lvlText w:val="▪"/>
      <w:lvlJc w:val="left"/>
      <w:pPr>
        <w:tabs>
          <w:tab w:val="num" w:pos="7080"/>
        </w:tabs>
        <w:ind w:left="7104" w:hanging="264"/>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78" w15:restartNumberingAfterBreak="0">
    <w:nsid w:val="6CDE5C06"/>
    <w:multiLevelType w:val="hybridMultilevel"/>
    <w:tmpl w:val="3640C812"/>
    <w:styleLink w:val="Estiloimportado36"/>
    <w:lvl w:ilvl="0" w:tplc="F4FC069A">
      <w:start w:val="1"/>
      <w:numFmt w:val="lowerLetter"/>
      <w:lvlText w:val="%1)"/>
      <w:lvlJc w:val="left"/>
      <w:pPr>
        <w:tabs>
          <w:tab w:val="num" w:pos="708"/>
        </w:tabs>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B6CC3728">
      <w:start w:val="1"/>
      <w:numFmt w:val="lowerLetter"/>
      <w:lvlText w:val="%2."/>
      <w:lvlJc w:val="left"/>
      <w:pPr>
        <w:tabs>
          <w:tab w:val="num" w:pos="1416"/>
        </w:tabs>
        <w:ind w:left="1428" w:hanging="348"/>
      </w:pPr>
      <w:rPr>
        <w:rFonts w:hAnsi="Arial Unicode MS"/>
        <w:caps w:val="0"/>
        <w:smallCaps w:val="0"/>
        <w:strike w:val="0"/>
        <w:dstrike w:val="0"/>
        <w:outline w:val="0"/>
        <w:emboss w:val="0"/>
        <w:imprint w:val="0"/>
        <w:spacing w:val="0"/>
        <w:w w:val="100"/>
        <w:kern w:val="0"/>
        <w:position w:val="0"/>
        <w:highlight w:val="none"/>
        <w:vertAlign w:val="baseline"/>
      </w:rPr>
    </w:lvl>
    <w:lvl w:ilvl="2" w:tplc="5D785B4A">
      <w:start w:val="1"/>
      <w:numFmt w:val="lowerRoman"/>
      <w:lvlText w:val="%3."/>
      <w:lvlJc w:val="left"/>
      <w:pPr>
        <w:tabs>
          <w:tab w:val="num" w:pos="2124"/>
        </w:tabs>
        <w:ind w:left="2136" w:hanging="278"/>
      </w:pPr>
      <w:rPr>
        <w:rFonts w:hAnsi="Arial Unicode MS"/>
        <w:caps w:val="0"/>
        <w:smallCaps w:val="0"/>
        <w:strike w:val="0"/>
        <w:dstrike w:val="0"/>
        <w:outline w:val="0"/>
        <w:emboss w:val="0"/>
        <w:imprint w:val="0"/>
        <w:spacing w:val="0"/>
        <w:w w:val="100"/>
        <w:kern w:val="0"/>
        <w:position w:val="0"/>
        <w:highlight w:val="none"/>
        <w:vertAlign w:val="baseline"/>
      </w:rPr>
    </w:lvl>
    <w:lvl w:ilvl="3" w:tplc="7AB2920A">
      <w:start w:val="1"/>
      <w:numFmt w:val="decimal"/>
      <w:lvlText w:val="%4."/>
      <w:lvlJc w:val="left"/>
      <w:pPr>
        <w:tabs>
          <w:tab w:val="num" w:pos="2832"/>
        </w:tabs>
        <w:ind w:left="2844" w:hanging="324"/>
      </w:pPr>
      <w:rPr>
        <w:rFonts w:hAnsi="Arial Unicode MS"/>
        <w:caps w:val="0"/>
        <w:smallCaps w:val="0"/>
        <w:strike w:val="0"/>
        <w:dstrike w:val="0"/>
        <w:outline w:val="0"/>
        <w:emboss w:val="0"/>
        <w:imprint w:val="0"/>
        <w:spacing w:val="0"/>
        <w:w w:val="100"/>
        <w:kern w:val="0"/>
        <w:position w:val="0"/>
        <w:highlight w:val="none"/>
        <w:vertAlign w:val="baseline"/>
      </w:rPr>
    </w:lvl>
    <w:lvl w:ilvl="4" w:tplc="F96A1FEC">
      <w:start w:val="1"/>
      <w:numFmt w:val="lowerLetter"/>
      <w:lvlText w:val="%5."/>
      <w:lvlJc w:val="left"/>
      <w:pPr>
        <w:tabs>
          <w:tab w:val="num" w:pos="3540"/>
        </w:tabs>
        <w:ind w:left="3552" w:hanging="312"/>
      </w:pPr>
      <w:rPr>
        <w:rFonts w:hAnsi="Arial Unicode MS"/>
        <w:caps w:val="0"/>
        <w:smallCaps w:val="0"/>
        <w:strike w:val="0"/>
        <w:dstrike w:val="0"/>
        <w:outline w:val="0"/>
        <w:emboss w:val="0"/>
        <w:imprint w:val="0"/>
        <w:spacing w:val="0"/>
        <w:w w:val="100"/>
        <w:kern w:val="0"/>
        <w:position w:val="0"/>
        <w:highlight w:val="none"/>
        <w:vertAlign w:val="baseline"/>
      </w:rPr>
    </w:lvl>
    <w:lvl w:ilvl="5" w:tplc="E41A7F56">
      <w:start w:val="1"/>
      <w:numFmt w:val="lowerRoman"/>
      <w:lvlText w:val="%6."/>
      <w:lvlJc w:val="left"/>
      <w:pPr>
        <w:tabs>
          <w:tab w:val="num" w:pos="4248"/>
        </w:tabs>
        <w:ind w:left="4260" w:hanging="242"/>
      </w:pPr>
      <w:rPr>
        <w:rFonts w:hAnsi="Arial Unicode MS"/>
        <w:caps w:val="0"/>
        <w:smallCaps w:val="0"/>
        <w:strike w:val="0"/>
        <w:dstrike w:val="0"/>
        <w:outline w:val="0"/>
        <w:emboss w:val="0"/>
        <w:imprint w:val="0"/>
        <w:spacing w:val="0"/>
        <w:w w:val="100"/>
        <w:kern w:val="0"/>
        <w:position w:val="0"/>
        <w:highlight w:val="none"/>
        <w:vertAlign w:val="baseline"/>
      </w:rPr>
    </w:lvl>
    <w:lvl w:ilvl="6" w:tplc="93A809D8">
      <w:start w:val="1"/>
      <w:numFmt w:val="decimal"/>
      <w:lvlText w:val="%7."/>
      <w:lvlJc w:val="left"/>
      <w:pPr>
        <w:tabs>
          <w:tab w:val="num" w:pos="4956"/>
        </w:tabs>
        <w:ind w:left="4968" w:hanging="288"/>
      </w:pPr>
      <w:rPr>
        <w:rFonts w:hAnsi="Arial Unicode MS"/>
        <w:caps w:val="0"/>
        <w:smallCaps w:val="0"/>
        <w:strike w:val="0"/>
        <w:dstrike w:val="0"/>
        <w:outline w:val="0"/>
        <w:emboss w:val="0"/>
        <w:imprint w:val="0"/>
        <w:spacing w:val="0"/>
        <w:w w:val="100"/>
        <w:kern w:val="0"/>
        <w:position w:val="0"/>
        <w:highlight w:val="none"/>
        <w:vertAlign w:val="baseline"/>
      </w:rPr>
    </w:lvl>
    <w:lvl w:ilvl="7" w:tplc="FC8A068C">
      <w:start w:val="1"/>
      <w:numFmt w:val="lowerLetter"/>
      <w:lvlText w:val="%8."/>
      <w:lvlJc w:val="left"/>
      <w:pPr>
        <w:tabs>
          <w:tab w:val="num" w:pos="5664"/>
        </w:tabs>
        <w:ind w:left="5676" w:hanging="276"/>
      </w:pPr>
      <w:rPr>
        <w:rFonts w:hAnsi="Arial Unicode MS"/>
        <w:caps w:val="0"/>
        <w:smallCaps w:val="0"/>
        <w:strike w:val="0"/>
        <w:dstrike w:val="0"/>
        <w:outline w:val="0"/>
        <w:emboss w:val="0"/>
        <w:imprint w:val="0"/>
        <w:spacing w:val="0"/>
        <w:w w:val="100"/>
        <w:kern w:val="0"/>
        <w:position w:val="0"/>
        <w:highlight w:val="none"/>
        <w:vertAlign w:val="baseline"/>
      </w:rPr>
    </w:lvl>
    <w:lvl w:ilvl="8" w:tplc="7FAC7422">
      <w:start w:val="1"/>
      <w:numFmt w:val="lowerRoman"/>
      <w:lvlText w:val="%9."/>
      <w:lvlJc w:val="left"/>
      <w:pPr>
        <w:tabs>
          <w:tab w:val="num" w:pos="6372"/>
        </w:tabs>
        <w:ind w:left="6384" w:hanging="206"/>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79" w15:restartNumberingAfterBreak="0">
    <w:nsid w:val="6DCA32C1"/>
    <w:multiLevelType w:val="multilevel"/>
    <w:tmpl w:val="0BD2B57A"/>
    <w:numStyleLink w:val="Estiloimportado42"/>
  </w:abstractNum>
  <w:abstractNum w:abstractNumId="80" w15:restartNumberingAfterBreak="0">
    <w:nsid w:val="6E270CB2"/>
    <w:multiLevelType w:val="hybridMultilevel"/>
    <w:tmpl w:val="97F0503C"/>
    <w:styleLink w:val="Estiloimportado45"/>
    <w:lvl w:ilvl="0" w:tplc="9940B8CC">
      <w:start w:val="1"/>
      <w:numFmt w:val="lowerRoman"/>
      <w:lvlText w:val="(%1)"/>
      <w:lvlJc w:val="left"/>
      <w:pPr>
        <w:tabs>
          <w:tab w:val="num" w:pos="1416"/>
        </w:tabs>
        <w:ind w:left="1428" w:hanging="720"/>
      </w:pPr>
      <w:rPr>
        <w:rFonts w:hAnsi="Arial Unicode MS"/>
        <w:caps w:val="0"/>
        <w:smallCaps w:val="0"/>
        <w:strike w:val="0"/>
        <w:dstrike w:val="0"/>
        <w:outline w:val="0"/>
        <w:emboss w:val="0"/>
        <w:imprint w:val="0"/>
        <w:spacing w:val="0"/>
        <w:w w:val="100"/>
        <w:kern w:val="0"/>
        <w:position w:val="0"/>
        <w:highlight w:val="none"/>
        <w:vertAlign w:val="baseline"/>
      </w:rPr>
    </w:lvl>
    <w:lvl w:ilvl="1" w:tplc="0D18CCE2">
      <w:start w:val="1"/>
      <w:numFmt w:val="lowerLetter"/>
      <w:lvlText w:val="%2."/>
      <w:lvlJc w:val="left"/>
      <w:pPr>
        <w:tabs>
          <w:tab w:val="num" w:pos="1788"/>
        </w:tabs>
        <w:ind w:left="1800" w:hanging="372"/>
      </w:pPr>
      <w:rPr>
        <w:rFonts w:hAnsi="Arial Unicode MS"/>
        <w:caps w:val="0"/>
        <w:smallCaps w:val="0"/>
        <w:strike w:val="0"/>
        <w:dstrike w:val="0"/>
        <w:outline w:val="0"/>
        <w:emboss w:val="0"/>
        <w:imprint w:val="0"/>
        <w:spacing w:val="0"/>
        <w:w w:val="100"/>
        <w:kern w:val="0"/>
        <w:position w:val="0"/>
        <w:highlight w:val="none"/>
        <w:vertAlign w:val="baseline"/>
      </w:rPr>
    </w:lvl>
    <w:lvl w:ilvl="2" w:tplc="725EFF30">
      <w:start w:val="1"/>
      <w:numFmt w:val="lowerRoman"/>
      <w:lvlText w:val="%3."/>
      <w:lvlJc w:val="left"/>
      <w:pPr>
        <w:tabs>
          <w:tab w:val="num" w:pos="2508"/>
        </w:tabs>
        <w:ind w:left="2520" w:hanging="314"/>
      </w:pPr>
      <w:rPr>
        <w:rFonts w:hAnsi="Arial Unicode MS"/>
        <w:caps w:val="0"/>
        <w:smallCaps w:val="0"/>
        <w:strike w:val="0"/>
        <w:dstrike w:val="0"/>
        <w:outline w:val="0"/>
        <w:emboss w:val="0"/>
        <w:imprint w:val="0"/>
        <w:spacing w:val="0"/>
        <w:w w:val="100"/>
        <w:kern w:val="0"/>
        <w:position w:val="0"/>
        <w:highlight w:val="none"/>
        <w:vertAlign w:val="baseline"/>
      </w:rPr>
    </w:lvl>
    <w:lvl w:ilvl="3" w:tplc="6BCAA020">
      <w:start w:val="1"/>
      <w:numFmt w:val="decimal"/>
      <w:lvlText w:val="%4."/>
      <w:lvlJc w:val="left"/>
      <w:pPr>
        <w:tabs>
          <w:tab w:val="num" w:pos="3228"/>
        </w:tabs>
        <w:ind w:left="3240" w:hanging="372"/>
      </w:pPr>
      <w:rPr>
        <w:rFonts w:hAnsi="Arial Unicode MS"/>
        <w:caps w:val="0"/>
        <w:smallCaps w:val="0"/>
        <w:strike w:val="0"/>
        <w:dstrike w:val="0"/>
        <w:outline w:val="0"/>
        <w:emboss w:val="0"/>
        <w:imprint w:val="0"/>
        <w:spacing w:val="0"/>
        <w:w w:val="100"/>
        <w:kern w:val="0"/>
        <w:position w:val="0"/>
        <w:highlight w:val="none"/>
        <w:vertAlign w:val="baseline"/>
      </w:rPr>
    </w:lvl>
    <w:lvl w:ilvl="4" w:tplc="89D06022">
      <w:start w:val="1"/>
      <w:numFmt w:val="lowerLetter"/>
      <w:lvlText w:val="%5."/>
      <w:lvlJc w:val="left"/>
      <w:pPr>
        <w:tabs>
          <w:tab w:val="num" w:pos="3948"/>
        </w:tabs>
        <w:ind w:left="3960" w:hanging="372"/>
      </w:pPr>
      <w:rPr>
        <w:rFonts w:hAnsi="Arial Unicode MS"/>
        <w:caps w:val="0"/>
        <w:smallCaps w:val="0"/>
        <w:strike w:val="0"/>
        <w:dstrike w:val="0"/>
        <w:outline w:val="0"/>
        <w:emboss w:val="0"/>
        <w:imprint w:val="0"/>
        <w:spacing w:val="0"/>
        <w:w w:val="100"/>
        <w:kern w:val="0"/>
        <w:position w:val="0"/>
        <w:highlight w:val="none"/>
        <w:vertAlign w:val="baseline"/>
      </w:rPr>
    </w:lvl>
    <w:lvl w:ilvl="5" w:tplc="5588C9FC">
      <w:start w:val="1"/>
      <w:numFmt w:val="lowerRoman"/>
      <w:lvlText w:val="%6."/>
      <w:lvlJc w:val="left"/>
      <w:pPr>
        <w:tabs>
          <w:tab w:val="num" w:pos="4668"/>
        </w:tabs>
        <w:ind w:left="4680" w:hanging="314"/>
      </w:pPr>
      <w:rPr>
        <w:rFonts w:hAnsi="Arial Unicode MS"/>
        <w:caps w:val="0"/>
        <w:smallCaps w:val="0"/>
        <w:strike w:val="0"/>
        <w:dstrike w:val="0"/>
        <w:outline w:val="0"/>
        <w:emboss w:val="0"/>
        <w:imprint w:val="0"/>
        <w:spacing w:val="0"/>
        <w:w w:val="100"/>
        <w:kern w:val="0"/>
        <w:position w:val="0"/>
        <w:highlight w:val="none"/>
        <w:vertAlign w:val="baseline"/>
      </w:rPr>
    </w:lvl>
    <w:lvl w:ilvl="6" w:tplc="831650FA">
      <w:start w:val="1"/>
      <w:numFmt w:val="decimal"/>
      <w:lvlText w:val="%7."/>
      <w:lvlJc w:val="left"/>
      <w:pPr>
        <w:tabs>
          <w:tab w:val="num" w:pos="5388"/>
        </w:tabs>
        <w:ind w:left="5400" w:hanging="372"/>
      </w:pPr>
      <w:rPr>
        <w:rFonts w:hAnsi="Arial Unicode MS"/>
        <w:caps w:val="0"/>
        <w:smallCaps w:val="0"/>
        <w:strike w:val="0"/>
        <w:dstrike w:val="0"/>
        <w:outline w:val="0"/>
        <w:emboss w:val="0"/>
        <w:imprint w:val="0"/>
        <w:spacing w:val="0"/>
        <w:w w:val="100"/>
        <w:kern w:val="0"/>
        <w:position w:val="0"/>
        <w:highlight w:val="none"/>
        <w:vertAlign w:val="baseline"/>
      </w:rPr>
    </w:lvl>
    <w:lvl w:ilvl="7" w:tplc="DC3A28A4">
      <w:start w:val="1"/>
      <w:numFmt w:val="lowerLetter"/>
      <w:lvlText w:val="%8."/>
      <w:lvlJc w:val="left"/>
      <w:pPr>
        <w:tabs>
          <w:tab w:val="num" w:pos="6108"/>
        </w:tabs>
        <w:ind w:left="6120" w:hanging="372"/>
      </w:pPr>
      <w:rPr>
        <w:rFonts w:hAnsi="Arial Unicode MS"/>
        <w:caps w:val="0"/>
        <w:smallCaps w:val="0"/>
        <w:strike w:val="0"/>
        <w:dstrike w:val="0"/>
        <w:outline w:val="0"/>
        <w:emboss w:val="0"/>
        <w:imprint w:val="0"/>
        <w:spacing w:val="0"/>
        <w:w w:val="100"/>
        <w:kern w:val="0"/>
        <w:position w:val="0"/>
        <w:highlight w:val="none"/>
        <w:vertAlign w:val="baseline"/>
      </w:rPr>
    </w:lvl>
    <w:lvl w:ilvl="8" w:tplc="782E1B02">
      <w:start w:val="1"/>
      <w:numFmt w:val="lowerRoman"/>
      <w:lvlText w:val="%9."/>
      <w:lvlJc w:val="left"/>
      <w:pPr>
        <w:tabs>
          <w:tab w:val="num" w:pos="6828"/>
        </w:tabs>
        <w:ind w:left="6840" w:hanging="314"/>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81" w15:restartNumberingAfterBreak="0">
    <w:nsid w:val="6F817B4F"/>
    <w:multiLevelType w:val="hybridMultilevel"/>
    <w:tmpl w:val="C9685612"/>
    <w:lvl w:ilvl="0" w:tplc="5900E61A">
      <w:numFmt w:val="bullet"/>
      <w:lvlText w:val=""/>
      <w:lvlJc w:val="left"/>
      <w:pPr>
        <w:ind w:left="720" w:hanging="360"/>
      </w:pPr>
      <w:rPr>
        <w:rFonts w:ascii="Symbol" w:eastAsiaTheme="minorHAnsi" w:hAnsi="Symbol" w:cs="Aria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2" w15:restartNumberingAfterBreak="0">
    <w:nsid w:val="70B92C2C"/>
    <w:multiLevelType w:val="multilevel"/>
    <w:tmpl w:val="D8C0DCAA"/>
    <w:styleLink w:val="Estiloimportado1"/>
    <w:lvl w:ilvl="0">
      <w:start w:val="1"/>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1">
      <w:start w:val="1"/>
      <w:numFmt w:val="decimal"/>
      <w:suff w:val="nothing"/>
      <w:lvlText w:val="%1.%2."/>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2">
      <w:start w:val="1"/>
      <w:numFmt w:val="decimal"/>
      <w:suff w:val="nothing"/>
      <w:lvlText w:val="%1.%2.%3."/>
      <w:lvlJc w:val="left"/>
      <w:pPr>
        <w:ind w:left="252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3">
      <w:start w:val="1"/>
      <w:numFmt w:val="decimal"/>
      <w:suff w:val="nothing"/>
      <w:lvlText w:val="%1.%2.%3.%4."/>
      <w:lvlJc w:val="left"/>
      <w:pPr>
        <w:ind w:left="228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4">
      <w:start w:val="1"/>
      <w:numFmt w:val="decimal"/>
      <w:suff w:val="nothing"/>
      <w:lvlText w:val="%1.%2.%3.%4.%5."/>
      <w:lvlJc w:val="left"/>
      <w:pPr>
        <w:ind w:left="228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5">
      <w:start w:val="1"/>
      <w:numFmt w:val="decimal"/>
      <w:suff w:val="nothing"/>
      <w:lvlText w:val="%1.%2.%3.%4.%5.%6."/>
      <w:lvlJc w:val="left"/>
      <w:pPr>
        <w:ind w:left="228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6">
      <w:start w:val="1"/>
      <w:numFmt w:val="decimal"/>
      <w:suff w:val="nothing"/>
      <w:lvlText w:val="%1.%2.%3.%4.%5.%6.%7."/>
      <w:lvlJc w:val="left"/>
      <w:pPr>
        <w:ind w:left="228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7">
      <w:start w:val="1"/>
      <w:numFmt w:val="decimal"/>
      <w:suff w:val="nothing"/>
      <w:lvlText w:val="%1.%2.%3.%4.%5.%6.%7.%8."/>
      <w:lvlJc w:val="left"/>
      <w:pPr>
        <w:ind w:left="228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 w:ilvl="8">
      <w:start w:val="1"/>
      <w:numFmt w:val="decimal"/>
      <w:suff w:val="nothing"/>
      <w:lvlText w:val="%1.%2.%3.%4.%5.%6.%7.%8.%9."/>
      <w:lvlJc w:val="left"/>
      <w:pPr>
        <w:ind w:left="228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abstractNum>
  <w:abstractNum w:abstractNumId="83" w15:restartNumberingAfterBreak="0">
    <w:nsid w:val="71005DD6"/>
    <w:multiLevelType w:val="hybridMultilevel"/>
    <w:tmpl w:val="7EF4B688"/>
    <w:numStyleLink w:val="Estiloimportado44"/>
  </w:abstractNum>
  <w:abstractNum w:abstractNumId="84" w15:restartNumberingAfterBreak="0">
    <w:nsid w:val="71121CF3"/>
    <w:multiLevelType w:val="hybridMultilevel"/>
    <w:tmpl w:val="FACAB952"/>
    <w:numStyleLink w:val="Estiloimportado7"/>
  </w:abstractNum>
  <w:abstractNum w:abstractNumId="85" w15:restartNumberingAfterBreak="0">
    <w:nsid w:val="71E826E8"/>
    <w:multiLevelType w:val="multilevel"/>
    <w:tmpl w:val="7E1C92F0"/>
    <w:numStyleLink w:val="Estiloimportado27"/>
  </w:abstractNum>
  <w:abstractNum w:abstractNumId="86" w15:restartNumberingAfterBreak="0">
    <w:nsid w:val="73BA054C"/>
    <w:multiLevelType w:val="multilevel"/>
    <w:tmpl w:val="D0585D04"/>
    <w:styleLink w:val="Estiloimportado33"/>
    <w:lvl w:ilvl="0">
      <w:start w:val="1"/>
      <w:numFmt w:val="decimal"/>
      <w:lvlText w:val="%1."/>
      <w:lvlJc w:val="left"/>
      <w:pPr>
        <w:tabs>
          <w:tab w:val="num" w:pos="480"/>
          <w:tab w:val="left" w:pos="851"/>
        </w:tabs>
        <w:ind w:left="774" w:hanging="774"/>
      </w:pPr>
      <w:rPr>
        <w:rFonts w:hAnsi="Arial Unicode MS"/>
        <w:b/>
        <w:bCs/>
        <w:caps w:val="0"/>
        <w:smallCaps w:val="0"/>
        <w:strike w:val="0"/>
        <w:dstrike w:val="0"/>
        <w:outline w:val="0"/>
        <w:emboss w:val="0"/>
        <w:imprint w:val="0"/>
        <w:spacing w:val="0"/>
        <w:w w:val="100"/>
        <w:kern w:val="0"/>
        <w:position w:val="0"/>
        <w:highlight w:val="none"/>
        <w:vertAlign w:val="baseline"/>
      </w:rPr>
    </w:lvl>
    <w:lvl w:ilvl="1">
      <w:start w:val="1"/>
      <w:numFmt w:val="decimal"/>
      <w:lvlText w:val="%1.%2."/>
      <w:lvlJc w:val="left"/>
      <w:pPr>
        <w:tabs>
          <w:tab w:val="num" w:pos="480"/>
          <w:tab w:val="left" w:pos="851"/>
        </w:tabs>
        <w:ind w:left="774" w:hanging="774"/>
      </w:pPr>
      <w:rPr>
        <w:rFonts w:hAnsi="Arial Unicode MS"/>
        <w:b/>
        <w:bCs/>
        <w:caps w:val="0"/>
        <w:smallCaps w:val="0"/>
        <w:strike w:val="0"/>
        <w:dstrike w:val="0"/>
        <w:outline w:val="0"/>
        <w:emboss w:val="0"/>
        <w:imprint w:val="0"/>
        <w:spacing w:val="0"/>
        <w:w w:val="100"/>
        <w:kern w:val="0"/>
        <w:position w:val="0"/>
        <w:highlight w:val="none"/>
        <w:vertAlign w:val="baseline"/>
      </w:rPr>
    </w:lvl>
    <w:lvl w:ilvl="2">
      <w:start w:val="1"/>
      <w:numFmt w:val="decimal"/>
      <w:lvlText w:val="%3."/>
      <w:lvlJc w:val="left"/>
      <w:pPr>
        <w:tabs>
          <w:tab w:val="num"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3">
      <w:start w:val="1"/>
      <w:numFmt w:val="decimal"/>
      <w:lvlText w:val="%3.%4."/>
      <w:lvlJc w:val="left"/>
      <w:pPr>
        <w:tabs>
          <w:tab w:val="num"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4">
      <w:start w:val="1"/>
      <w:numFmt w:val="decimal"/>
      <w:suff w:val="nothing"/>
      <w:lvlText w:val="%3.%4.%5."/>
      <w:lvlJc w:val="left"/>
      <w:pPr>
        <w:tabs>
          <w:tab w:val="left"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5">
      <w:start w:val="1"/>
      <w:numFmt w:val="decimal"/>
      <w:suff w:val="nothing"/>
      <w:lvlText w:val="%3.%4.%5.%6."/>
      <w:lvlJc w:val="left"/>
      <w:pPr>
        <w:tabs>
          <w:tab w:val="left"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6">
      <w:start w:val="1"/>
      <w:numFmt w:val="decimal"/>
      <w:suff w:val="nothing"/>
      <w:lvlText w:val="%3.%4.%5.%6.%7."/>
      <w:lvlJc w:val="left"/>
      <w:pPr>
        <w:tabs>
          <w:tab w:val="left"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7">
      <w:start w:val="1"/>
      <w:numFmt w:val="decimal"/>
      <w:suff w:val="nothing"/>
      <w:lvlText w:val="%3.%4.%5.%6.%7.%8."/>
      <w:lvlJc w:val="left"/>
      <w:pPr>
        <w:tabs>
          <w:tab w:val="left"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 w:ilvl="8">
      <w:start w:val="1"/>
      <w:numFmt w:val="decimal"/>
      <w:suff w:val="nothing"/>
      <w:lvlText w:val="%3.%4.%5.%6.%7.%8.%9."/>
      <w:lvlJc w:val="left"/>
      <w:pPr>
        <w:tabs>
          <w:tab w:val="left" w:pos="426"/>
          <w:tab w:val="left" w:pos="851"/>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87" w15:restartNumberingAfterBreak="0">
    <w:nsid w:val="74FF2C35"/>
    <w:multiLevelType w:val="multilevel"/>
    <w:tmpl w:val="FF54F5AC"/>
    <w:numStyleLink w:val="Estiloimportado39"/>
  </w:abstractNum>
  <w:abstractNum w:abstractNumId="88" w15:restartNumberingAfterBreak="0">
    <w:nsid w:val="75592591"/>
    <w:multiLevelType w:val="hybridMultilevel"/>
    <w:tmpl w:val="021C53D6"/>
    <w:numStyleLink w:val="Estiloimportado12"/>
  </w:abstractNum>
  <w:abstractNum w:abstractNumId="89" w15:restartNumberingAfterBreak="0">
    <w:nsid w:val="78897A69"/>
    <w:multiLevelType w:val="multilevel"/>
    <w:tmpl w:val="C41868AA"/>
    <w:lvl w:ilvl="0">
      <w:start w:val="1"/>
      <w:numFmt w:val="decimal"/>
      <w:lvlText w:val="%1"/>
      <w:lvlJc w:val="left"/>
      <w:pPr>
        <w:ind w:left="360" w:hanging="360"/>
      </w:pPr>
      <w:rPr>
        <w:rFonts w:cs="Arial" w:hint="default"/>
      </w:rPr>
    </w:lvl>
    <w:lvl w:ilvl="1">
      <w:start w:val="1"/>
      <w:numFmt w:val="decimal"/>
      <w:lvlText w:val="%1.%2"/>
      <w:lvlJc w:val="left"/>
      <w:pPr>
        <w:ind w:left="360" w:hanging="360"/>
      </w:pPr>
      <w:rPr>
        <w:rFonts w:cs="Arial" w:hint="default"/>
      </w:rPr>
    </w:lvl>
    <w:lvl w:ilvl="2">
      <w:start w:val="1"/>
      <w:numFmt w:val="decimal"/>
      <w:lvlText w:val="%1.%2.%3"/>
      <w:lvlJc w:val="left"/>
      <w:pPr>
        <w:ind w:left="720" w:hanging="720"/>
      </w:pPr>
      <w:rPr>
        <w:rFonts w:cs="Arial" w:hint="default"/>
      </w:rPr>
    </w:lvl>
    <w:lvl w:ilvl="3">
      <w:start w:val="1"/>
      <w:numFmt w:val="decimal"/>
      <w:lvlText w:val="%1.%2.%3.%4"/>
      <w:lvlJc w:val="left"/>
      <w:pPr>
        <w:ind w:left="720" w:hanging="720"/>
      </w:pPr>
      <w:rPr>
        <w:rFonts w:cs="Arial" w:hint="default"/>
      </w:rPr>
    </w:lvl>
    <w:lvl w:ilvl="4">
      <w:start w:val="1"/>
      <w:numFmt w:val="decimal"/>
      <w:lvlText w:val="%1.%2.%3.%4.%5"/>
      <w:lvlJc w:val="left"/>
      <w:pPr>
        <w:ind w:left="1080" w:hanging="1080"/>
      </w:pPr>
      <w:rPr>
        <w:rFonts w:cs="Arial" w:hint="default"/>
      </w:rPr>
    </w:lvl>
    <w:lvl w:ilvl="5">
      <w:start w:val="1"/>
      <w:numFmt w:val="decimal"/>
      <w:lvlText w:val="%1.%2.%3.%4.%5.%6"/>
      <w:lvlJc w:val="left"/>
      <w:pPr>
        <w:ind w:left="1080" w:hanging="1080"/>
      </w:pPr>
      <w:rPr>
        <w:rFonts w:cs="Arial" w:hint="default"/>
      </w:rPr>
    </w:lvl>
    <w:lvl w:ilvl="6">
      <w:start w:val="1"/>
      <w:numFmt w:val="decimal"/>
      <w:lvlText w:val="%1.%2.%3.%4.%5.%6.%7"/>
      <w:lvlJc w:val="left"/>
      <w:pPr>
        <w:ind w:left="1440" w:hanging="1440"/>
      </w:pPr>
      <w:rPr>
        <w:rFonts w:cs="Arial" w:hint="default"/>
      </w:rPr>
    </w:lvl>
    <w:lvl w:ilvl="7">
      <w:start w:val="1"/>
      <w:numFmt w:val="decimal"/>
      <w:lvlText w:val="%1.%2.%3.%4.%5.%6.%7.%8"/>
      <w:lvlJc w:val="left"/>
      <w:pPr>
        <w:ind w:left="1440" w:hanging="1440"/>
      </w:pPr>
      <w:rPr>
        <w:rFonts w:cs="Arial" w:hint="default"/>
      </w:rPr>
    </w:lvl>
    <w:lvl w:ilvl="8">
      <w:start w:val="1"/>
      <w:numFmt w:val="decimal"/>
      <w:lvlText w:val="%1.%2.%3.%4.%5.%6.%7.%8.%9"/>
      <w:lvlJc w:val="left"/>
      <w:pPr>
        <w:ind w:left="1800" w:hanging="1800"/>
      </w:pPr>
      <w:rPr>
        <w:rFonts w:cs="Arial" w:hint="default"/>
      </w:rPr>
    </w:lvl>
  </w:abstractNum>
  <w:abstractNum w:abstractNumId="90" w15:restartNumberingAfterBreak="0">
    <w:nsid w:val="7908777C"/>
    <w:multiLevelType w:val="hybridMultilevel"/>
    <w:tmpl w:val="AF3C3536"/>
    <w:numStyleLink w:val="Estiloimportado17"/>
  </w:abstractNum>
  <w:num w:numId="1">
    <w:abstractNumId w:val="82"/>
  </w:num>
  <w:num w:numId="2">
    <w:abstractNumId w:val="1"/>
  </w:num>
  <w:num w:numId="3">
    <w:abstractNumId w:val="37"/>
  </w:num>
  <w:num w:numId="4">
    <w:abstractNumId w:val="28"/>
  </w:num>
  <w:num w:numId="5">
    <w:abstractNumId w:val="1"/>
    <w:lvlOverride w:ilvl="0">
      <w:startOverride w:val="14"/>
      <w:lvl w:ilvl="0">
        <w:start w:val="14"/>
        <w:numFmt w:val="decimal"/>
        <w:lvlText w:val="%1."/>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1">
      <w:startOverride w:val="1"/>
      <w:lvl w:ilvl="1">
        <w:start w:val="1"/>
        <w:numFmt w:val="decimal"/>
        <w:suff w:val="nothing"/>
        <w:lvlText w:val="%1.%2."/>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2">
      <w:startOverride w:val="1"/>
      <w:lvl w:ilvl="2">
        <w:start w:val="1"/>
        <w:numFmt w:val="decimal"/>
        <w:suff w:val="nothing"/>
        <w:lvlText w:val="%1.%2.%3."/>
        <w:lvlJc w:val="left"/>
        <w:pPr>
          <w:ind w:left="360" w:hanging="360"/>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3">
      <w:startOverride w:val="1"/>
      <w:lvl w:ilvl="3">
        <w:start w:val="1"/>
        <w:numFmt w:val="decimal"/>
        <w:suff w:val="nothing"/>
        <w:lvlText w:val="%1.%2.%3.%4."/>
        <w:lvlJc w:val="left"/>
        <w:pPr>
          <w:ind w:left="12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4">
      <w:startOverride w:val="1"/>
      <w:lvl w:ilvl="4">
        <w:start w:val="1"/>
        <w:numFmt w:val="decimal"/>
        <w:suff w:val="nothing"/>
        <w:lvlText w:val="%1.%2.%3.%4.%5."/>
        <w:lvlJc w:val="left"/>
        <w:pPr>
          <w:ind w:left="12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5">
      <w:startOverride w:val="1"/>
      <w:lvl w:ilvl="5">
        <w:start w:val="1"/>
        <w:numFmt w:val="decimal"/>
        <w:suff w:val="nothing"/>
        <w:lvlText w:val="%1.%2.%3.%4.%5.%6."/>
        <w:lvlJc w:val="left"/>
        <w:pPr>
          <w:ind w:left="12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6">
      <w:startOverride w:val="1"/>
      <w:lvl w:ilvl="6">
        <w:start w:val="1"/>
        <w:numFmt w:val="decimal"/>
        <w:suff w:val="nothing"/>
        <w:lvlText w:val="%1.%2.%3.%4.%5.%6.%7."/>
        <w:lvlJc w:val="left"/>
        <w:pPr>
          <w:ind w:left="12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7">
      <w:startOverride w:val="1"/>
      <w:lvl w:ilvl="7">
        <w:start w:val="1"/>
        <w:numFmt w:val="decimal"/>
        <w:suff w:val="nothing"/>
        <w:lvlText w:val="%1.%2.%3.%4.%5.%6.%7.%8."/>
        <w:lvlJc w:val="left"/>
        <w:pPr>
          <w:ind w:left="12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lvlOverride w:ilvl="8">
      <w:startOverride w:val="1"/>
      <w:lvl w:ilvl="8">
        <w:start w:val="1"/>
        <w:numFmt w:val="decimal"/>
        <w:suff w:val="nothing"/>
        <w:lvlText w:val="%1.%2.%3.%4.%5.%6.%7.%8.%9."/>
        <w:lvlJc w:val="left"/>
        <w:pPr>
          <w:ind w:left="122" w:hanging="122"/>
        </w:pPr>
        <w:rPr>
          <w:rFonts w:hAnsi="Arial Unicode MS"/>
          <w:caps w:val="0"/>
          <w:smallCaps w:val="0"/>
          <w:strike w:val="0"/>
          <w:dstrike w:val="0"/>
          <w:outline w:val="0"/>
          <w:emboss w:val="0"/>
          <w:imprint w:val="0"/>
          <w:color w:val="000000"/>
          <w:spacing w:val="0"/>
          <w:w w:val="100"/>
          <w:kern w:val="0"/>
          <w:position w:val="0"/>
          <w:highlight w:val="none"/>
          <w:vertAlign w:val="baseline"/>
        </w:rPr>
      </w:lvl>
    </w:lvlOverride>
  </w:num>
  <w:num w:numId="6">
    <w:abstractNumId w:val="10"/>
  </w:num>
  <w:num w:numId="7">
    <w:abstractNumId w:val="76"/>
  </w:num>
  <w:num w:numId="8">
    <w:abstractNumId w:val="21"/>
  </w:num>
  <w:num w:numId="9">
    <w:abstractNumId w:val="20"/>
  </w:num>
  <w:num w:numId="10">
    <w:abstractNumId w:val="43"/>
  </w:num>
  <w:num w:numId="11">
    <w:abstractNumId w:val="25"/>
  </w:num>
  <w:num w:numId="12">
    <w:abstractNumId w:val="25"/>
  </w:num>
  <w:num w:numId="13">
    <w:abstractNumId w:val="25"/>
    <w:lvlOverride w:ilvl="0">
      <w:lvl w:ilvl="0">
        <w:start w:val="1"/>
        <w:numFmt w:val="decimal"/>
        <w:lvlText w:val="%1."/>
        <w:lvlJc w:val="left"/>
        <w:pPr>
          <w:ind w:left="360" w:hanging="36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lvlText w:val="%2.%3."/>
        <w:lvlJc w:val="left"/>
        <w:pPr>
          <w:tabs>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lvlText w:val="%2.%3.%4."/>
        <w:lvlJc w:val="left"/>
        <w:pPr>
          <w:tabs>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lvlText w:val="%2.%3.%4.%5."/>
        <w:lvlJc w:val="left"/>
        <w:pPr>
          <w:tabs>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lvlText w:val="%2.%3.%4.%5.%6."/>
        <w:lvlJc w:val="left"/>
        <w:pPr>
          <w:tabs>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929"/>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929"/>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929"/>
            <w:tab w:val="left" w:pos="930"/>
          </w:tabs>
          <w:ind w:left="929" w:hanging="929"/>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4">
    <w:abstractNumId w:val="50"/>
  </w:num>
  <w:num w:numId="15">
    <w:abstractNumId w:val="84"/>
  </w:num>
  <w:num w:numId="16">
    <w:abstractNumId w:val="25"/>
  </w:num>
  <w:num w:numId="17">
    <w:abstractNumId w:val="76"/>
    <w:lvlOverride w:ilvl="0">
      <w:startOverride w:val="2"/>
    </w:lvlOverride>
  </w:num>
  <w:num w:numId="18">
    <w:abstractNumId w:val="42"/>
  </w:num>
  <w:num w:numId="19">
    <w:abstractNumId w:val="46"/>
  </w:num>
  <w:num w:numId="20">
    <w:abstractNumId w:val="44"/>
  </w:num>
  <w:num w:numId="21">
    <w:abstractNumId w:val="70"/>
  </w:num>
  <w:num w:numId="22">
    <w:abstractNumId w:val="46"/>
  </w:num>
  <w:num w:numId="23">
    <w:abstractNumId w:val="76"/>
    <w:lvlOverride w:ilvl="0">
      <w:startOverride w:val="3"/>
    </w:lvlOverride>
  </w:num>
  <w:num w:numId="24">
    <w:abstractNumId w:val="51"/>
  </w:num>
  <w:num w:numId="25">
    <w:abstractNumId w:val="0"/>
  </w:num>
  <w:num w:numId="26">
    <w:abstractNumId w:val="36"/>
  </w:num>
  <w:num w:numId="27">
    <w:abstractNumId w:val="16"/>
  </w:num>
  <w:num w:numId="28">
    <w:abstractNumId w:val="88"/>
  </w:num>
  <w:num w:numId="29">
    <w:abstractNumId w:val="76"/>
  </w:num>
  <w:num w:numId="30">
    <w:abstractNumId w:val="38"/>
  </w:num>
  <w:num w:numId="31">
    <w:abstractNumId w:val="5"/>
  </w:num>
  <w:num w:numId="32">
    <w:abstractNumId w:val="76"/>
  </w:num>
  <w:num w:numId="33">
    <w:abstractNumId w:val="76"/>
  </w:num>
  <w:num w:numId="34">
    <w:abstractNumId w:val="67"/>
  </w:num>
  <w:num w:numId="35">
    <w:abstractNumId w:val="75"/>
    <w:lvlOverride w:ilvl="0">
      <w:lvl w:ilvl="0" w:tplc="3912EE2A">
        <w:start w:val="1"/>
        <w:numFmt w:val="lowerLetter"/>
        <w:lvlText w:val="%1)"/>
        <w:lvlJc w:val="left"/>
        <w:pPr>
          <w:ind w:left="360" w:hanging="360"/>
        </w:pPr>
        <w:rPr>
          <w:rFonts w:hAnsi="Arial Unicode MS"/>
          <w:b w:val="0"/>
          <w:bCs w:val="0"/>
          <w:caps w:val="0"/>
          <w:smallCaps w:val="0"/>
          <w:strike w:val="0"/>
          <w:dstrike w:val="0"/>
          <w:outline w:val="0"/>
          <w:emboss w:val="0"/>
          <w:imprint w:val="0"/>
          <w:spacing w:val="0"/>
          <w:w w:val="100"/>
          <w:kern w:val="0"/>
          <w:position w:val="0"/>
          <w:highlight w:val="none"/>
          <w:vertAlign w:val="baseline"/>
        </w:rPr>
      </w:lvl>
    </w:lvlOverride>
  </w:num>
  <w:num w:numId="36">
    <w:abstractNumId w:val="76"/>
  </w:num>
  <w:num w:numId="37">
    <w:abstractNumId w:val="74"/>
  </w:num>
  <w:num w:numId="38">
    <w:abstractNumId w:val="35"/>
  </w:num>
  <w:num w:numId="39">
    <w:abstractNumId w:val="14"/>
  </w:num>
  <w:num w:numId="40">
    <w:abstractNumId w:val="3"/>
  </w:num>
  <w:num w:numId="41">
    <w:abstractNumId w:val="9"/>
  </w:num>
  <w:num w:numId="42">
    <w:abstractNumId w:val="90"/>
  </w:num>
  <w:num w:numId="43">
    <w:abstractNumId w:val="90"/>
    <w:lvlOverride w:ilvl="0">
      <w:lvl w:ilvl="0" w:tplc="618E1366">
        <w:start w:val="1"/>
        <w:numFmt w:val="bullet"/>
        <w:lvlText w:val="·"/>
        <w:lvlJc w:val="left"/>
        <w:pPr>
          <w:tabs>
            <w:tab w:val="num" w:pos="709"/>
            <w:tab w:val="left" w:pos="2268"/>
            <w:tab w:val="left" w:pos="6120"/>
          </w:tabs>
          <w:ind w:left="720" w:hanging="360"/>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ABCE769E">
        <w:start w:val="1"/>
        <w:numFmt w:val="bullet"/>
        <w:lvlText w:val="o"/>
        <w:lvlJc w:val="left"/>
        <w:pPr>
          <w:tabs>
            <w:tab w:val="num" w:pos="1440"/>
            <w:tab w:val="left" w:pos="2268"/>
            <w:tab w:val="left" w:pos="6120"/>
          </w:tabs>
          <w:ind w:left="1451" w:hanging="119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0D6A0DD6">
        <w:start w:val="1"/>
        <w:numFmt w:val="bullet"/>
        <w:lvlText w:val="▪"/>
        <w:lvlJc w:val="left"/>
        <w:pPr>
          <w:tabs>
            <w:tab w:val="left" w:pos="709"/>
            <w:tab w:val="num" w:pos="2160"/>
            <w:tab w:val="left" w:pos="2268"/>
            <w:tab w:val="left" w:pos="6120"/>
          </w:tabs>
          <w:ind w:left="2171" w:hanging="479"/>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31AC083A">
        <w:start w:val="1"/>
        <w:numFmt w:val="bullet"/>
        <w:lvlText w:val="·"/>
        <w:lvlJc w:val="left"/>
        <w:pPr>
          <w:tabs>
            <w:tab w:val="num" w:pos="3600"/>
            <w:tab w:val="left" w:pos="6120"/>
          </w:tabs>
          <w:ind w:left="3611" w:hanging="361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EAA0B5C6">
        <w:start w:val="1"/>
        <w:numFmt w:val="bullet"/>
        <w:lvlText w:val="o"/>
        <w:lvlJc w:val="left"/>
        <w:pPr>
          <w:tabs>
            <w:tab w:val="left" w:pos="709"/>
            <w:tab w:val="num" w:pos="3600"/>
            <w:tab w:val="left" w:pos="6120"/>
          </w:tabs>
          <w:ind w:left="3611" w:hanging="289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E69ED3F6">
        <w:start w:val="1"/>
        <w:numFmt w:val="bullet"/>
        <w:lvlText w:val="▪"/>
        <w:lvlJc w:val="left"/>
        <w:pPr>
          <w:tabs>
            <w:tab w:val="left" w:pos="709"/>
            <w:tab w:val="left" w:pos="2268"/>
            <w:tab w:val="num" w:pos="4320"/>
            <w:tab w:val="left" w:pos="6120"/>
          </w:tabs>
          <w:ind w:left="4331" w:hanging="217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4582E060">
        <w:start w:val="1"/>
        <w:numFmt w:val="bullet"/>
        <w:lvlText w:val="·"/>
        <w:lvlJc w:val="left"/>
        <w:pPr>
          <w:tabs>
            <w:tab w:val="left" w:pos="709"/>
            <w:tab w:val="left" w:pos="2268"/>
            <w:tab w:val="num" w:pos="5040"/>
            <w:tab w:val="left" w:pos="6120"/>
          </w:tabs>
          <w:ind w:left="5051" w:hanging="1451"/>
        </w:pPr>
        <w:rPr>
          <w:rFonts w:ascii="Symbol" w:eastAsia="Symbol" w:hAnsi="Symbol" w:cs="Symbol"/>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3DE28AAA">
        <w:start w:val="1"/>
        <w:numFmt w:val="bullet"/>
        <w:lvlText w:val="o"/>
        <w:lvlJc w:val="left"/>
        <w:pPr>
          <w:tabs>
            <w:tab w:val="left" w:pos="709"/>
            <w:tab w:val="left" w:pos="2268"/>
            <w:tab w:val="num" w:pos="5760"/>
            <w:tab w:val="left" w:pos="6120"/>
          </w:tabs>
          <w:ind w:left="5771" w:hanging="731"/>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127208A4">
        <w:start w:val="1"/>
        <w:numFmt w:val="bullet"/>
        <w:lvlText w:val="▪"/>
        <w:lvlJc w:val="left"/>
        <w:pPr>
          <w:tabs>
            <w:tab w:val="left" w:pos="709"/>
            <w:tab w:val="left" w:pos="2268"/>
            <w:tab w:val="left" w:pos="6120"/>
            <w:tab w:val="num" w:pos="6372"/>
          </w:tabs>
          <w:ind w:left="6383" w:hanging="263"/>
        </w:pPr>
        <w:rPr>
          <w:rFonts w:ascii="Arial Unicode MS" w:eastAsia="Arial Unicode MS" w:hAnsi="Arial Unicode MS" w:cs="Arial Unicode MS"/>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44">
    <w:abstractNumId w:val="76"/>
  </w:num>
  <w:num w:numId="45">
    <w:abstractNumId w:val="76"/>
  </w:num>
  <w:num w:numId="46">
    <w:abstractNumId w:val="12"/>
  </w:num>
  <w:num w:numId="47">
    <w:abstractNumId w:val="11"/>
  </w:num>
  <w:num w:numId="48">
    <w:abstractNumId w:val="53"/>
  </w:num>
  <w:num w:numId="49">
    <w:abstractNumId w:val="54"/>
  </w:num>
  <w:num w:numId="50">
    <w:abstractNumId w:val="76"/>
  </w:num>
  <w:num w:numId="51">
    <w:abstractNumId w:val="29"/>
  </w:num>
  <w:num w:numId="52">
    <w:abstractNumId w:val="52"/>
  </w:num>
  <w:num w:numId="53">
    <w:abstractNumId w:val="31"/>
  </w:num>
  <w:num w:numId="54">
    <w:abstractNumId w:val="22"/>
  </w:num>
  <w:num w:numId="55">
    <w:abstractNumId w:val="27"/>
  </w:num>
  <w:num w:numId="56">
    <w:abstractNumId w:val="68"/>
  </w:num>
  <w:num w:numId="57">
    <w:abstractNumId w:val="48"/>
  </w:num>
  <w:num w:numId="58">
    <w:abstractNumId w:val="57"/>
  </w:num>
  <w:num w:numId="59">
    <w:abstractNumId w:val="85"/>
  </w:num>
  <w:num w:numId="60">
    <w:abstractNumId w:val="85"/>
    <w:lvlOverride w:ilvl="0">
      <w:lvl w:ilvl="0">
        <w:start w:val="1"/>
        <w:numFmt w:val="decimal"/>
        <w:lvlText w:val="%1."/>
        <w:lvlJc w:val="left"/>
        <w:pPr>
          <w:tabs>
            <w:tab w:val="num" w:pos="360"/>
          </w:tabs>
          <w:ind w:left="372" w:hanging="372"/>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lvlText w:val="%2."/>
        <w:lvlJc w:val="left"/>
        <w:pPr>
          <w:tabs>
            <w:tab w:val="num"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nothing"/>
        <w:lvlText w:val="%2.%3."/>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nothing"/>
        <w:lvlText w:val="%2.%3.%4."/>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nothing"/>
        <w:lvlText w:val="%2.%3.%4.%5."/>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nothing"/>
        <w:lvlText w:val="%2.%3.%4.%5.%6."/>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nothing"/>
        <w:lvlText w:val="%2.%3.%4.%5.%6.%7."/>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nothing"/>
        <w:lvlText w:val="%2.%3.%4.%5.%6.%7.%8."/>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nothing"/>
        <w:lvlText w:val="%2.%3.%4.%5.%6.%7.%8.%9."/>
        <w:lvlJc w:val="left"/>
        <w:pPr>
          <w:tabs>
            <w:tab w:val="left" w:pos="360"/>
          </w:tabs>
          <w:ind w:left="720" w:hanging="720"/>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61">
    <w:abstractNumId w:val="4"/>
  </w:num>
  <w:num w:numId="62">
    <w:abstractNumId w:val="32"/>
  </w:num>
  <w:num w:numId="63">
    <w:abstractNumId w:val="7"/>
  </w:num>
  <w:num w:numId="64">
    <w:abstractNumId w:val="64"/>
  </w:num>
  <w:num w:numId="65">
    <w:abstractNumId w:val="47"/>
  </w:num>
  <w:num w:numId="66">
    <w:abstractNumId w:val="62"/>
  </w:num>
  <w:num w:numId="67">
    <w:abstractNumId w:val="59"/>
  </w:num>
  <w:num w:numId="68">
    <w:abstractNumId w:val="26"/>
  </w:num>
  <w:num w:numId="69">
    <w:abstractNumId w:val="86"/>
  </w:num>
  <w:num w:numId="70">
    <w:abstractNumId w:val="73"/>
  </w:num>
  <w:num w:numId="71">
    <w:abstractNumId w:val="77"/>
  </w:num>
  <w:num w:numId="72">
    <w:abstractNumId w:val="30"/>
  </w:num>
  <w:num w:numId="73">
    <w:abstractNumId w:val="78"/>
  </w:num>
  <w:num w:numId="74">
    <w:abstractNumId w:val="2"/>
  </w:num>
  <w:num w:numId="75">
    <w:abstractNumId w:val="69"/>
  </w:num>
  <w:num w:numId="76">
    <w:abstractNumId w:val="19"/>
  </w:num>
  <w:num w:numId="77">
    <w:abstractNumId w:val="87"/>
  </w:num>
  <w:num w:numId="78">
    <w:abstractNumId w:val="45"/>
  </w:num>
  <w:num w:numId="79">
    <w:abstractNumId w:val="24"/>
  </w:num>
  <w:num w:numId="80">
    <w:abstractNumId w:val="40"/>
  </w:num>
  <w:num w:numId="81">
    <w:abstractNumId w:val="65"/>
  </w:num>
  <w:num w:numId="82">
    <w:abstractNumId w:val="41"/>
  </w:num>
  <w:num w:numId="83">
    <w:abstractNumId w:val="79"/>
  </w:num>
  <w:num w:numId="84">
    <w:abstractNumId w:val="6"/>
  </w:num>
  <w:num w:numId="85">
    <w:abstractNumId w:val="71"/>
  </w:num>
  <w:num w:numId="86">
    <w:abstractNumId w:val="39"/>
  </w:num>
  <w:num w:numId="87">
    <w:abstractNumId w:val="83"/>
  </w:num>
  <w:num w:numId="88">
    <w:abstractNumId w:val="80"/>
  </w:num>
  <w:num w:numId="89">
    <w:abstractNumId w:val="13"/>
  </w:num>
  <w:num w:numId="90">
    <w:abstractNumId w:val="71"/>
  </w:num>
  <w:num w:numId="91">
    <w:abstractNumId w:val="58"/>
  </w:num>
  <w:num w:numId="92">
    <w:abstractNumId w:val="60"/>
  </w:num>
  <w:num w:numId="93">
    <w:abstractNumId w:val="18"/>
  </w:num>
  <w:num w:numId="94">
    <w:abstractNumId w:val="17"/>
  </w:num>
  <w:num w:numId="95">
    <w:abstractNumId w:val="34"/>
  </w:num>
  <w:num w:numId="96">
    <w:abstractNumId w:val="23"/>
  </w:num>
  <w:num w:numId="97">
    <w:abstractNumId w:val="63"/>
  </w:num>
  <w:num w:numId="98">
    <w:abstractNumId w:val="56"/>
  </w:num>
  <w:num w:numId="99">
    <w:abstractNumId w:val="89"/>
  </w:num>
  <w:num w:numId="100">
    <w:abstractNumId w:val="61"/>
  </w:num>
  <w:num w:numId="101">
    <w:abstractNumId w:val="72"/>
  </w:num>
  <w:num w:numId="102">
    <w:abstractNumId w:val="55"/>
    <w:lvlOverride w:ilvl="0">
      <w:startOverride w:val="1"/>
    </w:lvlOverride>
    <w:lvlOverride w:ilvl="1"/>
    <w:lvlOverride w:ilvl="2"/>
    <w:lvlOverride w:ilvl="3"/>
    <w:lvlOverride w:ilvl="4"/>
    <w:lvlOverride w:ilvl="5"/>
    <w:lvlOverride w:ilvl="6"/>
    <w:lvlOverride w:ilvl="7"/>
    <w:lvlOverride w:ilvl="8"/>
  </w:num>
  <w:num w:numId="103">
    <w:abstractNumId w:val="33"/>
  </w:num>
  <w:num w:numId="104">
    <w:abstractNumId w:val="49"/>
  </w:num>
  <w:num w:numId="105">
    <w:abstractNumId w:val="15"/>
  </w:num>
  <w:num w:numId="106">
    <w:abstractNumId w:val="81"/>
  </w:num>
  <w:num w:numId="107">
    <w:abstractNumId w:val="66"/>
  </w:num>
  <w:num w:numId="108">
    <w:abstractNumId w:val="8"/>
  </w:num>
  <w:numIdMacAtCleanup w:val="10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proofState w:spelling="clean"/>
  <w:defaultTabStop w:val="708"/>
  <w:hyphenationZone w:val="425"/>
  <w:characterSpacingControl w:val="doNotCompress"/>
  <w:hdrShapeDefaults>
    <o:shapedefaults v:ext="edit" spidmax="2060"/>
  </w:hdrShapeDefaults>
  <w:footnotePr>
    <w:footnote w:id="-1"/>
    <w:footnote w:id="0"/>
    <w:footnote w:id="1"/>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A92"/>
    <w:rsid w:val="00012DD0"/>
    <w:rsid w:val="00030847"/>
    <w:rsid w:val="0005027E"/>
    <w:rsid w:val="00067F87"/>
    <w:rsid w:val="00070A75"/>
    <w:rsid w:val="00084EAA"/>
    <w:rsid w:val="000A06A4"/>
    <w:rsid w:val="000F0712"/>
    <w:rsid w:val="001142A7"/>
    <w:rsid w:val="001175D2"/>
    <w:rsid w:val="001177AE"/>
    <w:rsid w:val="0013318E"/>
    <w:rsid w:val="00157C9D"/>
    <w:rsid w:val="00164975"/>
    <w:rsid w:val="00170241"/>
    <w:rsid w:val="00181090"/>
    <w:rsid w:val="00196420"/>
    <w:rsid w:val="00196C3F"/>
    <w:rsid w:val="001E7E90"/>
    <w:rsid w:val="00202DBD"/>
    <w:rsid w:val="00215A92"/>
    <w:rsid w:val="002337EB"/>
    <w:rsid w:val="0023438C"/>
    <w:rsid w:val="0023639A"/>
    <w:rsid w:val="002700DF"/>
    <w:rsid w:val="00270EAF"/>
    <w:rsid w:val="002939C6"/>
    <w:rsid w:val="002A65DF"/>
    <w:rsid w:val="002C5213"/>
    <w:rsid w:val="0030630B"/>
    <w:rsid w:val="00307FAA"/>
    <w:rsid w:val="00311F10"/>
    <w:rsid w:val="003159E2"/>
    <w:rsid w:val="0033359C"/>
    <w:rsid w:val="0035048E"/>
    <w:rsid w:val="00382C9F"/>
    <w:rsid w:val="003C1862"/>
    <w:rsid w:val="003C236A"/>
    <w:rsid w:val="003C299E"/>
    <w:rsid w:val="004014BD"/>
    <w:rsid w:val="0040447E"/>
    <w:rsid w:val="0040653A"/>
    <w:rsid w:val="004144B3"/>
    <w:rsid w:val="00416E7F"/>
    <w:rsid w:val="00431C94"/>
    <w:rsid w:val="00446663"/>
    <w:rsid w:val="00467628"/>
    <w:rsid w:val="00467928"/>
    <w:rsid w:val="004717CC"/>
    <w:rsid w:val="004760A3"/>
    <w:rsid w:val="00480641"/>
    <w:rsid w:val="004912A2"/>
    <w:rsid w:val="004E2ED9"/>
    <w:rsid w:val="004F0709"/>
    <w:rsid w:val="00540C9E"/>
    <w:rsid w:val="0056785A"/>
    <w:rsid w:val="00577EB8"/>
    <w:rsid w:val="00585061"/>
    <w:rsid w:val="005A1C65"/>
    <w:rsid w:val="005A5986"/>
    <w:rsid w:val="005D7D9B"/>
    <w:rsid w:val="005F708A"/>
    <w:rsid w:val="00607087"/>
    <w:rsid w:val="00612587"/>
    <w:rsid w:val="00616C8E"/>
    <w:rsid w:val="00622F5B"/>
    <w:rsid w:val="00650657"/>
    <w:rsid w:val="00660A32"/>
    <w:rsid w:val="00674D2B"/>
    <w:rsid w:val="0068140A"/>
    <w:rsid w:val="00682286"/>
    <w:rsid w:val="006A1FA3"/>
    <w:rsid w:val="006A5132"/>
    <w:rsid w:val="006C0C8F"/>
    <w:rsid w:val="006E1865"/>
    <w:rsid w:val="007356C7"/>
    <w:rsid w:val="00771868"/>
    <w:rsid w:val="00776631"/>
    <w:rsid w:val="00784292"/>
    <w:rsid w:val="007877BA"/>
    <w:rsid w:val="007C2EE8"/>
    <w:rsid w:val="007D3269"/>
    <w:rsid w:val="007E3AFB"/>
    <w:rsid w:val="00800847"/>
    <w:rsid w:val="00800CB9"/>
    <w:rsid w:val="00806AFB"/>
    <w:rsid w:val="008145AB"/>
    <w:rsid w:val="00835F22"/>
    <w:rsid w:val="00837822"/>
    <w:rsid w:val="008443CC"/>
    <w:rsid w:val="008456DF"/>
    <w:rsid w:val="00853079"/>
    <w:rsid w:val="0085705C"/>
    <w:rsid w:val="008701E2"/>
    <w:rsid w:val="008A3910"/>
    <w:rsid w:val="008B4E15"/>
    <w:rsid w:val="008B7595"/>
    <w:rsid w:val="008D72C4"/>
    <w:rsid w:val="009150B0"/>
    <w:rsid w:val="0091760D"/>
    <w:rsid w:val="00923845"/>
    <w:rsid w:val="009750F3"/>
    <w:rsid w:val="00977834"/>
    <w:rsid w:val="00990283"/>
    <w:rsid w:val="009A218C"/>
    <w:rsid w:val="009A2823"/>
    <w:rsid w:val="009B1ECE"/>
    <w:rsid w:val="009C6CB3"/>
    <w:rsid w:val="009D54A2"/>
    <w:rsid w:val="009D73EE"/>
    <w:rsid w:val="009E39C0"/>
    <w:rsid w:val="00A16D0C"/>
    <w:rsid w:val="00A749DD"/>
    <w:rsid w:val="00A8735D"/>
    <w:rsid w:val="00A9399B"/>
    <w:rsid w:val="00A978F8"/>
    <w:rsid w:val="00AA6974"/>
    <w:rsid w:val="00AB34CD"/>
    <w:rsid w:val="00AB5B3A"/>
    <w:rsid w:val="00AD1412"/>
    <w:rsid w:val="00B2411F"/>
    <w:rsid w:val="00B4113D"/>
    <w:rsid w:val="00B62CA0"/>
    <w:rsid w:val="00B62FE1"/>
    <w:rsid w:val="00B631B2"/>
    <w:rsid w:val="00B635C1"/>
    <w:rsid w:val="00B661F9"/>
    <w:rsid w:val="00B6679D"/>
    <w:rsid w:val="00BB6C98"/>
    <w:rsid w:val="00BE1A0F"/>
    <w:rsid w:val="00BF34EA"/>
    <w:rsid w:val="00C0186F"/>
    <w:rsid w:val="00C21DA9"/>
    <w:rsid w:val="00C237E5"/>
    <w:rsid w:val="00C54273"/>
    <w:rsid w:val="00C82CD6"/>
    <w:rsid w:val="00CA2E20"/>
    <w:rsid w:val="00CC2A5F"/>
    <w:rsid w:val="00CD215D"/>
    <w:rsid w:val="00CF370B"/>
    <w:rsid w:val="00D22AC9"/>
    <w:rsid w:val="00D370AA"/>
    <w:rsid w:val="00D47813"/>
    <w:rsid w:val="00D55759"/>
    <w:rsid w:val="00D61A25"/>
    <w:rsid w:val="00D8488A"/>
    <w:rsid w:val="00D85877"/>
    <w:rsid w:val="00D94A31"/>
    <w:rsid w:val="00DF4AB1"/>
    <w:rsid w:val="00E24EE6"/>
    <w:rsid w:val="00E52D97"/>
    <w:rsid w:val="00E83E58"/>
    <w:rsid w:val="00E96707"/>
    <w:rsid w:val="00EC6ADF"/>
    <w:rsid w:val="00EE3752"/>
    <w:rsid w:val="00F04237"/>
    <w:rsid w:val="00F06A7C"/>
    <w:rsid w:val="00F13D0D"/>
    <w:rsid w:val="00F14619"/>
    <w:rsid w:val="00F4117C"/>
    <w:rsid w:val="00F6270A"/>
    <w:rsid w:val="00F7559E"/>
    <w:rsid w:val="00F873F2"/>
    <w:rsid w:val="00FB5D06"/>
    <w:rsid w:val="00FC63E1"/>
    <w:rsid w:val="00FE1D62"/>
    <w:rsid w:val="00FE7AAA"/>
    <w:rsid w:val="00FE7D4D"/>
    <w:rsid w:val="00FF081B"/>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60"/>
    <o:shapelayout v:ext="edit">
      <o:idmap v:ext="edit" data="2"/>
    </o:shapelayout>
  </w:shapeDefaults>
  <w:decimalSymbol w:val="."/>
  <w:listSeparator w:val=","/>
  <w14:docId w14:val="3646C317"/>
  <w15:docId w15:val="{231C1789-D5E0-40AB-ACC5-19CACB0705B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Arial Unicode MS" w:hAnsi="Times New Roman" w:cs="Times New Roman"/>
        <w:bdr w:val="nil"/>
        <w:lang w:val="es-MX" w:eastAsia="es-MX"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spacing w:after="200" w:line="276" w:lineRule="auto"/>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paragraph" w:styleId="Ttulo1">
    <w:name w:val="heading 1"/>
    <w:next w:val="Normal"/>
    <w:uiPriority w:val="9"/>
    <w:qFormat/>
    <w:pPr>
      <w:keepNext/>
      <w:suppressAutoHyphens/>
      <w:outlineLvl w:val="0"/>
    </w:pPr>
    <w:rPr>
      <w:rFonts w:ascii="Arial" w:hAnsi="Arial" w:cs="Arial Unicode MS"/>
      <w:b/>
      <w:bCs/>
      <w:color w:val="000000"/>
      <w:sz w:val="24"/>
      <w:szCs w:val="24"/>
      <w:lang w:val="es-ES_tradnl"/>
    </w:rPr>
  </w:style>
  <w:style w:type="paragraph" w:styleId="Ttulo2">
    <w:name w:val="heading 2"/>
    <w:next w:val="Normal"/>
    <w:uiPriority w:val="9"/>
    <w:unhideWhenUsed/>
    <w:qFormat/>
    <w:pPr>
      <w:keepNext/>
      <w:spacing w:before="240" w:after="60" w:line="276" w:lineRule="auto"/>
      <w:outlineLvl w:val="1"/>
    </w:pPr>
    <w:rPr>
      <w:rFonts w:ascii="Carlito" w:eastAsia="Carlito" w:hAnsi="Carlito" w:cs="Carlito"/>
      <w:b/>
      <w:bCs/>
      <w:i/>
      <w:iCs/>
      <w:color w:val="000000"/>
      <w:sz w:val="28"/>
      <w:szCs w:val="28"/>
      <w:u w:color="000000"/>
      <w:lang w:val="es-ES_tradnl"/>
      <w14:textOutline w14:w="0" w14:cap="flat" w14:cmpd="sng" w14:algn="ctr">
        <w14:noFill/>
        <w14:prstDash w14:val="solid"/>
        <w14:bevel/>
      </w14:textOutline>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Ninguno"/>
    <w:rPr>
      <w:u w:val="single"/>
      <w:lang w:val="es-ES_tradnl"/>
    </w:rPr>
  </w:style>
  <w:style w:type="table" w:customStyle="1" w:styleId="TableNormal">
    <w:name w:val="Table Normal"/>
    <w:tblPr>
      <w:tblInd w:w="0" w:type="dxa"/>
      <w:tblCellMar>
        <w:top w:w="0" w:type="dxa"/>
        <w:left w:w="0" w:type="dxa"/>
        <w:bottom w:w="0" w:type="dxa"/>
        <w:right w:w="0" w:type="dxa"/>
      </w:tblCellMar>
    </w:tblPr>
  </w:style>
  <w:style w:type="paragraph" w:styleId="Encabezado">
    <w:name w:val="header"/>
    <w:pPr>
      <w:tabs>
        <w:tab w:val="center" w:pos="4419"/>
        <w:tab w:val="right" w:pos="8838"/>
      </w:tabs>
      <w:spacing w:after="200" w:line="276" w:lineRule="auto"/>
    </w:pPr>
    <w:rPr>
      <w:rFonts w:ascii="Calibri" w:hAnsi="Calibri" w:cs="Arial Unicode MS"/>
      <w:color w:val="000000"/>
      <w:sz w:val="22"/>
      <w:szCs w:val="22"/>
      <w:u w:color="000000"/>
      <w:lang w:val="es-ES_tradnl"/>
    </w:rPr>
  </w:style>
  <w:style w:type="character" w:customStyle="1" w:styleId="Ninguno">
    <w:name w:val="Ninguno"/>
  </w:style>
  <w:style w:type="paragraph" w:styleId="Descripcin">
    <w:name w:val="caption"/>
    <w:pPr>
      <w:suppressAutoHyphens/>
      <w:spacing w:after="200" w:line="276" w:lineRule="auto"/>
      <w:outlineLvl w:val="0"/>
    </w:pPr>
    <w:rPr>
      <w:rFonts w:ascii="Cambria" w:eastAsia="Cambria" w:hAnsi="Cambria" w:cs="Cambria"/>
      <w:color w:val="000000"/>
      <w:sz w:val="36"/>
      <w:szCs w:val="36"/>
      <w:u w:color="000000"/>
      <w:lang w:val="pt-PT"/>
      <w14:textOutline w14:w="0" w14:cap="flat" w14:cmpd="sng" w14:algn="ctr">
        <w14:noFill/>
        <w14:prstDash w14:val="solid"/>
        <w14:bevel/>
      </w14:textOutline>
    </w:rPr>
  </w:style>
  <w:style w:type="paragraph" w:styleId="Piedepgina">
    <w:name w:val="footer"/>
    <w:link w:val="PiedepginaCar"/>
    <w:uiPriority w:val="99"/>
    <w:pPr>
      <w:tabs>
        <w:tab w:val="center" w:pos="4419"/>
        <w:tab w:val="right" w:pos="8838"/>
      </w:tabs>
      <w:spacing w:after="200" w:line="276" w:lineRule="auto"/>
    </w:pPr>
    <w:rPr>
      <w:rFonts w:ascii="Calibri" w:hAnsi="Calibri" w:cs="Arial Unicode MS"/>
      <w:color w:val="000000"/>
      <w:sz w:val="22"/>
      <w:szCs w:val="22"/>
      <w:u w:color="000000"/>
      <w:lang w:val="es-ES_tradnl"/>
    </w:rPr>
  </w:style>
  <w:style w:type="character" w:customStyle="1" w:styleId="NingunoA">
    <w:name w:val="Ninguno A"/>
    <w:basedOn w:val="Ninguno"/>
    <w:rPr>
      <w:lang w:val="es-ES_tradnl"/>
    </w:rPr>
  </w:style>
  <w:style w:type="character" w:customStyle="1" w:styleId="Hyperlink4">
    <w:name w:val="Hyperlink.4"/>
    <w:basedOn w:val="Ninguno"/>
    <w:rPr>
      <w:rFonts w:ascii="Arial" w:eastAsia="Arial" w:hAnsi="Arial" w:cs="Arial"/>
    </w:rPr>
  </w:style>
  <w:style w:type="paragraph" w:customStyle="1" w:styleId="Sinespaciado1">
    <w:name w:val="Sin espaciado1"/>
    <w:qFormat/>
    <w:pPr>
      <w:spacing w:after="200" w:line="276" w:lineRule="auto"/>
    </w:pPr>
    <w:rPr>
      <w:rFonts w:cs="Arial Unicode MS"/>
      <w:color w:val="000000"/>
      <w:u w:color="000000"/>
      <w:lang w:val="es-ES_tradnl"/>
    </w:rPr>
  </w:style>
  <w:style w:type="numbering" w:customStyle="1" w:styleId="Estiloimportado1">
    <w:name w:val="Estilo importado 1"/>
    <w:pPr>
      <w:numPr>
        <w:numId w:val="1"/>
      </w:numPr>
    </w:pPr>
  </w:style>
  <w:style w:type="numbering" w:customStyle="1" w:styleId="Estiloimportado2">
    <w:name w:val="Estilo importado 2"/>
    <w:pPr>
      <w:numPr>
        <w:numId w:val="3"/>
      </w:numPr>
    </w:pPr>
  </w:style>
  <w:style w:type="numbering" w:customStyle="1" w:styleId="Estiloimportado3">
    <w:name w:val="Estilo importado 3"/>
    <w:pPr>
      <w:numPr>
        <w:numId w:val="6"/>
      </w:numPr>
    </w:pPr>
  </w:style>
  <w:style w:type="numbering" w:customStyle="1" w:styleId="Estiloimportado4">
    <w:name w:val="Estilo importado 4"/>
    <w:pPr>
      <w:numPr>
        <w:numId w:val="8"/>
      </w:numPr>
    </w:pPr>
  </w:style>
  <w:style w:type="paragraph" w:styleId="Prrafodelista">
    <w:name w:val="List Paragraph"/>
    <w:aliases w:val="HOJA,Bolita,Párrafo de lista4,BOLADEF,Párrafo de lista3,Párrafo de lista21,BOLA,Nivel 1 OS,Colorful List Accent 1,Colorful List - Accent 11,Párrafo CRIS,Párrafo de lista2,List Paragraph,TITULO 2_CR,Viñeta 6,Tercera viñeta,Ha,Bullet List"/>
    <w:link w:val="PrrafodelistaCar"/>
    <w:uiPriority w:val="34"/>
    <w:qFormat/>
    <w:pPr>
      <w:spacing w:after="200" w:line="276" w:lineRule="auto"/>
      <w:ind w:left="708"/>
    </w:pPr>
    <w:rPr>
      <w:rFonts w:ascii="Calibri" w:eastAsia="Calibri" w:hAnsi="Calibri" w:cs="Calibri"/>
      <w:color w:val="000000"/>
      <w:sz w:val="22"/>
      <w:szCs w:val="22"/>
      <w:u w:color="000000"/>
      <w:lang w:val="es-ES_tradnl"/>
    </w:rPr>
  </w:style>
  <w:style w:type="numbering" w:customStyle="1" w:styleId="Estiloimportado5">
    <w:name w:val="Estilo importado 5"/>
    <w:pPr>
      <w:numPr>
        <w:numId w:val="9"/>
      </w:numPr>
    </w:pPr>
  </w:style>
  <w:style w:type="numbering" w:customStyle="1" w:styleId="Estiloimportado6">
    <w:name w:val="Estilo importado 6"/>
    <w:pPr>
      <w:numPr>
        <w:numId w:val="10"/>
      </w:numPr>
    </w:pPr>
  </w:style>
  <w:style w:type="paragraph" w:styleId="Sinespaciado">
    <w:name w:val="No Spacing"/>
    <w:aliases w:val="Nota de pie de página"/>
    <w:link w:val="SinespaciadoCar"/>
    <w:uiPriority w:val="1"/>
    <w:qFormat/>
    <w:pPr>
      <w:spacing w:after="200" w:line="276" w:lineRule="auto"/>
    </w:pPr>
    <w:rPr>
      <w:rFonts w:ascii="Calibri" w:eastAsia="Calibri" w:hAnsi="Calibri" w:cs="Calibri"/>
      <w:color w:val="000000"/>
      <w:sz w:val="22"/>
      <w:szCs w:val="22"/>
      <w:u w:color="000000"/>
      <w:lang w:val="es-ES_tradnl"/>
    </w:rPr>
  </w:style>
  <w:style w:type="paragraph" w:styleId="Textoindependiente">
    <w:name w:val="Body Text"/>
    <w:pPr>
      <w:spacing w:after="120" w:line="276" w:lineRule="auto"/>
    </w:pPr>
    <w:rPr>
      <w:rFonts w:ascii="Calibri" w:eastAsia="Calibri" w:hAnsi="Calibri" w:cs="Calibri"/>
      <w:color w:val="000000"/>
      <w:sz w:val="22"/>
      <w:szCs w:val="22"/>
      <w:u w:color="000000"/>
      <w:lang w:val="es-ES_tradnl"/>
    </w:rPr>
  </w:style>
  <w:style w:type="numbering" w:customStyle="1" w:styleId="Estiloimportado7">
    <w:name w:val="Estilo importado 7"/>
    <w:pPr>
      <w:numPr>
        <w:numId w:val="14"/>
      </w:numPr>
    </w:pPr>
  </w:style>
  <w:style w:type="numbering" w:customStyle="1" w:styleId="Estiloimportado8">
    <w:name w:val="Estilo importado 8"/>
    <w:pPr>
      <w:numPr>
        <w:numId w:val="18"/>
      </w:numPr>
    </w:pPr>
  </w:style>
  <w:style w:type="numbering" w:customStyle="1" w:styleId="Estiloimportado9">
    <w:name w:val="Estilo importado 9"/>
    <w:pPr>
      <w:numPr>
        <w:numId w:val="20"/>
      </w:numPr>
    </w:pPr>
  </w:style>
  <w:style w:type="character" w:customStyle="1" w:styleId="Hyperlink0">
    <w:name w:val="Hyperlink.0"/>
    <w:basedOn w:val="Ninguno"/>
    <w:rPr>
      <w:rFonts w:ascii="Arial" w:eastAsia="Arial" w:hAnsi="Arial" w:cs="Arial"/>
      <w:b/>
      <w:bCs/>
      <w:outline w:val="0"/>
      <w:color w:val="000000"/>
      <w:u w:val="single" w:color="000000"/>
    </w:rPr>
  </w:style>
  <w:style w:type="numbering" w:customStyle="1" w:styleId="Estiloimportado10">
    <w:name w:val="Estilo importado 10"/>
    <w:pPr>
      <w:numPr>
        <w:numId w:val="24"/>
      </w:numPr>
    </w:pPr>
  </w:style>
  <w:style w:type="paragraph" w:styleId="Textonotapie">
    <w:name w:val="footnote text"/>
    <w:pPr>
      <w:spacing w:after="200" w:line="276" w:lineRule="auto"/>
    </w:pPr>
    <w:rPr>
      <w:rFonts w:ascii="Calibri" w:eastAsia="Calibri" w:hAnsi="Calibri" w:cs="Calibri"/>
      <w:color w:val="000000"/>
      <w:u w:color="000000"/>
      <w:lang w:val="es-ES_tradnl"/>
    </w:rPr>
  </w:style>
  <w:style w:type="paragraph" w:customStyle="1" w:styleId="Textoindependiente21">
    <w:name w:val="Texto independiente 21"/>
    <w:pPr>
      <w:suppressAutoHyphens/>
      <w:jc w:val="both"/>
    </w:pPr>
    <w:rPr>
      <w:rFonts w:cs="Arial Unicode MS"/>
      <w:color w:val="000000"/>
      <w:sz w:val="24"/>
      <w:szCs w:val="24"/>
      <w:lang w:val="es-ES_tradnl"/>
    </w:rPr>
  </w:style>
  <w:style w:type="numbering" w:customStyle="1" w:styleId="Estiloimportado11">
    <w:name w:val="Estilo importado 11"/>
    <w:pPr>
      <w:numPr>
        <w:numId w:val="26"/>
      </w:numPr>
    </w:pPr>
  </w:style>
  <w:style w:type="numbering" w:customStyle="1" w:styleId="Estiloimportado12">
    <w:name w:val="Estilo importado 12"/>
    <w:pPr>
      <w:numPr>
        <w:numId w:val="27"/>
      </w:numPr>
    </w:pPr>
  </w:style>
  <w:style w:type="numbering" w:customStyle="1" w:styleId="Estiloimportado13">
    <w:name w:val="Estilo importado 13"/>
    <w:pPr>
      <w:numPr>
        <w:numId w:val="30"/>
      </w:numPr>
    </w:pPr>
  </w:style>
  <w:style w:type="numbering" w:customStyle="1" w:styleId="Estiloimportado14">
    <w:name w:val="Estilo importado 14"/>
    <w:pPr>
      <w:numPr>
        <w:numId w:val="34"/>
      </w:numPr>
    </w:pPr>
  </w:style>
  <w:style w:type="numbering" w:customStyle="1" w:styleId="Estiloimportado15">
    <w:name w:val="Estilo importado 15"/>
    <w:pPr>
      <w:numPr>
        <w:numId w:val="37"/>
      </w:numPr>
    </w:pPr>
  </w:style>
  <w:style w:type="numbering" w:customStyle="1" w:styleId="Estiloimportado16">
    <w:name w:val="Estilo importado 16"/>
    <w:pPr>
      <w:numPr>
        <w:numId w:val="39"/>
      </w:numPr>
    </w:pPr>
  </w:style>
  <w:style w:type="paragraph" w:customStyle="1" w:styleId="Normaldef">
    <w:name w:val="Normal def"/>
    <w:pPr>
      <w:widowControl w:val="0"/>
      <w:suppressAutoHyphens/>
      <w:jc w:val="both"/>
    </w:pPr>
    <w:rPr>
      <w:rFonts w:ascii="Arial" w:hAnsi="Arial" w:cs="Arial Unicode MS"/>
      <w:color w:val="000000"/>
      <w:kern w:val="1"/>
      <w:sz w:val="22"/>
      <w:szCs w:val="22"/>
      <w:lang w:val="es-ES_tradnl"/>
    </w:rPr>
  </w:style>
  <w:style w:type="numbering" w:customStyle="1" w:styleId="Estiloimportado17">
    <w:name w:val="Estilo importado 17"/>
    <w:pPr>
      <w:numPr>
        <w:numId w:val="41"/>
      </w:numPr>
    </w:pPr>
  </w:style>
  <w:style w:type="paragraph" w:customStyle="1" w:styleId="xnormaldef">
    <w:name w:val="x_normaldef"/>
    <w:pPr>
      <w:spacing w:before="100" w:after="100"/>
    </w:pPr>
    <w:rPr>
      <w:rFonts w:eastAsia="Times New Roman"/>
      <w:color w:val="000000"/>
      <w:sz w:val="24"/>
      <w:szCs w:val="24"/>
      <w:lang w:val="es-ES_tradnl"/>
    </w:rPr>
  </w:style>
  <w:style w:type="paragraph" w:customStyle="1" w:styleId="Default">
    <w:name w:val="Default"/>
    <w:link w:val="DefaultCar"/>
    <w:qFormat/>
    <w:pPr>
      <w:suppressAutoHyphens/>
      <w:spacing w:after="200" w:line="276" w:lineRule="auto"/>
    </w:pPr>
    <w:rPr>
      <w:rFonts w:ascii="Arial" w:hAnsi="Arial" w:cs="Arial Unicode MS"/>
      <w:color w:val="000000"/>
      <w:sz w:val="24"/>
      <w:szCs w:val="24"/>
      <w:u w:color="000000"/>
      <w:lang w:val="es-ES_tradnl"/>
    </w:rPr>
  </w:style>
  <w:style w:type="numbering" w:customStyle="1" w:styleId="Estiloimportado18">
    <w:name w:val="Estilo importado 18"/>
    <w:pPr>
      <w:numPr>
        <w:numId w:val="46"/>
      </w:numPr>
    </w:pPr>
  </w:style>
  <w:style w:type="paragraph" w:styleId="NormalWeb">
    <w:name w:val="Normal (Web)"/>
    <w:aliases w:val="Normal (Web) Car Car,Normal (Web) Car Car Car,Normal (Web) Car,Normal (Web) Car Car Car Car Car Car,Normal (Web) Car Car Car Car Car Car Car Car Car"/>
    <w:link w:val="NormalWebCar1"/>
    <w:uiPriority w:val="99"/>
    <w:qFormat/>
    <w:pPr>
      <w:spacing w:before="100" w:after="100" w:line="276" w:lineRule="auto"/>
    </w:pPr>
    <w:rPr>
      <w:rFonts w:cs="Arial Unicode MS"/>
      <w:color w:val="000000"/>
      <w:sz w:val="24"/>
      <w:szCs w:val="24"/>
      <w:u w:color="000000"/>
      <w:lang w:val="es-ES_tradnl"/>
    </w:rPr>
  </w:style>
  <w:style w:type="numbering" w:customStyle="1" w:styleId="Estiloimportado19">
    <w:name w:val="Estilo importado 19"/>
    <w:pPr>
      <w:numPr>
        <w:numId w:val="48"/>
      </w:numPr>
    </w:pPr>
  </w:style>
  <w:style w:type="numbering" w:customStyle="1" w:styleId="Estiloimportado20">
    <w:name w:val="Estilo importado 20"/>
    <w:pPr>
      <w:numPr>
        <w:numId w:val="49"/>
      </w:numPr>
    </w:pPr>
  </w:style>
  <w:style w:type="numbering" w:customStyle="1" w:styleId="Estiloimportado21">
    <w:name w:val="Estilo importado 21"/>
    <w:pPr>
      <w:numPr>
        <w:numId w:val="51"/>
      </w:numPr>
    </w:pPr>
  </w:style>
  <w:style w:type="numbering" w:customStyle="1" w:styleId="Estiloimportado22">
    <w:name w:val="Estilo importado 22"/>
    <w:pPr>
      <w:numPr>
        <w:numId w:val="52"/>
      </w:numPr>
    </w:pPr>
  </w:style>
  <w:style w:type="paragraph" w:customStyle="1" w:styleId="Listavistosa-nfasis11">
    <w:name w:val="Lista vistosa - Énfasis 11"/>
    <w:pPr>
      <w:spacing w:after="200" w:line="276" w:lineRule="auto"/>
      <w:ind w:left="708"/>
    </w:pPr>
    <w:rPr>
      <w:rFonts w:ascii="Calibri" w:eastAsia="Calibri" w:hAnsi="Calibri" w:cs="Calibri"/>
      <w:color w:val="000000"/>
      <w:sz w:val="22"/>
      <w:szCs w:val="22"/>
      <w:u w:color="000000"/>
      <w:lang w:val="es-ES_tradnl"/>
    </w:rPr>
  </w:style>
  <w:style w:type="numbering" w:customStyle="1" w:styleId="Estiloimportado23">
    <w:name w:val="Estilo importado 23"/>
    <w:pPr>
      <w:numPr>
        <w:numId w:val="53"/>
      </w:numPr>
    </w:pPr>
  </w:style>
  <w:style w:type="numbering" w:customStyle="1" w:styleId="Estiloimportado24">
    <w:name w:val="Estilo importado 24"/>
    <w:pPr>
      <w:numPr>
        <w:numId w:val="54"/>
      </w:numPr>
    </w:pPr>
  </w:style>
  <w:style w:type="numbering" w:customStyle="1" w:styleId="Estiloimportado25">
    <w:name w:val="Estilo importado 25"/>
    <w:pPr>
      <w:numPr>
        <w:numId w:val="55"/>
      </w:numPr>
    </w:pPr>
  </w:style>
  <w:style w:type="numbering" w:customStyle="1" w:styleId="Estiloimportado26">
    <w:name w:val="Estilo importado 26"/>
    <w:pPr>
      <w:numPr>
        <w:numId w:val="56"/>
      </w:numPr>
    </w:pPr>
  </w:style>
  <w:style w:type="numbering" w:customStyle="1" w:styleId="Estiloimportado27">
    <w:name w:val="Estilo importado 27"/>
    <w:pPr>
      <w:numPr>
        <w:numId w:val="58"/>
      </w:numPr>
    </w:pPr>
  </w:style>
  <w:style w:type="paragraph" w:customStyle="1" w:styleId="Sinespaciado2">
    <w:name w:val="Sin espaciado2"/>
    <w:pPr>
      <w:suppressAutoHyphens/>
      <w:spacing w:after="200" w:line="276" w:lineRule="auto"/>
    </w:pPr>
    <w:rPr>
      <w:rFonts w:ascii="Calibri" w:eastAsia="Calibri" w:hAnsi="Calibri" w:cs="Calibri"/>
      <w:color w:val="000000"/>
      <w:sz w:val="22"/>
      <w:szCs w:val="22"/>
      <w:u w:color="000000"/>
      <w:lang w:val="es-ES_tradnl"/>
    </w:rPr>
  </w:style>
  <w:style w:type="numbering" w:customStyle="1" w:styleId="Estiloimportado28">
    <w:name w:val="Estilo importado 28"/>
    <w:pPr>
      <w:numPr>
        <w:numId w:val="61"/>
      </w:numPr>
    </w:pPr>
  </w:style>
  <w:style w:type="numbering" w:customStyle="1" w:styleId="Estiloimportado29">
    <w:name w:val="Estilo importado 29"/>
    <w:pPr>
      <w:numPr>
        <w:numId w:val="63"/>
      </w:numPr>
    </w:pPr>
  </w:style>
  <w:style w:type="numbering" w:customStyle="1" w:styleId="Estiloimportado30">
    <w:name w:val="Estilo importado 30"/>
    <w:pPr>
      <w:numPr>
        <w:numId w:val="64"/>
      </w:numPr>
    </w:pPr>
  </w:style>
  <w:style w:type="numbering" w:customStyle="1" w:styleId="Estiloimportado31">
    <w:name w:val="Estilo importado 31"/>
    <w:pPr>
      <w:numPr>
        <w:numId w:val="65"/>
      </w:numPr>
    </w:pPr>
  </w:style>
  <w:style w:type="numbering" w:customStyle="1" w:styleId="Estiloimportado32">
    <w:name w:val="Estilo importado 32"/>
    <w:pPr>
      <w:numPr>
        <w:numId w:val="67"/>
      </w:numPr>
    </w:pPr>
  </w:style>
  <w:style w:type="numbering" w:customStyle="1" w:styleId="Estiloimportado33">
    <w:name w:val="Estilo importado 33"/>
    <w:pPr>
      <w:numPr>
        <w:numId w:val="69"/>
      </w:numPr>
    </w:pPr>
  </w:style>
  <w:style w:type="numbering" w:customStyle="1" w:styleId="Estiloimportado34">
    <w:name w:val="Estilo importado 34"/>
    <w:pPr>
      <w:numPr>
        <w:numId w:val="71"/>
      </w:numPr>
    </w:pPr>
  </w:style>
  <w:style w:type="numbering" w:customStyle="1" w:styleId="Estiloimportado35">
    <w:name w:val="Estilo importado 35"/>
    <w:pPr>
      <w:numPr>
        <w:numId w:val="72"/>
      </w:numPr>
    </w:pPr>
  </w:style>
  <w:style w:type="numbering" w:customStyle="1" w:styleId="Estiloimportado36">
    <w:name w:val="Estilo importado 36"/>
    <w:pPr>
      <w:numPr>
        <w:numId w:val="73"/>
      </w:numPr>
    </w:pPr>
  </w:style>
  <w:style w:type="character" w:customStyle="1" w:styleId="Hyperlink1">
    <w:name w:val="Hyperlink.1"/>
    <w:basedOn w:val="Ninguno"/>
    <w:rPr>
      <w:rFonts w:ascii="Arial" w:eastAsia="Arial" w:hAnsi="Arial" w:cs="Arial"/>
      <w:spacing w:val="0"/>
      <w:kern w:val="1"/>
      <w:u w:val="single"/>
    </w:rPr>
  </w:style>
  <w:style w:type="numbering" w:customStyle="1" w:styleId="Estiloimportado37">
    <w:name w:val="Estilo importado 37"/>
    <w:pPr>
      <w:numPr>
        <w:numId w:val="74"/>
      </w:numPr>
    </w:pPr>
  </w:style>
  <w:style w:type="numbering" w:customStyle="1" w:styleId="Estiloimportado38">
    <w:name w:val="Estilo importado 38"/>
    <w:pPr>
      <w:numPr>
        <w:numId w:val="75"/>
      </w:numPr>
    </w:pPr>
  </w:style>
  <w:style w:type="paragraph" w:customStyle="1" w:styleId="Invias-TextoCuadros">
    <w:name w:val="Invias-Texto Cuadros"/>
    <w:uiPriority w:val="99"/>
    <w:qFormat/>
    <w:pPr>
      <w:spacing w:after="200" w:line="276" w:lineRule="auto"/>
      <w:jc w:val="center"/>
    </w:pPr>
    <w:rPr>
      <w:rFonts w:ascii="Arial Narrow" w:hAnsi="Arial Narrow" w:cs="Arial Unicode MS"/>
      <w:b/>
      <w:bCs/>
      <w:caps/>
      <w:color w:val="FF0000"/>
      <w:sz w:val="24"/>
      <w:szCs w:val="24"/>
      <w:u w:color="FF0000"/>
      <w:lang w:val="es-ES_tradnl"/>
    </w:rPr>
  </w:style>
  <w:style w:type="paragraph" w:customStyle="1" w:styleId="InviasNormal">
    <w:name w:val="Invias Normal"/>
    <w:link w:val="InviasNormalCar"/>
    <w:qFormat/>
    <w:pPr>
      <w:spacing w:before="120" w:after="240" w:line="276" w:lineRule="auto"/>
      <w:jc w:val="both"/>
    </w:pPr>
    <w:rPr>
      <w:rFonts w:ascii="Arial Narrow" w:eastAsia="Arial Narrow" w:hAnsi="Arial Narrow" w:cs="Arial Narrow"/>
      <w:color w:val="000000"/>
      <w:sz w:val="24"/>
      <w:szCs w:val="24"/>
      <w:u w:color="000000"/>
      <w:lang w:val="es-ES_tradnl"/>
    </w:rPr>
  </w:style>
  <w:style w:type="paragraph" w:customStyle="1" w:styleId="PLIEGOS1">
    <w:name w:val="PLIEGOS1"/>
    <w:pPr>
      <w:keepNext/>
      <w:tabs>
        <w:tab w:val="left" w:pos="432"/>
      </w:tabs>
      <w:suppressAutoHyphens/>
      <w:spacing w:after="200" w:line="260" w:lineRule="exact"/>
      <w:jc w:val="both"/>
      <w:outlineLvl w:val="0"/>
    </w:pPr>
    <w:rPr>
      <w:rFonts w:ascii="Verdana" w:hAnsi="Verdana" w:cs="Arial Unicode MS"/>
      <w:b/>
      <w:bCs/>
      <w:color w:val="000000"/>
      <w:u w:color="000000"/>
      <w:lang w:val="es-ES_tradnl"/>
    </w:rPr>
  </w:style>
  <w:style w:type="numbering" w:customStyle="1" w:styleId="Estiloimportado39">
    <w:name w:val="Estilo importado 39"/>
    <w:pPr>
      <w:numPr>
        <w:numId w:val="76"/>
      </w:numPr>
    </w:pPr>
  </w:style>
  <w:style w:type="numbering" w:customStyle="1" w:styleId="Estiloimportado40">
    <w:name w:val="Estilo importado 40"/>
    <w:pPr>
      <w:numPr>
        <w:numId w:val="78"/>
      </w:numPr>
    </w:pPr>
  </w:style>
  <w:style w:type="numbering" w:customStyle="1" w:styleId="Estiloimportado41">
    <w:name w:val="Estilo importado 41"/>
    <w:pPr>
      <w:numPr>
        <w:numId w:val="80"/>
      </w:numPr>
    </w:pPr>
  </w:style>
  <w:style w:type="numbering" w:customStyle="1" w:styleId="Estiloimportado42">
    <w:name w:val="Estilo importado 42"/>
    <w:pPr>
      <w:numPr>
        <w:numId w:val="82"/>
      </w:numPr>
    </w:pPr>
  </w:style>
  <w:style w:type="paragraph" w:customStyle="1" w:styleId="BodyText28">
    <w:name w:val="Body Text 28"/>
    <w:pPr>
      <w:widowControl w:val="0"/>
      <w:spacing w:after="200" w:line="276" w:lineRule="auto"/>
      <w:jc w:val="both"/>
    </w:pPr>
    <w:rPr>
      <w:rFonts w:ascii="Arial" w:eastAsia="Arial" w:hAnsi="Arial" w:cs="Arial"/>
      <w:color w:val="000000"/>
      <w:sz w:val="22"/>
      <w:szCs w:val="22"/>
      <w:u w:color="000000"/>
      <w:lang w:val="es-ES_tradnl"/>
    </w:rPr>
  </w:style>
  <w:style w:type="numbering" w:customStyle="1" w:styleId="Estiloimportado43">
    <w:name w:val="Estilo importado 43"/>
    <w:pPr>
      <w:numPr>
        <w:numId w:val="84"/>
      </w:numPr>
    </w:pPr>
  </w:style>
  <w:style w:type="numbering" w:customStyle="1" w:styleId="Estiloimportado44">
    <w:name w:val="Estilo importado 44"/>
    <w:pPr>
      <w:numPr>
        <w:numId w:val="86"/>
      </w:numPr>
    </w:pPr>
  </w:style>
  <w:style w:type="numbering" w:customStyle="1" w:styleId="Estiloimportado45">
    <w:name w:val="Estilo importado 45"/>
    <w:pPr>
      <w:numPr>
        <w:numId w:val="88"/>
      </w:numPr>
    </w:pPr>
  </w:style>
  <w:style w:type="numbering" w:customStyle="1" w:styleId="Estiloimportado46">
    <w:name w:val="Estilo importado 46"/>
    <w:pPr>
      <w:numPr>
        <w:numId w:val="91"/>
      </w:numPr>
    </w:pPr>
  </w:style>
  <w:style w:type="paragraph" w:styleId="Textoindependiente2">
    <w:name w:val="Body Text 2"/>
    <w:pPr>
      <w:spacing w:after="200" w:line="360" w:lineRule="auto"/>
      <w:jc w:val="both"/>
    </w:pPr>
    <w:rPr>
      <w:rFonts w:ascii="Calibri" w:eastAsia="Calibri" w:hAnsi="Calibri" w:cs="Calibri"/>
      <w:color w:val="000000"/>
      <w:sz w:val="18"/>
      <w:szCs w:val="18"/>
      <w:u w:color="000000"/>
      <w:lang w:val="es-ES_tradnl"/>
    </w:rPr>
  </w:style>
  <w:style w:type="character" w:styleId="Refdecomentario">
    <w:name w:val="annotation reference"/>
    <w:basedOn w:val="Fuentedeprrafopredeter"/>
    <w:uiPriority w:val="99"/>
    <w:unhideWhenUsed/>
    <w:rsid w:val="007356C7"/>
    <w:rPr>
      <w:sz w:val="16"/>
      <w:szCs w:val="16"/>
    </w:rPr>
  </w:style>
  <w:style w:type="paragraph" w:styleId="Textocomentario">
    <w:name w:val="annotation text"/>
    <w:basedOn w:val="Normal"/>
    <w:link w:val="TextocomentarioCar"/>
    <w:uiPriority w:val="99"/>
    <w:unhideWhenUsed/>
    <w:rsid w:val="007356C7"/>
    <w:pPr>
      <w:spacing w:line="240" w:lineRule="auto"/>
    </w:pPr>
    <w:rPr>
      <w:sz w:val="20"/>
      <w:szCs w:val="20"/>
    </w:rPr>
  </w:style>
  <w:style w:type="character" w:customStyle="1" w:styleId="TextocomentarioCar">
    <w:name w:val="Texto comentario Car"/>
    <w:basedOn w:val="Fuentedeprrafopredeter"/>
    <w:link w:val="Textocomentario"/>
    <w:uiPriority w:val="99"/>
    <w:rsid w:val="007356C7"/>
    <w:rPr>
      <w:rFonts w:ascii="Calibri" w:hAnsi="Calibri" w:cs="Arial Unicode MS"/>
      <w:color w:val="000000"/>
      <w:u w:color="000000"/>
      <w:lang w:val="es-ES_tradnl"/>
      <w14:textOutline w14:w="0" w14:cap="flat" w14:cmpd="sng" w14:algn="ctr">
        <w14:noFill/>
        <w14:prstDash w14:val="solid"/>
        <w14:bevel/>
      </w14:textOutline>
    </w:rPr>
  </w:style>
  <w:style w:type="paragraph" w:styleId="Asuntodelcomentario">
    <w:name w:val="annotation subject"/>
    <w:basedOn w:val="Textocomentario"/>
    <w:next w:val="Textocomentario"/>
    <w:link w:val="AsuntodelcomentarioCar"/>
    <w:uiPriority w:val="99"/>
    <w:semiHidden/>
    <w:unhideWhenUsed/>
    <w:rsid w:val="007356C7"/>
    <w:rPr>
      <w:b/>
      <w:bCs/>
    </w:rPr>
  </w:style>
  <w:style w:type="character" w:customStyle="1" w:styleId="AsuntodelcomentarioCar">
    <w:name w:val="Asunto del comentario Car"/>
    <w:basedOn w:val="TextocomentarioCar"/>
    <w:link w:val="Asuntodelcomentario"/>
    <w:uiPriority w:val="99"/>
    <w:semiHidden/>
    <w:rsid w:val="007356C7"/>
    <w:rPr>
      <w:rFonts w:ascii="Calibri" w:hAnsi="Calibri" w:cs="Arial Unicode MS"/>
      <w:b/>
      <w:bCs/>
      <w:color w:val="000000"/>
      <w:u w:color="000000"/>
      <w:lang w:val="es-ES_tradnl"/>
      <w14:textOutline w14:w="0" w14:cap="flat" w14:cmpd="sng" w14:algn="ctr">
        <w14:noFill/>
        <w14:prstDash w14:val="solid"/>
        <w14:bevel/>
      </w14:textOutline>
    </w:rPr>
  </w:style>
  <w:style w:type="paragraph" w:styleId="Textodeglobo">
    <w:name w:val="Balloon Text"/>
    <w:basedOn w:val="Normal"/>
    <w:link w:val="TextodegloboCar"/>
    <w:uiPriority w:val="99"/>
    <w:semiHidden/>
    <w:unhideWhenUsed/>
    <w:rsid w:val="007877BA"/>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7877BA"/>
    <w:rPr>
      <w:rFonts w:ascii="Segoe UI" w:hAnsi="Segoe UI" w:cs="Segoe UI"/>
      <w:color w:val="000000"/>
      <w:sz w:val="18"/>
      <w:szCs w:val="18"/>
      <w:u w:color="000000"/>
      <w:lang w:val="es-ES_tradnl"/>
      <w14:textOutline w14:w="0" w14:cap="flat" w14:cmpd="sng" w14:algn="ctr">
        <w14:noFill/>
        <w14:prstDash w14:val="solid"/>
        <w14:bevel/>
      </w14:textOutline>
    </w:rPr>
  </w:style>
  <w:style w:type="paragraph" w:styleId="Revisin">
    <w:name w:val="Revision"/>
    <w:hidden/>
    <w:uiPriority w:val="99"/>
    <w:semiHidden/>
    <w:rsid w:val="00B635C1"/>
    <w:pPr>
      <w:pBdr>
        <w:top w:val="none" w:sz="0" w:space="0" w:color="auto"/>
        <w:left w:val="none" w:sz="0" w:space="0" w:color="auto"/>
        <w:bottom w:val="none" w:sz="0" w:space="0" w:color="auto"/>
        <w:right w:val="none" w:sz="0" w:space="0" w:color="auto"/>
        <w:between w:val="none" w:sz="0" w:space="0" w:color="auto"/>
        <w:bar w:val="none" w:sz="0" w:color="auto"/>
      </w:pBdr>
    </w:pPr>
    <w:rPr>
      <w:rFonts w:ascii="Calibri" w:hAnsi="Calibri" w:cs="Arial Unicode MS"/>
      <w:color w:val="000000"/>
      <w:sz w:val="22"/>
      <w:szCs w:val="22"/>
      <w:u w:color="000000"/>
      <w:lang w:val="es-ES_tradnl"/>
      <w14:textOutline w14:w="0" w14:cap="flat" w14:cmpd="sng" w14:algn="ctr">
        <w14:noFill/>
        <w14:prstDash w14:val="solid"/>
        <w14:bevel/>
      </w14:textOutline>
    </w:rPr>
  </w:style>
  <w:style w:type="character" w:customStyle="1" w:styleId="PrrafodelistaCar">
    <w:name w:val="Párrafo de lista Car"/>
    <w:aliases w:val="HOJA Car,Bolita Car,Párrafo de lista4 Car,BOLADEF Car,Párrafo de lista3 Car,Párrafo de lista21 Car,BOLA Car,Nivel 1 OS Car,Colorful List Accent 1 Car,Colorful List - Accent 11 Car,Párrafo CRIS Car,Párrafo de lista2 Car,Viñeta 6 Car"/>
    <w:link w:val="Prrafodelista"/>
    <w:uiPriority w:val="34"/>
    <w:qFormat/>
    <w:locked/>
    <w:rsid w:val="0030630B"/>
    <w:rPr>
      <w:rFonts w:ascii="Calibri" w:eastAsia="Calibri" w:hAnsi="Calibri" w:cs="Calibri"/>
      <w:color w:val="000000"/>
      <w:sz w:val="22"/>
      <w:szCs w:val="22"/>
      <w:u w:color="000000"/>
      <w:lang w:val="es-ES_tradnl"/>
    </w:rPr>
  </w:style>
  <w:style w:type="character" w:customStyle="1" w:styleId="SinespaciadoCar">
    <w:name w:val="Sin espaciado Car"/>
    <w:aliases w:val="Nota de pie de página Car"/>
    <w:link w:val="Sinespaciado"/>
    <w:uiPriority w:val="1"/>
    <w:locked/>
    <w:rsid w:val="005A5986"/>
    <w:rPr>
      <w:rFonts w:ascii="Calibri" w:eastAsia="Calibri" w:hAnsi="Calibri" w:cs="Calibri"/>
      <w:color w:val="000000"/>
      <w:sz w:val="22"/>
      <w:szCs w:val="22"/>
      <w:u w:color="000000"/>
      <w:lang w:val="es-ES_tradnl"/>
    </w:rPr>
  </w:style>
  <w:style w:type="character" w:customStyle="1" w:styleId="WW8Num1z0">
    <w:name w:val="WW8Num1z0"/>
    <w:rsid w:val="00853079"/>
    <w:rPr>
      <w:rFonts w:ascii="Symbol" w:hAnsi="Symbol"/>
    </w:rPr>
  </w:style>
  <w:style w:type="table" w:styleId="Tablaconcuadrcula">
    <w:name w:val="Table Grid"/>
    <w:basedOn w:val="Tablanormal"/>
    <w:uiPriority w:val="39"/>
    <w:rsid w:val="00A9399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rsid w:val="00A9399B"/>
    <w:pPr>
      <w:pBdr>
        <w:top w:val="none" w:sz="0" w:space="0" w:color="auto"/>
        <w:left w:val="none" w:sz="0" w:space="0" w:color="auto"/>
        <w:bottom w:val="none" w:sz="0" w:space="0" w:color="auto"/>
        <w:right w:val="none" w:sz="0" w:space="0" w:color="auto"/>
        <w:between w:val="none" w:sz="0" w:space="0" w:color="auto"/>
        <w:bar w:val="none" w:sz="0" w:color="auto"/>
      </w:pBdr>
    </w:pPr>
    <w:rPr>
      <w:rFonts w:eastAsia="Times New Roman"/>
      <w:bdr w:val="none" w:sz="0" w:space="0" w:color="auto"/>
      <w:lang w:val="es-ES"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WW-Absatz-Standardschriftart1">
    <w:name w:val="WW-Absatz-Standardschriftart1"/>
    <w:rsid w:val="00A9399B"/>
  </w:style>
  <w:style w:type="character" w:customStyle="1" w:styleId="DefaultCar">
    <w:name w:val="Default Car"/>
    <w:link w:val="Default"/>
    <w:qFormat/>
    <w:locked/>
    <w:rsid w:val="00A9399B"/>
    <w:rPr>
      <w:rFonts w:ascii="Arial" w:hAnsi="Arial" w:cs="Arial Unicode MS"/>
      <w:color w:val="000000"/>
      <w:sz w:val="24"/>
      <w:szCs w:val="24"/>
      <w:u w:color="000000"/>
      <w:lang w:val="es-ES_tradnl"/>
    </w:rPr>
  </w:style>
  <w:style w:type="character" w:customStyle="1" w:styleId="PiedepginaCar">
    <w:name w:val="Pie de página Car"/>
    <w:basedOn w:val="Fuentedeprrafopredeter"/>
    <w:link w:val="Piedepgina"/>
    <w:uiPriority w:val="99"/>
    <w:rsid w:val="00D94A31"/>
    <w:rPr>
      <w:rFonts w:ascii="Calibri" w:hAnsi="Calibri" w:cs="Arial Unicode MS"/>
      <w:color w:val="000000"/>
      <w:sz w:val="22"/>
      <w:szCs w:val="22"/>
      <w:u w:color="000000"/>
      <w:lang w:val="es-ES_tradnl"/>
    </w:rPr>
  </w:style>
  <w:style w:type="character" w:customStyle="1" w:styleId="WW-DefaultParagraphFont">
    <w:name w:val="WW-Default Paragraph Font"/>
    <w:rsid w:val="00C0186F"/>
  </w:style>
  <w:style w:type="character" w:customStyle="1" w:styleId="TextosinformatoCar">
    <w:name w:val="Texto sin formato Car"/>
    <w:link w:val="Textosinformato"/>
    <w:rsid w:val="008D72C4"/>
    <w:rPr>
      <w:rFonts w:ascii="Courier New" w:eastAsia="Times New Roman" w:hAnsi="Courier New" w:cs="Courier New"/>
    </w:rPr>
  </w:style>
  <w:style w:type="paragraph" w:styleId="Textosinformato">
    <w:name w:val="Plain Text"/>
    <w:basedOn w:val="Normal"/>
    <w:link w:val="TextosinformatoCar"/>
    <w:rsid w:val="008D72C4"/>
    <w:pPr>
      <w:pBdr>
        <w:top w:val="none" w:sz="0" w:space="0" w:color="auto"/>
        <w:left w:val="none" w:sz="0" w:space="0" w:color="auto"/>
        <w:bottom w:val="none" w:sz="0" w:space="0" w:color="auto"/>
        <w:right w:val="none" w:sz="0" w:space="0" w:color="auto"/>
        <w:between w:val="none" w:sz="0" w:space="0" w:color="auto"/>
        <w:bar w:val="none" w:sz="0" w:color="auto"/>
      </w:pBdr>
      <w:spacing w:after="0" w:line="240" w:lineRule="auto"/>
    </w:pPr>
    <w:rPr>
      <w:rFonts w:ascii="Courier New" w:eastAsia="Times New Roman" w:hAnsi="Courier New" w:cs="Courier New"/>
      <w:color w:val="auto"/>
      <w:sz w:val="20"/>
      <w:szCs w:val="20"/>
      <w:lang w:val="es-MX"/>
      <w14:textOutline w14:w="0" w14:cap="rnd" w14:cmpd="sng" w14:algn="ctr">
        <w14:noFill/>
        <w14:prstDash w14:val="solid"/>
        <w14:bevel/>
      </w14:textOutline>
    </w:rPr>
  </w:style>
  <w:style w:type="character" w:customStyle="1" w:styleId="TextosinformatoCar1">
    <w:name w:val="Texto sin formato Car1"/>
    <w:basedOn w:val="Fuentedeprrafopredeter"/>
    <w:uiPriority w:val="99"/>
    <w:semiHidden/>
    <w:rsid w:val="008D72C4"/>
    <w:rPr>
      <w:rFonts w:ascii="Consolas" w:hAnsi="Consolas" w:cs="Arial Unicode MS"/>
      <w:color w:val="000000"/>
      <w:sz w:val="21"/>
      <w:szCs w:val="21"/>
      <w:u w:color="000000"/>
      <w:lang w:val="es-ES_tradnl"/>
      <w14:textOutline w14:w="0" w14:cap="flat" w14:cmpd="sng" w14:algn="ctr">
        <w14:noFill/>
        <w14:prstDash w14:val="solid"/>
        <w14:bevel/>
      </w14:textOutline>
    </w:rPr>
  </w:style>
  <w:style w:type="character" w:customStyle="1" w:styleId="InviasNormalCar">
    <w:name w:val="Invias Normal Car"/>
    <w:link w:val="InviasNormal"/>
    <w:locked/>
    <w:rsid w:val="002337EB"/>
    <w:rPr>
      <w:rFonts w:ascii="Arial Narrow" w:eastAsia="Arial Narrow" w:hAnsi="Arial Narrow" w:cs="Arial Narrow"/>
      <w:color w:val="000000"/>
      <w:sz w:val="24"/>
      <w:szCs w:val="24"/>
      <w:u w:color="000000"/>
      <w:lang w:val="es-ES_tradnl"/>
    </w:rPr>
  </w:style>
  <w:style w:type="character" w:styleId="Textoennegrita">
    <w:name w:val="Strong"/>
    <w:uiPriority w:val="22"/>
    <w:qFormat/>
    <w:rsid w:val="007C2EE8"/>
    <w:rPr>
      <w:b/>
      <w:bCs/>
    </w:rPr>
  </w:style>
  <w:style w:type="character" w:customStyle="1" w:styleId="NormalWebCar1">
    <w:name w:val="Normal (Web) Car1"/>
    <w:aliases w:val="Normal (Web) Car Car Car1,Normal (Web) Car Car Car Car,Normal (Web) Car Car1,Normal (Web) Car Car Car Car Car Car Car,Normal (Web) Car Car Car Car Car Car Car Car Car Car"/>
    <w:link w:val="NormalWeb"/>
    <w:uiPriority w:val="99"/>
    <w:rsid w:val="008701E2"/>
    <w:rPr>
      <w:rFonts w:cs="Arial Unicode MS"/>
      <w:color w:val="000000"/>
      <w:sz w:val="24"/>
      <w:szCs w:val="24"/>
      <w:u w:color="000000"/>
      <w:lang w:val="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5596851">
      <w:bodyDiv w:val="1"/>
      <w:marLeft w:val="0"/>
      <w:marRight w:val="0"/>
      <w:marTop w:val="0"/>
      <w:marBottom w:val="0"/>
      <w:divBdr>
        <w:top w:val="none" w:sz="0" w:space="0" w:color="auto"/>
        <w:left w:val="none" w:sz="0" w:space="0" w:color="auto"/>
        <w:bottom w:val="none" w:sz="0" w:space="0" w:color="auto"/>
        <w:right w:val="none" w:sz="0" w:space="0" w:color="auto"/>
      </w:divBdr>
    </w:div>
    <w:div w:id="76554206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2.wmf"/><Relationship Id="rId18" Type="http://schemas.openxmlformats.org/officeDocument/2006/relationships/oleObject" Target="embeddings/oleObject4.bin"/><Relationship Id="rId26" Type="http://schemas.openxmlformats.org/officeDocument/2006/relationships/image" Target="media/image8.wmf"/><Relationship Id="rId21" Type="http://schemas.openxmlformats.org/officeDocument/2006/relationships/image" Target="media/image6.wmf"/><Relationship Id="rId34" Type="http://schemas.openxmlformats.org/officeDocument/2006/relationships/header" Target="header3.xml"/><Relationship Id="rId42" Type="http://schemas.microsoft.com/office/2018/08/relationships/commentsExtensible" Target="commentsExtensible.xml"/><Relationship Id="rId7" Type="http://schemas.openxmlformats.org/officeDocument/2006/relationships/endnotes" Target="endnotes.xml"/><Relationship Id="rId12" Type="http://schemas.openxmlformats.org/officeDocument/2006/relationships/oleObject" Target="embeddings/oleObject1.bin"/><Relationship Id="rId17" Type="http://schemas.openxmlformats.org/officeDocument/2006/relationships/image" Target="media/image4.wmf"/><Relationship Id="rId25" Type="http://schemas.openxmlformats.org/officeDocument/2006/relationships/oleObject" Target="embeddings/oleObject8.bin"/><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oleObject" Target="embeddings/oleObject3.bin"/><Relationship Id="rId20" Type="http://schemas.openxmlformats.org/officeDocument/2006/relationships/oleObject" Target="embeddings/oleObject5.bin"/><Relationship Id="rId29" Type="http://schemas.openxmlformats.org/officeDocument/2006/relationships/oleObject" Target="embeddings/oleObject10.bin"/><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wmf"/><Relationship Id="rId24" Type="http://schemas.openxmlformats.org/officeDocument/2006/relationships/oleObject" Target="embeddings/oleObject7.bin"/><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3.wmf"/><Relationship Id="rId23" Type="http://schemas.openxmlformats.org/officeDocument/2006/relationships/image" Target="media/image7.wmf"/><Relationship Id="rId28" Type="http://schemas.openxmlformats.org/officeDocument/2006/relationships/image" Target="media/image9.wmf"/><Relationship Id="rId36" Type="http://schemas.openxmlformats.org/officeDocument/2006/relationships/fontTable" Target="fontTable.xml"/><Relationship Id="rId10" Type="http://schemas.openxmlformats.org/officeDocument/2006/relationships/hyperlink" Target="https://www.superfinanciera.gov.co/publicacion" TargetMode="External"/><Relationship Id="rId19" Type="http://schemas.openxmlformats.org/officeDocument/2006/relationships/image" Target="media/image5.wmf"/><Relationship Id="rId31"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yperlink" Target="http://www.cnsc.gov.co" TargetMode="External"/><Relationship Id="rId14" Type="http://schemas.openxmlformats.org/officeDocument/2006/relationships/oleObject" Target="embeddings/oleObject2.bin"/><Relationship Id="rId22" Type="http://schemas.openxmlformats.org/officeDocument/2006/relationships/oleObject" Target="embeddings/oleObject6.bin"/><Relationship Id="rId27" Type="http://schemas.openxmlformats.org/officeDocument/2006/relationships/oleObject" Target="embeddings/oleObject9.bin"/><Relationship Id="rId30" Type="http://schemas.openxmlformats.org/officeDocument/2006/relationships/header" Target="header1.xml"/><Relationship Id="rId35" Type="http://schemas.openxmlformats.org/officeDocument/2006/relationships/footer" Target="footer3.xml"/><Relationship Id="rId8" Type="http://schemas.openxmlformats.org/officeDocument/2006/relationships/hyperlink" Target="http://www.contratos.gov.co" TargetMode="External"/><Relationship Id="rId3" Type="http://schemas.openxmlformats.org/officeDocument/2006/relationships/styles" Target="styles.xml"/></Relationships>
</file>

<file path=word/_rels/header2.xml.rels><?xml version="1.0" encoding="UTF-8" standalone="yes"?>
<Relationships xmlns="http://schemas.openxmlformats.org/package/2006/relationships"><Relationship Id="rId1" Type="http://schemas.openxmlformats.org/officeDocument/2006/relationships/image" Target="media/image10.png"/></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Arial"/>
        <a:ea typeface="Arial"/>
        <a:cs typeface="Arial"/>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mbria"/>
            <a:ea typeface="Cambria"/>
            <a:cs typeface="Cambria"/>
            <a:sym typeface="Cambri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D0C594-96CA-4A7B-90CA-96BE43043DA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57</Pages>
  <Words>25818</Words>
  <Characters>142004</Characters>
  <Application>Microsoft Office Word</Application>
  <DocSecurity>0</DocSecurity>
  <Lines>1183</Lines>
  <Paragraphs>334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167488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Marcela Ramirez Yañez</dc:creator>
  <cp:lastModifiedBy>Claudia Marcela Ramirez Yañez</cp:lastModifiedBy>
  <cp:revision>6</cp:revision>
  <cp:lastPrinted>2024-10-15T22:28:00Z</cp:lastPrinted>
  <dcterms:created xsi:type="dcterms:W3CDTF">2024-10-28T16:50:00Z</dcterms:created>
  <dcterms:modified xsi:type="dcterms:W3CDTF">2024-10-28T22:41:00Z</dcterms:modified>
</cp:coreProperties>
</file>