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0FF" w:rsidRPr="008800FF" w:rsidRDefault="00A42B31" w:rsidP="008800FF">
      <w:pPr>
        <w:pStyle w:val="Textoindependiente"/>
        <w:shd w:val="clear" w:color="auto" w:fill="BDD6EE" w:themeFill="accent1" w:themeFillTint="66"/>
        <w:ind w:right="51"/>
        <w:jc w:val="center"/>
        <w:rPr>
          <w:rFonts w:ascii="Verdana" w:hAnsi="Verdana" w:cs="Arial"/>
          <w:b/>
          <w:sz w:val="22"/>
          <w:szCs w:val="22"/>
        </w:rPr>
      </w:pPr>
      <w:r>
        <w:rPr>
          <w:rFonts w:ascii="Verdana" w:hAnsi="Verdana" w:cs="Arial"/>
          <w:b/>
          <w:sz w:val="22"/>
          <w:szCs w:val="22"/>
          <w:lang w:val="es-MX"/>
        </w:rPr>
        <w:tab/>
      </w:r>
      <w:r w:rsidR="008800FF" w:rsidRPr="008800FF">
        <w:rPr>
          <w:rFonts w:ascii="Verdana" w:hAnsi="Verdana" w:cs="Arial"/>
          <w:b/>
          <w:sz w:val="22"/>
          <w:szCs w:val="22"/>
          <w:lang w:val="es-MX"/>
        </w:rPr>
        <w:t xml:space="preserve">FORMATO </w:t>
      </w:r>
      <w:r w:rsidR="008800FF" w:rsidRPr="008800FF">
        <w:rPr>
          <w:rFonts w:ascii="Verdana" w:hAnsi="Verdana" w:cs="Arial"/>
          <w:b/>
          <w:sz w:val="22"/>
          <w:szCs w:val="22"/>
        </w:rPr>
        <w:t>APLICABILIDAD DEL IVA</w:t>
      </w:r>
    </w:p>
    <w:p w:rsidR="008800FF" w:rsidRPr="00CD779E" w:rsidRDefault="008800FF" w:rsidP="008800FF">
      <w:pPr>
        <w:ind w:right="51"/>
        <w:jc w:val="both"/>
        <w:rPr>
          <w:rFonts w:ascii="Arial" w:hAnsi="Arial" w:cs="Arial"/>
          <w:sz w:val="22"/>
          <w:szCs w:val="22"/>
        </w:rPr>
      </w:pPr>
    </w:p>
    <w:p w:rsidR="008800FF" w:rsidRPr="00CD779E" w:rsidRDefault="008800FF" w:rsidP="008800FF">
      <w:pPr>
        <w:pStyle w:val="Sinespaciado"/>
        <w:ind w:right="51"/>
        <w:rPr>
          <w:rFonts w:ascii="Arial" w:hAnsi="Arial" w:cs="Arial"/>
          <w:sz w:val="22"/>
          <w:szCs w:val="22"/>
          <w:lang w:val="es-ES_tradnl"/>
        </w:rPr>
      </w:pPr>
    </w:p>
    <w:p w:rsidR="008800FF" w:rsidRPr="008800FF" w:rsidRDefault="008800FF" w:rsidP="008800FF">
      <w:pPr>
        <w:pStyle w:val="Sinespaciado"/>
        <w:ind w:right="51"/>
        <w:rPr>
          <w:rFonts w:ascii="Verdana" w:hAnsi="Verdana" w:cs="Arial"/>
          <w:sz w:val="22"/>
          <w:szCs w:val="22"/>
          <w:lang w:val="es-ES_tradnl"/>
        </w:rPr>
      </w:pPr>
      <w:r w:rsidRPr="008800FF">
        <w:rPr>
          <w:rFonts w:ascii="Verdana" w:hAnsi="Verdana" w:cs="Arial"/>
          <w:sz w:val="22"/>
          <w:szCs w:val="22"/>
          <w:lang w:val="es-ES_tradnl"/>
        </w:rPr>
        <w:t>Bogotá D.C, XX de XXXXXXX de 2024</w:t>
      </w:r>
    </w:p>
    <w:p w:rsidR="008800FF" w:rsidRPr="008800FF" w:rsidRDefault="008800FF" w:rsidP="008800FF">
      <w:pPr>
        <w:pStyle w:val="Sinespaciado"/>
        <w:ind w:right="51"/>
        <w:rPr>
          <w:rFonts w:ascii="Verdana" w:hAnsi="Verdana" w:cs="Arial"/>
          <w:sz w:val="22"/>
          <w:szCs w:val="22"/>
          <w:highlight w:val="yellow"/>
          <w:lang w:val="es-ES_tradnl"/>
        </w:rPr>
      </w:pPr>
    </w:p>
    <w:p w:rsidR="008800FF" w:rsidRPr="008800FF" w:rsidRDefault="008800FF" w:rsidP="008800FF">
      <w:pPr>
        <w:pStyle w:val="Sinespaciado"/>
        <w:ind w:right="51"/>
        <w:rPr>
          <w:rFonts w:ascii="Verdana" w:hAnsi="Verdana" w:cs="Arial"/>
          <w:sz w:val="22"/>
          <w:szCs w:val="22"/>
          <w:lang w:val="es-ES_tradnl"/>
        </w:rPr>
      </w:pPr>
    </w:p>
    <w:p w:rsidR="008800FF" w:rsidRPr="0056406A" w:rsidRDefault="008800FF" w:rsidP="008800FF">
      <w:pPr>
        <w:pStyle w:val="Sinespaciado"/>
        <w:ind w:right="51"/>
        <w:rPr>
          <w:rFonts w:ascii="Verdana" w:hAnsi="Verdana" w:cs="Arial"/>
          <w:sz w:val="22"/>
          <w:szCs w:val="22"/>
          <w:lang w:val="es-ES_tradnl"/>
        </w:rPr>
      </w:pPr>
      <w:r w:rsidRPr="0056406A">
        <w:rPr>
          <w:rFonts w:ascii="Verdana" w:hAnsi="Verdana" w:cs="Arial"/>
          <w:sz w:val="22"/>
          <w:szCs w:val="22"/>
          <w:lang w:val="es-ES_tradnl"/>
        </w:rPr>
        <w:t>Señores</w:t>
      </w:r>
    </w:p>
    <w:p w:rsidR="008800FF" w:rsidRPr="0056406A" w:rsidRDefault="008800FF" w:rsidP="008800FF">
      <w:pPr>
        <w:pStyle w:val="Sinespaciado"/>
        <w:ind w:right="51"/>
        <w:rPr>
          <w:rFonts w:ascii="Verdana" w:hAnsi="Verdana" w:cs="Arial"/>
          <w:sz w:val="22"/>
          <w:szCs w:val="22"/>
          <w:lang w:val="es-ES_tradnl"/>
        </w:rPr>
      </w:pPr>
      <w:r w:rsidRPr="0056406A">
        <w:rPr>
          <w:rFonts w:ascii="Verdana" w:hAnsi="Verdana" w:cs="Arial"/>
          <w:b/>
          <w:sz w:val="22"/>
          <w:szCs w:val="22"/>
          <w:lang w:val="es-ES_tradnl"/>
        </w:rPr>
        <w:t>MINISTERIO DE DEFENSA NACIONAL – HOSPITAL MILITAR CENTRAL</w:t>
      </w:r>
    </w:p>
    <w:p w:rsidR="008800FF" w:rsidRPr="0056406A" w:rsidRDefault="008800FF" w:rsidP="008800FF">
      <w:pPr>
        <w:ind w:right="51"/>
        <w:jc w:val="both"/>
        <w:rPr>
          <w:rFonts w:ascii="Verdana" w:hAnsi="Verdana" w:cs="Arial"/>
          <w:sz w:val="22"/>
          <w:szCs w:val="22"/>
          <w:lang w:val="es-ES_tradnl"/>
        </w:rPr>
      </w:pPr>
    </w:p>
    <w:p w:rsidR="0056412B" w:rsidRPr="00CF532D" w:rsidRDefault="008800FF" w:rsidP="0056412B">
      <w:pPr>
        <w:pStyle w:val="Sinespaciado"/>
        <w:jc w:val="both"/>
        <w:rPr>
          <w:rFonts w:ascii="Verdana" w:hAnsi="Verdana" w:cs="Calibri"/>
          <w:b/>
          <w:bCs/>
          <w:sz w:val="22"/>
          <w:szCs w:val="22"/>
        </w:rPr>
      </w:pPr>
      <w:r w:rsidRPr="0056406A">
        <w:rPr>
          <w:rFonts w:ascii="Verdana" w:hAnsi="Verdana" w:cs="Arial"/>
          <w:sz w:val="22"/>
          <w:szCs w:val="22"/>
        </w:rPr>
        <w:t>Yo, (El apoderado o representante legal), obrando en nombre (nombre de la empresa), relaciono a continuación la tar</w:t>
      </w:r>
      <w:r w:rsidR="00D51FC3" w:rsidRPr="0056406A">
        <w:rPr>
          <w:rFonts w:ascii="Verdana" w:hAnsi="Verdana" w:cs="Arial"/>
          <w:sz w:val="22"/>
          <w:szCs w:val="22"/>
        </w:rPr>
        <w:t>ifa</w:t>
      </w:r>
      <w:r w:rsidRPr="0056406A">
        <w:rPr>
          <w:rFonts w:ascii="Verdana" w:hAnsi="Verdana" w:cs="Arial"/>
          <w:sz w:val="22"/>
          <w:szCs w:val="22"/>
        </w:rPr>
        <w:t xml:space="preserve"> (%) de IVA de los bienes que se ofertan</w:t>
      </w:r>
      <w:r w:rsidR="0056406A" w:rsidRPr="0056406A">
        <w:rPr>
          <w:rFonts w:ascii="Verdana" w:hAnsi="Verdana" w:cs="Arial"/>
          <w:sz w:val="22"/>
          <w:szCs w:val="22"/>
        </w:rPr>
        <w:t xml:space="preserve"> </w:t>
      </w:r>
      <w:r w:rsidR="0056406A" w:rsidRPr="0056412B">
        <w:rPr>
          <w:rFonts w:ascii="Verdana" w:hAnsi="Verdana" w:cs="Arial"/>
          <w:sz w:val="22"/>
          <w:szCs w:val="22"/>
        </w:rPr>
        <w:t>en el</w:t>
      </w:r>
      <w:r w:rsidR="00391569" w:rsidRPr="0056412B">
        <w:rPr>
          <w:rFonts w:ascii="Verdana" w:hAnsi="Verdana" w:cs="Arial"/>
          <w:b/>
          <w:sz w:val="22"/>
          <w:szCs w:val="22"/>
        </w:rPr>
        <w:t xml:space="preserve"> lote </w:t>
      </w:r>
      <w:r w:rsidR="001C2363">
        <w:rPr>
          <w:rFonts w:ascii="Verdana" w:hAnsi="Verdana" w:cs="Arial"/>
          <w:b/>
          <w:sz w:val="22"/>
          <w:szCs w:val="22"/>
        </w:rPr>
        <w:t>24</w:t>
      </w:r>
      <w:r w:rsidRPr="0056412B">
        <w:rPr>
          <w:rFonts w:ascii="Verdana" w:hAnsi="Verdana" w:cs="Arial"/>
          <w:sz w:val="22"/>
          <w:szCs w:val="22"/>
        </w:rPr>
        <w:t>, las cuales</w:t>
      </w:r>
      <w:r w:rsidRPr="0056406A">
        <w:rPr>
          <w:rFonts w:ascii="Verdana" w:hAnsi="Verdana" w:cs="Arial"/>
          <w:sz w:val="22"/>
          <w:szCs w:val="22"/>
        </w:rPr>
        <w:t xml:space="preserve"> serán las que se facturaran durante la ejecución del contrato que resulte del </w:t>
      </w:r>
      <w:r w:rsidR="0056412B" w:rsidRPr="0056406A">
        <w:rPr>
          <w:rFonts w:ascii="Verdana" w:eastAsia="DejaVu Sans" w:hAnsi="Verdana" w:cs="Arial"/>
          <w:b/>
          <w:bCs/>
          <w:kern w:val="1"/>
          <w:sz w:val="22"/>
          <w:szCs w:val="22"/>
        </w:rPr>
        <w:t xml:space="preserve">PROCESO </w:t>
      </w:r>
      <w:r w:rsidR="0056412B" w:rsidRPr="0056406A">
        <w:rPr>
          <w:rFonts w:ascii="Verdana" w:hAnsi="Verdana" w:cs="Calibri"/>
          <w:b/>
          <w:bCs/>
          <w:sz w:val="22"/>
          <w:szCs w:val="22"/>
        </w:rPr>
        <w:t xml:space="preserve">DE SELECCIÓN ABREVIADA PARA LA </w:t>
      </w:r>
      <w:r w:rsidR="0056412B" w:rsidRPr="00CF532D">
        <w:rPr>
          <w:rFonts w:ascii="Verdana" w:hAnsi="Verdana" w:cs="Calibri"/>
          <w:b/>
          <w:bCs/>
          <w:sz w:val="22"/>
          <w:szCs w:val="22"/>
        </w:rPr>
        <w:t xml:space="preserve">ADQUISICIÓN DE BIENES Y SERVICIOS DE CARACTERÍSTICAS TÉCNICAS UNIFORMES POR SUBASTA INVERSA ELECTRÓNICA SI-012-2024-HOMIL, CUYO OBJETO ES EL “SUMINISTRO DE INSUMOS Y DISPOSITIVOS MÉDICO-QUIRÚRGICOS REQUERIDOS POR LOS SERVICIOS ASISTENCIALES DE LA SUBDIRECCIÓN MÉDICA DEL HOSPITAL MILITAR CENTRAL </w:t>
      </w:r>
      <w:r w:rsidR="0056412B" w:rsidRPr="00CF532D">
        <w:rPr>
          <w:rFonts w:ascii="Verdana" w:hAnsi="Verdana" w:cs="Calibri"/>
          <w:b/>
          <w:sz w:val="22"/>
          <w:szCs w:val="22"/>
        </w:rPr>
        <w:t>VIGENCIAS 2024-2025</w:t>
      </w:r>
      <w:r w:rsidR="0056412B" w:rsidRPr="00CF532D">
        <w:rPr>
          <w:rFonts w:ascii="Verdana" w:hAnsi="Verdana" w:cs="Calibri"/>
          <w:b/>
          <w:bCs/>
          <w:sz w:val="22"/>
          <w:szCs w:val="22"/>
        </w:rPr>
        <w:t>.</w:t>
      </w:r>
      <w:r w:rsidR="0056412B" w:rsidRPr="00CF532D">
        <w:rPr>
          <w:rFonts w:ascii="Verdana" w:hAnsi="Verdana" w:cs="Arial"/>
          <w:b/>
          <w:sz w:val="22"/>
          <w:szCs w:val="22"/>
          <w:lang w:eastAsia="es-ES"/>
        </w:rPr>
        <w:t>”</w:t>
      </w:r>
    </w:p>
    <w:p w:rsidR="008800FF" w:rsidRDefault="008800FF" w:rsidP="0056412B">
      <w:pPr>
        <w:pStyle w:val="Sinespaciado"/>
        <w:jc w:val="both"/>
        <w:rPr>
          <w:rFonts w:ascii="Verdana" w:hAnsi="Verdana"/>
          <w:sz w:val="22"/>
          <w:szCs w:val="22"/>
        </w:rPr>
      </w:pPr>
    </w:p>
    <w:p w:rsidR="00BB5006" w:rsidRDefault="00BD207C" w:rsidP="001E5617">
      <w:pPr>
        <w:jc w:val="both"/>
        <w:rPr>
          <w:rFonts w:ascii="Verdana" w:hAnsi="Verdana"/>
          <w:b/>
          <w:sz w:val="22"/>
          <w:szCs w:val="22"/>
        </w:rPr>
      </w:pPr>
      <w:r w:rsidRPr="0056412B">
        <w:rPr>
          <w:rFonts w:ascii="Verdana" w:hAnsi="Verdana"/>
          <w:b/>
          <w:sz w:val="22"/>
          <w:szCs w:val="22"/>
        </w:rPr>
        <w:t xml:space="preserve">LOTE No. </w:t>
      </w:r>
      <w:r w:rsidR="001C2363">
        <w:rPr>
          <w:rFonts w:ascii="Verdana" w:hAnsi="Verdana"/>
          <w:b/>
          <w:sz w:val="22"/>
          <w:szCs w:val="22"/>
        </w:rPr>
        <w:t>24</w:t>
      </w:r>
      <w:r w:rsidR="00281F0C">
        <w:rPr>
          <w:rFonts w:ascii="Verdana" w:hAnsi="Verdana"/>
          <w:b/>
          <w:sz w:val="22"/>
          <w:szCs w:val="22"/>
        </w:rPr>
        <w:t xml:space="preserve"> </w:t>
      </w:r>
      <w:r w:rsidR="00A008DF" w:rsidRPr="00A008DF">
        <w:rPr>
          <w:rFonts w:ascii="Verdana" w:hAnsi="Verdana"/>
          <w:b/>
          <w:sz w:val="22"/>
          <w:szCs w:val="22"/>
        </w:rPr>
        <w:t>TAPONES Y LÁMINAS PROPIAS DEL SERVICIO DE OTORRINOLARINGOLOGIA (APOYO TECNOLOGICO)</w:t>
      </w:r>
    </w:p>
    <w:p w:rsidR="005967D8" w:rsidRDefault="005967D8" w:rsidP="001E5617">
      <w:pPr>
        <w:jc w:val="both"/>
        <w:rPr>
          <w:rFonts w:ascii="Verdana" w:hAnsi="Verdana"/>
          <w:b/>
          <w:sz w:val="22"/>
          <w:szCs w:val="22"/>
        </w:rPr>
      </w:pPr>
    </w:p>
    <w:tbl>
      <w:tblPr>
        <w:tblW w:w="0" w:type="auto"/>
        <w:tblLayout w:type="fixed"/>
        <w:tblCellMar>
          <w:left w:w="70" w:type="dxa"/>
          <w:right w:w="70" w:type="dxa"/>
        </w:tblCellMar>
        <w:tblLook w:val="04A0" w:firstRow="1" w:lastRow="0" w:firstColumn="1" w:lastColumn="0" w:noHBand="0" w:noVBand="1"/>
      </w:tblPr>
      <w:tblGrid>
        <w:gridCol w:w="704"/>
        <w:gridCol w:w="1418"/>
        <w:gridCol w:w="2693"/>
        <w:gridCol w:w="709"/>
        <w:gridCol w:w="1417"/>
        <w:gridCol w:w="1887"/>
      </w:tblGrid>
      <w:tr w:rsidR="00A008DF" w:rsidRPr="00A008DF" w:rsidTr="00A008DF">
        <w:trPr>
          <w:trHeight w:val="667"/>
          <w:tblHeader/>
        </w:trPr>
        <w:tc>
          <w:tcPr>
            <w:tcW w:w="70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008DF" w:rsidRPr="00A008DF" w:rsidRDefault="00A008DF" w:rsidP="00A008DF">
            <w:pPr>
              <w:jc w:val="center"/>
              <w:rPr>
                <w:rFonts w:ascii="Verdana" w:hAnsi="Verdana" w:cs="Arial"/>
                <w:b/>
                <w:bCs/>
                <w:color w:val="000000"/>
                <w:sz w:val="16"/>
                <w:szCs w:val="16"/>
                <w:lang w:eastAsia="es-CO"/>
              </w:rPr>
            </w:pPr>
            <w:r w:rsidRPr="00A008DF">
              <w:rPr>
                <w:rFonts w:ascii="Verdana" w:hAnsi="Verdana" w:cs="Arial"/>
                <w:b/>
                <w:bCs/>
                <w:color w:val="000000"/>
                <w:sz w:val="16"/>
                <w:szCs w:val="16"/>
                <w:lang w:eastAsia="es-CO"/>
              </w:rPr>
              <w:t>ITEM</w:t>
            </w:r>
          </w:p>
        </w:tc>
        <w:tc>
          <w:tcPr>
            <w:tcW w:w="1418"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008DF" w:rsidRPr="00A008DF" w:rsidRDefault="00A008DF" w:rsidP="00A008DF">
            <w:pPr>
              <w:jc w:val="center"/>
              <w:rPr>
                <w:rFonts w:ascii="Verdana" w:hAnsi="Verdana" w:cs="Arial"/>
                <w:b/>
                <w:bCs/>
                <w:color w:val="000000"/>
                <w:sz w:val="16"/>
                <w:szCs w:val="16"/>
                <w:lang w:eastAsia="es-CO"/>
              </w:rPr>
            </w:pPr>
            <w:r w:rsidRPr="00A008DF">
              <w:rPr>
                <w:rFonts w:ascii="Verdana" w:hAnsi="Verdana" w:cs="Arial"/>
                <w:b/>
                <w:bCs/>
                <w:color w:val="000000"/>
                <w:sz w:val="16"/>
                <w:szCs w:val="16"/>
                <w:lang w:eastAsia="es-CO"/>
              </w:rPr>
              <w:t>DESCRIPCIÓN DEL BIEN A ADQUIRIR</w:t>
            </w:r>
          </w:p>
        </w:tc>
        <w:tc>
          <w:tcPr>
            <w:tcW w:w="2693"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008DF" w:rsidRPr="00A008DF" w:rsidRDefault="00A008DF" w:rsidP="00A008DF">
            <w:pPr>
              <w:jc w:val="center"/>
              <w:rPr>
                <w:rFonts w:ascii="Verdana" w:hAnsi="Verdana" w:cs="Arial"/>
                <w:b/>
                <w:bCs/>
                <w:color w:val="000000"/>
                <w:sz w:val="16"/>
                <w:szCs w:val="16"/>
                <w:lang w:eastAsia="es-CO"/>
              </w:rPr>
            </w:pPr>
            <w:r w:rsidRPr="00A008DF">
              <w:rPr>
                <w:rFonts w:ascii="Verdana" w:hAnsi="Verdana" w:cs="Arial"/>
                <w:b/>
                <w:bCs/>
                <w:color w:val="000000"/>
                <w:sz w:val="16"/>
                <w:szCs w:val="16"/>
                <w:lang w:eastAsia="es-CO"/>
              </w:rPr>
              <w:t>ESPECIFICACION TECNICA</w:t>
            </w:r>
          </w:p>
        </w:tc>
        <w:tc>
          <w:tcPr>
            <w:tcW w:w="709"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008DF" w:rsidRPr="00A008DF" w:rsidRDefault="00A008DF" w:rsidP="00A008DF">
            <w:pPr>
              <w:jc w:val="center"/>
              <w:rPr>
                <w:rFonts w:ascii="Verdana" w:hAnsi="Verdana" w:cs="Arial"/>
                <w:b/>
                <w:bCs/>
                <w:color w:val="000000"/>
                <w:sz w:val="16"/>
                <w:szCs w:val="16"/>
                <w:lang w:eastAsia="es-CO"/>
              </w:rPr>
            </w:pPr>
            <w:r>
              <w:rPr>
                <w:rFonts w:ascii="Verdana" w:hAnsi="Verdana" w:cs="Arial"/>
                <w:b/>
                <w:bCs/>
                <w:color w:val="000000"/>
                <w:sz w:val="16"/>
                <w:szCs w:val="16"/>
                <w:lang w:eastAsia="es-CO"/>
              </w:rPr>
              <w:t xml:space="preserve">CANT </w:t>
            </w:r>
          </w:p>
        </w:tc>
        <w:tc>
          <w:tcPr>
            <w:tcW w:w="1417"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008DF" w:rsidRPr="00A008DF" w:rsidRDefault="00A008DF" w:rsidP="00A008DF">
            <w:pPr>
              <w:jc w:val="center"/>
              <w:rPr>
                <w:rFonts w:ascii="Verdana" w:hAnsi="Verdana" w:cs="Arial"/>
                <w:b/>
                <w:bCs/>
                <w:color w:val="000000"/>
                <w:sz w:val="16"/>
                <w:szCs w:val="16"/>
                <w:lang w:eastAsia="es-CO"/>
              </w:rPr>
            </w:pPr>
            <w:r w:rsidRPr="00A008DF">
              <w:rPr>
                <w:rFonts w:ascii="Verdana" w:hAnsi="Verdana" w:cs="Arial"/>
                <w:b/>
                <w:bCs/>
                <w:color w:val="000000"/>
                <w:sz w:val="16"/>
                <w:szCs w:val="16"/>
                <w:lang w:eastAsia="es-CO"/>
              </w:rPr>
              <w:t>UNIDAD DE MEDIDA</w:t>
            </w:r>
          </w:p>
        </w:tc>
        <w:tc>
          <w:tcPr>
            <w:tcW w:w="1887" w:type="dxa"/>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008DF" w:rsidRPr="00A008DF" w:rsidRDefault="00A008DF" w:rsidP="00A008DF">
            <w:pPr>
              <w:jc w:val="center"/>
              <w:rPr>
                <w:rFonts w:ascii="Verdana" w:hAnsi="Verdana" w:cs="Arial"/>
                <w:b/>
                <w:bCs/>
                <w:color w:val="000000"/>
                <w:sz w:val="16"/>
                <w:szCs w:val="16"/>
                <w:lang w:eastAsia="es-CO"/>
              </w:rPr>
            </w:pPr>
            <w:r w:rsidRPr="00A008DF">
              <w:rPr>
                <w:rFonts w:ascii="Verdana" w:hAnsi="Verdana" w:cs="Arial"/>
                <w:b/>
                <w:bCs/>
                <w:color w:val="000000"/>
                <w:sz w:val="16"/>
                <w:szCs w:val="16"/>
                <w:lang w:eastAsia="es-CO"/>
              </w:rPr>
              <w:t>TARIFA IVA SI APLICA</w:t>
            </w:r>
          </w:p>
        </w:tc>
      </w:tr>
      <w:tr w:rsidR="00A008DF" w:rsidRPr="00A008DF" w:rsidTr="00A008DF">
        <w:trPr>
          <w:trHeight w:val="2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1</w:t>
            </w:r>
          </w:p>
        </w:tc>
        <w:tc>
          <w:tcPr>
            <w:tcW w:w="1418"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TAPON NASAL CON </w:t>
            </w:r>
            <w:r w:rsidRPr="00A008DF">
              <w:rPr>
                <w:rFonts w:ascii="Verdana" w:hAnsi="Verdana" w:cs="Arial"/>
                <w:color w:val="000000"/>
                <w:sz w:val="16"/>
                <w:szCs w:val="16"/>
                <w:lang w:eastAsia="es-CO"/>
              </w:rPr>
              <w:br/>
              <w:t>TUBO DE SILICONA</w:t>
            </w:r>
          </w:p>
        </w:tc>
        <w:tc>
          <w:tcPr>
            <w:tcW w:w="2693"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1C2363">
            <w:pPr>
              <w:rPr>
                <w:rFonts w:ascii="Verdana" w:hAnsi="Verdana" w:cs="Arial"/>
                <w:color w:val="000000"/>
                <w:sz w:val="16"/>
                <w:szCs w:val="16"/>
                <w:lang w:eastAsia="es-CO"/>
              </w:rPr>
            </w:pPr>
            <w:r w:rsidRPr="00A008DF">
              <w:rPr>
                <w:rFonts w:ascii="Verdana" w:hAnsi="Verdana" w:cs="Arial"/>
                <w:color w:val="000000"/>
                <w:sz w:val="16"/>
                <w:szCs w:val="16"/>
                <w:lang w:eastAsia="es-CO"/>
              </w:rPr>
              <w:t>FERULA NASALA INTERNA CON TUBO QUE PUEDE SER SUTURADA AL TABLQUE PARA SEPARACION DE LOS TEJIDOS Y ESTABILIDAD DE TABIQUE</w:t>
            </w:r>
            <w:bookmarkStart w:id="0" w:name="_GoBack"/>
            <w:bookmarkEnd w:id="0"/>
            <w:r w:rsidRPr="00A008DF">
              <w:rPr>
                <w:rFonts w:ascii="Verdana" w:hAnsi="Verdana" w:cs="Arial"/>
                <w:color w:val="000000"/>
                <w:sz w:val="16"/>
                <w:szCs w:val="16"/>
                <w:lang w:eastAsia="es-CO"/>
              </w:rPr>
              <w:t xml:space="preserve">. SILICONA GRADO MEDICO PARA DULTOS Y NIÑOS SOBRE ESTERIL POR PAR. ESTÉRIL </w:t>
            </w:r>
          </w:p>
        </w:tc>
        <w:tc>
          <w:tcPr>
            <w:tcW w:w="709"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PAR </w:t>
            </w:r>
          </w:p>
        </w:tc>
        <w:tc>
          <w:tcPr>
            <w:tcW w:w="188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b/>
                <w:bCs/>
                <w:color w:val="000000"/>
                <w:sz w:val="16"/>
                <w:szCs w:val="16"/>
                <w:lang w:eastAsia="es-CO"/>
              </w:rPr>
            </w:pPr>
            <w:r w:rsidRPr="00A008DF">
              <w:rPr>
                <w:rFonts w:ascii="Verdana" w:hAnsi="Verdana" w:cs="Arial"/>
                <w:b/>
                <w:bCs/>
                <w:color w:val="000000"/>
                <w:sz w:val="16"/>
                <w:szCs w:val="16"/>
                <w:lang w:eastAsia="es-CO"/>
              </w:rPr>
              <w:t> </w:t>
            </w:r>
          </w:p>
        </w:tc>
      </w:tr>
      <w:tr w:rsidR="00A008DF" w:rsidRPr="00A008DF" w:rsidTr="00A008DF">
        <w:trPr>
          <w:trHeight w:val="2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2</w:t>
            </w:r>
          </w:p>
        </w:tc>
        <w:tc>
          <w:tcPr>
            <w:tcW w:w="1418"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LAMINA DE SILICONA ESTÉRIL </w:t>
            </w:r>
            <w:r w:rsidRPr="00A008DF">
              <w:rPr>
                <w:rFonts w:ascii="Verdana" w:hAnsi="Verdana" w:cs="Arial"/>
                <w:color w:val="000000"/>
                <w:sz w:val="16"/>
                <w:szCs w:val="16"/>
                <w:lang w:eastAsia="es-CO"/>
              </w:rPr>
              <w:br/>
              <w:t xml:space="preserve">PARA EL SERVICIO DE OTORRINOLARINGOLOGIA </w:t>
            </w:r>
          </w:p>
        </w:tc>
        <w:tc>
          <w:tcPr>
            <w:tcW w:w="2693"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LAMINA NASAL INTERNA EN SILICONA QUE PUEDE SER SUTURADA AL TABIQUE PARA ESTABILIZACION Y SEPARACION DE TEJIDOS. SILICONA, ESTÉRIL. TAMAÑO ESTÁNDAR PARA ADULTO Y NIÑO GROSOR DE 1,00 MM </w:t>
            </w:r>
          </w:p>
        </w:tc>
        <w:tc>
          <w:tcPr>
            <w:tcW w:w="709"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PAR </w:t>
            </w:r>
          </w:p>
        </w:tc>
        <w:tc>
          <w:tcPr>
            <w:tcW w:w="188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b/>
                <w:bCs/>
                <w:color w:val="000000"/>
                <w:sz w:val="16"/>
                <w:szCs w:val="16"/>
                <w:lang w:eastAsia="es-CO"/>
              </w:rPr>
            </w:pPr>
            <w:r w:rsidRPr="00A008DF">
              <w:rPr>
                <w:rFonts w:ascii="Verdana" w:hAnsi="Verdana" w:cs="Arial"/>
                <w:b/>
                <w:bCs/>
                <w:color w:val="000000"/>
                <w:sz w:val="16"/>
                <w:szCs w:val="16"/>
                <w:lang w:eastAsia="es-CO"/>
              </w:rPr>
              <w:t> </w:t>
            </w:r>
          </w:p>
        </w:tc>
      </w:tr>
      <w:tr w:rsidR="00A008DF" w:rsidRPr="00A008DF" w:rsidTr="00A008DF">
        <w:trPr>
          <w:trHeight w:val="2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3</w:t>
            </w:r>
          </w:p>
        </w:tc>
        <w:tc>
          <w:tcPr>
            <w:tcW w:w="1418"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TAPON NASAL</w:t>
            </w:r>
          </w:p>
        </w:tc>
        <w:tc>
          <w:tcPr>
            <w:tcW w:w="2693"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ESPONJA SINTÉTICA DE CELULAS ABIERTAS, NO CONTIENE NINGÚN COMPONENTE NATURAL, NI FIBRAS, NI CELULOSA (POLIMERO SINTÉTICO) CAPACIDAD PARA ABSORCIÓN RÁPIDA (HASTA 25 VECES SU PESO EN FLUIDOS) GRAN UNIFORMIDAD EN EL TAMAÑO DE LOS POROS Y DISTRIBUCION DE LOS MISMO GRAN FLEXIBILIDAD CUANDO ESTÁ HIDRATADO BIOCOMPATIBLE ALTO GRADO </w:t>
            </w:r>
            <w:r w:rsidRPr="00A008DF">
              <w:rPr>
                <w:rFonts w:ascii="Verdana" w:hAnsi="Verdana" w:cs="Arial"/>
                <w:color w:val="000000"/>
                <w:sz w:val="16"/>
                <w:szCs w:val="16"/>
                <w:lang w:eastAsia="es-CO"/>
              </w:rPr>
              <w:lastRenderedPageBreak/>
              <w:t xml:space="preserve">DE PUREZA ALTAMENTE RESISTENTE A LOS QUIMICOS DURABLE EMPAQUE ESTERIL ABSORBE TRES VECES MÁS QUE UNA GASA, EMPAQUE INDIVIDUAL ESTERILES Y COMPRIMIDAS SIN TUBOS DE SILICONA </w:t>
            </w:r>
          </w:p>
        </w:tc>
        <w:tc>
          <w:tcPr>
            <w:tcW w:w="709"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lastRenderedPageBreak/>
              <w:t>1</w:t>
            </w:r>
          </w:p>
        </w:tc>
        <w:tc>
          <w:tcPr>
            <w:tcW w:w="141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UN </w:t>
            </w:r>
          </w:p>
        </w:tc>
        <w:tc>
          <w:tcPr>
            <w:tcW w:w="188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b/>
                <w:bCs/>
                <w:color w:val="000000"/>
                <w:sz w:val="16"/>
                <w:szCs w:val="16"/>
                <w:lang w:eastAsia="es-CO"/>
              </w:rPr>
            </w:pPr>
            <w:r w:rsidRPr="00A008DF">
              <w:rPr>
                <w:rFonts w:ascii="Verdana" w:hAnsi="Verdana" w:cs="Arial"/>
                <w:b/>
                <w:bCs/>
                <w:color w:val="000000"/>
                <w:sz w:val="16"/>
                <w:szCs w:val="16"/>
                <w:lang w:eastAsia="es-CO"/>
              </w:rPr>
              <w:t> </w:t>
            </w:r>
          </w:p>
        </w:tc>
      </w:tr>
      <w:tr w:rsidR="00A008DF" w:rsidRPr="00A008DF" w:rsidTr="00A008DF">
        <w:trPr>
          <w:trHeight w:val="2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lastRenderedPageBreak/>
              <w:t>4</w:t>
            </w:r>
          </w:p>
        </w:tc>
        <w:tc>
          <w:tcPr>
            <w:tcW w:w="1418"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CATETER CON BALON PARA DILATACION DE TROMPA DE EUSTAQUIO</w:t>
            </w:r>
          </w:p>
        </w:tc>
        <w:tc>
          <w:tcPr>
            <w:tcW w:w="2693"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CATÉTER BALÓN Y BOMBA DE INFLADO CATÉTER DE DILATACIÓN CON BALÓN</w:t>
            </w:r>
            <w:r w:rsidRPr="00A008DF">
              <w:rPr>
                <w:rFonts w:ascii="Verdana" w:hAnsi="Verdana" w:cs="Arial"/>
                <w:color w:val="000000"/>
                <w:sz w:val="16"/>
                <w:szCs w:val="16"/>
                <w:lang w:eastAsia="es-CO"/>
              </w:rPr>
              <w:br/>
              <w:t xml:space="preserve">INFLABLE  CERCA DE LA PUNTA DISTAL DE UN SOLO USO CON DOS MARCADORES DE CONTRASTE PARA RAYOS X, MUESTRAN LA PARTE CILÍNDRICA DEL BALÓN DE RAYOS X. ADAPTADOR DE CERROJO LUER PARA INFLADO Y DESINFLADO BOMBA DE INFLADO CON TUBO DE EXTENSIÓN PARA EL INFLADO DE CATÉTERES DE BALÓN  DE UN SOLO USO, CON JERINGA DE 20 ML CON  INTERRUPTOR DE CONTROL PARA LIBERAR PRESIÓN, MANGO ROTATORIO MANOMETRO, TUBO DE EXTENSIÓN DE  98 A 100  CMS Y CONEXIÓN DE ALTA  PRESIÓN CON ADAPTADOR ROTATORIO DE CONEXIÓN LUER.  ESCALA EN PSI CON RANGO DE 0 A 30 ATM. INSTRUMENTAL QUIRÚRGICO APOYO DE INSTRUMENTADORA QUIRÚRGICA ESPECIALIZADA. </w:t>
            </w:r>
          </w:p>
        </w:tc>
        <w:tc>
          <w:tcPr>
            <w:tcW w:w="709"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UN </w:t>
            </w:r>
          </w:p>
        </w:tc>
        <w:tc>
          <w:tcPr>
            <w:tcW w:w="188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b/>
                <w:bCs/>
                <w:color w:val="000000"/>
                <w:sz w:val="16"/>
                <w:szCs w:val="16"/>
                <w:lang w:eastAsia="es-CO"/>
              </w:rPr>
            </w:pPr>
            <w:r w:rsidRPr="00A008DF">
              <w:rPr>
                <w:rFonts w:ascii="Verdana" w:hAnsi="Verdana" w:cs="Arial"/>
                <w:b/>
                <w:bCs/>
                <w:color w:val="000000"/>
                <w:sz w:val="16"/>
                <w:szCs w:val="16"/>
                <w:lang w:eastAsia="es-CO"/>
              </w:rPr>
              <w:t> </w:t>
            </w:r>
          </w:p>
        </w:tc>
      </w:tr>
      <w:tr w:rsidR="00A008DF" w:rsidRPr="00A008DF" w:rsidTr="00A008DF">
        <w:trPr>
          <w:trHeight w:val="2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5</w:t>
            </w:r>
          </w:p>
        </w:tc>
        <w:tc>
          <w:tcPr>
            <w:tcW w:w="1418"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APOSITO FÉRULA INTRANASAL HEMOSTÁTICA ABSORBIBLE</w:t>
            </w:r>
          </w:p>
        </w:tc>
        <w:tc>
          <w:tcPr>
            <w:tcW w:w="2693"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FÉRULA INTRANASAL HEMOSTÁTICA ABSORBILBE DE  CARBOXIMETILQUITOSANO PARA ADMINISTRACIÓN DE MEDICAMENTOS DE 8CM X 1.52 X 0.2CM. SOBRE ESTÉRIL POR UNIDAD.  </w:t>
            </w:r>
          </w:p>
        </w:tc>
        <w:tc>
          <w:tcPr>
            <w:tcW w:w="709"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UN </w:t>
            </w:r>
          </w:p>
        </w:tc>
        <w:tc>
          <w:tcPr>
            <w:tcW w:w="188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b/>
                <w:bCs/>
                <w:color w:val="000000"/>
                <w:sz w:val="16"/>
                <w:szCs w:val="16"/>
                <w:lang w:eastAsia="es-CO"/>
              </w:rPr>
            </w:pPr>
            <w:r w:rsidRPr="00A008DF">
              <w:rPr>
                <w:rFonts w:ascii="Verdana" w:hAnsi="Verdana" w:cs="Arial"/>
                <w:b/>
                <w:bCs/>
                <w:color w:val="000000"/>
                <w:sz w:val="16"/>
                <w:szCs w:val="16"/>
                <w:lang w:eastAsia="es-CO"/>
              </w:rPr>
              <w:t> </w:t>
            </w:r>
          </w:p>
        </w:tc>
      </w:tr>
      <w:tr w:rsidR="00A008DF" w:rsidRPr="00A008DF" w:rsidTr="00A008DF">
        <w:trPr>
          <w:trHeight w:val="21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6</w:t>
            </w:r>
          </w:p>
        </w:tc>
        <w:tc>
          <w:tcPr>
            <w:tcW w:w="1418"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POLVO HEMOSTÁTICO ABSORBIBLE DE POLISACARIDO</w:t>
            </w:r>
          </w:p>
        </w:tc>
        <w:tc>
          <w:tcPr>
            <w:tcW w:w="2693"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color w:val="000000"/>
                <w:sz w:val="16"/>
                <w:szCs w:val="16"/>
                <w:lang w:eastAsia="es-CO"/>
              </w:rPr>
            </w:pPr>
            <w:r w:rsidRPr="00A008DF">
              <w:rPr>
                <w:rFonts w:ascii="Verdana" w:hAnsi="Verdana" w:cs="Arial"/>
                <w:color w:val="000000"/>
                <w:sz w:val="16"/>
                <w:szCs w:val="16"/>
                <w:lang w:eastAsia="es-CO"/>
              </w:rPr>
              <w:t>HEMOSTÁTICO EN POLVO DE USO TÓPICO DE ALMIDÓN DE PATATA BIOCOMPATIBLE, ABSORBIBLE. FUELLE DE 3G CON 3 APLICADORES PLÁSTICOS. SOBRE ESTÉRIL POR UNIDAD.</w:t>
            </w:r>
          </w:p>
        </w:tc>
        <w:tc>
          <w:tcPr>
            <w:tcW w:w="709"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jc w:val="center"/>
              <w:rPr>
                <w:rFonts w:ascii="Verdana" w:hAnsi="Verdana" w:cs="Arial"/>
                <w:color w:val="000000"/>
                <w:sz w:val="16"/>
                <w:szCs w:val="16"/>
                <w:lang w:eastAsia="es-CO"/>
              </w:rPr>
            </w:pPr>
            <w:r w:rsidRPr="00A008DF">
              <w:rPr>
                <w:rFonts w:ascii="Verdana" w:hAnsi="Verdana" w:cs="Arial"/>
                <w:color w:val="000000"/>
                <w:sz w:val="16"/>
                <w:szCs w:val="16"/>
                <w:lang w:eastAsia="es-CO"/>
              </w:rPr>
              <w:t xml:space="preserve">UN </w:t>
            </w:r>
          </w:p>
        </w:tc>
        <w:tc>
          <w:tcPr>
            <w:tcW w:w="1887" w:type="dxa"/>
            <w:tcBorders>
              <w:top w:val="nil"/>
              <w:left w:val="nil"/>
              <w:bottom w:val="single" w:sz="4" w:space="0" w:color="auto"/>
              <w:right w:val="single" w:sz="4" w:space="0" w:color="auto"/>
            </w:tcBorders>
            <w:shd w:val="clear" w:color="auto" w:fill="auto"/>
            <w:noWrap/>
            <w:vAlign w:val="center"/>
            <w:hideMark/>
          </w:tcPr>
          <w:p w:rsidR="00A008DF" w:rsidRPr="00A008DF" w:rsidRDefault="00A008DF" w:rsidP="00A008DF">
            <w:pPr>
              <w:rPr>
                <w:rFonts w:ascii="Verdana" w:hAnsi="Verdana" w:cs="Arial"/>
                <w:b/>
                <w:bCs/>
                <w:color w:val="000000"/>
                <w:sz w:val="16"/>
                <w:szCs w:val="16"/>
                <w:lang w:eastAsia="es-CO"/>
              </w:rPr>
            </w:pPr>
            <w:r w:rsidRPr="00A008DF">
              <w:rPr>
                <w:rFonts w:ascii="Verdana" w:hAnsi="Verdana" w:cs="Arial"/>
                <w:b/>
                <w:bCs/>
                <w:color w:val="000000"/>
                <w:sz w:val="16"/>
                <w:szCs w:val="16"/>
                <w:lang w:eastAsia="es-CO"/>
              </w:rPr>
              <w:t> </w:t>
            </w:r>
          </w:p>
        </w:tc>
      </w:tr>
    </w:tbl>
    <w:p w:rsidR="00BD7401" w:rsidRDefault="00BD7401" w:rsidP="001E5617">
      <w:pPr>
        <w:jc w:val="both"/>
        <w:rPr>
          <w:rFonts w:ascii="Verdana" w:hAnsi="Verdana"/>
          <w:b/>
          <w:sz w:val="22"/>
          <w:szCs w:val="22"/>
        </w:rPr>
      </w:pPr>
    </w:p>
    <w:p w:rsidR="00D51FC3" w:rsidRPr="00CD779E" w:rsidRDefault="00D51FC3" w:rsidP="00D51FC3">
      <w:pPr>
        <w:pStyle w:val="Default"/>
        <w:ind w:right="51"/>
        <w:rPr>
          <w:sz w:val="22"/>
          <w:szCs w:val="22"/>
        </w:rPr>
      </w:pPr>
      <w:r w:rsidRPr="00CD779E">
        <w:rPr>
          <w:sz w:val="22"/>
          <w:szCs w:val="22"/>
        </w:rPr>
        <w:t xml:space="preserve">______________________________ </w:t>
      </w:r>
      <w:r w:rsidRPr="00CD779E">
        <w:rPr>
          <w:sz w:val="22"/>
          <w:szCs w:val="22"/>
        </w:rPr>
        <w:tab/>
      </w:r>
      <w:r w:rsidRPr="00CD779E">
        <w:rPr>
          <w:sz w:val="22"/>
          <w:szCs w:val="22"/>
        </w:rPr>
        <w:tab/>
      </w:r>
      <w:r w:rsidRPr="00CD779E">
        <w:rPr>
          <w:sz w:val="22"/>
          <w:szCs w:val="22"/>
        </w:rPr>
        <w:tab/>
      </w:r>
      <w:r w:rsidRPr="00CD779E">
        <w:rPr>
          <w:sz w:val="22"/>
          <w:szCs w:val="22"/>
        </w:rPr>
        <w:tab/>
      </w:r>
      <w:r w:rsidRPr="00CD779E">
        <w:rPr>
          <w:sz w:val="22"/>
          <w:szCs w:val="22"/>
        </w:rPr>
        <w:tab/>
        <w:t>____________________________</w:t>
      </w:r>
    </w:p>
    <w:p w:rsidR="00D51FC3" w:rsidRPr="00CD779E" w:rsidRDefault="00D51FC3" w:rsidP="00D51FC3">
      <w:pPr>
        <w:pStyle w:val="Default"/>
        <w:ind w:right="51"/>
        <w:rPr>
          <w:color w:val="auto"/>
          <w:sz w:val="22"/>
          <w:szCs w:val="22"/>
          <w:lang w:eastAsia="es-ES"/>
        </w:rPr>
      </w:pPr>
      <w:r w:rsidRPr="00CD779E">
        <w:rPr>
          <w:color w:val="auto"/>
          <w:sz w:val="22"/>
          <w:szCs w:val="22"/>
          <w:lang w:eastAsia="es-ES"/>
        </w:rPr>
        <w:t xml:space="preserve">(Firma – </w:t>
      </w:r>
      <w:proofErr w:type="spellStart"/>
      <w:r w:rsidRPr="00CD779E">
        <w:rPr>
          <w:color w:val="auto"/>
          <w:sz w:val="22"/>
          <w:szCs w:val="22"/>
          <w:lang w:eastAsia="es-ES"/>
        </w:rPr>
        <w:t>posfirma</w:t>
      </w:r>
      <w:proofErr w:type="spellEnd"/>
      <w:r w:rsidRPr="00CD779E">
        <w:rPr>
          <w:color w:val="auto"/>
          <w:sz w:val="22"/>
          <w:szCs w:val="22"/>
          <w:lang w:eastAsia="es-ES"/>
        </w:rPr>
        <w:t xml:space="preserve"> representante legal o apoderado)</w:t>
      </w:r>
      <w:r w:rsidRPr="00CD779E">
        <w:rPr>
          <w:color w:val="auto"/>
          <w:sz w:val="22"/>
          <w:szCs w:val="22"/>
          <w:lang w:eastAsia="es-ES"/>
        </w:rPr>
        <w:tab/>
      </w:r>
      <w:r w:rsidRPr="00CD779E">
        <w:rPr>
          <w:color w:val="auto"/>
          <w:sz w:val="22"/>
          <w:szCs w:val="22"/>
          <w:lang w:eastAsia="es-ES"/>
        </w:rPr>
        <w:tab/>
        <w:t>(Firma–</w:t>
      </w:r>
      <w:proofErr w:type="spellStart"/>
      <w:r w:rsidRPr="00CD779E">
        <w:rPr>
          <w:color w:val="auto"/>
          <w:sz w:val="22"/>
          <w:szCs w:val="22"/>
          <w:lang w:eastAsia="es-ES"/>
        </w:rPr>
        <w:t>posfirma</w:t>
      </w:r>
      <w:proofErr w:type="spellEnd"/>
      <w:r w:rsidRPr="00CD779E">
        <w:rPr>
          <w:color w:val="auto"/>
          <w:sz w:val="22"/>
          <w:szCs w:val="22"/>
          <w:lang w:eastAsia="es-ES"/>
        </w:rPr>
        <w:t xml:space="preserve"> Contador Público)</w:t>
      </w:r>
    </w:p>
    <w:p w:rsidR="00D51FC3" w:rsidRPr="00CD779E" w:rsidRDefault="00D51FC3" w:rsidP="00D51FC3">
      <w:pPr>
        <w:pStyle w:val="Default"/>
        <w:ind w:right="51"/>
        <w:rPr>
          <w:color w:val="auto"/>
          <w:sz w:val="22"/>
          <w:szCs w:val="22"/>
          <w:lang w:eastAsia="es-ES"/>
        </w:rPr>
      </w:pPr>
      <w:r w:rsidRPr="00CD779E">
        <w:rPr>
          <w:color w:val="auto"/>
          <w:sz w:val="22"/>
          <w:szCs w:val="22"/>
          <w:lang w:eastAsia="es-ES"/>
        </w:rPr>
        <w:t xml:space="preserve">Proponente: </w:t>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r>
      <w:r w:rsidRPr="00CD779E">
        <w:rPr>
          <w:color w:val="auto"/>
          <w:sz w:val="22"/>
          <w:szCs w:val="22"/>
          <w:lang w:eastAsia="es-ES"/>
        </w:rPr>
        <w:tab/>
        <w:t>Tarjeta Profesional No.________</w:t>
      </w:r>
    </w:p>
    <w:p w:rsidR="00D51FC3" w:rsidRPr="00CD779E" w:rsidRDefault="00D51FC3" w:rsidP="00D51FC3">
      <w:pPr>
        <w:ind w:right="51"/>
        <w:jc w:val="both"/>
        <w:rPr>
          <w:rFonts w:ascii="Arial" w:hAnsi="Arial" w:cs="Arial"/>
          <w:sz w:val="22"/>
          <w:szCs w:val="22"/>
        </w:rPr>
      </w:pPr>
      <w:r w:rsidRPr="00CD779E">
        <w:rPr>
          <w:rFonts w:ascii="Arial" w:hAnsi="Arial" w:cs="Arial"/>
          <w:sz w:val="22"/>
          <w:szCs w:val="22"/>
        </w:rPr>
        <w:t>Documento de Identidad:</w:t>
      </w:r>
      <w:r w:rsidRPr="00CD779E">
        <w:rPr>
          <w:rFonts w:ascii="Arial" w:hAnsi="Arial" w:cs="Arial"/>
          <w:sz w:val="22"/>
          <w:szCs w:val="22"/>
        </w:rPr>
        <w:tab/>
      </w:r>
      <w:r w:rsidRPr="00CD779E">
        <w:rPr>
          <w:rFonts w:ascii="Arial" w:hAnsi="Arial" w:cs="Arial"/>
          <w:sz w:val="22"/>
          <w:szCs w:val="22"/>
        </w:rPr>
        <w:tab/>
      </w:r>
      <w:r w:rsidRPr="00CD779E">
        <w:rPr>
          <w:rFonts w:ascii="Arial" w:hAnsi="Arial" w:cs="Arial"/>
          <w:sz w:val="22"/>
          <w:szCs w:val="22"/>
        </w:rPr>
        <w:tab/>
      </w:r>
      <w:r w:rsidRPr="00CD779E">
        <w:rPr>
          <w:rFonts w:ascii="Arial" w:hAnsi="Arial" w:cs="Arial"/>
          <w:sz w:val="22"/>
          <w:szCs w:val="22"/>
        </w:rPr>
        <w:tab/>
      </w:r>
      <w:r w:rsidRPr="00CD779E">
        <w:rPr>
          <w:rFonts w:ascii="Arial" w:hAnsi="Arial" w:cs="Arial"/>
          <w:sz w:val="22"/>
          <w:szCs w:val="22"/>
        </w:rPr>
        <w:tab/>
        <w:t>Documento de Identidad:</w:t>
      </w:r>
    </w:p>
    <w:p w:rsidR="00D51FC3" w:rsidRPr="00CD779E" w:rsidRDefault="00D51FC3" w:rsidP="00D51FC3">
      <w:pPr>
        <w:ind w:right="51"/>
        <w:jc w:val="both"/>
        <w:rPr>
          <w:rFonts w:ascii="Arial" w:hAnsi="Arial" w:cs="Arial"/>
          <w:sz w:val="22"/>
          <w:szCs w:val="22"/>
        </w:rPr>
      </w:pPr>
    </w:p>
    <w:p w:rsidR="00AD173C" w:rsidRDefault="00AD173C" w:rsidP="00D51FC3">
      <w:pPr>
        <w:ind w:right="51"/>
        <w:jc w:val="both"/>
        <w:rPr>
          <w:rFonts w:ascii="Arial" w:hAnsi="Arial" w:cs="Arial"/>
          <w:b/>
          <w:sz w:val="22"/>
          <w:szCs w:val="22"/>
        </w:rPr>
      </w:pPr>
    </w:p>
    <w:p w:rsidR="00D51FC3" w:rsidRPr="00CD779E" w:rsidRDefault="00D51FC3" w:rsidP="00D51FC3">
      <w:pPr>
        <w:ind w:right="51"/>
        <w:jc w:val="both"/>
        <w:rPr>
          <w:rFonts w:ascii="Arial" w:hAnsi="Arial" w:cs="Arial"/>
          <w:sz w:val="22"/>
          <w:szCs w:val="22"/>
        </w:rPr>
      </w:pPr>
      <w:r w:rsidRPr="00CD779E">
        <w:rPr>
          <w:rFonts w:ascii="Arial" w:hAnsi="Arial" w:cs="Arial"/>
          <w:b/>
          <w:sz w:val="22"/>
          <w:szCs w:val="22"/>
        </w:rPr>
        <w:t>Nota 1:</w:t>
      </w:r>
      <w:r w:rsidRPr="00CD779E">
        <w:rPr>
          <w:rFonts w:ascii="Arial" w:hAnsi="Arial" w:cs="Arial"/>
          <w:sz w:val="22"/>
          <w:szCs w:val="22"/>
        </w:rPr>
        <w:t xml:space="preserve"> Este formulario tendrá que ser diligenciado por los oferentes pertenecientes al régimen común, en el cual deberá discriminar para cada ítem la </w:t>
      </w:r>
      <w:r w:rsidRPr="00CD779E">
        <w:rPr>
          <w:rFonts w:ascii="Arial" w:hAnsi="Arial" w:cs="Arial"/>
          <w:b/>
          <w:sz w:val="22"/>
          <w:szCs w:val="22"/>
          <w:u w:val="single"/>
        </w:rPr>
        <w:t>tarifa (%) de IVA</w:t>
      </w:r>
      <w:r w:rsidRPr="00CD779E">
        <w:rPr>
          <w:rFonts w:ascii="Arial" w:hAnsi="Arial" w:cs="Arial"/>
          <w:sz w:val="22"/>
          <w:szCs w:val="22"/>
        </w:rPr>
        <w:t xml:space="preserve">, dando aplicabilidad a lo establecido en las normas tributarias vigentes (Estatuto Tributario de Colombia), en caso de presentarse productos o servicios exentos y/o excluidos de IVA, el oferente lo estipulará en el mismos Formato con la palabra </w:t>
      </w:r>
      <w:r w:rsidRPr="00CD779E">
        <w:rPr>
          <w:rFonts w:ascii="Arial" w:hAnsi="Arial" w:cs="Arial"/>
          <w:b/>
          <w:sz w:val="22"/>
          <w:szCs w:val="22"/>
          <w:u w:val="single"/>
        </w:rPr>
        <w:t>“Exento” o “Excluido”,</w:t>
      </w:r>
      <w:r w:rsidRPr="00CD779E">
        <w:rPr>
          <w:rFonts w:ascii="Arial" w:hAnsi="Arial" w:cs="Arial"/>
          <w:sz w:val="22"/>
          <w:szCs w:val="22"/>
        </w:rPr>
        <w:t xml:space="preserve"> como aplique para cada caso.  </w:t>
      </w:r>
    </w:p>
    <w:p w:rsidR="00D51FC3" w:rsidRPr="00CD779E" w:rsidRDefault="00D51FC3" w:rsidP="00D51FC3">
      <w:pPr>
        <w:ind w:right="51"/>
        <w:jc w:val="both"/>
        <w:rPr>
          <w:rFonts w:ascii="Arial" w:hAnsi="Arial" w:cs="Arial"/>
          <w:sz w:val="22"/>
          <w:szCs w:val="22"/>
        </w:rPr>
      </w:pPr>
    </w:p>
    <w:p w:rsidR="00D51FC3" w:rsidRPr="00CD779E" w:rsidRDefault="00D51FC3" w:rsidP="00D51FC3">
      <w:pPr>
        <w:ind w:right="51"/>
        <w:jc w:val="both"/>
        <w:rPr>
          <w:rFonts w:ascii="Arial" w:hAnsi="Arial" w:cs="Arial"/>
          <w:sz w:val="22"/>
          <w:szCs w:val="22"/>
        </w:rPr>
      </w:pPr>
      <w:r w:rsidRPr="00CD779E">
        <w:rPr>
          <w:rFonts w:ascii="Arial" w:hAnsi="Arial" w:cs="Arial"/>
          <w:b/>
          <w:sz w:val="22"/>
          <w:szCs w:val="22"/>
        </w:rPr>
        <w:t>Nota 2:</w:t>
      </w:r>
      <w:r w:rsidRPr="00CD779E">
        <w:rPr>
          <w:rFonts w:ascii="Arial" w:hAnsi="Arial" w:cs="Arial"/>
          <w:sz w:val="22"/>
          <w:szCs w:val="22"/>
        </w:rPr>
        <w:t xml:space="preserve"> Los oferentes que según el RUT adjunto en la presente propuesta pertenecen al régimen simplificado, no deberán diligenciar este formulario.</w:t>
      </w:r>
    </w:p>
    <w:p w:rsidR="00D51FC3" w:rsidRPr="00CD779E" w:rsidRDefault="00D51FC3" w:rsidP="00D51FC3">
      <w:pPr>
        <w:ind w:right="51"/>
        <w:jc w:val="both"/>
        <w:rPr>
          <w:rFonts w:ascii="Arial" w:hAnsi="Arial" w:cs="Arial"/>
          <w:sz w:val="22"/>
          <w:szCs w:val="22"/>
        </w:rPr>
      </w:pPr>
    </w:p>
    <w:p w:rsidR="00D51FC3" w:rsidRPr="00CD779E" w:rsidRDefault="00D51FC3" w:rsidP="00D51FC3">
      <w:pPr>
        <w:ind w:right="51"/>
        <w:jc w:val="both"/>
        <w:rPr>
          <w:rFonts w:ascii="Arial" w:hAnsi="Arial" w:cs="Arial"/>
          <w:sz w:val="22"/>
          <w:szCs w:val="22"/>
        </w:rPr>
      </w:pPr>
    </w:p>
    <w:p w:rsidR="00D51FC3" w:rsidRPr="00D8768A" w:rsidRDefault="00D51FC3" w:rsidP="00D51FC3">
      <w:pPr>
        <w:ind w:right="51"/>
        <w:jc w:val="both"/>
        <w:rPr>
          <w:rFonts w:ascii="Arial" w:hAnsi="Arial" w:cs="Arial"/>
          <w:sz w:val="22"/>
          <w:szCs w:val="22"/>
        </w:rPr>
      </w:pPr>
      <w:r w:rsidRPr="00CD779E">
        <w:rPr>
          <w:rFonts w:ascii="Arial" w:hAnsi="Arial" w:cs="Arial"/>
          <w:b/>
          <w:sz w:val="22"/>
          <w:szCs w:val="22"/>
        </w:rPr>
        <w:t>Nota 3</w:t>
      </w:r>
      <w:r w:rsidRPr="00CD779E">
        <w:rPr>
          <w:rFonts w:ascii="Arial" w:hAnsi="Arial" w:cs="Arial"/>
          <w:sz w:val="22"/>
          <w:szCs w:val="22"/>
        </w:rPr>
        <w:t>: Anexar Copia de la Cédula del Contador Público; Antecedente JCC; Copia TP (Documento del Profesional que firma este documento</w:t>
      </w:r>
      <w:r w:rsidR="00AD173C">
        <w:rPr>
          <w:rFonts w:ascii="Arial" w:hAnsi="Arial" w:cs="Arial"/>
          <w:sz w:val="22"/>
          <w:szCs w:val="22"/>
        </w:rPr>
        <w:t>)</w:t>
      </w:r>
      <w:r>
        <w:rPr>
          <w:rFonts w:ascii="Arial" w:hAnsi="Arial" w:cs="Arial"/>
          <w:sz w:val="22"/>
          <w:szCs w:val="22"/>
        </w:rPr>
        <w:t>.</w:t>
      </w:r>
    </w:p>
    <w:p w:rsidR="00D51FC3" w:rsidRPr="008800FF" w:rsidRDefault="00D51FC3">
      <w:pPr>
        <w:rPr>
          <w:rFonts w:ascii="Verdana" w:hAnsi="Verdana"/>
          <w:sz w:val="22"/>
          <w:szCs w:val="22"/>
        </w:rPr>
      </w:pPr>
    </w:p>
    <w:sectPr w:rsidR="00D51FC3" w:rsidRPr="008800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0FF"/>
    <w:rsid w:val="00004F61"/>
    <w:rsid w:val="000203D5"/>
    <w:rsid w:val="001115CF"/>
    <w:rsid w:val="00115763"/>
    <w:rsid w:val="0011742F"/>
    <w:rsid w:val="00147F60"/>
    <w:rsid w:val="00166EDF"/>
    <w:rsid w:val="001C2363"/>
    <w:rsid w:val="001E5617"/>
    <w:rsid w:val="00233445"/>
    <w:rsid w:val="00242E4E"/>
    <w:rsid w:val="00243B76"/>
    <w:rsid w:val="00264ECB"/>
    <w:rsid w:val="00281F0C"/>
    <w:rsid w:val="002E1309"/>
    <w:rsid w:val="002F74BC"/>
    <w:rsid w:val="00391569"/>
    <w:rsid w:val="003B5A61"/>
    <w:rsid w:val="0050730B"/>
    <w:rsid w:val="00546E4A"/>
    <w:rsid w:val="0056406A"/>
    <w:rsid w:val="0056412B"/>
    <w:rsid w:val="005967D8"/>
    <w:rsid w:val="006B5EB1"/>
    <w:rsid w:val="006D09BB"/>
    <w:rsid w:val="00724AA1"/>
    <w:rsid w:val="008800FF"/>
    <w:rsid w:val="009F1D17"/>
    <w:rsid w:val="00A008DF"/>
    <w:rsid w:val="00A41C78"/>
    <w:rsid w:val="00A42B31"/>
    <w:rsid w:val="00AA53A3"/>
    <w:rsid w:val="00AD173C"/>
    <w:rsid w:val="00B02807"/>
    <w:rsid w:val="00B979C7"/>
    <w:rsid w:val="00BA337E"/>
    <w:rsid w:val="00BB5006"/>
    <w:rsid w:val="00BC6992"/>
    <w:rsid w:val="00BD207C"/>
    <w:rsid w:val="00BD7401"/>
    <w:rsid w:val="00BE488D"/>
    <w:rsid w:val="00CE05A8"/>
    <w:rsid w:val="00CF7577"/>
    <w:rsid w:val="00D51FC3"/>
    <w:rsid w:val="00DD287F"/>
    <w:rsid w:val="00EC2413"/>
    <w:rsid w:val="00F07B2E"/>
    <w:rsid w:val="00F352F5"/>
    <w:rsid w:val="00F95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0515A"/>
  <w15:chartTrackingRefBased/>
  <w15:docId w15:val="{4CF2CCE1-646F-4BC0-8FA3-1A1080CC4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0FF"/>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
    <w:basedOn w:val="Normal"/>
    <w:link w:val="TextoindependienteCar"/>
    <w:rsid w:val="008800FF"/>
    <w:pPr>
      <w:tabs>
        <w:tab w:val="left" w:pos="0"/>
      </w:tabs>
      <w:overflowPunct w:val="0"/>
      <w:autoSpaceDE w:val="0"/>
      <w:autoSpaceDN w:val="0"/>
      <w:adjustRightInd w:val="0"/>
      <w:jc w:val="both"/>
      <w:textAlignment w:val="baseline"/>
    </w:pPr>
    <w:rPr>
      <w:rFonts w:ascii="Arial" w:hAnsi="Arial"/>
      <w:color w:val="000000"/>
      <w:szCs w:val="20"/>
      <w:lang w:val="x-none" w:eastAsia="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rsid w:val="008800FF"/>
    <w:rPr>
      <w:rFonts w:ascii="Arial" w:eastAsia="Times New Roman" w:hAnsi="Arial" w:cs="Times New Roman"/>
      <w:color w:val="000000"/>
      <w:sz w:val="24"/>
      <w:szCs w:val="20"/>
      <w:lang w:val="x-none" w:eastAsia="x-none"/>
    </w:rPr>
  </w:style>
  <w:style w:type="paragraph" w:styleId="Sinespaciado">
    <w:name w:val="No Spacing"/>
    <w:aliases w:val="Aries,k,No Spacing1,Sin espaciado3,Sin espaciado4,No Spacing,Formato,Medium Grid 2,Stinking Styles3,alejo,Cuadrícula media 22,sin espacio arial 12,Medium Grid 21,Sin espaciado41,Sin espaciado5,B,espaciado,TRABAJO,Sin espaciado11,PONAL"/>
    <w:link w:val="SinespaciadoCar"/>
    <w:uiPriority w:val="1"/>
    <w:qFormat/>
    <w:rsid w:val="008800FF"/>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link w:val="Sinespaciado"/>
    <w:uiPriority w:val="1"/>
    <w:qFormat/>
    <w:rsid w:val="008800FF"/>
    <w:rPr>
      <w:rFonts w:ascii="Times New Roman" w:eastAsia="Times New Roman" w:hAnsi="Times New Roman" w:cs="Times New Roman"/>
      <w:sz w:val="24"/>
      <w:szCs w:val="24"/>
      <w:lang w:val="es-CO" w:eastAsia="es-CO"/>
    </w:rPr>
  </w:style>
  <w:style w:type="paragraph" w:customStyle="1" w:styleId="Default">
    <w:name w:val="Default"/>
    <w:link w:val="DefaultCar"/>
    <w:qFormat/>
    <w:rsid w:val="00D51FC3"/>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D51FC3"/>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5663">
      <w:bodyDiv w:val="1"/>
      <w:marLeft w:val="0"/>
      <w:marRight w:val="0"/>
      <w:marTop w:val="0"/>
      <w:marBottom w:val="0"/>
      <w:divBdr>
        <w:top w:val="none" w:sz="0" w:space="0" w:color="auto"/>
        <w:left w:val="none" w:sz="0" w:space="0" w:color="auto"/>
        <w:bottom w:val="none" w:sz="0" w:space="0" w:color="auto"/>
        <w:right w:val="none" w:sz="0" w:space="0" w:color="auto"/>
      </w:divBdr>
    </w:div>
    <w:div w:id="105347937">
      <w:bodyDiv w:val="1"/>
      <w:marLeft w:val="0"/>
      <w:marRight w:val="0"/>
      <w:marTop w:val="0"/>
      <w:marBottom w:val="0"/>
      <w:divBdr>
        <w:top w:val="none" w:sz="0" w:space="0" w:color="auto"/>
        <w:left w:val="none" w:sz="0" w:space="0" w:color="auto"/>
        <w:bottom w:val="none" w:sz="0" w:space="0" w:color="auto"/>
        <w:right w:val="none" w:sz="0" w:space="0" w:color="auto"/>
      </w:divBdr>
    </w:div>
    <w:div w:id="113255632">
      <w:bodyDiv w:val="1"/>
      <w:marLeft w:val="0"/>
      <w:marRight w:val="0"/>
      <w:marTop w:val="0"/>
      <w:marBottom w:val="0"/>
      <w:divBdr>
        <w:top w:val="none" w:sz="0" w:space="0" w:color="auto"/>
        <w:left w:val="none" w:sz="0" w:space="0" w:color="auto"/>
        <w:bottom w:val="none" w:sz="0" w:space="0" w:color="auto"/>
        <w:right w:val="none" w:sz="0" w:space="0" w:color="auto"/>
      </w:divBdr>
    </w:div>
    <w:div w:id="124740677">
      <w:bodyDiv w:val="1"/>
      <w:marLeft w:val="0"/>
      <w:marRight w:val="0"/>
      <w:marTop w:val="0"/>
      <w:marBottom w:val="0"/>
      <w:divBdr>
        <w:top w:val="none" w:sz="0" w:space="0" w:color="auto"/>
        <w:left w:val="none" w:sz="0" w:space="0" w:color="auto"/>
        <w:bottom w:val="none" w:sz="0" w:space="0" w:color="auto"/>
        <w:right w:val="none" w:sz="0" w:space="0" w:color="auto"/>
      </w:divBdr>
    </w:div>
    <w:div w:id="132869148">
      <w:bodyDiv w:val="1"/>
      <w:marLeft w:val="0"/>
      <w:marRight w:val="0"/>
      <w:marTop w:val="0"/>
      <w:marBottom w:val="0"/>
      <w:divBdr>
        <w:top w:val="none" w:sz="0" w:space="0" w:color="auto"/>
        <w:left w:val="none" w:sz="0" w:space="0" w:color="auto"/>
        <w:bottom w:val="none" w:sz="0" w:space="0" w:color="auto"/>
        <w:right w:val="none" w:sz="0" w:space="0" w:color="auto"/>
      </w:divBdr>
    </w:div>
    <w:div w:id="152991484">
      <w:bodyDiv w:val="1"/>
      <w:marLeft w:val="0"/>
      <w:marRight w:val="0"/>
      <w:marTop w:val="0"/>
      <w:marBottom w:val="0"/>
      <w:divBdr>
        <w:top w:val="none" w:sz="0" w:space="0" w:color="auto"/>
        <w:left w:val="none" w:sz="0" w:space="0" w:color="auto"/>
        <w:bottom w:val="none" w:sz="0" w:space="0" w:color="auto"/>
        <w:right w:val="none" w:sz="0" w:space="0" w:color="auto"/>
      </w:divBdr>
    </w:div>
    <w:div w:id="167410738">
      <w:bodyDiv w:val="1"/>
      <w:marLeft w:val="0"/>
      <w:marRight w:val="0"/>
      <w:marTop w:val="0"/>
      <w:marBottom w:val="0"/>
      <w:divBdr>
        <w:top w:val="none" w:sz="0" w:space="0" w:color="auto"/>
        <w:left w:val="none" w:sz="0" w:space="0" w:color="auto"/>
        <w:bottom w:val="none" w:sz="0" w:space="0" w:color="auto"/>
        <w:right w:val="none" w:sz="0" w:space="0" w:color="auto"/>
      </w:divBdr>
    </w:div>
    <w:div w:id="193469455">
      <w:bodyDiv w:val="1"/>
      <w:marLeft w:val="0"/>
      <w:marRight w:val="0"/>
      <w:marTop w:val="0"/>
      <w:marBottom w:val="0"/>
      <w:divBdr>
        <w:top w:val="none" w:sz="0" w:space="0" w:color="auto"/>
        <w:left w:val="none" w:sz="0" w:space="0" w:color="auto"/>
        <w:bottom w:val="none" w:sz="0" w:space="0" w:color="auto"/>
        <w:right w:val="none" w:sz="0" w:space="0" w:color="auto"/>
      </w:divBdr>
    </w:div>
    <w:div w:id="253562907">
      <w:bodyDiv w:val="1"/>
      <w:marLeft w:val="0"/>
      <w:marRight w:val="0"/>
      <w:marTop w:val="0"/>
      <w:marBottom w:val="0"/>
      <w:divBdr>
        <w:top w:val="none" w:sz="0" w:space="0" w:color="auto"/>
        <w:left w:val="none" w:sz="0" w:space="0" w:color="auto"/>
        <w:bottom w:val="none" w:sz="0" w:space="0" w:color="auto"/>
        <w:right w:val="none" w:sz="0" w:space="0" w:color="auto"/>
      </w:divBdr>
    </w:div>
    <w:div w:id="274487702">
      <w:bodyDiv w:val="1"/>
      <w:marLeft w:val="0"/>
      <w:marRight w:val="0"/>
      <w:marTop w:val="0"/>
      <w:marBottom w:val="0"/>
      <w:divBdr>
        <w:top w:val="none" w:sz="0" w:space="0" w:color="auto"/>
        <w:left w:val="none" w:sz="0" w:space="0" w:color="auto"/>
        <w:bottom w:val="none" w:sz="0" w:space="0" w:color="auto"/>
        <w:right w:val="none" w:sz="0" w:space="0" w:color="auto"/>
      </w:divBdr>
    </w:div>
    <w:div w:id="274946283">
      <w:bodyDiv w:val="1"/>
      <w:marLeft w:val="0"/>
      <w:marRight w:val="0"/>
      <w:marTop w:val="0"/>
      <w:marBottom w:val="0"/>
      <w:divBdr>
        <w:top w:val="none" w:sz="0" w:space="0" w:color="auto"/>
        <w:left w:val="none" w:sz="0" w:space="0" w:color="auto"/>
        <w:bottom w:val="none" w:sz="0" w:space="0" w:color="auto"/>
        <w:right w:val="none" w:sz="0" w:space="0" w:color="auto"/>
      </w:divBdr>
    </w:div>
    <w:div w:id="607466485">
      <w:bodyDiv w:val="1"/>
      <w:marLeft w:val="0"/>
      <w:marRight w:val="0"/>
      <w:marTop w:val="0"/>
      <w:marBottom w:val="0"/>
      <w:divBdr>
        <w:top w:val="none" w:sz="0" w:space="0" w:color="auto"/>
        <w:left w:val="none" w:sz="0" w:space="0" w:color="auto"/>
        <w:bottom w:val="none" w:sz="0" w:space="0" w:color="auto"/>
        <w:right w:val="none" w:sz="0" w:space="0" w:color="auto"/>
      </w:divBdr>
    </w:div>
    <w:div w:id="610283290">
      <w:bodyDiv w:val="1"/>
      <w:marLeft w:val="0"/>
      <w:marRight w:val="0"/>
      <w:marTop w:val="0"/>
      <w:marBottom w:val="0"/>
      <w:divBdr>
        <w:top w:val="none" w:sz="0" w:space="0" w:color="auto"/>
        <w:left w:val="none" w:sz="0" w:space="0" w:color="auto"/>
        <w:bottom w:val="none" w:sz="0" w:space="0" w:color="auto"/>
        <w:right w:val="none" w:sz="0" w:space="0" w:color="auto"/>
      </w:divBdr>
    </w:div>
    <w:div w:id="713425422">
      <w:bodyDiv w:val="1"/>
      <w:marLeft w:val="0"/>
      <w:marRight w:val="0"/>
      <w:marTop w:val="0"/>
      <w:marBottom w:val="0"/>
      <w:divBdr>
        <w:top w:val="none" w:sz="0" w:space="0" w:color="auto"/>
        <w:left w:val="none" w:sz="0" w:space="0" w:color="auto"/>
        <w:bottom w:val="none" w:sz="0" w:space="0" w:color="auto"/>
        <w:right w:val="none" w:sz="0" w:space="0" w:color="auto"/>
      </w:divBdr>
    </w:div>
    <w:div w:id="720785105">
      <w:bodyDiv w:val="1"/>
      <w:marLeft w:val="0"/>
      <w:marRight w:val="0"/>
      <w:marTop w:val="0"/>
      <w:marBottom w:val="0"/>
      <w:divBdr>
        <w:top w:val="none" w:sz="0" w:space="0" w:color="auto"/>
        <w:left w:val="none" w:sz="0" w:space="0" w:color="auto"/>
        <w:bottom w:val="none" w:sz="0" w:space="0" w:color="auto"/>
        <w:right w:val="none" w:sz="0" w:space="0" w:color="auto"/>
      </w:divBdr>
    </w:div>
    <w:div w:id="727801736">
      <w:bodyDiv w:val="1"/>
      <w:marLeft w:val="0"/>
      <w:marRight w:val="0"/>
      <w:marTop w:val="0"/>
      <w:marBottom w:val="0"/>
      <w:divBdr>
        <w:top w:val="none" w:sz="0" w:space="0" w:color="auto"/>
        <w:left w:val="none" w:sz="0" w:space="0" w:color="auto"/>
        <w:bottom w:val="none" w:sz="0" w:space="0" w:color="auto"/>
        <w:right w:val="none" w:sz="0" w:space="0" w:color="auto"/>
      </w:divBdr>
    </w:div>
    <w:div w:id="846402835">
      <w:bodyDiv w:val="1"/>
      <w:marLeft w:val="0"/>
      <w:marRight w:val="0"/>
      <w:marTop w:val="0"/>
      <w:marBottom w:val="0"/>
      <w:divBdr>
        <w:top w:val="none" w:sz="0" w:space="0" w:color="auto"/>
        <w:left w:val="none" w:sz="0" w:space="0" w:color="auto"/>
        <w:bottom w:val="none" w:sz="0" w:space="0" w:color="auto"/>
        <w:right w:val="none" w:sz="0" w:space="0" w:color="auto"/>
      </w:divBdr>
    </w:div>
    <w:div w:id="978924558">
      <w:bodyDiv w:val="1"/>
      <w:marLeft w:val="0"/>
      <w:marRight w:val="0"/>
      <w:marTop w:val="0"/>
      <w:marBottom w:val="0"/>
      <w:divBdr>
        <w:top w:val="none" w:sz="0" w:space="0" w:color="auto"/>
        <w:left w:val="none" w:sz="0" w:space="0" w:color="auto"/>
        <w:bottom w:val="none" w:sz="0" w:space="0" w:color="auto"/>
        <w:right w:val="none" w:sz="0" w:space="0" w:color="auto"/>
      </w:divBdr>
    </w:div>
    <w:div w:id="1073240042">
      <w:bodyDiv w:val="1"/>
      <w:marLeft w:val="0"/>
      <w:marRight w:val="0"/>
      <w:marTop w:val="0"/>
      <w:marBottom w:val="0"/>
      <w:divBdr>
        <w:top w:val="none" w:sz="0" w:space="0" w:color="auto"/>
        <w:left w:val="none" w:sz="0" w:space="0" w:color="auto"/>
        <w:bottom w:val="none" w:sz="0" w:space="0" w:color="auto"/>
        <w:right w:val="none" w:sz="0" w:space="0" w:color="auto"/>
      </w:divBdr>
    </w:div>
    <w:div w:id="1087267033">
      <w:bodyDiv w:val="1"/>
      <w:marLeft w:val="0"/>
      <w:marRight w:val="0"/>
      <w:marTop w:val="0"/>
      <w:marBottom w:val="0"/>
      <w:divBdr>
        <w:top w:val="none" w:sz="0" w:space="0" w:color="auto"/>
        <w:left w:val="none" w:sz="0" w:space="0" w:color="auto"/>
        <w:bottom w:val="none" w:sz="0" w:space="0" w:color="auto"/>
        <w:right w:val="none" w:sz="0" w:space="0" w:color="auto"/>
      </w:divBdr>
    </w:div>
    <w:div w:id="1205675585">
      <w:bodyDiv w:val="1"/>
      <w:marLeft w:val="0"/>
      <w:marRight w:val="0"/>
      <w:marTop w:val="0"/>
      <w:marBottom w:val="0"/>
      <w:divBdr>
        <w:top w:val="none" w:sz="0" w:space="0" w:color="auto"/>
        <w:left w:val="none" w:sz="0" w:space="0" w:color="auto"/>
        <w:bottom w:val="none" w:sz="0" w:space="0" w:color="auto"/>
        <w:right w:val="none" w:sz="0" w:space="0" w:color="auto"/>
      </w:divBdr>
    </w:div>
    <w:div w:id="1238906159">
      <w:bodyDiv w:val="1"/>
      <w:marLeft w:val="0"/>
      <w:marRight w:val="0"/>
      <w:marTop w:val="0"/>
      <w:marBottom w:val="0"/>
      <w:divBdr>
        <w:top w:val="none" w:sz="0" w:space="0" w:color="auto"/>
        <w:left w:val="none" w:sz="0" w:space="0" w:color="auto"/>
        <w:bottom w:val="none" w:sz="0" w:space="0" w:color="auto"/>
        <w:right w:val="none" w:sz="0" w:space="0" w:color="auto"/>
      </w:divBdr>
    </w:div>
    <w:div w:id="1298877530">
      <w:bodyDiv w:val="1"/>
      <w:marLeft w:val="0"/>
      <w:marRight w:val="0"/>
      <w:marTop w:val="0"/>
      <w:marBottom w:val="0"/>
      <w:divBdr>
        <w:top w:val="none" w:sz="0" w:space="0" w:color="auto"/>
        <w:left w:val="none" w:sz="0" w:space="0" w:color="auto"/>
        <w:bottom w:val="none" w:sz="0" w:space="0" w:color="auto"/>
        <w:right w:val="none" w:sz="0" w:space="0" w:color="auto"/>
      </w:divBdr>
    </w:div>
    <w:div w:id="1376471310">
      <w:bodyDiv w:val="1"/>
      <w:marLeft w:val="0"/>
      <w:marRight w:val="0"/>
      <w:marTop w:val="0"/>
      <w:marBottom w:val="0"/>
      <w:divBdr>
        <w:top w:val="none" w:sz="0" w:space="0" w:color="auto"/>
        <w:left w:val="none" w:sz="0" w:space="0" w:color="auto"/>
        <w:bottom w:val="none" w:sz="0" w:space="0" w:color="auto"/>
        <w:right w:val="none" w:sz="0" w:space="0" w:color="auto"/>
      </w:divBdr>
    </w:div>
    <w:div w:id="1385521926">
      <w:bodyDiv w:val="1"/>
      <w:marLeft w:val="0"/>
      <w:marRight w:val="0"/>
      <w:marTop w:val="0"/>
      <w:marBottom w:val="0"/>
      <w:divBdr>
        <w:top w:val="none" w:sz="0" w:space="0" w:color="auto"/>
        <w:left w:val="none" w:sz="0" w:space="0" w:color="auto"/>
        <w:bottom w:val="none" w:sz="0" w:space="0" w:color="auto"/>
        <w:right w:val="none" w:sz="0" w:space="0" w:color="auto"/>
      </w:divBdr>
    </w:div>
    <w:div w:id="1503354591">
      <w:bodyDiv w:val="1"/>
      <w:marLeft w:val="0"/>
      <w:marRight w:val="0"/>
      <w:marTop w:val="0"/>
      <w:marBottom w:val="0"/>
      <w:divBdr>
        <w:top w:val="none" w:sz="0" w:space="0" w:color="auto"/>
        <w:left w:val="none" w:sz="0" w:space="0" w:color="auto"/>
        <w:bottom w:val="none" w:sz="0" w:space="0" w:color="auto"/>
        <w:right w:val="none" w:sz="0" w:space="0" w:color="auto"/>
      </w:divBdr>
    </w:div>
    <w:div w:id="1810852705">
      <w:bodyDiv w:val="1"/>
      <w:marLeft w:val="0"/>
      <w:marRight w:val="0"/>
      <w:marTop w:val="0"/>
      <w:marBottom w:val="0"/>
      <w:divBdr>
        <w:top w:val="none" w:sz="0" w:space="0" w:color="auto"/>
        <w:left w:val="none" w:sz="0" w:space="0" w:color="auto"/>
        <w:bottom w:val="none" w:sz="0" w:space="0" w:color="auto"/>
        <w:right w:val="none" w:sz="0" w:space="0" w:color="auto"/>
      </w:divBdr>
    </w:div>
    <w:div w:id="1861435127">
      <w:bodyDiv w:val="1"/>
      <w:marLeft w:val="0"/>
      <w:marRight w:val="0"/>
      <w:marTop w:val="0"/>
      <w:marBottom w:val="0"/>
      <w:divBdr>
        <w:top w:val="none" w:sz="0" w:space="0" w:color="auto"/>
        <w:left w:val="none" w:sz="0" w:space="0" w:color="auto"/>
        <w:bottom w:val="none" w:sz="0" w:space="0" w:color="auto"/>
        <w:right w:val="none" w:sz="0" w:space="0" w:color="auto"/>
      </w:divBdr>
    </w:div>
    <w:div w:id="1885677054">
      <w:bodyDiv w:val="1"/>
      <w:marLeft w:val="0"/>
      <w:marRight w:val="0"/>
      <w:marTop w:val="0"/>
      <w:marBottom w:val="0"/>
      <w:divBdr>
        <w:top w:val="none" w:sz="0" w:space="0" w:color="auto"/>
        <w:left w:val="none" w:sz="0" w:space="0" w:color="auto"/>
        <w:bottom w:val="none" w:sz="0" w:space="0" w:color="auto"/>
        <w:right w:val="none" w:sz="0" w:space="0" w:color="auto"/>
      </w:divBdr>
    </w:div>
    <w:div w:id="1964579374">
      <w:bodyDiv w:val="1"/>
      <w:marLeft w:val="0"/>
      <w:marRight w:val="0"/>
      <w:marTop w:val="0"/>
      <w:marBottom w:val="0"/>
      <w:divBdr>
        <w:top w:val="none" w:sz="0" w:space="0" w:color="auto"/>
        <w:left w:val="none" w:sz="0" w:space="0" w:color="auto"/>
        <w:bottom w:val="none" w:sz="0" w:space="0" w:color="auto"/>
        <w:right w:val="none" w:sz="0" w:space="0" w:color="auto"/>
      </w:divBdr>
    </w:div>
    <w:div w:id="1977563276">
      <w:bodyDiv w:val="1"/>
      <w:marLeft w:val="0"/>
      <w:marRight w:val="0"/>
      <w:marTop w:val="0"/>
      <w:marBottom w:val="0"/>
      <w:divBdr>
        <w:top w:val="none" w:sz="0" w:space="0" w:color="auto"/>
        <w:left w:val="none" w:sz="0" w:space="0" w:color="auto"/>
        <w:bottom w:val="none" w:sz="0" w:space="0" w:color="auto"/>
        <w:right w:val="none" w:sz="0" w:space="0" w:color="auto"/>
      </w:divBdr>
    </w:div>
    <w:div w:id="1982925884">
      <w:bodyDiv w:val="1"/>
      <w:marLeft w:val="0"/>
      <w:marRight w:val="0"/>
      <w:marTop w:val="0"/>
      <w:marBottom w:val="0"/>
      <w:divBdr>
        <w:top w:val="none" w:sz="0" w:space="0" w:color="auto"/>
        <w:left w:val="none" w:sz="0" w:space="0" w:color="auto"/>
        <w:bottom w:val="none" w:sz="0" w:space="0" w:color="auto"/>
        <w:right w:val="none" w:sz="0" w:space="0" w:color="auto"/>
      </w:divBdr>
    </w:div>
    <w:div w:id="2059470163">
      <w:bodyDiv w:val="1"/>
      <w:marLeft w:val="0"/>
      <w:marRight w:val="0"/>
      <w:marTop w:val="0"/>
      <w:marBottom w:val="0"/>
      <w:divBdr>
        <w:top w:val="none" w:sz="0" w:space="0" w:color="auto"/>
        <w:left w:val="none" w:sz="0" w:space="0" w:color="auto"/>
        <w:bottom w:val="none" w:sz="0" w:space="0" w:color="auto"/>
        <w:right w:val="none" w:sz="0" w:space="0" w:color="auto"/>
      </w:divBdr>
    </w:div>
    <w:div w:id="2081555091">
      <w:bodyDiv w:val="1"/>
      <w:marLeft w:val="0"/>
      <w:marRight w:val="0"/>
      <w:marTop w:val="0"/>
      <w:marBottom w:val="0"/>
      <w:divBdr>
        <w:top w:val="none" w:sz="0" w:space="0" w:color="auto"/>
        <w:left w:val="none" w:sz="0" w:space="0" w:color="auto"/>
        <w:bottom w:val="none" w:sz="0" w:space="0" w:color="auto"/>
        <w:right w:val="none" w:sz="0" w:space="0" w:color="auto"/>
      </w:divBdr>
    </w:div>
    <w:div w:id="214527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622</Words>
  <Characters>3547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46</cp:revision>
  <dcterms:created xsi:type="dcterms:W3CDTF">2024-07-04T16:03:00Z</dcterms:created>
  <dcterms:modified xsi:type="dcterms:W3CDTF">2024-11-06T23:24:00Z</dcterms:modified>
</cp:coreProperties>
</file>