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ind w:firstLine="374"/>
        <w:rPr>
          <w:sz w:val="20"/>
          <w:szCs w:val="20"/>
        </w:rPr>
      </w:pPr>
      <w:r w:rsidDel="00000000" w:rsidR="00000000" w:rsidRPr="00000000">
        <w:rPr>
          <w:sz w:val="20"/>
          <w:szCs w:val="20"/>
          <w:rtl w:val="0"/>
        </w:rPr>
        <w:t xml:space="preserve">SELECCIÓN ABREVIADA DE MENOR CUANTÍA No. </w:t>
      </w:r>
      <w:r w:rsidDel="00000000" w:rsidR="00000000" w:rsidRPr="00000000">
        <w:rPr>
          <w:color w:val="000000"/>
          <w:sz w:val="20"/>
          <w:szCs w:val="20"/>
          <w:highlight w:val="white"/>
          <w:rtl w:val="0"/>
        </w:rPr>
        <w:t xml:space="preserve">4134.010.32.1.0</w:t>
      </w:r>
      <w:r w:rsidDel="00000000" w:rsidR="00000000" w:rsidRPr="00000000">
        <w:rPr>
          <w:sz w:val="20"/>
          <w:szCs w:val="20"/>
          <w:highlight w:val="white"/>
          <w:rtl w:val="0"/>
        </w:rPr>
        <w:t xml:space="preserve">415</w:t>
      </w:r>
      <w:r w:rsidDel="00000000" w:rsidR="00000000" w:rsidRPr="00000000">
        <w:rPr>
          <w:color w:val="000000"/>
          <w:sz w:val="20"/>
          <w:szCs w:val="20"/>
          <w:highlight w:val="white"/>
          <w:rtl w:val="0"/>
        </w:rPr>
        <w:t xml:space="preserve">-2024</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1"/>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04">
      <w:pPr>
        <w:pStyle w:val="Heading1"/>
        <w:ind w:left="369" w:right="389" w:firstLine="0"/>
        <w:rPr/>
      </w:pPr>
      <w:r w:rsidDel="00000000" w:rsidR="00000000" w:rsidRPr="00000000">
        <w:rPr>
          <w:rtl w:val="0"/>
        </w:rPr>
        <w:t xml:space="preserve">ANEXO No. 7</w:t>
      </w:r>
    </w:p>
    <w:p w:rsidR="00000000" w:rsidDel="00000000" w:rsidP="00000000" w:rsidRDefault="00000000" w:rsidRPr="00000000" w14:paraId="00000005">
      <w:pPr>
        <w:spacing w:before="118" w:lineRule="auto"/>
        <w:ind w:left="165" w:right="189"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ACEPTACIÓN Y CUMPLIMIENTO DE LAS CONDICIONES TÉCNICAS</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2"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2" w:right="0" w:firstLine="0"/>
        <w:jc w:val="left"/>
        <w:rPr>
          <w:sz w:val="20"/>
          <w:szCs w:val="20"/>
        </w:rPr>
      </w:pPr>
      <w:r w:rsidDel="00000000" w:rsidR="00000000" w:rsidRPr="00000000">
        <w:rPr>
          <w:sz w:val="20"/>
          <w:szCs w:val="20"/>
          <w:rtl w:val="0"/>
        </w:rPr>
        <w:t xml:space="preserve">Departamento Administrativo de las Tecnologías</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sz w:val="16"/>
          <w:szCs w:val="16"/>
        </w:rPr>
      </w:pPr>
      <w:r w:rsidDel="00000000" w:rsidR="00000000" w:rsidRPr="00000000">
        <w:rPr>
          <w:sz w:val="20"/>
          <w:szCs w:val="20"/>
          <w:rtl w:val="0"/>
        </w:rPr>
        <w:t xml:space="preserve">  de la Información y las Comunicaciones (DATIC)</w:t>
      </w: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5803"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Cali</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66" w:right="189"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Proceso de contratación No.</w:t>
      </w: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 </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4134.010.32.1.0</w:t>
      </w:r>
      <w:r w:rsidDel="00000000" w:rsidR="00000000" w:rsidRPr="00000000">
        <w:rPr>
          <w:sz w:val="20"/>
          <w:szCs w:val="20"/>
          <w:highlight w:val="white"/>
          <w:rtl w:val="0"/>
        </w:rPr>
        <w:t xml:space="preserve">415</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-2024</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 adelante el “proceso de contratación”</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010">
      <w:pPr>
        <w:ind w:left="102" w:right="115" w:firstLine="0"/>
        <w:jc w:val="both"/>
        <w:rPr>
          <w:sz w:val="20"/>
          <w:szCs w:val="20"/>
        </w:rPr>
      </w:pPr>
      <w:r w:rsidDel="00000000" w:rsidR="00000000" w:rsidRPr="00000000">
        <w:rPr>
          <w:sz w:val="20"/>
          <w:szCs w:val="20"/>
          <w:rtl w:val="0"/>
        </w:rPr>
        <w:t xml:space="preserve">Objeto:</w:t>
      </w:r>
      <w:r w:rsidDel="00000000" w:rsidR="00000000" w:rsidRPr="00000000">
        <w:rPr>
          <w:rFonts w:ascii="Arial" w:cs="Arial" w:eastAsia="Arial" w:hAnsi="Arial"/>
          <w:color w:val="000000"/>
          <w:sz w:val="20"/>
          <w:szCs w:val="20"/>
          <w:rtl w:val="0"/>
        </w:rPr>
        <w:t xml:space="preserve"> Contratar la renovación de las licencias de la solución de endpoint de nueva generación actual de la Alcaldía Distrital de Santiago de Cali, requeridas para la protección de los equipos de cómputo y servidores que conforman la infraestructura tecnológica a cargo del Departamento Administrativo de las Tecnologías de la Información y las Comunicaciones (DATIC)</w:t>
      </w:r>
      <w:r w:rsidDel="00000000" w:rsidR="00000000" w:rsidRPr="00000000">
        <w:rPr>
          <w:sz w:val="20"/>
          <w:szCs w:val="20"/>
          <w:rtl w:val="0"/>
        </w:rPr>
        <w:t xml:space="preserve">.</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3">
      <w:pPr>
        <w:ind w:left="102" w:right="115" w:firstLine="0"/>
        <w:jc w:val="both"/>
        <w:rPr>
          <w:sz w:val="20"/>
          <w:szCs w:val="20"/>
        </w:rPr>
      </w:pPr>
      <w:r w:rsidDel="00000000" w:rsidR="00000000" w:rsidRPr="00000000">
        <w:rPr>
          <w:sz w:val="20"/>
          <w:szCs w:val="20"/>
          <w:rtl w:val="0"/>
        </w:rPr>
        <w:t xml:space="preserve">El suscrito…………………………………………, en representación de…………………………, de conformidad con lo establecido en el pliego de condiciones del proceso de selección abreviada para la adquisición de bienes y servicios de características técnicas uniformes por subasta inversa Nº </w:t>
      </w:r>
      <w:r w:rsidDel="00000000" w:rsidR="00000000" w:rsidRPr="00000000">
        <w:rPr>
          <w:rFonts w:ascii="Arial" w:cs="Arial" w:eastAsia="Arial" w:hAnsi="Arial"/>
          <w:color w:val="000000"/>
          <w:sz w:val="20"/>
          <w:szCs w:val="20"/>
          <w:highlight w:val="white"/>
          <w:rtl w:val="0"/>
        </w:rPr>
        <w:t xml:space="preserve">4134.010.32.1.0382-2024</w:t>
      </w:r>
      <w:r w:rsidDel="00000000" w:rsidR="00000000" w:rsidRPr="00000000">
        <w:rPr>
          <w:sz w:val="20"/>
          <w:szCs w:val="20"/>
          <w:rtl w:val="0"/>
        </w:rPr>
        <w:t xml:space="preserve">, adelantado por la</w:t>
      </w:r>
      <w:r w:rsidDel="00000000" w:rsidR="00000000" w:rsidRPr="00000000">
        <w:rPr>
          <w:rFonts w:ascii="Arial" w:cs="Arial" w:eastAsia="Arial" w:hAnsi="Arial"/>
          <w:color w:val="000000"/>
          <w:sz w:val="20"/>
          <w:szCs w:val="20"/>
          <w:rtl w:val="0"/>
        </w:rPr>
        <w:t xml:space="preserve"> Departamento Administrativo de las Tecnologías de la Información y las Comunicaciones (DATIC)</w:t>
      </w:r>
      <w:r w:rsidDel="00000000" w:rsidR="00000000" w:rsidRPr="00000000">
        <w:rPr>
          <w:sz w:val="20"/>
          <w:szCs w:val="20"/>
          <w:rtl w:val="0"/>
        </w:rPr>
        <w:t xml:space="preserve">, manifiesto la aceptación y cumplimiento de las condiciones técnicas, requerimientos y obligaciones, incluidas en el pliego de condiciones y anexos, así como de las obligaciones contractuales derivadas del proceso de Selección Abreviada por Subasta Inversa, que tiene por objeto: </w:t>
      </w:r>
      <w:r w:rsidDel="00000000" w:rsidR="00000000" w:rsidRPr="00000000">
        <w:rPr>
          <w:rFonts w:ascii="Arial" w:cs="Arial" w:eastAsia="Arial" w:hAnsi="Arial"/>
          <w:color w:val="000000"/>
          <w:sz w:val="20"/>
          <w:szCs w:val="20"/>
          <w:rtl w:val="0"/>
        </w:rPr>
        <w:t xml:space="preserve">Contratar la renovación de las licencias de la solución de endpoint de nueva generación actual de la Alcaldía Distrital de Santiago de Cali, requeridas para la protección de los equipos de cómputo y servidores que conforman la infraestructura tecnológica a cargo del Departamento Administrativo de las Tecnologías de la Información y las Comunicaciones (DATIC)</w:t>
      </w:r>
      <w:r w:rsidDel="00000000" w:rsidR="00000000" w:rsidRPr="00000000">
        <w:rPr>
          <w:sz w:val="20"/>
          <w:szCs w:val="20"/>
          <w:rtl w:val="0"/>
        </w:rPr>
        <w:t xml:space="preserve">.</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12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constancia de lo anterior firmo este documento a los </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[día en letras]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días del mes de </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[nombre del mes]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del </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[año]</w:t>
      </w: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i w:val="0"/>
          <w:smallCaps w:val="0"/>
          <w:strike w:val="0"/>
          <w:color w:val="000000"/>
          <w:sz w:val="11"/>
          <w:szCs w:val="11"/>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63500</wp:posOffset>
                </wp:positionH>
                <wp:positionV relativeFrom="paragraph">
                  <wp:posOffset>101600</wp:posOffset>
                </wp:positionV>
                <wp:extent cx="1270" cy="12700"/>
                <wp:effectExtent b="0" l="0" r="0" t="0"/>
                <wp:wrapTopAndBottom distB="0" distT="0"/>
                <wp:docPr id="2" name=""/>
                <a:graphic>
                  <a:graphicData uri="http://schemas.microsoft.com/office/word/2010/wordprocessingShape">
                    <wps:wsp>
                      <wps:cNvSpPr/>
                      <wps:cNvPr id="2" name="Shape 2"/>
                      <wps:spPr>
                        <a:xfrm>
                          <a:off x="4374133" y="3779365"/>
                          <a:ext cx="1943735" cy="1270"/>
                        </a:xfrm>
                        <a:custGeom>
                          <a:rect b="b" l="l" r="r" t="t"/>
                          <a:pathLst>
                            <a:path extrusionOk="0" h="120000" w="3061">
                              <a:moveTo>
                                <a:pt x="0" y="0"/>
                              </a:moveTo>
                              <a:lnTo>
                                <a:pt x="3060" y="0"/>
                              </a:ln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101600</wp:posOffset>
                </wp:positionV>
                <wp:extent cx="1270" cy="12700"/>
                <wp:effectExtent b="0" l="0" r="0" t="0"/>
                <wp:wrapTopAndBottom distB="0" distT="0"/>
                <wp:docPr id="2"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02"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[Firma representante legal del Oferente o del Oferente persona natural o del representante del proponente plural]</w:t>
      </w: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Nombre:</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2" w:right="0" w:firstLine="0"/>
        <w:jc w:val="left"/>
        <w:rPr>
          <w:rFonts w:ascii="Arial" w:cs="Arial" w:eastAsia="Arial" w:hAnsi="Arial"/>
          <w:b w:val="0"/>
          <w:i w:val="0"/>
          <w:smallCaps w:val="0"/>
          <w:strike w:val="0"/>
          <w:color w:val="000000"/>
          <w:sz w:val="20"/>
          <w:szCs w:val="20"/>
          <w:u w:val="none"/>
          <w:shd w:fill="auto" w:val="clear"/>
          <w:vertAlign w:val="baseline"/>
        </w:rPr>
        <w:sectPr>
          <w:pgSz w:h="15840" w:w="12240" w:orient="portrait"/>
          <w:pgMar w:bottom="280" w:top="1460" w:left="1600" w:right="1580" w:header="720" w:footer="720"/>
          <w:pgNumType w:start="1"/>
        </w:sectPr>
      </w:pPr>
      <w:bookmarkStart w:colFirst="0" w:colLast="0" w:name="_heading=h.gjdgxs" w:id="0"/>
      <w:bookmarkEnd w:id="0"/>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Documento de identida</w:t>
      </w:r>
      <w:r w:rsidDel="00000000" w:rsidR="00000000" w:rsidRPr="00000000">
        <w:rPr>
          <w:sz w:val="20"/>
          <w:szCs w:val="20"/>
          <w:rtl w:val="0"/>
        </w:rPr>
        <w:t xml:space="preserve">d del representante</w:t>
      </w: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i w:val="0"/>
          <w:smallCaps w:val="0"/>
          <w:strike w:val="0"/>
          <w:color w:val="000000"/>
          <w:sz w:val="17"/>
          <w:szCs w:val="17"/>
          <w:u w:val="none"/>
          <w:shd w:fill="auto" w:val="clear"/>
          <w:vertAlign w:val="baseline"/>
        </w:rPr>
      </w:pPr>
      <w:r w:rsidDel="00000000" w:rsidR="00000000" w:rsidRPr="00000000">
        <w:rPr>
          <w:rtl w:val="0"/>
        </w:rPr>
      </w:r>
    </w:p>
    <w:sectPr>
      <w:type w:val="nextPage"/>
      <w:pgSz w:h="15840" w:w="12240" w:orient="portrait"/>
      <w:pgMar w:bottom="280" w:top="1500" w:left="1600" w:right="158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102"/>
      <w:jc w:val="center"/>
    </w:pPr>
    <w:rPr>
      <w:rFonts w:ascii="Arial" w:cs="Arial" w:eastAsia="Arial" w:hAnsi="Arial"/>
      <w:b w:val="1"/>
      <w:sz w:val="20"/>
      <w:szCs w:val="20"/>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before="76" w:lineRule="auto"/>
      <w:ind w:left="374" w:right="389"/>
      <w:jc w:val="center"/>
    </w:pPr>
    <w:rPr>
      <w:rFonts w:ascii="Arial" w:cs="Arial" w:eastAsia="Arial" w:hAnsi="Arial"/>
      <w:b w:val="1"/>
    </w:rPr>
  </w:style>
  <w:style w:type="paragraph" w:styleId="Normal" w:default="1">
    <w:name w:val="Normal"/>
    <w:uiPriority w:val="1"/>
    <w:qFormat w:val="1"/>
    <w:rPr>
      <w:rFonts w:ascii="Arial MT" w:cs="Arial MT" w:eastAsia="Arial MT" w:hAnsi="Arial MT"/>
      <w:lang w:val="es-ES"/>
    </w:rPr>
  </w:style>
  <w:style w:type="paragraph" w:styleId="Ttulo1">
    <w:name w:val="heading 1"/>
    <w:basedOn w:val="Normal"/>
    <w:uiPriority w:val="1"/>
    <w:qFormat w:val="1"/>
    <w:pPr>
      <w:ind w:left="102"/>
      <w:jc w:val="center"/>
      <w:outlineLvl w:val="0"/>
    </w:pPr>
    <w:rPr>
      <w:rFonts w:ascii="Arial" w:cs="Arial" w:eastAsia="Arial" w:hAnsi="Arial"/>
      <w:b w:val="1"/>
      <w:bCs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Textoindependiente">
    <w:name w:val="Body Text"/>
    <w:basedOn w:val="Normal"/>
    <w:uiPriority w:val="1"/>
    <w:qFormat w:val="1"/>
    <w:rPr>
      <w:sz w:val="20"/>
      <w:szCs w:val="20"/>
    </w:rPr>
  </w:style>
  <w:style w:type="paragraph" w:styleId="Puesto">
    <w:name w:val="Title"/>
    <w:basedOn w:val="Normal"/>
    <w:uiPriority w:val="1"/>
    <w:qFormat w:val="1"/>
    <w:pPr>
      <w:spacing w:before="76"/>
      <w:ind w:left="374" w:right="389"/>
      <w:jc w:val="center"/>
    </w:pPr>
    <w:rPr>
      <w:rFonts w:ascii="Arial" w:cs="Arial" w:eastAsia="Arial" w:hAnsi="Arial"/>
      <w:b w:val="1"/>
      <w:bCs w:val="1"/>
    </w:rPr>
  </w:style>
  <w:style w:type="paragraph" w:styleId="Prrafodelista">
    <w:name w:val="List Paragraph"/>
    <w:basedOn w:val="Normal"/>
    <w:uiPriority w:val="1"/>
    <w:qFormat w:val="1"/>
  </w:style>
  <w:style w:type="paragraph" w:styleId="TableParagraph" w:customStyle="1">
    <w:name w:val="Table Paragraph"/>
    <w:basedOn w:val="Normal"/>
    <w:uiPriority w:val="1"/>
    <w:qFormat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97C/Wv2xAgTmNi2lBoc9BzrGTg==">CgMxLjAyCGguZ2pkZ3hzOAByITFVNEtRXzI1ZFdKNHFQZ1lUdWd5MDhaUHh3RDhTcjBDNQ==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2024-10-18T02:46:00Z</dcterms:created>
  <dc:creator>jenny lorena buitrago galvis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2022-03-29T00:00:00Z</vt:lpwstr>
  </property>
  <property fmtid="{D5CDD505-2E9C-101B-9397-08002B2CF9AE}" pid="3" name="Creator">
    <vt:lpwstr>Microsoft® Word 2016</vt:lpwstr>
  </property>
  <property fmtid="{D5CDD505-2E9C-101B-9397-08002B2CF9AE}" pid="4" name="LastSaved">
    <vt:lpwstr>2024-10-18T00:00:00Z</vt:lpwstr>
  </property>
</Properties>
</file>