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FB54FB" w:rsidRDefault="005D340E" w:rsidP="005040BE">
      <w:pPr>
        <w:jc w:val="center"/>
        <w:rPr>
          <w:rFonts w:ascii="Arial Narrow" w:hAnsi="Arial Narrow" w:cs="Arial"/>
          <w:b/>
          <w:sz w:val="20"/>
        </w:rPr>
      </w:pPr>
      <w:r w:rsidRPr="00FB54FB">
        <w:rPr>
          <w:rFonts w:ascii="Arial Narrow" w:hAnsi="Arial Narrow" w:cs="Arial"/>
          <w:b/>
          <w:sz w:val="20"/>
        </w:rPr>
        <w:t>FORMATO No. 2</w:t>
      </w:r>
    </w:p>
    <w:p w14:paraId="3B123E91" w14:textId="77777777" w:rsidR="005D340E" w:rsidRPr="00FB54FB" w:rsidRDefault="005D340E" w:rsidP="005040BE">
      <w:pPr>
        <w:jc w:val="center"/>
        <w:rPr>
          <w:rFonts w:ascii="Arial Narrow" w:hAnsi="Arial Narrow" w:cs="Arial"/>
          <w:b/>
          <w:sz w:val="20"/>
        </w:rPr>
      </w:pPr>
      <w:r w:rsidRPr="00FB54FB">
        <w:rPr>
          <w:rFonts w:ascii="Arial Narrow" w:hAnsi="Arial Narrow" w:cs="Arial"/>
          <w:b/>
          <w:sz w:val="20"/>
        </w:rPr>
        <w:t xml:space="preserve">OFERTA ECONOMICA </w:t>
      </w:r>
    </w:p>
    <w:p w14:paraId="45F7138C" w14:textId="77777777" w:rsidR="00DC477E" w:rsidRPr="00FB54FB" w:rsidRDefault="00DC477E" w:rsidP="005040BE">
      <w:pPr>
        <w:rPr>
          <w:rFonts w:ascii="Arial Narrow" w:hAnsi="Arial Narrow" w:cs="Arial"/>
          <w:sz w:val="20"/>
        </w:rPr>
      </w:pPr>
    </w:p>
    <w:p w14:paraId="00535AB0" w14:textId="305A30AB" w:rsidR="00792773" w:rsidRPr="00FB54FB" w:rsidRDefault="003A06AC" w:rsidP="005040BE">
      <w:pPr>
        <w:jc w:val="both"/>
        <w:rPr>
          <w:rFonts w:ascii="Arial Narrow" w:hAnsi="Arial Narrow" w:cs="Arial"/>
          <w:sz w:val="20"/>
        </w:rPr>
      </w:pPr>
      <w:r w:rsidRPr="00FB54FB">
        <w:rPr>
          <w:rFonts w:ascii="Arial Narrow" w:hAnsi="Arial Narrow" w:cs="Arial"/>
          <w:sz w:val="20"/>
        </w:rPr>
        <w:t>La Do</w:t>
      </w:r>
      <w:r w:rsidR="00E1634E" w:rsidRPr="00FB54FB">
        <w:rPr>
          <w:rFonts w:ascii="Arial Narrow" w:hAnsi="Arial Narrow" w:cs="Arial"/>
          <w:sz w:val="20"/>
        </w:rPr>
        <w:t>rada – San Miguel (Putumayo), xx</w:t>
      </w:r>
      <w:r w:rsidRPr="00FB54FB">
        <w:rPr>
          <w:rFonts w:ascii="Arial Narrow" w:hAnsi="Arial Narrow" w:cs="Arial"/>
          <w:sz w:val="20"/>
        </w:rPr>
        <w:t xml:space="preserve"> de </w:t>
      </w:r>
      <w:r w:rsidR="00A51C50" w:rsidRPr="00FB54FB">
        <w:rPr>
          <w:rFonts w:ascii="Arial Narrow" w:hAnsi="Arial Narrow" w:cs="Arial"/>
          <w:sz w:val="20"/>
        </w:rPr>
        <w:t>xx</w:t>
      </w:r>
      <w:r w:rsidRPr="00FB54FB">
        <w:rPr>
          <w:rFonts w:ascii="Arial Narrow" w:hAnsi="Arial Narrow" w:cs="Arial"/>
          <w:sz w:val="20"/>
        </w:rPr>
        <w:t xml:space="preserve"> de 2024</w:t>
      </w:r>
    </w:p>
    <w:p w14:paraId="26FD796F" w14:textId="6B147247" w:rsidR="003A06AC" w:rsidRPr="00FB54FB" w:rsidRDefault="003A06AC" w:rsidP="005040BE">
      <w:pPr>
        <w:jc w:val="both"/>
        <w:rPr>
          <w:rFonts w:ascii="Arial Narrow" w:hAnsi="Arial Narrow" w:cs="Arial"/>
          <w:sz w:val="20"/>
        </w:rPr>
      </w:pPr>
    </w:p>
    <w:p w14:paraId="440CC90D" w14:textId="77777777" w:rsidR="009838AB" w:rsidRPr="00FB54FB" w:rsidRDefault="009838AB" w:rsidP="005040BE">
      <w:pPr>
        <w:jc w:val="both"/>
        <w:rPr>
          <w:rFonts w:ascii="Arial Narrow" w:hAnsi="Arial Narrow" w:cs="Arial"/>
          <w:sz w:val="20"/>
        </w:rPr>
      </w:pPr>
    </w:p>
    <w:p w14:paraId="34CDD326" w14:textId="77777777" w:rsidR="00792773" w:rsidRPr="00FB54FB" w:rsidRDefault="00792773" w:rsidP="005040BE">
      <w:pPr>
        <w:jc w:val="both"/>
        <w:rPr>
          <w:rFonts w:ascii="Arial Narrow" w:hAnsi="Arial Narrow" w:cs="Arial"/>
          <w:sz w:val="20"/>
        </w:rPr>
      </w:pPr>
      <w:r w:rsidRPr="00FB54FB">
        <w:rPr>
          <w:rFonts w:ascii="Arial Narrow" w:hAnsi="Arial Narrow" w:cs="Arial"/>
          <w:sz w:val="20"/>
        </w:rPr>
        <w:t xml:space="preserve">Señores </w:t>
      </w:r>
    </w:p>
    <w:p w14:paraId="572A3146" w14:textId="56B62908" w:rsidR="00792773" w:rsidRPr="00FB54FB" w:rsidRDefault="00792773" w:rsidP="005040BE">
      <w:pPr>
        <w:jc w:val="both"/>
        <w:rPr>
          <w:rFonts w:ascii="Arial Narrow" w:hAnsi="Arial Narrow" w:cs="Arial"/>
          <w:b/>
          <w:sz w:val="20"/>
        </w:rPr>
      </w:pPr>
      <w:r w:rsidRPr="00FB54FB">
        <w:rPr>
          <w:rFonts w:ascii="Arial Narrow" w:hAnsi="Arial Narrow" w:cs="Arial"/>
          <w:b/>
          <w:sz w:val="20"/>
        </w:rPr>
        <w:t xml:space="preserve">ALCALDIA MUNICIPAL </w:t>
      </w:r>
      <w:r w:rsidR="003A06AC" w:rsidRPr="00FB54FB">
        <w:rPr>
          <w:rFonts w:ascii="Arial Narrow" w:hAnsi="Arial Narrow" w:cs="Arial"/>
          <w:b/>
          <w:sz w:val="20"/>
        </w:rPr>
        <w:t>SAN MIGUEL</w:t>
      </w:r>
    </w:p>
    <w:p w14:paraId="5A5BF0C7" w14:textId="622EF274" w:rsidR="003A06AC" w:rsidRPr="00FB54FB" w:rsidRDefault="003A06AC" w:rsidP="00636A24">
      <w:pPr>
        <w:tabs>
          <w:tab w:val="left" w:pos="5760"/>
        </w:tabs>
        <w:jc w:val="both"/>
        <w:rPr>
          <w:rFonts w:ascii="Arial Narrow" w:hAnsi="Arial Narrow" w:cs="Arial"/>
          <w:sz w:val="20"/>
        </w:rPr>
      </w:pPr>
      <w:r w:rsidRPr="00FB54FB">
        <w:rPr>
          <w:rFonts w:ascii="Arial Narrow" w:hAnsi="Arial Narrow" w:cs="Arial"/>
          <w:sz w:val="20"/>
        </w:rPr>
        <w:t>Carrera 4 Calle 7 Barrio la Libertad</w:t>
      </w:r>
      <w:r w:rsidR="00636A24" w:rsidRPr="00FB54FB">
        <w:rPr>
          <w:rFonts w:ascii="Arial Narrow" w:hAnsi="Arial Narrow" w:cs="Arial"/>
          <w:sz w:val="20"/>
        </w:rPr>
        <w:tab/>
      </w:r>
    </w:p>
    <w:p w14:paraId="3AF10398" w14:textId="769A8B5F" w:rsidR="00792773" w:rsidRPr="00FB54FB" w:rsidRDefault="003A06AC" w:rsidP="003A06AC">
      <w:pPr>
        <w:jc w:val="both"/>
        <w:rPr>
          <w:rFonts w:ascii="Arial Narrow" w:hAnsi="Arial Narrow" w:cs="Arial"/>
          <w:sz w:val="20"/>
        </w:rPr>
      </w:pPr>
      <w:r w:rsidRPr="00FB54FB">
        <w:rPr>
          <w:rFonts w:ascii="Arial Narrow" w:hAnsi="Arial Narrow" w:cs="Arial"/>
          <w:sz w:val="20"/>
        </w:rPr>
        <w:t>La Dorada – San Miguel (Putumayo).</w:t>
      </w:r>
    </w:p>
    <w:p w14:paraId="4B23C3F9" w14:textId="53C21CD7" w:rsidR="00792773" w:rsidRPr="00FB54FB" w:rsidRDefault="00792773" w:rsidP="005040BE">
      <w:pPr>
        <w:rPr>
          <w:rFonts w:ascii="Arial Narrow" w:hAnsi="Arial Narrow" w:cs="Arial"/>
          <w:sz w:val="20"/>
        </w:rPr>
      </w:pPr>
    </w:p>
    <w:p w14:paraId="58D94F1A" w14:textId="77777777" w:rsidR="00321BEB" w:rsidRPr="00FB54FB" w:rsidRDefault="00321BEB" w:rsidP="005040BE">
      <w:pPr>
        <w:rPr>
          <w:rFonts w:ascii="Arial Narrow" w:hAnsi="Arial Narrow" w:cs="Arial"/>
          <w:sz w:val="20"/>
        </w:rPr>
      </w:pPr>
    </w:p>
    <w:p w14:paraId="53421C4F" w14:textId="5DFC72B8" w:rsidR="005C311B" w:rsidRPr="00FB54FB" w:rsidRDefault="005C311B" w:rsidP="005C311B">
      <w:pPr>
        <w:jc w:val="both"/>
        <w:rPr>
          <w:rFonts w:ascii="Arial Narrow" w:hAnsi="Arial Narrow" w:cs="Arial"/>
          <w:sz w:val="20"/>
        </w:rPr>
      </w:pPr>
      <w:r w:rsidRPr="00FB54FB">
        <w:rPr>
          <w:rFonts w:ascii="Arial Narrow" w:hAnsi="Arial Narrow" w:cs="Arial"/>
          <w:b/>
          <w:sz w:val="20"/>
        </w:rPr>
        <w:t>Referencia:</w:t>
      </w:r>
      <w:r w:rsidRPr="00FB54FB">
        <w:rPr>
          <w:rFonts w:ascii="Arial Narrow" w:hAnsi="Arial Narrow" w:cs="Arial"/>
          <w:sz w:val="20"/>
        </w:rPr>
        <w:t xml:space="preserve"> Proceso de selección de Mínima Cuantía No. MINC-xx-2024</w:t>
      </w:r>
    </w:p>
    <w:p w14:paraId="4FAFE844" w14:textId="015E8D98" w:rsidR="006D5EFB" w:rsidRPr="00FB54FB" w:rsidRDefault="006D5EFB" w:rsidP="005040BE">
      <w:pPr>
        <w:rPr>
          <w:rFonts w:ascii="Arial Narrow" w:hAnsi="Arial Narrow" w:cs="Arial"/>
          <w:sz w:val="20"/>
        </w:rPr>
      </w:pPr>
    </w:p>
    <w:p w14:paraId="79ABF6CA" w14:textId="77777777" w:rsidR="009838AB" w:rsidRPr="00FB54FB" w:rsidRDefault="009838AB" w:rsidP="005040BE">
      <w:pPr>
        <w:rPr>
          <w:rFonts w:ascii="Arial Narrow" w:hAnsi="Arial Narrow" w:cs="Arial"/>
          <w:sz w:val="20"/>
        </w:rPr>
      </w:pPr>
    </w:p>
    <w:p w14:paraId="74E7BC96" w14:textId="0C9D229B" w:rsidR="00FD3870" w:rsidRPr="00FB54FB" w:rsidRDefault="00792773" w:rsidP="00FD3870">
      <w:pPr>
        <w:jc w:val="both"/>
        <w:rPr>
          <w:rFonts w:ascii="Arial Narrow" w:hAnsi="Arial Narrow"/>
          <w:b/>
          <w:sz w:val="20"/>
        </w:rPr>
      </w:pPr>
      <w:r w:rsidRPr="00FB54FB">
        <w:rPr>
          <w:rFonts w:ascii="Arial Narrow" w:hAnsi="Arial Narrow" w:cs="Arial"/>
          <w:sz w:val="20"/>
        </w:rPr>
        <w:t>El suscrito</w:t>
      </w:r>
      <w:r w:rsidRPr="00FB54FB">
        <w:rPr>
          <w:rFonts w:ascii="Arial Narrow" w:hAnsi="Arial Narrow" w:cs="Arial"/>
          <w:color w:val="000000" w:themeColor="text1"/>
          <w:sz w:val="20"/>
        </w:rPr>
        <w:t xml:space="preserve"> xxxxxxx, obrando</w:t>
      </w:r>
      <w:r w:rsidRPr="00FB54FB">
        <w:rPr>
          <w:rFonts w:ascii="Arial Narrow" w:hAnsi="Arial Narrow" w:cs="Arial"/>
          <w:sz w:val="20"/>
        </w:rPr>
        <w:t xml:space="preserve"> en Representación </w:t>
      </w:r>
      <w:r w:rsidRPr="00FB54FB">
        <w:rPr>
          <w:rFonts w:ascii="Arial Narrow" w:hAnsi="Arial Narrow" w:cs="Arial"/>
          <w:color w:val="000000" w:themeColor="text1"/>
          <w:sz w:val="20"/>
        </w:rPr>
        <w:t>de xxxxx</w:t>
      </w:r>
      <w:r w:rsidRPr="00FB54FB">
        <w:rPr>
          <w:rFonts w:ascii="Arial Narrow" w:hAnsi="Arial Narrow" w:cs="Arial"/>
          <w:sz w:val="20"/>
        </w:rPr>
        <w:t xml:space="preserve"> o en nombre propio, me permito presentar propuesta para el proceso de la referencia, el cual tiene por obj</w:t>
      </w:r>
      <w:r w:rsidR="00AB4C7C" w:rsidRPr="00FB54FB">
        <w:rPr>
          <w:rFonts w:ascii="Arial Narrow" w:hAnsi="Arial Narrow" w:cs="Arial"/>
          <w:sz w:val="20"/>
        </w:rPr>
        <w:t>eto:</w:t>
      </w:r>
      <w:r w:rsidRPr="00FB54FB">
        <w:rPr>
          <w:rFonts w:ascii="Arial Narrow" w:hAnsi="Arial Narrow" w:cs="Arial"/>
          <w:sz w:val="20"/>
        </w:rPr>
        <w:t xml:space="preserve"> </w:t>
      </w:r>
      <w:r w:rsidR="00FD3870" w:rsidRPr="00FB54FB">
        <w:rPr>
          <w:rFonts w:ascii="Arial Narrow" w:hAnsi="Arial Narrow"/>
          <w:b/>
          <w:sz w:val="20"/>
        </w:rPr>
        <w:t>“</w:t>
      </w:r>
      <w:bookmarkStart w:id="0" w:name="_Hlk181797878"/>
      <w:r w:rsidR="005542F4" w:rsidRPr="00E92769">
        <w:rPr>
          <w:rFonts w:ascii="Arial Narrow" w:hAnsi="Arial Narrow" w:cs="Arial"/>
          <w:sz w:val="20"/>
          <w:lang w:eastAsia="es-CO"/>
        </w:rPr>
        <w:t>ELABORACIÓN DE PLANES COMUNITARIOS Y PARTICIPATIVOS DE GESTIÓN DEL RIESGO DE DESASTRES EN ZONA RURAL, VEREDAS TRES ISLAS, SAN LORENZO, SAN ANTONIO, BETANO, DEL MUNICIPIO DE SAN MIGUEL DEPARTAMENTO DEL PUTUMAYO</w:t>
      </w:r>
      <w:bookmarkEnd w:id="0"/>
      <w:r w:rsidR="00FD3870" w:rsidRPr="00FB54FB">
        <w:rPr>
          <w:rFonts w:ascii="Arial Narrow" w:hAnsi="Arial Narrow" w:cs="Arial"/>
          <w:b/>
          <w:sz w:val="20"/>
        </w:rPr>
        <w:t>.”</w:t>
      </w:r>
    </w:p>
    <w:p w14:paraId="502873EE" w14:textId="7ADDDF95" w:rsidR="00321BEB" w:rsidRPr="009838AB" w:rsidRDefault="00321BEB" w:rsidP="005040BE">
      <w:pPr>
        <w:jc w:val="both"/>
        <w:rPr>
          <w:rFonts w:ascii="Arial Narrow" w:hAnsi="Arial Narrow" w:cs="Arial"/>
          <w:b/>
          <w:iCs/>
          <w:sz w:val="21"/>
          <w:szCs w:val="21"/>
        </w:rPr>
      </w:pPr>
    </w:p>
    <w:tbl>
      <w:tblPr>
        <w:tblW w:w="5809" w:type="pct"/>
        <w:tblInd w:w="-572" w:type="dxa"/>
        <w:tblLayout w:type="fixed"/>
        <w:tblCellMar>
          <w:left w:w="70" w:type="dxa"/>
          <w:right w:w="70" w:type="dxa"/>
        </w:tblCellMar>
        <w:tblLook w:val="04A0" w:firstRow="1" w:lastRow="0" w:firstColumn="1" w:lastColumn="0" w:noHBand="0" w:noVBand="1"/>
      </w:tblPr>
      <w:tblGrid>
        <w:gridCol w:w="584"/>
        <w:gridCol w:w="1617"/>
        <w:gridCol w:w="4549"/>
        <w:gridCol w:w="1174"/>
        <w:gridCol w:w="733"/>
        <w:gridCol w:w="1030"/>
        <w:gridCol w:w="1174"/>
        <w:gridCol w:w="557"/>
      </w:tblGrid>
      <w:tr w:rsidR="005542F4" w:rsidRPr="00E92769" w14:paraId="57F3FB9A" w14:textId="77777777" w:rsidTr="006E5605">
        <w:trPr>
          <w:trHeight w:val="20"/>
        </w:trPr>
        <w:tc>
          <w:tcPr>
            <w:tcW w:w="256" w:type="pct"/>
            <w:tcBorders>
              <w:top w:val="single" w:sz="4" w:space="0" w:color="auto"/>
              <w:left w:val="single" w:sz="4" w:space="0" w:color="auto"/>
              <w:bottom w:val="single" w:sz="4" w:space="0" w:color="auto"/>
              <w:right w:val="single" w:sz="4" w:space="0" w:color="auto"/>
            </w:tcBorders>
            <w:vAlign w:val="center"/>
            <w:hideMark/>
          </w:tcPr>
          <w:p w14:paraId="1CE8D87D" w14:textId="77777777" w:rsidR="005542F4" w:rsidRPr="00E92769" w:rsidRDefault="005542F4" w:rsidP="006E5605">
            <w:pPr>
              <w:rPr>
                <w:rFonts w:ascii="Arial Narrow" w:eastAsia="Calibri" w:hAnsi="Arial Narrow" w:cstheme="minorHAnsi"/>
                <w:b/>
                <w:bCs/>
                <w:sz w:val="19"/>
                <w:szCs w:val="19"/>
              </w:rPr>
            </w:pPr>
            <w:bookmarkStart w:id="1" w:name="_Hlk181798328"/>
            <w:r w:rsidRPr="00E92769">
              <w:rPr>
                <w:rFonts w:ascii="Arial Narrow" w:eastAsia="Calibri" w:hAnsi="Arial Narrow" w:cstheme="minorHAnsi"/>
                <w:b/>
                <w:bCs/>
                <w:sz w:val="19"/>
                <w:szCs w:val="19"/>
              </w:rPr>
              <w:t>ITEM</w:t>
            </w:r>
          </w:p>
        </w:tc>
        <w:tc>
          <w:tcPr>
            <w:tcW w:w="708" w:type="pct"/>
            <w:tcBorders>
              <w:top w:val="single" w:sz="4" w:space="0" w:color="auto"/>
              <w:left w:val="nil"/>
              <w:bottom w:val="single" w:sz="4" w:space="0" w:color="auto"/>
              <w:right w:val="single" w:sz="4" w:space="0" w:color="auto"/>
            </w:tcBorders>
            <w:vAlign w:val="center"/>
            <w:hideMark/>
          </w:tcPr>
          <w:p w14:paraId="2BC5E504" w14:textId="77777777" w:rsidR="005542F4" w:rsidRPr="00E92769" w:rsidRDefault="005542F4" w:rsidP="006E5605">
            <w:pPr>
              <w:rPr>
                <w:rFonts w:ascii="Arial Narrow" w:eastAsia="Calibri" w:hAnsi="Arial Narrow" w:cstheme="minorHAnsi"/>
                <w:b/>
                <w:bCs/>
                <w:sz w:val="19"/>
                <w:szCs w:val="19"/>
              </w:rPr>
            </w:pPr>
            <w:r w:rsidRPr="00E92769">
              <w:rPr>
                <w:rFonts w:ascii="Arial Narrow" w:eastAsia="Calibri" w:hAnsi="Arial Narrow" w:cstheme="minorHAnsi"/>
                <w:b/>
                <w:bCs/>
                <w:sz w:val="19"/>
                <w:szCs w:val="19"/>
              </w:rPr>
              <w:t>PRODUCTO</w:t>
            </w:r>
          </w:p>
        </w:tc>
        <w:tc>
          <w:tcPr>
            <w:tcW w:w="1992" w:type="pct"/>
            <w:tcBorders>
              <w:top w:val="single" w:sz="4" w:space="0" w:color="auto"/>
              <w:left w:val="nil"/>
              <w:bottom w:val="single" w:sz="4" w:space="0" w:color="auto"/>
              <w:right w:val="single" w:sz="4" w:space="0" w:color="auto"/>
            </w:tcBorders>
            <w:noWrap/>
            <w:vAlign w:val="center"/>
            <w:hideMark/>
          </w:tcPr>
          <w:p w14:paraId="61EF875E" w14:textId="77777777" w:rsidR="005542F4" w:rsidRPr="00E92769" w:rsidRDefault="005542F4" w:rsidP="006E5605">
            <w:pPr>
              <w:rPr>
                <w:rFonts w:ascii="Arial Narrow" w:eastAsia="Calibri" w:hAnsi="Arial Narrow" w:cstheme="minorHAnsi"/>
                <w:b/>
                <w:bCs/>
                <w:sz w:val="19"/>
                <w:szCs w:val="19"/>
              </w:rPr>
            </w:pPr>
            <w:r w:rsidRPr="00E92769">
              <w:rPr>
                <w:rFonts w:ascii="Arial Narrow" w:eastAsia="Calibri" w:hAnsi="Arial Narrow" w:cstheme="minorHAnsi"/>
                <w:b/>
                <w:bCs/>
                <w:sz w:val="19"/>
                <w:szCs w:val="19"/>
              </w:rPr>
              <w:t>DESCRIPCION DE ACTIVIDADES</w:t>
            </w:r>
          </w:p>
        </w:tc>
        <w:tc>
          <w:tcPr>
            <w:tcW w:w="514" w:type="pct"/>
            <w:tcBorders>
              <w:top w:val="single" w:sz="4" w:space="0" w:color="auto"/>
              <w:left w:val="nil"/>
              <w:bottom w:val="single" w:sz="4" w:space="0" w:color="auto"/>
              <w:right w:val="single" w:sz="4" w:space="0" w:color="auto"/>
            </w:tcBorders>
            <w:vAlign w:val="center"/>
          </w:tcPr>
          <w:p w14:paraId="3D2914D7" w14:textId="77777777" w:rsidR="005542F4" w:rsidRPr="00E92769" w:rsidRDefault="005542F4" w:rsidP="006E5605">
            <w:pPr>
              <w:jc w:val="center"/>
              <w:rPr>
                <w:rFonts w:ascii="Arial Narrow" w:eastAsia="Calibri" w:hAnsi="Arial Narrow" w:cstheme="minorHAnsi"/>
                <w:b/>
                <w:bCs/>
                <w:sz w:val="19"/>
                <w:szCs w:val="19"/>
              </w:rPr>
            </w:pPr>
            <w:r w:rsidRPr="00E92769">
              <w:rPr>
                <w:rFonts w:ascii="Arial Narrow" w:eastAsia="Calibri" w:hAnsi="Arial Narrow" w:cstheme="minorHAnsi"/>
                <w:b/>
                <w:bCs/>
                <w:sz w:val="19"/>
                <w:szCs w:val="19"/>
              </w:rPr>
              <w:t>UNIDAD DE MEDIDA</w:t>
            </w:r>
          </w:p>
        </w:tc>
        <w:tc>
          <w:tcPr>
            <w:tcW w:w="321" w:type="pct"/>
            <w:tcBorders>
              <w:top w:val="single" w:sz="4" w:space="0" w:color="auto"/>
              <w:left w:val="nil"/>
              <w:bottom w:val="single" w:sz="4" w:space="0" w:color="auto"/>
              <w:right w:val="single" w:sz="4" w:space="0" w:color="auto"/>
            </w:tcBorders>
            <w:vAlign w:val="center"/>
          </w:tcPr>
          <w:p w14:paraId="6C1140F6" w14:textId="77777777" w:rsidR="005542F4" w:rsidRPr="00E92769" w:rsidRDefault="005542F4" w:rsidP="006E5605">
            <w:pPr>
              <w:rPr>
                <w:rFonts w:ascii="Arial Narrow" w:eastAsia="Calibri" w:hAnsi="Arial Narrow" w:cstheme="minorHAnsi"/>
                <w:b/>
                <w:bCs/>
                <w:sz w:val="19"/>
                <w:szCs w:val="19"/>
              </w:rPr>
            </w:pPr>
            <w:r w:rsidRPr="00E92769">
              <w:rPr>
                <w:rFonts w:ascii="Arial Narrow" w:eastAsia="Calibri" w:hAnsi="Arial Narrow" w:cstheme="minorHAnsi"/>
                <w:b/>
                <w:bCs/>
                <w:sz w:val="19"/>
                <w:szCs w:val="19"/>
              </w:rPr>
              <w:t>CANT</w:t>
            </w:r>
          </w:p>
        </w:tc>
        <w:tc>
          <w:tcPr>
            <w:tcW w:w="450" w:type="pct"/>
            <w:tcBorders>
              <w:top w:val="single" w:sz="4" w:space="0" w:color="auto"/>
              <w:left w:val="single" w:sz="4" w:space="0" w:color="auto"/>
              <w:bottom w:val="single" w:sz="4" w:space="0" w:color="auto"/>
              <w:right w:val="single" w:sz="4" w:space="0" w:color="auto"/>
            </w:tcBorders>
            <w:noWrap/>
            <w:vAlign w:val="center"/>
            <w:hideMark/>
          </w:tcPr>
          <w:p w14:paraId="6CF61ACB" w14:textId="77777777" w:rsidR="005542F4" w:rsidRPr="00E92769" w:rsidRDefault="005542F4" w:rsidP="006E5605">
            <w:pPr>
              <w:rPr>
                <w:rFonts w:ascii="Arial Narrow" w:eastAsia="Calibri" w:hAnsi="Arial Narrow" w:cstheme="minorHAnsi"/>
                <w:b/>
                <w:bCs/>
                <w:sz w:val="19"/>
                <w:szCs w:val="19"/>
              </w:rPr>
            </w:pPr>
            <w:r w:rsidRPr="00E92769">
              <w:rPr>
                <w:rFonts w:ascii="Arial Narrow" w:eastAsia="Calibri" w:hAnsi="Arial Narrow" w:cstheme="minorHAnsi"/>
                <w:b/>
                <w:bCs/>
                <w:sz w:val="19"/>
                <w:szCs w:val="19"/>
              </w:rPr>
              <w:t>V/ UNIT</w:t>
            </w:r>
          </w:p>
        </w:tc>
        <w:tc>
          <w:tcPr>
            <w:tcW w:w="514" w:type="pct"/>
            <w:tcBorders>
              <w:top w:val="single" w:sz="4" w:space="0" w:color="auto"/>
              <w:left w:val="nil"/>
              <w:bottom w:val="single" w:sz="4" w:space="0" w:color="auto"/>
              <w:right w:val="single" w:sz="4" w:space="0" w:color="auto"/>
            </w:tcBorders>
            <w:vAlign w:val="center"/>
            <w:hideMark/>
          </w:tcPr>
          <w:p w14:paraId="386EE0A6" w14:textId="77777777" w:rsidR="005542F4" w:rsidRPr="00E92769" w:rsidRDefault="005542F4" w:rsidP="006E5605">
            <w:pPr>
              <w:jc w:val="center"/>
              <w:rPr>
                <w:rFonts w:ascii="Arial Narrow" w:eastAsia="Calibri" w:hAnsi="Arial Narrow" w:cstheme="minorHAnsi"/>
                <w:b/>
                <w:bCs/>
                <w:sz w:val="19"/>
                <w:szCs w:val="19"/>
              </w:rPr>
            </w:pPr>
            <w:r w:rsidRPr="00E92769">
              <w:rPr>
                <w:rFonts w:ascii="Arial Narrow" w:eastAsia="Calibri" w:hAnsi="Arial Narrow" w:cstheme="minorHAnsi"/>
                <w:b/>
                <w:bCs/>
                <w:sz w:val="19"/>
                <w:szCs w:val="19"/>
              </w:rPr>
              <w:t>V/TOTAL</w:t>
            </w:r>
          </w:p>
        </w:tc>
        <w:tc>
          <w:tcPr>
            <w:tcW w:w="244" w:type="pct"/>
            <w:vMerge w:val="restart"/>
            <w:tcBorders>
              <w:top w:val="nil"/>
              <w:left w:val="single" w:sz="4" w:space="0" w:color="auto"/>
              <w:bottom w:val="nil"/>
              <w:right w:val="nil"/>
            </w:tcBorders>
            <w:vAlign w:val="center"/>
          </w:tcPr>
          <w:p w14:paraId="10AD005F" w14:textId="77777777" w:rsidR="005542F4" w:rsidRPr="00E92769" w:rsidRDefault="005542F4" w:rsidP="006E5605">
            <w:pPr>
              <w:rPr>
                <w:rFonts w:ascii="Arial Narrow" w:eastAsia="Calibri" w:hAnsi="Arial Narrow"/>
                <w:b/>
                <w:bCs/>
                <w:sz w:val="19"/>
                <w:szCs w:val="19"/>
              </w:rPr>
            </w:pPr>
          </w:p>
        </w:tc>
      </w:tr>
      <w:tr w:rsidR="005542F4" w:rsidRPr="00E92769" w14:paraId="24DF146C" w14:textId="77777777" w:rsidTr="005542F4">
        <w:trPr>
          <w:trHeight w:val="1140"/>
        </w:trPr>
        <w:tc>
          <w:tcPr>
            <w:tcW w:w="256" w:type="pct"/>
            <w:vMerge w:val="restart"/>
            <w:tcBorders>
              <w:top w:val="nil"/>
              <w:left w:val="single" w:sz="4" w:space="0" w:color="auto"/>
              <w:bottom w:val="nil"/>
              <w:right w:val="single" w:sz="4" w:space="0" w:color="auto"/>
            </w:tcBorders>
            <w:vAlign w:val="center"/>
            <w:hideMark/>
          </w:tcPr>
          <w:p w14:paraId="46081A89" w14:textId="77777777" w:rsidR="005542F4" w:rsidRPr="00E92769" w:rsidRDefault="005542F4" w:rsidP="006E5605">
            <w:pPr>
              <w:rPr>
                <w:rFonts w:ascii="Arial Narrow" w:eastAsia="Calibri" w:hAnsi="Arial Narrow" w:cstheme="minorHAnsi"/>
                <w:sz w:val="19"/>
                <w:szCs w:val="19"/>
              </w:rPr>
            </w:pPr>
            <w:r w:rsidRPr="00E92769">
              <w:rPr>
                <w:rFonts w:ascii="Arial Narrow" w:eastAsia="Calibri" w:hAnsi="Arial Narrow" w:cstheme="minorHAnsi"/>
                <w:sz w:val="19"/>
                <w:szCs w:val="19"/>
              </w:rPr>
              <w:t>1</w:t>
            </w:r>
          </w:p>
        </w:tc>
        <w:tc>
          <w:tcPr>
            <w:tcW w:w="708" w:type="pct"/>
            <w:vMerge w:val="restart"/>
            <w:tcBorders>
              <w:top w:val="nil"/>
              <w:left w:val="single" w:sz="4" w:space="0" w:color="auto"/>
              <w:bottom w:val="nil"/>
              <w:right w:val="single" w:sz="4" w:space="0" w:color="auto"/>
            </w:tcBorders>
            <w:vAlign w:val="center"/>
            <w:hideMark/>
          </w:tcPr>
          <w:p w14:paraId="3FEEE092"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b/>
                <w:bCs/>
                <w:sz w:val="19"/>
                <w:szCs w:val="19"/>
              </w:rPr>
              <w:t>“ELABORACIÓN DE PLANES COMUNITARIOS Y PARTICIPATIVOS DE GESTIÓN DEL RIESGO DE DESASTRES EN ZONA RURAL, VEREDAS TRES ISLAS, SAN LORENZO, SAN ANTONIO, BETANO, DEL MUNICIPIO DE SAN MIGUEL DEPARTAMENTO DEL PUTUMAYO”</w:t>
            </w:r>
          </w:p>
        </w:tc>
        <w:tc>
          <w:tcPr>
            <w:tcW w:w="1992" w:type="pct"/>
            <w:tcBorders>
              <w:top w:val="nil"/>
              <w:left w:val="single" w:sz="4" w:space="0" w:color="auto"/>
              <w:bottom w:val="single" w:sz="4" w:space="0" w:color="auto"/>
              <w:right w:val="single" w:sz="4" w:space="0" w:color="auto"/>
            </w:tcBorders>
            <w:vAlign w:val="center"/>
            <w:hideMark/>
          </w:tcPr>
          <w:p w14:paraId="4A2A22F8" w14:textId="77777777" w:rsidR="005542F4" w:rsidRPr="00E92769" w:rsidRDefault="005542F4" w:rsidP="006E5605">
            <w:pPr>
              <w:jc w:val="both"/>
              <w:rPr>
                <w:rFonts w:ascii="Arial Narrow" w:hAnsi="Arial Narrow" w:cstheme="minorHAnsi"/>
                <w:sz w:val="19"/>
                <w:szCs w:val="19"/>
              </w:rPr>
            </w:pPr>
            <w:r w:rsidRPr="00E92769">
              <w:rPr>
                <w:rFonts w:ascii="Arial Narrow" w:eastAsia="Calibri" w:hAnsi="Arial Narrow" w:cstheme="minorHAnsi"/>
                <w:bCs/>
                <w:sz w:val="19"/>
                <w:szCs w:val="19"/>
              </w:rPr>
              <w:t xml:space="preserve">Diagnóstico y Evaluación de Riesgos identificación y recopilación de los escenarios de riesgo, </w:t>
            </w:r>
            <w:r w:rsidRPr="00E92769">
              <w:rPr>
                <w:rFonts w:ascii="Arial Narrow" w:hAnsi="Arial Narrow" w:cstheme="minorHAnsi"/>
                <w:sz w:val="19"/>
                <w:szCs w:val="19"/>
              </w:rPr>
              <w:t xml:space="preserve">para cada una de las veredas mencionadas, en concordancia con el </w:t>
            </w:r>
            <w:r w:rsidRPr="00E92769">
              <w:rPr>
                <w:rFonts w:ascii="Arial Narrow" w:hAnsi="Arial Narrow" w:cstheme="minorHAnsi"/>
                <w:b/>
                <w:bCs/>
                <w:sz w:val="19"/>
                <w:szCs w:val="19"/>
              </w:rPr>
              <w:t>Plan Municipal de Gestión del Riesgo de Desastres</w:t>
            </w:r>
            <w:r w:rsidRPr="00E92769">
              <w:rPr>
                <w:rFonts w:ascii="Arial Narrow" w:hAnsi="Arial Narrow" w:cstheme="minorHAnsi"/>
                <w:sz w:val="19"/>
                <w:szCs w:val="19"/>
              </w:rPr>
              <w:t xml:space="preserve"> y el </w:t>
            </w:r>
            <w:r w:rsidRPr="00E92769">
              <w:rPr>
                <w:rFonts w:ascii="Arial Narrow" w:hAnsi="Arial Narrow" w:cstheme="minorHAnsi"/>
                <w:b/>
                <w:bCs/>
                <w:sz w:val="19"/>
                <w:szCs w:val="19"/>
              </w:rPr>
              <w:t>Concepto Técnico sobre riesgo por fenómenos naturales</w:t>
            </w:r>
            <w:r w:rsidRPr="00E92769">
              <w:rPr>
                <w:rFonts w:ascii="Arial Narrow" w:hAnsi="Arial Narrow" w:cstheme="minorHAnsi"/>
                <w:sz w:val="19"/>
                <w:szCs w:val="19"/>
              </w:rPr>
              <w:t xml:space="preserve">. Este proceso se llevará a cabo mediante jornadas de trabajo participativas, que permitirán un análisis profundo y específico de cada sector, enfocándose en los fenómenos naturales que afectan a las veredas de </w:t>
            </w:r>
            <w:r w:rsidRPr="00E92769">
              <w:rPr>
                <w:rFonts w:ascii="Arial Narrow" w:hAnsi="Arial Narrow" w:cstheme="minorHAnsi"/>
                <w:b/>
                <w:bCs/>
                <w:sz w:val="19"/>
                <w:szCs w:val="19"/>
              </w:rPr>
              <w:t>VEREDAS TRES ISLAS, SAN LORENZO, SAN ANTONIO, BETANO</w:t>
            </w:r>
            <w:r w:rsidRPr="00E92769">
              <w:rPr>
                <w:rFonts w:ascii="Arial Narrow" w:hAnsi="Arial Narrow" w:cstheme="minorHAnsi"/>
                <w:sz w:val="19"/>
                <w:szCs w:val="19"/>
              </w:rPr>
              <w:t xml:space="preserve"> del municipio de San Miguel, Putumayo.</w:t>
            </w:r>
          </w:p>
          <w:p w14:paraId="4D8C6D71" w14:textId="77777777" w:rsidR="005542F4" w:rsidRPr="00E92769" w:rsidRDefault="005542F4" w:rsidP="006E5605">
            <w:pPr>
              <w:jc w:val="both"/>
              <w:rPr>
                <w:rFonts w:ascii="Arial Narrow" w:hAnsi="Arial Narrow" w:cstheme="minorHAnsi"/>
                <w:sz w:val="19"/>
                <w:szCs w:val="19"/>
              </w:rPr>
            </w:pPr>
          </w:p>
          <w:p w14:paraId="1F4F70BA" w14:textId="77777777" w:rsidR="005542F4" w:rsidRPr="00E92769" w:rsidRDefault="005542F4" w:rsidP="006E5605">
            <w:pPr>
              <w:jc w:val="both"/>
              <w:rPr>
                <w:rFonts w:ascii="Arial Narrow" w:hAnsi="Arial Narrow" w:cstheme="minorHAnsi"/>
                <w:sz w:val="19"/>
                <w:szCs w:val="19"/>
              </w:rPr>
            </w:pPr>
            <w:r w:rsidRPr="00E92769">
              <w:rPr>
                <w:rFonts w:ascii="Arial Narrow" w:hAnsi="Arial Narrow" w:cstheme="minorHAnsi"/>
                <w:sz w:val="19"/>
                <w:szCs w:val="19"/>
              </w:rPr>
              <w:t>1. Jornada de Trabajo con las Veredas VEREDAS TRES ISLAS, SAN LORENZO, SAN ANTONIO, BETANO del municipio de San Miguel, Putumayo:</w:t>
            </w:r>
          </w:p>
          <w:p w14:paraId="45A45FE5" w14:textId="77777777" w:rsidR="005542F4" w:rsidRPr="00E92769" w:rsidRDefault="005542F4" w:rsidP="005542F4">
            <w:pPr>
              <w:pStyle w:val="Prrafodelista"/>
              <w:numPr>
                <w:ilvl w:val="0"/>
                <w:numId w:val="6"/>
              </w:numPr>
              <w:ind w:left="330" w:hanging="284"/>
              <w:contextualSpacing/>
              <w:jc w:val="both"/>
              <w:rPr>
                <w:rFonts w:ascii="Arial Narrow" w:hAnsi="Arial Narrow" w:cstheme="minorHAnsi"/>
                <w:sz w:val="19"/>
                <w:szCs w:val="19"/>
              </w:rPr>
            </w:pPr>
            <w:r w:rsidRPr="00E92769">
              <w:rPr>
                <w:rFonts w:ascii="Arial Narrow" w:hAnsi="Arial Narrow" w:cstheme="minorHAnsi"/>
                <w:sz w:val="19"/>
                <w:szCs w:val="19"/>
              </w:rPr>
              <w:t>Revisión del Concepto Técnico de riesgo por fenómenos naturales.</w:t>
            </w:r>
          </w:p>
          <w:p w14:paraId="4DFFA33D" w14:textId="77777777" w:rsidR="005542F4" w:rsidRPr="00E92769" w:rsidRDefault="005542F4" w:rsidP="005542F4">
            <w:pPr>
              <w:pStyle w:val="Prrafodelista"/>
              <w:numPr>
                <w:ilvl w:val="0"/>
                <w:numId w:val="6"/>
              </w:numPr>
              <w:ind w:left="330" w:hanging="284"/>
              <w:contextualSpacing/>
              <w:jc w:val="both"/>
              <w:rPr>
                <w:rFonts w:ascii="Arial Narrow" w:hAnsi="Arial Narrow" w:cstheme="minorHAnsi"/>
                <w:sz w:val="19"/>
                <w:szCs w:val="19"/>
              </w:rPr>
            </w:pPr>
            <w:r w:rsidRPr="00E92769">
              <w:rPr>
                <w:rFonts w:ascii="Arial Narrow" w:hAnsi="Arial Narrow" w:cstheme="minorHAnsi"/>
                <w:sz w:val="19"/>
                <w:szCs w:val="19"/>
              </w:rPr>
              <w:t>Identificación de escenarios de riesgo, Identificación de puntos críticos y zonas vulnerables en la vereda.</w:t>
            </w:r>
          </w:p>
          <w:p w14:paraId="63264D33" w14:textId="77777777" w:rsidR="005542F4" w:rsidRPr="00E92769" w:rsidRDefault="005542F4" w:rsidP="005542F4">
            <w:pPr>
              <w:pStyle w:val="Prrafodelista"/>
              <w:numPr>
                <w:ilvl w:val="0"/>
                <w:numId w:val="6"/>
              </w:numPr>
              <w:ind w:left="330" w:hanging="284"/>
              <w:contextualSpacing/>
              <w:jc w:val="both"/>
              <w:rPr>
                <w:rFonts w:ascii="Arial Narrow" w:hAnsi="Arial Narrow" w:cstheme="minorHAnsi"/>
                <w:sz w:val="19"/>
                <w:szCs w:val="19"/>
              </w:rPr>
            </w:pPr>
            <w:r w:rsidRPr="00E92769">
              <w:rPr>
                <w:rFonts w:ascii="Arial Narrow" w:hAnsi="Arial Narrow" w:cstheme="minorHAnsi"/>
                <w:sz w:val="19"/>
                <w:szCs w:val="19"/>
              </w:rPr>
              <w:t>Evaluación de las condiciones actuales y posibles escenarios de emergencia.</w:t>
            </w:r>
          </w:p>
          <w:p w14:paraId="4F6C88E6" w14:textId="77777777" w:rsidR="005542F4" w:rsidRPr="00E92769" w:rsidRDefault="005542F4" w:rsidP="006E5605">
            <w:pPr>
              <w:pStyle w:val="Prrafodelista"/>
              <w:ind w:left="330"/>
              <w:jc w:val="both"/>
              <w:rPr>
                <w:rFonts w:ascii="Arial Narrow" w:hAnsi="Arial Narrow" w:cstheme="minorHAnsi"/>
                <w:sz w:val="19"/>
                <w:szCs w:val="19"/>
              </w:rPr>
            </w:pPr>
          </w:p>
          <w:p w14:paraId="11CCC490" w14:textId="77777777" w:rsidR="005542F4" w:rsidRPr="00E92769" w:rsidRDefault="005542F4" w:rsidP="006E5605">
            <w:pPr>
              <w:ind w:left="46"/>
              <w:jc w:val="both"/>
              <w:rPr>
                <w:rFonts w:ascii="Arial Narrow" w:hAnsi="Arial Narrow" w:cstheme="minorHAnsi"/>
                <w:sz w:val="19"/>
                <w:szCs w:val="19"/>
              </w:rPr>
            </w:pPr>
            <w:r w:rsidRPr="00E92769">
              <w:rPr>
                <w:rFonts w:ascii="Arial Narrow" w:hAnsi="Arial Narrow" w:cstheme="minorHAnsi"/>
                <w:sz w:val="19"/>
                <w:szCs w:val="19"/>
              </w:rPr>
              <w:t>Se debe Garantizar los materiales pedagógicos necesarios para cada jomada y el uso de herramientas para hacer la presentación requerida.</w:t>
            </w:r>
          </w:p>
        </w:tc>
        <w:tc>
          <w:tcPr>
            <w:tcW w:w="514" w:type="pct"/>
            <w:tcBorders>
              <w:top w:val="nil"/>
              <w:left w:val="single" w:sz="4" w:space="0" w:color="auto"/>
              <w:bottom w:val="single" w:sz="4" w:space="0" w:color="auto"/>
              <w:right w:val="single" w:sz="4" w:space="0" w:color="auto"/>
            </w:tcBorders>
            <w:vAlign w:val="center"/>
          </w:tcPr>
          <w:p w14:paraId="779D7617"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t>Informe parcial</w:t>
            </w:r>
          </w:p>
        </w:tc>
        <w:tc>
          <w:tcPr>
            <w:tcW w:w="321" w:type="pct"/>
            <w:tcBorders>
              <w:top w:val="nil"/>
              <w:left w:val="single" w:sz="4" w:space="0" w:color="auto"/>
              <w:bottom w:val="single" w:sz="4" w:space="0" w:color="auto"/>
              <w:right w:val="single" w:sz="4" w:space="0" w:color="auto"/>
            </w:tcBorders>
            <w:vAlign w:val="center"/>
          </w:tcPr>
          <w:p w14:paraId="6EC84FE2"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t>4</w:t>
            </w:r>
          </w:p>
        </w:tc>
        <w:tc>
          <w:tcPr>
            <w:tcW w:w="450" w:type="pct"/>
            <w:tcBorders>
              <w:top w:val="nil"/>
              <w:left w:val="single" w:sz="4" w:space="0" w:color="auto"/>
              <w:bottom w:val="single" w:sz="4" w:space="0" w:color="auto"/>
              <w:right w:val="single" w:sz="4" w:space="0" w:color="auto"/>
            </w:tcBorders>
            <w:vAlign w:val="center"/>
          </w:tcPr>
          <w:p w14:paraId="15AD70F0" w14:textId="581D14EC" w:rsidR="005542F4" w:rsidRPr="00E92769" w:rsidRDefault="005542F4" w:rsidP="006E5605">
            <w:pPr>
              <w:jc w:val="center"/>
              <w:rPr>
                <w:rFonts w:ascii="Arial Narrow" w:eastAsia="Calibri" w:hAnsi="Arial Narrow" w:cstheme="minorHAnsi"/>
                <w:sz w:val="19"/>
                <w:szCs w:val="19"/>
              </w:rPr>
            </w:pPr>
          </w:p>
        </w:tc>
        <w:tc>
          <w:tcPr>
            <w:tcW w:w="514" w:type="pct"/>
            <w:tcBorders>
              <w:top w:val="nil"/>
              <w:left w:val="single" w:sz="4" w:space="0" w:color="auto"/>
              <w:bottom w:val="single" w:sz="4" w:space="0" w:color="auto"/>
              <w:right w:val="single" w:sz="4" w:space="0" w:color="auto"/>
            </w:tcBorders>
            <w:vAlign w:val="center"/>
          </w:tcPr>
          <w:p w14:paraId="39D266F4" w14:textId="74B17D33" w:rsidR="005542F4" w:rsidRPr="00E92769" w:rsidRDefault="005542F4" w:rsidP="006E5605">
            <w:pPr>
              <w:jc w:val="center"/>
              <w:rPr>
                <w:rFonts w:ascii="Arial Narrow" w:eastAsia="Calibri" w:hAnsi="Arial Narrow" w:cstheme="minorHAnsi"/>
                <w:sz w:val="19"/>
                <w:szCs w:val="19"/>
              </w:rPr>
            </w:pPr>
          </w:p>
        </w:tc>
        <w:tc>
          <w:tcPr>
            <w:tcW w:w="244" w:type="pct"/>
            <w:vMerge/>
            <w:tcBorders>
              <w:top w:val="nil"/>
              <w:left w:val="single" w:sz="4" w:space="0" w:color="auto"/>
              <w:bottom w:val="nil"/>
              <w:right w:val="nil"/>
            </w:tcBorders>
            <w:vAlign w:val="center"/>
            <w:hideMark/>
          </w:tcPr>
          <w:p w14:paraId="57C46838" w14:textId="77777777" w:rsidR="005542F4" w:rsidRPr="00E92769" w:rsidRDefault="005542F4" w:rsidP="006E5605">
            <w:pPr>
              <w:rPr>
                <w:rFonts w:ascii="Arial Narrow" w:eastAsia="Calibri" w:hAnsi="Arial Narrow"/>
                <w:b/>
                <w:bCs/>
                <w:sz w:val="19"/>
                <w:szCs w:val="19"/>
              </w:rPr>
            </w:pPr>
          </w:p>
        </w:tc>
      </w:tr>
      <w:tr w:rsidR="005542F4" w:rsidRPr="00E92769" w14:paraId="33DA5666" w14:textId="77777777" w:rsidTr="006E5605">
        <w:trPr>
          <w:trHeight w:val="600"/>
        </w:trPr>
        <w:tc>
          <w:tcPr>
            <w:tcW w:w="256" w:type="pct"/>
            <w:vMerge/>
            <w:tcBorders>
              <w:top w:val="nil"/>
              <w:left w:val="single" w:sz="4" w:space="0" w:color="auto"/>
              <w:bottom w:val="nil"/>
              <w:right w:val="single" w:sz="4" w:space="0" w:color="auto"/>
            </w:tcBorders>
            <w:vAlign w:val="center"/>
            <w:hideMark/>
          </w:tcPr>
          <w:p w14:paraId="1D1F322D" w14:textId="77777777" w:rsidR="005542F4" w:rsidRPr="00E92769" w:rsidRDefault="005542F4" w:rsidP="006E5605">
            <w:pPr>
              <w:rPr>
                <w:rFonts w:ascii="Arial Narrow" w:eastAsia="Calibri" w:hAnsi="Arial Narrow" w:cstheme="minorHAnsi"/>
                <w:sz w:val="19"/>
                <w:szCs w:val="19"/>
              </w:rPr>
            </w:pPr>
          </w:p>
        </w:tc>
        <w:tc>
          <w:tcPr>
            <w:tcW w:w="708" w:type="pct"/>
            <w:vMerge/>
            <w:tcBorders>
              <w:top w:val="nil"/>
              <w:left w:val="single" w:sz="4" w:space="0" w:color="auto"/>
              <w:bottom w:val="nil"/>
              <w:right w:val="single" w:sz="4" w:space="0" w:color="auto"/>
            </w:tcBorders>
            <w:vAlign w:val="center"/>
            <w:hideMark/>
          </w:tcPr>
          <w:p w14:paraId="50D4B200" w14:textId="77777777" w:rsidR="005542F4" w:rsidRPr="00E92769" w:rsidRDefault="005542F4" w:rsidP="006E5605">
            <w:pPr>
              <w:rPr>
                <w:rFonts w:ascii="Arial Narrow" w:eastAsia="Calibri" w:hAnsi="Arial Narrow" w:cstheme="minorHAnsi"/>
                <w:sz w:val="19"/>
                <w:szCs w:val="19"/>
              </w:rPr>
            </w:pPr>
          </w:p>
        </w:tc>
        <w:tc>
          <w:tcPr>
            <w:tcW w:w="1992" w:type="pct"/>
            <w:tcBorders>
              <w:top w:val="single" w:sz="4" w:space="0" w:color="auto"/>
              <w:left w:val="single" w:sz="4" w:space="0" w:color="auto"/>
              <w:bottom w:val="single" w:sz="4" w:space="0" w:color="auto"/>
              <w:right w:val="single" w:sz="4" w:space="0" w:color="auto"/>
            </w:tcBorders>
            <w:vAlign w:val="center"/>
            <w:hideMark/>
          </w:tcPr>
          <w:p w14:paraId="0ABD990C"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t>Desarrollar dos talleres por comunidad para levantamiento de información.</w:t>
            </w:r>
          </w:p>
          <w:p w14:paraId="26A51C2E"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 xml:space="preserve">Taller de Identificación de Amenazas y Vulnerabilidades mediante Cartografía Social. </w:t>
            </w:r>
            <w:r w:rsidRPr="00E92769">
              <w:rPr>
                <w:rFonts w:ascii="Arial Narrow" w:hAnsi="Arial Narrow" w:cstheme="minorHAnsi"/>
                <w:sz w:val="19"/>
                <w:szCs w:val="19"/>
              </w:rPr>
              <w:t xml:space="preserve">Identificar y analizar las amenazas </w:t>
            </w:r>
            <w:r w:rsidRPr="00E92769">
              <w:rPr>
                <w:rFonts w:ascii="Arial Narrow" w:hAnsi="Arial Narrow" w:cstheme="minorHAnsi"/>
                <w:sz w:val="19"/>
                <w:szCs w:val="19"/>
              </w:rPr>
              <w:lastRenderedPageBreak/>
              <w:t>naturales y vulnerabilidades de la comunidad mediante la elaboración de mapas participativos (cartografía social) que permitan visualizar las zonas de riesgo.</w:t>
            </w:r>
          </w:p>
          <w:p w14:paraId="2736DABE" w14:textId="77777777" w:rsidR="005542F4" w:rsidRPr="00E92769" w:rsidRDefault="005542F4" w:rsidP="006E5605">
            <w:pPr>
              <w:jc w:val="both"/>
              <w:rPr>
                <w:rFonts w:ascii="Arial Narrow" w:eastAsia="Calibri" w:hAnsi="Arial Narrow" w:cstheme="minorHAnsi"/>
                <w:sz w:val="19"/>
                <w:szCs w:val="19"/>
              </w:rPr>
            </w:pPr>
          </w:p>
          <w:p w14:paraId="7E72702E"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Taller 1.</w:t>
            </w:r>
          </w:p>
          <w:p w14:paraId="074687A8"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Introducción a la Gestión del Riesgo:</w:t>
            </w:r>
          </w:p>
          <w:p w14:paraId="37CEDDB9"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Capacitación sobre los conceptos básicos de riesgo, amenaza y vulnerabilidad. Se explica cómo estos elementos interactúan en el contexto de la comunidad.</w:t>
            </w:r>
          </w:p>
          <w:p w14:paraId="161CC3B2" w14:textId="77777777" w:rsidR="005542F4" w:rsidRPr="00E92769" w:rsidRDefault="005542F4" w:rsidP="006E5605">
            <w:pPr>
              <w:jc w:val="both"/>
              <w:rPr>
                <w:rFonts w:ascii="Arial Narrow" w:eastAsia="Calibri" w:hAnsi="Arial Narrow" w:cstheme="minorHAnsi"/>
                <w:sz w:val="19"/>
                <w:szCs w:val="19"/>
              </w:rPr>
            </w:pPr>
          </w:p>
          <w:p w14:paraId="688C540F"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Taller 2.</w:t>
            </w:r>
          </w:p>
          <w:p w14:paraId="6A81BFD4"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Cartografía Social Participativa:</w:t>
            </w:r>
          </w:p>
          <w:p w14:paraId="0EA915F0"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Los participantes se dividen en grupos y se les proporciona papel, marcadores y otros materiales para crear un mapa de su comunidad.</w:t>
            </w:r>
          </w:p>
          <w:p w14:paraId="07BB5D93" w14:textId="77777777" w:rsidR="005542F4" w:rsidRPr="00E92769" w:rsidRDefault="005542F4" w:rsidP="006E5605">
            <w:pPr>
              <w:jc w:val="both"/>
              <w:rPr>
                <w:rFonts w:ascii="Arial Narrow" w:eastAsia="Calibri" w:hAnsi="Arial Narrow" w:cstheme="minorHAnsi"/>
                <w:sz w:val="19"/>
                <w:szCs w:val="19"/>
              </w:rPr>
            </w:pPr>
          </w:p>
          <w:p w14:paraId="3A018B85"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Los participantes identificarán y marcarán en el mapa:</w:t>
            </w:r>
          </w:p>
          <w:p w14:paraId="68525337" w14:textId="77777777" w:rsidR="005542F4" w:rsidRPr="00E92769" w:rsidRDefault="005542F4" w:rsidP="005542F4">
            <w:pPr>
              <w:pStyle w:val="Prrafodelista"/>
              <w:numPr>
                <w:ilvl w:val="0"/>
                <w:numId w:val="7"/>
              </w:numPr>
              <w:ind w:left="339" w:hanging="339"/>
              <w:contextualSpacing/>
              <w:jc w:val="both"/>
              <w:rPr>
                <w:rFonts w:ascii="Arial Narrow" w:eastAsia="Calibri" w:hAnsi="Arial Narrow" w:cstheme="minorHAnsi"/>
                <w:sz w:val="19"/>
                <w:szCs w:val="19"/>
              </w:rPr>
            </w:pPr>
            <w:r w:rsidRPr="00E92769">
              <w:rPr>
                <w:rFonts w:ascii="Arial Narrow" w:eastAsia="Calibri" w:hAnsi="Arial Narrow" w:cstheme="minorHAnsi"/>
                <w:sz w:val="19"/>
                <w:szCs w:val="19"/>
              </w:rPr>
              <w:t>Zonas de riesgo: como áreas propensas a inundaciones, deslizamientos, incendios, etc.</w:t>
            </w:r>
          </w:p>
          <w:p w14:paraId="394F6662" w14:textId="77777777" w:rsidR="005542F4" w:rsidRPr="00E92769" w:rsidRDefault="005542F4" w:rsidP="005542F4">
            <w:pPr>
              <w:pStyle w:val="Prrafodelista"/>
              <w:numPr>
                <w:ilvl w:val="0"/>
                <w:numId w:val="7"/>
              </w:numPr>
              <w:ind w:left="339" w:hanging="339"/>
              <w:contextualSpacing/>
              <w:jc w:val="both"/>
              <w:rPr>
                <w:rFonts w:ascii="Arial Narrow" w:eastAsia="Calibri" w:hAnsi="Arial Narrow" w:cstheme="minorHAnsi"/>
                <w:sz w:val="19"/>
                <w:szCs w:val="19"/>
              </w:rPr>
            </w:pPr>
            <w:r w:rsidRPr="00E92769">
              <w:rPr>
                <w:rFonts w:ascii="Arial Narrow" w:eastAsia="Calibri" w:hAnsi="Arial Narrow" w:cstheme="minorHAnsi"/>
                <w:sz w:val="19"/>
                <w:szCs w:val="19"/>
              </w:rPr>
              <w:t>Infraestructura vulnerable: casas, caminos, escuelas, hospitales que pueden verse afectados.</w:t>
            </w:r>
          </w:p>
          <w:p w14:paraId="36178BAE" w14:textId="77777777" w:rsidR="005542F4" w:rsidRPr="00E92769" w:rsidRDefault="005542F4" w:rsidP="005542F4">
            <w:pPr>
              <w:pStyle w:val="Prrafodelista"/>
              <w:numPr>
                <w:ilvl w:val="0"/>
                <w:numId w:val="7"/>
              </w:numPr>
              <w:ind w:left="339" w:hanging="339"/>
              <w:contextualSpacing/>
              <w:jc w:val="both"/>
              <w:rPr>
                <w:rFonts w:ascii="Arial Narrow" w:eastAsia="Calibri" w:hAnsi="Arial Narrow" w:cstheme="minorHAnsi"/>
                <w:sz w:val="19"/>
                <w:szCs w:val="19"/>
              </w:rPr>
            </w:pPr>
            <w:r w:rsidRPr="00E92769">
              <w:rPr>
                <w:rFonts w:ascii="Arial Narrow" w:eastAsia="Calibri" w:hAnsi="Arial Narrow" w:cstheme="minorHAnsi"/>
                <w:sz w:val="19"/>
                <w:szCs w:val="19"/>
              </w:rPr>
              <w:t>Recursos comunitarios: puntos clave de reunión, refugios, fuentes de agua.</w:t>
            </w:r>
          </w:p>
          <w:p w14:paraId="40565007" w14:textId="77777777" w:rsidR="005542F4" w:rsidRPr="00E92769" w:rsidRDefault="005542F4" w:rsidP="006E5605">
            <w:pPr>
              <w:pStyle w:val="Prrafodelista"/>
              <w:ind w:left="339"/>
              <w:jc w:val="both"/>
              <w:rPr>
                <w:rFonts w:ascii="Arial Narrow" w:eastAsia="Calibri" w:hAnsi="Arial Narrow" w:cstheme="minorHAnsi"/>
                <w:sz w:val="19"/>
                <w:szCs w:val="19"/>
              </w:rPr>
            </w:pPr>
          </w:p>
          <w:p w14:paraId="4A48F0C3"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hAnsi="Arial Narrow" w:cstheme="minorHAnsi"/>
                <w:sz w:val="19"/>
                <w:szCs w:val="19"/>
              </w:rPr>
              <w:t>Finalmente se obtendrá un mapa de amenazas y vulnerabilidades generado por la propia comunidad que servirá como insumo para el diagnóstico del Plan de Gestión del Riesgo.</w:t>
            </w:r>
            <w:r w:rsidRPr="00E92769">
              <w:rPr>
                <w:rFonts w:ascii="Arial Narrow" w:eastAsia="Calibri" w:hAnsi="Arial Narrow" w:cstheme="minorHAnsi"/>
                <w:sz w:val="19"/>
                <w:szCs w:val="19"/>
              </w:rPr>
              <w:t xml:space="preserve"> </w:t>
            </w:r>
          </w:p>
        </w:tc>
        <w:tc>
          <w:tcPr>
            <w:tcW w:w="514" w:type="pct"/>
            <w:tcBorders>
              <w:top w:val="single" w:sz="4" w:space="0" w:color="auto"/>
              <w:left w:val="single" w:sz="4" w:space="0" w:color="auto"/>
              <w:bottom w:val="single" w:sz="4" w:space="0" w:color="auto"/>
              <w:right w:val="single" w:sz="4" w:space="0" w:color="auto"/>
            </w:tcBorders>
            <w:vAlign w:val="center"/>
          </w:tcPr>
          <w:p w14:paraId="6B4948F8"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lastRenderedPageBreak/>
              <w:t>Informe parcial</w:t>
            </w:r>
          </w:p>
        </w:tc>
        <w:tc>
          <w:tcPr>
            <w:tcW w:w="321" w:type="pct"/>
            <w:tcBorders>
              <w:top w:val="single" w:sz="4" w:space="0" w:color="auto"/>
              <w:left w:val="single" w:sz="4" w:space="0" w:color="auto"/>
              <w:bottom w:val="single" w:sz="4" w:space="0" w:color="auto"/>
              <w:right w:val="single" w:sz="4" w:space="0" w:color="auto"/>
            </w:tcBorders>
            <w:vAlign w:val="center"/>
          </w:tcPr>
          <w:p w14:paraId="75815404"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t>8</w:t>
            </w:r>
          </w:p>
        </w:tc>
        <w:tc>
          <w:tcPr>
            <w:tcW w:w="450" w:type="pct"/>
            <w:tcBorders>
              <w:top w:val="single" w:sz="4" w:space="0" w:color="auto"/>
              <w:left w:val="single" w:sz="4" w:space="0" w:color="auto"/>
              <w:bottom w:val="single" w:sz="4" w:space="0" w:color="auto"/>
              <w:right w:val="single" w:sz="4" w:space="0" w:color="auto"/>
            </w:tcBorders>
            <w:vAlign w:val="center"/>
          </w:tcPr>
          <w:p w14:paraId="7D811C74" w14:textId="37B6F913" w:rsidR="005542F4" w:rsidRPr="00E92769" w:rsidRDefault="005542F4" w:rsidP="006E5605">
            <w:pPr>
              <w:jc w:val="center"/>
              <w:rPr>
                <w:rFonts w:ascii="Arial Narrow" w:eastAsia="Calibri" w:hAnsi="Arial Narrow" w:cstheme="minorHAnsi"/>
                <w:sz w:val="19"/>
                <w:szCs w:val="19"/>
              </w:rPr>
            </w:pPr>
          </w:p>
        </w:tc>
        <w:tc>
          <w:tcPr>
            <w:tcW w:w="514" w:type="pct"/>
            <w:tcBorders>
              <w:top w:val="single" w:sz="4" w:space="0" w:color="auto"/>
              <w:left w:val="single" w:sz="4" w:space="0" w:color="auto"/>
              <w:bottom w:val="single" w:sz="4" w:space="0" w:color="auto"/>
              <w:right w:val="single" w:sz="4" w:space="0" w:color="auto"/>
            </w:tcBorders>
            <w:vAlign w:val="center"/>
          </w:tcPr>
          <w:p w14:paraId="5D2D89D9" w14:textId="6EB88443" w:rsidR="005542F4" w:rsidRPr="00E92769" w:rsidRDefault="005542F4" w:rsidP="006E5605">
            <w:pPr>
              <w:jc w:val="center"/>
              <w:rPr>
                <w:rFonts w:ascii="Arial Narrow" w:eastAsia="Calibri" w:hAnsi="Arial Narrow" w:cstheme="minorHAnsi"/>
                <w:sz w:val="19"/>
                <w:szCs w:val="19"/>
              </w:rPr>
            </w:pPr>
          </w:p>
        </w:tc>
        <w:tc>
          <w:tcPr>
            <w:tcW w:w="244" w:type="pct"/>
            <w:vMerge/>
            <w:tcBorders>
              <w:top w:val="nil"/>
              <w:left w:val="single" w:sz="4" w:space="0" w:color="auto"/>
              <w:bottom w:val="nil"/>
              <w:right w:val="nil"/>
            </w:tcBorders>
            <w:vAlign w:val="center"/>
            <w:hideMark/>
          </w:tcPr>
          <w:p w14:paraId="370E1F7A" w14:textId="77777777" w:rsidR="005542F4" w:rsidRPr="00E92769" w:rsidRDefault="005542F4" w:rsidP="006E5605">
            <w:pPr>
              <w:rPr>
                <w:rFonts w:ascii="Arial Narrow" w:eastAsia="Calibri" w:hAnsi="Arial Narrow"/>
                <w:b/>
                <w:bCs/>
                <w:sz w:val="19"/>
                <w:szCs w:val="19"/>
              </w:rPr>
            </w:pPr>
          </w:p>
        </w:tc>
      </w:tr>
      <w:tr w:rsidR="005542F4" w:rsidRPr="00E92769" w14:paraId="5FFCCF03" w14:textId="77777777" w:rsidTr="005542F4">
        <w:trPr>
          <w:trHeight w:val="300"/>
        </w:trPr>
        <w:tc>
          <w:tcPr>
            <w:tcW w:w="256" w:type="pct"/>
            <w:vMerge/>
            <w:tcBorders>
              <w:top w:val="nil"/>
              <w:left w:val="single" w:sz="4" w:space="0" w:color="auto"/>
              <w:bottom w:val="nil"/>
              <w:right w:val="single" w:sz="4" w:space="0" w:color="auto"/>
            </w:tcBorders>
            <w:vAlign w:val="center"/>
            <w:hideMark/>
          </w:tcPr>
          <w:p w14:paraId="5A31610B" w14:textId="77777777" w:rsidR="005542F4" w:rsidRPr="00E92769" w:rsidRDefault="005542F4" w:rsidP="006E5605">
            <w:pPr>
              <w:rPr>
                <w:rFonts w:ascii="Arial Narrow" w:eastAsia="Calibri" w:hAnsi="Arial Narrow" w:cstheme="minorHAnsi"/>
                <w:sz w:val="19"/>
                <w:szCs w:val="19"/>
              </w:rPr>
            </w:pPr>
          </w:p>
        </w:tc>
        <w:tc>
          <w:tcPr>
            <w:tcW w:w="708" w:type="pct"/>
            <w:vMerge/>
            <w:tcBorders>
              <w:top w:val="nil"/>
              <w:left w:val="single" w:sz="4" w:space="0" w:color="auto"/>
              <w:bottom w:val="nil"/>
              <w:right w:val="single" w:sz="4" w:space="0" w:color="auto"/>
            </w:tcBorders>
            <w:vAlign w:val="center"/>
            <w:hideMark/>
          </w:tcPr>
          <w:p w14:paraId="3364C29B" w14:textId="77777777" w:rsidR="005542F4" w:rsidRPr="00E92769" w:rsidRDefault="005542F4" w:rsidP="006E5605">
            <w:pPr>
              <w:rPr>
                <w:rFonts w:ascii="Arial Narrow" w:eastAsia="Calibri" w:hAnsi="Arial Narrow" w:cstheme="minorHAnsi"/>
                <w:sz w:val="19"/>
                <w:szCs w:val="19"/>
              </w:rPr>
            </w:pPr>
          </w:p>
        </w:tc>
        <w:tc>
          <w:tcPr>
            <w:tcW w:w="1992" w:type="pct"/>
            <w:tcBorders>
              <w:top w:val="single" w:sz="4" w:space="0" w:color="auto"/>
              <w:left w:val="single" w:sz="4" w:space="0" w:color="auto"/>
              <w:bottom w:val="single" w:sz="4" w:space="0" w:color="auto"/>
              <w:right w:val="single" w:sz="4" w:space="0" w:color="auto"/>
            </w:tcBorders>
            <w:vAlign w:val="center"/>
            <w:hideMark/>
          </w:tcPr>
          <w:p w14:paraId="3B8A8575"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t>Formulación de los Planes Comunitarios de Gestión del Riesgo de Desastres para presentarlo en un documento.</w:t>
            </w:r>
          </w:p>
          <w:p w14:paraId="4C2EA87A" w14:textId="77777777" w:rsidR="005542F4" w:rsidRPr="00E92769" w:rsidRDefault="005542F4" w:rsidP="006E5605">
            <w:pPr>
              <w:jc w:val="both"/>
              <w:rPr>
                <w:rFonts w:ascii="Arial Narrow" w:eastAsia="Calibri" w:hAnsi="Arial Narrow" w:cstheme="minorHAnsi"/>
                <w:bCs/>
                <w:sz w:val="19"/>
                <w:szCs w:val="19"/>
              </w:rPr>
            </w:pPr>
          </w:p>
          <w:p w14:paraId="35023B65" w14:textId="77777777" w:rsidR="005542F4" w:rsidRPr="00E92769" w:rsidRDefault="005542F4" w:rsidP="006E5605">
            <w:pPr>
              <w:jc w:val="both"/>
              <w:rPr>
                <w:rFonts w:ascii="Arial Narrow" w:hAnsi="Arial Narrow" w:cstheme="minorHAnsi"/>
                <w:sz w:val="19"/>
                <w:szCs w:val="19"/>
              </w:rPr>
            </w:pPr>
            <w:r w:rsidRPr="00E92769">
              <w:rPr>
                <w:rFonts w:ascii="Arial Narrow" w:hAnsi="Arial Narrow" w:cstheme="minorHAnsi"/>
                <w:sz w:val="19"/>
                <w:szCs w:val="19"/>
              </w:rPr>
              <w:t xml:space="preserve">La </w:t>
            </w:r>
            <w:r w:rsidRPr="00E92769">
              <w:rPr>
                <w:rFonts w:ascii="Arial Narrow" w:hAnsi="Arial Narrow" w:cstheme="minorHAnsi"/>
                <w:b/>
                <w:bCs/>
                <w:sz w:val="19"/>
                <w:szCs w:val="19"/>
              </w:rPr>
              <w:t xml:space="preserve">formulación de los Planes Comunitarios de Gestión del Riesgo de Desastres (PCGRD) </w:t>
            </w:r>
            <w:r w:rsidRPr="00E92769">
              <w:rPr>
                <w:rFonts w:ascii="Arial Narrow" w:hAnsi="Arial Narrow" w:cstheme="minorHAnsi"/>
                <w:sz w:val="19"/>
                <w:szCs w:val="19"/>
              </w:rPr>
              <w:t xml:space="preserve">se basa en la normativa vigente de gestión del riesgo en Colombia, específicamente en la Ley 1523 de 2012, que establece el </w:t>
            </w:r>
            <w:r w:rsidRPr="00E92769">
              <w:rPr>
                <w:rFonts w:ascii="Arial Narrow" w:hAnsi="Arial Narrow" w:cstheme="minorHAnsi"/>
                <w:b/>
                <w:bCs/>
                <w:sz w:val="19"/>
                <w:szCs w:val="19"/>
              </w:rPr>
              <w:t>Sistema Nacional de Gestión del Riesgo de Desastres (SNGRD)</w:t>
            </w:r>
            <w:r w:rsidRPr="00E92769">
              <w:rPr>
                <w:rFonts w:ascii="Arial Narrow" w:hAnsi="Arial Narrow" w:cstheme="minorHAnsi"/>
                <w:sz w:val="19"/>
                <w:szCs w:val="19"/>
              </w:rPr>
              <w:t>, y otros marcos legales y técnicos. A continuación, se describe el proceso de formulación, el cual tiene como objetivo fortalecer la capacidad de la comunidad para prevenir, mitigar, y responder ante posibles desastres.</w:t>
            </w:r>
          </w:p>
          <w:p w14:paraId="31AD5AD3" w14:textId="77777777" w:rsidR="005542F4" w:rsidRPr="00E92769" w:rsidRDefault="005542F4" w:rsidP="006E5605">
            <w:pPr>
              <w:jc w:val="both"/>
              <w:rPr>
                <w:rFonts w:ascii="Arial Narrow" w:hAnsi="Arial Narrow" w:cstheme="minorHAnsi"/>
                <w:sz w:val="19"/>
                <w:szCs w:val="19"/>
              </w:rPr>
            </w:pPr>
          </w:p>
          <w:p w14:paraId="62820EEA" w14:textId="77777777" w:rsidR="005542F4" w:rsidRPr="00E92769" w:rsidRDefault="005542F4" w:rsidP="005542F4">
            <w:pPr>
              <w:pStyle w:val="Prrafodelista"/>
              <w:numPr>
                <w:ilvl w:val="0"/>
                <w:numId w:val="8"/>
              </w:numPr>
              <w:ind w:left="339"/>
              <w:contextualSpacing/>
              <w:jc w:val="both"/>
              <w:rPr>
                <w:rFonts w:ascii="Arial Narrow" w:eastAsia="Calibri" w:hAnsi="Arial Narrow" w:cstheme="minorHAnsi"/>
                <w:sz w:val="19"/>
                <w:szCs w:val="19"/>
                <w:u w:val="single"/>
              </w:rPr>
            </w:pPr>
            <w:r w:rsidRPr="00E92769">
              <w:rPr>
                <w:rFonts w:ascii="Arial Narrow" w:eastAsia="Calibri" w:hAnsi="Arial Narrow" w:cstheme="minorHAnsi"/>
                <w:sz w:val="19"/>
                <w:szCs w:val="19"/>
                <w:u w:val="single"/>
              </w:rPr>
              <w:t>Diagnóstico de la Comunidad y del Territorio</w:t>
            </w:r>
          </w:p>
          <w:p w14:paraId="3283250A"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 xml:space="preserve">La formulación del Plan Comunitario de Gestión del Riesgo de Desastres PCGRD comienza con la identificación y caracterización del territorio, evaluando tanto los recursos disponibles como los riesgos y vulnerabilidades presentes. En esta etapa, se realiza. </w:t>
            </w:r>
          </w:p>
          <w:p w14:paraId="6C30B809" w14:textId="77777777" w:rsidR="005542F4" w:rsidRPr="00E92769" w:rsidRDefault="005542F4" w:rsidP="006E5605">
            <w:pPr>
              <w:jc w:val="both"/>
              <w:rPr>
                <w:rFonts w:ascii="Arial Narrow" w:eastAsia="Calibri" w:hAnsi="Arial Narrow" w:cstheme="minorHAnsi"/>
                <w:b/>
                <w:bCs/>
                <w:sz w:val="19"/>
                <w:szCs w:val="19"/>
              </w:rPr>
            </w:pPr>
          </w:p>
          <w:p w14:paraId="24113572"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b/>
                <w:bCs/>
                <w:sz w:val="19"/>
                <w:szCs w:val="19"/>
              </w:rPr>
              <w:t>Análisis de escenarios de riesgo</w:t>
            </w:r>
            <w:r w:rsidRPr="00E92769">
              <w:rPr>
                <w:rFonts w:ascii="Arial Narrow" w:eastAsia="Calibri" w:hAnsi="Arial Narrow" w:cstheme="minorHAnsi"/>
                <w:sz w:val="19"/>
                <w:szCs w:val="19"/>
              </w:rPr>
              <w:t xml:space="preserve">: Se identifican amenazas naturales (inundaciones, deslizamientos, sismos, etc.) y riesgos antropogénicos, y se realiza una evaluación del impacto </w:t>
            </w:r>
            <w:r w:rsidRPr="00E92769">
              <w:rPr>
                <w:rFonts w:ascii="Arial Narrow" w:eastAsia="Calibri" w:hAnsi="Arial Narrow" w:cstheme="minorHAnsi"/>
                <w:sz w:val="19"/>
                <w:szCs w:val="19"/>
              </w:rPr>
              <w:lastRenderedPageBreak/>
              <w:t>potencial en la comunidad.</w:t>
            </w:r>
          </w:p>
          <w:p w14:paraId="433C19C6" w14:textId="77777777" w:rsidR="005542F4" w:rsidRPr="00E92769" w:rsidRDefault="005542F4" w:rsidP="006E5605">
            <w:pPr>
              <w:jc w:val="both"/>
              <w:rPr>
                <w:rFonts w:ascii="Arial Narrow" w:eastAsia="Calibri" w:hAnsi="Arial Narrow" w:cstheme="minorHAnsi"/>
                <w:sz w:val="19"/>
                <w:szCs w:val="19"/>
              </w:rPr>
            </w:pPr>
          </w:p>
          <w:p w14:paraId="73B5A614"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b/>
                <w:bCs/>
                <w:sz w:val="19"/>
                <w:szCs w:val="19"/>
              </w:rPr>
              <w:t>Evaluación de vulnerabilidades</w:t>
            </w:r>
            <w:r w:rsidRPr="00E92769">
              <w:rPr>
                <w:rFonts w:ascii="Arial Narrow" w:eastAsia="Calibri" w:hAnsi="Arial Narrow" w:cstheme="minorHAnsi"/>
                <w:sz w:val="19"/>
                <w:szCs w:val="19"/>
              </w:rPr>
              <w:t>: Se estudian las características físicas, sociales, económicas y ambientales que aumentan la susceptibilidad de la comunidad a los riesgos identificados.</w:t>
            </w:r>
          </w:p>
          <w:p w14:paraId="1AB155B6" w14:textId="77777777" w:rsidR="005542F4" w:rsidRPr="00E92769" w:rsidRDefault="005542F4" w:rsidP="006E5605">
            <w:pPr>
              <w:jc w:val="both"/>
              <w:rPr>
                <w:rFonts w:ascii="Arial Narrow" w:eastAsia="Calibri" w:hAnsi="Arial Narrow" w:cstheme="minorHAnsi"/>
                <w:sz w:val="19"/>
                <w:szCs w:val="19"/>
              </w:rPr>
            </w:pPr>
          </w:p>
          <w:p w14:paraId="2031F81E"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b/>
                <w:bCs/>
                <w:sz w:val="19"/>
                <w:szCs w:val="19"/>
              </w:rPr>
              <w:t>Cartografía social</w:t>
            </w:r>
            <w:r w:rsidRPr="00E92769">
              <w:rPr>
                <w:rFonts w:ascii="Arial Narrow" w:eastAsia="Calibri" w:hAnsi="Arial Narrow" w:cstheme="minorHAnsi"/>
                <w:sz w:val="19"/>
                <w:szCs w:val="19"/>
              </w:rPr>
              <w:t xml:space="preserve">: La comunidad participa activamente en la creación de mapas de riesgos y recursos, permitiendo visualizar las áreas más críticas y los recursos clave para la gestión del riesgo. </w:t>
            </w:r>
          </w:p>
          <w:p w14:paraId="380857F0" w14:textId="77777777" w:rsidR="005542F4" w:rsidRPr="00E92769" w:rsidRDefault="005542F4" w:rsidP="006E5605">
            <w:pPr>
              <w:jc w:val="both"/>
              <w:rPr>
                <w:rFonts w:ascii="Arial Narrow" w:eastAsia="Calibri" w:hAnsi="Arial Narrow" w:cstheme="minorHAnsi"/>
                <w:sz w:val="19"/>
                <w:szCs w:val="19"/>
              </w:rPr>
            </w:pPr>
          </w:p>
          <w:p w14:paraId="33225F24"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Normativa de Referencia: La Ley 1523 de 2012 establece que los municipios deben llevar a cabo diagnósticos integrales de riesgo como parte de sus políticas de desarrollo y ordenamiento territorial.</w:t>
            </w:r>
          </w:p>
          <w:p w14:paraId="48A8B075"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sz w:val="19"/>
                <w:szCs w:val="19"/>
              </w:rPr>
              <w:t>Identificación de Amenazas y Análisis de Riesgos</w:t>
            </w:r>
          </w:p>
          <w:p w14:paraId="0A86642E" w14:textId="77777777" w:rsidR="005542F4" w:rsidRPr="00E92769" w:rsidRDefault="005542F4" w:rsidP="006E5605">
            <w:pPr>
              <w:jc w:val="both"/>
              <w:rPr>
                <w:rFonts w:ascii="Arial Narrow" w:eastAsia="Calibri" w:hAnsi="Arial Narrow" w:cstheme="minorHAnsi"/>
                <w:sz w:val="19"/>
                <w:szCs w:val="19"/>
              </w:rPr>
            </w:pPr>
          </w:p>
          <w:p w14:paraId="60BDECDC" w14:textId="77777777" w:rsidR="005542F4" w:rsidRPr="00E92769" w:rsidRDefault="005542F4" w:rsidP="005542F4">
            <w:pPr>
              <w:pStyle w:val="Prrafodelista"/>
              <w:numPr>
                <w:ilvl w:val="0"/>
                <w:numId w:val="8"/>
              </w:numPr>
              <w:ind w:left="339"/>
              <w:contextualSpacing/>
              <w:jc w:val="both"/>
              <w:rPr>
                <w:rFonts w:ascii="Arial Narrow" w:eastAsia="Calibri" w:hAnsi="Arial Narrow" w:cstheme="minorHAnsi"/>
                <w:sz w:val="19"/>
                <w:szCs w:val="19"/>
                <w:u w:val="single"/>
              </w:rPr>
            </w:pPr>
            <w:r w:rsidRPr="00E92769">
              <w:rPr>
                <w:rFonts w:ascii="Arial Narrow" w:eastAsia="Calibri" w:hAnsi="Arial Narrow" w:cstheme="minorHAnsi"/>
                <w:sz w:val="19"/>
                <w:szCs w:val="19"/>
                <w:u w:val="single"/>
              </w:rPr>
              <w:t xml:space="preserve">La identificación de amenazas y el análisis de riesgos </w:t>
            </w:r>
          </w:p>
          <w:p w14:paraId="71349DF1" w14:textId="77777777" w:rsidR="005542F4" w:rsidRPr="00E92769" w:rsidRDefault="005542F4" w:rsidP="006E5605">
            <w:pPr>
              <w:pStyle w:val="Prrafodelista"/>
              <w:ind w:left="339"/>
              <w:jc w:val="both"/>
              <w:rPr>
                <w:rFonts w:ascii="Arial Narrow" w:eastAsia="Calibri" w:hAnsi="Arial Narrow" w:cstheme="minorHAnsi"/>
                <w:sz w:val="19"/>
                <w:szCs w:val="19"/>
                <w:u w:val="single"/>
              </w:rPr>
            </w:pPr>
          </w:p>
          <w:p w14:paraId="0A9C2795" w14:textId="77777777" w:rsidR="005542F4" w:rsidRPr="00E92769" w:rsidRDefault="005542F4" w:rsidP="006E5605">
            <w:pPr>
              <w:ind w:left="-21"/>
              <w:jc w:val="both"/>
              <w:rPr>
                <w:rFonts w:ascii="Arial Narrow" w:eastAsia="Calibri" w:hAnsi="Arial Narrow" w:cstheme="minorHAnsi"/>
                <w:sz w:val="19"/>
                <w:szCs w:val="19"/>
              </w:rPr>
            </w:pPr>
            <w:r w:rsidRPr="00E92769">
              <w:rPr>
                <w:rFonts w:ascii="Arial Narrow" w:eastAsia="Calibri" w:hAnsi="Arial Narrow" w:cstheme="minorHAnsi"/>
                <w:sz w:val="19"/>
                <w:szCs w:val="19"/>
              </w:rPr>
              <w:t>son componentes clave del PCGRD. En esta fase se realiza:</w:t>
            </w:r>
          </w:p>
          <w:p w14:paraId="23A72A84" w14:textId="77777777" w:rsidR="005542F4" w:rsidRPr="00E92769" w:rsidRDefault="005542F4" w:rsidP="006E5605">
            <w:pPr>
              <w:ind w:left="-21"/>
              <w:jc w:val="both"/>
              <w:rPr>
                <w:rFonts w:ascii="Arial Narrow" w:eastAsia="Calibri" w:hAnsi="Arial Narrow" w:cstheme="minorHAnsi"/>
                <w:sz w:val="19"/>
                <w:szCs w:val="19"/>
              </w:rPr>
            </w:pPr>
          </w:p>
          <w:p w14:paraId="5F16C3F2"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b/>
                <w:bCs/>
                <w:sz w:val="19"/>
                <w:szCs w:val="19"/>
              </w:rPr>
              <w:t>Revisión de la información histórica</w:t>
            </w:r>
            <w:r w:rsidRPr="00E92769">
              <w:rPr>
                <w:rFonts w:ascii="Arial Narrow" w:eastAsia="Calibri" w:hAnsi="Arial Narrow" w:cstheme="minorHAnsi"/>
                <w:sz w:val="19"/>
                <w:szCs w:val="19"/>
              </w:rPr>
              <w:t>: Análisis de desastres previos que hayan afectado la región o el municipio.</w:t>
            </w:r>
          </w:p>
          <w:p w14:paraId="07680B63" w14:textId="77777777" w:rsidR="005542F4" w:rsidRPr="00E92769" w:rsidRDefault="005542F4" w:rsidP="006E5605">
            <w:pPr>
              <w:jc w:val="both"/>
              <w:rPr>
                <w:rFonts w:ascii="Arial Narrow" w:eastAsia="Calibri" w:hAnsi="Arial Narrow" w:cstheme="minorHAnsi"/>
                <w:sz w:val="19"/>
                <w:szCs w:val="19"/>
              </w:rPr>
            </w:pPr>
          </w:p>
          <w:p w14:paraId="3D897ABB" w14:textId="77777777" w:rsidR="005542F4" w:rsidRPr="00E92769" w:rsidRDefault="005542F4" w:rsidP="006E5605">
            <w:pPr>
              <w:jc w:val="both"/>
              <w:rPr>
                <w:rFonts w:ascii="Arial Narrow" w:eastAsia="Calibri" w:hAnsi="Arial Narrow" w:cstheme="minorHAnsi"/>
                <w:sz w:val="19"/>
                <w:szCs w:val="19"/>
              </w:rPr>
            </w:pPr>
            <w:r w:rsidRPr="00E92769">
              <w:rPr>
                <w:rFonts w:ascii="Arial Narrow" w:eastAsia="Calibri" w:hAnsi="Arial Narrow" w:cstheme="minorHAnsi"/>
                <w:b/>
                <w:bCs/>
                <w:sz w:val="19"/>
                <w:szCs w:val="19"/>
              </w:rPr>
              <w:t>Involucramiento comunitario</w:t>
            </w:r>
            <w:r w:rsidRPr="00E92769">
              <w:rPr>
                <w:rFonts w:ascii="Arial Narrow" w:eastAsia="Calibri" w:hAnsi="Arial Narrow" w:cstheme="minorHAnsi"/>
                <w:sz w:val="19"/>
                <w:szCs w:val="19"/>
              </w:rPr>
              <w:t>: Talleres participativos para integrar el conocimiento local en el análisis de riesgos. Normativa de Referencia: Los artículos de la Ley 1523 de 2012 y el Decreto 2157 de 2017 promueven la incorporación de análisis de riesgos en los planes de desarrollo y ordenamiento territorial, alineando estos con los planes comunitarios.</w:t>
            </w:r>
          </w:p>
        </w:tc>
        <w:tc>
          <w:tcPr>
            <w:tcW w:w="514" w:type="pct"/>
            <w:tcBorders>
              <w:top w:val="single" w:sz="4" w:space="0" w:color="auto"/>
              <w:left w:val="single" w:sz="4" w:space="0" w:color="auto"/>
              <w:bottom w:val="single" w:sz="4" w:space="0" w:color="auto"/>
              <w:right w:val="single" w:sz="4" w:space="0" w:color="auto"/>
            </w:tcBorders>
            <w:vAlign w:val="center"/>
          </w:tcPr>
          <w:p w14:paraId="5E362063" w14:textId="77777777" w:rsidR="005542F4" w:rsidRPr="00E92769" w:rsidRDefault="005542F4" w:rsidP="006E5605">
            <w:pPr>
              <w:rPr>
                <w:rFonts w:ascii="Arial Narrow" w:eastAsia="Calibri" w:hAnsi="Arial Narrow" w:cstheme="minorHAnsi"/>
                <w:sz w:val="19"/>
                <w:szCs w:val="19"/>
              </w:rPr>
            </w:pPr>
            <w:r w:rsidRPr="00E92769">
              <w:rPr>
                <w:rFonts w:ascii="Arial Narrow" w:eastAsia="Calibri" w:hAnsi="Arial Narrow" w:cstheme="minorHAnsi"/>
                <w:sz w:val="19"/>
                <w:szCs w:val="19"/>
              </w:rPr>
              <w:lastRenderedPageBreak/>
              <w:t>Documento</w:t>
            </w:r>
          </w:p>
        </w:tc>
        <w:tc>
          <w:tcPr>
            <w:tcW w:w="321" w:type="pct"/>
            <w:tcBorders>
              <w:top w:val="single" w:sz="4" w:space="0" w:color="auto"/>
              <w:left w:val="single" w:sz="4" w:space="0" w:color="auto"/>
              <w:bottom w:val="single" w:sz="4" w:space="0" w:color="auto"/>
              <w:right w:val="single" w:sz="4" w:space="0" w:color="auto"/>
            </w:tcBorders>
            <w:vAlign w:val="center"/>
          </w:tcPr>
          <w:p w14:paraId="5D85689B" w14:textId="77777777" w:rsidR="005542F4" w:rsidRPr="00E92769" w:rsidRDefault="005542F4" w:rsidP="006E5605">
            <w:pPr>
              <w:rPr>
                <w:rFonts w:ascii="Arial Narrow" w:eastAsia="Calibri" w:hAnsi="Arial Narrow" w:cstheme="minorHAnsi"/>
                <w:sz w:val="19"/>
                <w:szCs w:val="19"/>
              </w:rPr>
            </w:pPr>
            <w:r w:rsidRPr="00E92769">
              <w:rPr>
                <w:rFonts w:ascii="Arial Narrow" w:eastAsia="Calibri" w:hAnsi="Arial Narrow" w:cstheme="minorHAnsi"/>
                <w:sz w:val="19"/>
                <w:szCs w:val="19"/>
              </w:rPr>
              <w:t>4</w:t>
            </w:r>
          </w:p>
        </w:tc>
        <w:tc>
          <w:tcPr>
            <w:tcW w:w="450" w:type="pct"/>
            <w:tcBorders>
              <w:top w:val="single" w:sz="4" w:space="0" w:color="auto"/>
              <w:left w:val="single" w:sz="4" w:space="0" w:color="auto"/>
              <w:bottom w:val="single" w:sz="4" w:space="0" w:color="auto"/>
              <w:right w:val="single" w:sz="4" w:space="0" w:color="auto"/>
            </w:tcBorders>
            <w:vAlign w:val="center"/>
          </w:tcPr>
          <w:p w14:paraId="620AD8B3" w14:textId="675DC188" w:rsidR="005542F4" w:rsidRPr="00E92769" w:rsidRDefault="005542F4" w:rsidP="006E5605">
            <w:pPr>
              <w:rPr>
                <w:rFonts w:ascii="Arial Narrow" w:eastAsia="Calibri" w:hAnsi="Arial Narrow" w:cstheme="minorHAnsi"/>
                <w:sz w:val="19"/>
                <w:szCs w:val="19"/>
              </w:rPr>
            </w:pPr>
          </w:p>
        </w:tc>
        <w:tc>
          <w:tcPr>
            <w:tcW w:w="514" w:type="pct"/>
            <w:tcBorders>
              <w:top w:val="single" w:sz="4" w:space="0" w:color="auto"/>
              <w:left w:val="single" w:sz="4" w:space="0" w:color="auto"/>
              <w:bottom w:val="single" w:sz="4" w:space="0" w:color="auto"/>
              <w:right w:val="single" w:sz="4" w:space="0" w:color="auto"/>
            </w:tcBorders>
            <w:vAlign w:val="center"/>
          </w:tcPr>
          <w:p w14:paraId="5528356D" w14:textId="59B7484E" w:rsidR="005542F4" w:rsidRPr="00E92769" w:rsidRDefault="005542F4" w:rsidP="006E5605">
            <w:pPr>
              <w:rPr>
                <w:rFonts w:ascii="Arial Narrow" w:eastAsia="Calibri" w:hAnsi="Arial Narrow" w:cstheme="minorHAnsi"/>
                <w:sz w:val="19"/>
                <w:szCs w:val="19"/>
              </w:rPr>
            </w:pPr>
          </w:p>
        </w:tc>
        <w:tc>
          <w:tcPr>
            <w:tcW w:w="244" w:type="pct"/>
            <w:vMerge/>
            <w:tcBorders>
              <w:top w:val="nil"/>
              <w:left w:val="single" w:sz="4" w:space="0" w:color="auto"/>
              <w:bottom w:val="nil"/>
              <w:right w:val="nil"/>
            </w:tcBorders>
            <w:vAlign w:val="center"/>
            <w:hideMark/>
          </w:tcPr>
          <w:p w14:paraId="02966DBE" w14:textId="77777777" w:rsidR="005542F4" w:rsidRPr="00E92769" w:rsidRDefault="005542F4" w:rsidP="006E5605">
            <w:pPr>
              <w:rPr>
                <w:rFonts w:ascii="Arial Narrow" w:eastAsia="Calibri" w:hAnsi="Arial Narrow"/>
                <w:b/>
                <w:bCs/>
                <w:sz w:val="19"/>
                <w:szCs w:val="19"/>
              </w:rPr>
            </w:pPr>
          </w:p>
        </w:tc>
      </w:tr>
      <w:tr w:rsidR="005542F4" w:rsidRPr="00E92769" w14:paraId="7A0DF29E" w14:textId="77777777" w:rsidTr="005542F4">
        <w:trPr>
          <w:trHeight w:val="1602"/>
        </w:trPr>
        <w:tc>
          <w:tcPr>
            <w:tcW w:w="256" w:type="pct"/>
            <w:vMerge/>
            <w:tcBorders>
              <w:top w:val="nil"/>
              <w:left w:val="single" w:sz="4" w:space="0" w:color="auto"/>
              <w:bottom w:val="nil"/>
              <w:right w:val="single" w:sz="4" w:space="0" w:color="auto"/>
            </w:tcBorders>
            <w:vAlign w:val="center"/>
            <w:hideMark/>
          </w:tcPr>
          <w:p w14:paraId="009EA0C1" w14:textId="77777777" w:rsidR="005542F4" w:rsidRPr="00E92769" w:rsidRDefault="005542F4" w:rsidP="006E5605">
            <w:pPr>
              <w:rPr>
                <w:rFonts w:ascii="Arial Narrow" w:eastAsia="Calibri" w:hAnsi="Arial Narrow" w:cstheme="minorHAnsi"/>
                <w:sz w:val="19"/>
                <w:szCs w:val="19"/>
              </w:rPr>
            </w:pPr>
          </w:p>
        </w:tc>
        <w:tc>
          <w:tcPr>
            <w:tcW w:w="708" w:type="pct"/>
            <w:vMerge/>
            <w:tcBorders>
              <w:top w:val="nil"/>
              <w:left w:val="single" w:sz="4" w:space="0" w:color="auto"/>
              <w:bottom w:val="nil"/>
              <w:right w:val="single" w:sz="4" w:space="0" w:color="auto"/>
            </w:tcBorders>
            <w:vAlign w:val="center"/>
            <w:hideMark/>
          </w:tcPr>
          <w:p w14:paraId="6089BD7D" w14:textId="77777777" w:rsidR="005542F4" w:rsidRPr="00E92769" w:rsidRDefault="005542F4" w:rsidP="006E5605">
            <w:pPr>
              <w:rPr>
                <w:rFonts w:ascii="Arial Narrow" w:eastAsia="Calibri" w:hAnsi="Arial Narrow" w:cstheme="minorHAnsi"/>
                <w:sz w:val="19"/>
                <w:szCs w:val="19"/>
              </w:rPr>
            </w:pPr>
          </w:p>
        </w:tc>
        <w:tc>
          <w:tcPr>
            <w:tcW w:w="1992" w:type="pct"/>
            <w:tcBorders>
              <w:top w:val="single" w:sz="4" w:space="0" w:color="auto"/>
              <w:left w:val="single" w:sz="4" w:space="0" w:color="auto"/>
              <w:bottom w:val="nil"/>
              <w:right w:val="single" w:sz="4" w:space="0" w:color="auto"/>
            </w:tcBorders>
            <w:vAlign w:val="center"/>
            <w:hideMark/>
          </w:tcPr>
          <w:p w14:paraId="1F375927" w14:textId="77777777" w:rsidR="005542F4" w:rsidRPr="00E92769" w:rsidRDefault="005542F4" w:rsidP="006E5605">
            <w:pPr>
              <w:jc w:val="both"/>
              <w:rPr>
                <w:rFonts w:ascii="Arial Narrow" w:hAnsi="Arial Narrow" w:cstheme="minorHAnsi"/>
                <w:sz w:val="19"/>
                <w:szCs w:val="19"/>
              </w:rPr>
            </w:pPr>
            <w:r w:rsidRPr="00E92769">
              <w:rPr>
                <w:rFonts w:ascii="Arial Narrow" w:hAnsi="Arial Narrow" w:cstheme="minorHAnsi"/>
                <w:sz w:val="19"/>
                <w:szCs w:val="19"/>
              </w:rPr>
              <w:t xml:space="preserve">Entrega y socialización del Plan Comunitario de Gestión del Riesgo de Desastres de </w:t>
            </w:r>
            <w:r w:rsidRPr="00E92769">
              <w:rPr>
                <w:rFonts w:ascii="Arial Narrow" w:hAnsi="Arial Narrow" w:cstheme="minorHAnsi"/>
                <w:b/>
                <w:bCs/>
                <w:sz w:val="19"/>
                <w:szCs w:val="19"/>
              </w:rPr>
              <w:t>VEREDAS TRES ISLAS, SAN LORENZO, SAN ANTONIO, BETANO</w:t>
            </w:r>
            <w:r w:rsidRPr="00E92769">
              <w:rPr>
                <w:rFonts w:ascii="Arial Narrow" w:hAnsi="Arial Narrow" w:cstheme="minorHAnsi"/>
                <w:sz w:val="19"/>
                <w:szCs w:val="19"/>
              </w:rPr>
              <w:t xml:space="preserve"> del municipio de San Miguel, Putumayo. (Un documento por vereda) Como parte de la culminación del proceso de </w:t>
            </w:r>
            <w:r w:rsidRPr="00E92769">
              <w:rPr>
                <w:rFonts w:ascii="Arial Narrow" w:hAnsi="Arial Narrow" w:cstheme="minorHAnsi"/>
                <w:b/>
                <w:bCs/>
                <w:sz w:val="19"/>
                <w:szCs w:val="19"/>
              </w:rPr>
              <w:t>formulación del Plan Comunitario de Gestión del Riesgo de Desastres (PCGRD)</w:t>
            </w:r>
            <w:r w:rsidRPr="00E92769">
              <w:rPr>
                <w:rFonts w:ascii="Arial Narrow" w:hAnsi="Arial Narrow" w:cstheme="minorHAnsi"/>
                <w:sz w:val="19"/>
                <w:szCs w:val="19"/>
              </w:rPr>
              <w:t xml:space="preserve"> para las veredas </w:t>
            </w:r>
            <w:r w:rsidRPr="00E92769">
              <w:rPr>
                <w:rFonts w:ascii="Arial Narrow" w:hAnsi="Arial Narrow" w:cstheme="minorHAnsi"/>
                <w:b/>
                <w:bCs/>
                <w:sz w:val="19"/>
                <w:szCs w:val="19"/>
              </w:rPr>
              <w:t>VEREDAS TRES ISLAS, SAN LORENZO, SAN ANTONIO, BETANO</w:t>
            </w:r>
            <w:r w:rsidRPr="00E92769">
              <w:rPr>
                <w:rFonts w:ascii="Arial Narrow" w:hAnsi="Arial Narrow" w:cstheme="minorHAnsi"/>
                <w:sz w:val="19"/>
                <w:szCs w:val="19"/>
              </w:rPr>
              <w:t xml:space="preserve"> del municipio de San Miguel, se procederá a la entrega formal del documento en los siguientes formatos y versiones:</w:t>
            </w:r>
          </w:p>
          <w:p w14:paraId="2963EBF6" w14:textId="77777777" w:rsidR="005542F4" w:rsidRPr="00E92769" w:rsidRDefault="005542F4" w:rsidP="006E5605">
            <w:pPr>
              <w:jc w:val="both"/>
              <w:rPr>
                <w:rFonts w:ascii="Arial Narrow" w:hAnsi="Arial Narrow" w:cstheme="minorHAnsi"/>
                <w:sz w:val="19"/>
                <w:szCs w:val="19"/>
              </w:rPr>
            </w:pPr>
          </w:p>
          <w:p w14:paraId="795FF815" w14:textId="77777777" w:rsidR="005542F4" w:rsidRPr="00E92769" w:rsidRDefault="005542F4" w:rsidP="006E5605">
            <w:pPr>
              <w:jc w:val="both"/>
              <w:rPr>
                <w:rFonts w:ascii="Arial Narrow" w:eastAsia="Calibri" w:hAnsi="Arial Narrow" w:cstheme="minorHAnsi"/>
                <w:b/>
                <w:sz w:val="19"/>
                <w:szCs w:val="19"/>
              </w:rPr>
            </w:pPr>
            <w:r w:rsidRPr="00E92769">
              <w:rPr>
                <w:rFonts w:ascii="Arial Narrow" w:eastAsia="Calibri" w:hAnsi="Arial Narrow" w:cstheme="minorHAnsi"/>
                <w:b/>
                <w:sz w:val="19"/>
                <w:szCs w:val="19"/>
              </w:rPr>
              <w:t xml:space="preserve">Formato Digital: </w:t>
            </w:r>
            <w:r w:rsidRPr="00E92769">
              <w:rPr>
                <w:rFonts w:ascii="Arial Narrow" w:eastAsia="Calibri" w:hAnsi="Arial Narrow" w:cstheme="minorHAnsi"/>
                <w:bCs/>
                <w:sz w:val="19"/>
                <w:szCs w:val="19"/>
              </w:rPr>
              <w:t>El Plan Comunitario de Gestión del Riesgo de cada vereda, junto con su cartografía, será entregado en formato digital para su almacenamiento en la base de datos de la Oficina de Gestión del Riesgo de Desastres. Este formato digital permitirá una consulta rápida y eficiente del plan, garantizando su disponibilidad para futuras actualizaciones y accesos por parte de las autoridades competentes.</w:t>
            </w:r>
          </w:p>
          <w:p w14:paraId="71BD34E9"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t>Contenido del formato digital:</w:t>
            </w:r>
          </w:p>
          <w:p w14:paraId="02A3D572" w14:textId="77777777" w:rsidR="005542F4" w:rsidRPr="00E92769" w:rsidRDefault="005542F4" w:rsidP="005542F4">
            <w:pPr>
              <w:pStyle w:val="Prrafodelista"/>
              <w:numPr>
                <w:ilvl w:val="0"/>
                <w:numId w:val="9"/>
              </w:numPr>
              <w:ind w:left="339"/>
              <w:contextualSpacing/>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t>Documento completo del Plan Comunitario en formato PDF.</w:t>
            </w:r>
          </w:p>
          <w:p w14:paraId="62402132" w14:textId="77777777" w:rsidR="005542F4" w:rsidRPr="00E92769" w:rsidRDefault="005542F4" w:rsidP="005542F4">
            <w:pPr>
              <w:pStyle w:val="Prrafodelista"/>
              <w:numPr>
                <w:ilvl w:val="0"/>
                <w:numId w:val="9"/>
              </w:numPr>
              <w:ind w:left="339"/>
              <w:contextualSpacing/>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lastRenderedPageBreak/>
              <w:t>Mapas y cartografía en alta resolución (archivos PDF o formatos geoespaciales).</w:t>
            </w:r>
          </w:p>
          <w:p w14:paraId="51467081" w14:textId="77777777" w:rsidR="005542F4" w:rsidRPr="00E92769" w:rsidRDefault="005542F4" w:rsidP="006E5605">
            <w:pPr>
              <w:ind w:left="-21"/>
              <w:jc w:val="both"/>
              <w:rPr>
                <w:rFonts w:ascii="Arial Narrow" w:eastAsia="Calibri" w:hAnsi="Arial Narrow" w:cstheme="minorHAnsi"/>
                <w:bCs/>
                <w:sz w:val="19"/>
                <w:szCs w:val="19"/>
              </w:rPr>
            </w:pPr>
          </w:p>
          <w:p w14:paraId="1656E094" w14:textId="77777777" w:rsidR="005542F4" w:rsidRPr="00E92769" w:rsidRDefault="005542F4" w:rsidP="006E5605">
            <w:pPr>
              <w:ind w:left="-21"/>
              <w:jc w:val="both"/>
              <w:rPr>
                <w:rFonts w:ascii="Arial Narrow" w:eastAsia="Calibri" w:hAnsi="Arial Narrow" w:cstheme="minorHAnsi"/>
                <w:b/>
                <w:sz w:val="19"/>
                <w:szCs w:val="19"/>
              </w:rPr>
            </w:pPr>
            <w:r w:rsidRPr="00E92769">
              <w:rPr>
                <w:rFonts w:ascii="Arial Narrow" w:eastAsia="Calibri" w:hAnsi="Arial Narrow" w:cstheme="minorHAnsi"/>
                <w:b/>
                <w:sz w:val="19"/>
                <w:szCs w:val="19"/>
              </w:rPr>
              <w:t>Copias Físicas:</w:t>
            </w:r>
          </w:p>
          <w:p w14:paraId="1DF24DD5"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rPr>
              <w:t>Se entregarán dos copias físicas en pasta dura del Plan Comunitario de Gestión del Riesgo de Desastres para cada vereda, que incluirán el documento completo y la cartografía correspondiente.</w:t>
            </w:r>
          </w:p>
          <w:p w14:paraId="73A0A377"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u w:val="single"/>
              </w:rPr>
              <w:t>Primera copia:</w:t>
            </w:r>
            <w:r w:rsidRPr="00E92769">
              <w:rPr>
                <w:rFonts w:ascii="Arial Narrow" w:eastAsia="Calibri" w:hAnsi="Arial Narrow" w:cstheme="minorHAnsi"/>
                <w:bCs/>
                <w:sz w:val="19"/>
                <w:szCs w:val="19"/>
              </w:rPr>
              <w:t xml:space="preserve"> Será destinada para la consulta interna de la Oficina de Gestión del Riesgo de Desastres, facilitando la revisión y consulta directa del documento cuando sea necesario. Esta copia se conservará en las oficinas de dicha entidad.</w:t>
            </w:r>
          </w:p>
          <w:p w14:paraId="74AC0A2F" w14:textId="77777777" w:rsidR="005542F4" w:rsidRPr="00E92769" w:rsidRDefault="005542F4" w:rsidP="006E5605">
            <w:pPr>
              <w:jc w:val="both"/>
              <w:rPr>
                <w:rFonts w:ascii="Arial Narrow" w:eastAsia="Calibri" w:hAnsi="Arial Narrow" w:cstheme="minorHAnsi"/>
                <w:bCs/>
                <w:sz w:val="19"/>
                <w:szCs w:val="19"/>
              </w:rPr>
            </w:pPr>
            <w:r w:rsidRPr="00E92769">
              <w:rPr>
                <w:rFonts w:ascii="Arial Narrow" w:eastAsia="Calibri" w:hAnsi="Arial Narrow" w:cstheme="minorHAnsi"/>
                <w:bCs/>
                <w:sz w:val="19"/>
                <w:szCs w:val="19"/>
                <w:u w:val="single"/>
              </w:rPr>
              <w:t>Segunda copia:</w:t>
            </w:r>
            <w:r w:rsidRPr="00E92769">
              <w:rPr>
                <w:rFonts w:ascii="Arial Narrow" w:eastAsia="Calibri" w:hAnsi="Arial Narrow" w:cstheme="minorHAnsi"/>
                <w:bCs/>
                <w:sz w:val="19"/>
                <w:szCs w:val="19"/>
              </w:rPr>
              <w:t xml:space="preserve"> Será destinada para la socialización ante la comunidad de cada vereda, garantizando que los líderes comunitarios y las familias tengan acceso a la información detallada sobre los riesgos, estrategias de prevención y medidas de respuesta establecidas.</w:t>
            </w:r>
          </w:p>
          <w:p w14:paraId="070F93F4" w14:textId="77777777" w:rsidR="005542F4" w:rsidRPr="00E92769" w:rsidRDefault="005542F4" w:rsidP="006E5605">
            <w:pPr>
              <w:jc w:val="both"/>
              <w:rPr>
                <w:rFonts w:ascii="Arial Narrow" w:eastAsia="Calibri" w:hAnsi="Arial Narrow" w:cstheme="minorHAnsi"/>
                <w:bCs/>
                <w:sz w:val="19"/>
                <w:szCs w:val="19"/>
                <w:u w:val="single"/>
              </w:rPr>
            </w:pPr>
            <w:r w:rsidRPr="00E92769">
              <w:rPr>
                <w:rFonts w:ascii="Arial Narrow" w:eastAsia="Calibri" w:hAnsi="Arial Narrow" w:cstheme="minorHAnsi"/>
                <w:bCs/>
                <w:sz w:val="19"/>
                <w:szCs w:val="19"/>
              </w:rPr>
              <w:t xml:space="preserve">La copia quedará en posesión de la comunidad como un documento de referencia que pueden consultar para mantenerse informados y preparados.  </w:t>
            </w:r>
          </w:p>
        </w:tc>
        <w:tc>
          <w:tcPr>
            <w:tcW w:w="514" w:type="pct"/>
            <w:tcBorders>
              <w:top w:val="single" w:sz="4" w:space="0" w:color="auto"/>
              <w:left w:val="single" w:sz="4" w:space="0" w:color="auto"/>
              <w:bottom w:val="nil"/>
              <w:right w:val="single" w:sz="4" w:space="0" w:color="auto"/>
            </w:tcBorders>
            <w:vAlign w:val="center"/>
          </w:tcPr>
          <w:p w14:paraId="7BABBA40"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lastRenderedPageBreak/>
              <w:t>Documento</w:t>
            </w:r>
          </w:p>
        </w:tc>
        <w:tc>
          <w:tcPr>
            <w:tcW w:w="321" w:type="pct"/>
            <w:tcBorders>
              <w:top w:val="single" w:sz="4" w:space="0" w:color="auto"/>
              <w:left w:val="single" w:sz="4" w:space="0" w:color="auto"/>
              <w:bottom w:val="nil"/>
              <w:right w:val="single" w:sz="4" w:space="0" w:color="auto"/>
            </w:tcBorders>
            <w:vAlign w:val="center"/>
          </w:tcPr>
          <w:p w14:paraId="06151573" w14:textId="77777777" w:rsidR="005542F4" w:rsidRPr="00E92769" w:rsidRDefault="005542F4" w:rsidP="006E5605">
            <w:pPr>
              <w:jc w:val="center"/>
              <w:rPr>
                <w:rFonts w:ascii="Arial Narrow" w:eastAsia="Calibri" w:hAnsi="Arial Narrow" w:cstheme="minorHAnsi"/>
                <w:sz w:val="19"/>
                <w:szCs w:val="19"/>
              </w:rPr>
            </w:pPr>
            <w:r w:rsidRPr="00E92769">
              <w:rPr>
                <w:rFonts w:ascii="Arial Narrow" w:eastAsia="Calibri" w:hAnsi="Arial Narrow" w:cstheme="minorHAnsi"/>
                <w:sz w:val="19"/>
                <w:szCs w:val="19"/>
              </w:rPr>
              <w:t>4</w:t>
            </w:r>
          </w:p>
        </w:tc>
        <w:tc>
          <w:tcPr>
            <w:tcW w:w="450" w:type="pct"/>
            <w:tcBorders>
              <w:top w:val="single" w:sz="4" w:space="0" w:color="auto"/>
              <w:left w:val="single" w:sz="4" w:space="0" w:color="auto"/>
              <w:bottom w:val="nil"/>
              <w:right w:val="single" w:sz="4" w:space="0" w:color="auto"/>
            </w:tcBorders>
            <w:vAlign w:val="center"/>
          </w:tcPr>
          <w:p w14:paraId="71E49B57" w14:textId="4CC0BFED" w:rsidR="005542F4" w:rsidRPr="00E92769" w:rsidRDefault="005542F4" w:rsidP="006E5605">
            <w:pPr>
              <w:jc w:val="center"/>
              <w:rPr>
                <w:rFonts w:ascii="Arial Narrow" w:eastAsia="Calibri" w:hAnsi="Arial Narrow" w:cstheme="minorHAnsi"/>
                <w:sz w:val="19"/>
                <w:szCs w:val="19"/>
              </w:rPr>
            </w:pPr>
          </w:p>
        </w:tc>
        <w:tc>
          <w:tcPr>
            <w:tcW w:w="514" w:type="pct"/>
            <w:tcBorders>
              <w:top w:val="single" w:sz="4" w:space="0" w:color="auto"/>
              <w:left w:val="single" w:sz="4" w:space="0" w:color="auto"/>
              <w:bottom w:val="single" w:sz="4" w:space="0" w:color="auto"/>
              <w:right w:val="single" w:sz="4" w:space="0" w:color="auto"/>
            </w:tcBorders>
            <w:vAlign w:val="center"/>
          </w:tcPr>
          <w:p w14:paraId="6A284C25" w14:textId="12727A0B" w:rsidR="005542F4" w:rsidRPr="00E92769" w:rsidRDefault="005542F4" w:rsidP="006E5605">
            <w:pPr>
              <w:jc w:val="center"/>
              <w:rPr>
                <w:rFonts w:ascii="Arial Narrow" w:eastAsia="Calibri" w:hAnsi="Arial Narrow" w:cstheme="minorHAnsi"/>
                <w:sz w:val="19"/>
                <w:szCs w:val="19"/>
              </w:rPr>
            </w:pPr>
          </w:p>
        </w:tc>
        <w:tc>
          <w:tcPr>
            <w:tcW w:w="244" w:type="pct"/>
            <w:vMerge/>
            <w:tcBorders>
              <w:top w:val="nil"/>
              <w:left w:val="single" w:sz="4" w:space="0" w:color="auto"/>
              <w:bottom w:val="nil"/>
              <w:right w:val="nil"/>
            </w:tcBorders>
            <w:vAlign w:val="center"/>
            <w:hideMark/>
          </w:tcPr>
          <w:p w14:paraId="26FE04E1" w14:textId="77777777" w:rsidR="005542F4" w:rsidRPr="00E92769" w:rsidRDefault="005542F4" w:rsidP="006E5605">
            <w:pPr>
              <w:rPr>
                <w:rFonts w:ascii="Arial Narrow" w:eastAsia="Calibri" w:hAnsi="Arial Narrow"/>
                <w:b/>
                <w:bCs/>
                <w:sz w:val="19"/>
                <w:szCs w:val="19"/>
              </w:rPr>
            </w:pPr>
          </w:p>
        </w:tc>
      </w:tr>
      <w:tr w:rsidR="005542F4" w:rsidRPr="00E92769" w14:paraId="7362940F" w14:textId="77777777" w:rsidTr="006E5605">
        <w:trPr>
          <w:gridAfter w:val="1"/>
          <w:wAfter w:w="244" w:type="pct"/>
          <w:trHeight w:val="20"/>
        </w:trPr>
        <w:tc>
          <w:tcPr>
            <w:tcW w:w="4242" w:type="pct"/>
            <w:gridSpan w:val="6"/>
            <w:tcBorders>
              <w:top w:val="single" w:sz="4" w:space="0" w:color="auto"/>
              <w:left w:val="single" w:sz="4" w:space="0" w:color="auto"/>
              <w:bottom w:val="single" w:sz="4" w:space="0" w:color="auto"/>
              <w:right w:val="single" w:sz="4" w:space="0" w:color="auto"/>
            </w:tcBorders>
          </w:tcPr>
          <w:p w14:paraId="04219129" w14:textId="77777777" w:rsidR="005542F4" w:rsidRPr="00E92769" w:rsidRDefault="005542F4" w:rsidP="006E5605">
            <w:pPr>
              <w:jc w:val="center"/>
              <w:rPr>
                <w:rFonts w:ascii="Arial Narrow" w:eastAsia="Calibri" w:hAnsi="Arial Narrow" w:cstheme="minorHAnsi"/>
                <w:b/>
                <w:bCs/>
                <w:sz w:val="19"/>
                <w:szCs w:val="19"/>
              </w:rPr>
            </w:pPr>
            <w:r w:rsidRPr="00E92769">
              <w:rPr>
                <w:rFonts w:ascii="Arial Narrow" w:eastAsia="Calibri" w:hAnsi="Arial Narrow" w:cstheme="minorHAnsi"/>
                <w:b/>
                <w:bCs/>
                <w:sz w:val="19"/>
                <w:szCs w:val="19"/>
              </w:rPr>
              <w:lastRenderedPageBreak/>
              <w:t>VALOR TOTAL</w:t>
            </w:r>
          </w:p>
        </w:tc>
        <w:tc>
          <w:tcPr>
            <w:tcW w:w="514" w:type="pct"/>
            <w:tcBorders>
              <w:top w:val="single" w:sz="4" w:space="0" w:color="auto"/>
              <w:left w:val="single" w:sz="4" w:space="0" w:color="auto"/>
              <w:bottom w:val="single" w:sz="4" w:space="0" w:color="auto"/>
              <w:right w:val="single" w:sz="4" w:space="0" w:color="auto"/>
            </w:tcBorders>
            <w:vAlign w:val="center"/>
          </w:tcPr>
          <w:p w14:paraId="16CA8BD1" w14:textId="14DAE1DF" w:rsidR="005542F4" w:rsidRPr="00E92769" w:rsidRDefault="005542F4" w:rsidP="006E5605">
            <w:pPr>
              <w:rPr>
                <w:rFonts w:ascii="Arial Narrow" w:eastAsia="Calibri" w:hAnsi="Arial Narrow" w:cstheme="minorHAnsi"/>
                <w:b/>
                <w:bCs/>
                <w:sz w:val="19"/>
                <w:szCs w:val="19"/>
              </w:rPr>
            </w:pPr>
            <w:bookmarkStart w:id="2" w:name="_GoBack"/>
            <w:bookmarkEnd w:id="2"/>
          </w:p>
        </w:tc>
      </w:tr>
      <w:bookmarkEnd w:id="1"/>
    </w:tbl>
    <w:p w14:paraId="0F905F4F" w14:textId="18057A06" w:rsidR="00B05769" w:rsidRPr="009838AB" w:rsidRDefault="00B05769" w:rsidP="00B05769">
      <w:pPr>
        <w:jc w:val="both"/>
        <w:rPr>
          <w:rFonts w:ascii="Arial Narrow" w:hAnsi="Arial Narrow"/>
          <w:sz w:val="21"/>
          <w:szCs w:val="21"/>
        </w:rPr>
      </w:pPr>
    </w:p>
    <w:p w14:paraId="556F5B22" w14:textId="471312CD" w:rsidR="005D340E" w:rsidRPr="009838AB" w:rsidRDefault="005D340E" w:rsidP="005040BE">
      <w:pPr>
        <w:autoSpaceDE w:val="0"/>
        <w:autoSpaceDN w:val="0"/>
        <w:adjustRightInd w:val="0"/>
        <w:jc w:val="both"/>
        <w:rPr>
          <w:rFonts w:ascii="Arial Narrow" w:hAnsi="Arial Narrow" w:cs="Arial"/>
          <w:sz w:val="21"/>
          <w:szCs w:val="21"/>
        </w:rPr>
      </w:pPr>
      <w:r w:rsidRPr="009838AB">
        <w:rPr>
          <w:rFonts w:ascii="Arial Narrow" w:hAnsi="Arial Narrow" w:cs="Arial"/>
          <w:sz w:val="21"/>
          <w:szCs w:val="21"/>
        </w:rPr>
        <w:t>Nota: LOS VALORES ANOTADOS EN LA PROPUESTA ECONOMICA DEBERAN INCLUIR LOS IMPUESTO</w:t>
      </w:r>
      <w:r w:rsidR="00DD70DC" w:rsidRPr="009838AB">
        <w:rPr>
          <w:rFonts w:ascii="Arial Narrow" w:hAnsi="Arial Narrow" w:cs="Arial"/>
          <w:sz w:val="21"/>
          <w:szCs w:val="21"/>
        </w:rPr>
        <w:t>S + IVA.</w:t>
      </w:r>
    </w:p>
    <w:p w14:paraId="2C080803" w14:textId="0F51D27E" w:rsidR="00A26EC9" w:rsidRPr="009838AB" w:rsidRDefault="00A26EC9" w:rsidP="005040BE">
      <w:pPr>
        <w:jc w:val="both"/>
        <w:rPr>
          <w:rFonts w:ascii="Arial Narrow" w:hAnsi="Arial Narrow" w:cs="Arial"/>
          <w:sz w:val="21"/>
          <w:szCs w:val="21"/>
        </w:rPr>
      </w:pPr>
    </w:p>
    <w:p w14:paraId="1ED63202" w14:textId="77777777" w:rsidR="00464755" w:rsidRPr="009838AB" w:rsidRDefault="00464755" w:rsidP="005040BE">
      <w:pPr>
        <w:jc w:val="both"/>
        <w:rPr>
          <w:rFonts w:ascii="Arial Narrow" w:hAnsi="Arial Narrow" w:cs="Arial"/>
          <w:sz w:val="21"/>
          <w:szCs w:val="21"/>
        </w:rPr>
      </w:pPr>
    </w:p>
    <w:p w14:paraId="4B281AB4" w14:textId="77777777" w:rsidR="005D340E" w:rsidRPr="009838AB" w:rsidRDefault="005D340E" w:rsidP="005040BE">
      <w:pPr>
        <w:jc w:val="both"/>
        <w:rPr>
          <w:rFonts w:ascii="Arial Narrow" w:hAnsi="Arial Narrow" w:cs="Arial"/>
          <w:sz w:val="21"/>
          <w:szCs w:val="21"/>
        </w:rPr>
      </w:pPr>
      <w:r w:rsidRPr="009838AB">
        <w:rPr>
          <w:rFonts w:ascii="Arial Narrow" w:hAnsi="Arial Narrow" w:cs="Arial"/>
          <w:sz w:val="21"/>
          <w:szCs w:val="21"/>
        </w:rPr>
        <w:t>FIRMA: ________________________</w:t>
      </w:r>
    </w:p>
    <w:p w14:paraId="5C954D65" w14:textId="77777777" w:rsidR="005D340E" w:rsidRPr="009838AB" w:rsidRDefault="005D340E" w:rsidP="005040BE">
      <w:pPr>
        <w:jc w:val="both"/>
        <w:rPr>
          <w:rFonts w:ascii="Arial Narrow" w:hAnsi="Arial Narrow" w:cs="Arial"/>
          <w:sz w:val="21"/>
          <w:szCs w:val="21"/>
        </w:rPr>
      </w:pPr>
      <w:r w:rsidRPr="009838AB">
        <w:rPr>
          <w:rFonts w:ascii="Arial Narrow" w:hAnsi="Arial Narrow" w:cs="Arial"/>
          <w:sz w:val="21"/>
          <w:szCs w:val="21"/>
        </w:rPr>
        <w:t>NOMBRE:</w:t>
      </w:r>
    </w:p>
    <w:p w14:paraId="66C70C02" w14:textId="77777777" w:rsidR="00F23162" w:rsidRPr="009838AB" w:rsidRDefault="005D340E" w:rsidP="005040BE">
      <w:pPr>
        <w:jc w:val="both"/>
        <w:rPr>
          <w:rFonts w:ascii="Arial Narrow" w:hAnsi="Arial Narrow" w:cs="Arial"/>
          <w:sz w:val="21"/>
          <w:szCs w:val="21"/>
        </w:rPr>
      </w:pPr>
      <w:r w:rsidRPr="009838AB">
        <w:rPr>
          <w:rFonts w:ascii="Arial Narrow" w:hAnsi="Arial Narrow" w:cs="Arial"/>
          <w:sz w:val="21"/>
          <w:szCs w:val="21"/>
        </w:rPr>
        <w:t>C.C.  …</w:t>
      </w:r>
    </w:p>
    <w:sectPr w:rsidR="00F23162" w:rsidRPr="009838AB"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959C8" w14:textId="77777777" w:rsidR="0036387D" w:rsidRDefault="0036387D" w:rsidP="00274EEB">
      <w:r>
        <w:separator/>
      </w:r>
    </w:p>
  </w:endnote>
  <w:endnote w:type="continuationSeparator" w:id="0">
    <w:p w14:paraId="447C517C" w14:textId="77777777" w:rsidR="0036387D" w:rsidRDefault="0036387D"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7C16D3CB"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542F4">
          <w:rPr>
            <w:rFonts w:ascii="Arial Narrow" w:hAnsi="Arial Narrow"/>
            <w:b/>
            <w:bCs/>
            <w:noProof/>
            <w:sz w:val="20"/>
          </w:rPr>
          <w:t>4</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542F4">
          <w:rPr>
            <w:rFonts w:ascii="Arial Narrow" w:hAnsi="Arial Narrow"/>
            <w:b/>
            <w:bCs/>
            <w:noProof/>
            <w:sz w:val="20"/>
          </w:rPr>
          <w:t>4</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5542F4"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321BEB"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3D450" w14:textId="77777777" w:rsidR="0036387D" w:rsidRDefault="0036387D" w:rsidP="00274EEB">
      <w:r>
        <w:separator/>
      </w:r>
    </w:p>
  </w:footnote>
  <w:footnote w:type="continuationSeparator" w:id="0">
    <w:p w14:paraId="324538FC" w14:textId="77777777" w:rsidR="0036387D" w:rsidRDefault="0036387D"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36387D"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0EEE"/>
    <w:multiLevelType w:val="hybridMultilevel"/>
    <w:tmpl w:val="0A6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7854F3"/>
    <w:multiLevelType w:val="hybridMultilevel"/>
    <w:tmpl w:val="5560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1D4518"/>
    <w:multiLevelType w:val="hybridMultilevel"/>
    <w:tmpl w:val="FD5C3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4F41EB"/>
    <w:multiLevelType w:val="hybridMultilevel"/>
    <w:tmpl w:val="81424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5"/>
  </w:num>
  <w:num w:numId="5">
    <w:abstractNumId w:val="4"/>
  </w:num>
  <w:num w:numId="6">
    <w:abstractNumId w:val="2"/>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14B18"/>
    <w:rsid w:val="00027D49"/>
    <w:rsid w:val="00041479"/>
    <w:rsid w:val="00053816"/>
    <w:rsid w:val="00082731"/>
    <w:rsid w:val="00086A79"/>
    <w:rsid w:val="00093947"/>
    <w:rsid w:val="00094DBD"/>
    <w:rsid w:val="000B749A"/>
    <w:rsid w:val="000C05D3"/>
    <w:rsid w:val="000C3125"/>
    <w:rsid w:val="001110E3"/>
    <w:rsid w:val="00144625"/>
    <w:rsid w:val="001723F2"/>
    <w:rsid w:val="00173214"/>
    <w:rsid w:val="00184444"/>
    <w:rsid w:val="001A1851"/>
    <w:rsid w:val="001A57BC"/>
    <w:rsid w:val="001B0C1A"/>
    <w:rsid w:val="001B5D77"/>
    <w:rsid w:val="001D7CE7"/>
    <w:rsid w:val="001F464D"/>
    <w:rsid w:val="00250B5D"/>
    <w:rsid w:val="00253245"/>
    <w:rsid w:val="0025333C"/>
    <w:rsid w:val="00270BBC"/>
    <w:rsid w:val="00274EEB"/>
    <w:rsid w:val="002768A4"/>
    <w:rsid w:val="00285EB5"/>
    <w:rsid w:val="002C7CB3"/>
    <w:rsid w:val="003202B3"/>
    <w:rsid w:val="00321BEB"/>
    <w:rsid w:val="00324755"/>
    <w:rsid w:val="0036387D"/>
    <w:rsid w:val="00382CE4"/>
    <w:rsid w:val="003A06AC"/>
    <w:rsid w:val="003D0BA1"/>
    <w:rsid w:val="003D4629"/>
    <w:rsid w:val="00407BF7"/>
    <w:rsid w:val="00412DDC"/>
    <w:rsid w:val="004270E1"/>
    <w:rsid w:val="004461A9"/>
    <w:rsid w:val="00464755"/>
    <w:rsid w:val="00477F74"/>
    <w:rsid w:val="00497BC9"/>
    <w:rsid w:val="004A1C55"/>
    <w:rsid w:val="004B3222"/>
    <w:rsid w:val="004C1392"/>
    <w:rsid w:val="004C224E"/>
    <w:rsid w:val="004D0A2B"/>
    <w:rsid w:val="005040BE"/>
    <w:rsid w:val="005060BC"/>
    <w:rsid w:val="00507EEB"/>
    <w:rsid w:val="0052326B"/>
    <w:rsid w:val="00545A27"/>
    <w:rsid w:val="005542F4"/>
    <w:rsid w:val="00597C6B"/>
    <w:rsid w:val="005C311B"/>
    <w:rsid w:val="005C3496"/>
    <w:rsid w:val="005D340E"/>
    <w:rsid w:val="005F41BA"/>
    <w:rsid w:val="006059B8"/>
    <w:rsid w:val="0061251B"/>
    <w:rsid w:val="00614F1D"/>
    <w:rsid w:val="00636A24"/>
    <w:rsid w:val="00637D12"/>
    <w:rsid w:val="00652F85"/>
    <w:rsid w:val="00671882"/>
    <w:rsid w:val="00672819"/>
    <w:rsid w:val="00687917"/>
    <w:rsid w:val="006B1C4B"/>
    <w:rsid w:val="006C3AB0"/>
    <w:rsid w:val="006C69BA"/>
    <w:rsid w:val="006D5EFB"/>
    <w:rsid w:val="006E0A2C"/>
    <w:rsid w:val="006F3869"/>
    <w:rsid w:val="007113BB"/>
    <w:rsid w:val="00725E7B"/>
    <w:rsid w:val="00751D67"/>
    <w:rsid w:val="00760A52"/>
    <w:rsid w:val="0077448A"/>
    <w:rsid w:val="00787E07"/>
    <w:rsid w:val="00792773"/>
    <w:rsid w:val="007E7A05"/>
    <w:rsid w:val="007F4A27"/>
    <w:rsid w:val="008255B1"/>
    <w:rsid w:val="00841D78"/>
    <w:rsid w:val="00856ADE"/>
    <w:rsid w:val="008616B9"/>
    <w:rsid w:val="008828AC"/>
    <w:rsid w:val="00897305"/>
    <w:rsid w:val="008E153E"/>
    <w:rsid w:val="00904627"/>
    <w:rsid w:val="0092348D"/>
    <w:rsid w:val="009372C7"/>
    <w:rsid w:val="00941D5F"/>
    <w:rsid w:val="009838AB"/>
    <w:rsid w:val="009D1EB6"/>
    <w:rsid w:val="009E4C7F"/>
    <w:rsid w:val="009F2053"/>
    <w:rsid w:val="00A26DDB"/>
    <w:rsid w:val="00A26EC9"/>
    <w:rsid w:val="00A31BA9"/>
    <w:rsid w:val="00A44B8C"/>
    <w:rsid w:val="00A51C50"/>
    <w:rsid w:val="00A54533"/>
    <w:rsid w:val="00A77512"/>
    <w:rsid w:val="00A815AB"/>
    <w:rsid w:val="00A92AFC"/>
    <w:rsid w:val="00A97B43"/>
    <w:rsid w:val="00AB40FD"/>
    <w:rsid w:val="00AB4C7C"/>
    <w:rsid w:val="00B0538F"/>
    <w:rsid w:val="00B05769"/>
    <w:rsid w:val="00B217A7"/>
    <w:rsid w:val="00B45EA8"/>
    <w:rsid w:val="00B57CC4"/>
    <w:rsid w:val="00B72095"/>
    <w:rsid w:val="00B81C29"/>
    <w:rsid w:val="00BE2792"/>
    <w:rsid w:val="00BE5DAF"/>
    <w:rsid w:val="00C066ED"/>
    <w:rsid w:val="00C67D9F"/>
    <w:rsid w:val="00C7395C"/>
    <w:rsid w:val="00C7422D"/>
    <w:rsid w:val="00CF1AFE"/>
    <w:rsid w:val="00D46502"/>
    <w:rsid w:val="00D47674"/>
    <w:rsid w:val="00DA6FC4"/>
    <w:rsid w:val="00DC477E"/>
    <w:rsid w:val="00DC7E7D"/>
    <w:rsid w:val="00DD70DC"/>
    <w:rsid w:val="00DF05BF"/>
    <w:rsid w:val="00DF3F95"/>
    <w:rsid w:val="00E13F71"/>
    <w:rsid w:val="00E1634E"/>
    <w:rsid w:val="00E21B3A"/>
    <w:rsid w:val="00E248CD"/>
    <w:rsid w:val="00E452CB"/>
    <w:rsid w:val="00E93B9C"/>
    <w:rsid w:val="00E965E6"/>
    <w:rsid w:val="00EA1315"/>
    <w:rsid w:val="00EB1D54"/>
    <w:rsid w:val="00EC563A"/>
    <w:rsid w:val="00ED2D9E"/>
    <w:rsid w:val="00EF30E8"/>
    <w:rsid w:val="00F02E67"/>
    <w:rsid w:val="00F075F1"/>
    <w:rsid w:val="00F110F6"/>
    <w:rsid w:val="00F23162"/>
    <w:rsid w:val="00F8326E"/>
    <w:rsid w:val="00FB54FB"/>
    <w:rsid w:val="00FC6B3D"/>
    <w:rsid w:val="00FD3870"/>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HOJA"/>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4</Pages>
  <Words>1158</Words>
  <Characters>6607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DELL</cp:lastModifiedBy>
  <cp:revision>113</cp:revision>
  <cp:lastPrinted>2020-03-11T21:58:00Z</cp:lastPrinted>
  <dcterms:created xsi:type="dcterms:W3CDTF">2011-10-04T20:46:00Z</dcterms:created>
  <dcterms:modified xsi:type="dcterms:W3CDTF">2024-11-13T03:12:00Z</dcterms:modified>
</cp:coreProperties>
</file>