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4E7" w:rsidRPr="003A6CFA" w:rsidRDefault="00CD44E7" w:rsidP="00CD44E7">
      <w:pPr>
        <w:ind w:left="1843" w:right="1608"/>
        <w:jc w:val="center"/>
        <w:rPr>
          <w:rFonts w:ascii="Arial" w:hAnsi="Arial" w:cs="Arial"/>
          <w:b/>
          <w:spacing w:val="-62"/>
        </w:rPr>
      </w:pPr>
      <w:r w:rsidRPr="003A6CFA">
        <w:rPr>
          <w:rFonts w:ascii="Arial" w:hAnsi="Arial" w:cs="Arial"/>
          <w:b/>
        </w:rPr>
        <w:t>SELECCIÓN ABREVIADA DE MENOR CUANTIA</w:t>
      </w:r>
    </w:p>
    <w:p w:rsidR="00CD44E7" w:rsidRPr="003A6CFA" w:rsidRDefault="00CD44E7" w:rsidP="00CD44E7">
      <w:pPr>
        <w:ind w:left="2808" w:right="2847"/>
        <w:jc w:val="center"/>
        <w:rPr>
          <w:rFonts w:ascii="Arial" w:hAnsi="Arial" w:cs="Arial"/>
          <w:b/>
        </w:rPr>
      </w:pPr>
      <w:r w:rsidRPr="003A6CFA">
        <w:rPr>
          <w:rFonts w:ascii="Arial" w:hAnsi="Arial" w:cs="Arial"/>
          <w:b/>
        </w:rPr>
        <w:t>No. SA-01-2024</w:t>
      </w:r>
    </w:p>
    <w:p w:rsidR="00CD44E7" w:rsidRPr="003A6CFA" w:rsidRDefault="00CD44E7" w:rsidP="006C0FAF">
      <w:pPr>
        <w:jc w:val="center"/>
        <w:rPr>
          <w:rFonts w:ascii="Arial" w:hAnsi="Arial" w:cs="Arial"/>
          <w:b/>
        </w:rPr>
      </w:pPr>
    </w:p>
    <w:p w:rsidR="00CD44E7" w:rsidRPr="003A6CFA" w:rsidRDefault="006C0FAF" w:rsidP="006C0FAF">
      <w:pPr>
        <w:jc w:val="center"/>
        <w:rPr>
          <w:rFonts w:ascii="Arial" w:hAnsi="Arial" w:cs="Arial"/>
          <w:b/>
        </w:rPr>
      </w:pPr>
      <w:r w:rsidRPr="003A6CFA">
        <w:rPr>
          <w:rFonts w:ascii="Arial" w:hAnsi="Arial" w:cs="Arial"/>
          <w:b/>
        </w:rPr>
        <w:t>ANEXO 2</w:t>
      </w:r>
    </w:p>
    <w:p w:rsidR="006C0FAF" w:rsidRPr="003A6CFA" w:rsidRDefault="006C0FAF" w:rsidP="006C0FAF">
      <w:pPr>
        <w:jc w:val="center"/>
        <w:rPr>
          <w:rFonts w:ascii="Arial" w:hAnsi="Arial" w:cs="Arial"/>
          <w:b/>
        </w:rPr>
      </w:pPr>
      <w:r w:rsidRPr="003A6CFA">
        <w:rPr>
          <w:rFonts w:ascii="Arial" w:hAnsi="Arial" w:cs="Arial"/>
          <w:b/>
        </w:rPr>
        <w:t>CRONOGRAMA</w:t>
      </w:r>
    </w:p>
    <w:p w:rsidR="006C0FAF" w:rsidRPr="003A6CFA" w:rsidRDefault="006C0FAF">
      <w:pPr>
        <w:rPr>
          <w:rFonts w:ascii="Arial" w:hAnsi="Arial" w:cs="Arial"/>
          <w:b/>
        </w:rPr>
      </w:pPr>
    </w:p>
    <w:tbl>
      <w:tblPr>
        <w:tblW w:w="9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9"/>
        <w:gridCol w:w="2409"/>
        <w:gridCol w:w="2552"/>
        <w:gridCol w:w="1895"/>
      </w:tblGrid>
      <w:tr w:rsidR="003A6CFA" w:rsidRPr="003A6CFA" w:rsidTr="006C0FAF">
        <w:trPr>
          <w:trHeight w:val="674"/>
        </w:trPr>
        <w:tc>
          <w:tcPr>
            <w:tcW w:w="2689" w:type="dxa"/>
            <w:shd w:val="clear" w:color="auto" w:fill="auto"/>
            <w:vAlign w:val="center"/>
          </w:tcPr>
          <w:p w:rsidR="006C0FAF" w:rsidRPr="003A6CFA" w:rsidRDefault="006C0FAF" w:rsidP="006C0FA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b/>
                <w:sz w:val="20"/>
                <w:szCs w:val="20"/>
                <w:lang w:val="es-CO" w:eastAsia="es-CO"/>
              </w:rPr>
              <w:t>ACTIVIDAD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6C0FAF" w:rsidRPr="003A6CFA" w:rsidRDefault="006C0FAF" w:rsidP="006C0FA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b/>
                <w:sz w:val="20"/>
                <w:szCs w:val="20"/>
                <w:lang w:val="es-CO" w:eastAsia="es-CO"/>
              </w:rPr>
              <w:t>FECHA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C0FAF" w:rsidRPr="003A6CFA" w:rsidRDefault="006C0FAF" w:rsidP="006C0FA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b/>
                <w:sz w:val="20"/>
                <w:szCs w:val="20"/>
                <w:lang w:val="es-CO" w:eastAsia="es-CO"/>
              </w:rPr>
              <w:t>LUGAR</w:t>
            </w:r>
          </w:p>
        </w:tc>
        <w:tc>
          <w:tcPr>
            <w:tcW w:w="1895" w:type="dxa"/>
            <w:shd w:val="clear" w:color="auto" w:fill="auto"/>
            <w:vAlign w:val="center"/>
          </w:tcPr>
          <w:p w:rsidR="006C0FAF" w:rsidRPr="003A6CFA" w:rsidRDefault="006C0FAF" w:rsidP="006C0FA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b/>
                <w:sz w:val="20"/>
                <w:szCs w:val="20"/>
                <w:lang w:val="es-CO" w:eastAsia="es-CO"/>
              </w:rPr>
              <w:t>NORMA</w:t>
            </w:r>
          </w:p>
        </w:tc>
      </w:tr>
      <w:tr w:rsidR="003A6CFA" w:rsidRPr="003A6CFA" w:rsidTr="00CC7F43">
        <w:trPr>
          <w:trHeight w:val="828"/>
        </w:trPr>
        <w:tc>
          <w:tcPr>
            <w:tcW w:w="2689" w:type="dxa"/>
            <w:shd w:val="clear" w:color="auto" w:fill="auto"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Publicación del aviso de convocatoria pública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8630AE" w:rsidRPr="003A6CFA" w:rsidRDefault="00F826AA" w:rsidP="00F826AA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12</w:t>
            </w:r>
            <w:r w:rsidR="008630AE"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 de </w:t>
            </w: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noviembre de </w:t>
            </w:r>
            <w:r w:rsidR="008630AE"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202</w:t>
            </w: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4</w:t>
            </w:r>
            <w:r w:rsidR="008630AE"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En SECOP II</w:t>
            </w: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br/>
              <w:t>www.colombiacompra.gov.co/secop-II</w:t>
            </w:r>
          </w:p>
        </w:tc>
        <w:tc>
          <w:tcPr>
            <w:tcW w:w="1895" w:type="dxa"/>
            <w:shd w:val="clear" w:color="auto" w:fill="auto"/>
            <w:noWrap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Fecha definida por la Entidad.</w:t>
            </w:r>
          </w:p>
        </w:tc>
      </w:tr>
      <w:tr w:rsidR="003A6CFA" w:rsidRPr="003A6CFA" w:rsidTr="00CC7F43">
        <w:trPr>
          <w:trHeight w:val="744"/>
        </w:trPr>
        <w:tc>
          <w:tcPr>
            <w:tcW w:w="2689" w:type="dxa"/>
            <w:shd w:val="clear" w:color="auto" w:fill="auto"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Publicación de los estudios y documentos previos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8630AE" w:rsidRPr="003A6CFA" w:rsidRDefault="00F826AA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12 de noviembre de 2024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En SECOP II</w:t>
            </w: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br/>
              <w:t>www.colombiacompra.gov.co/secop-II</w:t>
            </w:r>
          </w:p>
        </w:tc>
        <w:tc>
          <w:tcPr>
            <w:tcW w:w="1895" w:type="dxa"/>
            <w:shd w:val="clear" w:color="auto" w:fill="auto"/>
            <w:noWrap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Fecha definida por la Entidad.</w:t>
            </w:r>
          </w:p>
        </w:tc>
      </w:tr>
      <w:tr w:rsidR="003A6CFA" w:rsidRPr="003A6CFA" w:rsidTr="00CC7F43">
        <w:trPr>
          <w:trHeight w:val="804"/>
        </w:trPr>
        <w:tc>
          <w:tcPr>
            <w:tcW w:w="2689" w:type="dxa"/>
            <w:shd w:val="clear" w:color="auto" w:fill="auto"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Publicación del Proyecto de Pliego de Condiciones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8630AE" w:rsidRPr="003A6CFA" w:rsidRDefault="00F826AA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12 de noviembre de 2024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En SECOP II</w:t>
            </w: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br/>
              <w:t>www.colombiacompra.gov.co/secop-II</w:t>
            </w:r>
          </w:p>
        </w:tc>
        <w:tc>
          <w:tcPr>
            <w:tcW w:w="1895" w:type="dxa"/>
            <w:shd w:val="clear" w:color="auto" w:fill="auto"/>
            <w:noWrap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Fecha definida por la Entidad.</w:t>
            </w:r>
          </w:p>
        </w:tc>
      </w:tr>
      <w:tr w:rsidR="003A6CFA" w:rsidRPr="003A6CFA" w:rsidTr="00CC7F43">
        <w:trPr>
          <w:trHeight w:val="924"/>
        </w:trPr>
        <w:tc>
          <w:tcPr>
            <w:tcW w:w="2689" w:type="dxa"/>
            <w:shd w:val="clear" w:color="auto" w:fill="auto"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Plazo para presentar observaciones al proyecto de Pliego de Condiciones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8630AE" w:rsidRPr="003A6CFA" w:rsidRDefault="008630AE" w:rsidP="002E2B31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Desde el </w:t>
            </w:r>
            <w:r w:rsidR="00F826AA"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12</w:t>
            </w: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 de </w:t>
            </w:r>
            <w:r w:rsidR="00F826AA"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noviembre </w:t>
            </w: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al </w:t>
            </w:r>
            <w:r w:rsidR="002E2B31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19</w:t>
            </w: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 de </w:t>
            </w:r>
            <w:r w:rsidR="00F826AA"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noviembre </w:t>
            </w: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de 202</w:t>
            </w:r>
            <w:r w:rsidR="00F826AA"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4</w:t>
            </w: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En SECOP II</w:t>
            </w: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br/>
              <w:t>www.colombiacompra.gov.co/secop-II</w:t>
            </w:r>
          </w:p>
        </w:tc>
        <w:tc>
          <w:tcPr>
            <w:tcW w:w="1895" w:type="dxa"/>
            <w:shd w:val="clear" w:color="auto" w:fill="auto"/>
            <w:noWrap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Dto. 1082/15 art. 2.2.1.1.2.1.4.</w:t>
            </w:r>
          </w:p>
        </w:tc>
      </w:tr>
      <w:tr w:rsidR="003A6CFA" w:rsidRPr="003A6CFA" w:rsidTr="00CC7F43">
        <w:trPr>
          <w:trHeight w:val="828"/>
        </w:trPr>
        <w:tc>
          <w:tcPr>
            <w:tcW w:w="2689" w:type="dxa"/>
            <w:shd w:val="clear" w:color="auto" w:fill="auto"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Respuesta a las observaciones y sugerencias al proyecto de Pliego de Condiciones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8630AE" w:rsidRPr="003A6CFA" w:rsidRDefault="00F826AA" w:rsidP="00F826AA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21 </w:t>
            </w:r>
            <w:r w:rsidR="008630AE"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de </w:t>
            </w: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noviembre </w:t>
            </w:r>
            <w:r w:rsidR="008630AE"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de 202</w:t>
            </w: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4</w:t>
            </w:r>
            <w:r w:rsidR="008630AE"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En SECOP II</w:t>
            </w: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br/>
              <w:t>www.colombiacompra.gov.co/secop-II</w:t>
            </w:r>
          </w:p>
        </w:tc>
        <w:tc>
          <w:tcPr>
            <w:tcW w:w="1895" w:type="dxa"/>
            <w:shd w:val="clear" w:color="auto" w:fill="auto"/>
            <w:noWrap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Fecha definida por la Entidad.</w:t>
            </w:r>
          </w:p>
        </w:tc>
      </w:tr>
      <w:tr w:rsidR="003A6CFA" w:rsidRPr="003A6CFA" w:rsidTr="00CC7F43">
        <w:trPr>
          <w:trHeight w:val="828"/>
        </w:trPr>
        <w:tc>
          <w:tcPr>
            <w:tcW w:w="2689" w:type="dxa"/>
            <w:shd w:val="clear" w:color="auto" w:fill="auto"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Expedición y publicación del acto administrativo de apertura del Proceso de Contratación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8630AE" w:rsidRPr="003A6CFA" w:rsidRDefault="00F826AA" w:rsidP="00F826AA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21</w:t>
            </w:r>
            <w:r w:rsidR="008630AE"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 de </w:t>
            </w: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noviembre </w:t>
            </w:r>
            <w:r w:rsidR="008630AE"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de 202</w:t>
            </w: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4</w:t>
            </w:r>
            <w:r w:rsidR="008630AE"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En SECOP II</w:t>
            </w: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br/>
              <w:t>www.colombiacompra.gov.co/secop-II</w:t>
            </w:r>
          </w:p>
        </w:tc>
        <w:tc>
          <w:tcPr>
            <w:tcW w:w="1895" w:type="dxa"/>
            <w:shd w:val="clear" w:color="auto" w:fill="auto"/>
            <w:noWrap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Fecha definida por la Entidad.</w:t>
            </w:r>
          </w:p>
        </w:tc>
      </w:tr>
      <w:tr w:rsidR="003A6CFA" w:rsidRPr="003A6CFA" w:rsidTr="00CC7F43">
        <w:trPr>
          <w:trHeight w:val="840"/>
        </w:trPr>
        <w:tc>
          <w:tcPr>
            <w:tcW w:w="2689" w:type="dxa"/>
            <w:shd w:val="clear" w:color="auto" w:fill="auto"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Publicación del Pliego de Condiciones definitivos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8630AE" w:rsidRPr="003A6CFA" w:rsidRDefault="00F826AA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21 de noviembre de 2024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En SECOP II</w:t>
            </w: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br/>
              <w:t>www.colombiacompra.gov.co/secop-II</w:t>
            </w:r>
          </w:p>
        </w:tc>
        <w:tc>
          <w:tcPr>
            <w:tcW w:w="1895" w:type="dxa"/>
            <w:shd w:val="clear" w:color="auto" w:fill="auto"/>
            <w:noWrap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Fecha definida por la Entidad.</w:t>
            </w:r>
          </w:p>
        </w:tc>
      </w:tr>
      <w:tr w:rsidR="003A6CFA" w:rsidRPr="003A6CFA" w:rsidTr="00CC7F43">
        <w:trPr>
          <w:trHeight w:val="840"/>
        </w:trPr>
        <w:tc>
          <w:tcPr>
            <w:tcW w:w="2689" w:type="dxa"/>
            <w:shd w:val="clear" w:color="auto" w:fill="auto"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Plazo para manifestación de interés 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8630AE" w:rsidRPr="003A6CFA" w:rsidRDefault="008630AE" w:rsidP="003A6CFA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Hasta el </w:t>
            </w:r>
            <w:r w:rsidR="00F826AA"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26</w:t>
            </w: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 de </w:t>
            </w:r>
            <w:r w:rsidR="00F826AA"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noviembre </w:t>
            </w: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de 202</w:t>
            </w:r>
            <w:r w:rsidR="00F826AA"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4</w:t>
            </w:r>
            <w:r w:rsidR="00B74DAD"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, hasta las 5:00 pm</w:t>
            </w: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En SECOP II</w:t>
            </w: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br/>
              <w:t>www.colombiacompra.gov.co/secop-II</w:t>
            </w:r>
          </w:p>
        </w:tc>
        <w:tc>
          <w:tcPr>
            <w:tcW w:w="1895" w:type="dxa"/>
            <w:shd w:val="clear" w:color="auto" w:fill="auto"/>
            <w:noWrap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Fecha definida por la Entidad.</w:t>
            </w:r>
          </w:p>
        </w:tc>
      </w:tr>
      <w:tr w:rsidR="003A6CFA" w:rsidRPr="003A6CFA" w:rsidTr="00CC7F43">
        <w:trPr>
          <w:trHeight w:val="924"/>
        </w:trPr>
        <w:tc>
          <w:tcPr>
            <w:tcW w:w="2689" w:type="dxa"/>
            <w:shd w:val="clear" w:color="auto" w:fill="auto"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Realización del sorteo 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8630AE" w:rsidRPr="003A6CFA" w:rsidRDefault="00F826AA" w:rsidP="00F826AA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28 </w:t>
            </w:r>
            <w:r w:rsidR="008630AE"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de </w:t>
            </w: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noviembre </w:t>
            </w:r>
            <w:r w:rsidR="008630AE"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de 202</w:t>
            </w: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4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8630AE" w:rsidRPr="003A6CFA" w:rsidRDefault="006C0FAF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hAnsi="Arial" w:cs="Arial"/>
                <w:sz w:val="20"/>
                <w:szCs w:val="20"/>
              </w:rPr>
              <w:t>Calle 17 # 16-00 – La Ladera (La Casona), Popayán, Cauca</w:t>
            </w:r>
          </w:p>
        </w:tc>
        <w:tc>
          <w:tcPr>
            <w:tcW w:w="1895" w:type="dxa"/>
            <w:shd w:val="clear" w:color="auto" w:fill="auto"/>
            <w:noWrap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Fecha definida por la Entidad.</w:t>
            </w:r>
          </w:p>
        </w:tc>
      </w:tr>
      <w:tr w:rsidR="003A6CFA" w:rsidRPr="003A6CFA" w:rsidTr="00CC7F43">
        <w:trPr>
          <w:trHeight w:val="924"/>
        </w:trPr>
        <w:tc>
          <w:tcPr>
            <w:tcW w:w="2689" w:type="dxa"/>
            <w:shd w:val="clear" w:color="auto" w:fill="auto"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Publicación de los proponentes seleccionados en el sorteo 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8630AE" w:rsidRPr="003A6CFA" w:rsidRDefault="00F826AA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28 de noviembre de 2024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En SECOP II</w:t>
            </w: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br/>
              <w:t>www.colombiacompra.gov.co/secop-II</w:t>
            </w:r>
          </w:p>
        </w:tc>
        <w:tc>
          <w:tcPr>
            <w:tcW w:w="1895" w:type="dxa"/>
            <w:shd w:val="clear" w:color="auto" w:fill="auto"/>
            <w:noWrap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Fecha definida por la Entidad.</w:t>
            </w:r>
          </w:p>
        </w:tc>
      </w:tr>
      <w:tr w:rsidR="003A6CFA" w:rsidRPr="003A6CFA" w:rsidTr="00CC7F43">
        <w:trPr>
          <w:trHeight w:val="852"/>
        </w:trPr>
        <w:tc>
          <w:tcPr>
            <w:tcW w:w="2689" w:type="dxa"/>
            <w:shd w:val="clear" w:color="auto" w:fill="auto"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bookmarkStart w:id="0" w:name="RANGE!C21"/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lastRenderedPageBreak/>
              <w:t>Presentación de observaciones al Pliego de Condiciones</w:t>
            </w:r>
            <w:bookmarkEnd w:id="0"/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8630AE" w:rsidRPr="003A6CFA" w:rsidRDefault="008630AE" w:rsidP="005E10C2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Hasta el 3 de </w:t>
            </w:r>
            <w:r w:rsidR="005E10C2"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diciembre </w:t>
            </w: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de 202</w:t>
            </w:r>
            <w:r w:rsidR="005E10C2"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4</w:t>
            </w:r>
            <w:r w:rsidR="00B74DAD"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, hasta las 5:00 pm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En SECOP II</w:t>
            </w: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br/>
              <w:t>www.colombiacompra.gov.co/secop-II</w:t>
            </w:r>
          </w:p>
        </w:tc>
        <w:tc>
          <w:tcPr>
            <w:tcW w:w="1895" w:type="dxa"/>
            <w:shd w:val="clear" w:color="auto" w:fill="auto"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Fecha definida por la Entidad.</w:t>
            </w:r>
          </w:p>
        </w:tc>
      </w:tr>
      <w:tr w:rsidR="003A6CFA" w:rsidRPr="003A6CFA" w:rsidTr="00CC7F43">
        <w:trPr>
          <w:trHeight w:val="828"/>
        </w:trPr>
        <w:tc>
          <w:tcPr>
            <w:tcW w:w="2689" w:type="dxa"/>
            <w:shd w:val="clear" w:color="auto" w:fill="auto"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Respuesta a las observaciones al Pliego de Condiciones 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8630AE" w:rsidRPr="003A6CFA" w:rsidRDefault="005E10C2" w:rsidP="005E10C2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4</w:t>
            </w:r>
            <w:r w:rsidR="008630AE"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 de </w:t>
            </w: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diciembre </w:t>
            </w:r>
            <w:r w:rsidR="008630AE"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de 202</w:t>
            </w: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4</w:t>
            </w:r>
            <w:r w:rsidR="008630AE"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En SECOP II</w:t>
            </w: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br/>
              <w:t>www.colombiacompra.gov.co/secop-II</w:t>
            </w:r>
          </w:p>
        </w:tc>
        <w:tc>
          <w:tcPr>
            <w:tcW w:w="1895" w:type="dxa"/>
            <w:shd w:val="clear" w:color="auto" w:fill="auto"/>
            <w:noWrap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Fecha definida por la Entidad.</w:t>
            </w:r>
          </w:p>
        </w:tc>
      </w:tr>
      <w:tr w:rsidR="003A6CFA" w:rsidRPr="003A6CFA" w:rsidTr="00CC7F43">
        <w:trPr>
          <w:trHeight w:val="828"/>
        </w:trPr>
        <w:tc>
          <w:tcPr>
            <w:tcW w:w="2689" w:type="dxa"/>
            <w:shd w:val="clear" w:color="auto" w:fill="auto"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Plazo máximo para la expedición de Adendas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8630AE" w:rsidRPr="003A6CFA" w:rsidRDefault="007A33D5" w:rsidP="005E10C2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6</w:t>
            </w:r>
            <w:r w:rsidR="008630AE"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 de </w:t>
            </w:r>
            <w:r w:rsidR="005E10C2"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diciembre </w:t>
            </w:r>
            <w:r w:rsidR="008630AE"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de 202</w:t>
            </w:r>
            <w:r w:rsidR="005E10C2"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4</w:t>
            </w:r>
            <w:r w:rsidR="008630AE"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En SECOP II</w:t>
            </w: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br/>
              <w:t>www.colombiacompra.gov.co/secop-II</w:t>
            </w:r>
          </w:p>
        </w:tc>
        <w:tc>
          <w:tcPr>
            <w:tcW w:w="1895" w:type="dxa"/>
            <w:shd w:val="clear" w:color="auto" w:fill="auto"/>
            <w:noWrap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Dto. 1082/15 art.  2.2.1.1.2.2.1. </w:t>
            </w:r>
          </w:p>
        </w:tc>
      </w:tr>
      <w:tr w:rsidR="003A6CFA" w:rsidRPr="003A6CFA" w:rsidTr="00CC7F43">
        <w:trPr>
          <w:trHeight w:val="828"/>
        </w:trPr>
        <w:tc>
          <w:tcPr>
            <w:tcW w:w="2689" w:type="dxa"/>
            <w:shd w:val="clear" w:color="auto" w:fill="auto"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Fecha de cierre (Presentación de ofertas) 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8630AE" w:rsidRPr="003A6CFA" w:rsidRDefault="005E10C2" w:rsidP="00B74DA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1</w:t>
            </w:r>
            <w:r w:rsidR="00B36C69"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1</w:t>
            </w:r>
            <w:r w:rsidR="008630AE"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 de </w:t>
            </w: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diciembre </w:t>
            </w:r>
            <w:r w:rsidR="008630AE"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de 202</w:t>
            </w:r>
            <w:r w:rsidR="00B74DAD"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4, hasta las 5:00 pm</w:t>
            </w:r>
            <w:r w:rsidR="008630AE"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En SECOP II</w:t>
            </w: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br/>
              <w:t>www.colombiacompra.gov.co/secop-II</w:t>
            </w:r>
          </w:p>
        </w:tc>
        <w:tc>
          <w:tcPr>
            <w:tcW w:w="1895" w:type="dxa"/>
            <w:shd w:val="clear" w:color="auto" w:fill="auto"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Fecha definida por la Entidad.</w:t>
            </w:r>
          </w:p>
        </w:tc>
      </w:tr>
      <w:tr w:rsidR="003A6CFA" w:rsidRPr="003A6CFA" w:rsidTr="00CC7F43">
        <w:trPr>
          <w:trHeight w:val="900"/>
        </w:trPr>
        <w:tc>
          <w:tcPr>
            <w:tcW w:w="2689" w:type="dxa"/>
            <w:shd w:val="clear" w:color="auto" w:fill="auto"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Informe de presentación de ofertas 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8630AE" w:rsidRPr="003A6CFA" w:rsidRDefault="005E10C2" w:rsidP="002E2B31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1</w:t>
            </w:r>
            <w:r w:rsidR="002E2B31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1</w:t>
            </w:r>
            <w:r w:rsidR="008630AE"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 de </w:t>
            </w: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diciembre </w:t>
            </w:r>
            <w:r w:rsidR="008630AE"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de 202</w:t>
            </w: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4</w:t>
            </w:r>
            <w:r w:rsidR="008630AE"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En SECOP II</w:t>
            </w: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br/>
              <w:t>www.colombiacompra.gov.co/secop-II</w:t>
            </w:r>
          </w:p>
        </w:tc>
        <w:tc>
          <w:tcPr>
            <w:tcW w:w="1895" w:type="dxa"/>
            <w:shd w:val="clear" w:color="auto" w:fill="auto"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Fecha definida por la Entidad.</w:t>
            </w:r>
          </w:p>
        </w:tc>
      </w:tr>
      <w:tr w:rsidR="003A6CFA" w:rsidRPr="003A6CFA" w:rsidTr="00CC7F43">
        <w:trPr>
          <w:trHeight w:val="828"/>
        </w:trPr>
        <w:tc>
          <w:tcPr>
            <w:tcW w:w="2689" w:type="dxa"/>
            <w:shd w:val="clear" w:color="auto" w:fill="auto"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Publicación del informe preliminar de evaluación 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8630AE" w:rsidRPr="003A6CFA" w:rsidRDefault="008630AE" w:rsidP="002E2B31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Del </w:t>
            </w:r>
            <w:r w:rsidR="002E2B31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11</w:t>
            </w:r>
            <w:r w:rsidR="005E10C2"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 </w:t>
            </w: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de </w:t>
            </w:r>
            <w:r w:rsidR="005E10C2"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dicie</w:t>
            </w:r>
            <w:bookmarkStart w:id="1" w:name="_GoBack"/>
            <w:bookmarkEnd w:id="1"/>
            <w:r w:rsidR="005E10C2"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mbre </w:t>
            </w: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de 202</w:t>
            </w:r>
            <w:r w:rsidR="005E10C2"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4</w:t>
            </w: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En SECOP II</w:t>
            </w: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br/>
              <w:t>www.colombiacompra.gov.co/secop-II</w:t>
            </w:r>
          </w:p>
        </w:tc>
        <w:tc>
          <w:tcPr>
            <w:tcW w:w="1895" w:type="dxa"/>
            <w:shd w:val="clear" w:color="auto" w:fill="auto"/>
            <w:noWrap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Fecha definida por la Entidad.</w:t>
            </w:r>
          </w:p>
        </w:tc>
      </w:tr>
      <w:tr w:rsidR="002E2B31" w:rsidRPr="003A6CFA" w:rsidTr="00CC7F43">
        <w:trPr>
          <w:trHeight w:val="828"/>
        </w:trPr>
        <w:tc>
          <w:tcPr>
            <w:tcW w:w="2689" w:type="dxa"/>
            <w:shd w:val="clear" w:color="auto" w:fill="auto"/>
            <w:vAlign w:val="center"/>
          </w:tcPr>
          <w:p w:rsidR="002E2B31" w:rsidRPr="003A6CFA" w:rsidRDefault="002E2B31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Presentación de observaciones al informe de verificación o evaluación 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2E2B31" w:rsidRPr="003A6CFA" w:rsidRDefault="002E2B31" w:rsidP="002E2B31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Hasta el 16 d</w:t>
            </w: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e diciembre de 2024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2E2B31" w:rsidRPr="003A6CFA" w:rsidRDefault="002E2B31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En SECOP II</w:t>
            </w: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br/>
              <w:t>www.colombiacompra.gov.co/secop-II</w:t>
            </w:r>
          </w:p>
        </w:tc>
        <w:tc>
          <w:tcPr>
            <w:tcW w:w="1895" w:type="dxa"/>
            <w:shd w:val="clear" w:color="auto" w:fill="auto"/>
            <w:noWrap/>
            <w:vAlign w:val="center"/>
          </w:tcPr>
          <w:p w:rsidR="002E2B31" w:rsidRPr="003A6CFA" w:rsidRDefault="002E2B31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Fecha definida por la Entidad.</w:t>
            </w:r>
          </w:p>
        </w:tc>
      </w:tr>
      <w:tr w:rsidR="003A6CFA" w:rsidRPr="003A6CFA" w:rsidTr="00CC7F43">
        <w:trPr>
          <w:trHeight w:val="828"/>
        </w:trPr>
        <w:tc>
          <w:tcPr>
            <w:tcW w:w="2689" w:type="dxa"/>
            <w:shd w:val="clear" w:color="auto" w:fill="auto"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Respuesta a observaciones 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8630AE" w:rsidRPr="003A6CFA" w:rsidRDefault="007A33D5" w:rsidP="002E2B31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1</w:t>
            </w:r>
            <w:r w:rsidR="002E2B31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7</w:t>
            </w:r>
            <w:r w:rsidR="008630AE"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 de </w:t>
            </w:r>
            <w:r w:rsidR="00B36C69"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diciembre </w:t>
            </w:r>
            <w:r w:rsidR="008630AE"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de 202</w:t>
            </w:r>
            <w:r w:rsidR="00B36C69"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4</w:t>
            </w:r>
            <w:r w:rsidR="008630AE"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En SECOP II</w:t>
            </w: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br/>
              <w:t>www.colombiacompra.gov.co/secop-II</w:t>
            </w:r>
          </w:p>
        </w:tc>
        <w:tc>
          <w:tcPr>
            <w:tcW w:w="1895" w:type="dxa"/>
            <w:shd w:val="clear" w:color="auto" w:fill="auto"/>
            <w:noWrap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L. 1882/18 art. 1</w:t>
            </w:r>
          </w:p>
        </w:tc>
      </w:tr>
      <w:tr w:rsidR="003A6CFA" w:rsidRPr="003A6CFA" w:rsidTr="00CC7F43">
        <w:trPr>
          <w:trHeight w:val="780"/>
        </w:trPr>
        <w:tc>
          <w:tcPr>
            <w:tcW w:w="2689" w:type="dxa"/>
            <w:shd w:val="clear" w:color="auto" w:fill="auto"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Publicación del informe final de evaluación  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8630AE" w:rsidRPr="003A6CFA" w:rsidRDefault="007A33D5" w:rsidP="002E2B31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1</w:t>
            </w:r>
            <w:r w:rsidR="002E2B31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7</w:t>
            </w:r>
            <w:r w:rsidR="00B36C69"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 de diciembre de 2024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En SECOP II</w:t>
            </w: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br/>
              <w:t>www.colombiacompra.gov.co/secop-II</w:t>
            </w:r>
          </w:p>
        </w:tc>
        <w:tc>
          <w:tcPr>
            <w:tcW w:w="1895" w:type="dxa"/>
            <w:shd w:val="clear" w:color="auto" w:fill="auto"/>
            <w:noWrap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L. 1882/18 art. 1</w:t>
            </w:r>
          </w:p>
        </w:tc>
      </w:tr>
      <w:tr w:rsidR="003A6CFA" w:rsidRPr="003A6CFA" w:rsidTr="00CC7F43">
        <w:trPr>
          <w:trHeight w:val="804"/>
        </w:trPr>
        <w:tc>
          <w:tcPr>
            <w:tcW w:w="2689" w:type="dxa"/>
            <w:shd w:val="clear" w:color="auto" w:fill="auto"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Adjudicación 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8630AE" w:rsidRPr="003A6CFA" w:rsidRDefault="007A33D5" w:rsidP="007A33D5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17</w:t>
            </w:r>
            <w:r w:rsidR="00B36C69"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 de diciembre de 2024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En SECOP II</w:t>
            </w: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br/>
              <w:t>www.colombiacompra.gov.co/secop-II</w:t>
            </w:r>
          </w:p>
        </w:tc>
        <w:tc>
          <w:tcPr>
            <w:tcW w:w="1895" w:type="dxa"/>
            <w:shd w:val="clear" w:color="auto" w:fill="auto"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Fecha definida por la Entidad.</w:t>
            </w:r>
          </w:p>
        </w:tc>
      </w:tr>
      <w:tr w:rsidR="003A6CFA" w:rsidRPr="003A6CFA" w:rsidTr="00CC7F43">
        <w:trPr>
          <w:trHeight w:val="912"/>
        </w:trPr>
        <w:tc>
          <w:tcPr>
            <w:tcW w:w="2689" w:type="dxa"/>
            <w:shd w:val="clear" w:color="auto" w:fill="auto"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Firma del Contrato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8630AE" w:rsidRPr="003A6CFA" w:rsidRDefault="002E2B31" w:rsidP="007A33D5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17 de </w:t>
            </w:r>
            <w:r w:rsidR="00B36C69"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diciembre de 2024</w:t>
            </w:r>
            <w:r w:rsidR="008630AE"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En SECOP II</w:t>
            </w: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br/>
              <w:t>www.colombiacompra.gov.co/secop-II</w:t>
            </w:r>
          </w:p>
        </w:tc>
        <w:tc>
          <w:tcPr>
            <w:tcW w:w="1895" w:type="dxa"/>
            <w:shd w:val="clear" w:color="auto" w:fill="auto"/>
            <w:noWrap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Fecha definida por la Entidad.</w:t>
            </w:r>
          </w:p>
        </w:tc>
      </w:tr>
      <w:tr w:rsidR="003A6CFA" w:rsidRPr="003A6CFA" w:rsidTr="00CC7F43">
        <w:trPr>
          <w:trHeight w:val="828"/>
        </w:trPr>
        <w:tc>
          <w:tcPr>
            <w:tcW w:w="2689" w:type="dxa"/>
            <w:shd w:val="clear" w:color="auto" w:fill="auto"/>
            <w:vAlign w:val="center"/>
            <w:hideMark/>
          </w:tcPr>
          <w:p w:rsidR="008630AE" w:rsidRPr="003A6CFA" w:rsidRDefault="008630AE" w:rsidP="00B74DA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Entrega de la</w:t>
            </w:r>
            <w:r w:rsidR="00B74DAD"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s</w:t>
            </w: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 Garantía</w:t>
            </w:r>
            <w:r w:rsidR="00B74DAD"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s</w:t>
            </w: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8630AE" w:rsidRPr="003A6CFA" w:rsidRDefault="002E2B31" w:rsidP="007A33D5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18 de </w:t>
            </w:r>
            <w:r w:rsidR="00B36C69"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diciembre de 2024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En SECOP II</w:t>
            </w: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br/>
              <w:t>www.colombiacompra.gov.co/secop-II</w:t>
            </w:r>
          </w:p>
        </w:tc>
        <w:tc>
          <w:tcPr>
            <w:tcW w:w="1895" w:type="dxa"/>
            <w:shd w:val="clear" w:color="auto" w:fill="auto"/>
            <w:noWrap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Fecha definida por la Entidad.</w:t>
            </w:r>
          </w:p>
        </w:tc>
      </w:tr>
      <w:tr w:rsidR="008630AE" w:rsidRPr="003A6CFA" w:rsidTr="00CC7F43">
        <w:trPr>
          <w:trHeight w:val="828"/>
        </w:trPr>
        <w:tc>
          <w:tcPr>
            <w:tcW w:w="2689" w:type="dxa"/>
            <w:shd w:val="clear" w:color="auto" w:fill="auto"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Aprobación de Garantías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8630AE" w:rsidRPr="003A6CFA" w:rsidRDefault="002E2B31" w:rsidP="007A33D5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18 de </w:t>
            </w:r>
            <w:r w:rsidR="00B36C69"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diciembre de 2024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En SECOP II</w:t>
            </w: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br/>
              <w:t>www.colombiacompra.gov.co/secop-II</w:t>
            </w:r>
          </w:p>
        </w:tc>
        <w:tc>
          <w:tcPr>
            <w:tcW w:w="1895" w:type="dxa"/>
            <w:shd w:val="clear" w:color="auto" w:fill="auto"/>
            <w:noWrap/>
            <w:vAlign w:val="center"/>
            <w:hideMark/>
          </w:tcPr>
          <w:p w:rsidR="008630AE" w:rsidRPr="003A6CFA" w:rsidRDefault="008630AE" w:rsidP="00CC7F43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A6CF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Fecha definida por la Entidad.</w:t>
            </w:r>
          </w:p>
        </w:tc>
      </w:tr>
    </w:tbl>
    <w:p w:rsidR="00F46FE7" w:rsidRPr="003A6CFA" w:rsidRDefault="00F46FE7"/>
    <w:sectPr w:rsidR="00F46FE7" w:rsidRPr="003A6CFA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5A8F" w:rsidRDefault="00D15A8F" w:rsidP="00025EFC">
      <w:r>
        <w:separator/>
      </w:r>
    </w:p>
  </w:endnote>
  <w:endnote w:type="continuationSeparator" w:id="0">
    <w:p w:rsidR="00D15A8F" w:rsidRDefault="00D15A8F" w:rsidP="00025E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3C6" w:rsidRDefault="006443C6">
    <w:pPr>
      <w:pStyle w:val="Piedepgina"/>
    </w:pPr>
  </w:p>
  <w:p w:rsidR="00950944" w:rsidRDefault="0095094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5A8F" w:rsidRDefault="00D15A8F" w:rsidP="00025EFC">
      <w:r>
        <w:separator/>
      </w:r>
    </w:p>
  </w:footnote>
  <w:footnote w:type="continuationSeparator" w:id="0">
    <w:p w:rsidR="00D15A8F" w:rsidRDefault="00D15A8F" w:rsidP="00025E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7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702"/>
      <w:gridCol w:w="6770"/>
      <w:gridCol w:w="1701"/>
    </w:tblGrid>
    <w:tr w:rsidR="00DA15C8" w:rsidRPr="008F23B7" w:rsidTr="003E4E54">
      <w:trPr>
        <w:trHeight w:val="1519"/>
      </w:trPr>
      <w:tc>
        <w:tcPr>
          <w:tcW w:w="1702" w:type="dxa"/>
        </w:tcPr>
        <w:p w:rsidR="00DA15C8" w:rsidRPr="008F23B7" w:rsidRDefault="00DA15C8" w:rsidP="00DA15C8">
          <w:pPr>
            <w:tabs>
              <w:tab w:val="left" w:pos="814"/>
            </w:tabs>
            <w:rPr>
              <w:rFonts w:ascii="Calibri" w:eastAsia="Calibri" w:hAnsi="Calibri" w:cs="Arial"/>
              <w:b/>
              <w:sz w:val="16"/>
              <w:szCs w:val="14"/>
              <w:lang w:val="es-ES_tradnl" w:eastAsia="es-ES_tradnl"/>
            </w:rPr>
          </w:pPr>
        </w:p>
        <w:p w:rsidR="00DA15C8" w:rsidRPr="008F23B7" w:rsidRDefault="00DA15C8" w:rsidP="00DA15C8">
          <w:pPr>
            <w:tabs>
              <w:tab w:val="left" w:pos="814"/>
            </w:tabs>
            <w:jc w:val="center"/>
            <w:rPr>
              <w:rFonts w:ascii="Calibri" w:eastAsia="Calibri" w:hAnsi="Calibri" w:cs="Arial"/>
              <w:b/>
              <w:sz w:val="16"/>
              <w:szCs w:val="14"/>
              <w:lang w:val="es-ES_tradnl" w:eastAsia="es-ES_tradnl"/>
            </w:rPr>
          </w:pPr>
          <w:r w:rsidRPr="008F23B7">
            <w:rPr>
              <w:rFonts w:ascii="Calibri" w:eastAsia="Calibri" w:hAnsi="Calibri" w:cs="Arial"/>
              <w:b/>
              <w:noProof/>
              <w:sz w:val="16"/>
              <w:szCs w:val="14"/>
              <w:lang w:val="en-US"/>
            </w:rPr>
            <w:drawing>
              <wp:inline distT="0" distB="0" distL="0" distR="0" wp14:anchorId="56BCCB2D" wp14:editId="23CB5AC9">
                <wp:extent cx="895350" cy="796862"/>
                <wp:effectExtent l="0" t="0" r="0" b="0"/>
                <wp:docPr id="2" name="Imagen 2" descr="ESCUDO POPAY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 descr="ESCUDO POPAY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7070" cy="7983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770" w:type="dxa"/>
        </w:tcPr>
        <w:p w:rsidR="00DA15C8" w:rsidRPr="004C760A" w:rsidRDefault="00DA15C8" w:rsidP="00DA15C8">
          <w:pPr>
            <w:adjustRightInd w:val="0"/>
            <w:jc w:val="center"/>
            <w:rPr>
              <w:rFonts w:ascii="Calibri" w:hAnsi="Calibri" w:cs="Calibri"/>
              <w:sz w:val="24"/>
              <w:szCs w:val="24"/>
            </w:rPr>
          </w:pPr>
          <w:r w:rsidRPr="004C760A">
            <w:rPr>
              <w:rFonts w:ascii="Calibri" w:hAnsi="Calibri" w:cs="Calibri"/>
              <w:sz w:val="24"/>
              <w:szCs w:val="24"/>
            </w:rPr>
            <w:t>SECRETARIA DE EDUCACION MUNICIPAL DE POPAYAN</w:t>
          </w:r>
        </w:p>
        <w:p w:rsidR="00DA15C8" w:rsidRPr="004C760A" w:rsidRDefault="00DA15C8" w:rsidP="00DA15C8">
          <w:pPr>
            <w:adjustRightInd w:val="0"/>
            <w:jc w:val="center"/>
            <w:rPr>
              <w:rFonts w:ascii="Calibri" w:eastAsia="Calibri" w:hAnsi="Calibri" w:cs="Calibri"/>
              <w:sz w:val="24"/>
              <w:szCs w:val="24"/>
              <w:lang w:val="es-ES_tradnl" w:eastAsia="es-ES_tradnl"/>
            </w:rPr>
          </w:pPr>
          <w:r w:rsidRPr="004C760A">
            <w:rPr>
              <w:rFonts w:ascii="Calibri" w:hAnsi="Calibri" w:cs="Calibri"/>
              <w:sz w:val="24"/>
              <w:szCs w:val="24"/>
            </w:rPr>
            <w:t>INSTITUCION EDUCATIVA “</w:t>
          </w:r>
          <w:r w:rsidRPr="004C760A">
            <w:rPr>
              <w:rFonts w:ascii="Calibri" w:eastAsia="Calibri" w:hAnsi="Calibri" w:cs="Calibri"/>
              <w:sz w:val="24"/>
              <w:szCs w:val="24"/>
              <w:lang w:val="es-ES_tradnl" w:eastAsia="es-ES_tradnl"/>
            </w:rPr>
            <w:t>ANTONIO GARCÍA PAREDES”</w:t>
          </w:r>
        </w:p>
        <w:p w:rsidR="00DA15C8" w:rsidRPr="004C760A" w:rsidRDefault="00DA15C8" w:rsidP="00DA15C8">
          <w:pPr>
            <w:adjustRightInd w:val="0"/>
            <w:jc w:val="center"/>
            <w:rPr>
              <w:rFonts w:ascii="Calibri" w:hAnsi="Calibri" w:cs="Calibri"/>
              <w:sz w:val="18"/>
              <w:szCs w:val="18"/>
            </w:rPr>
          </w:pPr>
          <w:r w:rsidRPr="004C760A">
            <w:rPr>
              <w:rFonts w:ascii="Calibri" w:eastAsia="Calibri" w:hAnsi="Calibri" w:cs="Calibri"/>
              <w:sz w:val="18"/>
              <w:szCs w:val="18"/>
              <w:lang w:val="es-ES_tradnl" w:eastAsia="es-ES_tradnl"/>
            </w:rPr>
            <w:t>APROBADO POR RESOLUCIÓN No. 20141700023534 DEL 30 DE ABRIL DE 2014</w:t>
          </w:r>
        </w:p>
        <w:p w:rsidR="00DA15C8" w:rsidRPr="004C760A" w:rsidRDefault="00DA15C8" w:rsidP="00DA15C8">
          <w:pPr>
            <w:jc w:val="center"/>
            <w:rPr>
              <w:rFonts w:ascii="Calibri" w:eastAsia="Calibri" w:hAnsi="Calibri" w:cs="Calibri"/>
              <w:sz w:val="18"/>
              <w:szCs w:val="18"/>
              <w:lang w:val="es-ES_tradnl" w:eastAsia="es-ES_tradnl"/>
            </w:rPr>
          </w:pPr>
          <w:r w:rsidRPr="004C760A">
            <w:rPr>
              <w:rFonts w:ascii="Calibri" w:eastAsia="Calibri" w:hAnsi="Calibri" w:cs="Calibri"/>
              <w:sz w:val="18"/>
              <w:szCs w:val="18"/>
              <w:lang w:val="es-ES_tradnl" w:eastAsia="es-ES_tradnl"/>
            </w:rPr>
            <w:t>CALLE 17 # 12-40 “CASONA DE LA LADERA” – POPAYAN (C)</w:t>
          </w:r>
        </w:p>
        <w:p w:rsidR="00DA15C8" w:rsidRPr="004C760A" w:rsidRDefault="00DA15C8" w:rsidP="00DA15C8">
          <w:pPr>
            <w:jc w:val="center"/>
            <w:rPr>
              <w:rFonts w:ascii="Calibri" w:eastAsia="Calibri" w:hAnsi="Calibri" w:cs="Calibri"/>
              <w:color w:val="000000"/>
              <w:sz w:val="18"/>
              <w:szCs w:val="18"/>
              <w:lang w:val="en-US" w:eastAsia="es-ES_tradnl"/>
            </w:rPr>
          </w:pPr>
          <w:r w:rsidRPr="004C760A">
            <w:rPr>
              <w:rFonts w:ascii="Calibri" w:eastAsia="Calibri" w:hAnsi="Calibri" w:cs="Calibri"/>
              <w:sz w:val="18"/>
              <w:szCs w:val="18"/>
              <w:lang w:val="en-US" w:eastAsia="es-ES_tradnl"/>
            </w:rPr>
            <w:t xml:space="preserve">DANE 119001002195.NIT. </w:t>
          </w:r>
          <w:r w:rsidRPr="004C760A">
            <w:rPr>
              <w:rFonts w:ascii="Calibri" w:eastAsia="Calibri" w:hAnsi="Calibri" w:cs="Calibri"/>
              <w:color w:val="000000"/>
              <w:sz w:val="18"/>
              <w:szCs w:val="18"/>
              <w:lang w:val="en-US" w:eastAsia="es-ES_tradnl"/>
            </w:rPr>
            <w:t>800247992-4. web:www.garciaparedes.net</w:t>
          </w:r>
        </w:p>
        <w:p w:rsidR="00DA15C8" w:rsidRPr="004C760A" w:rsidRDefault="002E2B31" w:rsidP="00DA15C8">
          <w:pPr>
            <w:jc w:val="center"/>
            <w:rPr>
              <w:rFonts w:ascii="Calibri" w:eastAsia="Calibri" w:hAnsi="Calibri" w:cs="Calibri"/>
              <w:color w:val="000000"/>
              <w:sz w:val="18"/>
              <w:szCs w:val="18"/>
              <w:lang w:eastAsia="es-ES_tradnl"/>
            </w:rPr>
          </w:pPr>
          <w:hyperlink r:id="rId2" w:history="1">
            <w:r w:rsidR="00DA15C8" w:rsidRPr="004C760A">
              <w:rPr>
                <w:rStyle w:val="Hipervnculo"/>
                <w:rFonts w:ascii="Calibri" w:eastAsia="Calibri" w:hAnsi="Calibri" w:cs="Calibri"/>
                <w:sz w:val="18"/>
                <w:szCs w:val="18"/>
                <w:lang w:eastAsia="es-ES_tradnl"/>
              </w:rPr>
              <w:t>ieantoniogarciaparedes@gmail.com</w:t>
            </w:r>
          </w:hyperlink>
        </w:p>
        <w:p w:rsidR="00DA15C8" w:rsidRPr="00D81454" w:rsidRDefault="00DA15C8" w:rsidP="00DA15C8">
          <w:pPr>
            <w:jc w:val="center"/>
            <w:rPr>
              <w:rFonts w:ascii="Calibri" w:eastAsia="Calibri" w:hAnsi="Calibri" w:cs="Arial"/>
              <w:color w:val="000000"/>
              <w:sz w:val="18"/>
              <w:szCs w:val="18"/>
              <w:lang w:eastAsia="es-ES_tradnl"/>
            </w:rPr>
          </w:pPr>
        </w:p>
      </w:tc>
      <w:tc>
        <w:tcPr>
          <w:tcW w:w="1701" w:type="dxa"/>
        </w:tcPr>
        <w:p w:rsidR="00DA15C8" w:rsidRPr="007710A0" w:rsidRDefault="00DA15C8" w:rsidP="00DA15C8">
          <w:pPr>
            <w:jc w:val="center"/>
            <w:rPr>
              <w:rFonts w:ascii="Calibri" w:eastAsia="Calibri" w:hAnsi="Calibri" w:cs="Arial"/>
              <w:b/>
              <w:sz w:val="16"/>
              <w:szCs w:val="16"/>
              <w:lang w:eastAsia="es-ES_tradnl"/>
            </w:rPr>
          </w:pPr>
        </w:p>
        <w:p w:rsidR="00DA15C8" w:rsidRPr="008F23B7" w:rsidRDefault="00DA15C8" w:rsidP="00DA15C8">
          <w:pPr>
            <w:jc w:val="center"/>
            <w:rPr>
              <w:rFonts w:ascii="Calibri" w:eastAsia="Calibri" w:hAnsi="Calibri" w:cs="Arial"/>
              <w:b/>
              <w:sz w:val="16"/>
              <w:szCs w:val="16"/>
              <w:lang w:val="es-ES_tradnl" w:eastAsia="es-ES_tradnl"/>
            </w:rPr>
          </w:pPr>
          <w:r w:rsidRPr="008F23B7">
            <w:rPr>
              <w:rFonts w:ascii="Calibri" w:eastAsia="Calibri" w:hAnsi="Calibri" w:cs="Calibri"/>
              <w:noProof/>
              <w:sz w:val="16"/>
              <w:szCs w:val="16"/>
              <w:lang w:val="en-US"/>
            </w:rPr>
            <w:drawing>
              <wp:inline distT="0" distB="0" distL="0" distR="0" wp14:anchorId="4B6697E7" wp14:editId="39DE4C50">
                <wp:extent cx="847725" cy="838200"/>
                <wp:effectExtent l="0" t="0" r="0" b="0"/>
                <wp:docPr id="3" name="Imagen 3" descr="ESCUDO AGP MEJORADO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ESCUDO AGP MEJORADO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725" cy="838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8F23B7">
            <w:rPr>
              <w:rFonts w:ascii="Calibri" w:eastAsia="Calibri" w:hAnsi="Calibri" w:cs="Times New Roman"/>
              <w:noProof/>
              <w:sz w:val="24"/>
              <w:szCs w:val="24"/>
              <w:lang w:val="en-US"/>
            </w:rPr>
            <w:drawing>
              <wp:anchor distT="0" distB="0" distL="114300" distR="114300" simplePos="0" relativeHeight="251660288" behindDoc="0" locked="0" layoutInCell="1" allowOverlap="1" wp14:anchorId="20227946" wp14:editId="65932E98">
                <wp:simplePos x="0" y="0"/>
                <wp:positionH relativeFrom="column">
                  <wp:posOffset>6155690</wp:posOffset>
                </wp:positionH>
                <wp:positionV relativeFrom="paragraph">
                  <wp:posOffset>549910</wp:posOffset>
                </wp:positionV>
                <wp:extent cx="1223645" cy="1164590"/>
                <wp:effectExtent l="0" t="0" r="0" b="0"/>
                <wp:wrapNone/>
                <wp:docPr id="12" name="Imagen 12" descr="Descripción: LOGO OK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Descripción: LOGO OK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23645" cy="11645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Pr="008F23B7">
            <w:rPr>
              <w:rFonts w:ascii="Calibri" w:eastAsia="Calibri" w:hAnsi="Calibri" w:cs="Times New Roman"/>
              <w:noProof/>
              <w:sz w:val="24"/>
              <w:szCs w:val="24"/>
              <w:lang w:val="en-US"/>
            </w:rPr>
            <w:drawing>
              <wp:anchor distT="0" distB="0" distL="114300" distR="114300" simplePos="0" relativeHeight="251659264" behindDoc="0" locked="0" layoutInCell="1" allowOverlap="1" wp14:anchorId="5A6F77F3" wp14:editId="0159935A">
                <wp:simplePos x="0" y="0"/>
                <wp:positionH relativeFrom="column">
                  <wp:posOffset>6155690</wp:posOffset>
                </wp:positionH>
                <wp:positionV relativeFrom="paragraph">
                  <wp:posOffset>549910</wp:posOffset>
                </wp:positionV>
                <wp:extent cx="1223645" cy="1164590"/>
                <wp:effectExtent l="0" t="0" r="0" b="0"/>
                <wp:wrapNone/>
                <wp:docPr id="13" name="Imagen 13" descr="Descripción: LOGO OK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8" descr="Descripción: LOGO OK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23645" cy="11645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</w:tr>
  </w:tbl>
  <w:p w:rsidR="00BF0623" w:rsidRDefault="00BF0623" w:rsidP="006C0FA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D200A"/>
    <w:multiLevelType w:val="multilevel"/>
    <w:tmpl w:val="AF361E14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tulo2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Ttulo3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0AE"/>
    <w:rsid w:val="00025EFC"/>
    <w:rsid w:val="0014528E"/>
    <w:rsid w:val="002E2B31"/>
    <w:rsid w:val="003A6CFA"/>
    <w:rsid w:val="00522968"/>
    <w:rsid w:val="005C2F43"/>
    <w:rsid w:val="005E10C2"/>
    <w:rsid w:val="006443C6"/>
    <w:rsid w:val="006C0FAF"/>
    <w:rsid w:val="007055EA"/>
    <w:rsid w:val="007A33D5"/>
    <w:rsid w:val="008630AE"/>
    <w:rsid w:val="00950944"/>
    <w:rsid w:val="009943BA"/>
    <w:rsid w:val="00B36C69"/>
    <w:rsid w:val="00B54B1B"/>
    <w:rsid w:val="00B74DAD"/>
    <w:rsid w:val="00B96E31"/>
    <w:rsid w:val="00BF0623"/>
    <w:rsid w:val="00C96084"/>
    <w:rsid w:val="00CD44E7"/>
    <w:rsid w:val="00CE1CCF"/>
    <w:rsid w:val="00D15A8F"/>
    <w:rsid w:val="00DA15C8"/>
    <w:rsid w:val="00DC1EBA"/>
    <w:rsid w:val="00EC074E"/>
    <w:rsid w:val="00F46FE7"/>
    <w:rsid w:val="00F82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41BA539C"/>
  <w15:chartTrackingRefBased/>
  <w15:docId w15:val="{01623482-8A6C-47A2-9551-E23E5791A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8630AE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6C0FAF"/>
    <w:pPr>
      <w:keepNext/>
      <w:keepLines/>
      <w:widowControl/>
      <w:numPr>
        <w:numId w:val="1"/>
      </w:numPr>
      <w:autoSpaceDE/>
      <w:autoSpaceDN/>
      <w:spacing w:before="60" w:after="60"/>
      <w:jc w:val="both"/>
      <w:outlineLvl w:val="0"/>
    </w:pPr>
    <w:rPr>
      <w:rFonts w:asciiTheme="majorHAnsi" w:eastAsiaTheme="majorEastAsia" w:hAnsiTheme="majorHAnsi" w:cstheme="majorBidi"/>
      <w:b/>
      <w:caps/>
      <w:sz w:val="20"/>
      <w:szCs w:val="32"/>
      <w:lang w:val="es-CO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6C0FAF"/>
    <w:pPr>
      <w:keepNext/>
      <w:keepLines/>
      <w:widowControl/>
      <w:numPr>
        <w:ilvl w:val="1"/>
        <w:numId w:val="1"/>
      </w:numPr>
      <w:autoSpaceDE/>
      <w:autoSpaceDN/>
      <w:spacing w:before="60" w:after="60"/>
      <w:jc w:val="both"/>
      <w:outlineLvl w:val="1"/>
    </w:pPr>
    <w:rPr>
      <w:rFonts w:asciiTheme="majorHAnsi" w:eastAsiaTheme="majorEastAsia" w:hAnsiTheme="majorHAnsi" w:cstheme="majorBidi"/>
      <w:b/>
      <w:i/>
      <w:sz w:val="20"/>
      <w:szCs w:val="26"/>
      <w:lang w:val="es-CO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6C0FAF"/>
    <w:pPr>
      <w:keepNext/>
      <w:keepLines/>
      <w:widowControl/>
      <w:numPr>
        <w:ilvl w:val="2"/>
        <w:numId w:val="1"/>
      </w:numPr>
      <w:autoSpaceDE/>
      <w:autoSpaceDN/>
      <w:jc w:val="both"/>
      <w:outlineLvl w:val="2"/>
    </w:pPr>
    <w:rPr>
      <w:rFonts w:asciiTheme="majorHAnsi" w:eastAsiaTheme="majorEastAsia" w:hAnsiTheme="majorHAnsi" w:cstheme="majorBidi"/>
      <w:b/>
      <w:sz w:val="20"/>
      <w:szCs w:val="24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25EF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25EFC"/>
    <w:rPr>
      <w:rFonts w:ascii="Verdana" w:eastAsia="Verdana" w:hAnsi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25EF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25EFC"/>
    <w:rPr>
      <w:rFonts w:ascii="Verdana" w:eastAsia="Verdana" w:hAnsi="Verdana" w:cs="Verdana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6C0FAF"/>
    <w:rPr>
      <w:rFonts w:asciiTheme="majorHAnsi" w:eastAsiaTheme="majorEastAsia" w:hAnsiTheme="majorHAnsi" w:cstheme="majorBidi"/>
      <w:b/>
      <w:caps/>
      <w:sz w:val="20"/>
      <w:szCs w:val="32"/>
      <w:lang w:val="es-CO"/>
    </w:rPr>
  </w:style>
  <w:style w:type="character" w:customStyle="1" w:styleId="Ttulo2Car">
    <w:name w:val="Título 2 Car"/>
    <w:basedOn w:val="Fuentedeprrafopredeter"/>
    <w:link w:val="Ttulo2"/>
    <w:uiPriority w:val="9"/>
    <w:rsid w:val="006C0FAF"/>
    <w:rPr>
      <w:rFonts w:asciiTheme="majorHAnsi" w:eastAsiaTheme="majorEastAsia" w:hAnsiTheme="majorHAnsi" w:cstheme="majorBidi"/>
      <w:b/>
      <w:i/>
      <w:sz w:val="20"/>
      <w:szCs w:val="26"/>
      <w:lang w:val="es-CO"/>
    </w:rPr>
  </w:style>
  <w:style w:type="character" w:customStyle="1" w:styleId="Ttulo3Car">
    <w:name w:val="Título 3 Car"/>
    <w:basedOn w:val="Fuentedeprrafopredeter"/>
    <w:link w:val="Ttulo3"/>
    <w:uiPriority w:val="9"/>
    <w:rsid w:val="006C0FAF"/>
    <w:rPr>
      <w:rFonts w:asciiTheme="majorHAnsi" w:eastAsiaTheme="majorEastAsia" w:hAnsiTheme="majorHAnsi" w:cstheme="majorBidi"/>
      <w:b/>
      <w:sz w:val="20"/>
      <w:szCs w:val="24"/>
      <w:lang w:val="es-CO"/>
    </w:rPr>
  </w:style>
  <w:style w:type="table" w:styleId="Tablaconcuadrcula">
    <w:name w:val="Table Grid"/>
    <w:basedOn w:val="Tablanormal"/>
    <w:uiPriority w:val="39"/>
    <w:rsid w:val="006C0FAF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6443C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mailto:ieantoniogarciaparedes@gmail.com" TargetMode="External"/><Relationship Id="rId1" Type="http://schemas.openxmlformats.org/officeDocument/2006/relationships/image" Target="media/image1.jpe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545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Casa</dc:creator>
  <cp:keywords/>
  <dc:description/>
  <cp:lastModifiedBy>Casa</cp:lastModifiedBy>
  <cp:revision>15</cp:revision>
  <dcterms:created xsi:type="dcterms:W3CDTF">2024-11-06T04:41:00Z</dcterms:created>
  <dcterms:modified xsi:type="dcterms:W3CDTF">2024-11-12T23:32:00Z</dcterms:modified>
</cp:coreProperties>
</file>