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6C66A" w14:textId="77777777" w:rsidR="00904777" w:rsidRPr="007A6F70" w:rsidRDefault="001544A6" w:rsidP="00904777">
      <w:pPr>
        <w:shd w:val="clear" w:color="auto" w:fill="FFFFFF"/>
        <w:spacing w:after="0" w:line="240" w:lineRule="auto"/>
        <w:jc w:val="center"/>
        <w:rPr>
          <w:rFonts w:ascii="Calibri" w:eastAsia="Times New Roman" w:hAnsi="Calibri" w:cs="Calibri"/>
          <w:b/>
          <w:bCs/>
          <w:color w:val="222222"/>
          <w:lang w:eastAsia="es-CO"/>
        </w:rPr>
      </w:pPr>
      <w:r>
        <w:br w:type="textWrapping" w:clear="all"/>
      </w:r>
      <w:r w:rsidR="00904777" w:rsidRPr="007A6F70">
        <w:rPr>
          <w:rFonts w:ascii="Arial" w:eastAsia="Times New Roman" w:hAnsi="Arial" w:cs="Arial"/>
          <w:b/>
          <w:bCs/>
          <w:color w:val="000000"/>
          <w:lang w:eastAsia="es-CO"/>
        </w:rPr>
        <w:t>ANEXO No. 3</w:t>
      </w:r>
    </w:p>
    <w:p w14:paraId="4BD6A8A0" w14:textId="77777777" w:rsidR="00904777" w:rsidRDefault="00904777" w:rsidP="00904777">
      <w:pPr>
        <w:shd w:val="clear" w:color="auto" w:fill="FFFFFF"/>
        <w:spacing w:after="0" w:line="240" w:lineRule="auto"/>
        <w:jc w:val="center"/>
        <w:rPr>
          <w:rFonts w:ascii="Arial" w:eastAsia="Times New Roman" w:hAnsi="Arial" w:cs="Arial"/>
          <w:b/>
          <w:bCs/>
          <w:color w:val="000000"/>
          <w:lang w:eastAsia="es-CO"/>
        </w:rPr>
      </w:pPr>
      <w:r w:rsidRPr="00CE265A">
        <w:rPr>
          <w:rFonts w:ascii="Arial" w:eastAsia="Times New Roman" w:hAnsi="Arial" w:cs="Arial"/>
          <w:b/>
          <w:bCs/>
          <w:color w:val="000000"/>
          <w:lang w:eastAsia="es-CO"/>
        </w:rPr>
        <w:t>OFERTA ECONÓMICA</w:t>
      </w:r>
    </w:p>
    <w:p w14:paraId="050FD872" w14:textId="38C729D8" w:rsidR="00904777" w:rsidRPr="00CE265A" w:rsidRDefault="00D924FD" w:rsidP="00904777">
      <w:pPr>
        <w:shd w:val="clear" w:color="auto" w:fill="FFFFFF"/>
        <w:spacing w:after="0" w:line="240" w:lineRule="auto"/>
        <w:jc w:val="center"/>
        <w:rPr>
          <w:rFonts w:ascii="Calibri" w:eastAsia="Times New Roman" w:hAnsi="Calibri" w:cs="Calibri"/>
          <w:b/>
          <w:bCs/>
          <w:color w:val="222222"/>
          <w:lang w:eastAsia="es-CO"/>
        </w:rPr>
      </w:pPr>
      <w:r>
        <w:rPr>
          <w:rFonts w:ascii="Arial" w:eastAsia="Times New Roman" w:hAnsi="Arial" w:cs="Arial"/>
          <w:b/>
          <w:bCs/>
          <w:color w:val="000000"/>
          <w:lang w:eastAsia="es-CO"/>
        </w:rPr>
        <w:t>SAMC-</w:t>
      </w:r>
      <w:r w:rsidR="00801F7E">
        <w:rPr>
          <w:rFonts w:ascii="Arial" w:eastAsia="Times New Roman" w:hAnsi="Arial" w:cs="Arial"/>
          <w:b/>
          <w:bCs/>
          <w:color w:val="000000"/>
          <w:lang w:eastAsia="es-CO"/>
        </w:rPr>
        <w:t>MS-0</w:t>
      </w:r>
      <w:r w:rsidR="00984E4D">
        <w:rPr>
          <w:rFonts w:ascii="Arial" w:eastAsia="Times New Roman" w:hAnsi="Arial" w:cs="Arial"/>
          <w:b/>
          <w:bCs/>
          <w:color w:val="000000"/>
          <w:lang w:eastAsia="es-CO"/>
        </w:rPr>
        <w:t>1</w:t>
      </w:r>
      <w:r w:rsidR="001E3C7C">
        <w:rPr>
          <w:rFonts w:ascii="Arial" w:eastAsia="Times New Roman" w:hAnsi="Arial" w:cs="Arial"/>
          <w:b/>
          <w:bCs/>
          <w:color w:val="000000"/>
          <w:lang w:eastAsia="es-CO"/>
        </w:rPr>
        <w:t>5</w:t>
      </w:r>
      <w:r w:rsidR="004D0647">
        <w:rPr>
          <w:rFonts w:ascii="Arial" w:eastAsia="Times New Roman" w:hAnsi="Arial" w:cs="Arial"/>
          <w:b/>
          <w:bCs/>
          <w:color w:val="000000"/>
          <w:lang w:eastAsia="es-CO"/>
        </w:rPr>
        <w:t>2024</w:t>
      </w:r>
    </w:p>
    <w:p w14:paraId="4BEF4A7B" w14:textId="77777777" w:rsidR="00904777" w:rsidRPr="00CE265A" w:rsidRDefault="00904777" w:rsidP="00904777">
      <w:pPr>
        <w:shd w:val="clear" w:color="auto" w:fill="FFFFFF"/>
        <w:spacing w:after="0" w:line="240" w:lineRule="auto"/>
        <w:jc w:val="both"/>
        <w:rPr>
          <w:rFonts w:ascii="Calibri" w:eastAsia="Times New Roman" w:hAnsi="Calibri" w:cs="Calibri"/>
          <w:b/>
          <w:bCs/>
          <w:color w:val="222222"/>
          <w:lang w:eastAsia="es-CO"/>
        </w:rPr>
      </w:pPr>
      <w:r w:rsidRPr="00CE265A">
        <w:rPr>
          <w:rFonts w:ascii="Arial" w:eastAsia="Times New Roman" w:hAnsi="Arial" w:cs="Arial"/>
          <w:b/>
          <w:bCs/>
          <w:color w:val="000000"/>
          <w:lang w:eastAsia="es-CO"/>
        </w:rPr>
        <w:t> </w:t>
      </w:r>
    </w:p>
    <w:p w14:paraId="36092BF2"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Para efectos de establecer el valor de la propuesta, el oferente deberá diligenciar este formulario y DEBE SEÑALAR EL VALOR COMO A CONTINUACIÓN SE INDICA.</w:t>
      </w:r>
    </w:p>
    <w:p w14:paraId="18E7C5E6"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 </w:t>
      </w:r>
    </w:p>
    <w:p w14:paraId="0E9FBA03"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 </w:t>
      </w:r>
    </w:p>
    <w:p w14:paraId="20AFB412"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 </w:t>
      </w:r>
    </w:p>
    <w:p w14:paraId="0F9BEC1C"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Para presentar la oferta económica el oferente no podrá sobrepasar el presupuesto oficial</w:t>
      </w:r>
      <w:r>
        <w:rPr>
          <w:rFonts w:ascii="Arial" w:eastAsia="Times New Roman" w:hAnsi="Arial" w:cs="Arial"/>
          <w:color w:val="222222"/>
          <w:lang w:eastAsia="es-CO"/>
        </w:rPr>
        <w:t>.</w:t>
      </w:r>
    </w:p>
    <w:p w14:paraId="6BBDB248" w14:textId="77777777" w:rsidR="00904777" w:rsidRPr="00CE265A" w:rsidRDefault="00904777" w:rsidP="00904777">
      <w:pPr>
        <w:shd w:val="clear" w:color="auto" w:fill="FFFFFF"/>
        <w:spacing w:after="0" w:line="240" w:lineRule="auto"/>
        <w:jc w:val="both"/>
        <w:rPr>
          <w:rFonts w:ascii="Calibri" w:eastAsia="Times New Roman" w:hAnsi="Calibri" w:cs="Calibri"/>
          <w:color w:val="222222"/>
          <w:lang w:eastAsia="es-CO"/>
        </w:rPr>
      </w:pPr>
      <w:r w:rsidRPr="00CE265A">
        <w:rPr>
          <w:rFonts w:ascii="Arial" w:eastAsia="Times New Roman" w:hAnsi="Arial" w:cs="Arial"/>
          <w:color w:val="222222"/>
          <w:lang w:eastAsia="es-CO"/>
        </w:rPr>
        <w:t> </w:t>
      </w:r>
    </w:p>
    <w:p w14:paraId="34351B65" w14:textId="205C9899" w:rsidR="00B97324" w:rsidRDefault="00904777" w:rsidP="00904777">
      <w:pPr>
        <w:shd w:val="clear" w:color="auto" w:fill="FFFFFF"/>
        <w:spacing w:after="0" w:line="240" w:lineRule="auto"/>
        <w:jc w:val="both"/>
        <w:rPr>
          <w:rFonts w:ascii="Arial" w:eastAsia="Times New Roman" w:hAnsi="Arial" w:cs="Arial"/>
          <w:color w:val="222222"/>
          <w:lang w:val="es-ES" w:eastAsia="es-CO"/>
        </w:rPr>
      </w:pPr>
      <w:r w:rsidRPr="00CE265A">
        <w:rPr>
          <w:rFonts w:ascii="Arial" w:eastAsia="Times New Roman" w:hAnsi="Arial" w:cs="Arial"/>
          <w:color w:val="222222"/>
          <w:lang w:val="es-ES" w:eastAsia="es-CO"/>
        </w:rPr>
        <w:t>El valor de mi propuesta es por la suma de __________________ ($_______________)</w:t>
      </w:r>
    </w:p>
    <w:p w14:paraId="2D77E38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92F2394"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75847C4" w14:textId="77777777" w:rsidR="00984E4D" w:rsidRDefault="00984E4D" w:rsidP="00904777">
      <w:pPr>
        <w:shd w:val="clear" w:color="auto" w:fill="FFFFFF"/>
        <w:spacing w:after="0" w:line="240" w:lineRule="auto"/>
        <w:jc w:val="both"/>
        <w:rPr>
          <w:rFonts w:ascii="Arial" w:eastAsia="Times New Roman" w:hAnsi="Arial" w:cs="Arial"/>
          <w:color w:val="222222"/>
          <w:lang w:val="es-ES" w:eastAsia="es-CO"/>
        </w:rPr>
      </w:pPr>
    </w:p>
    <w:p w14:paraId="0C4A557C" w14:textId="77777777" w:rsidR="00984E4D" w:rsidRDefault="00984E4D" w:rsidP="00904777">
      <w:pPr>
        <w:shd w:val="clear" w:color="auto" w:fill="FFFFFF"/>
        <w:spacing w:after="0" w:line="240" w:lineRule="auto"/>
        <w:jc w:val="both"/>
        <w:rPr>
          <w:rFonts w:ascii="Arial" w:eastAsia="Times New Roman" w:hAnsi="Arial" w:cs="Arial"/>
          <w:color w:val="222222"/>
          <w:lang w:val="es-ES" w:eastAsia="es-CO"/>
        </w:rPr>
      </w:pPr>
    </w:p>
    <w:p w14:paraId="0C2C2CC7" w14:textId="77777777" w:rsidR="00984E4D" w:rsidRDefault="00984E4D" w:rsidP="00904777">
      <w:pPr>
        <w:shd w:val="clear" w:color="auto" w:fill="FFFFFF"/>
        <w:spacing w:after="0" w:line="240" w:lineRule="auto"/>
        <w:jc w:val="both"/>
        <w:rPr>
          <w:rFonts w:ascii="Arial" w:eastAsia="Times New Roman" w:hAnsi="Arial" w:cs="Arial"/>
          <w:color w:val="222222"/>
          <w:lang w:val="es-ES" w:eastAsia="es-CO"/>
        </w:rPr>
      </w:pPr>
    </w:p>
    <w:p w14:paraId="2A8344ED" w14:textId="77777777" w:rsidR="002A3BF6" w:rsidRPr="00E754F5" w:rsidRDefault="002A3BF6" w:rsidP="00984E4D">
      <w:pPr>
        <w:spacing w:after="0" w:line="276" w:lineRule="auto"/>
        <w:jc w:val="both"/>
        <w:rPr>
          <w:rFonts w:ascii="Gotham" w:hAnsi="Gotham" w:cs="Arial"/>
          <w:sz w:val="22"/>
          <w:szCs w:val="22"/>
        </w:rPr>
      </w:pPr>
    </w:p>
    <w:tbl>
      <w:tblPr>
        <w:tblStyle w:val="Tablaconcuadrcula3"/>
        <w:tblW w:w="8405" w:type="dxa"/>
        <w:tblLook w:val="04A0" w:firstRow="1" w:lastRow="0" w:firstColumn="1" w:lastColumn="0" w:noHBand="0" w:noVBand="1"/>
      </w:tblPr>
      <w:tblGrid>
        <w:gridCol w:w="1980"/>
        <w:gridCol w:w="2450"/>
        <w:gridCol w:w="850"/>
        <w:gridCol w:w="1236"/>
        <w:gridCol w:w="1101"/>
        <w:gridCol w:w="788"/>
      </w:tblGrid>
      <w:tr w:rsidR="001E3C7C" w:rsidRPr="00BE615A" w14:paraId="1BDBCBE0" w14:textId="60AE8295" w:rsidTr="001E3C7C">
        <w:trPr>
          <w:trHeight w:val="300"/>
        </w:trPr>
        <w:tc>
          <w:tcPr>
            <w:tcW w:w="1980" w:type="dxa"/>
            <w:shd w:val="clear" w:color="auto" w:fill="D9E2F3" w:themeFill="accent1" w:themeFillTint="33"/>
            <w:noWrap/>
            <w:hideMark/>
          </w:tcPr>
          <w:p w14:paraId="3873057D" w14:textId="77777777" w:rsidR="001E3C7C" w:rsidRPr="00BE615A" w:rsidRDefault="001E3C7C" w:rsidP="001E3C7C">
            <w:pPr>
              <w:jc w:val="center"/>
              <w:rPr>
                <w:rFonts w:ascii="Gotham" w:hAnsi="Gotham" w:cs="Arial"/>
                <w:b/>
                <w:bCs/>
              </w:rPr>
            </w:pPr>
            <w:r w:rsidRPr="00BE615A">
              <w:rPr>
                <w:rFonts w:ascii="Gotham" w:hAnsi="Gotham" w:cs="Arial"/>
                <w:b/>
                <w:bCs/>
              </w:rPr>
              <w:t>COMPONENTE EXIGIDO</w:t>
            </w:r>
          </w:p>
        </w:tc>
        <w:tc>
          <w:tcPr>
            <w:tcW w:w="4536" w:type="dxa"/>
            <w:gridSpan w:val="3"/>
            <w:shd w:val="clear" w:color="auto" w:fill="D9E2F3" w:themeFill="accent1" w:themeFillTint="33"/>
            <w:noWrap/>
            <w:hideMark/>
          </w:tcPr>
          <w:p w14:paraId="2FA65A1D" w14:textId="77777777" w:rsidR="001E3C7C" w:rsidRPr="00BE615A" w:rsidRDefault="001E3C7C" w:rsidP="001E3C7C">
            <w:pPr>
              <w:jc w:val="center"/>
              <w:rPr>
                <w:rFonts w:ascii="Gotham" w:hAnsi="Gotham" w:cs="Arial"/>
                <w:b/>
                <w:bCs/>
              </w:rPr>
            </w:pPr>
            <w:r w:rsidRPr="00BE615A">
              <w:rPr>
                <w:rFonts w:ascii="Gotham" w:hAnsi="Gotham" w:cs="Arial"/>
                <w:b/>
                <w:bCs/>
              </w:rPr>
              <w:t>DETALLE</w:t>
            </w:r>
          </w:p>
        </w:tc>
        <w:tc>
          <w:tcPr>
            <w:tcW w:w="1101" w:type="dxa"/>
            <w:shd w:val="clear" w:color="auto" w:fill="D9E2F3" w:themeFill="accent1" w:themeFillTint="33"/>
          </w:tcPr>
          <w:p w14:paraId="6A13F6F8" w14:textId="2C9AF158" w:rsidR="001E3C7C" w:rsidRPr="00BE615A" w:rsidRDefault="001E3C7C" w:rsidP="001E3C7C">
            <w:pPr>
              <w:jc w:val="center"/>
              <w:rPr>
                <w:rFonts w:ascii="Gotham" w:hAnsi="Gotham" w:cs="Arial"/>
                <w:b/>
                <w:bCs/>
              </w:rPr>
            </w:pPr>
            <w:r>
              <w:rPr>
                <w:rFonts w:ascii="Gotham" w:hAnsi="Gotham" w:cs="Arial"/>
                <w:b/>
                <w:bCs/>
              </w:rPr>
              <w:t xml:space="preserve">CANTIDAD </w:t>
            </w:r>
          </w:p>
        </w:tc>
        <w:tc>
          <w:tcPr>
            <w:tcW w:w="788" w:type="dxa"/>
            <w:shd w:val="clear" w:color="auto" w:fill="D9E2F3" w:themeFill="accent1" w:themeFillTint="33"/>
          </w:tcPr>
          <w:p w14:paraId="21D47562" w14:textId="25AA89C7" w:rsidR="001E3C7C" w:rsidRDefault="001E3C7C" w:rsidP="001E3C7C">
            <w:pPr>
              <w:jc w:val="center"/>
              <w:rPr>
                <w:rFonts w:ascii="Gotham" w:hAnsi="Gotham" w:cs="Arial"/>
                <w:b/>
                <w:bCs/>
              </w:rPr>
            </w:pPr>
            <w:r>
              <w:rPr>
                <w:rFonts w:ascii="Gotham" w:hAnsi="Gotham" w:cs="Arial"/>
                <w:b/>
                <w:bCs/>
              </w:rPr>
              <w:t xml:space="preserve">VALOR TOTAL </w:t>
            </w:r>
          </w:p>
        </w:tc>
      </w:tr>
      <w:tr w:rsidR="001E3C7C" w:rsidRPr="00BE615A" w14:paraId="272413F4" w14:textId="6EA7EF9D" w:rsidTr="001E3C7C">
        <w:trPr>
          <w:trHeight w:val="600"/>
        </w:trPr>
        <w:tc>
          <w:tcPr>
            <w:tcW w:w="1980" w:type="dxa"/>
          </w:tcPr>
          <w:p w14:paraId="5A2912D6" w14:textId="77777777" w:rsidR="001E3C7C" w:rsidRPr="00BE615A" w:rsidRDefault="001E3C7C" w:rsidP="001E3C7C">
            <w:pPr>
              <w:jc w:val="both"/>
              <w:rPr>
                <w:rFonts w:ascii="Gotham" w:hAnsi="Gotham" w:cs="Arial"/>
                <w:bCs/>
              </w:rPr>
            </w:pPr>
            <w:r w:rsidRPr="00BE615A">
              <w:rPr>
                <w:rFonts w:ascii="Gotham" w:hAnsi="Gotham" w:cs="Arial"/>
                <w:bCs/>
              </w:rPr>
              <w:t xml:space="preserve">Parametrización </w:t>
            </w:r>
          </w:p>
        </w:tc>
        <w:tc>
          <w:tcPr>
            <w:tcW w:w="4536" w:type="dxa"/>
            <w:gridSpan w:val="3"/>
          </w:tcPr>
          <w:p w14:paraId="74C47A00"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Permitir la automatización ágil de procesos, mediante la creación dinámica de múltiples aplicaciones.</w:t>
            </w:r>
          </w:p>
          <w:p w14:paraId="30893F2C"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Creación dinámica de todos los instrumentos necesarios.</w:t>
            </w:r>
          </w:p>
          <w:p w14:paraId="1C49477D"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Creación de diferentes tipos de usuario, de acuerdo con su Rol en la solución (internos, externos y no nombrados).</w:t>
            </w:r>
          </w:p>
          <w:p w14:paraId="42484B58"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Envió de comunicaciones a los interesados del proceso.</w:t>
            </w:r>
          </w:p>
          <w:p w14:paraId="6A7F4D00"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Manejo de programación para los grupos de trabajo.</w:t>
            </w:r>
          </w:p>
          <w:p w14:paraId="30B9F7A1"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Definición de flujos de trabajo a partir de los instrumentos creados.</w:t>
            </w:r>
          </w:p>
          <w:p w14:paraId="695DB447"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Creación de Sujetos y Actas necesarias para su seguimiento. Esta creación debe permitir la identificación plena del sujeto y todas las parametrizaciones necesarias para ellos y su Actas, incluyendo la creación dinámica de Campos (con multiplex tipos) y los Conceptos necesarios para la evaluación.</w:t>
            </w:r>
          </w:p>
          <w:p w14:paraId="4AD9EAFF"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lastRenderedPageBreak/>
              <w:t>La solución debe incluir manejo dinámico para Normas de Calidad.</w:t>
            </w:r>
          </w:p>
          <w:p w14:paraId="2519255C"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Permitir el registro en campo desde cualquier equipo móvil (tableta o celular de gama media-alta).</w:t>
            </w:r>
          </w:p>
          <w:p w14:paraId="50BB0367"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Guardado automático de los registros ingresados como salvaguarda de cualquier eventualidad.</w:t>
            </w:r>
          </w:p>
          <w:p w14:paraId="317E5D1C"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Consulta en línea sobre la gestión realizada, permitiendo búsquedas generales o particulares sobre algún sujeto.</w:t>
            </w:r>
          </w:p>
          <w:p w14:paraId="57C6DB14"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Visualizadores en línea de la información gestionada, ya sea puntual o sobre todo el flujo de trabajo.</w:t>
            </w:r>
          </w:p>
          <w:p w14:paraId="02CF7B4A"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 xml:space="preserve">Generación de </w:t>
            </w:r>
            <w:proofErr w:type="spellStart"/>
            <w:r w:rsidRPr="00BE615A">
              <w:rPr>
                <w:rFonts w:ascii="Gotham" w:hAnsi="Gotham" w:cs="Arial"/>
                <w:bCs/>
              </w:rPr>
              <w:t>PDFs</w:t>
            </w:r>
            <w:proofErr w:type="spellEnd"/>
            <w:r w:rsidRPr="00BE615A">
              <w:rPr>
                <w:rFonts w:ascii="Gotham" w:hAnsi="Gotham" w:cs="Arial"/>
                <w:bCs/>
              </w:rPr>
              <w:t xml:space="preserve"> en línea, de acuerdo al proceso ejecutado. Tener múltiples formatos listos para su uso.</w:t>
            </w:r>
          </w:p>
          <w:p w14:paraId="6CB9845F"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Generador de Informes Tipo Búsqueda, Reporteados dinámico que permita configurar el Campos del mismo y poderse guarda.</w:t>
            </w:r>
          </w:p>
          <w:p w14:paraId="24181D16"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Creación de Mapas de Calor dinámicos y geolocalizados, con minería de datos desde ellos.</w:t>
            </w:r>
          </w:p>
          <w:p w14:paraId="4C20A70A"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Permitir la navegación en los Reportes para poder visualizar la información del Sujeto o de las Actas, dentro de un proceso.</w:t>
            </w:r>
          </w:p>
          <w:p w14:paraId="1BB50081"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Incluir tableros de mando dinámicos y en línea.</w:t>
            </w:r>
          </w:p>
          <w:p w14:paraId="09E10E7D"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Informes dinámicos para Auditoria y Monitoreo de acciones (archivos de Log).</w:t>
            </w:r>
          </w:p>
          <w:p w14:paraId="19F578AD"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Manejo de etiquetas de visita y su lectura por medio de código QR.</w:t>
            </w:r>
          </w:p>
          <w:p w14:paraId="79233F37"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La solución debe tener lista para su uso inmediato lo relacionado con el proceso de Salud Ambiental, tanto lo relacionado con Alimentos como lo relacionado a los demás sujetos de sanitarios (factores de riesgo), dando cumplimiento a la normatividad vigente de cara a la respectiva autoridad y permitiendo la modificación o ajuste de acuerdo con las necesidades del contratante. Debe contener lo referente a Zoonosis, Vectores y Vacunación a animales.</w:t>
            </w:r>
          </w:p>
          <w:p w14:paraId="583D0DED" w14:textId="77777777" w:rsidR="001E3C7C" w:rsidRPr="00BE615A" w:rsidRDefault="001E3C7C" w:rsidP="001E3C7C">
            <w:pPr>
              <w:jc w:val="both"/>
              <w:rPr>
                <w:rFonts w:ascii="Gotham" w:hAnsi="Gotham" w:cs="Arial"/>
                <w:bCs/>
              </w:rPr>
            </w:pPr>
            <w:r w:rsidRPr="00BE615A">
              <w:rPr>
                <w:rFonts w:ascii="Gotham" w:hAnsi="Gotham" w:cs="Arial"/>
                <w:bCs/>
              </w:rPr>
              <w:t xml:space="preserve">Debe permitir implementar, directamente por el personal de Contratante, otras soluciones para las diferentes necesidades del Sector Salud. Entre las </w:t>
            </w:r>
            <w:r w:rsidRPr="00BE615A">
              <w:rPr>
                <w:rFonts w:ascii="Gotham" w:hAnsi="Gotham" w:cs="Arial"/>
                <w:bCs/>
              </w:rPr>
              <w:lastRenderedPageBreak/>
              <w:t>soluciones que se deben poder implementar, deben estar:</w:t>
            </w:r>
          </w:p>
          <w:p w14:paraId="394C1B22"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Vigilancia Epidemiológica. Fichas de Investigación Epidemiológica y sus instrumentos para seguimiento.</w:t>
            </w:r>
          </w:p>
          <w:p w14:paraId="37B9BF9E"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Salud Mental. Instrumentos para hacer evaluación y seguimiento.</w:t>
            </w:r>
          </w:p>
          <w:p w14:paraId="6BF8E930"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Habilitación de escenarios. Evaluación de Laboratorios y otras entidades.</w:t>
            </w:r>
          </w:p>
          <w:p w14:paraId="4716B9A4"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Posibilidad de implementar otras más.</w:t>
            </w:r>
          </w:p>
          <w:p w14:paraId="4DDCB54C" w14:textId="77777777" w:rsidR="001E3C7C" w:rsidRPr="00BE615A" w:rsidRDefault="001E3C7C" w:rsidP="001E3C7C">
            <w:pPr>
              <w:jc w:val="both"/>
              <w:rPr>
                <w:rFonts w:ascii="Gotham" w:hAnsi="Gotham" w:cs="Arial"/>
                <w:bCs/>
              </w:rPr>
            </w:pPr>
            <w:r w:rsidRPr="00BE615A">
              <w:rPr>
                <w:rFonts w:ascii="Gotham" w:hAnsi="Gotham" w:cs="Arial"/>
                <w:bCs/>
              </w:rPr>
              <w:t xml:space="preserve">Todas las anteriores con múltiples tipos de variables, permitiendo hacer cálculos, consulta y lógica de negocio sobre ellas, ponderación de variables para evaluación, múltiples tipos de evaluación dependiendo del instrumento, generación automática de conceptos a partir de la evaluación, geolocalización, evidencias fotográficas, firmas autógrafas, generación de </w:t>
            </w:r>
            <w:proofErr w:type="spellStart"/>
            <w:r w:rsidRPr="00BE615A">
              <w:rPr>
                <w:rFonts w:ascii="Gotham" w:hAnsi="Gotham" w:cs="Arial"/>
                <w:bCs/>
              </w:rPr>
              <w:t>PDFs</w:t>
            </w:r>
            <w:proofErr w:type="spellEnd"/>
            <w:r w:rsidRPr="00BE615A">
              <w:rPr>
                <w:rFonts w:ascii="Gotham" w:hAnsi="Gotham" w:cs="Arial"/>
                <w:bCs/>
              </w:rPr>
              <w:t>, envío de Remisiones (canalizaciones) y de Actas directamente desde la aplicación. Todo lo anterior más el respectivo manejo de los respaldos de la información, no solo los que se hacen desde la base de datos por intermedio del hosting, si no medias complementarios.</w:t>
            </w:r>
          </w:p>
        </w:tc>
        <w:tc>
          <w:tcPr>
            <w:tcW w:w="1101" w:type="dxa"/>
            <w:vMerge w:val="restart"/>
          </w:tcPr>
          <w:p w14:paraId="7D0E91D7" w14:textId="39E16C97" w:rsidR="001E3C7C" w:rsidRPr="001E3C7C" w:rsidRDefault="001E3C7C" w:rsidP="001E3C7C">
            <w:pPr>
              <w:spacing w:after="0" w:line="240" w:lineRule="auto"/>
              <w:jc w:val="both"/>
              <w:rPr>
                <w:rFonts w:ascii="Gotham" w:hAnsi="Gotham" w:cs="Arial"/>
                <w:bCs/>
              </w:rPr>
            </w:pPr>
            <w:r>
              <w:rPr>
                <w:rFonts w:ascii="Gotham" w:hAnsi="Gotham" w:cs="Arial"/>
                <w:bCs/>
              </w:rPr>
              <w:lastRenderedPageBreak/>
              <w:t>1</w:t>
            </w:r>
          </w:p>
        </w:tc>
        <w:tc>
          <w:tcPr>
            <w:tcW w:w="788" w:type="dxa"/>
            <w:vMerge w:val="restart"/>
          </w:tcPr>
          <w:p w14:paraId="3BA05106"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p>
        </w:tc>
      </w:tr>
      <w:tr w:rsidR="001E3C7C" w:rsidRPr="00BE615A" w14:paraId="4E48C27C" w14:textId="105117BE" w:rsidTr="001E3C7C">
        <w:trPr>
          <w:trHeight w:val="600"/>
        </w:trPr>
        <w:tc>
          <w:tcPr>
            <w:tcW w:w="1980" w:type="dxa"/>
            <w:hideMark/>
          </w:tcPr>
          <w:p w14:paraId="2E1E4E56" w14:textId="77777777" w:rsidR="001E3C7C" w:rsidRPr="00BE615A" w:rsidRDefault="001E3C7C" w:rsidP="001E3C7C">
            <w:pPr>
              <w:jc w:val="both"/>
              <w:rPr>
                <w:rFonts w:ascii="Gotham" w:hAnsi="Gotham" w:cs="Arial"/>
                <w:bCs/>
              </w:rPr>
            </w:pPr>
            <w:r w:rsidRPr="00BE615A">
              <w:rPr>
                <w:rFonts w:ascii="Gotham" w:hAnsi="Gotham" w:cs="Arial"/>
                <w:bCs/>
              </w:rPr>
              <w:lastRenderedPageBreak/>
              <w:t>Plataforma en línea a través servicio en la nube</w:t>
            </w:r>
          </w:p>
        </w:tc>
        <w:tc>
          <w:tcPr>
            <w:tcW w:w="4536" w:type="dxa"/>
            <w:gridSpan w:val="3"/>
            <w:hideMark/>
          </w:tcPr>
          <w:p w14:paraId="5BAFF2C9" w14:textId="77777777" w:rsidR="001E3C7C" w:rsidRPr="00BE615A" w:rsidRDefault="001E3C7C" w:rsidP="001E3C7C">
            <w:pPr>
              <w:jc w:val="both"/>
              <w:rPr>
                <w:rFonts w:ascii="Gotham" w:hAnsi="Gotham" w:cs="Arial"/>
                <w:bCs/>
              </w:rPr>
            </w:pPr>
            <w:r w:rsidRPr="00BE615A">
              <w:rPr>
                <w:rFonts w:ascii="Gotham" w:hAnsi="Gotham" w:cs="Arial"/>
                <w:bCs/>
              </w:rPr>
              <w:t>Se requiere que la aplicación funcione en línea (Sincrónica y Asincrónicamente) con los controles de acceso y de seguridad por usuario, en la nube, con sincronización, respaldos de información y todos los controles y seguridad debida. Especificar que nube usa.</w:t>
            </w:r>
          </w:p>
          <w:p w14:paraId="0801F60B" w14:textId="77777777" w:rsidR="001E3C7C" w:rsidRPr="00BE615A" w:rsidRDefault="001E3C7C" w:rsidP="001E3C7C">
            <w:pPr>
              <w:jc w:val="both"/>
              <w:rPr>
                <w:rFonts w:ascii="Gotham" w:hAnsi="Gotham" w:cs="Arial"/>
                <w:bCs/>
              </w:rPr>
            </w:pPr>
          </w:p>
        </w:tc>
        <w:tc>
          <w:tcPr>
            <w:tcW w:w="1101" w:type="dxa"/>
            <w:vMerge/>
          </w:tcPr>
          <w:p w14:paraId="51B774FE" w14:textId="77777777" w:rsidR="001E3C7C" w:rsidRPr="00BE615A" w:rsidRDefault="001E3C7C" w:rsidP="001E3C7C">
            <w:pPr>
              <w:jc w:val="both"/>
              <w:rPr>
                <w:rFonts w:ascii="Gotham" w:hAnsi="Gotham" w:cs="Arial"/>
                <w:bCs/>
              </w:rPr>
            </w:pPr>
          </w:p>
        </w:tc>
        <w:tc>
          <w:tcPr>
            <w:tcW w:w="788" w:type="dxa"/>
            <w:vMerge/>
          </w:tcPr>
          <w:p w14:paraId="12088F38" w14:textId="77777777" w:rsidR="001E3C7C" w:rsidRPr="00BE615A" w:rsidRDefault="001E3C7C" w:rsidP="001E3C7C">
            <w:pPr>
              <w:jc w:val="both"/>
              <w:rPr>
                <w:rFonts w:ascii="Gotham" w:hAnsi="Gotham" w:cs="Arial"/>
                <w:bCs/>
              </w:rPr>
            </w:pPr>
          </w:p>
        </w:tc>
      </w:tr>
      <w:tr w:rsidR="001E3C7C" w:rsidRPr="00BE615A" w14:paraId="3D61176C" w14:textId="6D6B1DD9" w:rsidTr="001E3C7C">
        <w:trPr>
          <w:trHeight w:val="2100"/>
        </w:trPr>
        <w:tc>
          <w:tcPr>
            <w:tcW w:w="1980" w:type="dxa"/>
            <w:hideMark/>
          </w:tcPr>
          <w:p w14:paraId="5859FB9E" w14:textId="77777777" w:rsidR="001E3C7C" w:rsidRPr="00BE615A" w:rsidRDefault="001E3C7C" w:rsidP="001E3C7C">
            <w:pPr>
              <w:jc w:val="both"/>
              <w:rPr>
                <w:rFonts w:ascii="Gotham" w:hAnsi="Gotham" w:cs="Arial"/>
                <w:bCs/>
              </w:rPr>
            </w:pPr>
            <w:r w:rsidRPr="00BE615A">
              <w:rPr>
                <w:rFonts w:ascii="Gotham" w:hAnsi="Gotham" w:cs="Arial"/>
                <w:bCs/>
              </w:rPr>
              <w:t xml:space="preserve">LA APLICACIÓN DEBE PERMITIR, EN LÍNEA, ACCESO CONTROLADO A USUARIOS DIRECTOS Y A USUARIOS DE OTRAS DEPENDENCIAS O </w:t>
            </w:r>
            <w:r w:rsidRPr="00BE615A">
              <w:rPr>
                <w:rFonts w:ascii="Gotham" w:hAnsi="Gotham" w:cs="Arial"/>
                <w:bCs/>
              </w:rPr>
              <w:lastRenderedPageBreak/>
              <w:t>USUARIOS EXTERNAS AL CONTRATANTE.</w:t>
            </w:r>
          </w:p>
        </w:tc>
        <w:tc>
          <w:tcPr>
            <w:tcW w:w="4536" w:type="dxa"/>
            <w:gridSpan w:val="3"/>
            <w:hideMark/>
          </w:tcPr>
          <w:p w14:paraId="0F16BDCF" w14:textId="77777777" w:rsidR="001E3C7C" w:rsidRPr="00BE615A" w:rsidRDefault="001E3C7C" w:rsidP="001E3C7C">
            <w:pPr>
              <w:jc w:val="both"/>
              <w:rPr>
                <w:rFonts w:ascii="Gotham" w:hAnsi="Gotham" w:cs="Arial"/>
                <w:bCs/>
              </w:rPr>
            </w:pPr>
            <w:r w:rsidRPr="00BE615A">
              <w:rPr>
                <w:rFonts w:ascii="Gotham" w:hAnsi="Gotham" w:cs="Arial"/>
                <w:bCs/>
              </w:rPr>
              <w:lastRenderedPageBreak/>
              <w:t>El área contratante debe tener el control de la aplicación y de sus usuarios, pero esta debe permitir que otras áreas o entes conexos o externos tengan acceso a la información de forma controlada y segura.</w:t>
            </w:r>
          </w:p>
          <w:p w14:paraId="767C66C4" w14:textId="77777777" w:rsidR="001E3C7C" w:rsidRPr="00BE615A" w:rsidRDefault="001E3C7C" w:rsidP="001E3C7C">
            <w:pPr>
              <w:jc w:val="both"/>
              <w:rPr>
                <w:rFonts w:ascii="Gotham" w:hAnsi="Gotham" w:cs="Arial"/>
                <w:bCs/>
              </w:rPr>
            </w:pPr>
            <w:r w:rsidRPr="00BE615A">
              <w:rPr>
                <w:rFonts w:ascii="Gotham" w:hAnsi="Gotham" w:cs="Arial"/>
                <w:bCs/>
              </w:rPr>
              <w:t xml:space="preserve">De igual manera la aplicación debe permitir la captura controlada de información del público en general, mediante esquemas que guarden la información en la base de dato, sin permitir que estas puedan visualizar </w:t>
            </w:r>
            <w:r w:rsidRPr="00BE615A">
              <w:rPr>
                <w:rFonts w:ascii="Gotham" w:hAnsi="Gotham" w:cs="Arial"/>
                <w:bCs/>
              </w:rPr>
              <w:lastRenderedPageBreak/>
              <w:t>o gestionar información más allá de lo definido por el administrador de la plataforma.</w:t>
            </w:r>
          </w:p>
          <w:p w14:paraId="1D7F72BA" w14:textId="77777777" w:rsidR="001E3C7C" w:rsidRPr="00BE615A" w:rsidRDefault="001E3C7C" w:rsidP="001E3C7C">
            <w:pPr>
              <w:jc w:val="both"/>
              <w:rPr>
                <w:rFonts w:ascii="Gotham" w:hAnsi="Gotham" w:cs="Arial"/>
                <w:bCs/>
              </w:rPr>
            </w:pPr>
          </w:p>
        </w:tc>
        <w:tc>
          <w:tcPr>
            <w:tcW w:w="1101" w:type="dxa"/>
            <w:vMerge/>
          </w:tcPr>
          <w:p w14:paraId="34613906" w14:textId="77777777" w:rsidR="001E3C7C" w:rsidRPr="00BE615A" w:rsidRDefault="001E3C7C" w:rsidP="001E3C7C">
            <w:pPr>
              <w:jc w:val="both"/>
              <w:rPr>
                <w:rFonts w:ascii="Gotham" w:hAnsi="Gotham" w:cs="Arial"/>
                <w:bCs/>
              </w:rPr>
            </w:pPr>
          </w:p>
        </w:tc>
        <w:tc>
          <w:tcPr>
            <w:tcW w:w="788" w:type="dxa"/>
            <w:vMerge/>
          </w:tcPr>
          <w:p w14:paraId="41650B1D" w14:textId="77777777" w:rsidR="001E3C7C" w:rsidRPr="00BE615A" w:rsidRDefault="001E3C7C" w:rsidP="001E3C7C">
            <w:pPr>
              <w:jc w:val="both"/>
              <w:rPr>
                <w:rFonts w:ascii="Gotham" w:hAnsi="Gotham" w:cs="Arial"/>
                <w:bCs/>
              </w:rPr>
            </w:pPr>
          </w:p>
        </w:tc>
      </w:tr>
      <w:tr w:rsidR="001E3C7C" w:rsidRPr="00BE615A" w14:paraId="26FADB62" w14:textId="5C6825FC" w:rsidTr="001E3C7C">
        <w:trPr>
          <w:trHeight w:val="900"/>
        </w:trPr>
        <w:tc>
          <w:tcPr>
            <w:tcW w:w="1980" w:type="dxa"/>
            <w:hideMark/>
          </w:tcPr>
          <w:p w14:paraId="50CC5982" w14:textId="77777777" w:rsidR="001E3C7C" w:rsidRPr="00BE615A" w:rsidRDefault="001E3C7C" w:rsidP="001E3C7C">
            <w:pPr>
              <w:jc w:val="both"/>
              <w:rPr>
                <w:rFonts w:ascii="Gotham" w:hAnsi="Gotham" w:cs="Arial"/>
                <w:bCs/>
              </w:rPr>
            </w:pPr>
            <w:r w:rsidRPr="00BE615A">
              <w:rPr>
                <w:rFonts w:ascii="Gotham" w:hAnsi="Gotham" w:cs="Arial"/>
                <w:bCs/>
              </w:rPr>
              <w:t>LA APLICACIÓN DEBE ACOGER LOS LINEAMIENTOS DE LAS RESPECTIVAS AUTORIDADES SANITARIAS</w:t>
            </w:r>
          </w:p>
        </w:tc>
        <w:tc>
          <w:tcPr>
            <w:tcW w:w="4536" w:type="dxa"/>
            <w:gridSpan w:val="3"/>
            <w:hideMark/>
          </w:tcPr>
          <w:p w14:paraId="4A92B0CF" w14:textId="77777777" w:rsidR="001E3C7C" w:rsidRPr="00BE615A" w:rsidRDefault="001E3C7C" w:rsidP="001E3C7C">
            <w:pPr>
              <w:jc w:val="both"/>
              <w:rPr>
                <w:rFonts w:ascii="Gotham" w:hAnsi="Gotham" w:cs="Arial"/>
                <w:bCs/>
              </w:rPr>
            </w:pPr>
            <w:r w:rsidRPr="00BE615A">
              <w:rPr>
                <w:rFonts w:ascii="Gotham" w:hAnsi="Gotham" w:cs="Arial"/>
                <w:bCs/>
              </w:rPr>
              <w:t>La aplicación debe tener implementado las resoluciones emitidas por el Invima para los Entes Territoriales en cuanto a Inspección, Vigilancia y Control de Alimentos y Bebidas Alcohólicas y los lineamientos dados en la Propuesta Herramientas para la Operación del Modelo de IVC de la Subdirección de Salud Ambiental - Mayo de 2017, permitiendo que la autoridad local, directamente con su personal, pueda también crear de forma rápida nuevos instrumentos, sin la exclusiva intervención del desarrollador de la aplicación.</w:t>
            </w:r>
          </w:p>
          <w:p w14:paraId="7895D435" w14:textId="77777777" w:rsidR="001E3C7C" w:rsidRPr="00BE615A" w:rsidRDefault="001E3C7C" w:rsidP="001E3C7C">
            <w:pPr>
              <w:jc w:val="both"/>
              <w:rPr>
                <w:rFonts w:ascii="Gotham" w:hAnsi="Gotham" w:cs="Arial"/>
                <w:bCs/>
              </w:rPr>
            </w:pPr>
          </w:p>
        </w:tc>
        <w:tc>
          <w:tcPr>
            <w:tcW w:w="1101" w:type="dxa"/>
            <w:vMerge/>
          </w:tcPr>
          <w:p w14:paraId="64BE179A" w14:textId="77777777" w:rsidR="001E3C7C" w:rsidRPr="00BE615A" w:rsidRDefault="001E3C7C" w:rsidP="001E3C7C">
            <w:pPr>
              <w:jc w:val="both"/>
              <w:rPr>
                <w:rFonts w:ascii="Gotham" w:hAnsi="Gotham" w:cs="Arial"/>
                <w:bCs/>
              </w:rPr>
            </w:pPr>
          </w:p>
        </w:tc>
        <w:tc>
          <w:tcPr>
            <w:tcW w:w="788" w:type="dxa"/>
            <w:vMerge/>
          </w:tcPr>
          <w:p w14:paraId="22861535" w14:textId="77777777" w:rsidR="001E3C7C" w:rsidRPr="00BE615A" w:rsidRDefault="001E3C7C" w:rsidP="001E3C7C">
            <w:pPr>
              <w:jc w:val="both"/>
              <w:rPr>
                <w:rFonts w:ascii="Gotham" w:hAnsi="Gotham" w:cs="Arial"/>
                <w:bCs/>
              </w:rPr>
            </w:pPr>
          </w:p>
        </w:tc>
      </w:tr>
      <w:tr w:rsidR="001E3C7C" w:rsidRPr="00BE615A" w14:paraId="4DC05D79" w14:textId="0CE851DF" w:rsidTr="001E3C7C">
        <w:trPr>
          <w:trHeight w:val="1560"/>
        </w:trPr>
        <w:tc>
          <w:tcPr>
            <w:tcW w:w="1980" w:type="dxa"/>
            <w:hideMark/>
          </w:tcPr>
          <w:p w14:paraId="00BF0843" w14:textId="77777777" w:rsidR="001E3C7C" w:rsidRPr="00BE615A" w:rsidRDefault="001E3C7C" w:rsidP="001E3C7C">
            <w:pPr>
              <w:jc w:val="both"/>
              <w:rPr>
                <w:rFonts w:ascii="Gotham" w:hAnsi="Gotham" w:cs="Arial"/>
                <w:bCs/>
              </w:rPr>
            </w:pPr>
            <w:r w:rsidRPr="00BE615A">
              <w:rPr>
                <w:rFonts w:ascii="Gotham" w:hAnsi="Gotham" w:cs="Arial"/>
                <w:bCs/>
              </w:rPr>
              <w:t>GARANTIZAR ACCESO A LA SOLUCIÓN AL EQUIPO DE APOYO Y TODOS LOS ACTORES QUE LA REQUIERAN.</w:t>
            </w:r>
          </w:p>
        </w:tc>
        <w:tc>
          <w:tcPr>
            <w:tcW w:w="4536" w:type="dxa"/>
            <w:gridSpan w:val="3"/>
            <w:hideMark/>
          </w:tcPr>
          <w:p w14:paraId="3BAC94A8" w14:textId="77777777" w:rsidR="001E3C7C" w:rsidRPr="00BE615A" w:rsidRDefault="001E3C7C" w:rsidP="001E3C7C">
            <w:pPr>
              <w:jc w:val="both"/>
              <w:rPr>
                <w:rFonts w:ascii="Gotham" w:hAnsi="Gotham" w:cs="Arial"/>
                <w:bCs/>
              </w:rPr>
            </w:pPr>
            <w:r w:rsidRPr="00BE615A">
              <w:rPr>
                <w:rFonts w:ascii="Gotham" w:hAnsi="Gotham" w:cs="Arial"/>
                <w:bCs/>
              </w:rPr>
              <w:t xml:space="preserve">La implementación de una solución tecnológica, debe garantizar el acceso continuo a todos los actores del proceso de salud, como son: </w:t>
            </w:r>
            <w:proofErr w:type="gramStart"/>
            <w:r w:rsidRPr="00BE615A">
              <w:rPr>
                <w:rFonts w:ascii="Gotham" w:hAnsi="Gotham" w:cs="Arial"/>
                <w:bCs/>
              </w:rPr>
              <w:t>Secretario</w:t>
            </w:r>
            <w:proofErr w:type="gramEnd"/>
            <w:r w:rsidRPr="00BE615A">
              <w:rPr>
                <w:rFonts w:ascii="Gotham" w:hAnsi="Gotham" w:cs="Arial"/>
                <w:bCs/>
              </w:rPr>
              <w:t xml:space="preserve"> de Despacho, a los Coordinadores de sus áreas y al personal que usa directamente la solución, lo anterior garantizando la seguridad de la información (privacidad, integridad, confidencialidad y disponibilidad).</w:t>
            </w:r>
          </w:p>
          <w:p w14:paraId="66CFD236" w14:textId="77777777" w:rsidR="001E3C7C" w:rsidRPr="00BE615A" w:rsidRDefault="001E3C7C" w:rsidP="001E3C7C">
            <w:pPr>
              <w:jc w:val="both"/>
              <w:rPr>
                <w:rFonts w:ascii="Gotham" w:hAnsi="Gotham" w:cs="Arial"/>
                <w:bCs/>
              </w:rPr>
            </w:pPr>
          </w:p>
        </w:tc>
        <w:tc>
          <w:tcPr>
            <w:tcW w:w="1101" w:type="dxa"/>
            <w:vMerge/>
          </w:tcPr>
          <w:p w14:paraId="6A558280" w14:textId="77777777" w:rsidR="001E3C7C" w:rsidRPr="00BE615A" w:rsidRDefault="001E3C7C" w:rsidP="001E3C7C">
            <w:pPr>
              <w:jc w:val="both"/>
              <w:rPr>
                <w:rFonts w:ascii="Gotham" w:hAnsi="Gotham" w:cs="Arial"/>
                <w:bCs/>
              </w:rPr>
            </w:pPr>
          </w:p>
        </w:tc>
        <w:tc>
          <w:tcPr>
            <w:tcW w:w="788" w:type="dxa"/>
            <w:vMerge/>
          </w:tcPr>
          <w:p w14:paraId="479993A8" w14:textId="77777777" w:rsidR="001E3C7C" w:rsidRPr="00BE615A" w:rsidRDefault="001E3C7C" w:rsidP="001E3C7C">
            <w:pPr>
              <w:jc w:val="both"/>
              <w:rPr>
                <w:rFonts w:ascii="Gotham" w:hAnsi="Gotham" w:cs="Arial"/>
                <w:bCs/>
              </w:rPr>
            </w:pPr>
          </w:p>
        </w:tc>
      </w:tr>
      <w:tr w:rsidR="001E3C7C" w:rsidRPr="00BE615A" w14:paraId="32024619" w14:textId="69C25DFC" w:rsidTr="001E3C7C">
        <w:trPr>
          <w:trHeight w:val="978"/>
        </w:trPr>
        <w:tc>
          <w:tcPr>
            <w:tcW w:w="1980" w:type="dxa"/>
            <w:noWrap/>
            <w:hideMark/>
          </w:tcPr>
          <w:p w14:paraId="67CECE76" w14:textId="77777777" w:rsidR="001E3C7C" w:rsidRPr="00BE615A" w:rsidRDefault="001E3C7C" w:rsidP="001E3C7C">
            <w:pPr>
              <w:jc w:val="both"/>
              <w:rPr>
                <w:rFonts w:ascii="Gotham" w:hAnsi="Gotham" w:cs="Arial"/>
                <w:bCs/>
              </w:rPr>
            </w:pPr>
            <w:r w:rsidRPr="00BE615A">
              <w:rPr>
                <w:rFonts w:ascii="Gotham" w:hAnsi="Gotham" w:cs="Arial"/>
                <w:bCs/>
              </w:rPr>
              <w:t>SOLUCIÓN IVC SALUD AMBIENTAL</w:t>
            </w:r>
          </w:p>
        </w:tc>
        <w:tc>
          <w:tcPr>
            <w:tcW w:w="4536" w:type="dxa"/>
            <w:gridSpan w:val="3"/>
            <w:hideMark/>
          </w:tcPr>
          <w:p w14:paraId="03D3671A"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Inscripciones automática o manual de sujetos sanitarios.</w:t>
            </w:r>
          </w:p>
          <w:p w14:paraId="602708F1"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proofErr w:type="spellStart"/>
            <w:r w:rsidRPr="00BE615A">
              <w:rPr>
                <w:rFonts w:ascii="Gotham" w:hAnsi="Gotham" w:cs="Arial"/>
                <w:bCs/>
              </w:rPr>
              <w:t>Autollenado</w:t>
            </w:r>
            <w:proofErr w:type="spellEnd"/>
            <w:r w:rsidRPr="00BE615A">
              <w:rPr>
                <w:rFonts w:ascii="Gotham" w:hAnsi="Gotham" w:cs="Arial"/>
                <w:bCs/>
              </w:rPr>
              <w:t xml:space="preserve"> de instrumentos.</w:t>
            </w:r>
          </w:p>
          <w:p w14:paraId="548EDDBE"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Envió de comunicaciones a los diferentes actores del proceso, incluyendo al usuario final.</w:t>
            </w:r>
          </w:p>
          <w:p w14:paraId="07DD93D9"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Consolidación de la información en la nube a partir de las gestiones extramurales o intramurales realizadas por el personal.</w:t>
            </w:r>
          </w:p>
          <w:p w14:paraId="5A7DACCB"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Actualización directa de los instrumentos por los funcionarios del contratante.</w:t>
            </w:r>
          </w:p>
          <w:p w14:paraId="225AD418"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Gestión de Usuarios. Creación de Usuarios, sus Roles, Tipo y si están Activos o no.</w:t>
            </w:r>
          </w:p>
          <w:p w14:paraId="11876939"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lastRenderedPageBreak/>
              <w:t>Configuración dinámica de envió de correspondencia a los implicados del proceso, con inclusión de copias.</w:t>
            </w:r>
          </w:p>
          <w:p w14:paraId="12DC74A5"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Manejo de Programación (Agenda) para los equipos de trabajo. Debe estar conecta directamente a la información de los vigilados.</w:t>
            </w:r>
          </w:p>
          <w:p w14:paraId="2E73959D"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Definición de flujos a partir de los instrumentos creados y de los tipos de variables que permita la solución.</w:t>
            </w:r>
          </w:p>
          <w:p w14:paraId="233F804E"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Definición de tipos de instrumentos, con todos los elementos necesarios para parametrizar los diferentes tipos de variables que debe contener la solución, al igual que los demás parámetros para poder dinámicamente definir las evaluaciones y los conceptos que se deben emitir dentro del proceso, incluyendo su diferenciación a partir de los colores que deben tener los conceptos al momento de visualizarlos en la geolocalización.</w:t>
            </w:r>
          </w:p>
          <w:p w14:paraId="5629E2C3"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En la creación de los instrumentos se debe permitir el ingreso de las ayudas para cada una de las variables configuradas.</w:t>
            </w:r>
          </w:p>
          <w:p w14:paraId="1FED360C"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Captura de información en campo, intra y extramuralmente, con todo el control para la calidad del dato, el cual debe generarse dinámicamente desde el momento que se definen los instrumentos.</w:t>
            </w:r>
          </w:p>
          <w:p w14:paraId="6A3F30B7"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En la captura de la información o de las variables, se debe permitir el ingreso en línea de Observaciones sobre cada una de ellas, las cuales a su vez deben ser parte de los hallazgos realizados y que también deben reposar en las calificaciones de los sujetos y ser enviadas en la correspondencia que se le hace llegar a los inspeccionados.</w:t>
            </w:r>
          </w:p>
          <w:p w14:paraId="153CCBD4"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Consulta en línea sobre toda la información levantada en la aplicación o sobre alaguna en particular.</w:t>
            </w:r>
          </w:p>
          <w:p w14:paraId="58643458"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La solución debe mantener salvaguardada la información que los usuarios van ingresando, en caso de un apagón o salida abrupta del sistema, con la posibilidad de recuperarla y poder retomar lo que estaba haciendo.</w:t>
            </w:r>
          </w:p>
          <w:p w14:paraId="1738F3E1"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Deben contenes visualizadores de información en línea para que los usuarios puedan hacer revisión y corrección de ser del caso.</w:t>
            </w:r>
          </w:p>
          <w:p w14:paraId="7EF0C564"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lastRenderedPageBreak/>
              <w:t>Generadores de Informes tipo Búsqueda, Reporteados, Informes de Auditoria y de Monitoreo de actividad (archivos de Log), dinámicos y configurables por usuario.</w:t>
            </w:r>
          </w:p>
          <w:p w14:paraId="75D1988B"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Deben generar Tableros de Mando en línea y dinámicos a partir de la información gestionada por los usuarios.</w:t>
            </w:r>
          </w:p>
          <w:p w14:paraId="04D5F939"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Manual de Uso en línea, incluido dentro de la solución.</w:t>
            </w:r>
          </w:p>
          <w:p w14:paraId="1FC6A267"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Usabilidad para la captura de la información, pensando en los diferentes tipos de usuarios y los dispositivos móviles, permitiendo que la aplicación capture la mismo de forma secuencial (variable, respuesta y siguiente) o en forma tabulada (todas las variables al tiempo). En cualquiera de los casos, la solución debe permitir variables obligatorias y hacer su control sobre las mismas.</w:t>
            </w:r>
          </w:p>
          <w:p w14:paraId="225100B8"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r w:rsidRPr="00BE615A">
              <w:rPr>
                <w:rFonts w:ascii="Gotham" w:hAnsi="Gotham" w:cs="Arial"/>
                <w:bCs/>
              </w:rPr>
              <w:t>Usabilidad mediante opciones de inclusión, como Modo de Pantalla, Tamaño de Letra, Idioma global, Mesa de Ayuda en línea, entre otros.</w:t>
            </w:r>
          </w:p>
          <w:p w14:paraId="18954845" w14:textId="77777777" w:rsidR="001E3C7C" w:rsidRPr="00BE615A" w:rsidRDefault="001E3C7C" w:rsidP="001E3C7C">
            <w:pPr>
              <w:jc w:val="both"/>
              <w:rPr>
                <w:rFonts w:ascii="Gotham" w:hAnsi="Gotham" w:cs="Arial"/>
                <w:bCs/>
              </w:rPr>
            </w:pPr>
          </w:p>
        </w:tc>
        <w:tc>
          <w:tcPr>
            <w:tcW w:w="1101" w:type="dxa"/>
            <w:vMerge/>
          </w:tcPr>
          <w:p w14:paraId="58ACD45B"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p>
        </w:tc>
        <w:tc>
          <w:tcPr>
            <w:tcW w:w="788" w:type="dxa"/>
            <w:vMerge/>
          </w:tcPr>
          <w:p w14:paraId="609C7119" w14:textId="77777777" w:rsidR="001E3C7C" w:rsidRPr="00BE615A" w:rsidRDefault="001E3C7C" w:rsidP="001E3C7C">
            <w:pPr>
              <w:pStyle w:val="Prrafodelista"/>
              <w:numPr>
                <w:ilvl w:val="0"/>
                <w:numId w:val="50"/>
              </w:numPr>
              <w:spacing w:after="0" w:line="240" w:lineRule="auto"/>
              <w:ind w:left="210" w:hanging="210"/>
              <w:jc w:val="both"/>
              <w:rPr>
                <w:rFonts w:ascii="Gotham" w:hAnsi="Gotham" w:cs="Arial"/>
                <w:bCs/>
              </w:rPr>
            </w:pPr>
          </w:p>
        </w:tc>
      </w:tr>
      <w:tr w:rsidR="001E3C7C" w:rsidRPr="00BE615A" w14:paraId="3751127D" w14:textId="6CABC324" w:rsidTr="001E3C7C">
        <w:trPr>
          <w:trHeight w:val="600"/>
        </w:trPr>
        <w:tc>
          <w:tcPr>
            <w:tcW w:w="1980" w:type="dxa"/>
            <w:noWrap/>
            <w:hideMark/>
          </w:tcPr>
          <w:p w14:paraId="1C480E6B" w14:textId="77777777" w:rsidR="001E3C7C" w:rsidRPr="00BE615A" w:rsidRDefault="001E3C7C" w:rsidP="001E3C7C">
            <w:pPr>
              <w:jc w:val="both"/>
              <w:rPr>
                <w:rFonts w:ascii="Gotham" w:hAnsi="Gotham" w:cs="Arial"/>
                <w:bCs/>
              </w:rPr>
            </w:pPr>
            <w:r w:rsidRPr="00BE615A">
              <w:rPr>
                <w:rFonts w:ascii="Gotham" w:hAnsi="Gotham" w:cs="Arial"/>
                <w:bCs/>
              </w:rPr>
              <w:lastRenderedPageBreak/>
              <w:t>SISTEMA DE GOBIERNO CORPORATIVO</w:t>
            </w:r>
          </w:p>
        </w:tc>
        <w:tc>
          <w:tcPr>
            <w:tcW w:w="4536" w:type="dxa"/>
            <w:gridSpan w:val="3"/>
            <w:hideMark/>
          </w:tcPr>
          <w:p w14:paraId="135DD07A" w14:textId="77777777" w:rsidR="001E3C7C" w:rsidRPr="00BE615A" w:rsidRDefault="001E3C7C" w:rsidP="001E3C7C">
            <w:pPr>
              <w:jc w:val="both"/>
              <w:rPr>
                <w:rFonts w:ascii="Gotham" w:hAnsi="Gotham" w:cs="Arial"/>
                <w:bCs/>
              </w:rPr>
            </w:pPr>
            <w:r w:rsidRPr="00BE615A">
              <w:rPr>
                <w:rFonts w:ascii="Gotham" w:hAnsi="Gotham" w:cs="Arial"/>
                <w:bCs/>
              </w:rPr>
              <w:t>La solución debe permitir por medio de la generación automática de Conceptos, la estandarización en la evaluación de los diferentes sujetos sanitarios, quitando la subjetividad de la calificación, sin general duplicidad de la información básica de los vigilados y que ellos puedan tener múltiples instrumentos de acuerdo con su actividad.</w:t>
            </w:r>
          </w:p>
          <w:p w14:paraId="1113953D" w14:textId="77777777" w:rsidR="001E3C7C" w:rsidRPr="00BE615A" w:rsidRDefault="001E3C7C" w:rsidP="001E3C7C">
            <w:pPr>
              <w:jc w:val="both"/>
              <w:rPr>
                <w:rFonts w:ascii="Gotham" w:hAnsi="Gotham" w:cs="Arial"/>
                <w:bCs/>
              </w:rPr>
            </w:pPr>
          </w:p>
        </w:tc>
        <w:tc>
          <w:tcPr>
            <w:tcW w:w="1101" w:type="dxa"/>
            <w:vMerge/>
          </w:tcPr>
          <w:p w14:paraId="46C8C517" w14:textId="77777777" w:rsidR="001E3C7C" w:rsidRPr="00BE615A" w:rsidRDefault="001E3C7C" w:rsidP="001E3C7C">
            <w:pPr>
              <w:jc w:val="both"/>
              <w:rPr>
                <w:rFonts w:ascii="Gotham" w:hAnsi="Gotham" w:cs="Arial"/>
                <w:bCs/>
              </w:rPr>
            </w:pPr>
          </w:p>
        </w:tc>
        <w:tc>
          <w:tcPr>
            <w:tcW w:w="788" w:type="dxa"/>
            <w:vMerge w:val="restart"/>
          </w:tcPr>
          <w:p w14:paraId="146A2DF9" w14:textId="77777777" w:rsidR="001E3C7C" w:rsidRPr="00BE615A" w:rsidRDefault="001E3C7C" w:rsidP="001E3C7C">
            <w:pPr>
              <w:jc w:val="both"/>
              <w:rPr>
                <w:rFonts w:ascii="Gotham" w:hAnsi="Gotham" w:cs="Arial"/>
                <w:bCs/>
              </w:rPr>
            </w:pPr>
          </w:p>
        </w:tc>
      </w:tr>
      <w:tr w:rsidR="001E3C7C" w:rsidRPr="00BE615A" w14:paraId="7A1B1F13" w14:textId="48726087" w:rsidTr="001E3C7C">
        <w:trPr>
          <w:trHeight w:val="1500"/>
        </w:trPr>
        <w:tc>
          <w:tcPr>
            <w:tcW w:w="1980" w:type="dxa"/>
            <w:noWrap/>
            <w:hideMark/>
          </w:tcPr>
          <w:p w14:paraId="3C3F0A45" w14:textId="77777777" w:rsidR="001E3C7C" w:rsidRPr="00BE615A" w:rsidRDefault="001E3C7C" w:rsidP="001E3C7C">
            <w:pPr>
              <w:jc w:val="both"/>
              <w:rPr>
                <w:rFonts w:ascii="Gotham" w:hAnsi="Gotham" w:cs="Arial"/>
                <w:bCs/>
              </w:rPr>
            </w:pPr>
            <w:r w:rsidRPr="00BE615A">
              <w:rPr>
                <w:rFonts w:ascii="Gotham" w:hAnsi="Gotham" w:cs="Arial"/>
                <w:bCs/>
              </w:rPr>
              <w:t>SISTEMA DE GESTIÓN DOCUMENTAL DIGITAL</w:t>
            </w:r>
          </w:p>
        </w:tc>
        <w:tc>
          <w:tcPr>
            <w:tcW w:w="4536" w:type="dxa"/>
            <w:gridSpan w:val="3"/>
            <w:hideMark/>
          </w:tcPr>
          <w:p w14:paraId="5979D022" w14:textId="77777777" w:rsidR="001E3C7C" w:rsidRPr="00BE615A" w:rsidRDefault="001E3C7C" w:rsidP="001E3C7C">
            <w:pPr>
              <w:jc w:val="both"/>
              <w:rPr>
                <w:rFonts w:ascii="Gotham" w:hAnsi="Gotham" w:cs="Arial"/>
                <w:bCs/>
              </w:rPr>
            </w:pPr>
            <w:r w:rsidRPr="00BE615A">
              <w:rPr>
                <w:rFonts w:ascii="Gotham" w:hAnsi="Gotham" w:cs="Arial"/>
                <w:bCs/>
              </w:rPr>
              <w:t>La solución debe mantener la información histórica del proceso de IVC, recopilando toda la información y gestión realizada, para así generar la visualización en la trazabilidad de los sujetos.</w:t>
            </w:r>
            <w:r w:rsidRPr="00BE615A">
              <w:rPr>
                <w:rFonts w:ascii="Gotham" w:hAnsi="Gotham" w:cs="Arial"/>
                <w:bCs/>
              </w:rPr>
              <w:br/>
              <w:t>El sistema debe contar con la posibilidad de un sistema alterno y funcional para guardar la información que ya no sea necesaria en línea, pero que no es pertinente desechar y que hace parte de la memoria del proceso de Salud Ambiental.</w:t>
            </w:r>
            <w:r w:rsidRPr="00BE615A">
              <w:rPr>
                <w:rFonts w:ascii="Gotham" w:hAnsi="Gotham" w:cs="Arial"/>
                <w:bCs/>
              </w:rPr>
              <w:br/>
              <w:t xml:space="preserve">La solución debe hacer parcialmente, el símil de un sistema de Gestión Documental, que a su vez cuento con la opción de </w:t>
            </w:r>
            <w:proofErr w:type="spellStart"/>
            <w:r w:rsidRPr="00BE615A">
              <w:rPr>
                <w:rFonts w:ascii="Gotham" w:hAnsi="Gotham" w:cs="Arial"/>
                <w:bCs/>
              </w:rPr>
              <w:t>interoperavidad</w:t>
            </w:r>
            <w:proofErr w:type="spellEnd"/>
            <w:r w:rsidRPr="00BE615A">
              <w:rPr>
                <w:rFonts w:ascii="Gotham" w:hAnsi="Gotham" w:cs="Arial"/>
                <w:bCs/>
              </w:rPr>
              <w:t xml:space="preserve"> que requieren a hoy las soluciones.</w:t>
            </w:r>
          </w:p>
          <w:p w14:paraId="313284BD" w14:textId="77777777" w:rsidR="001E3C7C" w:rsidRPr="00BE615A" w:rsidRDefault="001E3C7C" w:rsidP="001E3C7C">
            <w:pPr>
              <w:jc w:val="both"/>
              <w:rPr>
                <w:rFonts w:ascii="Gotham" w:hAnsi="Gotham" w:cs="Arial"/>
                <w:bCs/>
              </w:rPr>
            </w:pPr>
          </w:p>
        </w:tc>
        <w:tc>
          <w:tcPr>
            <w:tcW w:w="1101" w:type="dxa"/>
            <w:vMerge/>
          </w:tcPr>
          <w:p w14:paraId="20CC3653" w14:textId="77777777" w:rsidR="001E3C7C" w:rsidRPr="00BE615A" w:rsidRDefault="001E3C7C" w:rsidP="001E3C7C">
            <w:pPr>
              <w:jc w:val="both"/>
              <w:rPr>
                <w:rFonts w:ascii="Gotham" w:hAnsi="Gotham" w:cs="Arial"/>
                <w:bCs/>
              </w:rPr>
            </w:pPr>
          </w:p>
        </w:tc>
        <w:tc>
          <w:tcPr>
            <w:tcW w:w="788" w:type="dxa"/>
            <w:vMerge/>
          </w:tcPr>
          <w:p w14:paraId="66EE0849" w14:textId="77777777" w:rsidR="001E3C7C" w:rsidRPr="00BE615A" w:rsidRDefault="001E3C7C" w:rsidP="001E3C7C">
            <w:pPr>
              <w:jc w:val="both"/>
              <w:rPr>
                <w:rFonts w:ascii="Gotham" w:hAnsi="Gotham" w:cs="Arial"/>
                <w:bCs/>
              </w:rPr>
            </w:pPr>
          </w:p>
        </w:tc>
      </w:tr>
      <w:tr w:rsidR="001E3C7C" w:rsidRPr="00BE615A" w14:paraId="7AE6A4F2" w14:textId="54C0D247" w:rsidTr="001E3C7C">
        <w:trPr>
          <w:trHeight w:val="127"/>
        </w:trPr>
        <w:tc>
          <w:tcPr>
            <w:tcW w:w="1980" w:type="dxa"/>
            <w:noWrap/>
            <w:hideMark/>
          </w:tcPr>
          <w:p w14:paraId="7D8402A0" w14:textId="77777777" w:rsidR="001E3C7C" w:rsidRPr="00BE615A" w:rsidRDefault="001E3C7C" w:rsidP="001E3C7C">
            <w:pPr>
              <w:jc w:val="both"/>
              <w:rPr>
                <w:rFonts w:ascii="Gotham" w:hAnsi="Gotham" w:cs="Arial"/>
                <w:bCs/>
              </w:rPr>
            </w:pPr>
            <w:r w:rsidRPr="00BE615A">
              <w:rPr>
                <w:rFonts w:ascii="Gotham" w:hAnsi="Gotham" w:cs="Arial"/>
                <w:bCs/>
              </w:rPr>
              <w:lastRenderedPageBreak/>
              <w:t>SISTEMA DE GESTIÓN DE ACTIVIDADES EN LÍNEA</w:t>
            </w:r>
          </w:p>
        </w:tc>
        <w:tc>
          <w:tcPr>
            <w:tcW w:w="4536" w:type="dxa"/>
            <w:gridSpan w:val="3"/>
            <w:hideMark/>
          </w:tcPr>
          <w:p w14:paraId="4C65B587" w14:textId="77777777" w:rsidR="001E3C7C" w:rsidRPr="00BE615A" w:rsidRDefault="001E3C7C" w:rsidP="001E3C7C">
            <w:pPr>
              <w:jc w:val="both"/>
              <w:rPr>
                <w:rFonts w:ascii="Gotham" w:hAnsi="Gotham" w:cs="Arial"/>
                <w:bCs/>
              </w:rPr>
            </w:pPr>
            <w:r w:rsidRPr="00BE615A">
              <w:rPr>
                <w:rFonts w:ascii="Gotham" w:hAnsi="Gotham" w:cs="Arial"/>
                <w:bCs/>
              </w:rPr>
              <w:t>La solución en todo momento debe permitir el acceso en línea a la información gestionada y almacenada en este, sin dejar de por medio la seguridad que conlleva y en especial respectando los niveles de cada usuario y lo que está autorizado hacer en la solución.</w:t>
            </w:r>
            <w:r w:rsidRPr="00BE615A">
              <w:rPr>
                <w:rFonts w:ascii="Gotham" w:hAnsi="Gotham" w:cs="Arial"/>
                <w:bCs/>
              </w:rPr>
              <w:br/>
              <w:t>La solución como mínimo debe contar son los siguientes Roles: Administrador, Operador y Consulta, cada uno con las posibilidades que debe tener, en especial el del Administrador, que es quien debe tener posibilidades de modificar o ajustar los parámetros generales de la solución, lo que a su vez le genera la autonomía sobre la misma.</w:t>
            </w:r>
          </w:p>
          <w:p w14:paraId="74F1CA31" w14:textId="77777777" w:rsidR="001E3C7C" w:rsidRPr="00BE615A" w:rsidRDefault="001E3C7C" w:rsidP="001E3C7C">
            <w:pPr>
              <w:jc w:val="both"/>
              <w:rPr>
                <w:rFonts w:ascii="Gotham" w:hAnsi="Gotham" w:cs="Arial"/>
                <w:bCs/>
              </w:rPr>
            </w:pPr>
          </w:p>
        </w:tc>
        <w:tc>
          <w:tcPr>
            <w:tcW w:w="1101" w:type="dxa"/>
            <w:vMerge/>
          </w:tcPr>
          <w:p w14:paraId="7F702F58" w14:textId="77777777" w:rsidR="001E3C7C" w:rsidRPr="00BE615A" w:rsidRDefault="001E3C7C" w:rsidP="001E3C7C">
            <w:pPr>
              <w:jc w:val="both"/>
              <w:rPr>
                <w:rFonts w:ascii="Gotham" w:hAnsi="Gotham" w:cs="Arial"/>
                <w:bCs/>
              </w:rPr>
            </w:pPr>
          </w:p>
        </w:tc>
        <w:tc>
          <w:tcPr>
            <w:tcW w:w="788" w:type="dxa"/>
          </w:tcPr>
          <w:p w14:paraId="044FCE01" w14:textId="77777777" w:rsidR="001E3C7C" w:rsidRPr="00BE615A" w:rsidRDefault="001E3C7C" w:rsidP="001E3C7C">
            <w:pPr>
              <w:jc w:val="both"/>
              <w:rPr>
                <w:rFonts w:ascii="Gotham" w:hAnsi="Gotham" w:cs="Arial"/>
                <w:bCs/>
              </w:rPr>
            </w:pPr>
          </w:p>
        </w:tc>
      </w:tr>
      <w:tr w:rsidR="001E3C7C" w:rsidRPr="00BE615A" w14:paraId="527E1411" w14:textId="049EB889" w:rsidTr="001E3C7C">
        <w:trPr>
          <w:trHeight w:val="300"/>
        </w:trPr>
        <w:tc>
          <w:tcPr>
            <w:tcW w:w="1980" w:type="dxa"/>
            <w:noWrap/>
            <w:hideMark/>
          </w:tcPr>
          <w:p w14:paraId="7D52CE86" w14:textId="77777777" w:rsidR="001E3C7C" w:rsidRPr="00BE615A" w:rsidRDefault="001E3C7C" w:rsidP="001E3C7C">
            <w:pPr>
              <w:jc w:val="both"/>
              <w:rPr>
                <w:rFonts w:ascii="Gotham" w:hAnsi="Gotham" w:cs="Arial"/>
                <w:bCs/>
              </w:rPr>
            </w:pPr>
            <w:r w:rsidRPr="00BE615A">
              <w:rPr>
                <w:rFonts w:ascii="Gotham" w:hAnsi="Gotham" w:cs="Arial"/>
                <w:bCs/>
              </w:rPr>
              <w:t>PREVENIR Y DETECTAR ERRORES EN EL PROCESO DE GESTIÓN</w:t>
            </w:r>
          </w:p>
        </w:tc>
        <w:tc>
          <w:tcPr>
            <w:tcW w:w="4536" w:type="dxa"/>
            <w:gridSpan w:val="3"/>
            <w:noWrap/>
            <w:hideMark/>
          </w:tcPr>
          <w:p w14:paraId="6CC9D932" w14:textId="77777777" w:rsidR="001E3C7C" w:rsidRPr="00BE615A" w:rsidRDefault="001E3C7C" w:rsidP="001E3C7C">
            <w:pPr>
              <w:jc w:val="both"/>
              <w:rPr>
                <w:rFonts w:ascii="Gotham" w:hAnsi="Gotham" w:cs="Arial"/>
                <w:bCs/>
              </w:rPr>
            </w:pPr>
            <w:r w:rsidRPr="00BE615A">
              <w:rPr>
                <w:rFonts w:ascii="Gotham" w:hAnsi="Gotham" w:cs="Arial"/>
                <w:bCs/>
              </w:rPr>
              <w:t>La solución debe contar con mecanismos para detectar posibles errores cometidos por los usuarios o faltantes de información.</w:t>
            </w:r>
          </w:p>
          <w:p w14:paraId="169E505F" w14:textId="77777777" w:rsidR="001E3C7C" w:rsidRPr="00BE615A" w:rsidRDefault="001E3C7C" w:rsidP="001E3C7C">
            <w:pPr>
              <w:jc w:val="both"/>
              <w:rPr>
                <w:rFonts w:ascii="Gotham" w:hAnsi="Gotham" w:cs="Arial"/>
                <w:bCs/>
              </w:rPr>
            </w:pPr>
          </w:p>
        </w:tc>
        <w:tc>
          <w:tcPr>
            <w:tcW w:w="1101" w:type="dxa"/>
            <w:vMerge/>
          </w:tcPr>
          <w:p w14:paraId="46FADDB3" w14:textId="77777777" w:rsidR="001E3C7C" w:rsidRPr="00BE615A" w:rsidRDefault="001E3C7C" w:rsidP="001E3C7C">
            <w:pPr>
              <w:jc w:val="both"/>
              <w:rPr>
                <w:rFonts w:ascii="Gotham" w:hAnsi="Gotham" w:cs="Arial"/>
                <w:bCs/>
              </w:rPr>
            </w:pPr>
          </w:p>
        </w:tc>
        <w:tc>
          <w:tcPr>
            <w:tcW w:w="788" w:type="dxa"/>
          </w:tcPr>
          <w:p w14:paraId="581A0DC6" w14:textId="77777777" w:rsidR="001E3C7C" w:rsidRPr="00BE615A" w:rsidRDefault="001E3C7C" w:rsidP="001E3C7C">
            <w:pPr>
              <w:jc w:val="both"/>
              <w:rPr>
                <w:rFonts w:ascii="Gotham" w:hAnsi="Gotham" w:cs="Arial"/>
                <w:bCs/>
              </w:rPr>
            </w:pPr>
          </w:p>
        </w:tc>
      </w:tr>
      <w:tr w:rsidR="001E3C7C" w:rsidRPr="00BE615A" w14:paraId="4A03D4A8" w14:textId="7A8F52FF" w:rsidTr="001E3C7C">
        <w:trPr>
          <w:trHeight w:val="900"/>
        </w:trPr>
        <w:tc>
          <w:tcPr>
            <w:tcW w:w="1980" w:type="dxa"/>
            <w:noWrap/>
            <w:hideMark/>
          </w:tcPr>
          <w:p w14:paraId="49D4BBEC" w14:textId="77777777" w:rsidR="001E3C7C" w:rsidRPr="00BE615A" w:rsidRDefault="001E3C7C" w:rsidP="001E3C7C">
            <w:pPr>
              <w:jc w:val="both"/>
              <w:rPr>
                <w:rFonts w:ascii="Gotham" w:hAnsi="Gotham" w:cs="Arial"/>
                <w:bCs/>
              </w:rPr>
            </w:pPr>
            <w:r w:rsidRPr="00BE615A">
              <w:rPr>
                <w:rFonts w:ascii="Gotham" w:hAnsi="Gotham" w:cs="Arial"/>
                <w:bCs/>
              </w:rPr>
              <w:t>AGILIZAR LOS PROCESOS DE GESTIÓN</w:t>
            </w:r>
          </w:p>
        </w:tc>
        <w:tc>
          <w:tcPr>
            <w:tcW w:w="4536" w:type="dxa"/>
            <w:gridSpan w:val="3"/>
            <w:hideMark/>
          </w:tcPr>
          <w:p w14:paraId="013A2E38" w14:textId="77777777" w:rsidR="001E3C7C" w:rsidRPr="00BE615A" w:rsidRDefault="001E3C7C" w:rsidP="001E3C7C">
            <w:pPr>
              <w:jc w:val="both"/>
              <w:rPr>
                <w:rFonts w:ascii="Gotham" w:hAnsi="Gotham" w:cs="Arial"/>
                <w:bCs/>
              </w:rPr>
            </w:pPr>
            <w:r w:rsidRPr="00BE615A">
              <w:rPr>
                <w:rFonts w:ascii="Gotham" w:hAnsi="Gotham" w:cs="Arial"/>
                <w:bCs/>
              </w:rPr>
              <w:t>La solución debe permitir la validación en línea de la información, mediante validación de los campos, la calidad del dato levantado, la consolidación de los mismo y su respectivo proceso de envió al inspeccionado.</w:t>
            </w:r>
          </w:p>
          <w:p w14:paraId="300BD9E2" w14:textId="77777777" w:rsidR="001E3C7C" w:rsidRPr="00BE615A" w:rsidRDefault="001E3C7C" w:rsidP="001E3C7C">
            <w:pPr>
              <w:jc w:val="both"/>
              <w:rPr>
                <w:rFonts w:ascii="Gotham" w:hAnsi="Gotham" w:cs="Arial"/>
                <w:bCs/>
              </w:rPr>
            </w:pPr>
            <w:r w:rsidRPr="00BE615A">
              <w:rPr>
                <w:rFonts w:ascii="Gotham" w:hAnsi="Gotham" w:cs="Arial"/>
                <w:bCs/>
              </w:rPr>
              <w:t>De igual forma debe permitir la generación de Informes, Búsquedas, Reportes, Auditorias, Monitoreos y Tablero de Mando, todos dinámicos, para que los diferentes usuarios puedan darle uso la información y gestión realizada sobre la solución.</w:t>
            </w:r>
          </w:p>
          <w:p w14:paraId="51B28E24" w14:textId="77777777" w:rsidR="001E3C7C" w:rsidRPr="00BE615A" w:rsidRDefault="001E3C7C" w:rsidP="001E3C7C">
            <w:pPr>
              <w:jc w:val="both"/>
              <w:rPr>
                <w:rFonts w:ascii="Gotham" w:hAnsi="Gotham" w:cs="Arial"/>
                <w:bCs/>
              </w:rPr>
            </w:pPr>
          </w:p>
        </w:tc>
        <w:tc>
          <w:tcPr>
            <w:tcW w:w="1101" w:type="dxa"/>
            <w:vMerge/>
          </w:tcPr>
          <w:p w14:paraId="309627EF" w14:textId="77777777" w:rsidR="001E3C7C" w:rsidRPr="00BE615A" w:rsidRDefault="001E3C7C" w:rsidP="001E3C7C">
            <w:pPr>
              <w:jc w:val="both"/>
              <w:rPr>
                <w:rFonts w:ascii="Gotham" w:hAnsi="Gotham" w:cs="Arial"/>
                <w:bCs/>
              </w:rPr>
            </w:pPr>
          </w:p>
        </w:tc>
        <w:tc>
          <w:tcPr>
            <w:tcW w:w="788" w:type="dxa"/>
          </w:tcPr>
          <w:p w14:paraId="676FFA51" w14:textId="77777777" w:rsidR="001E3C7C" w:rsidRPr="00BE615A" w:rsidRDefault="001E3C7C" w:rsidP="001E3C7C">
            <w:pPr>
              <w:jc w:val="both"/>
              <w:rPr>
                <w:rFonts w:ascii="Gotham" w:hAnsi="Gotham" w:cs="Arial"/>
                <w:bCs/>
              </w:rPr>
            </w:pPr>
          </w:p>
        </w:tc>
      </w:tr>
      <w:tr w:rsidR="001E3C7C" w:rsidRPr="00BE615A" w14:paraId="154850B6" w14:textId="4DE2F507" w:rsidTr="001E3C7C">
        <w:trPr>
          <w:trHeight w:val="300"/>
        </w:trPr>
        <w:tc>
          <w:tcPr>
            <w:tcW w:w="1980" w:type="dxa"/>
            <w:noWrap/>
            <w:hideMark/>
          </w:tcPr>
          <w:p w14:paraId="1001FD76" w14:textId="77777777" w:rsidR="001E3C7C" w:rsidRPr="00BE615A" w:rsidRDefault="001E3C7C" w:rsidP="001E3C7C">
            <w:pPr>
              <w:jc w:val="both"/>
              <w:rPr>
                <w:rFonts w:ascii="Gotham" w:hAnsi="Gotham" w:cs="Arial"/>
                <w:bCs/>
              </w:rPr>
            </w:pPr>
            <w:r w:rsidRPr="00BE615A">
              <w:rPr>
                <w:rFonts w:ascii="Gotham" w:hAnsi="Gotham" w:cs="Arial"/>
                <w:bCs/>
              </w:rPr>
              <w:t>CONTROLES ADICIONALES</w:t>
            </w:r>
          </w:p>
        </w:tc>
        <w:tc>
          <w:tcPr>
            <w:tcW w:w="4536" w:type="dxa"/>
            <w:gridSpan w:val="3"/>
            <w:noWrap/>
            <w:hideMark/>
          </w:tcPr>
          <w:p w14:paraId="376555D5" w14:textId="77777777" w:rsidR="001E3C7C" w:rsidRPr="00BE615A" w:rsidRDefault="001E3C7C" w:rsidP="001E3C7C">
            <w:pPr>
              <w:jc w:val="both"/>
              <w:rPr>
                <w:rFonts w:ascii="Gotham" w:hAnsi="Gotham" w:cs="Arial"/>
                <w:bCs/>
              </w:rPr>
            </w:pPr>
            <w:r w:rsidRPr="00BE615A">
              <w:rPr>
                <w:rFonts w:ascii="Gotham" w:hAnsi="Gotham" w:cs="Arial"/>
                <w:bCs/>
              </w:rPr>
              <w:t xml:space="preserve">La solución debe tener manejo de </w:t>
            </w:r>
            <w:proofErr w:type="spellStart"/>
            <w:r w:rsidRPr="00BE615A">
              <w:rPr>
                <w:rFonts w:ascii="Gotham" w:hAnsi="Gotham" w:cs="Arial"/>
                <w:bCs/>
              </w:rPr>
              <w:t>versionamiento</w:t>
            </w:r>
            <w:proofErr w:type="spellEnd"/>
            <w:r w:rsidRPr="00BE615A">
              <w:rPr>
                <w:rFonts w:ascii="Gotham" w:hAnsi="Gotham" w:cs="Arial"/>
                <w:bCs/>
              </w:rPr>
              <w:t>, control de cambios, actualizaciones y cierres de sesión automáticas.</w:t>
            </w:r>
          </w:p>
          <w:p w14:paraId="459AAE89" w14:textId="77777777" w:rsidR="001E3C7C" w:rsidRPr="00BE615A" w:rsidRDefault="001E3C7C" w:rsidP="001E3C7C">
            <w:pPr>
              <w:jc w:val="both"/>
              <w:rPr>
                <w:rFonts w:ascii="Gotham" w:hAnsi="Gotham" w:cs="Arial"/>
                <w:bCs/>
              </w:rPr>
            </w:pPr>
            <w:r w:rsidRPr="00BE615A">
              <w:rPr>
                <w:rFonts w:ascii="Gotham" w:hAnsi="Gotham" w:cs="Arial"/>
                <w:bCs/>
              </w:rPr>
              <w:t>Deben contar con sistema autónomo para cambio de clave y recuperación de la misma.</w:t>
            </w:r>
          </w:p>
          <w:p w14:paraId="5A2695A9" w14:textId="77777777" w:rsidR="001E3C7C" w:rsidRPr="00BE615A" w:rsidRDefault="001E3C7C" w:rsidP="001E3C7C">
            <w:pPr>
              <w:jc w:val="both"/>
              <w:rPr>
                <w:rFonts w:ascii="Gotham" w:hAnsi="Gotham" w:cs="Arial"/>
                <w:bCs/>
              </w:rPr>
            </w:pPr>
          </w:p>
        </w:tc>
        <w:tc>
          <w:tcPr>
            <w:tcW w:w="1101" w:type="dxa"/>
            <w:vMerge/>
          </w:tcPr>
          <w:p w14:paraId="4A2DC111" w14:textId="77777777" w:rsidR="001E3C7C" w:rsidRPr="00BE615A" w:rsidRDefault="001E3C7C" w:rsidP="001E3C7C">
            <w:pPr>
              <w:jc w:val="both"/>
              <w:rPr>
                <w:rFonts w:ascii="Gotham" w:hAnsi="Gotham" w:cs="Arial"/>
                <w:bCs/>
              </w:rPr>
            </w:pPr>
          </w:p>
        </w:tc>
        <w:tc>
          <w:tcPr>
            <w:tcW w:w="788" w:type="dxa"/>
            <w:vMerge w:val="restart"/>
          </w:tcPr>
          <w:p w14:paraId="16DEF433" w14:textId="77777777" w:rsidR="001E3C7C" w:rsidRPr="00BE615A" w:rsidRDefault="001E3C7C" w:rsidP="001E3C7C">
            <w:pPr>
              <w:jc w:val="both"/>
              <w:rPr>
                <w:rFonts w:ascii="Gotham" w:hAnsi="Gotham" w:cs="Arial"/>
                <w:bCs/>
              </w:rPr>
            </w:pPr>
          </w:p>
        </w:tc>
      </w:tr>
      <w:tr w:rsidR="001E3C7C" w:rsidRPr="00BE615A" w14:paraId="524C3147" w14:textId="024AF62A" w:rsidTr="001E3C7C">
        <w:trPr>
          <w:trHeight w:val="300"/>
        </w:trPr>
        <w:tc>
          <w:tcPr>
            <w:tcW w:w="1980" w:type="dxa"/>
            <w:noWrap/>
            <w:hideMark/>
          </w:tcPr>
          <w:p w14:paraId="124D0134" w14:textId="77777777" w:rsidR="001E3C7C" w:rsidRPr="00BE615A" w:rsidRDefault="001E3C7C" w:rsidP="001E3C7C">
            <w:pPr>
              <w:jc w:val="both"/>
              <w:rPr>
                <w:rFonts w:ascii="Gotham" w:hAnsi="Gotham" w:cs="Arial"/>
                <w:bCs/>
              </w:rPr>
            </w:pPr>
            <w:r w:rsidRPr="00BE615A">
              <w:rPr>
                <w:rFonts w:ascii="Gotham" w:hAnsi="Gotham" w:cs="Arial"/>
                <w:bCs/>
              </w:rPr>
              <w:t>OPCIONES DE CONFIGURACIÓN Y PARAMETRIZACIÓN DE LA SOLUCIÓN</w:t>
            </w:r>
          </w:p>
        </w:tc>
        <w:tc>
          <w:tcPr>
            <w:tcW w:w="4536" w:type="dxa"/>
            <w:gridSpan w:val="3"/>
            <w:noWrap/>
            <w:hideMark/>
          </w:tcPr>
          <w:p w14:paraId="2F33EC60" w14:textId="77777777" w:rsidR="001E3C7C" w:rsidRPr="00BE615A" w:rsidRDefault="001E3C7C" w:rsidP="001E3C7C">
            <w:pPr>
              <w:jc w:val="both"/>
              <w:rPr>
                <w:rFonts w:ascii="Gotham" w:hAnsi="Gotham" w:cs="Arial"/>
                <w:bCs/>
              </w:rPr>
            </w:pPr>
            <w:r w:rsidRPr="00BE615A">
              <w:rPr>
                <w:rFonts w:ascii="Gotham" w:hAnsi="Gotham" w:cs="Arial"/>
                <w:bCs/>
              </w:rPr>
              <w:t>La solución debe ser parametrizable, no puede ser un desarrollo a la medida o implementarse sobre herramientas genéricas que no sean propiedad del oferte.</w:t>
            </w:r>
          </w:p>
          <w:p w14:paraId="75FFF976" w14:textId="77777777" w:rsidR="001E3C7C" w:rsidRPr="00BE615A" w:rsidRDefault="001E3C7C" w:rsidP="001E3C7C">
            <w:pPr>
              <w:jc w:val="both"/>
              <w:rPr>
                <w:rFonts w:ascii="Gotham" w:hAnsi="Gotham" w:cs="Arial"/>
                <w:bCs/>
              </w:rPr>
            </w:pPr>
            <w:r w:rsidRPr="00BE615A">
              <w:rPr>
                <w:rFonts w:ascii="Gotham" w:hAnsi="Gotham" w:cs="Arial"/>
                <w:bCs/>
              </w:rPr>
              <w:lastRenderedPageBreak/>
              <w:t>La solución debe esta lista para uso inmediato, salvo verificaciones o ajustes que desee hacer el contratante.</w:t>
            </w:r>
          </w:p>
          <w:p w14:paraId="781214DB" w14:textId="77777777" w:rsidR="001E3C7C" w:rsidRPr="00BE615A" w:rsidRDefault="001E3C7C" w:rsidP="001E3C7C">
            <w:pPr>
              <w:jc w:val="both"/>
              <w:rPr>
                <w:rFonts w:ascii="Gotham" w:hAnsi="Gotham" w:cs="Arial"/>
                <w:bCs/>
              </w:rPr>
            </w:pPr>
            <w:r w:rsidRPr="00BE615A">
              <w:rPr>
                <w:rFonts w:ascii="Gotham" w:hAnsi="Gotham" w:cs="Arial"/>
                <w:bCs/>
              </w:rPr>
              <w:t>El proveedor debe estar en la disposición de atender solicitudes que haga el contratante y acordar su implementación, al cual debe ser de forma oportuna y atendida por el personal directo del contratista.</w:t>
            </w:r>
          </w:p>
          <w:p w14:paraId="68B71276" w14:textId="77777777" w:rsidR="001E3C7C" w:rsidRPr="00BE615A" w:rsidRDefault="001E3C7C" w:rsidP="001E3C7C">
            <w:pPr>
              <w:jc w:val="both"/>
              <w:rPr>
                <w:rFonts w:ascii="Gotham" w:hAnsi="Gotham" w:cs="Arial"/>
                <w:bCs/>
              </w:rPr>
            </w:pPr>
          </w:p>
        </w:tc>
        <w:tc>
          <w:tcPr>
            <w:tcW w:w="1101" w:type="dxa"/>
            <w:vMerge/>
          </w:tcPr>
          <w:p w14:paraId="3B86B565" w14:textId="77777777" w:rsidR="001E3C7C" w:rsidRPr="00BE615A" w:rsidRDefault="001E3C7C" w:rsidP="001E3C7C">
            <w:pPr>
              <w:jc w:val="both"/>
              <w:rPr>
                <w:rFonts w:ascii="Gotham" w:hAnsi="Gotham" w:cs="Arial"/>
                <w:bCs/>
              </w:rPr>
            </w:pPr>
          </w:p>
        </w:tc>
        <w:tc>
          <w:tcPr>
            <w:tcW w:w="788" w:type="dxa"/>
            <w:vMerge/>
          </w:tcPr>
          <w:p w14:paraId="10D24E20" w14:textId="77777777" w:rsidR="001E3C7C" w:rsidRPr="00BE615A" w:rsidRDefault="001E3C7C" w:rsidP="001E3C7C">
            <w:pPr>
              <w:jc w:val="both"/>
              <w:rPr>
                <w:rFonts w:ascii="Gotham" w:hAnsi="Gotham" w:cs="Arial"/>
                <w:bCs/>
              </w:rPr>
            </w:pPr>
          </w:p>
        </w:tc>
      </w:tr>
      <w:tr w:rsidR="001E3C7C" w:rsidRPr="00BE615A" w14:paraId="256DA605" w14:textId="6F0BE330" w:rsidTr="001E3C7C">
        <w:trPr>
          <w:trHeight w:val="300"/>
        </w:trPr>
        <w:tc>
          <w:tcPr>
            <w:tcW w:w="1980" w:type="dxa"/>
            <w:noWrap/>
            <w:hideMark/>
          </w:tcPr>
          <w:p w14:paraId="500B46A9" w14:textId="77777777" w:rsidR="001E3C7C" w:rsidRPr="00BE615A" w:rsidRDefault="001E3C7C" w:rsidP="001E3C7C">
            <w:pPr>
              <w:jc w:val="both"/>
              <w:rPr>
                <w:rFonts w:ascii="Gotham" w:hAnsi="Gotham" w:cs="Arial"/>
                <w:bCs/>
              </w:rPr>
            </w:pPr>
            <w:r w:rsidRPr="00BE615A">
              <w:rPr>
                <w:rFonts w:ascii="Gotham" w:hAnsi="Gotham" w:cs="Arial"/>
                <w:bCs/>
              </w:rPr>
              <w:t>MENSAJES INSTITUCIONALES</w:t>
            </w:r>
          </w:p>
        </w:tc>
        <w:tc>
          <w:tcPr>
            <w:tcW w:w="4536" w:type="dxa"/>
            <w:gridSpan w:val="3"/>
            <w:noWrap/>
            <w:hideMark/>
          </w:tcPr>
          <w:p w14:paraId="5BA2A160" w14:textId="77777777" w:rsidR="001E3C7C" w:rsidRPr="00BE615A" w:rsidRDefault="001E3C7C" w:rsidP="001E3C7C">
            <w:pPr>
              <w:jc w:val="both"/>
              <w:rPr>
                <w:rFonts w:ascii="Gotham" w:hAnsi="Gotham" w:cs="Arial"/>
                <w:bCs/>
              </w:rPr>
            </w:pPr>
            <w:r w:rsidRPr="00BE615A">
              <w:rPr>
                <w:rFonts w:ascii="Gotham" w:hAnsi="Gotham" w:cs="Arial"/>
                <w:bCs/>
              </w:rPr>
              <w:t>Debe contar, como lo hemos indicado anteriormente, con mecanismos de comunicación en línea con los diferentes actores del proceso, ya sean internos o externos, incluyendo a los inspeccionados.</w:t>
            </w:r>
          </w:p>
          <w:p w14:paraId="0915D3DE" w14:textId="77777777" w:rsidR="001E3C7C" w:rsidRPr="00BE615A" w:rsidRDefault="001E3C7C" w:rsidP="001E3C7C">
            <w:pPr>
              <w:jc w:val="both"/>
              <w:rPr>
                <w:rFonts w:ascii="Gotham" w:hAnsi="Gotham" w:cs="Arial"/>
                <w:bCs/>
              </w:rPr>
            </w:pPr>
          </w:p>
        </w:tc>
        <w:tc>
          <w:tcPr>
            <w:tcW w:w="1101" w:type="dxa"/>
            <w:vMerge/>
          </w:tcPr>
          <w:p w14:paraId="57103C77" w14:textId="77777777" w:rsidR="001E3C7C" w:rsidRPr="00BE615A" w:rsidRDefault="001E3C7C" w:rsidP="001E3C7C">
            <w:pPr>
              <w:jc w:val="both"/>
              <w:rPr>
                <w:rFonts w:ascii="Gotham" w:hAnsi="Gotham" w:cs="Arial"/>
                <w:bCs/>
              </w:rPr>
            </w:pPr>
          </w:p>
        </w:tc>
        <w:tc>
          <w:tcPr>
            <w:tcW w:w="788" w:type="dxa"/>
            <w:vMerge/>
          </w:tcPr>
          <w:p w14:paraId="361796CF" w14:textId="77777777" w:rsidR="001E3C7C" w:rsidRPr="00BE615A" w:rsidRDefault="001E3C7C" w:rsidP="001E3C7C">
            <w:pPr>
              <w:jc w:val="both"/>
              <w:rPr>
                <w:rFonts w:ascii="Gotham" w:hAnsi="Gotham" w:cs="Arial"/>
                <w:bCs/>
              </w:rPr>
            </w:pPr>
          </w:p>
        </w:tc>
      </w:tr>
      <w:tr w:rsidR="001E3C7C" w:rsidRPr="00BE615A" w14:paraId="1FA95DA5" w14:textId="42014C1B" w:rsidTr="001E3C7C">
        <w:trPr>
          <w:trHeight w:val="1261"/>
        </w:trPr>
        <w:tc>
          <w:tcPr>
            <w:tcW w:w="1980" w:type="dxa"/>
            <w:noWrap/>
            <w:hideMark/>
          </w:tcPr>
          <w:p w14:paraId="7A86D465" w14:textId="77777777" w:rsidR="001E3C7C" w:rsidRPr="00BE615A" w:rsidRDefault="001E3C7C" w:rsidP="001E3C7C">
            <w:pPr>
              <w:jc w:val="both"/>
              <w:rPr>
                <w:rFonts w:ascii="Gotham" w:hAnsi="Gotham" w:cs="Arial"/>
                <w:bCs/>
              </w:rPr>
            </w:pPr>
            <w:r w:rsidRPr="00BE615A">
              <w:rPr>
                <w:rFonts w:ascii="Gotham" w:hAnsi="Gotham" w:cs="Arial"/>
                <w:bCs/>
              </w:rPr>
              <w:t>SISTEMA DE MEJORAMIENTO</w:t>
            </w:r>
          </w:p>
        </w:tc>
        <w:tc>
          <w:tcPr>
            <w:tcW w:w="4536" w:type="dxa"/>
            <w:gridSpan w:val="3"/>
            <w:hideMark/>
          </w:tcPr>
          <w:p w14:paraId="218F2AF1" w14:textId="77777777" w:rsidR="001E3C7C" w:rsidRPr="00BE615A" w:rsidRDefault="001E3C7C" w:rsidP="001E3C7C">
            <w:pPr>
              <w:jc w:val="both"/>
              <w:rPr>
                <w:rFonts w:ascii="Gotham" w:hAnsi="Gotham" w:cs="Arial"/>
                <w:bCs/>
              </w:rPr>
            </w:pPr>
            <w:r w:rsidRPr="00BE615A">
              <w:rPr>
                <w:rFonts w:ascii="Gotham" w:hAnsi="Gotham" w:cs="Arial"/>
                <w:bCs/>
              </w:rPr>
              <w:t>El proveedor debe estar a cargo de mejoras continuas sobre la solución durante la vigencia de la contratación, de forma tal que la aplicación no caiga en un proceso de obsolescencia, lo que genera un detrimento patrimonial al contratante, por el contrario, debe comprometerse a brindar mejoras continúas sobre las funcionalidades actuales o mediante la construcción de nuevas, buscando generar mayor valor al contratante.</w:t>
            </w:r>
          </w:p>
          <w:p w14:paraId="0C6F29F5" w14:textId="77777777" w:rsidR="001E3C7C" w:rsidRPr="00BE615A" w:rsidRDefault="001E3C7C" w:rsidP="001E3C7C">
            <w:pPr>
              <w:jc w:val="both"/>
              <w:rPr>
                <w:rFonts w:ascii="Gotham" w:hAnsi="Gotham" w:cs="Arial"/>
                <w:bCs/>
              </w:rPr>
            </w:pPr>
          </w:p>
        </w:tc>
        <w:tc>
          <w:tcPr>
            <w:tcW w:w="1101" w:type="dxa"/>
            <w:vMerge/>
          </w:tcPr>
          <w:p w14:paraId="21033EA6" w14:textId="77777777" w:rsidR="001E3C7C" w:rsidRPr="00BE615A" w:rsidRDefault="001E3C7C" w:rsidP="001E3C7C">
            <w:pPr>
              <w:jc w:val="both"/>
              <w:rPr>
                <w:rFonts w:ascii="Gotham" w:hAnsi="Gotham" w:cs="Arial"/>
                <w:bCs/>
              </w:rPr>
            </w:pPr>
          </w:p>
        </w:tc>
        <w:tc>
          <w:tcPr>
            <w:tcW w:w="788" w:type="dxa"/>
            <w:vMerge/>
          </w:tcPr>
          <w:p w14:paraId="46D17788" w14:textId="77777777" w:rsidR="001E3C7C" w:rsidRPr="00BE615A" w:rsidRDefault="001E3C7C" w:rsidP="001E3C7C">
            <w:pPr>
              <w:jc w:val="both"/>
              <w:rPr>
                <w:rFonts w:ascii="Gotham" w:hAnsi="Gotham" w:cs="Arial"/>
                <w:bCs/>
              </w:rPr>
            </w:pPr>
          </w:p>
        </w:tc>
      </w:tr>
      <w:tr w:rsidR="001E3C7C" w:rsidRPr="00BE615A" w14:paraId="704C1753" w14:textId="6CE3806F" w:rsidTr="001E3C7C">
        <w:trPr>
          <w:trHeight w:val="1120"/>
        </w:trPr>
        <w:tc>
          <w:tcPr>
            <w:tcW w:w="1980" w:type="dxa"/>
            <w:noWrap/>
            <w:hideMark/>
          </w:tcPr>
          <w:p w14:paraId="3F7A3AEA" w14:textId="77777777" w:rsidR="001E3C7C" w:rsidRPr="00BE615A" w:rsidRDefault="001E3C7C" w:rsidP="001E3C7C">
            <w:pPr>
              <w:jc w:val="both"/>
              <w:rPr>
                <w:rFonts w:ascii="Gotham" w:hAnsi="Gotham" w:cs="Arial"/>
                <w:bCs/>
              </w:rPr>
            </w:pPr>
            <w:r w:rsidRPr="00BE615A">
              <w:rPr>
                <w:rFonts w:ascii="Gotham" w:hAnsi="Gotham" w:cs="Arial"/>
                <w:bCs/>
              </w:rPr>
              <w:t>MESA DE AYUDA</w:t>
            </w:r>
          </w:p>
        </w:tc>
        <w:tc>
          <w:tcPr>
            <w:tcW w:w="4536" w:type="dxa"/>
            <w:gridSpan w:val="3"/>
            <w:hideMark/>
          </w:tcPr>
          <w:p w14:paraId="4F32F0C8" w14:textId="77777777" w:rsidR="001E3C7C" w:rsidRPr="00BE615A" w:rsidRDefault="001E3C7C" w:rsidP="001E3C7C">
            <w:pPr>
              <w:jc w:val="both"/>
              <w:rPr>
                <w:rFonts w:ascii="Gotham" w:hAnsi="Gotham" w:cs="Arial"/>
                <w:bCs/>
              </w:rPr>
            </w:pPr>
            <w:r w:rsidRPr="00BE615A">
              <w:rPr>
                <w:rFonts w:ascii="Gotham" w:hAnsi="Gotham" w:cs="Arial"/>
                <w:bCs/>
              </w:rPr>
              <w:t>El proveedor debe contar con un sistema de Mesa de Ayuda con horario de atención de lunes a viernes de 7:30 am a 12:30 m y 1:30 pm a 5:30 pm para atender los requerimientos de usuarios.</w:t>
            </w:r>
          </w:p>
        </w:tc>
        <w:tc>
          <w:tcPr>
            <w:tcW w:w="1101" w:type="dxa"/>
            <w:vMerge/>
          </w:tcPr>
          <w:p w14:paraId="232D8332" w14:textId="77777777" w:rsidR="001E3C7C" w:rsidRPr="00BE615A" w:rsidRDefault="001E3C7C" w:rsidP="001E3C7C">
            <w:pPr>
              <w:jc w:val="both"/>
              <w:rPr>
                <w:rFonts w:ascii="Gotham" w:hAnsi="Gotham" w:cs="Arial"/>
                <w:bCs/>
              </w:rPr>
            </w:pPr>
          </w:p>
        </w:tc>
        <w:tc>
          <w:tcPr>
            <w:tcW w:w="788" w:type="dxa"/>
            <w:vMerge/>
          </w:tcPr>
          <w:p w14:paraId="6EC30EF8" w14:textId="77777777" w:rsidR="001E3C7C" w:rsidRPr="00BE615A" w:rsidRDefault="001E3C7C" w:rsidP="001E3C7C">
            <w:pPr>
              <w:jc w:val="both"/>
              <w:rPr>
                <w:rFonts w:ascii="Gotham" w:hAnsi="Gotham" w:cs="Arial"/>
                <w:bCs/>
              </w:rPr>
            </w:pPr>
          </w:p>
        </w:tc>
      </w:tr>
      <w:tr w:rsidR="001E3C7C" w:rsidRPr="00BE615A" w14:paraId="0D6D51F7" w14:textId="4C22289E" w:rsidTr="001E3C7C">
        <w:trPr>
          <w:trHeight w:val="600"/>
        </w:trPr>
        <w:tc>
          <w:tcPr>
            <w:tcW w:w="1980" w:type="dxa"/>
            <w:noWrap/>
            <w:hideMark/>
          </w:tcPr>
          <w:p w14:paraId="3227AFDB" w14:textId="77777777" w:rsidR="001E3C7C" w:rsidRPr="00BE615A" w:rsidRDefault="001E3C7C" w:rsidP="001E3C7C">
            <w:pPr>
              <w:jc w:val="both"/>
              <w:rPr>
                <w:rFonts w:ascii="Gotham" w:hAnsi="Gotham" w:cs="Arial"/>
                <w:bCs/>
              </w:rPr>
            </w:pPr>
            <w:r w:rsidRPr="00BE615A">
              <w:rPr>
                <w:rFonts w:ascii="Gotham" w:hAnsi="Gotham" w:cs="Arial"/>
                <w:bCs/>
              </w:rPr>
              <w:t>SOPORTE</w:t>
            </w:r>
            <w:r w:rsidRPr="00BE615A">
              <w:rPr>
                <w:rFonts w:ascii="Gotham" w:hAnsi="Gotham" w:cs="Arial"/>
                <w:bCs/>
                <w:noProof/>
              </w:rPr>
              <w:t xml:space="preserve"> </w:t>
            </w:r>
          </w:p>
        </w:tc>
        <w:tc>
          <w:tcPr>
            <w:tcW w:w="4536" w:type="dxa"/>
            <w:gridSpan w:val="3"/>
            <w:hideMark/>
          </w:tcPr>
          <w:p w14:paraId="37924332" w14:textId="77777777" w:rsidR="001E3C7C" w:rsidRPr="00BE615A" w:rsidRDefault="001E3C7C" w:rsidP="001E3C7C">
            <w:pPr>
              <w:jc w:val="both"/>
              <w:rPr>
                <w:rFonts w:ascii="Gotham" w:hAnsi="Gotham" w:cs="Arial"/>
                <w:bCs/>
              </w:rPr>
            </w:pPr>
            <w:r w:rsidRPr="00BE615A">
              <w:rPr>
                <w:rFonts w:ascii="Gotham" w:hAnsi="Gotham" w:cs="Arial"/>
                <w:bCs/>
              </w:rPr>
              <w:t>El proveedor debe contar con un equipo técnico de soporte con atención virtual y/o presencial para atender requerimientos de los usuarios sin costo adicional.</w:t>
            </w:r>
          </w:p>
          <w:p w14:paraId="01289874" w14:textId="77777777" w:rsidR="001E3C7C" w:rsidRPr="00BE615A" w:rsidRDefault="001E3C7C" w:rsidP="001E3C7C">
            <w:pPr>
              <w:jc w:val="both"/>
              <w:rPr>
                <w:rFonts w:ascii="Gotham" w:hAnsi="Gotham" w:cs="Arial"/>
                <w:bCs/>
              </w:rPr>
            </w:pPr>
          </w:p>
        </w:tc>
        <w:tc>
          <w:tcPr>
            <w:tcW w:w="1101" w:type="dxa"/>
            <w:vMerge/>
          </w:tcPr>
          <w:p w14:paraId="666AAACA" w14:textId="77777777" w:rsidR="001E3C7C" w:rsidRPr="00BE615A" w:rsidRDefault="001E3C7C" w:rsidP="001E3C7C">
            <w:pPr>
              <w:jc w:val="both"/>
              <w:rPr>
                <w:rFonts w:ascii="Gotham" w:hAnsi="Gotham" w:cs="Arial"/>
                <w:bCs/>
              </w:rPr>
            </w:pPr>
          </w:p>
        </w:tc>
        <w:tc>
          <w:tcPr>
            <w:tcW w:w="788" w:type="dxa"/>
            <w:vMerge/>
          </w:tcPr>
          <w:p w14:paraId="557D1E39" w14:textId="77777777" w:rsidR="001E3C7C" w:rsidRPr="00BE615A" w:rsidRDefault="001E3C7C" w:rsidP="001E3C7C">
            <w:pPr>
              <w:jc w:val="both"/>
              <w:rPr>
                <w:rFonts w:ascii="Gotham" w:hAnsi="Gotham" w:cs="Arial"/>
                <w:bCs/>
              </w:rPr>
            </w:pPr>
          </w:p>
        </w:tc>
      </w:tr>
      <w:tr w:rsidR="001E3C7C" w:rsidRPr="00BE615A" w14:paraId="0335F83F" w14:textId="3BFD4EF8" w:rsidTr="001E3C7C">
        <w:trPr>
          <w:trHeight w:val="600"/>
        </w:trPr>
        <w:tc>
          <w:tcPr>
            <w:tcW w:w="1980" w:type="dxa"/>
            <w:noWrap/>
            <w:hideMark/>
          </w:tcPr>
          <w:p w14:paraId="35EE3092" w14:textId="77777777" w:rsidR="001E3C7C" w:rsidRPr="00BE615A" w:rsidRDefault="001E3C7C" w:rsidP="001E3C7C">
            <w:pPr>
              <w:jc w:val="both"/>
              <w:rPr>
                <w:rFonts w:ascii="Gotham" w:hAnsi="Gotham" w:cs="Arial"/>
                <w:bCs/>
              </w:rPr>
            </w:pPr>
            <w:r w:rsidRPr="00BE615A">
              <w:rPr>
                <w:rFonts w:ascii="Gotham" w:hAnsi="Gotham" w:cs="Arial"/>
                <w:bCs/>
              </w:rPr>
              <w:t xml:space="preserve">LICENCIAMIENTO </w:t>
            </w:r>
          </w:p>
        </w:tc>
        <w:tc>
          <w:tcPr>
            <w:tcW w:w="4536" w:type="dxa"/>
            <w:gridSpan w:val="3"/>
            <w:hideMark/>
          </w:tcPr>
          <w:p w14:paraId="0DCA2D18" w14:textId="77777777" w:rsidR="001E3C7C" w:rsidRPr="00BE615A" w:rsidRDefault="001E3C7C" w:rsidP="001E3C7C">
            <w:pPr>
              <w:jc w:val="both"/>
              <w:rPr>
                <w:rFonts w:ascii="Gotham" w:hAnsi="Gotham" w:cs="Arial"/>
                <w:bCs/>
              </w:rPr>
            </w:pPr>
            <w:r w:rsidRPr="00BE615A">
              <w:rPr>
                <w:rFonts w:ascii="Gotham" w:hAnsi="Gotham" w:cs="Arial"/>
                <w:bCs/>
              </w:rPr>
              <w:t xml:space="preserve">El licenciamiento de uso será por vigencia pública anual el cual incluye dentro de este periodo </w:t>
            </w:r>
            <w:r w:rsidRPr="00BE615A">
              <w:rPr>
                <w:rFonts w:ascii="Gotham" w:hAnsi="Gotham" w:cs="Arial"/>
                <w:bCs/>
                <w:lang w:val="es-CO"/>
              </w:rPr>
              <w:t>instalación, soporte, actualización y mantenimiento</w:t>
            </w:r>
            <w:r w:rsidRPr="00BE615A">
              <w:rPr>
                <w:rFonts w:ascii="Gotham" w:hAnsi="Gotham" w:cs="Arial"/>
                <w:bCs/>
              </w:rPr>
              <w:t>. Cada año se debe presentar la renovación de la misma, argumentando la evolución de la misma más los valores conexos complementarios.</w:t>
            </w:r>
          </w:p>
          <w:p w14:paraId="203097A2" w14:textId="77777777" w:rsidR="001E3C7C" w:rsidRPr="00BE615A" w:rsidRDefault="001E3C7C" w:rsidP="001E3C7C">
            <w:pPr>
              <w:jc w:val="both"/>
              <w:rPr>
                <w:rFonts w:ascii="Gotham" w:hAnsi="Gotham" w:cs="Arial"/>
                <w:bCs/>
              </w:rPr>
            </w:pPr>
          </w:p>
        </w:tc>
        <w:tc>
          <w:tcPr>
            <w:tcW w:w="1101" w:type="dxa"/>
            <w:vMerge/>
          </w:tcPr>
          <w:p w14:paraId="650D3AA7" w14:textId="77777777" w:rsidR="001E3C7C" w:rsidRPr="00BE615A" w:rsidRDefault="001E3C7C" w:rsidP="001E3C7C">
            <w:pPr>
              <w:jc w:val="both"/>
              <w:rPr>
                <w:rFonts w:ascii="Gotham" w:hAnsi="Gotham" w:cs="Arial"/>
                <w:bCs/>
              </w:rPr>
            </w:pPr>
          </w:p>
        </w:tc>
        <w:tc>
          <w:tcPr>
            <w:tcW w:w="788" w:type="dxa"/>
            <w:vMerge/>
          </w:tcPr>
          <w:p w14:paraId="7FCB46E6" w14:textId="77777777" w:rsidR="001E3C7C" w:rsidRPr="00BE615A" w:rsidRDefault="001E3C7C" w:rsidP="001E3C7C">
            <w:pPr>
              <w:jc w:val="both"/>
              <w:rPr>
                <w:rFonts w:ascii="Gotham" w:hAnsi="Gotham" w:cs="Arial"/>
                <w:bCs/>
              </w:rPr>
            </w:pPr>
          </w:p>
        </w:tc>
      </w:tr>
      <w:tr w:rsidR="001E3C7C" w14:paraId="4563CE9C" w14:textId="346BD859" w:rsidTr="001E3C7C">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3"/>
          <w:wAfter w:w="3125" w:type="dxa"/>
          <w:trHeight w:val="100"/>
        </w:trPr>
        <w:tc>
          <w:tcPr>
            <w:tcW w:w="4430" w:type="dxa"/>
            <w:gridSpan w:val="2"/>
          </w:tcPr>
          <w:p w14:paraId="1DB860BC" w14:textId="77777777" w:rsidR="001E3C7C" w:rsidRDefault="001E3C7C" w:rsidP="001E3C7C">
            <w:pPr>
              <w:spacing w:after="0" w:line="240" w:lineRule="auto"/>
              <w:jc w:val="both"/>
              <w:rPr>
                <w:rFonts w:ascii="Arial" w:eastAsia="Times New Roman" w:hAnsi="Arial" w:cs="Arial"/>
                <w:color w:val="222222"/>
                <w:sz w:val="22"/>
                <w:szCs w:val="22"/>
                <w:lang w:eastAsia="es-CO"/>
              </w:rPr>
            </w:pPr>
          </w:p>
        </w:tc>
        <w:tc>
          <w:tcPr>
            <w:tcW w:w="850" w:type="dxa"/>
          </w:tcPr>
          <w:p w14:paraId="28578C4D" w14:textId="77777777" w:rsidR="001E3C7C" w:rsidRDefault="001E3C7C" w:rsidP="001E3C7C">
            <w:pPr>
              <w:spacing w:after="0" w:line="240" w:lineRule="auto"/>
              <w:jc w:val="both"/>
              <w:rPr>
                <w:rFonts w:ascii="Arial" w:eastAsia="Times New Roman" w:hAnsi="Arial" w:cs="Arial"/>
                <w:color w:val="222222"/>
                <w:sz w:val="22"/>
                <w:szCs w:val="22"/>
                <w:lang w:eastAsia="es-CO"/>
              </w:rPr>
            </w:pPr>
          </w:p>
        </w:tc>
      </w:tr>
    </w:tbl>
    <w:p w14:paraId="44DB9878" w14:textId="77777777" w:rsidR="00984E4D" w:rsidRPr="00984E4D" w:rsidRDefault="00984E4D" w:rsidP="00904777">
      <w:pPr>
        <w:shd w:val="clear" w:color="auto" w:fill="FFFFFF"/>
        <w:spacing w:after="0" w:line="240" w:lineRule="auto"/>
        <w:jc w:val="both"/>
        <w:rPr>
          <w:rFonts w:ascii="Arial" w:eastAsia="Times New Roman" w:hAnsi="Arial" w:cs="Arial"/>
          <w:color w:val="222222"/>
          <w:sz w:val="22"/>
          <w:szCs w:val="22"/>
          <w:lang w:eastAsia="es-CO"/>
        </w:rPr>
      </w:pPr>
    </w:p>
    <w:tbl>
      <w:tblPr>
        <w:tblStyle w:val="Tablaconcuadrcula"/>
        <w:tblW w:w="0" w:type="auto"/>
        <w:tblLook w:val="04A0" w:firstRow="1" w:lastRow="0" w:firstColumn="1" w:lastColumn="0" w:noHBand="0" w:noVBand="1"/>
      </w:tblPr>
      <w:tblGrid>
        <w:gridCol w:w="4675"/>
        <w:gridCol w:w="4675"/>
      </w:tblGrid>
      <w:tr w:rsidR="001E3C7C" w14:paraId="7D198598" w14:textId="77777777" w:rsidTr="001E3C7C">
        <w:tc>
          <w:tcPr>
            <w:tcW w:w="4675" w:type="dxa"/>
          </w:tcPr>
          <w:p w14:paraId="72D74788" w14:textId="5D20457B" w:rsidR="001E3C7C" w:rsidRDefault="001E3C7C" w:rsidP="00904777">
            <w:pPr>
              <w:spacing w:after="0" w:line="240" w:lineRule="auto"/>
              <w:jc w:val="both"/>
              <w:rPr>
                <w:rFonts w:ascii="Arial" w:eastAsia="Times New Roman" w:hAnsi="Arial" w:cs="Arial"/>
                <w:color w:val="222222"/>
                <w:lang w:val="es-ES" w:eastAsia="es-CO"/>
              </w:rPr>
            </w:pPr>
            <w:r>
              <w:rPr>
                <w:rFonts w:ascii="Arial" w:eastAsia="Times New Roman" w:hAnsi="Arial" w:cs="Arial"/>
                <w:color w:val="222222"/>
                <w:lang w:val="es-ES" w:eastAsia="es-CO"/>
              </w:rPr>
              <w:lastRenderedPageBreak/>
              <w:t xml:space="preserve">SUBTOTAL </w:t>
            </w:r>
          </w:p>
        </w:tc>
        <w:tc>
          <w:tcPr>
            <w:tcW w:w="4675" w:type="dxa"/>
          </w:tcPr>
          <w:p w14:paraId="47E025DE" w14:textId="77777777" w:rsidR="001E3C7C" w:rsidRDefault="001E3C7C" w:rsidP="00904777">
            <w:pPr>
              <w:spacing w:after="0" w:line="240" w:lineRule="auto"/>
              <w:jc w:val="both"/>
              <w:rPr>
                <w:rFonts w:ascii="Arial" w:eastAsia="Times New Roman" w:hAnsi="Arial" w:cs="Arial"/>
                <w:color w:val="222222"/>
                <w:lang w:val="es-ES" w:eastAsia="es-CO"/>
              </w:rPr>
            </w:pPr>
          </w:p>
        </w:tc>
      </w:tr>
      <w:tr w:rsidR="001E3C7C" w14:paraId="042C302D" w14:textId="77777777" w:rsidTr="001E3C7C">
        <w:tc>
          <w:tcPr>
            <w:tcW w:w="4675" w:type="dxa"/>
          </w:tcPr>
          <w:p w14:paraId="6191E0E9" w14:textId="3122C455" w:rsidR="001E3C7C" w:rsidRDefault="001E3C7C" w:rsidP="00904777">
            <w:pPr>
              <w:spacing w:after="0" w:line="240" w:lineRule="auto"/>
              <w:jc w:val="both"/>
              <w:rPr>
                <w:rFonts w:ascii="Arial" w:eastAsia="Times New Roman" w:hAnsi="Arial" w:cs="Arial"/>
                <w:color w:val="222222"/>
                <w:lang w:val="es-ES" w:eastAsia="es-CO"/>
              </w:rPr>
            </w:pPr>
            <w:r>
              <w:rPr>
                <w:rFonts w:ascii="Arial" w:eastAsia="Times New Roman" w:hAnsi="Arial" w:cs="Arial"/>
                <w:color w:val="222222"/>
                <w:lang w:val="es-ES" w:eastAsia="es-CO"/>
              </w:rPr>
              <w:t>IVA</w:t>
            </w:r>
          </w:p>
        </w:tc>
        <w:tc>
          <w:tcPr>
            <w:tcW w:w="4675" w:type="dxa"/>
          </w:tcPr>
          <w:p w14:paraId="346E3D23" w14:textId="77777777" w:rsidR="001E3C7C" w:rsidRDefault="001E3C7C" w:rsidP="00904777">
            <w:pPr>
              <w:spacing w:after="0" w:line="240" w:lineRule="auto"/>
              <w:jc w:val="both"/>
              <w:rPr>
                <w:rFonts w:ascii="Arial" w:eastAsia="Times New Roman" w:hAnsi="Arial" w:cs="Arial"/>
                <w:color w:val="222222"/>
                <w:lang w:val="es-ES" w:eastAsia="es-CO"/>
              </w:rPr>
            </w:pPr>
          </w:p>
        </w:tc>
      </w:tr>
      <w:tr w:rsidR="001E3C7C" w14:paraId="4D5D8DA2" w14:textId="77777777" w:rsidTr="001E3C7C">
        <w:tc>
          <w:tcPr>
            <w:tcW w:w="4675" w:type="dxa"/>
          </w:tcPr>
          <w:p w14:paraId="3560AB48" w14:textId="1367CF68" w:rsidR="001E3C7C" w:rsidRDefault="001E3C7C" w:rsidP="00904777">
            <w:pPr>
              <w:spacing w:after="0" w:line="240" w:lineRule="auto"/>
              <w:jc w:val="both"/>
              <w:rPr>
                <w:rFonts w:ascii="Arial" w:eastAsia="Times New Roman" w:hAnsi="Arial" w:cs="Arial"/>
                <w:color w:val="222222"/>
                <w:lang w:val="es-ES" w:eastAsia="es-CO"/>
              </w:rPr>
            </w:pPr>
            <w:r>
              <w:rPr>
                <w:rFonts w:ascii="Arial" w:eastAsia="Times New Roman" w:hAnsi="Arial" w:cs="Arial"/>
                <w:color w:val="222222"/>
                <w:lang w:val="es-ES" w:eastAsia="es-CO"/>
              </w:rPr>
              <w:t>TOTAL</w:t>
            </w:r>
          </w:p>
        </w:tc>
        <w:tc>
          <w:tcPr>
            <w:tcW w:w="4675" w:type="dxa"/>
          </w:tcPr>
          <w:p w14:paraId="5897A9E5" w14:textId="77777777" w:rsidR="001E3C7C" w:rsidRDefault="001E3C7C" w:rsidP="00904777">
            <w:pPr>
              <w:spacing w:after="0" w:line="240" w:lineRule="auto"/>
              <w:jc w:val="both"/>
              <w:rPr>
                <w:rFonts w:ascii="Arial" w:eastAsia="Times New Roman" w:hAnsi="Arial" w:cs="Arial"/>
                <w:color w:val="222222"/>
                <w:lang w:val="es-ES" w:eastAsia="es-CO"/>
              </w:rPr>
            </w:pPr>
          </w:p>
        </w:tc>
      </w:tr>
    </w:tbl>
    <w:p w14:paraId="237A817B"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7F461AB8" w14:textId="0DB7604C" w:rsidR="00E728AD" w:rsidRPr="009F630A" w:rsidRDefault="00E728AD" w:rsidP="00E728AD">
      <w:pPr>
        <w:pStyle w:val="TableParagraph"/>
        <w:spacing w:line="244" w:lineRule="auto"/>
        <w:ind w:right="81"/>
      </w:pPr>
      <w:r>
        <w:rPr>
          <w:b/>
          <w:bCs/>
          <w:i/>
          <w:iCs/>
        </w:rPr>
        <w:t xml:space="preserve">NOTA 1 </w:t>
      </w:r>
      <w:r w:rsidRPr="009F630A">
        <w:rPr>
          <w:b/>
          <w:bCs/>
          <w:i/>
          <w:iCs/>
        </w:rPr>
        <w:t>El</w:t>
      </w:r>
      <w:r w:rsidRPr="009F630A">
        <w:rPr>
          <w:b/>
          <w:bCs/>
          <w:i/>
          <w:iCs/>
          <w:spacing w:val="12"/>
        </w:rPr>
        <w:t xml:space="preserve"> </w:t>
      </w:r>
      <w:r w:rsidRPr="009F630A">
        <w:rPr>
          <w:b/>
          <w:bCs/>
          <w:i/>
          <w:iCs/>
        </w:rPr>
        <w:t>proponente</w:t>
      </w:r>
      <w:r w:rsidRPr="009F630A">
        <w:rPr>
          <w:b/>
          <w:bCs/>
          <w:i/>
          <w:iCs/>
          <w:spacing w:val="7"/>
        </w:rPr>
        <w:t xml:space="preserve"> </w:t>
      </w:r>
      <w:r w:rsidRPr="009F630A">
        <w:rPr>
          <w:b/>
          <w:bCs/>
          <w:i/>
          <w:iCs/>
        </w:rPr>
        <w:t>no</w:t>
      </w:r>
      <w:r w:rsidRPr="009F630A">
        <w:rPr>
          <w:b/>
          <w:bCs/>
          <w:i/>
          <w:iCs/>
          <w:spacing w:val="11"/>
        </w:rPr>
        <w:t xml:space="preserve"> </w:t>
      </w:r>
      <w:r w:rsidRPr="009F630A">
        <w:rPr>
          <w:b/>
          <w:bCs/>
          <w:i/>
          <w:iCs/>
        </w:rPr>
        <w:t>podrá</w:t>
      </w:r>
      <w:r w:rsidRPr="009F630A">
        <w:rPr>
          <w:b/>
          <w:bCs/>
          <w:i/>
          <w:iCs/>
          <w:spacing w:val="11"/>
        </w:rPr>
        <w:t xml:space="preserve"> </w:t>
      </w:r>
      <w:r w:rsidRPr="009F630A">
        <w:rPr>
          <w:b/>
          <w:bCs/>
          <w:i/>
          <w:iCs/>
        </w:rPr>
        <w:t>ofertar</w:t>
      </w:r>
      <w:r w:rsidRPr="009F630A">
        <w:rPr>
          <w:b/>
          <w:bCs/>
          <w:i/>
          <w:iCs/>
          <w:spacing w:val="10"/>
        </w:rPr>
        <w:t xml:space="preserve"> </w:t>
      </w:r>
      <w:r w:rsidRPr="009F630A">
        <w:rPr>
          <w:b/>
          <w:bCs/>
          <w:i/>
          <w:iCs/>
        </w:rPr>
        <w:t>el</w:t>
      </w:r>
      <w:r w:rsidRPr="009F630A">
        <w:rPr>
          <w:b/>
          <w:bCs/>
          <w:i/>
          <w:iCs/>
          <w:spacing w:val="9"/>
        </w:rPr>
        <w:t xml:space="preserve"> </w:t>
      </w:r>
      <w:r w:rsidRPr="009F630A">
        <w:rPr>
          <w:b/>
          <w:bCs/>
          <w:i/>
          <w:iCs/>
        </w:rPr>
        <w:t>valor</w:t>
      </w:r>
      <w:r w:rsidRPr="009F630A">
        <w:rPr>
          <w:b/>
          <w:bCs/>
          <w:i/>
          <w:iCs/>
          <w:spacing w:val="10"/>
        </w:rPr>
        <w:t xml:space="preserve"> </w:t>
      </w:r>
      <w:r w:rsidRPr="009F630A">
        <w:rPr>
          <w:b/>
          <w:bCs/>
          <w:i/>
          <w:iCs/>
        </w:rPr>
        <w:t>superior</w:t>
      </w:r>
      <w:r w:rsidRPr="009F630A">
        <w:rPr>
          <w:b/>
          <w:bCs/>
          <w:i/>
          <w:iCs/>
          <w:spacing w:val="10"/>
        </w:rPr>
        <w:t xml:space="preserve"> </w:t>
      </w:r>
      <w:r w:rsidRPr="009F630A">
        <w:rPr>
          <w:b/>
          <w:bCs/>
          <w:i/>
          <w:iCs/>
        </w:rPr>
        <w:t>al</w:t>
      </w:r>
      <w:r w:rsidRPr="009F630A">
        <w:rPr>
          <w:b/>
          <w:bCs/>
          <w:i/>
          <w:iCs/>
          <w:spacing w:val="12"/>
        </w:rPr>
        <w:t xml:space="preserve"> </w:t>
      </w:r>
      <w:r w:rsidRPr="009F630A">
        <w:rPr>
          <w:b/>
          <w:bCs/>
          <w:i/>
          <w:iCs/>
        </w:rPr>
        <w:t>promedio</w:t>
      </w:r>
      <w:r w:rsidRPr="009F630A">
        <w:rPr>
          <w:b/>
          <w:bCs/>
          <w:i/>
          <w:iCs/>
          <w:spacing w:val="9"/>
        </w:rPr>
        <w:t xml:space="preserve"> </w:t>
      </w:r>
      <w:r w:rsidRPr="009F630A">
        <w:rPr>
          <w:b/>
          <w:bCs/>
          <w:i/>
          <w:iCs/>
        </w:rPr>
        <w:t>establecido</w:t>
      </w:r>
      <w:r w:rsidRPr="009F630A">
        <w:rPr>
          <w:b/>
          <w:bCs/>
          <w:i/>
          <w:iCs/>
          <w:spacing w:val="12"/>
        </w:rPr>
        <w:t xml:space="preserve"> </w:t>
      </w:r>
      <w:r w:rsidRPr="009F630A">
        <w:rPr>
          <w:b/>
          <w:bCs/>
          <w:i/>
          <w:iCs/>
        </w:rPr>
        <w:t>para</w:t>
      </w:r>
      <w:r w:rsidRPr="009F630A">
        <w:rPr>
          <w:b/>
          <w:bCs/>
          <w:i/>
          <w:iCs/>
          <w:spacing w:val="9"/>
        </w:rPr>
        <w:t xml:space="preserve"> </w:t>
      </w:r>
      <w:r w:rsidRPr="009F630A">
        <w:rPr>
          <w:b/>
          <w:bCs/>
          <w:i/>
          <w:iCs/>
        </w:rPr>
        <w:t>cada</w:t>
      </w:r>
      <w:r w:rsidRPr="009F630A">
        <w:rPr>
          <w:b/>
          <w:bCs/>
          <w:i/>
          <w:iCs/>
          <w:spacing w:val="9"/>
        </w:rPr>
        <w:t xml:space="preserve"> </w:t>
      </w:r>
      <w:r w:rsidRPr="009F630A">
        <w:rPr>
          <w:b/>
          <w:bCs/>
          <w:i/>
          <w:iCs/>
        </w:rPr>
        <w:t>ítem</w:t>
      </w:r>
      <w:r w:rsidRPr="009F630A">
        <w:rPr>
          <w:b/>
          <w:bCs/>
          <w:i/>
          <w:iCs/>
          <w:spacing w:val="11"/>
        </w:rPr>
        <w:t xml:space="preserve"> </w:t>
      </w:r>
      <w:r w:rsidRPr="009F630A">
        <w:rPr>
          <w:b/>
          <w:bCs/>
          <w:i/>
          <w:iCs/>
        </w:rPr>
        <w:t>en</w:t>
      </w:r>
      <w:r w:rsidRPr="009F630A">
        <w:rPr>
          <w:b/>
          <w:bCs/>
          <w:i/>
          <w:iCs/>
          <w:spacing w:val="-56"/>
        </w:rPr>
        <w:t xml:space="preserve"> </w:t>
      </w:r>
      <w:r w:rsidR="004D0647">
        <w:rPr>
          <w:b/>
          <w:bCs/>
          <w:i/>
          <w:iCs/>
          <w:spacing w:val="-56"/>
        </w:rPr>
        <w:t xml:space="preserve">  </w:t>
      </w:r>
      <w:r w:rsidRPr="009F630A">
        <w:rPr>
          <w:b/>
          <w:bCs/>
          <w:i/>
          <w:iCs/>
        </w:rPr>
        <w:t>el estudio previo ANALISIS QUE SOPORTA EL VALOR ESTIMADO DEL CONTRATO, SO PENA DE</w:t>
      </w:r>
      <w:r w:rsidRPr="009F630A">
        <w:rPr>
          <w:b/>
          <w:bCs/>
          <w:i/>
          <w:iCs/>
          <w:spacing w:val="-56"/>
        </w:rPr>
        <w:t xml:space="preserve"> </w:t>
      </w:r>
      <w:r w:rsidRPr="009F630A">
        <w:rPr>
          <w:b/>
          <w:bCs/>
          <w:i/>
          <w:iCs/>
        </w:rPr>
        <w:t>RECHAZO</w:t>
      </w:r>
      <w:r w:rsidRPr="009F630A">
        <w:t>.</w:t>
      </w:r>
    </w:p>
    <w:p w14:paraId="3F7C0173" w14:textId="77777777" w:rsidR="00E728AD" w:rsidRPr="009F630A" w:rsidRDefault="00E728AD" w:rsidP="00E728AD">
      <w:pPr>
        <w:pStyle w:val="TableParagraph"/>
        <w:spacing w:before="3"/>
      </w:pPr>
    </w:p>
    <w:p w14:paraId="13507551" w14:textId="51A18879" w:rsidR="00E728AD" w:rsidRPr="009F630A" w:rsidRDefault="00E728AD" w:rsidP="00E728AD">
      <w:pPr>
        <w:pStyle w:val="TableParagraph"/>
        <w:spacing w:line="244" w:lineRule="auto"/>
        <w:ind w:right="73"/>
      </w:pPr>
      <w:r w:rsidRPr="009F630A">
        <w:rPr>
          <w:b/>
        </w:rPr>
        <w:t>NOTA</w:t>
      </w:r>
      <w:r w:rsidRPr="009F630A">
        <w:rPr>
          <w:b/>
          <w:spacing w:val="1"/>
        </w:rPr>
        <w:t xml:space="preserve"> </w:t>
      </w:r>
      <w:r w:rsidRPr="009F630A">
        <w:rPr>
          <w:b/>
        </w:rPr>
        <w:t>2:</w:t>
      </w:r>
      <w:r w:rsidRPr="009F630A">
        <w:rPr>
          <w:b/>
          <w:spacing w:val="1"/>
        </w:rPr>
        <w:t xml:space="preserve"> </w:t>
      </w:r>
      <w:r w:rsidRPr="009F630A">
        <w:t>SE</w:t>
      </w:r>
      <w:r w:rsidRPr="009F630A">
        <w:rPr>
          <w:spacing w:val="1"/>
        </w:rPr>
        <w:t xml:space="preserve"> </w:t>
      </w:r>
      <w:r w:rsidRPr="009F630A">
        <w:t>RECUERDA</w:t>
      </w:r>
      <w:r w:rsidRPr="009F630A">
        <w:rPr>
          <w:spacing w:val="1"/>
        </w:rPr>
        <w:t xml:space="preserve"> </w:t>
      </w:r>
      <w:r w:rsidRPr="009F630A">
        <w:t>A</w:t>
      </w:r>
      <w:r w:rsidRPr="009F630A">
        <w:rPr>
          <w:spacing w:val="1"/>
        </w:rPr>
        <w:t xml:space="preserve"> </w:t>
      </w:r>
      <w:r w:rsidRPr="009F630A">
        <w:t>LOS</w:t>
      </w:r>
      <w:r w:rsidRPr="009F630A">
        <w:rPr>
          <w:spacing w:val="1"/>
        </w:rPr>
        <w:t xml:space="preserve"> </w:t>
      </w:r>
      <w:r w:rsidRPr="009F630A">
        <w:t>PROPONENTES</w:t>
      </w:r>
      <w:r w:rsidRPr="009F630A">
        <w:rPr>
          <w:spacing w:val="1"/>
        </w:rPr>
        <w:t xml:space="preserve"> </w:t>
      </w:r>
      <w:r w:rsidRPr="009F630A">
        <w:t>QUE</w:t>
      </w:r>
      <w:r w:rsidRPr="009F630A">
        <w:rPr>
          <w:spacing w:val="1"/>
        </w:rPr>
        <w:t xml:space="preserve"> </w:t>
      </w:r>
      <w:r w:rsidRPr="009F630A">
        <w:t>EL</w:t>
      </w:r>
      <w:r w:rsidRPr="009F630A">
        <w:rPr>
          <w:spacing w:val="1"/>
        </w:rPr>
        <w:t xml:space="preserve"> </w:t>
      </w:r>
      <w:r w:rsidRPr="009F630A">
        <w:t>VALOR</w:t>
      </w:r>
      <w:r w:rsidRPr="009F630A">
        <w:rPr>
          <w:spacing w:val="1"/>
        </w:rPr>
        <w:t xml:space="preserve"> </w:t>
      </w:r>
      <w:r w:rsidRPr="009F630A">
        <w:t>REGISTRADO</w:t>
      </w:r>
      <w:r w:rsidRPr="009F630A">
        <w:rPr>
          <w:spacing w:val="1"/>
        </w:rPr>
        <w:t xml:space="preserve"> </w:t>
      </w:r>
      <w:r w:rsidRPr="009F630A">
        <w:t>EN</w:t>
      </w:r>
      <w:r w:rsidRPr="009F630A">
        <w:rPr>
          <w:spacing w:val="1"/>
        </w:rPr>
        <w:t xml:space="preserve"> </w:t>
      </w:r>
      <w:r w:rsidRPr="009F630A">
        <w:t>LA</w:t>
      </w:r>
      <w:r w:rsidRPr="009F630A">
        <w:rPr>
          <w:spacing w:val="1"/>
        </w:rPr>
        <w:t xml:space="preserve"> </w:t>
      </w:r>
      <w:r w:rsidRPr="009F630A">
        <w:t>PLATAFORMA SECOP II DEBE COINCIDIR CON EL REFERIDO CON EL ANEXO  PROPUESTA</w:t>
      </w:r>
      <w:r w:rsidRPr="009F630A">
        <w:rPr>
          <w:spacing w:val="1"/>
        </w:rPr>
        <w:t xml:space="preserve"> </w:t>
      </w:r>
      <w:r w:rsidRPr="009F630A">
        <w:t>ECONÓMICA</w:t>
      </w:r>
      <w:r w:rsidRPr="009F630A">
        <w:rPr>
          <w:spacing w:val="1"/>
        </w:rPr>
        <w:t xml:space="preserve"> </w:t>
      </w:r>
      <w:r w:rsidRPr="009F630A">
        <w:t>SO</w:t>
      </w:r>
      <w:r w:rsidRPr="009F630A">
        <w:rPr>
          <w:spacing w:val="4"/>
        </w:rPr>
        <w:t xml:space="preserve"> </w:t>
      </w:r>
      <w:r w:rsidRPr="009F630A">
        <w:t>PENA DE</w:t>
      </w:r>
      <w:r w:rsidRPr="009F630A">
        <w:rPr>
          <w:spacing w:val="2"/>
        </w:rPr>
        <w:t xml:space="preserve"> </w:t>
      </w:r>
      <w:r w:rsidRPr="009F630A">
        <w:t>RECHAZO.</w:t>
      </w:r>
    </w:p>
    <w:p w14:paraId="22477DA2"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D91EB32"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231BDD5"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DEC140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55E4A1C1"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059F8BF7"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61D41D5"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30D8137"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71AF1B98"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738A9091"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13E5A2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0F3AA6DE"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954699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3CD7ACDD"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DADC66A"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0A059609"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D0CF47B"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5677B74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161F9FA4"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5C2EC0A8"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3653304"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34D8A955"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4A48EBA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6F27E26E"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2AEE5FEC"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31CF7C9B"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215ABAD0" w14:textId="77777777" w:rsidR="00904777" w:rsidRDefault="00904777" w:rsidP="00904777">
      <w:pPr>
        <w:shd w:val="clear" w:color="auto" w:fill="FFFFFF"/>
        <w:spacing w:after="0" w:line="240" w:lineRule="auto"/>
        <w:jc w:val="both"/>
        <w:rPr>
          <w:rFonts w:ascii="Arial" w:eastAsia="Times New Roman" w:hAnsi="Arial" w:cs="Arial"/>
          <w:color w:val="222222"/>
          <w:lang w:val="es-ES" w:eastAsia="es-CO"/>
        </w:rPr>
      </w:pPr>
    </w:p>
    <w:p w14:paraId="28757332" w14:textId="77777777" w:rsidR="00904777" w:rsidRPr="00904777" w:rsidRDefault="00904777" w:rsidP="00904777">
      <w:pPr>
        <w:shd w:val="clear" w:color="auto" w:fill="FFFFFF"/>
        <w:spacing w:after="0" w:line="240" w:lineRule="auto"/>
        <w:jc w:val="both"/>
        <w:rPr>
          <w:rFonts w:ascii="Calibri" w:eastAsia="Times New Roman" w:hAnsi="Calibri" w:cs="Calibri"/>
          <w:color w:val="222222"/>
          <w:lang w:eastAsia="es-CO"/>
        </w:rPr>
      </w:pPr>
    </w:p>
    <w:p w14:paraId="73E99C62" w14:textId="77777777" w:rsidR="004419D8" w:rsidRDefault="004419D8"/>
    <w:p w14:paraId="1C8F6041" w14:textId="77777777" w:rsidR="00B47BC2" w:rsidRDefault="00B47BC2"/>
    <w:p w14:paraId="32241AD7" w14:textId="77777777" w:rsidR="00B47BC2" w:rsidRDefault="00B47BC2"/>
    <w:p w14:paraId="16810E03" w14:textId="77777777" w:rsidR="00B47BC2" w:rsidRDefault="00B47BC2"/>
    <w:p w14:paraId="2B332449" w14:textId="77777777" w:rsidR="00B47BC2" w:rsidRPr="00EB3102" w:rsidRDefault="00B47BC2" w:rsidP="00B47BC2">
      <w:pPr>
        <w:shd w:val="clear" w:color="auto" w:fill="FFFFFF"/>
        <w:spacing w:after="0" w:line="240" w:lineRule="auto"/>
        <w:jc w:val="both"/>
        <w:rPr>
          <w:rFonts w:ascii="Arial" w:eastAsia="Times New Roman" w:hAnsi="Arial" w:cs="Arial"/>
          <w:color w:val="222222"/>
          <w:lang w:val="es-ES" w:eastAsia="es-CO"/>
        </w:rPr>
      </w:pPr>
      <w:r w:rsidRPr="00CE265A">
        <w:rPr>
          <w:rFonts w:ascii="Calibri" w:eastAsia="Times New Roman" w:hAnsi="Calibri" w:cs="Calibri"/>
          <w:color w:val="222222"/>
          <w:lang w:eastAsia="es-CO"/>
        </w:rPr>
        <w:lastRenderedPageBreak/>
        <w:t>Nombre o Razón Social del Proponente: ____________________________</w:t>
      </w:r>
    </w:p>
    <w:p w14:paraId="6403D3F1"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N.I.T. ________________________________________________________</w:t>
      </w:r>
    </w:p>
    <w:p w14:paraId="01E6B313"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Nombre del representante legal: __________________________________</w:t>
      </w:r>
    </w:p>
    <w:p w14:paraId="0A70904F" w14:textId="77777777" w:rsidR="00B47BC2"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C.C.        No. ______________________ de ____________________________</w:t>
      </w:r>
    </w:p>
    <w:p w14:paraId="1B5CE738" w14:textId="77777777" w:rsidR="00B47BC2"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Dirección ___________________________________________________</w:t>
      </w:r>
    </w:p>
    <w:p w14:paraId="561F0282" w14:textId="77777777" w:rsidR="00B47BC2"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Teléfonos ___________________________ Fax _____________________</w:t>
      </w:r>
    </w:p>
    <w:p w14:paraId="7EB02880"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 xml:space="preserve"> e-mail _______________________________________________________</w:t>
      </w:r>
    </w:p>
    <w:p w14:paraId="470EB4FB"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Ciudad_________________________</w:t>
      </w:r>
    </w:p>
    <w:p w14:paraId="1A41CC0A" w14:textId="77777777" w:rsidR="00B47BC2" w:rsidRPr="00CE265A" w:rsidRDefault="00B47BC2" w:rsidP="00B47BC2">
      <w:pPr>
        <w:shd w:val="clear" w:color="auto" w:fill="FFFFFF"/>
        <w:spacing w:after="200" w:line="253" w:lineRule="atLeast"/>
        <w:rPr>
          <w:rFonts w:ascii="Calibri" w:eastAsia="Times New Roman" w:hAnsi="Calibri" w:cs="Calibri"/>
          <w:color w:val="222222"/>
          <w:lang w:eastAsia="es-CO"/>
        </w:rPr>
      </w:pPr>
      <w:r w:rsidRPr="00CE265A">
        <w:rPr>
          <w:rFonts w:ascii="Calibri" w:eastAsia="Times New Roman" w:hAnsi="Calibri" w:cs="Calibri"/>
          <w:color w:val="222222"/>
          <w:lang w:eastAsia="es-CO"/>
        </w:rPr>
        <w:t>FIRMA ________________________</w:t>
      </w:r>
    </w:p>
    <w:p w14:paraId="48316D19" w14:textId="77777777" w:rsidR="00B47BC2" w:rsidRDefault="00B47BC2"/>
    <w:sectPr w:rsidR="00B47BC2" w:rsidSect="001E3C7C">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C09E6A" w14:textId="77777777" w:rsidR="00670E8C" w:rsidRDefault="00670E8C" w:rsidP="00602A6A">
      <w:pPr>
        <w:spacing w:after="0" w:line="240" w:lineRule="auto"/>
      </w:pPr>
      <w:r>
        <w:separator/>
      </w:r>
    </w:p>
  </w:endnote>
  <w:endnote w:type="continuationSeparator" w:id="0">
    <w:p w14:paraId="10AFFB7D" w14:textId="77777777" w:rsidR="00670E8C" w:rsidRDefault="00670E8C" w:rsidP="00602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otham">
    <w:altName w:val="Calibri"/>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22753" w14:textId="30DDD5B7" w:rsidR="00AE0A8F" w:rsidRPr="0084348C" w:rsidRDefault="00AE0A8F" w:rsidP="00AE0A8F">
    <w:pPr>
      <w:pStyle w:val="Piedepgina"/>
      <w:jc w:val="center"/>
      <w:rPr>
        <w:rFonts w:ascii="Gotham" w:hAnsi="Gotham"/>
        <w:b/>
        <w:bCs/>
      </w:rPr>
    </w:pPr>
    <w:r>
      <w:rPr>
        <w:noProof/>
        <w:lang w:eastAsia="es-CO"/>
      </w:rPr>
      <mc:AlternateContent>
        <mc:Choice Requires="wps">
          <w:drawing>
            <wp:anchor distT="0" distB="0" distL="114300" distR="114300" simplePos="0" relativeHeight="251658240" behindDoc="0" locked="0" layoutInCell="1" allowOverlap="1" wp14:anchorId="1FC438CD" wp14:editId="488B4C6F">
              <wp:simplePos x="0" y="0"/>
              <wp:positionH relativeFrom="margin">
                <wp:align>center</wp:align>
              </wp:positionH>
              <wp:positionV relativeFrom="paragraph">
                <wp:posOffset>6985</wp:posOffset>
              </wp:positionV>
              <wp:extent cx="4130040" cy="9525"/>
              <wp:effectExtent l="0" t="0" r="22860" b="2857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8DDC5D" id="_x0000_t32" coordsize="21600,21600" o:spt="32" o:oned="t" path="m,l21600,21600e" filled="f">
              <v:path arrowok="t" fillok="f" o:connecttype="none"/>
              <o:lock v:ext="edit" shapetype="t"/>
            </v:shapetype>
            <v:shape id="Conector recto de flecha 4" o:spid="_x0000_s1026" type="#_x0000_t32" style="position:absolute;margin-left:0;margin-top:.55pt;width:325.2pt;height:.7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" strokecolor="red" strokeweight="1pt">
              <w10:wrap anchorx="margin"/>
            </v:shape>
          </w:pict>
        </mc:Fallback>
      </mc:AlternateContent>
    </w:r>
    <w:r w:rsidRPr="0084348C">
      <w:rPr>
        <w:rFonts w:ascii="Gotham" w:eastAsia="Times New Roman" w:hAnsi="Gotham" w:cs="Arial"/>
        <w:b/>
        <w:lang w:eastAsia="es-ES"/>
      </w:rPr>
      <w:t>“</w:t>
    </w:r>
    <w:r w:rsidRPr="0084348C">
      <w:rPr>
        <w:rFonts w:ascii="Gotham" w:hAnsi="Gotham"/>
        <w:b/>
        <w:bCs/>
      </w:rPr>
      <w:t>SOGAMOSO CIUDAD DEL SOL, PUEBLO DE ACERO”</w:t>
    </w:r>
  </w:p>
  <w:p w14:paraId="3B3B5872" w14:textId="495CA320" w:rsidR="00AE0A8F" w:rsidRPr="0084348C" w:rsidRDefault="00AE0A8F" w:rsidP="00AE0A8F">
    <w:pPr>
      <w:pStyle w:val="Piedepgina"/>
      <w:jc w:val="center"/>
      <w:rPr>
        <w:rFonts w:ascii="Gotham" w:hAnsi="Gotham"/>
      </w:rPr>
    </w:pPr>
    <w:r w:rsidRPr="0084348C">
      <w:rPr>
        <w:rFonts w:ascii="Gotham" w:hAnsi="Gotham"/>
      </w:rPr>
      <w:t>Edificio Mirador Plaza Entrada carrera 11 No. 15 -12</w:t>
    </w:r>
  </w:p>
  <w:p w14:paraId="6EBCD737" w14:textId="27E24C62" w:rsidR="00AE0A8F" w:rsidRPr="0084348C" w:rsidRDefault="00AE0A8F" w:rsidP="00AE0A8F">
    <w:pPr>
      <w:pStyle w:val="Piedepgina"/>
      <w:tabs>
        <w:tab w:val="center" w:pos="4465"/>
        <w:tab w:val="right" w:pos="8931"/>
      </w:tabs>
      <w:jc w:val="center"/>
      <w:rPr>
        <w:rFonts w:ascii="Gotham" w:hAnsi="Gotham"/>
      </w:rPr>
    </w:pPr>
    <w:r w:rsidRPr="0084348C">
      <w:rPr>
        <w:rFonts w:ascii="Gotham" w:hAnsi="Gotham"/>
      </w:rPr>
      <w:t>y Atención al usuario Carrera 11 No. 15-10.  www.sogamoso-boyaca.gov.co</w:t>
    </w:r>
  </w:p>
  <w:p w14:paraId="5D9955F6" w14:textId="77777777" w:rsidR="00AE0A8F" w:rsidRDefault="00AE0A8F" w:rsidP="00AE0A8F">
    <w:pPr>
      <w:pStyle w:val="Piedepgina"/>
      <w:jc w:val="center"/>
      <w:rPr>
        <w:rFonts w:ascii="Gotham" w:hAnsi="Gotham"/>
      </w:rPr>
    </w:pPr>
    <w:r w:rsidRPr="0084348C">
      <w:rPr>
        <w:rFonts w:ascii="Gotham" w:hAnsi="Gotham"/>
      </w:rPr>
      <w:t>contáctenos @sogamoso-boyaca.gov.co</w:t>
    </w:r>
  </w:p>
  <w:p w14:paraId="5E83974E" w14:textId="2F9904DA" w:rsidR="00AE0A8F" w:rsidRPr="00431286" w:rsidRDefault="00AE0A8F" w:rsidP="00AE0A8F">
    <w:pPr>
      <w:pStyle w:val="Piedepgina"/>
      <w:jc w:val="center"/>
      <w:rPr>
        <w:rFonts w:ascii="Gotham" w:hAnsi="Gotham" w:cs="Arial"/>
        <w:sz w:val="16"/>
        <w:szCs w:val="16"/>
      </w:rPr>
    </w:pPr>
    <w:r w:rsidRPr="00431286">
      <w:rPr>
        <w:rFonts w:ascii="Gotham" w:hAnsi="Gotham" w:cs="Arial"/>
        <w:sz w:val="16"/>
        <w:szCs w:val="16"/>
      </w:rPr>
      <w:t>Código Postal:152210</w:t>
    </w:r>
  </w:p>
  <w:p w14:paraId="79507C79" w14:textId="77777777" w:rsidR="00AE0A8F" w:rsidRDefault="00AE0A8F" w:rsidP="00AE0A8F">
    <w:pPr>
      <w:pStyle w:val="Piedepgina"/>
      <w:jc w:val="center"/>
    </w:pPr>
  </w:p>
  <w:p w14:paraId="756D3C25" w14:textId="77777777" w:rsidR="00AE0A8F" w:rsidRDefault="00AE0A8F" w:rsidP="00AE0A8F">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E4BC7" w14:textId="77777777" w:rsidR="00670E8C" w:rsidRDefault="00670E8C" w:rsidP="00602A6A">
      <w:pPr>
        <w:spacing w:after="0" w:line="240" w:lineRule="auto"/>
      </w:pPr>
      <w:r>
        <w:separator/>
      </w:r>
    </w:p>
  </w:footnote>
  <w:footnote w:type="continuationSeparator" w:id="0">
    <w:p w14:paraId="2F5061E9" w14:textId="77777777" w:rsidR="00670E8C" w:rsidRDefault="00670E8C" w:rsidP="00602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A0471C" w14:textId="7A22C291" w:rsidR="004D0647" w:rsidRDefault="004D0647" w:rsidP="004D0647">
    <w:pPr>
      <w:pStyle w:val="Encabezado"/>
      <w:tabs>
        <w:tab w:val="left" w:pos="3630"/>
      </w:tabs>
      <w:jc w:val="center"/>
      <w:rPr>
        <w:rFonts w:ascii="Gotham" w:hAnsi="Gotham" w:cs="Arial"/>
      </w:rPr>
    </w:pPr>
    <w:bookmarkStart w:id="0" w:name="_Hlk177118234"/>
    <w:bookmarkStart w:id="1" w:name="_Hlk177118235"/>
    <w:r>
      <w:rPr>
        <w:rFonts w:ascii="Gotham" w:hAnsi="Gotham" w:cs="Arial"/>
        <w:noProof/>
        <w:lang w:eastAsia="es-CO"/>
      </w:rPr>
      <w:drawing>
        <wp:anchor distT="0" distB="0" distL="114300" distR="114300" simplePos="0" relativeHeight="251656192" behindDoc="0" locked="0" layoutInCell="1" allowOverlap="1" wp14:anchorId="3B6A15F2" wp14:editId="00E9367B">
          <wp:simplePos x="0" y="0"/>
          <wp:positionH relativeFrom="margin">
            <wp:posOffset>-67065</wp:posOffset>
          </wp:positionH>
          <wp:positionV relativeFrom="topMargin">
            <wp:posOffset>89828</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lang w:eastAsia="es-CO"/>
      </w:rPr>
      <w:drawing>
        <wp:anchor distT="0" distB="0" distL="114300" distR="114300" simplePos="0" relativeHeight="251657216" behindDoc="0" locked="0" layoutInCell="1" allowOverlap="1" wp14:anchorId="69E3FABB" wp14:editId="465086BB">
          <wp:simplePos x="0" y="0"/>
          <wp:positionH relativeFrom="margin">
            <wp:posOffset>7697470</wp:posOffset>
          </wp:positionH>
          <wp:positionV relativeFrom="margin">
            <wp:posOffset>-1497770</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54D4C22E" w14:textId="77777777" w:rsidR="004D0647" w:rsidRPr="0035055A" w:rsidRDefault="004D0647" w:rsidP="004D0647">
    <w:pPr>
      <w:pStyle w:val="Encabezado"/>
      <w:tabs>
        <w:tab w:val="left" w:pos="3630"/>
      </w:tabs>
      <w:jc w:val="center"/>
      <w:rPr>
        <w:rFonts w:ascii="Gotham" w:hAnsi="Gotham" w:cs="Arial"/>
      </w:rPr>
    </w:pPr>
    <w:r w:rsidRPr="0035055A">
      <w:rPr>
        <w:rFonts w:ascii="Gotham" w:hAnsi="Gotham" w:cs="Arial"/>
      </w:rPr>
      <w:t>MUNICIPIO DE SOGAMOSO</w:t>
    </w:r>
  </w:p>
  <w:p w14:paraId="012A43B8" w14:textId="70013A34" w:rsidR="004D0647" w:rsidRPr="0035055A" w:rsidRDefault="004D0647" w:rsidP="004D0647">
    <w:pPr>
      <w:pStyle w:val="Encabezado"/>
      <w:tabs>
        <w:tab w:val="left" w:pos="3630"/>
      </w:tabs>
      <w:jc w:val="center"/>
      <w:rPr>
        <w:rFonts w:ascii="Gotham" w:hAnsi="Gotham" w:cs="Arial"/>
      </w:rPr>
    </w:pPr>
    <w:r w:rsidRPr="0035055A">
      <w:rPr>
        <w:rFonts w:ascii="Gotham" w:hAnsi="Gotham" w:cs="Arial"/>
      </w:rPr>
      <w:t>MACROPROCESO: GESTIÓN ESTRATÉGICA DE LA COMUNICACION</w:t>
    </w:r>
  </w:p>
  <w:p w14:paraId="4D7497A0" w14:textId="3ADA1350" w:rsidR="004D0647" w:rsidRPr="00491DC9" w:rsidRDefault="004D0647" w:rsidP="004D0647">
    <w:pPr>
      <w:pStyle w:val="Encabezado"/>
      <w:tabs>
        <w:tab w:val="left" w:pos="3630"/>
      </w:tabs>
      <w:jc w:val="center"/>
      <w:rPr>
        <w:rFonts w:ascii="Gotham" w:hAnsi="Gotham" w:cs="Arial"/>
        <w:sz w:val="18"/>
      </w:rPr>
    </w:pPr>
    <w:r>
      <w:rPr>
        <w:rFonts w:ascii="Gotham" w:hAnsi="Gotham" w:cs="Arial"/>
      </w:rPr>
      <w:t xml:space="preserve">                                                     </w:t>
    </w:r>
    <w:r w:rsidRPr="0035055A">
      <w:rPr>
        <w:rFonts w:ascii="Gotham" w:hAnsi="Gotham" w:cs="Arial"/>
      </w:rPr>
      <w:t>PROCESO: GESTION DE LA COMUNICACIÓN ORGANIZACIONAL</w:t>
    </w:r>
  </w:p>
  <w:p w14:paraId="0CE9AE4B" w14:textId="427E5C1E" w:rsidR="004D0647" w:rsidRDefault="004D0647" w:rsidP="004D0647">
    <w:pPr>
      <w:pStyle w:val="Encabezado"/>
      <w:tabs>
        <w:tab w:val="left" w:pos="3630"/>
      </w:tabs>
      <w:jc w:val="center"/>
    </w:pPr>
  </w:p>
  <w:p w14:paraId="7BD03807" w14:textId="77777777" w:rsidR="004D0647" w:rsidRPr="009925FD" w:rsidRDefault="004D0647" w:rsidP="004D0647">
    <w:pPr>
      <w:pStyle w:val="Encabezado"/>
      <w:rPr>
        <w:b/>
        <w:bCs/>
        <w:i/>
        <w:iCs/>
      </w:rPr>
    </w:pPr>
  </w:p>
  <w:bookmarkEnd w:id="0"/>
  <w:bookmarkEnd w:id="1"/>
  <w:p w14:paraId="7E025B00" w14:textId="77777777" w:rsidR="004D0647" w:rsidRDefault="004D0647" w:rsidP="004D0647">
    <w:pPr>
      <w:pStyle w:val="Encabezado"/>
    </w:pPr>
  </w:p>
  <w:p w14:paraId="6E5FCFDD" w14:textId="04A0CC4F" w:rsidR="002A45E7" w:rsidRPr="009441CB" w:rsidRDefault="001E3C7C" w:rsidP="009441CB">
    <w:pPr>
      <w:pStyle w:val="Encabezado"/>
      <w:jc w:val="center"/>
      <w:rPr>
        <w:b/>
        <w:bCs/>
      </w:rPr>
    </w:pPr>
    <w:r>
      <w:rPr>
        <w:rFonts w:ascii="Gotham" w:hAnsi="Gotham" w:cs="Arial"/>
        <w:bCs/>
        <w:noProof/>
      </w:rPr>
      <w:pict w14:anchorId="3A611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1025" type="#_x0000_t75" style="position:absolute;left:0;text-align:left;margin-left:-53.65pt;margin-top:68.95pt;width:782pt;height:603.05pt;z-index:-251657216;mso-position-horizontal-relative:margin;mso-position-vertical-relative:margin" o:allowincell="f">
          <v:imagedata r:id="rId3" o:title="plantilla del procedimiento SOGMOSO" croptop="26934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362FE"/>
    <w:multiLevelType w:val="hybridMultilevel"/>
    <w:tmpl w:val="835835E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852589D"/>
    <w:multiLevelType w:val="multilevel"/>
    <w:tmpl w:val="A7D422AA"/>
    <w:lvl w:ilvl="0">
      <w:start w:val="2"/>
      <w:numFmt w:val="decimal"/>
      <w:lvlText w:val="%1"/>
      <w:lvlJc w:val="left"/>
      <w:pPr>
        <w:ind w:left="930" w:hanging="930"/>
      </w:pPr>
      <w:rPr>
        <w:rFonts w:hint="default"/>
        <w:color w:val="002060"/>
        <w:u w:val="none"/>
      </w:rPr>
    </w:lvl>
    <w:lvl w:ilvl="1">
      <w:start w:val="1"/>
      <w:numFmt w:val="decimal"/>
      <w:lvlText w:val="%1.%2"/>
      <w:lvlJc w:val="left"/>
      <w:pPr>
        <w:ind w:left="1290" w:hanging="930"/>
      </w:pPr>
      <w:rPr>
        <w:rFonts w:hint="default"/>
        <w:color w:val="002060"/>
        <w:u w:val="none"/>
      </w:rPr>
    </w:lvl>
    <w:lvl w:ilvl="2">
      <w:start w:val="2"/>
      <w:numFmt w:val="decimal"/>
      <w:lvlText w:val="%1.%2.%3"/>
      <w:lvlJc w:val="left"/>
      <w:pPr>
        <w:ind w:left="1800" w:hanging="1080"/>
      </w:pPr>
      <w:rPr>
        <w:rFonts w:hint="default"/>
        <w:color w:val="002060"/>
        <w:u w:val="none"/>
      </w:rPr>
    </w:lvl>
    <w:lvl w:ilvl="3">
      <w:start w:val="1"/>
      <w:numFmt w:val="decimal"/>
      <w:lvlText w:val="%1.%2.%3.%4"/>
      <w:lvlJc w:val="left"/>
      <w:pPr>
        <w:ind w:left="2520" w:hanging="1440"/>
      </w:pPr>
      <w:rPr>
        <w:rFonts w:hint="default"/>
        <w:color w:val="auto"/>
        <w:u w:val="none"/>
      </w:rPr>
    </w:lvl>
    <w:lvl w:ilvl="4">
      <w:start w:val="1"/>
      <w:numFmt w:val="decimal"/>
      <w:lvlText w:val="%1.%2.%3.%4.%5"/>
      <w:lvlJc w:val="left"/>
      <w:pPr>
        <w:ind w:left="2880" w:hanging="1440"/>
      </w:pPr>
      <w:rPr>
        <w:rFonts w:hint="default"/>
        <w:color w:val="002060"/>
        <w:u w:val="none"/>
      </w:rPr>
    </w:lvl>
    <w:lvl w:ilvl="5">
      <w:start w:val="1"/>
      <w:numFmt w:val="decimal"/>
      <w:lvlText w:val="%1.%2.%3.%4.%5.%6"/>
      <w:lvlJc w:val="left"/>
      <w:pPr>
        <w:ind w:left="3600" w:hanging="1800"/>
      </w:pPr>
      <w:rPr>
        <w:rFonts w:hint="default"/>
        <w:color w:val="002060"/>
        <w:u w:val="none"/>
      </w:rPr>
    </w:lvl>
    <w:lvl w:ilvl="6">
      <w:start w:val="1"/>
      <w:numFmt w:val="decimal"/>
      <w:lvlText w:val="%1.%2.%3.%4.%5.%6.%7"/>
      <w:lvlJc w:val="left"/>
      <w:pPr>
        <w:ind w:left="4320" w:hanging="2160"/>
      </w:pPr>
      <w:rPr>
        <w:rFonts w:hint="default"/>
        <w:color w:val="002060"/>
        <w:u w:val="none"/>
      </w:rPr>
    </w:lvl>
    <w:lvl w:ilvl="7">
      <w:start w:val="1"/>
      <w:numFmt w:val="decimal"/>
      <w:lvlText w:val="%1.%2.%3.%4.%5.%6.%7.%8"/>
      <w:lvlJc w:val="left"/>
      <w:pPr>
        <w:ind w:left="5040" w:hanging="2520"/>
      </w:pPr>
      <w:rPr>
        <w:rFonts w:hint="default"/>
        <w:color w:val="002060"/>
        <w:u w:val="none"/>
      </w:rPr>
    </w:lvl>
    <w:lvl w:ilvl="8">
      <w:start w:val="1"/>
      <w:numFmt w:val="decimal"/>
      <w:lvlText w:val="%1.%2.%3.%4.%5.%6.%7.%8.%9"/>
      <w:lvlJc w:val="left"/>
      <w:pPr>
        <w:ind w:left="5760" w:hanging="2880"/>
      </w:pPr>
      <w:rPr>
        <w:rFonts w:hint="default"/>
        <w:color w:val="002060"/>
        <w:u w:val="none"/>
      </w:rPr>
    </w:lvl>
  </w:abstractNum>
  <w:abstractNum w:abstractNumId="2" w15:restartNumberingAfterBreak="0">
    <w:nsid w:val="093444E2"/>
    <w:multiLevelType w:val="hybridMultilevel"/>
    <w:tmpl w:val="C9C4FBC4"/>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094254C7"/>
    <w:multiLevelType w:val="hybridMultilevel"/>
    <w:tmpl w:val="73D077E4"/>
    <w:lvl w:ilvl="0" w:tplc="DFEE4EDA">
      <w:numFmt w:val="bullet"/>
      <w:lvlText w:val="-"/>
      <w:lvlJc w:val="left"/>
      <w:pPr>
        <w:ind w:left="360" w:hanging="360"/>
      </w:pPr>
      <w:rPr>
        <w:rFonts w:ascii="Calibri" w:eastAsiaTheme="minorHAnsi"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CEE49D9"/>
    <w:multiLevelType w:val="hybridMultilevel"/>
    <w:tmpl w:val="50A067C6"/>
    <w:lvl w:ilvl="0" w:tplc="240A0001">
      <w:start w:val="1"/>
      <w:numFmt w:val="bullet"/>
      <w:lvlText w:val=""/>
      <w:lvlJc w:val="left"/>
      <w:pPr>
        <w:ind w:left="928"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840E3A"/>
    <w:multiLevelType w:val="hybridMultilevel"/>
    <w:tmpl w:val="2B1EA762"/>
    <w:lvl w:ilvl="0" w:tplc="FCF60B12">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7204F1"/>
    <w:multiLevelType w:val="hybridMultilevel"/>
    <w:tmpl w:val="B21210A8"/>
    <w:lvl w:ilvl="0" w:tplc="6BCE5FFC">
      <w:start w:val="1"/>
      <w:numFmt w:val="decimal"/>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67C3A73"/>
    <w:multiLevelType w:val="multilevel"/>
    <w:tmpl w:val="58A04A96"/>
    <w:lvl w:ilvl="0">
      <w:start w:val="1"/>
      <w:numFmt w:val="upperRoman"/>
      <w:lvlText w:val="%1."/>
      <w:lvlJc w:val="left"/>
      <w:pPr>
        <w:ind w:left="1800" w:hanging="720"/>
      </w:pPr>
      <w:rPr>
        <w:rFonts w:hint="default"/>
      </w:rPr>
    </w:lvl>
    <w:lvl w:ilvl="1">
      <w:start w:val="2"/>
      <w:numFmt w:val="decimal"/>
      <w:isLgl/>
      <w:lvlText w:val="%1.%2."/>
      <w:lvlJc w:val="left"/>
      <w:pPr>
        <w:ind w:left="1800" w:hanging="720"/>
      </w:pPr>
      <w:rPr>
        <w:rFonts w:hint="default"/>
        <w:b/>
        <w:u w:val="single"/>
      </w:rPr>
    </w:lvl>
    <w:lvl w:ilvl="2">
      <w:start w:val="1"/>
      <w:numFmt w:val="decimal"/>
      <w:isLgl/>
      <w:lvlText w:val="%1.%2.%3."/>
      <w:lvlJc w:val="left"/>
      <w:pPr>
        <w:ind w:left="1800" w:hanging="720"/>
      </w:pPr>
      <w:rPr>
        <w:rFonts w:hint="default"/>
        <w:b/>
        <w:u w:val="single"/>
      </w:rPr>
    </w:lvl>
    <w:lvl w:ilvl="3">
      <w:start w:val="1"/>
      <w:numFmt w:val="decimal"/>
      <w:isLgl/>
      <w:lvlText w:val="%1.%2.%3.%4."/>
      <w:lvlJc w:val="left"/>
      <w:pPr>
        <w:ind w:left="2160" w:hanging="1080"/>
      </w:pPr>
      <w:rPr>
        <w:rFonts w:hint="default"/>
        <w:b/>
        <w:u w:val="single"/>
      </w:rPr>
    </w:lvl>
    <w:lvl w:ilvl="4">
      <w:start w:val="1"/>
      <w:numFmt w:val="decimal"/>
      <w:isLgl/>
      <w:lvlText w:val="%1.%2.%3.%4.%5."/>
      <w:lvlJc w:val="left"/>
      <w:pPr>
        <w:ind w:left="2160" w:hanging="1080"/>
      </w:pPr>
      <w:rPr>
        <w:rFonts w:hint="default"/>
        <w:b/>
        <w:u w:val="single"/>
      </w:rPr>
    </w:lvl>
    <w:lvl w:ilvl="5">
      <w:start w:val="1"/>
      <w:numFmt w:val="decimal"/>
      <w:isLgl/>
      <w:lvlText w:val="%1.%2.%3.%4.%5.%6."/>
      <w:lvlJc w:val="left"/>
      <w:pPr>
        <w:ind w:left="2520" w:hanging="1440"/>
      </w:pPr>
      <w:rPr>
        <w:rFonts w:hint="default"/>
        <w:b/>
        <w:u w:val="single"/>
      </w:rPr>
    </w:lvl>
    <w:lvl w:ilvl="6">
      <w:start w:val="1"/>
      <w:numFmt w:val="decimal"/>
      <w:isLgl/>
      <w:lvlText w:val="%1.%2.%3.%4.%5.%6.%7."/>
      <w:lvlJc w:val="left"/>
      <w:pPr>
        <w:ind w:left="2520" w:hanging="1440"/>
      </w:pPr>
      <w:rPr>
        <w:rFonts w:hint="default"/>
        <w:b/>
        <w:u w:val="single"/>
      </w:rPr>
    </w:lvl>
    <w:lvl w:ilvl="7">
      <w:start w:val="1"/>
      <w:numFmt w:val="decimal"/>
      <w:isLgl/>
      <w:lvlText w:val="%1.%2.%3.%4.%5.%6.%7.%8."/>
      <w:lvlJc w:val="left"/>
      <w:pPr>
        <w:ind w:left="2880" w:hanging="1800"/>
      </w:pPr>
      <w:rPr>
        <w:rFonts w:hint="default"/>
        <w:b/>
        <w:u w:val="single"/>
      </w:rPr>
    </w:lvl>
    <w:lvl w:ilvl="8">
      <w:start w:val="1"/>
      <w:numFmt w:val="decimal"/>
      <w:isLgl/>
      <w:lvlText w:val="%1.%2.%3.%4.%5.%6.%7.%8.%9."/>
      <w:lvlJc w:val="left"/>
      <w:pPr>
        <w:ind w:left="2880" w:hanging="1800"/>
      </w:pPr>
      <w:rPr>
        <w:rFonts w:hint="default"/>
        <w:b/>
        <w:u w:val="single"/>
      </w:rPr>
    </w:lvl>
  </w:abstractNum>
  <w:abstractNum w:abstractNumId="8" w15:restartNumberingAfterBreak="0">
    <w:nsid w:val="1ACB1B39"/>
    <w:multiLevelType w:val="hybridMultilevel"/>
    <w:tmpl w:val="08527902"/>
    <w:lvl w:ilvl="0" w:tplc="B19C2960">
      <w:numFmt w:val="bullet"/>
      <w:lvlText w:val="-"/>
      <w:lvlJc w:val="left"/>
      <w:pPr>
        <w:ind w:left="106" w:hanging="185"/>
      </w:pPr>
      <w:rPr>
        <w:rFonts w:ascii="Microsoft Sans Serif" w:eastAsia="Microsoft Sans Serif" w:hAnsi="Microsoft Sans Serif" w:cs="Microsoft Sans Serif" w:hint="default"/>
        <w:w w:val="100"/>
        <w:sz w:val="22"/>
        <w:szCs w:val="22"/>
        <w:lang w:val="es-ES" w:eastAsia="en-US" w:bidi="ar-SA"/>
      </w:rPr>
    </w:lvl>
    <w:lvl w:ilvl="1" w:tplc="A15243E2">
      <w:numFmt w:val="bullet"/>
      <w:lvlText w:val="•"/>
      <w:lvlJc w:val="left"/>
      <w:pPr>
        <w:ind w:left="613" w:hanging="185"/>
      </w:pPr>
      <w:rPr>
        <w:rFonts w:hint="default"/>
        <w:lang w:val="es-ES" w:eastAsia="en-US" w:bidi="ar-SA"/>
      </w:rPr>
    </w:lvl>
    <w:lvl w:ilvl="2" w:tplc="CA2C8502">
      <w:numFmt w:val="bullet"/>
      <w:lvlText w:val="•"/>
      <w:lvlJc w:val="left"/>
      <w:pPr>
        <w:ind w:left="1127" w:hanging="185"/>
      </w:pPr>
      <w:rPr>
        <w:rFonts w:hint="default"/>
        <w:lang w:val="es-ES" w:eastAsia="en-US" w:bidi="ar-SA"/>
      </w:rPr>
    </w:lvl>
    <w:lvl w:ilvl="3" w:tplc="1736F792">
      <w:numFmt w:val="bullet"/>
      <w:lvlText w:val="•"/>
      <w:lvlJc w:val="left"/>
      <w:pPr>
        <w:ind w:left="1640" w:hanging="185"/>
      </w:pPr>
      <w:rPr>
        <w:rFonts w:hint="default"/>
        <w:lang w:val="es-ES" w:eastAsia="en-US" w:bidi="ar-SA"/>
      </w:rPr>
    </w:lvl>
    <w:lvl w:ilvl="4" w:tplc="3260D468">
      <w:numFmt w:val="bullet"/>
      <w:lvlText w:val="•"/>
      <w:lvlJc w:val="left"/>
      <w:pPr>
        <w:ind w:left="2154" w:hanging="185"/>
      </w:pPr>
      <w:rPr>
        <w:rFonts w:hint="default"/>
        <w:lang w:val="es-ES" w:eastAsia="en-US" w:bidi="ar-SA"/>
      </w:rPr>
    </w:lvl>
    <w:lvl w:ilvl="5" w:tplc="327E7780">
      <w:numFmt w:val="bullet"/>
      <w:lvlText w:val="•"/>
      <w:lvlJc w:val="left"/>
      <w:pPr>
        <w:ind w:left="2668" w:hanging="185"/>
      </w:pPr>
      <w:rPr>
        <w:rFonts w:hint="default"/>
        <w:lang w:val="es-ES" w:eastAsia="en-US" w:bidi="ar-SA"/>
      </w:rPr>
    </w:lvl>
    <w:lvl w:ilvl="6" w:tplc="C7628F86">
      <w:numFmt w:val="bullet"/>
      <w:lvlText w:val="•"/>
      <w:lvlJc w:val="left"/>
      <w:pPr>
        <w:ind w:left="3181" w:hanging="185"/>
      </w:pPr>
      <w:rPr>
        <w:rFonts w:hint="default"/>
        <w:lang w:val="es-ES" w:eastAsia="en-US" w:bidi="ar-SA"/>
      </w:rPr>
    </w:lvl>
    <w:lvl w:ilvl="7" w:tplc="9124880A">
      <w:numFmt w:val="bullet"/>
      <w:lvlText w:val="•"/>
      <w:lvlJc w:val="left"/>
      <w:pPr>
        <w:ind w:left="3695" w:hanging="185"/>
      </w:pPr>
      <w:rPr>
        <w:rFonts w:hint="default"/>
        <w:lang w:val="es-ES" w:eastAsia="en-US" w:bidi="ar-SA"/>
      </w:rPr>
    </w:lvl>
    <w:lvl w:ilvl="8" w:tplc="652CC980">
      <w:numFmt w:val="bullet"/>
      <w:lvlText w:val="•"/>
      <w:lvlJc w:val="left"/>
      <w:pPr>
        <w:ind w:left="4208" w:hanging="185"/>
      </w:pPr>
      <w:rPr>
        <w:rFonts w:hint="default"/>
        <w:lang w:val="es-ES" w:eastAsia="en-US" w:bidi="ar-SA"/>
      </w:rPr>
    </w:lvl>
  </w:abstractNum>
  <w:abstractNum w:abstractNumId="9" w15:restartNumberingAfterBreak="0">
    <w:nsid w:val="275B7870"/>
    <w:multiLevelType w:val="hybridMultilevel"/>
    <w:tmpl w:val="43965E58"/>
    <w:lvl w:ilvl="0" w:tplc="E6F85FA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51625A"/>
    <w:multiLevelType w:val="hybridMultilevel"/>
    <w:tmpl w:val="30E05DD6"/>
    <w:lvl w:ilvl="0" w:tplc="09BA7920">
      <w:start w:val="5"/>
      <w:numFmt w:val="bullet"/>
      <w:lvlText w:val=""/>
      <w:lvlJc w:val="left"/>
      <w:pPr>
        <w:ind w:left="1080" w:hanging="360"/>
      </w:pPr>
      <w:rPr>
        <w:rFonts w:ascii="Symbol" w:eastAsiaTheme="minorEastAsia"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28F57A73"/>
    <w:multiLevelType w:val="hybridMultilevel"/>
    <w:tmpl w:val="DC8A51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C151B3"/>
    <w:multiLevelType w:val="hybridMultilevel"/>
    <w:tmpl w:val="FFA4E8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E762E7"/>
    <w:multiLevelType w:val="hybridMultilevel"/>
    <w:tmpl w:val="0758000C"/>
    <w:lvl w:ilvl="0" w:tplc="E0080D1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EB21408"/>
    <w:multiLevelType w:val="hybridMultilevel"/>
    <w:tmpl w:val="0CAC6128"/>
    <w:lvl w:ilvl="0" w:tplc="B328A2F4">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6C0213"/>
    <w:multiLevelType w:val="hybridMultilevel"/>
    <w:tmpl w:val="26BE9C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7F6053"/>
    <w:multiLevelType w:val="hybridMultilevel"/>
    <w:tmpl w:val="395A9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5F4D54"/>
    <w:multiLevelType w:val="hybridMultilevel"/>
    <w:tmpl w:val="7EBC98BA"/>
    <w:lvl w:ilvl="0" w:tplc="B1860B50">
      <w:start w:val="1"/>
      <w:numFmt w:val="bullet"/>
      <w:lvlText w:val=""/>
      <w:lvlJc w:val="left"/>
      <w:pPr>
        <w:ind w:left="2276" w:hanging="361"/>
      </w:pPr>
      <w:rPr>
        <w:rFonts w:ascii="Symbol" w:eastAsia="Symbol" w:hAnsi="Symbol" w:hint="default"/>
        <w:color w:val="000000" w:themeColor="text1"/>
        <w:sz w:val="22"/>
        <w:szCs w:val="22"/>
      </w:rPr>
    </w:lvl>
    <w:lvl w:ilvl="1" w:tplc="367EECC6">
      <w:start w:val="1"/>
      <w:numFmt w:val="bullet"/>
      <w:lvlText w:val="•"/>
      <w:lvlJc w:val="left"/>
      <w:pPr>
        <w:ind w:left="2637" w:hanging="361"/>
      </w:pPr>
      <w:rPr>
        <w:rFonts w:hint="default"/>
      </w:rPr>
    </w:lvl>
    <w:lvl w:ilvl="2" w:tplc="FE2224D2">
      <w:start w:val="1"/>
      <w:numFmt w:val="bullet"/>
      <w:lvlText w:val="•"/>
      <w:lvlJc w:val="left"/>
      <w:pPr>
        <w:ind w:left="3704" w:hanging="361"/>
      </w:pPr>
      <w:rPr>
        <w:rFonts w:hint="default"/>
      </w:rPr>
    </w:lvl>
    <w:lvl w:ilvl="3" w:tplc="EA765D6E">
      <w:start w:val="1"/>
      <w:numFmt w:val="bullet"/>
      <w:lvlText w:val="•"/>
      <w:lvlJc w:val="left"/>
      <w:pPr>
        <w:ind w:left="4771" w:hanging="361"/>
      </w:pPr>
      <w:rPr>
        <w:rFonts w:hint="default"/>
      </w:rPr>
    </w:lvl>
    <w:lvl w:ilvl="4" w:tplc="E02A638C">
      <w:start w:val="1"/>
      <w:numFmt w:val="bullet"/>
      <w:lvlText w:val="•"/>
      <w:lvlJc w:val="left"/>
      <w:pPr>
        <w:ind w:left="5838" w:hanging="361"/>
      </w:pPr>
      <w:rPr>
        <w:rFonts w:hint="default"/>
      </w:rPr>
    </w:lvl>
    <w:lvl w:ilvl="5" w:tplc="7AB85F48">
      <w:start w:val="1"/>
      <w:numFmt w:val="bullet"/>
      <w:lvlText w:val="•"/>
      <w:lvlJc w:val="left"/>
      <w:pPr>
        <w:ind w:left="6905" w:hanging="361"/>
      </w:pPr>
      <w:rPr>
        <w:rFonts w:hint="default"/>
      </w:rPr>
    </w:lvl>
    <w:lvl w:ilvl="6" w:tplc="B1D6DA92">
      <w:start w:val="1"/>
      <w:numFmt w:val="bullet"/>
      <w:lvlText w:val="•"/>
      <w:lvlJc w:val="left"/>
      <w:pPr>
        <w:ind w:left="7972" w:hanging="361"/>
      </w:pPr>
      <w:rPr>
        <w:rFonts w:hint="default"/>
      </w:rPr>
    </w:lvl>
    <w:lvl w:ilvl="7" w:tplc="B5529122">
      <w:start w:val="1"/>
      <w:numFmt w:val="bullet"/>
      <w:lvlText w:val="•"/>
      <w:lvlJc w:val="left"/>
      <w:pPr>
        <w:ind w:left="9039" w:hanging="361"/>
      </w:pPr>
      <w:rPr>
        <w:rFonts w:hint="default"/>
      </w:rPr>
    </w:lvl>
    <w:lvl w:ilvl="8" w:tplc="6AC0EA1C">
      <w:start w:val="1"/>
      <w:numFmt w:val="bullet"/>
      <w:lvlText w:val="•"/>
      <w:lvlJc w:val="left"/>
      <w:pPr>
        <w:ind w:left="10106" w:hanging="361"/>
      </w:pPr>
      <w:rPr>
        <w:rFonts w:hint="default"/>
      </w:rPr>
    </w:lvl>
  </w:abstractNum>
  <w:abstractNum w:abstractNumId="18" w15:restartNumberingAfterBreak="0">
    <w:nsid w:val="37630DA2"/>
    <w:multiLevelType w:val="hybridMultilevel"/>
    <w:tmpl w:val="82FC7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A865D80"/>
    <w:multiLevelType w:val="hybridMultilevel"/>
    <w:tmpl w:val="8466AC2E"/>
    <w:lvl w:ilvl="0" w:tplc="0409000D">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0" w15:restartNumberingAfterBreak="0">
    <w:nsid w:val="3B807090"/>
    <w:multiLevelType w:val="hybridMultilevel"/>
    <w:tmpl w:val="AAB2F96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CC2CF8"/>
    <w:multiLevelType w:val="hybridMultilevel"/>
    <w:tmpl w:val="3D622C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8F5E33"/>
    <w:multiLevelType w:val="hybridMultilevel"/>
    <w:tmpl w:val="EC8C6C2E"/>
    <w:lvl w:ilvl="0" w:tplc="24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5A6C39"/>
    <w:multiLevelType w:val="hybridMultilevel"/>
    <w:tmpl w:val="09A8AE10"/>
    <w:lvl w:ilvl="0" w:tplc="648CA330">
      <w:start w:val="5"/>
      <w:numFmt w:val="bullet"/>
      <w:lvlText w:val=""/>
      <w:lvlJc w:val="left"/>
      <w:pPr>
        <w:ind w:left="1440" w:hanging="360"/>
      </w:pPr>
      <w:rPr>
        <w:rFonts w:ascii="Symbol" w:eastAsiaTheme="minorEastAsia"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19C4E67"/>
    <w:multiLevelType w:val="hybridMultilevel"/>
    <w:tmpl w:val="A32C43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38B7010"/>
    <w:multiLevelType w:val="hybridMultilevel"/>
    <w:tmpl w:val="F4D408D2"/>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B659EC"/>
    <w:multiLevelType w:val="hybridMultilevel"/>
    <w:tmpl w:val="F0A230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C2567CB"/>
    <w:multiLevelType w:val="hybridMultilevel"/>
    <w:tmpl w:val="F39686BC"/>
    <w:lvl w:ilvl="0" w:tplc="695EC1DC">
      <w:start w:val="1"/>
      <w:numFmt w:val="decimal"/>
      <w:lvlText w:val="%1)"/>
      <w:lvlJc w:val="left"/>
      <w:pPr>
        <w:ind w:left="786"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CF634B2"/>
    <w:multiLevelType w:val="hybridMultilevel"/>
    <w:tmpl w:val="F75ACF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057586C"/>
    <w:multiLevelType w:val="hybridMultilevel"/>
    <w:tmpl w:val="611271E0"/>
    <w:lvl w:ilvl="0" w:tplc="64D6CEF0">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1" w15:restartNumberingAfterBreak="0">
    <w:nsid w:val="53A36003"/>
    <w:multiLevelType w:val="hybridMultilevel"/>
    <w:tmpl w:val="4E1E5B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D30A91"/>
    <w:multiLevelType w:val="hybridMultilevel"/>
    <w:tmpl w:val="DA9ADA88"/>
    <w:lvl w:ilvl="0" w:tplc="240A000F">
      <w:start w:val="1"/>
      <w:numFmt w:val="decimal"/>
      <w:lvlText w:val="%1."/>
      <w:lvlJc w:val="left"/>
      <w:pPr>
        <w:ind w:left="720" w:hanging="360"/>
      </w:pPr>
    </w:lvl>
    <w:lvl w:ilvl="1" w:tplc="3A485672">
      <w:numFmt w:val="bullet"/>
      <w:lvlText w:val="•"/>
      <w:lvlJc w:val="left"/>
      <w:pPr>
        <w:ind w:left="1785" w:hanging="705"/>
      </w:pPr>
      <w:rPr>
        <w:rFonts w:ascii="Arial" w:eastAsiaTheme="minorHAns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5B42FE5"/>
    <w:multiLevelType w:val="hybridMultilevel"/>
    <w:tmpl w:val="26AE40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73146E6"/>
    <w:multiLevelType w:val="hybridMultilevel"/>
    <w:tmpl w:val="12EE96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97D49DF"/>
    <w:multiLevelType w:val="hybridMultilevel"/>
    <w:tmpl w:val="0F8E04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00562E9"/>
    <w:multiLevelType w:val="hybridMultilevel"/>
    <w:tmpl w:val="8B7A5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06E1E21"/>
    <w:multiLevelType w:val="hybridMultilevel"/>
    <w:tmpl w:val="2F9E1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B55319"/>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E13FD8"/>
    <w:multiLevelType w:val="hybridMultilevel"/>
    <w:tmpl w:val="E8B4DBCA"/>
    <w:lvl w:ilvl="0" w:tplc="CAAE28A0">
      <w:start w:val="1"/>
      <w:numFmt w:val="decimal"/>
      <w:lvlText w:val="%1.)"/>
      <w:lvlJc w:val="left"/>
      <w:pPr>
        <w:ind w:left="1808" w:hanging="39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4A30893"/>
    <w:multiLevelType w:val="hybridMultilevel"/>
    <w:tmpl w:val="D2A6E4CE"/>
    <w:lvl w:ilvl="0" w:tplc="BE24FA5A">
      <w:start w:val="3"/>
      <w:numFmt w:val="bullet"/>
      <w:lvlText w:val="-"/>
      <w:lvlJc w:val="left"/>
      <w:pPr>
        <w:ind w:left="72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89E4180"/>
    <w:multiLevelType w:val="hybridMultilevel"/>
    <w:tmpl w:val="318E9ABE"/>
    <w:lvl w:ilvl="0" w:tplc="0DF83724">
      <w:start w:val="1"/>
      <w:numFmt w:val="bullet"/>
      <w:lvlText w:val=""/>
      <w:lvlJc w:val="left"/>
      <w:pPr>
        <w:ind w:left="2276" w:hanging="361"/>
      </w:pPr>
      <w:rPr>
        <w:rFonts w:ascii="Symbol" w:eastAsia="Symbol" w:hAnsi="Symbol" w:hint="default"/>
        <w:color w:val="000000" w:themeColor="text1"/>
        <w:sz w:val="22"/>
        <w:szCs w:val="22"/>
      </w:rPr>
    </w:lvl>
    <w:lvl w:ilvl="1" w:tplc="7D80FD08">
      <w:start w:val="1"/>
      <w:numFmt w:val="bullet"/>
      <w:lvlText w:val="o"/>
      <w:lvlJc w:val="left"/>
      <w:pPr>
        <w:ind w:left="3001" w:hanging="364"/>
      </w:pPr>
      <w:rPr>
        <w:rFonts w:ascii="Courier New" w:eastAsia="Courier New" w:hAnsi="Courier New" w:hint="default"/>
        <w:color w:val="006EC0"/>
        <w:sz w:val="22"/>
        <w:szCs w:val="22"/>
      </w:rPr>
    </w:lvl>
    <w:lvl w:ilvl="2" w:tplc="AE3A883E">
      <w:start w:val="1"/>
      <w:numFmt w:val="bullet"/>
      <w:lvlText w:val="•"/>
      <w:lvlJc w:val="left"/>
      <w:pPr>
        <w:ind w:left="3693" w:hanging="364"/>
      </w:pPr>
      <w:rPr>
        <w:rFonts w:hint="default"/>
      </w:rPr>
    </w:lvl>
    <w:lvl w:ilvl="3" w:tplc="399EE722">
      <w:start w:val="1"/>
      <w:numFmt w:val="bullet"/>
      <w:lvlText w:val="•"/>
      <w:lvlJc w:val="left"/>
      <w:pPr>
        <w:ind w:left="4761" w:hanging="364"/>
      </w:pPr>
      <w:rPr>
        <w:rFonts w:hint="default"/>
      </w:rPr>
    </w:lvl>
    <w:lvl w:ilvl="4" w:tplc="8BF4AE62">
      <w:start w:val="1"/>
      <w:numFmt w:val="bullet"/>
      <w:lvlText w:val="•"/>
      <w:lvlJc w:val="left"/>
      <w:pPr>
        <w:ind w:left="5829" w:hanging="364"/>
      </w:pPr>
      <w:rPr>
        <w:rFonts w:hint="default"/>
      </w:rPr>
    </w:lvl>
    <w:lvl w:ilvl="5" w:tplc="71E03000">
      <w:start w:val="1"/>
      <w:numFmt w:val="bullet"/>
      <w:lvlText w:val="•"/>
      <w:lvlJc w:val="left"/>
      <w:pPr>
        <w:ind w:left="6898" w:hanging="364"/>
      </w:pPr>
      <w:rPr>
        <w:rFonts w:hint="default"/>
      </w:rPr>
    </w:lvl>
    <w:lvl w:ilvl="6" w:tplc="EF064A5C">
      <w:start w:val="1"/>
      <w:numFmt w:val="bullet"/>
      <w:lvlText w:val="•"/>
      <w:lvlJc w:val="left"/>
      <w:pPr>
        <w:ind w:left="7966" w:hanging="364"/>
      </w:pPr>
      <w:rPr>
        <w:rFonts w:hint="default"/>
      </w:rPr>
    </w:lvl>
    <w:lvl w:ilvl="7" w:tplc="2E24634C">
      <w:start w:val="1"/>
      <w:numFmt w:val="bullet"/>
      <w:lvlText w:val="•"/>
      <w:lvlJc w:val="left"/>
      <w:pPr>
        <w:ind w:left="9034" w:hanging="364"/>
      </w:pPr>
      <w:rPr>
        <w:rFonts w:hint="default"/>
      </w:rPr>
    </w:lvl>
    <w:lvl w:ilvl="8" w:tplc="D3620BA8">
      <w:start w:val="1"/>
      <w:numFmt w:val="bullet"/>
      <w:lvlText w:val="•"/>
      <w:lvlJc w:val="left"/>
      <w:pPr>
        <w:ind w:left="10103" w:hanging="364"/>
      </w:pPr>
      <w:rPr>
        <w:rFonts w:hint="default"/>
      </w:rPr>
    </w:lvl>
  </w:abstractNum>
  <w:abstractNum w:abstractNumId="43" w15:restartNumberingAfterBreak="0">
    <w:nsid w:val="6A8E19CC"/>
    <w:multiLevelType w:val="hybridMultilevel"/>
    <w:tmpl w:val="B452579A"/>
    <w:lvl w:ilvl="0" w:tplc="3E50EF22">
      <w:start w:val="4"/>
      <w:numFmt w:val="bullet"/>
      <w:lvlText w:val=""/>
      <w:lvlJc w:val="left"/>
      <w:pPr>
        <w:ind w:left="720" w:hanging="360"/>
      </w:pPr>
      <w:rPr>
        <w:rFonts w:ascii="Wingdings" w:eastAsiaTheme="minorEastAsia"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D5C33A2"/>
    <w:multiLevelType w:val="hybridMultilevel"/>
    <w:tmpl w:val="EE5AA6F8"/>
    <w:lvl w:ilvl="0" w:tplc="1AD60444">
      <w:start w:val="1"/>
      <w:numFmt w:val="bullet"/>
      <w:lvlText w:val=""/>
      <w:lvlJc w:val="left"/>
      <w:pPr>
        <w:ind w:left="2276" w:hanging="461"/>
      </w:pPr>
      <w:rPr>
        <w:rFonts w:ascii="Symbol" w:eastAsia="Symbol" w:hAnsi="Symbol" w:hint="default"/>
        <w:color w:val="000000" w:themeColor="text1"/>
        <w:sz w:val="22"/>
        <w:szCs w:val="22"/>
      </w:rPr>
    </w:lvl>
    <w:lvl w:ilvl="1" w:tplc="512C5CC8">
      <w:start w:val="1"/>
      <w:numFmt w:val="bullet"/>
      <w:lvlText w:val="o"/>
      <w:lvlJc w:val="left"/>
      <w:pPr>
        <w:ind w:left="3001" w:hanging="364"/>
      </w:pPr>
      <w:rPr>
        <w:rFonts w:ascii="Courier New" w:eastAsia="Courier New" w:hAnsi="Courier New" w:hint="default"/>
        <w:color w:val="000000" w:themeColor="text1"/>
        <w:sz w:val="22"/>
        <w:szCs w:val="22"/>
      </w:rPr>
    </w:lvl>
    <w:lvl w:ilvl="2" w:tplc="A5EE16D6">
      <w:start w:val="1"/>
      <w:numFmt w:val="bullet"/>
      <w:lvlText w:val="•"/>
      <w:lvlJc w:val="left"/>
      <w:pPr>
        <w:ind w:left="3121" w:hanging="364"/>
      </w:pPr>
      <w:rPr>
        <w:rFonts w:hint="default"/>
      </w:rPr>
    </w:lvl>
    <w:lvl w:ilvl="3" w:tplc="500A1ABC">
      <w:start w:val="1"/>
      <w:numFmt w:val="bullet"/>
      <w:lvlText w:val="•"/>
      <w:lvlJc w:val="left"/>
      <w:pPr>
        <w:ind w:left="4260" w:hanging="364"/>
      </w:pPr>
      <w:rPr>
        <w:rFonts w:hint="default"/>
      </w:rPr>
    </w:lvl>
    <w:lvl w:ilvl="4" w:tplc="FCCE272C">
      <w:start w:val="1"/>
      <w:numFmt w:val="bullet"/>
      <w:lvlText w:val="•"/>
      <w:lvlJc w:val="left"/>
      <w:pPr>
        <w:ind w:left="5400" w:hanging="364"/>
      </w:pPr>
      <w:rPr>
        <w:rFonts w:hint="default"/>
      </w:rPr>
    </w:lvl>
    <w:lvl w:ilvl="5" w:tplc="3244D5E4">
      <w:start w:val="1"/>
      <w:numFmt w:val="bullet"/>
      <w:lvlText w:val="•"/>
      <w:lvlJc w:val="left"/>
      <w:pPr>
        <w:ind w:left="6540" w:hanging="364"/>
      </w:pPr>
      <w:rPr>
        <w:rFonts w:hint="default"/>
      </w:rPr>
    </w:lvl>
    <w:lvl w:ilvl="6" w:tplc="0E902FFE">
      <w:start w:val="1"/>
      <w:numFmt w:val="bullet"/>
      <w:lvlText w:val="•"/>
      <w:lvlJc w:val="left"/>
      <w:pPr>
        <w:ind w:left="7680" w:hanging="364"/>
      </w:pPr>
      <w:rPr>
        <w:rFonts w:hint="default"/>
      </w:rPr>
    </w:lvl>
    <w:lvl w:ilvl="7" w:tplc="95961FD8">
      <w:start w:val="1"/>
      <w:numFmt w:val="bullet"/>
      <w:lvlText w:val="•"/>
      <w:lvlJc w:val="left"/>
      <w:pPr>
        <w:ind w:left="8820" w:hanging="364"/>
      </w:pPr>
      <w:rPr>
        <w:rFonts w:hint="default"/>
      </w:rPr>
    </w:lvl>
    <w:lvl w:ilvl="8" w:tplc="22E062AA">
      <w:start w:val="1"/>
      <w:numFmt w:val="bullet"/>
      <w:lvlText w:val="•"/>
      <w:lvlJc w:val="left"/>
      <w:pPr>
        <w:ind w:left="9960" w:hanging="364"/>
      </w:pPr>
      <w:rPr>
        <w:rFonts w:hint="default"/>
      </w:rPr>
    </w:lvl>
  </w:abstractNum>
  <w:abstractNum w:abstractNumId="45" w15:restartNumberingAfterBreak="0">
    <w:nsid w:val="715A6AEA"/>
    <w:multiLevelType w:val="multilevel"/>
    <w:tmpl w:val="A1F60C68"/>
    <w:lvl w:ilvl="0">
      <w:start w:val="2"/>
      <w:numFmt w:val="decimal"/>
      <w:lvlText w:val="%1."/>
      <w:lvlJc w:val="left"/>
      <w:pPr>
        <w:ind w:left="1020" w:hanging="1020"/>
      </w:pPr>
      <w:rPr>
        <w:rFonts w:hint="default"/>
        <w:color w:val="002060"/>
        <w:u w:val="none"/>
      </w:rPr>
    </w:lvl>
    <w:lvl w:ilvl="1">
      <w:start w:val="1"/>
      <w:numFmt w:val="decimal"/>
      <w:lvlText w:val="%1.%2."/>
      <w:lvlJc w:val="left"/>
      <w:pPr>
        <w:ind w:left="1020" w:hanging="1020"/>
      </w:pPr>
      <w:rPr>
        <w:rFonts w:hint="default"/>
        <w:color w:val="002060"/>
        <w:u w:val="none"/>
      </w:rPr>
    </w:lvl>
    <w:lvl w:ilvl="2">
      <w:start w:val="2"/>
      <w:numFmt w:val="decimal"/>
      <w:lvlText w:val="%1.%2.%3."/>
      <w:lvlJc w:val="left"/>
      <w:pPr>
        <w:ind w:left="1080" w:hanging="1080"/>
      </w:pPr>
      <w:rPr>
        <w:rFonts w:hint="default"/>
        <w:color w:val="002060"/>
        <w:u w:val="none"/>
      </w:rPr>
    </w:lvl>
    <w:lvl w:ilvl="3">
      <w:start w:val="3"/>
      <w:numFmt w:val="decimal"/>
      <w:lvlText w:val="%1.%2.%3.%4."/>
      <w:lvlJc w:val="left"/>
      <w:pPr>
        <w:ind w:left="1440" w:hanging="1440"/>
      </w:pPr>
      <w:rPr>
        <w:rFonts w:hint="default"/>
        <w:b/>
        <w:color w:val="auto"/>
        <w:u w:val="none"/>
      </w:rPr>
    </w:lvl>
    <w:lvl w:ilvl="4">
      <w:start w:val="1"/>
      <w:numFmt w:val="decimal"/>
      <w:lvlText w:val="%1.%2.%3.%4.%5."/>
      <w:lvlJc w:val="left"/>
      <w:pPr>
        <w:ind w:left="1800" w:hanging="1800"/>
      </w:pPr>
      <w:rPr>
        <w:rFonts w:hint="default"/>
        <w:b/>
        <w:color w:val="auto"/>
        <w:u w:val="none"/>
      </w:rPr>
    </w:lvl>
    <w:lvl w:ilvl="5">
      <w:start w:val="1"/>
      <w:numFmt w:val="decimal"/>
      <w:lvlText w:val="%1.%2.%3.%4.%5.%6."/>
      <w:lvlJc w:val="left"/>
      <w:pPr>
        <w:ind w:left="1800" w:hanging="1800"/>
      </w:pPr>
      <w:rPr>
        <w:rFonts w:hint="default"/>
        <w:b/>
        <w:color w:val="auto"/>
        <w:u w:val="none"/>
      </w:rPr>
    </w:lvl>
    <w:lvl w:ilvl="6">
      <w:start w:val="1"/>
      <w:numFmt w:val="decimal"/>
      <w:lvlText w:val="%1.%2.%3.%4.%5.%6.%7."/>
      <w:lvlJc w:val="left"/>
      <w:pPr>
        <w:ind w:left="2160" w:hanging="2160"/>
      </w:pPr>
      <w:rPr>
        <w:rFonts w:hint="default"/>
        <w:b/>
        <w:color w:val="auto"/>
        <w:u w:val="none"/>
      </w:rPr>
    </w:lvl>
    <w:lvl w:ilvl="7">
      <w:start w:val="1"/>
      <w:numFmt w:val="decimal"/>
      <w:lvlText w:val="%1.%2.%3.%4.%5.%6.%7.%8."/>
      <w:lvlJc w:val="left"/>
      <w:pPr>
        <w:ind w:left="2520" w:hanging="2520"/>
      </w:pPr>
      <w:rPr>
        <w:rFonts w:hint="default"/>
        <w:color w:val="002060"/>
        <w:u w:val="none"/>
      </w:rPr>
    </w:lvl>
    <w:lvl w:ilvl="8">
      <w:start w:val="1"/>
      <w:numFmt w:val="decimal"/>
      <w:lvlText w:val="%1.%2.%3.%4.%5.%6.%7.%8.%9."/>
      <w:lvlJc w:val="left"/>
      <w:pPr>
        <w:ind w:left="2880" w:hanging="2880"/>
      </w:pPr>
      <w:rPr>
        <w:rFonts w:hint="default"/>
        <w:color w:val="002060"/>
        <w:u w:val="none"/>
      </w:rPr>
    </w:lvl>
  </w:abstractNum>
  <w:abstractNum w:abstractNumId="46" w15:restartNumberingAfterBreak="0">
    <w:nsid w:val="73F37DA4"/>
    <w:multiLevelType w:val="hybridMultilevel"/>
    <w:tmpl w:val="86B43264"/>
    <w:lvl w:ilvl="0" w:tplc="CA4A1BB0">
      <w:start w:val="5"/>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CFD4917"/>
    <w:multiLevelType w:val="multilevel"/>
    <w:tmpl w:val="79EA6D5E"/>
    <w:lvl w:ilvl="0">
      <w:start w:val="1"/>
      <w:numFmt w:val="decimal"/>
      <w:lvlText w:val="%1."/>
      <w:lvlJc w:val="left"/>
      <w:pPr>
        <w:ind w:left="510" w:hanging="510"/>
      </w:pPr>
      <w:rPr>
        <w:rFonts w:hint="default"/>
        <w:color w:val="C00000"/>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b/>
        <w:color w:val="auto"/>
      </w:rPr>
    </w:lvl>
    <w:lvl w:ilvl="3">
      <w:start w:val="1"/>
      <w:numFmt w:val="decimal"/>
      <w:lvlText w:val="%1.%2.%3.%4."/>
      <w:lvlJc w:val="left"/>
      <w:pPr>
        <w:ind w:left="1440" w:hanging="1440"/>
      </w:pPr>
      <w:rPr>
        <w:rFonts w:hint="default"/>
        <w:b/>
        <w:color w:val="auto"/>
      </w:rPr>
    </w:lvl>
    <w:lvl w:ilvl="4">
      <w:start w:val="1"/>
      <w:numFmt w:val="decimal"/>
      <w:lvlText w:val="%1.%2.%3.%4.%5."/>
      <w:lvlJc w:val="left"/>
      <w:pPr>
        <w:ind w:left="1800" w:hanging="1800"/>
      </w:pPr>
      <w:rPr>
        <w:rFonts w:hint="default"/>
        <w:b/>
        <w:color w:val="auto"/>
      </w:rPr>
    </w:lvl>
    <w:lvl w:ilvl="5">
      <w:start w:val="1"/>
      <w:numFmt w:val="decimal"/>
      <w:lvlText w:val="%1.%2.%3.%4.%5.%6."/>
      <w:lvlJc w:val="left"/>
      <w:pPr>
        <w:ind w:left="1800" w:hanging="1800"/>
      </w:pPr>
      <w:rPr>
        <w:rFonts w:hint="default"/>
        <w:b/>
        <w:color w:val="auto"/>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8" w15:restartNumberingAfterBreak="0">
    <w:nsid w:val="7FC3323A"/>
    <w:multiLevelType w:val="hybridMultilevel"/>
    <w:tmpl w:val="28800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FEE1FD5"/>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0024984">
    <w:abstractNumId w:val="40"/>
  </w:num>
  <w:num w:numId="2" w16cid:durableId="2110660746">
    <w:abstractNumId w:val="36"/>
  </w:num>
  <w:num w:numId="3" w16cid:durableId="1530217345">
    <w:abstractNumId w:val="33"/>
  </w:num>
  <w:num w:numId="4" w16cid:durableId="124200588">
    <w:abstractNumId w:val="7"/>
  </w:num>
  <w:num w:numId="5" w16cid:durableId="848326555">
    <w:abstractNumId w:val="29"/>
  </w:num>
  <w:num w:numId="6" w16cid:durableId="1095058213">
    <w:abstractNumId w:val="19"/>
  </w:num>
  <w:num w:numId="7" w16cid:durableId="1741708272">
    <w:abstractNumId w:val="28"/>
  </w:num>
  <w:num w:numId="8" w16cid:durableId="2062165506">
    <w:abstractNumId w:val="34"/>
  </w:num>
  <w:num w:numId="9" w16cid:durableId="295913705">
    <w:abstractNumId w:val="11"/>
  </w:num>
  <w:num w:numId="10" w16cid:durableId="778528809">
    <w:abstractNumId w:val="35"/>
  </w:num>
  <w:num w:numId="11" w16cid:durableId="129903040">
    <w:abstractNumId w:val="6"/>
  </w:num>
  <w:num w:numId="12" w16cid:durableId="867523114">
    <w:abstractNumId w:val="20"/>
  </w:num>
  <w:num w:numId="13" w16cid:durableId="1400983550">
    <w:abstractNumId w:val="0"/>
  </w:num>
  <w:num w:numId="14" w16cid:durableId="127361039">
    <w:abstractNumId w:val="30"/>
  </w:num>
  <w:num w:numId="15" w16cid:durableId="1004671481">
    <w:abstractNumId w:val="21"/>
  </w:num>
  <w:num w:numId="16" w16cid:durableId="992100528">
    <w:abstractNumId w:val="8"/>
  </w:num>
  <w:num w:numId="17" w16cid:durableId="962075994">
    <w:abstractNumId w:val="15"/>
  </w:num>
  <w:num w:numId="18" w16cid:durableId="1854538914">
    <w:abstractNumId w:val="14"/>
  </w:num>
  <w:num w:numId="19" w16cid:durableId="430509832">
    <w:abstractNumId w:val="37"/>
  </w:num>
  <w:num w:numId="20" w16cid:durableId="2026055669">
    <w:abstractNumId w:val="5"/>
  </w:num>
  <w:num w:numId="21" w16cid:durableId="11581580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5248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2581564">
    <w:abstractNumId w:val="32"/>
  </w:num>
  <w:num w:numId="24" w16cid:durableId="1988389429">
    <w:abstractNumId w:val="31"/>
  </w:num>
  <w:num w:numId="25" w16cid:durableId="659429740">
    <w:abstractNumId w:val="16"/>
  </w:num>
  <w:num w:numId="26" w16cid:durableId="155459874">
    <w:abstractNumId w:val="2"/>
  </w:num>
  <w:num w:numId="27" w16cid:durableId="949968065">
    <w:abstractNumId w:val="39"/>
  </w:num>
  <w:num w:numId="28" w16cid:durableId="1214583371">
    <w:abstractNumId w:val="48"/>
  </w:num>
  <w:num w:numId="29" w16cid:durableId="942344023">
    <w:abstractNumId w:val="43"/>
  </w:num>
  <w:num w:numId="30" w16cid:durableId="885528160">
    <w:abstractNumId w:val="49"/>
  </w:num>
  <w:num w:numId="31" w16cid:durableId="2111504808">
    <w:abstractNumId w:val="47"/>
  </w:num>
  <w:num w:numId="32" w16cid:durableId="701826044">
    <w:abstractNumId w:val="41"/>
  </w:num>
  <w:num w:numId="33" w16cid:durableId="1205100404">
    <w:abstractNumId w:val="1"/>
  </w:num>
  <w:num w:numId="34" w16cid:durableId="916093866">
    <w:abstractNumId w:val="45"/>
  </w:num>
  <w:num w:numId="35" w16cid:durableId="1084257188">
    <w:abstractNumId w:val="22"/>
  </w:num>
  <w:num w:numId="36" w16cid:durableId="326594121">
    <w:abstractNumId w:val="25"/>
  </w:num>
  <w:num w:numId="37" w16cid:durableId="1071536857">
    <w:abstractNumId w:val="38"/>
  </w:num>
  <w:num w:numId="38" w16cid:durableId="557862518">
    <w:abstractNumId w:val="46"/>
  </w:num>
  <w:num w:numId="39" w16cid:durableId="795564759">
    <w:abstractNumId w:val="10"/>
  </w:num>
  <w:num w:numId="40" w16cid:durableId="1241670694">
    <w:abstractNumId w:val="23"/>
  </w:num>
  <w:num w:numId="41" w16cid:durableId="1251424859">
    <w:abstractNumId w:val="24"/>
  </w:num>
  <w:num w:numId="42" w16cid:durableId="482312126">
    <w:abstractNumId w:val="18"/>
  </w:num>
  <w:num w:numId="43" w16cid:durableId="1282032681">
    <w:abstractNumId w:val="26"/>
  </w:num>
  <w:num w:numId="44" w16cid:durableId="1069881885">
    <w:abstractNumId w:val="4"/>
  </w:num>
  <w:num w:numId="45" w16cid:durableId="1663925547">
    <w:abstractNumId w:val="42"/>
  </w:num>
  <w:num w:numId="46" w16cid:durableId="2116364928">
    <w:abstractNumId w:val="44"/>
  </w:num>
  <w:num w:numId="47" w16cid:durableId="425542006">
    <w:abstractNumId w:val="17"/>
  </w:num>
  <w:num w:numId="48" w16cid:durableId="1476874881">
    <w:abstractNumId w:val="12"/>
  </w:num>
  <w:num w:numId="49" w16cid:durableId="612592607">
    <w:abstractNumId w:val="9"/>
  </w:num>
  <w:num w:numId="50" w16cid:durableId="867523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F36"/>
    <w:rsid w:val="0001603A"/>
    <w:rsid w:val="0004490F"/>
    <w:rsid w:val="00067027"/>
    <w:rsid w:val="000671B9"/>
    <w:rsid w:val="00075D57"/>
    <w:rsid w:val="00084C7F"/>
    <w:rsid w:val="000966A3"/>
    <w:rsid w:val="00137415"/>
    <w:rsid w:val="00142367"/>
    <w:rsid w:val="001544A6"/>
    <w:rsid w:val="00174027"/>
    <w:rsid w:val="00180419"/>
    <w:rsid w:val="00182936"/>
    <w:rsid w:val="00183DED"/>
    <w:rsid w:val="001A5478"/>
    <w:rsid w:val="001D0833"/>
    <w:rsid w:val="001D0DB5"/>
    <w:rsid w:val="001E188C"/>
    <w:rsid w:val="001E3C7C"/>
    <w:rsid w:val="001E57E8"/>
    <w:rsid w:val="001E79A1"/>
    <w:rsid w:val="001F4AAE"/>
    <w:rsid w:val="00206F70"/>
    <w:rsid w:val="00212770"/>
    <w:rsid w:val="00221D50"/>
    <w:rsid w:val="00250517"/>
    <w:rsid w:val="00260B5E"/>
    <w:rsid w:val="002746D7"/>
    <w:rsid w:val="0028273E"/>
    <w:rsid w:val="002A067C"/>
    <w:rsid w:val="002A2EC1"/>
    <w:rsid w:val="002A3AD5"/>
    <w:rsid w:val="002A3BF6"/>
    <w:rsid w:val="002A45E7"/>
    <w:rsid w:val="002C6711"/>
    <w:rsid w:val="002E323E"/>
    <w:rsid w:val="00320A29"/>
    <w:rsid w:val="00321023"/>
    <w:rsid w:val="003728DE"/>
    <w:rsid w:val="00396E5C"/>
    <w:rsid w:val="003C5109"/>
    <w:rsid w:val="003D247D"/>
    <w:rsid w:val="004419D8"/>
    <w:rsid w:val="00462C1C"/>
    <w:rsid w:val="00462D83"/>
    <w:rsid w:val="00464F36"/>
    <w:rsid w:val="004C21F2"/>
    <w:rsid w:val="004D0647"/>
    <w:rsid w:val="004E4E8E"/>
    <w:rsid w:val="005256C1"/>
    <w:rsid w:val="00540EAB"/>
    <w:rsid w:val="00541E60"/>
    <w:rsid w:val="0057030D"/>
    <w:rsid w:val="005703C5"/>
    <w:rsid w:val="0059591E"/>
    <w:rsid w:val="005A0ECB"/>
    <w:rsid w:val="005D086E"/>
    <w:rsid w:val="00602A6A"/>
    <w:rsid w:val="00611B86"/>
    <w:rsid w:val="00627A3F"/>
    <w:rsid w:val="0065187A"/>
    <w:rsid w:val="00670E8C"/>
    <w:rsid w:val="006A1CA9"/>
    <w:rsid w:val="0070198F"/>
    <w:rsid w:val="007137FD"/>
    <w:rsid w:val="007304E4"/>
    <w:rsid w:val="00765535"/>
    <w:rsid w:val="00776337"/>
    <w:rsid w:val="00777F71"/>
    <w:rsid w:val="00780605"/>
    <w:rsid w:val="00782889"/>
    <w:rsid w:val="007E6FAA"/>
    <w:rsid w:val="00801F7E"/>
    <w:rsid w:val="00854EC5"/>
    <w:rsid w:val="00874C49"/>
    <w:rsid w:val="0088707C"/>
    <w:rsid w:val="008A14F5"/>
    <w:rsid w:val="008C3930"/>
    <w:rsid w:val="008F5793"/>
    <w:rsid w:val="008F7DA7"/>
    <w:rsid w:val="009022C5"/>
    <w:rsid w:val="00904777"/>
    <w:rsid w:val="009441CB"/>
    <w:rsid w:val="00963D83"/>
    <w:rsid w:val="00984E4D"/>
    <w:rsid w:val="009C7016"/>
    <w:rsid w:val="009E7C05"/>
    <w:rsid w:val="00A23AA0"/>
    <w:rsid w:val="00A67642"/>
    <w:rsid w:val="00A74344"/>
    <w:rsid w:val="00A93C32"/>
    <w:rsid w:val="00A96603"/>
    <w:rsid w:val="00AB418F"/>
    <w:rsid w:val="00AE0A8F"/>
    <w:rsid w:val="00B170EA"/>
    <w:rsid w:val="00B31F9E"/>
    <w:rsid w:val="00B42901"/>
    <w:rsid w:val="00B4545F"/>
    <w:rsid w:val="00B47BC2"/>
    <w:rsid w:val="00B8082F"/>
    <w:rsid w:val="00B97324"/>
    <w:rsid w:val="00BA3886"/>
    <w:rsid w:val="00BD3425"/>
    <w:rsid w:val="00C22E4B"/>
    <w:rsid w:val="00C40DBC"/>
    <w:rsid w:val="00C851B3"/>
    <w:rsid w:val="00C93808"/>
    <w:rsid w:val="00C93979"/>
    <w:rsid w:val="00CB3A2D"/>
    <w:rsid w:val="00CC632D"/>
    <w:rsid w:val="00CD0757"/>
    <w:rsid w:val="00CD30B3"/>
    <w:rsid w:val="00CD3F65"/>
    <w:rsid w:val="00CD517E"/>
    <w:rsid w:val="00CF69CD"/>
    <w:rsid w:val="00D32F8B"/>
    <w:rsid w:val="00D41D4D"/>
    <w:rsid w:val="00D924FD"/>
    <w:rsid w:val="00D93563"/>
    <w:rsid w:val="00DA1B7A"/>
    <w:rsid w:val="00DE755C"/>
    <w:rsid w:val="00E728AD"/>
    <w:rsid w:val="00E75F9D"/>
    <w:rsid w:val="00E92CA8"/>
    <w:rsid w:val="00EB74A5"/>
    <w:rsid w:val="00EC0FF3"/>
    <w:rsid w:val="00F00BA3"/>
    <w:rsid w:val="00F10825"/>
    <w:rsid w:val="00F153E5"/>
    <w:rsid w:val="00F2449F"/>
    <w:rsid w:val="00F27F93"/>
    <w:rsid w:val="00F53E98"/>
    <w:rsid w:val="00F90D69"/>
    <w:rsid w:val="00FA4764"/>
    <w:rsid w:val="00FC7D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BF11D"/>
  <w15:chartTrackingRefBased/>
  <w15:docId w15:val="{1CAFAE02-D321-4C58-89BF-8C3CDA14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F36"/>
    <w:pPr>
      <w:spacing w:after="120" w:line="264" w:lineRule="auto"/>
    </w:pPr>
    <w:rPr>
      <w:rFonts w:eastAsiaTheme="minorEastAsia"/>
      <w:sz w:val="20"/>
      <w:szCs w:val="20"/>
    </w:rPr>
  </w:style>
  <w:style w:type="paragraph" w:styleId="Ttulo1">
    <w:name w:val="heading 1"/>
    <w:aliases w:val="título 1"/>
    <w:basedOn w:val="Normal"/>
    <w:next w:val="Normal"/>
    <w:link w:val="Ttulo1Car"/>
    <w:uiPriority w:val="9"/>
    <w:qFormat/>
    <w:rsid w:val="00462D83"/>
    <w:pPr>
      <w:keepNext/>
      <w:spacing w:before="240" w:after="60" w:line="240" w:lineRule="auto"/>
      <w:outlineLvl w:val="0"/>
    </w:pPr>
    <w:rPr>
      <w:rFonts w:ascii="Arial" w:eastAsia="Calibri" w:hAnsi="Arial" w:cs="Times New Roman"/>
      <w:b/>
      <w:kern w:val="28"/>
      <w:sz w:val="28"/>
      <w:lang w:val="es-ES_tradnl" w:eastAsia="es-ES"/>
    </w:rPr>
  </w:style>
  <w:style w:type="paragraph" w:styleId="Ttulo2">
    <w:name w:val="heading 2"/>
    <w:basedOn w:val="Normal"/>
    <w:next w:val="Normal"/>
    <w:link w:val="Ttulo2Car"/>
    <w:uiPriority w:val="9"/>
    <w:semiHidden/>
    <w:unhideWhenUsed/>
    <w:qFormat/>
    <w:rsid w:val="00462D83"/>
    <w:pPr>
      <w:keepNext/>
      <w:keepLines/>
      <w:spacing w:before="80" w:after="0" w:line="240" w:lineRule="auto"/>
      <w:outlineLvl w:val="1"/>
    </w:pPr>
    <w:rPr>
      <w:rFonts w:asciiTheme="majorHAnsi" w:eastAsiaTheme="majorEastAsia" w:hAnsiTheme="majorHAnsi" w:cstheme="majorBidi"/>
      <w:color w:val="404040" w:themeColor="text1" w:themeTint="BF"/>
      <w:sz w:val="28"/>
      <w:szCs w:val="28"/>
      <w14:ligatures w14:val="standardContextual"/>
    </w:rPr>
  </w:style>
  <w:style w:type="paragraph" w:styleId="Ttulo3">
    <w:name w:val="heading 3"/>
    <w:basedOn w:val="Normal"/>
    <w:next w:val="Normal"/>
    <w:link w:val="Ttulo3Car"/>
    <w:uiPriority w:val="9"/>
    <w:semiHidden/>
    <w:unhideWhenUsed/>
    <w:qFormat/>
    <w:rsid w:val="00464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462D83"/>
    <w:pPr>
      <w:keepNext/>
      <w:keepLines/>
      <w:spacing w:before="200" w:after="0" w:line="240" w:lineRule="auto"/>
      <w:jc w:val="center"/>
      <w:outlineLvl w:val="3"/>
    </w:pPr>
    <w:rPr>
      <w:rFonts w:asciiTheme="majorHAnsi" w:eastAsiaTheme="majorEastAsia" w:hAnsiTheme="majorHAnsi" w:cstheme="majorBidi"/>
      <w:b/>
      <w:bCs/>
      <w:i/>
      <w:iCs/>
      <w:color w:val="4472C4" w:themeColor="accent1"/>
      <w:sz w:val="22"/>
      <w:szCs w:val="22"/>
      <w:lang w:val="es-ES"/>
    </w:rPr>
  </w:style>
  <w:style w:type="paragraph" w:styleId="Ttulo5">
    <w:name w:val="heading 5"/>
    <w:basedOn w:val="Normal"/>
    <w:next w:val="Normal"/>
    <w:link w:val="Ttulo5Car"/>
    <w:uiPriority w:val="9"/>
    <w:semiHidden/>
    <w:unhideWhenUsed/>
    <w:qFormat/>
    <w:rsid w:val="00462D83"/>
    <w:pPr>
      <w:keepNext/>
      <w:keepLines/>
      <w:spacing w:before="40" w:after="0"/>
      <w:outlineLvl w:val="4"/>
    </w:pPr>
    <w:rPr>
      <w:rFonts w:asciiTheme="majorHAnsi" w:eastAsiaTheme="majorEastAsia" w:hAnsiTheme="majorHAnsi" w:cstheme="majorBidi"/>
      <w:color w:val="44546A" w:themeColor="text2"/>
      <w:sz w:val="22"/>
      <w:szCs w:val="22"/>
      <w14:ligatures w14:val="standardContextual"/>
    </w:rPr>
  </w:style>
  <w:style w:type="paragraph" w:styleId="Ttulo6">
    <w:name w:val="heading 6"/>
    <w:basedOn w:val="Normal"/>
    <w:next w:val="Normal"/>
    <w:link w:val="Ttulo6Car"/>
    <w:uiPriority w:val="9"/>
    <w:semiHidden/>
    <w:unhideWhenUsed/>
    <w:qFormat/>
    <w:rsid w:val="00462D83"/>
    <w:pPr>
      <w:keepNext/>
      <w:keepLines/>
      <w:spacing w:before="40" w:after="0"/>
      <w:outlineLvl w:val="5"/>
    </w:pPr>
    <w:rPr>
      <w:rFonts w:asciiTheme="majorHAnsi" w:eastAsiaTheme="majorEastAsia" w:hAnsiTheme="majorHAnsi" w:cstheme="majorBidi"/>
      <w:i/>
      <w:iCs/>
      <w:color w:val="44546A" w:themeColor="text2"/>
      <w:sz w:val="21"/>
      <w:szCs w:val="21"/>
      <w14:ligatures w14:val="standardContextual"/>
    </w:rPr>
  </w:style>
  <w:style w:type="paragraph" w:styleId="Ttulo7">
    <w:name w:val="heading 7"/>
    <w:basedOn w:val="Normal"/>
    <w:next w:val="Normal"/>
    <w:link w:val="Ttulo7Car"/>
    <w:uiPriority w:val="9"/>
    <w:semiHidden/>
    <w:unhideWhenUsed/>
    <w:qFormat/>
    <w:rsid w:val="00462D83"/>
    <w:pPr>
      <w:keepNext/>
      <w:keepLines/>
      <w:spacing w:before="40" w:after="0"/>
      <w:outlineLvl w:val="6"/>
    </w:pPr>
    <w:rPr>
      <w:rFonts w:asciiTheme="majorHAnsi" w:eastAsiaTheme="majorEastAsia" w:hAnsiTheme="majorHAnsi" w:cstheme="majorBidi"/>
      <w:i/>
      <w:iCs/>
      <w:color w:val="1F3864" w:themeColor="accent1" w:themeShade="80"/>
      <w:sz w:val="21"/>
      <w:szCs w:val="21"/>
      <w14:ligatures w14:val="standardContextual"/>
    </w:rPr>
  </w:style>
  <w:style w:type="paragraph" w:styleId="Ttulo8">
    <w:name w:val="heading 8"/>
    <w:basedOn w:val="Normal"/>
    <w:next w:val="Normal"/>
    <w:link w:val="Ttulo8Car"/>
    <w:uiPriority w:val="9"/>
    <w:semiHidden/>
    <w:unhideWhenUsed/>
    <w:qFormat/>
    <w:rsid w:val="00462D83"/>
    <w:pPr>
      <w:keepNext/>
      <w:keepLines/>
      <w:spacing w:before="40" w:after="0"/>
      <w:outlineLvl w:val="7"/>
    </w:pPr>
    <w:rPr>
      <w:rFonts w:asciiTheme="majorHAnsi" w:eastAsiaTheme="majorEastAsia" w:hAnsiTheme="majorHAnsi" w:cstheme="majorBidi"/>
      <w:b/>
      <w:bCs/>
      <w:color w:val="44546A" w:themeColor="text2"/>
      <w14:ligatures w14:val="standardContextual"/>
    </w:rPr>
  </w:style>
  <w:style w:type="paragraph" w:styleId="Ttulo9">
    <w:name w:val="heading 9"/>
    <w:basedOn w:val="Normal"/>
    <w:next w:val="Normal"/>
    <w:link w:val="Ttulo9Car"/>
    <w:uiPriority w:val="9"/>
    <w:semiHidden/>
    <w:unhideWhenUsed/>
    <w:qFormat/>
    <w:rsid w:val="00462D83"/>
    <w:pPr>
      <w:keepNext/>
      <w:keepLines/>
      <w:spacing w:before="40" w:after="0"/>
      <w:outlineLvl w:val="8"/>
    </w:pPr>
    <w:rPr>
      <w:rFonts w:asciiTheme="majorHAnsi" w:eastAsiaTheme="majorEastAsia" w:hAnsiTheme="majorHAnsi" w:cstheme="majorBidi"/>
      <w:b/>
      <w:bCs/>
      <w:i/>
      <w:iCs/>
      <w:color w:val="44546A" w:themeColor="text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64F36"/>
    <w:pPr>
      <w:spacing w:after="12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464F36"/>
    <w:pPr>
      <w:keepLines w:val="0"/>
      <w:numPr>
        <w:numId w:val="1"/>
      </w:numPr>
      <w:tabs>
        <w:tab w:val="num" w:pos="360"/>
        <w:tab w:val="num" w:pos="720"/>
      </w:tabs>
      <w:spacing w:before="240" w:line="240" w:lineRule="auto"/>
      <w:ind w:left="720" w:firstLine="0"/>
    </w:pPr>
    <w:rPr>
      <w:rFonts w:ascii="Arial Narrow" w:eastAsia="Times New Roman" w:hAnsi="Arial Narrow" w:cs="Times New Roman"/>
      <w:b/>
      <w:bCs/>
      <w:color w:val="auto"/>
      <w:lang w:val="es-MX"/>
    </w:rPr>
  </w:style>
  <w:style w:type="character" w:customStyle="1" w:styleId="Ttulo3Car">
    <w:name w:val="Título 3 Car"/>
    <w:basedOn w:val="Fuentedeprrafopredeter"/>
    <w:link w:val="Ttulo3"/>
    <w:uiPriority w:val="9"/>
    <w:semiHidden/>
    <w:rsid w:val="00464F36"/>
    <w:rPr>
      <w:rFonts w:asciiTheme="majorHAnsi" w:eastAsiaTheme="majorEastAsia" w:hAnsiTheme="majorHAnsi" w:cstheme="majorBidi"/>
      <w:color w:val="1F3763" w:themeColor="accent1" w:themeShade="7F"/>
      <w:sz w:val="24"/>
      <w:szCs w:val="24"/>
    </w:rPr>
  </w:style>
  <w:style w:type="paragraph" w:styleId="Prrafodelista">
    <w:name w:val="List Paragraph"/>
    <w:aliases w:val="Bullet List,FooterText,numbered,Paragraphe de liste1,lp1,List Paragraph,NORMAL,HOJA,Bolita,Párrafo de lista4,BOLADEF,Párrafo de lista3,Párrafo de lista21,BOLA,Nivel 1 OS,Colorful List Accent 1,Colorful List - Accent 11,列出段落,Ha,titulo 3"/>
    <w:basedOn w:val="Normal"/>
    <w:link w:val="PrrafodelistaCar"/>
    <w:uiPriority w:val="34"/>
    <w:qFormat/>
    <w:rsid w:val="00B42901"/>
    <w:pPr>
      <w:ind w:left="720"/>
      <w:contextualSpacing/>
    </w:pPr>
  </w:style>
  <w:style w:type="paragraph" w:styleId="Encabezado">
    <w:name w:val="header"/>
    <w:aliases w:val=" Car,Car, Car Car Car Car,h,h8,h9,h10,h18"/>
    <w:basedOn w:val="Normal"/>
    <w:link w:val="EncabezadoCar"/>
    <w:uiPriority w:val="99"/>
    <w:unhideWhenUsed/>
    <w:rsid w:val="00602A6A"/>
    <w:pPr>
      <w:tabs>
        <w:tab w:val="center" w:pos="4680"/>
        <w:tab w:val="right" w:pos="9360"/>
      </w:tabs>
      <w:spacing w:after="0" w:line="240" w:lineRule="auto"/>
    </w:pPr>
  </w:style>
  <w:style w:type="character" w:customStyle="1" w:styleId="EncabezadoCar">
    <w:name w:val="Encabezado Car"/>
    <w:aliases w:val=" Car Car,Car Car, Car Car Car Car Car,h Car,h8 Car,h9 Car,h10 Car,h18 Car"/>
    <w:basedOn w:val="Fuentedeprrafopredeter"/>
    <w:link w:val="Encabezado"/>
    <w:uiPriority w:val="99"/>
    <w:rsid w:val="00602A6A"/>
    <w:rPr>
      <w:rFonts w:eastAsiaTheme="minorEastAsia"/>
      <w:sz w:val="20"/>
      <w:szCs w:val="20"/>
    </w:rPr>
  </w:style>
  <w:style w:type="paragraph" w:styleId="Piedepgina">
    <w:name w:val="footer"/>
    <w:basedOn w:val="Normal"/>
    <w:link w:val="PiedepginaCar"/>
    <w:uiPriority w:val="99"/>
    <w:unhideWhenUsed/>
    <w:rsid w:val="00602A6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02A6A"/>
    <w:rPr>
      <w:rFonts w:eastAsiaTheme="minorEastAsia"/>
      <w:sz w:val="20"/>
      <w:szCs w:val="20"/>
    </w:rPr>
  </w:style>
  <w:style w:type="paragraph" w:customStyle="1" w:styleId="TableParagraph">
    <w:name w:val="Table Paragraph"/>
    <w:basedOn w:val="Normal"/>
    <w:uiPriority w:val="1"/>
    <w:qFormat/>
    <w:rsid w:val="00E728AD"/>
    <w:pPr>
      <w:widowControl w:val="0"/>
      <w:autoSpaceDE w:val="0"/>
      <w:autoSpaceDN w:val="0"/>
      <w:spacing w:after="0" w:line="240" w:lineRule="auto"/>
      <w:ind w:left="107"/>
      <w:jc w:val="both"/>
    </w:pPr>
    <w:rPr>
      <w:rFonts w:ascii="Arial" w:eastAsia="Arial" w:hAnsi="Arial" w:cs="Arial"/>
      <w:sz w:val="22"/>
      <w:szCs w:val="22"/>
      <w:lang w:val="es-ES"/>
    </w:rPr>
  </w:style>
  <w:style w:type="paragraph" w:styleId="Sinespaciado">
    <w:name w:val="No Spacing"/>
    <w:aliases w:val="Titulo 3,Aries,k"/>
    <w:link w:val="SinespaciadoCar"/>
    <w:uiPriority w:val="1"/>
    <w:qFormat/>
    <w:rsid w:val="0059591E"/>
    <w:pPr>
      <w:spacing w:after="0" w:line="240" w:lineRule="auto"/>
      <w:jc w:val="center"/>
    </w:pPr>
    <w:rPr>
      <w:rFonts w:ascii="Calibri" w:eastAsia="Calibri" w:hAnsi="Calibri" w:cs="Times New Roman"/>
      <w:lang w:val="es-ES"/>
    </w:rPr>
  </w:style>
  <w:style w:type="character" w:customStyle="1" w:styleId="SinespaciadoCar">
    <w:name w:val="Sin espaciado Car"/>
    <w:aliases w:val="Titulo 3 Car,Aries Car,k Car"/>
    <w:link w:val="Sinespaciado"/>
    <w:uiPriority w:val="1"/>
    <w:qFormat/>
    <w:rsid w:val="0059591E"/>
    <w:rPr>
      <w:rFonts w:ascii="Calibri" w:eastAsia="Calibri" w:hAnsi="Calibri" w:cs="Times New Roman"/>
      <w:lang w:val="es-ES"/>
    </w:rPr>
  </w:style>
  <w:style w:type="character" w:customStyle="1" w:styleId="Ttulo1Car">
    <w:name w:val="Título 1 Car"/>
    <w:aliases w:val="título 1 Car"/>
    <w:basedOn w:val="Fuentedeprrafopredeter"/>
    <w:link w:val="Ttulo1"/>
    <w:uiPriority w:val="9"/>
    <w:rsid w:val="00462D83"/>
    <w:rPr>
      <w:rFonts w:ascii="Arial" w:eastAsia="Calibri" w:hAnsi="Arial" w:cs="Times New Roman"/>
      <w:b/>
      <w:kern w:val="28"/>
      <w:sz w:val="28"/>
      <w:szCs w:val="20"/>
      <w:lang w:val="es-ES_tradnl" w:eastAsia="es-ES"/>
    </w:rPr>
  </w:style>
  <w:style w:type="character" w:customStyle="1" w:styleId="Ttulo2Car">
    <w:name w:val="Título 2 Car"/>
    <w:basedOn w:val="Fuentedeprrafopredeter"/>
    <w:link w:val="Ttulo2"/>
    <w:uiPriority w:val="9"/>
    <w:semiHidden/>
    <w:rsid w:val="00462D83"/>
    <w:rPr>
      <w:rFonts w:asciiTheme="majorHAnsi" w:eastAsiaTheme="majorEastAsia" w:hAnsiTheme="majorHAnsi" w:cstheme="majorBidi"/>
      <w:color w:val="404040" w:themeColor="text1" w:themeTint="BF"/>
      <w:sz w:val="28"/>
      <w:szCs w:val="28"/>
      <w14:ligatures w14:val="standardContextual"/>
    </w:rPr>
  </w:style>
  <w:style w:type="character" w:customStyle="1" w:styleId="Ttulo4Car">
    <w:name w:val="Título 4 Car"/>
    <w:basedOn w:val="Fuentedeprrafopredeter"/>
    <w:link w:val="Ttulo4"/>
    <w:uiPriority w:val="9"/>
    <w:semiHidden/>
    <w:rsid w:val="00462D83"/>
    <w:rPr>
      <w:rFonts w:asciiTheme="majorHAnsi" w:eastAsiaTheme="majorEastAsia" w:hAnsiTheme="majorHAnsi" w:cstheme="majorBidi"/>
      <w:b/>
      <w:bCs/>
      <w:i/>
      <w:iCs/>
      <w:color w:val="4472C4" w:themeColor="accent1"/>
      <w:lang w:val="es-ES"/>
    </w:rPr>
  </w:style>
  <w:style w:type="character" w:customStyle="1" w:styleId="Ttulo5Car">
    <w:name w:val="Título 5 Car"/>
    <w:basedOn w:val="Fuentedeprrafopredeter"/>
    <w:link w:val="Ttulo5"/>
    <w:uiPriority w:val="9"/>
    <w:semiHidden/>
    <w:rsid w:val="00462D83"/>
    <w:rPr>
      <w:rFonts w:asciiTheme="majorHAnsi" w:eastAsiaTheme="majorEastAsia" w:hAnsiTheme="majorHAnsi" w:cstheme="majorBidi"/>
      <w:color w:val="44546A" w:themeColor="text2"/>
      <w14:ligatures w14:val="standardContextual"/>
    </w:rPr>
  </w:style>
  <w:style w:type="character" w:customStyle="1" w:styleId="Ttulo6Car">
    <w:name w:val="Título 6 Car"/>
    <w:basedOn w:val="Fuentedeprrafopredeter"/>
    <w:link w:val="Ttulo6"/>
    <w:uiPriority w:val="9"/>
    <w:semiHidden/>
    <w:rsid w:val="00462D83"/>
    <w:rPr>
      <w:rFonts w:asciiTheme="majorHAnsi" w:eastAsiaTheme="majorEastAsia" w:hAnsiTheme="majorHAnsi" w:cstheme="majorBidi"/>
      <w:i/>
      <w:iCs/>
      <w:color w:val="44546A" w:themeColor="text2"/>
      <w:sz w:val="21"/>
      <w:szCs w:val="21"/>
      <w14:ligatures w14:val="standardContextual"/>
    </w:rPr>
  </w:style>
  <w:style w:type="character" w:customStyle="1" w:styleId="Ttulo7Car">
    <w:name w:val="Título 7 Car"/>
    <w:basedOn w:val="Fuentedeprrafopredeter"/>
    <w:link w:val="Ttulo7"/>
    <w:uiPriority w:val="9"/>
    <w:semiHidden/>
    <w:rsid w:val="00462D83"/>
    <w:rPr>
      <w:rFonts w:asciiTheme="majorHAnsi" w:eastAsiaTheme="majorEastAsia" w:hAnsiTheme="majorHAnsi" w:cstheme="majorBidi"/>
      <w:i/>
      <w:iCs/>
      <w:color w:val="1F3864" w:themeColor="accent1" w:themeShade="80"/>
      <w:sz w:val="21"/>
      <w:szCs w:val="21"/>
      <w14:ligatures w14:val="standardContextual"/>
    </w:rPr>
  </w:style>
  <w:style w:type="character" w:customStyle="1" w:styleId="Ttulo8Car">
    <w:name w:val="Título 8 Car"/>
    <w:basedOn w:val="Fuentedeprrafopredeter"/>
    <w:link w:val="Ttulo8"/>
    <w:uiPriority w:val="9"/>
    <w:semiHidden/>
    <w:rsid w:val="00462D83"/>
    <w:rPr>
      <w:rFonts w:asciiTheme="majorHAnsi" w:eastAsiaTheme="majorEastAsia" w:hAnsiTheme="majorHAnsi" w:cstheme="majorBidi"/>
      <w:b/>
      <w:bCs/>
      <w:color w:val="44546A" w:themeColor="text2"/>
      <w:sz w:val="20"/>
      <w:szCs w:val="20"/>
      <w14:ligatures w14:val="standardContextual"/>
    </w:rPr>
  </w:style>
  <w:style w:type="character" w:customStyle="1" w:styleId="Ttulo9Car">
    <w:name w:val="Título 9 Car"/>
    <w:basedOn w:val="Fuentedeprrafopredeter"/>
    <w:link w:val="Ttulo9"/>
    <w:uiPriority w:val="9"/>
    <w:semiHidden/>
    <w:rsid w:val="00462D83"/>
    <w:rPr>
      <w:rFonts w:asciiTheme="majorHAnsi" w:eastAsiaTheme="majorEastAsia" w:hAnsiTheme="majorHAnsi" w:cstheme="majorBidi"/>
      <w:b/>
      <w:bCs/>
      <w:i/>
      <w:iCs/>
      <w:color w:val="44546A" w:themeColor="text2"/>
      <w:sz w:val="20"/>
      <w:szCs w:val="20"/>
      <w14:ligatures w14:val="standardContextual"/>
    </w:rPr>
  </w:style>
  <w:style w:type="character" w:customStyle="1" w:styleId="TextodegloboCar">
    <w:name w:val="Texto de globo Car"/>
    <w:basedOn w:val="Fuentedeprrafopredeter"/>
    <w:link w:val="Textodeglobo"/>
    <w:uiPriority w:val="99"/>
    <w:semiHidden/>
    <w:rsid w:val="00462D83"/>
    <w:rPr>
      <w:rFonts w:ascii="Tahoma" w:eastAsia="Calibri" w:hAnsi="Tahoma" w:cs="Times New Roman"/>
      <w:sz w:val="16"/>
      <w:szCs w:val="16"/>
      <w:lang w:val="es-ES"/>
    </w:rPr>
  </w:style>
  <w:style w:type="paragraph" w:styleId="Textodeglobo">
    <w:name w:val="Balloon Text"/>
    <w:basedOn w:val="Normal"/>
    <w:link w:val="TextodegloboCar"/>
    <w:uiPriority w:val="99"/>
    <w:semiHidden/>
    <w:unhideWhenUsed/>
    <w:rsid w:val="00462D83"/>
    <w:pPr>
      <w:spacing w:after="0" w:line="240" w:lineRule="auto"/>
      <w:jc w:val="center"/>
    </w:pPr>
    <w:rPr>
      <w:rFonts w:ascii="Tahoma" w:eastAsia="Calibri" w:hAnsi="Tahoma" w:cs="Times New Roman"/>
      <w:sz w:val="16"/>
      <w:szCs w:val="16"/>
      <w:lang w:val="es-ES"/>
    </w:rPr>
  </w:style>
  <w:style w:type="character" w:customStyle="1" w:styleId="TextodegloboCar1">
    <w:name w:val="Texto de globo Car1"/>
    <w:basedOn w:val="Fuentedeprrafopredeter"/>
    <w:uiPriority w:val="99"/>
    <w:semiHidden/>
    <w:rsid w:val="00462D83"/>
    <w:rPr>
      <w:rFonts w:ascii="Segoe UI" w:eastAsiaTheme="minorEastAsia" w:hAnsi="Segoe UI" w:cs="Segoe UI"/>
      <w:sz w:val="18"/>
      <w:szCs w:val="18"/>
    </w:rPr>
  </w:style>
  <w:style w:type="paragraph" w:customStyle="1" w:styleId="Textoindependiente21">
    <w:name w:val="Texto independiente 21"/>
    <w:basedOn w:val="Normal"/>
    <w:rsid w:val="00462D83"/>
    <w:pPr>
      <w:overflowPunct w:val="0"/>
      <w:autoSpaceDE w:val="0"/>
      <w:autoSpaceDN w:val="0"/>
      <w:adjustRightInd w:val="0"/>
      <w:spacing w:after="0" w:line="240" w:lineRule="auto"/>
      <w:jc w:val="both"/>
      <w:textAlignment w:val="baseline"/>
    </w:pPr>
    <w:rPr>
      <w:rFonts w:ascii="Arial" w:eastAsia="Times New Roman" w:hAnsi="Arial" w:cs="Times New Roman"/>
      <w:sz w:val="22"/>
      <w:lang w:val="es-ES" w:eastAsia="es-ES"/>
    </w:rPr>
  </w:style>
  <w:style w:type="character" w:styleId="Hipervnculo">
    <w:name w:val="Hyperlink"/>
    <w:uiPriority w:val="99"/>
    <w:rsid w:val="00462D83"/>
    <w:rPr>
      <w:color w:val="0000FF"/>
      <w:u w:val="single"/>
    </w:rPr>
  </w:style>
  <w:style w:type="paragraph" w:customStyle="1" w:styleId="Default">
    <w:name w:val="Default"/>
    <w:link w:val="DefaultCar"/>
    <w:qFormat/>
    <w:rsid w:val="00462D83"/>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462D83"/>
  </w:style>
  <w:style w:type="paragraph" w:customStyle="1" w:styleId="MARITZA2">
    <w:name w:val="MARITZA2"/>
    <w:uiPriority w:val="99"/>
    <w:rsid w:val="00462D83"/>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basedOn w:val="Normal"/>
    <w:link w:val="TextonotapieCar"/>
    <w:rsid w:val="00462D83"/>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462D83"/>
    <w:rPr>
      <w:rFonts w:ascii="Times New Roman" w:eastAsia="Times New Roman" w:hAnsi="Times New Roman" w:cs="Times New Roman"/>
      <w:sz w:val="20"/>
      <w:szCs w:val="20"/>
      <w:lang w:val="es-ES" w:eastAsia="es-ES"/>
    </w:rPr>
  </w:style>
  <w:style w:type="paragraph" w:customStyle="1" w:styleId="CM46">
    <w:name w:val="CM46"/>
    <w:basedOn w:val="Default"/>
    <w:next w:val="Default"/>
    <w:uiPriority w:val="99"/>
    <w:rsid w:val="00462D83"/>
    <w:rPr>
      <w:color w:val="auto"/>
    </w:rPr>
  </w:style>
  <w:style w:type="character" w:customStyle="1" w:styleId="PrrafodelistaCar">
    <w:name w:val="Párrafo de lista Car"/>
    <w:aliases w:val="Bullet List Car,FooterText Car,numbered Car,Paragraphe de liste1 Car,lp1 Car,List Paragraph Car,NORMAL Car,HOJA Car,Bolita Car,Párrafo de lista4 Car,BOLADEF Car,Párrafo de lista3 Car,Párrafo de lista21 Car,BOLA Car,Nivel 1 OS Car"/>
    <w:link w:val="Prrafodelista"/>
    <w:uiPriority w:val="34"/>
    <w:qFormat/>
    <w:locked/>
    <w:rsid w:val="00462D83"/>
    <w:rPr>
      <w:rFonts w:eastAsiaTheme="minorEastAsia"/>
      <w:sz w:val="20"/>
      <w:szCs w:val="20"/>
    </w:rPr>
  </w:style>
  <w:style w:type="paragraph" w:customStyle="1" w:styleId="MARITZA6">
    <w:name w:val="MARITZA6"/>
    <w:basedOn w:val="Normal"/>
    <w:uiPriority w:val="99"/>
    <w:rsid w:val="00462D83"/>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styleId="Continuarlista">
    <w:name w:val="List Continue"/>
    <w:basedOn w:val="Normal"/>
    <w:uiPriority w:val="99"/>
    <w:unhideWhenUsed/>
    <w:rsid w:val="00462D83"/>
    <w:pPr>
      <w:spacing w:line="276" w:lineRule="auto"/>
      <w:ind w:left="283"/>
      <w:contextualSpacing/>
    </w:pPr>
    <w:rPr>
      <w:rFonts w:ascii="Calibri" w:eastAsia="Times New Roman" w:hAnsi="Calibri" w:cs="Times New Roman"/>
      <w:sz w:val="22"/>
      <w:szCs w:val="22"/>
      <w:lang w:eastAsia="es-CO"/>
    </w:rPr>
  </w:style>
  <w:style w:type="paragraph" w:customStyle="1" w:styleId="InviasNormal">
    <w:name w:val="Invias Normal"/>
    <w:basedOn w:val="Normal"/>
    <w:link w:val="InviasNormalCar"/>
    <w:qFormat/>
    <w:rsid w:val="00462D83"/>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basedOn w:val="Fuentedeprrafopredeter"/>
    <w:link w:val="InviasNormal"/>
    <w:locked/>
    <w:rsid w:val="00462D83"/>
    <w:rPr>
      <w:rFonts w:ascii="Arial Narrow" w:eastAsia="Times New Roman" w:hAnsi="Arial Narrow" w:cs="Arial"/>
      <w:sz w:val="24"/>
      <w:szCs w:val="24"/>
      <w:lang w:eastAsia="es-ES"/>
    </w:rPr>
  </w:style>
  <w:style w:type="character" w:customStyle="1" w:styleId="TextocomentarioCar">
    <w:name w:val="Texto comentario Car"/>
    <w:basedOn w:val="Fuentedeprrafopredeter"/>
    <w:link w:val="Textocomentario"/>
    <w:uiPriority w:val="99"/>
    <w:semiHidden/>
    <w:rsid w:val="00462D83"/>
    <w:rPr>
      <w:rFonts w:ascii="Calibri" w:eastAsia="Calibri" w:hAnsi="Calibri" w:cs="Times New Roman"/>
      <w:sz w:val="20"/>
      <w:szCs w:val="20"/>
      <w:lang w:val="es-ES"/>
    </w:rPr>
  </w:style>
  <w:style w:type="paragraph" w:styleId="Textocomentario">
    <w:name w:val="annotation text"/>
    <w:basedOn w:val="Normal"/>
    <w:link w:val="TextocomentarioCar"/>
    <w:uiPriority w:val="99"/>
    <w:semiHidden/>
    <w:unhideWhenUsed/>
    <w:rsid w:val="00462D83"/>
    <w:pPr>
      <w:spacing w:after="0" w:line="240" w:lineRule="auto"/>
      <w:jc w:val="center"/>
    </w:pPr>
    <w:rPr>
      <w:rFonts w:ascii="Calibri" w:eastAsia="Calibri" w:hAnsi="Calibri" w:cs="Times New Roman"/>
      <w:lang w:val="es-ES"/>
    </w:rPr>
  </w:style>
  <w:style w:type="character" w:customStyle="1" w:styleId="TextocomentarioCar1">
    <w:name w:val="Texto comentario Car1"/>
    <w:basedOn w:val="Fuentedeprrafopredeter"/>
    <w:uiPriority w:val="99"/>
    <w:semiHidden/>
    <w:rsid w:val="00462D83"/>
    <w:rPr>
      <w:rFonts w:eastAsiaTheme="minorEastAsia"/>
      <w:sz w:val="20"/>
      <w:szCs w:val="20"/>
    </w:rPr>
  </w:style>
  <w:style w:type="character" w:customStyle="1" w:styleId="AsuntodelcomentarioCar">
    <w:name w:val="Asunto del comentario Car"/>
    <w:basedOn w:val="TextocomentarioCar"/>
    <w:link w:val="Asuntodelcomentario"/>
    <w:uiPriority w:val="99"/>
    <w:semiHidden/>
    <w:rsid w:val="00462D83"/>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462D83"/>
    <w:rPr>
      <w:b/>
      <w:bCs/>
    </w:rPr>
  </w:style>
  <w:style w:type="character" w:customStyle="1" w:styleId="AsuntodelcomentarioCar1">
    <w:name w:val="Asunto del comentario Car1"/>
    <w:basedOn w:val="TextocomentarioCar1"/>
    <w:uiPriority w:val="99"/>
    <w:semiHidden/>
    <w:rsid w:val="00462D83"/>
    <w:rPr>
      <w:rFonts w:eastAsiaTheme="minorEastAsia"/>
      <w:b/>
      <w:bCs/>
      <w:sz w:val="20"/>
      <w:szCs w:val="20"/>
    </w:rPr>
  </w:style>
  <w:style w:type="paragraph" w:customStyle="1" w:styleId="Sinespaciado2">
    <w:name w:val="Sin espaciado2"/>
    <w:rsid w:val="00462D83"/>
    <w:pPr>
      <w:suppressAutoHyphens/>
      <w:spacing w:after="0" w:line="240" w:lineRule="auto"/>
    </w:pPr>
    <w:rPr>
      <w:rFonts w:ascii="Calibri" w:eastAsia="Calibri" w:hAnsi="Calibri" w:cs="Times New Roman"/>
    </w:rPr>
  </w:style>
  <w:style w:type="paragraph" w:customStyle="1" w:styleId="Sinespaciado1">
    <w:name w:val="Sin espaciado1"/>
    <w:qFormat/>
    <w:rsid w:val="00462D83"/>
    <w:pPr>
      <w:suppressAutoHyphens/>
      <w:spacing w:after="0" w:line="240" w:lineRule="auto"/>
    </w:pPr>
    <w:rPr>
      <w:rFonts w:ascii="Calibri" w:eastAsia="Calibri" w:hAnsi="Calibri" w:cs="Times New Roman"/>
    </w:rPr>
  </w:style>
  <w:style w:type="paragraph" w:customStyle="1" w:styleId="Prrafodelista1">
    <w:name w:val="Párrafo de lista1"/>
    <w:basedOn w:val="Normal"/>
    <w:rsid w:val="00462D83"/>
    <w:pPr>
      <w:suppressAutoHyphens/>
      <w:spacing w:after="200" w:line="276" w:lineRule="auto"/>
      <w:ind w:left="708"/>
    </w:pPr>
    <w:rPr>
      <w:rFonts w:ascii="Calibri" w:eastAsia="Times New Roman" w:hAnsi="Calibri" w:cs="Times New Roman"/>
      <w:sz w:val="22"/>
      <w:szCs w:val="22"/>
      <w:lang w:eastAsia="es-CO"/>
    </w:rPr>
  </w:style>
  <w:style w:type="paragraph" w:styleId="Textoindependiente">
    <w:name w:val="Body Text"/>
    <w:aliases w:val="Subsection Body Text"/>
    <w:basedOn w:val="Normal"/>
    <w:link w:val="TextoindependienteCar"/>
    <w:uiPriority w:val="1"/>
    <w:qFormat/>
    <w:rsid w:val="00462D83"/>
    <w:pPr>
      <w:spacing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uiPriority w:val="1"/>
    <w:rsid w:val="00462D83"/>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462D83"/>
    <w:rPr>
      <w:color w:val="605E5C"/>
      <w:shd w:val="clear" w:color="auto" w:fill="E1DFDD"/>
    </w:rPr>
  </w:style>
  <w:style w:type="character" w:customStyle="1" w:styleId="DefaultCar">
    <w:name w:val="Default Car"/>
    <w:link w:val="Default"/>
    <w:rsid w:val="00462D83"/>
    <w:rPr>
      <w:rFonts w:ascii="Arial" w:eastAsia="Calibri" w:hAnsi="Arial" w:cs="Arial"/>
      <w:color w:val="000000"/>
      <w:sz w:val="24"/>
      <w:szCs w:val="24"/>
      <w:lang w:val="es-ES"/>
    </w:rPr>
  </w:style>
  <w:style w:type="character" w:styleId="Textoennegrita">
    <w:name w:val="Strong"/>
    <w:basedOn w:val="Fuentedeprrafopredeter"/>
    <w:uiPriority w:val="22"/>
    <w:qFormat/>
    <w:rsid w:val="00462D83"/>
    <w:rPr>
      <w:b/>
      <w:bCs/>
    </w:rPr>
  </w:style>
  <w:style w:type="paragraph" w:styleId="Descripcin">
    <w:name w:val="caption"/>
    <w:basedOn w:val="Normal"/>
    <w:next w:val="Normal"/>
    <w:uiPriority w:val="35"/>
    <w:semiHidden/>
    <w:unhideWhenUsed/>
    <w:qFormat/>
    <w:rsid w:val="00462D83"/>
    <w:pPr>
      <w:spacing w:line="240" w:lineRule="auto"/>
    </w:pPr>
    <w:rPr>
      <w:b/>
      <w:bCs/>
      <w:smallCaps/>
      <w:color w:val="595959" w:themeColor="text1" w:themeTint="A6"/>
      <w:spacing w:val="6"/>
      <w14:ligatures w14:val="standardContextual"/>
    </w:rPr>
  </w:style>
  <w:style w:type="paragraph" w:styleId="Ttulo">
    <w:name w:val="Title"/>
    <w:basedOn w:val="Normal"/>
    <w:next w:val="Normal"/>
    <w:link w:val="TtuloCar"/>
    <w:uiPriority w:val="10"/>
    <w:qFormat/>
    <w:rsid w:val="00462D83"/>
    <w:pPr>
      <w:spacing w:after="0" w:line="240" w:lineRule="auto"/>
      <w:contextualSpacing/>
    </w:pPr>
    <w:rPr>
      <w:rFonts w:asciiTheme="majorHAnsi" w:eastAsiaTheme="majorEastAsia" w:hAnsiTheme="majorHAnsi" w:cstheme="majorBidi"/>
      <w:color w:val="4472C4" w:themeColor="accent1"/>
      <w:spacing w:val="-10"/>
      <w:sz w:val="56"/>
      <w:szCs w:val="56"/>
      <w14:ligatures w14:val="standardContextual"/>
    </w:rPr>
  </w:style>
  <w:style w:type="character" w:customStyle="1" w:styleId="TtuloCar">
    <w:name w:val="Título Car"/>
    <w:basedOn w:val="Fuentedeprrafopredeter"/>
    <w:link w:val="Ttulo"/>
    <w:uiPriority w:val="10"/>
    <w:rsid w:val="00462D83"/>
    <w:rPr>
      <w:rFonts w:asciiTheme="majorHAnsi" w:eastAsiaTheme="majorEastAsia" w:hAnsiTheme="majorHAnsi" w:cstheme="majorBidi"/>
      <w:color w:val="4472C4" w:themeColor="accent1"/>
      <w:spacing w:val="-10"/>
      <w:sz w:val="56"/>
      <w:szCs w:val="56"/>
      <w14:ligatures w14:val="standardContextual"/>
    </w:rPr>
  </w:style>
  <w:style w:type="paragraph" w:styleId="Subttulo">
    <w:name w:val="Subtitle"/>
    <w:basedOn w:val="Normal"/>
    <w:next w:val="Normal"/>
    <w:link w:val="SubttuloCar"/>
    <w:uiPriority w:val="11"/>
    <w:qFormat/>
    <w:rsid w:val="00462D83"/>
    <w:pPr>
      <w:numPr>
        <w:ilvl w:val="1"/>
      </w:numPr>
      <w:spacing w:line="240" w:lineRule="auto"/>
    </w:pPr>
    <w:rPr>
      <w:rFonts w:asciiTheme="majorHAnsi" w:eastAsiaTheme="majorEastAsia" w:hAnsiTheme="majorHAnsi" w:cstheme="majorBidi"/>
      <w:sz w:val="24"/>
      <w:szCs w:val="24"/>
      <w14:ligatures w14:val="standardContextual"/>
    </w:rPr>
  </w:style>
  <w:style w:type="character" w:customStyle="1" w:styleId="SubttuloCar">
    <w:name w:val="Subtítulo Car"/>
    <w:basedOn w:val="Fuentedeprrafopredeter"/>
    <w:link w:val="Subttulo"/>
    <w:uiPriority w:val="11"/>
    <w:rsid w:val="00462D83"/>
    <w:rPr>
      <w:rFonts w:asciiTheme="majorHAnsi" w:eastAsiaTheme="majorEastAsia" w:hAnsiTheme="majorHAnsi" w:cstheme="majorBidi"/>
      <w:sz w:val="24"/>
      <w:szCs w:val="24"/>
      <w14:ligatures w14:val="standardContextual"/>
    </w:rPr>
  </w:style>
  <w:style w:type="character" w:styleId="nfasis">
    <w:name w:val="Emphasis"/>
    <w:basedOn w:val="Fuentedeprrafopredeter"/>
    <w:uiPriority w:val="20"/>
    <w:qFormat/>
    <w:rsid w:val="00462D83"/>
    <w:rPr>
      <w:i/>
      <w:iCs/>
    </w:rPr>
  </w:style>
  <w:style w:type="paragraph" w:styleId="Cita">
    <w:name w:val="Quote"/>
    <w:basedOn w:val="Normal"/>
    <w:next w:val="Normal"/>
    <w:link w:val="CitaCar"/>
    <w:uiPriority w:val="29"/>
    <w:qFormat/>
    <w:rsid w:val="00462D83"/>
    <w:pPr>
      <w:spacing w:before="160"/>
      <w:ind w:left="720" w:right="720"/>
    </w:pPr>
    <w:rPr>
      <w:i/>
      <w:iCs/>
      <w:color w:val="404040" w:themeColor="text1" w:themeTint="BF"/>
      <w14:ligatures w14:val="standardContextual"/>
    </w:rPr>
  </w:style>
  <w:style w:type="character" w:customStyle="1" w:styleId="CitaCar">
    <w:name w:val="Cita Car"/>
    <w:basedOn w:val="Fuentedeprrafopredeter"/>
    <w:link w:val="Cita"/>
    <w:uiPriority w:val="29"/>
    <w:rsid w:val="00462D83"/>
    <w:rPr>
      <w:rFonts w:eastAsiaTheme="minorEastAsia"/>
      <w:i/>
      <w:iCs/>
      <w:color w:val="404040" w:themeColor="text1" w:themeTint="BF"/>
      <w:sz w:val="20"/>
      <w:szCs w:val="20"/>
      <w14:ligatures w14:val="standardContextual"/>
    </w:rPr>
  </w:style>
  <w:style w:type="paragraph" w:styleId="Citadestacada">
    <w:name w:val="Intense Quote"/>
    <w:basedOn w:val="Normal"/>
    <w:next w:val="Normal"/>
    <w:link w:val="CitadestacadaCar"/>
    <w:uiPriority w:val="30"/>
    <w:qFormat/>
    <w:rsid w:val="00462D8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14:ligatures w14:val="standardContextual"/>
    </w:rPr>
  </w:style>
  <w:style w:type="character" w:customStyle="1" w:styleId="CitadestacadaCar">
    <w:name w:val="Cita destacada Car"/>
    <w:basedOn w:val="Fuentedeprrafopredeter"/>
    <w:link w:val="Citadestacada"/>
    <w:uiPriority w:val="30"/>
    <w:rsid w:val="00462D83"/>
    <w:rPr>
      <w:rFonts w:asciiTheme="majorHAnsi" w:eastAsiaTheme="majorEastAsia" w:hAnsiTheme="majorHAnsi" w:cstheme="majorBidi"/>
      <w:color w:val="4472C4" w:themeColor="accent1"/>
      <w:sz w:val="28"/>
      <w:szCs w:val="28"/>
      <w14:ligatures w14:val="standardContextual"/>
    </w:rPr>
  </w:style>
  <w:style w:type="character" w:styleId="nfasissutil">
    <w:name w:val="Subtle Emphasis"/>
    <w:basedOn w:val="Fuentedeprrafopredeter"/>
    <w:uiPriority w:val="19"/>
    <w:qFormat/>
    <w:rsid w:val="00462D83"/>
    <w:rPr>
      <w:i/>
      <w:iCs/>
      <w:color w:val="404040" w:themeColor="text1" w:themeTint="BF"/>
    </w:rPr>
  </w:style>
  <w:style w:type="character" w:styleId="nfasisintenso">
    <w:name w:val="Intense Emphasis"/>
    <w:basedOn w:val="Fuentedeprrafopredeter"/>
    <w:uiPriority w:val="21"/>
    <w:qFormat/>
    <w:rsid w:val="00462D83"/>
    <w:rPr>
      <w:b/>
      <w:bCs/>
      <w:i/>
      <w:iCs/>
    </w:rPr>
  </w:style>
  <w:style w:type="character" w:styleId="Referenciasutil">
    <w:name w:val="Subtle Reference"/>
    <w:basedOn w:val="Fuentedeprrafopredeter"/>
    <w:uiPriority w:val="31"/>
    <w:qFormat/>
    <w:rsid w:val="00462D83"/>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462D83"/>
    <w:rPr>
      <w:b/>
      <w:bCs/>
      <w:smallCaps/>
      <w:spacing w:val="5"/>
      <w:u w:val="single"/>
    </w:rPr>
  </w:style>
  <w:style w:type="character" w:styleId="Ttulodellibro">
    <w:name w:val="Book Title"/>
    <w:basedOn w:val="Fuentedeprrafopredeter"/>
    <w:uiPriority w:val="33"/>
    <w:qFormat/>
    <w:rsid w:val="00462D83"/>
    <w:rPr>
      <w:b/>
      <w:bCs/>
      <w:smallCaps/>
    </w:rPr>
  </w:style>
  <w:style w:type="paragraph" w:styleId="TtuloTDC">
    <w:name w:val="TOC Heading"/>
    <w:basedOn w:val="Ttulo1"/>
    <w:next w:val="Normal"/>
    <w:uiPriority w:val="39"/>
    <w:semiHidden/>
    <w:unhideWhenUsed/>
    <w:qFormat/>
    <w:rsid w:val="00462D83"/>
    <w:pPr>
      <w:keepLines/>
      <w:spacing w:before="320" w:after="0"/>
      <w:outlineLvl w:val="9"/>
    </w:pPr>
    <w:rPr>
      <w:rFonts w:asciiTheme="majorHAnsi" w:eastAsiaTheme="majorEastAsia" w:hAnsiTheme="majorHAnsi" w:cstheme="majorBidi"/>
      <w:b w:val="0"/>
      <w:color w:val="2F5496" w:themeColor="accent1" w:themeShade="BF"/>
      <w:kern w:val="0"/>
      <w:sz w:val="32"/>
      <w:szCs w:val="32"/>
      <w:lang w:val="es-CO" w:eastAsia="en-US"/>
      <w14:ligatures w14:val="standardContextual"/>
    </w:rPr>
  </w:style>
  <w:style w:type="character" w:styleId="Textodelmarcadordeposicin">
    <w:name w:val="Placeholder Text"/>
    <w:basedOn w:val="Fuentedeprrafopredeter"/>
    <w:uiPriority w:val="99"/>
    <w:semiHidden/>
    <w:rsid w:val="00462D83"/>
    <w:rPr>
      <w:color w:val="808080"/>
    </w:rPr>
  </w:style>
  <w:style w:type="character" w:customStyle="1" w:styleId="Mencinsinresolver10">
    <w:name w:val="Mención sin resolver1"/>
    <w:basedOn w:val="Fuentedeprrafopredeter"/>
    <w:uiPriority w:val="99"/>
    <w:semiHidden/>
    <w:unhideWhenUsed/>
    <w:rsid w:val="00462D83"/>
    <w:rPr>
      <w:color w:val="605E5C"/>
      <w:shd w:val="clear" w:color="auto" w:fill="E1DFDD"/>
    </w:rPr>
  </w:style>
  <w:style w:type="paragraph" w:styleId="NormalWeb">
    <w:name w:val="Normal (Web)"/>
    <w:basedOn w:val="Normal"/>
    <w:uiPriority w:val="99"/>
    <w:semiHidden/>
    <w:unhideWhenUsed/>
    <w:qFormat/>
    <w:rsid w:val="00462D83"/>
    <w:pPr>
      <w:spacing w:before="100" w:beforeAutospacing="1" w:after="100" w:afterAutospacing="1" w:line="240" w:lineRule="auto"/>
    </w:pPr>
    <w:rPr>
      <w:rFonts w:ascii="Times New Roman" w:eastAsia="Times New Roman" w:hAnsi="Times New Roman" w:cs="Times New Roman"/>
      <w:sz w:val="24"/>
      <w:szCs w:val="24"/>
      <w:lang w:val="es-ES" w:eastAsia="es-ES"/>
      <w14:ligatures w14:val="standardContextual"/>
    </w:rPr>
  </w:style>
  <w:style w:type="paragraph" w:customStyle="1" w:styleId="Estilo2">
    <w:name w:val="Estilo2"/>
    <w:basedOn w:val="Ttulo2"/>
    <w:qFormat/>
    <w:rsid w:val="00462D83"/>
    <w:pPr>
      <w:keepLines w:val="0"/>
      <w:numPr>
        <w:numId w:val="43"/>
      </w:numPr>
      <w:tabs>
        <w:tab w:val="num" w:pos="720"/>
      </w:tabs>
      <w:spacing w:before="240"/>
      <w:ind w:left="1137"/>
    </w:pPr>
    <w:rPr>
      <w:rFonts w:ascii="Arial Narrow" w:eastAsia="Times New Roman" w:hAnsi="Arial Narrow" w:cs="Times New Roman"/>
      <w:b/>
      <w:bCs/>
      <w:i/>
      <w:iCs/>
      <w:color w:val="auto"/>
      <w:sz w:val="24"/>
      <w:szCs w:val="24"/>
      <w:lang w:val="es-MX"/>
    </w:rPr>
  </w:style>
  <w:style w:type="table" w:customStyle="1" w:styleId="Tablaconcuadrcula3">
    <w:name w:val="Tabla con cuadrícula3"/>
    <w:basedOn w:val="Tablanormal"/>
    <w:next w:val="Tablaconcuadrcula"/>
    <w:uiPriority w:val="39"/>
    <w:rsid w:val="001E3C7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2279</Words>
  <Characters>12540</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Borda</dc:creator>
  <cp:keywords/>
  <dc:description/>
  <cp:lastModifiedBy>ALCALDIA SOGAMOSO</cp:lastModifiedBy>
  <cp:revision>6</cp:revision>
  <cp:lastPrinted>2022-11-07T19:40:00Z</cp:lastPrinted>
  <dcterms:created xsi:type="dcterms:W3CDTF">2022-11-07T19:39:00Z</dcterms:created>
  <dcterms:modified xsi:type="dcterms:W3CDTF">2024-11-21T15:54:00Z</dcterms:modified>
</cp:coreProperties>
</file>