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346" w:rsidRPr="003165A1" w:rsidRDefault="00957596" w:rsidP="00291B01">
      <w:pPr>
        <w:jc w:val="center"/>
        <w:rPr>
          <w:rFonts w:ascii="Arial" w:hAnsi="Arial" w:cs="Arial"/>
          <w:b/>
          <w:sz w:val="22"/>
          <w:szCs w:val="22"/>
        </w:rPr>
      </w:pPr>
      <w:permStart w:id="338893165" w:edGrp="everyone"/>
      <w:permEnd w:id="338893165"/>
      <w:r w:rsidRPr="003165A1">
        <w:rPr>
          <w:rFonts w:ascii="Arial" w:hAnsi="Arial" w:cs="Arial"/>
          <w:b/>
          <w:sz w:val="22"/>
          <w:szCs w:val="22"/>
        </w:rPr>
        <w:t xml:space="preserve">GENERALIDADES DEL PROCESO DE </w:t>
      </w:r>
      <w:r w:rsidR="00B64603" w:rsidRPr="003165A1">
        <w:rPr>
          <w:rFonts w:ascii="Arial" w:hAnsi="Arial" w:cs="Arial"/>
          <w:b/>
          <w:sz w:val="22"/>
          <w:szCs w:val="22"/>
        </w:rPr>
        <w:t>SELECCIÓN ABREVIADA</w:t>
      </w:r>
      <w:r w:rsidR="00EF6D07" w:rsidRPr="003165A1">
        <w:rPr>
          <w:rFonts w:ascii="Arial" w:hAnsi="Arial" w:cs="Arial"/>
          <w:b/>
          <w:sz w:val="22"/>
          <w:szCs w:val="22"/>
        </w:rPr>
        <w:t xml:space="preserve"> MENOR CUANTÍA No. </w:t>
      </w:r>
      <w:r w:rsidR="006042A9">
        <w:rPr>
          <w:rFonts w:ascii="Arial" w:hAnsi="Arial" w:cs="Arial"/>
          <w:b/>
          <w:sz w:val="22"/>
          <w:szCs w:val="22"/>
        </w:rPr>
        <w:t>218</w:t>
      </w:r>
      <w:r w:rsidR="00C00AF1" w:rsidRPr="003165A1">
        <w:rPr>
          <w:rFonts w:ascii="Arial" w:hAnsi="Arial" w:cs="Arial"/>
          <w:b/>
          <w:sz w:val="22"/>
          <w:szCs w:val="22"/>
        </w:rPr>
        <w:t>-SUBAFIN-201</w:t>
      </w:r>
      <w:r w:rsidR="00491AC3" w:rsidRPr="003165A1">
        <w:rPr>
          <w:rFonts w:ascii="Arial" w:hAnsi="Arial" w:cs="Arial"/>
          <w:b/>
          <w:sz w:val="22"/>
          <w:szCs w:val="22"/>
        </w:rPr>
        <w:t>8</w:t>
      </w:r>
      <w:r w:rsidR="00B64603" w:rsidRPr="003165A1">
        <w:rPr>
          <w:rFonts w:ascii="Arial" w:hAnsi="Arial" w:cs="Arial"/>
          <w:b/>
          <w:sz w:val="22"/>
          <w:szCs w:val="22"/>
        </w:rPr>
        <w:t xml:space="preserve"> PARA</w:t>
      </w:r>
      <w:r w:rsidR="00291B01" w:rsidRPr="003165A1">
        <w:rPr>
          <w:rFonts w:ascii="Arial" w:hAnsi="Arial" w:cs="Arial"/>
          <w:b/>
          <w:sz w:val="22"/>
          <w:szCs w:val="22"/>
        </w:rPr>
        <w:t xml:space="preserve"> </w:t>
      </w:r>
      <w:r w:rsidRPr="003165A1">
        <w:rPr>
          <w:rFonts w:ascii="Arial" w:hAnsi="Arial" w:cs="Arial"/>
          <w:b/>
          <w:sz w:val="22"/>
          <w:szCs w:val="22"/>
        </w:rPr>
        <w:t>TENER EN CUENTA</w:t>
      </w:r>
      <w:r w:rsidR="00771DC3" w:rsidRPr="003165A1">
        <w:rPr>
          <w:rFonts w:ascii="Arial" w:hAnsi="Arial" w:cs="Arial"/>
          <w:b/>
          <w:sz w:val="22"/>
          <w:szCs w:val="22"/>
        </w:rPr>
        <w:t>.</w:t>
      </w:r>
    </w:p>
    <w:p w:rsidR="005B67CD" w:rsidRPr="003165A1" w:rsidRDefault="005B67CD" w:rsidP="00A00A54">
      <w:pPr>
        <w:jc w:val="both"/>
        <w:rPr>
          <w:rFonts w:ascii="Arial" w:hAnsi="Arial" w:cs="Arial"/>
          <w:color w:val="FF0000"/>
          <w:sz w:val="22"/>
          <w:szCs w:val="22"/>
        </w:rPr>
      </w:pPr>
    </w:p>
    <w:p w:rsidR="00B07FD9" w:rsidRPr="003165A1" w:rsidRDefault="00B07FD9" w:rsidP="00A00A54">
      <w:pPr>
        <w:jc w:val="both"/>
        <w:rPr>
          <w:rFonts w:ascii="Arial" w:hAnsi="Arial" w:cs="Arial"/>
          <w:color w:val="FF0000"/>
          <w:sz w:val="22"/>
          <w:szCs w:val="22"/>
        </w:rPr>
      </w:pPr>
    </w:p>
    <w:p w:rsidR="005B67CD" w:rsidRPr="003165A1" w:rsidRDefault="005B67CD" w:rsidP="00A00A54">
      <w:pPr>
        <w:pStyle w:val="Sangradetextonormal"/>
        <w:spacing w:after="0"/>
        <w:ind w:left="0"/>
        <w:jc w:val="both"/>
        <w:rPr>
          <w:rFonts w:ascii="Arial" w:hAnsi="Arial" w:cs="Arial"/>
          <w:color w:val="262626" w:themeColor="text1" w:themeTint="D9"/>
          <w:sz w:val="22"/>
          <w:szCs w:val="22"/>
        </w:rPr>
      </w:pPr>
      <w:r w:rsidRPr="003165A1">
        <w:rPr>
          <w:rFonts w:ascii="Arial" w:hAnsi="Arial" w:cs="Arial"/>
          <w:iCs/>
          <w:color w:val="262626" w:themeColor="text1" w:themeTint="D9"/>
          <w:sz w:val="22"/>
          <w:szCs w:val="22"/>
          <w:lang w:val="es-ES_tradnl"/>
        </w:rPr>
        <w:t xml:space="preserve">Con el fin de llevar a cabo </w:t>
      </w:r>
      <w:r w:rsidR="000A06A6" w:rsidRPr="003165A1">
        <w:rPr>
          <w:rFonts w:ascii="Arial" w:hAnsi="Arial" w:cs="Arial"/>
          <w:iCs/>
          <w:color w:val="262626" w:themeColor="text1" w:themeTint="D9"/>
          <w:sz w:val="22"/>
          <w:szCs w:val="22"/>
          <w:lang w:val="es-ES_tradnl"/>
        </w:rPr>
        <w:t xml:space="preserve">el </w:t>
      </w:r>
      <w:r w:rsidR="00860A5F" w:rsidRPr="003165A1">
        <w:rPr>
          <w:rFonts w:ascii="Arial" w:hAnsi="Arial" w:cs="Arial"/>
          <w:iCs/>
          <w:color w:val="262626" w:themeColor="text1" w:themeTint="D9"/>
          <w:sz w:val="22"/>
          <w:szCs w:val="22"/>
          <w:lang w:val="es-ES_tradnl"/>
        </w:rPr>
        <w:t xml:space="preserve">presente </w:t>
      </w:r>
      <w:r w:rsidRPr="003165A1">
        <w:rPr>
          <w:rFonts w:ascii="Arial" w:hAnsi="Arial" w:cs="Arial"/>
          <w:iCs/>
          <w:color w:val="262626" w:themeColor="text1" w:themeTint="D9"/>
          <w:sz w:val="22"/>
          <w:szCs w:val="22"/>
          <w:lang w:val="es-ES_tradnl"/>
        </w:rPr>
        <w:t>Proceso de Contratación</w:t>
      </w:r>
      <w:r w:rsidRPr="003165A1">
        <w:rPr>
          <w:rFonts w:ascii="Arial" w:hAnsi="Arial" w:cs="Arial"/>
          <w:i/>
          <w:color w:val="262626" w:themeColor="text1" w:themeTint="D9"/>
          <w:sz w:val="22"/>
          <w:szCs w:val="22"/>
        </w:rPr>
        <w:t>,</w:t>
      </w:r>
      <w:r w:rsidRPr="003165A1">
        <w:rPr>
          <w:rFonts w:ascii="Arial" w:hAnsi="Arial" w:cs="Arial"/>
          <w:color w:val="262626" w:themeColor="text1" w:themeTint="D9"/>
          <w:sz w:val="22"/>
          <w:szCs w:val="22"/>
        </w:rPr>
        <w:t xml:space="preserve"> </w:t>
      </w:r>
      <w:r w:rsidRPr="003165A1">
        <w:rPr>
          <w:rFonts w:ascii="Arial" w:hAnsi="Arial" w:cs="Arial"/>
          <w:iCs/>
          <w:color w:val="262626" w:themeColor="text1" w:themeTint="D9"/>
          <w:sz w:val="22"/>
          <w:szCs w:val="22"/>
          <w:lang w:val="es-ES_tradnl"/>
        </w:rPr>
        <w:t xml:space="preserve">de manera atenta </w:t>
      </w:r>
      <w:r w:rsidR="00C44646" w:rsidRPr="003165A1">
        <w:rPr>
          <w:rFonts w:ascii="Arial" w:hAnsi="Arial" w:cs="Arial"/>
          <w:iCs/>
          <w:color w:val="262626" w:themeColor="text1" w:themeTint="D9"/>
          <w:sz w:val="22"/>
          <w:szCs w:val="22"/>
          <w:lang w:val="es-ES_tradnl"/>
        </w:rPr>
        <w:t xml:space="preserve">me permito informar </w:t>
      </w:r>
      <w:r w:rsidR="00C44646" w:rsidRPr="003165A1">
        <w:rPr>
          <w:rFonts w:ascii="Arial" w:hAnsi="Arial" w:cs="Arial"/>
          <w:b/>
          <w:iCs/>
          <w:color w:val="262626" w:themeColor="text1" w:themeTint="D9"/>
          <w:sz w:val="22"/>
          <w:szCs w:val="22"/>
          <w:u w:val="single"/>
          <w:lang w:val="es-ES_tradnl"/>
        </w:rPr>
        <w:t xml:space="preserve">las generalidades a tener en cuenta en desarrollo del </w:t>
      </w:r>
      <w:r w:rsidR="005B2D76" w:rsidRPr="003165A1">
        <w:rPr>
          <w:rFonts w:ascii="Arial" w:hAnsi="Arial" w:cs="Arial"/>
          <w:b/>
          <w:iCs/>
          <w:color w:val="262626" w:themeColor="text1" w:themeTint="D9"/>
          <w:sz w:val="22"/>
          <w:szCs w:val="22"/>
          <w:u w:val="single"/>
          <w:lang w:val="es-ES_tradnl"/>
        </w:rPr>
        <w:t>mismo</w:t>
      </w:r>
      <w:r w:rsidR="005D360F" w:rsidRPr="003165A1">
        <w:rPr>
          <w:rFonts w:ascii="Arial" w:hAnsi="Arial" w:cs="Arial"/>
          <w:iCs/>
          <w:color w:val="262626" w:themeColor="text1" w:themeTint="D9"/>
          <w:sz w:val="22"/>
          <w:szCs w:val="22"/>
          <w:lang w:val="es-ES_tradnl"/>
        </w:rPr>
        <w:t>, así</w:t>
      </w:r>
      <w:r w:rsidR="00C44646" w:rsidRPr="003165A1">
        <w:rPr>
          <w:rFonts w:ascii="Arial" w:hAnsi="Arial" w:cs="Arial"/>
          <w:iCs/>
          <w:color w:val="262626" w:themeColor="text1" w:themeTint="D9"/>
          <w:sz w:val="22"/>
          <w:szCs w:val="22"/>
          <w:lang w:val="es-ES_tradnl"/>
        </w:rPr>
        <w:t>:</w:t>
      </w:r>
    </w:p>
    <w:p w:rsidR="005B67CD" w:rsidRPr="003165A1" w:rsidRDefault="005B67CD" w:rsidP="00A00A54">
      <w:pPr>
        <w:jc w:val="both"/>
        <w:rPr>
          <w:rFonts w:ascii="Arial" w:hAnsi="Arial" w:cs="Arial"/>
          <w:color w:val="262626" w:themeColor="text1" w:themeTint="D9"/>
          <w:sz w:val="22"/>
          <w:szCs w:val="22"/>
        </w:rPr>
      </w:pPr>
    </w:p>
    <w:p w:rsidR="00D9166B" w:rsidRDefault="00D9166B" w:rsidP="000206A2">
      <w:pPr>
        <w:pStyle w:val="Prrafodelista"/>
        <w:numPr>
          <w:ilvl w:val="0"/>
          <w:numId w:val="27"/>
        </w:numPr>
        <w:spacing w:line="0" w:lineRule="atLeast"/>
        <w:rPr>
          <w:rFonts w:ascii="Arial" w:hAnsi="Arial" w:cs="Arial"/>
          <w:bCs/>
        </w:rPr>
      </w:pPr>
      <w:r w:rsidRPr="003165A1">
        <w:rPr>
          <w:rFonts w:ascii="Arial" w:hAnsi="Arial" w:cs="Arial"/>
          <w:b/>
          <w:bCs/>
          <w:lang w:eastAsia="zh-CN"/>
        </w:rPr>
        <w:t>PRESUPUESTO OFICIAL</w:t>
      </w:r>
      <w:r w:rsidRPr="003165A1">
        <w:rPr>
          <w:rFonts w:ascii="Arial" w:hAnsi="Arial" w:cs="Arial"/>
          <w:bCs/>
          <w:lang w:eastAsia="zh-CN"/>
        </w:rPr>
        <w:t xml:space="preserve">: </w:t>
      </w:r>
    </w:p>
    <w:p w:rsidR="00663C9C" w:rsidRDefault="00663C9C" w:rsidP="00663C9C">
      <w:pPr>
        <w:pStyle w:val="Prrafodelista"/>
        <w:spacing w:line="0" w:lineRule="atLeast"/>
        <w:ind w:left="372"/>
        <w:rPr>
          <w:rFonts w:ascii="Arial" w:hAnsi="Arial" w:cs="Arial"/>
          <w:bCs/>
        </w:rPr>
      </w:pPr>
    </w:p>
    <w:p w:rsidR="000206A2" w:rsidRPr="00593976" w:rsidRDefault="006042A9" w:rsidP="000206A2">
      <w:pPr>
        <w:pStyle w:val="Prrafodelista"/>
        <w:ind w:left="372"/>
        <w:jc w:val="both"/>
        <w:rPr>
          <w:rFonts w:ascii="Arial" w:hAnsi="Arial" w:cs="Arial"/>
          <w:lang w:val="es-MX"/>
        </w:rPr>
      </w:pPr>
      <w:r w:rsidRPr="006042A9">
        <w:rPr>
          <w:rFonts w:ascii="Arial" w:hAnsi="Arial" w:cs="Arial"/>
          <w:b/>
          <w:bCs/>
        </w:rPr>
        <w:t>DOSCIENTOS OCHENTA Y CUATRO MILLONES CUATROCIENTOS DIEZ MIL PESOS MONEDA CORRIENTE ($284.410.000,00) IVA INCLUIDO</w:t>
      </w:r>
      <w:r>
        <w:rPr>
          <w:rFonts w:ascii="Arial" w:hAnsi="Arial" w:cs="Arial"/>
          <w:b/>
          <w:bCs/>
        </w:rPr>
        <w:t>.</w:t>
      </w:r>
    </w:p>
    <w:p w:rsidR="000206A2" w:rsidRDefault="000206A2" w:rsidP="006042A9">
      <w:pPr>
        <w:ind w:left="372"/>
        <w:jc w:val="both"/>
        <w:rPr>
          <w:rFonts w:ascii="Arial" w:hAnsi="Arial" w:cs="Arial"/>
          <w:bCs/>
          <w:sz w:val="22"/>
          <w:szCs w:val="22"/>
        </w:rPr>
      </w:pPr>
      <w:r>
        <w:rPr>
          <w:rFonts w:ascii="Arial" w:hAnsi="Arial" w:cs="Arial"/>
          <w:b/>
          <w:bCs/>
          <w:sz w:val="22"/>
          <w:szCs w:val="22"/>
        </w:rPr>
        <w:t xml:space="preserve">APROPIACIÓN PRESUPUESTAL: </w:t>
      </w:r>
      <w:r w:rsidR="006042A9" w:rsidRPr="006042A9">
        <w:rPr>
          <w:rFonts w:ascii="Arial" w:hAnsi="Arial" w:cs="Arial"/>
          <w:bCs/>
          <w:sz w:val="22"/>
          <w:szCs w:val="22"/>
        </w:rPr>
        <w:t xml:space="preserve">204-5-5 Mantenimiento equipo comunicación </w:t>
      </w:r>
      <w:r w:rsidR="00FF40E8" w:rsidRPr="006042A9">
        <w:rPr>
          <w:rFonts w:ascii="Arial" w:hAnsi="Arial" w:cs="Arial"/>
          <w:bCs/>
          <w:sz w:val="22"/>
          <w:szCs w:val="22"/>
        </w:rPr>
        <w:t xml:space="preserve">y </w:t>
      </w:r>
      <w:r w:rsidR="00FF40E8">
        <w:rPr>
          <w:rFonts w:ascii="Arial" w:hAnsi="Arial" w:cs="Arial"/>
          <w:bCs/>
          <w:sz w:val="22"/>
          <w:szCs w:val="22"/>
        </w:rPr>
        <w:t>computación</w:t>
      </w:r>
      <w:r w:rsidR="00253071">
        <w:rPr>
          <w:rFonts w:ascii="Arial" w:hAnsi="Arial" w:cs="Arial"/>
          <w:bCs/>
          <w:sz w:val="22"/>
          <w:szCs w:val="22"/>
        </w:rPr>
        <w:t>.</w:t>
      </w:r>
      <w:r>
        <w:rPr>
          <w:rFonts w:ascii="Arial" w:hAnsi="Arial" w:cs="Arial"/>
          <w:bCs/>
          <w:sz w:val="22"/>
          <w:szCs w:val="22"/>
        </w:rPr>
        <w:tab/>
      </w:r>
    </w:p>
    <w:p w:rsidR="000206A2" w:rsidRDefault="006042A9" w:rsidP="000206A2">
      <w:pPr>
        <w:jc w:val="both"/>
        <w:rPr>
          <w:rFonts w:ascii="Arial" w:hAnsi="Arial" w:cs="Arial"/>
          <w:bCs/>
          <w:sz w:val="22"/>
          <w:szCs w:val="22"/>
        </w:rPr>
      </w:pPr>
      <w:r>
        <w:rPr>
          <w:rFonts w:ascii="Arial" w:hAnsi="Arial" w:cs="Arial"/>
          <w:bCs/>
          <w:sz w:val="22"/>
          <w:szCs w:val="22"/>
        </w:rPr>
        <w:t xml:space="preserve">    </w:t>
      </w:r>
    </w:p>
    <w:p w:rsidR="000206A2" w:rsidRPr="003165A1" w:rsidRDefault="000206A2" w:rsidP="000206A2">
      <w:pPr>
        <w:pStyle w:val="Prrafodelista"/>
        <w:spacing w:line="0" w:lineRule="atLeast"/>
        <w:ind w:left="372"/>
        <w:rPr>
          <w:rFonts w:ascii="Arial" w:hAnsi="Arial" w:cs="Arial"/>
          <w:bCs/>
        </w:rPr>
      </w:pPr>
    </w:p>
    <w:p w:rsidR="00270B75" w:rsidRPr="003165A1" w:rsidRDefault="007E568E" w:rsidP="00270B75">
      <w:pPr>
        <w:pStyle w:val="Prrafodelista"/>
        <w:numPr>
          <w:ilvl w:val="0"/>
          <w:numId w:val="27"/>
        </w:numPr>
        <w:spacing w:line="0" w:lineRule="atLeast"/>
        <w:ind w:left="284" w:hanging="284"/>
        <w:jc w:val="both"/>
        <w:rPr>
          <w:rFonts w:ascii="Arial" w:eastAsia="Times New Roman" w:hAnsi="Arial" w:cs="Arial"/>
          <w:bCs/>
          <w:lang w:val="es-ES" w:eastAsia="es-ES"/>
        </w:rPr>
      </w:pPr>
      <w:r w:rsidRPr="003165A1">
        <w:rPr>
          <w:rFonts w:ascii="Arial" w:hAnsi="Arial" w:cs="Arial"/>
          <w:b/>
          <w:bCs/>
          <w:color w:val="262626" w:themeColor="text1" w:themeTint="D9"/>
          <w:u w:val="single"/>
          <w:lang w:val="es-ES"/>
        </w:rPr>
        <w:t>FORMA DE PAGO</w:t>
      </w:r>
      <w:r w:rsidR="00270B75" w:rsidRPr="003165A1">
        <w:rPr>
          <w:rFonts w:ascii="Arial" w:hAnsi="Arial" w:cs="Arial"/>
          <w:bCs/>
          <w:color w:val="262626" w:themeColor="text1" w:themeTint="D9"/>
          <w:lang w:val="es-ES"/>
        </w:rPr>
        <w:t xml:space="preserve">: </w:t>
      </w:r>
      <w:r w:rsidR="00270B75" w:rsidRPr="003165A1">
        <w:rPr>
          <w:rFonts w:ascii="Arial" w:eastAsia="Times New Roman" w:hAnsi="Arial" w:cs="Arial"/>
          <w:bCs/>
          <w:lang w:val="es-ES" w:eastAsia="es-ES"/>
        </w:rPr>
        <w:t>DIMAR realizará los pagos en las siguientes condiciones:</w:t>
      </w:r>
    </w:p>
    <w:p w:rsidR="006042A9" w:rsidRPr="006042A9" w:rsidRDefault="006042A9" w:rsidP="006042A9">
      <w:pPr>
        <w:ind w:left="284"/>
        <w:jc w:val="both"/>
        <w:rPr>
          <w:rFonts w:ascii="Arial" w:hAnsi="Arial" w:cs="Arial"/>
          <w:bCs/>
          <w:sz w:val="22"/>
          <w:szCs w:val="22"/>
        </w:rPr>
      </w:pPr>
      <w:r w:rsidRPr="006042A9">
        <w:rPr>
          <w:rFonts w:ascii="Arial" w:hAnsi="Arial" w:cs="Arial"/>
          <w:bCs/>
          <w:sz w:val="22"/>
          <w:szCs w:val="22"/>
        </w:rPr>
        <w:t>la entidad realizará pagos parciales de conformidad con los servicios prestados por el proveedor (cantidades y actividades), previa presentación de la factura por parte del proveedor, elaboración del acta de recepción del servicio por parte del supervisor del contrato, programación del PAC (Plan Anual de Caja) y trámite administrativo a que haya lugar en la entidad.</w:t>
      </w:r>
    </w:p>
    <w:p w:rsidR="006042A9" w:rsidRPr="006042A9" w:rsidRDefault="006042A9" w:rsidP="006042A9">
      <w:pPr>
        <w:ind w:left="284"/>
        <w:jc w:val="both"/>
        <w:rPr>
          <w:rFonts w:ascii="Arial" w:hAnsi="Arial" w:cs="Arial"/>
          <w:bCs/>
          <w:sz w:val="22"/>
          <w:szCs w:val="22"/>
        </w:rPr>
      </w:pPr>
    </w:p>
    <w:p w:rsidR="006042A9" w:rsidRPr="006042A9" w:rsidRDefault="006042A9" w:rsidP="006042A9">
      <w:pPr>
        <w:ind w:left="284"/>
        <w:jc w:val="both"/>
        <w:rPr>
          <w:rFonts w:ascii="Arial" w:hAnsi="Arial" w:cs="Arial"/>
          <w:bCs/>
          <w:sz w:val="22"/>
          <w:szCs w:val="22"/>
        </w:rPr>
      </w:pPr>
      <w:r w:rsidRPr="006042A9">
        <w:rPr>
          <w:rFonts w:ascii="Arial" w:hAnsi="Arial" w:cs="Arial"/>
          <w:bCs/>
          <w:sz w:val="22"/>
          <w:szCs w:val="22"/>
        </w:rPr>
        <w:t xml:space="preserve">Los pagos que DIMAR se compromete a cancelar al CONTRATISTA como contraprestación por el cumplimiento del objeto contratado, serán con cargo al certificado de disponibilidad presupuestal Nº 41718 del 02 de marzo de 2018, rubros: 204-5-5 Mantenimiento equipo comunicación y </w:t>
      </w:r>
      <w:r w:rsidR="00663C9C" w:rsidRPr="006042A9">
        <w:rPr>
          <w:rFonts w:ascii="Arial" w:hAnsi="Arial" w:cs="Arial"/>
          <w:bCs/>
          <w:sz w:val="22"/>
          <w:szCs w:val="22"/>
        </w:rPr>
        <w:t>computaci</w:t>
      </w:r>
      <w:r w:rsidR="00663C9C">
        <w:rPr>
          <w:rFonts w:ascii="Arial" w:hAnsi="Arial" w:cs="Arial"/>
          <w:bCs/>
          <w:sz w:val="22"/>
          <w:szCs w:val="22"/>
        </w:rPr>
        <w:t>ó</w:t>
      </w:r>
      <w:r w:rsidR="00663C9C" w:rsidRPr="006042A9">
        <w:rPr>
          <w:rFonts w:ascii="Arial" w:hAnsi="Arial" w:cs="Arial"/>
          <w:bCs/>
          <w:sz w:val="22"/>
          <w:szCs w:val="22"/>
        </w:rPr>
        <w:t>n; Fuente</w:t>
      </w:r>
      <w:r w:rsidRPr="006042A9">
        <w:rPr>
          <w:rFonts w:ascii="Arial" w:hAnsi="Arial" w:cs="Arial"/>
          <w:bCs/>
          <w:sz w:val="22"/>
          <w:szCs w:val="22"/>
        </w:rPr>
        <w:t>: Nación; Recurso: 16; SSF</w:t>
      </w:r>
    </w:p>
    <w:p w:rsidR="009F29A6" w:rsidRPr="006042A9" w:rsidRDefault="009F29A6" w:rsidP="009F29A6">
      <w:pPr>
        <w:ind w:left="284"/>
        <w:jc w:val="both"/>
        <w:rPr>
          <w:rFonts w:ascii="Arial" w:eastAsia="Georgia" w:hAnsi="Arial" w:cs="Arial"/>
          <w:sz w:val="22"/>
          <w:szCs w:val="22"/>
          <w:lang w:eastAsia="en-US"/>
        </w:rPr>
      </w:pPr>
    </w:p>
    <w:p w:rsidR="00856991" w:rsidRPr="003165A1" w:rsidRDefault="00277671" w:rsidP="00270B75">
      <w:pPr>
        <w:pStyle w:val="Prrafodelista"/>
        <w:numPr>
          <w:ilvl w:val="0"/>
          <w:numId w:val="27"/>
        </w:numPr>
        <w:spacing w:line="0" w:lineRule="atLeast"/>
        <w:ind w:left="284"/>
        <w:jc w:val="both"/>
        <w:rPr>
          <w:rFonts w:ascii="Arial" w:hAnsi="Arial" w:cs="Arial"/>
          <w:color w:val="262626" w:themeColor="text1" w:themeTint="D9"/>
          <w:lang w:val="es-ES_tradnl"/>
        </w:rPr>
      </w:pPr>
      <w:r w:rsidRPr="003165A1">
        <w:rPr>
          <w:rFonts w:ascii="Arial" w:hAnsi="Arial" w:cs="Arial"/>
          <w:b/>
          <w:bCs/>
          <w:color w:val="262626" w:themeColor="text1" w:themeTint="D9"/>
          <w:u w:val="single"/>
          <w:lang w:val="es-ES_tradnl"/>
        </w:rPr>
        <w:t>ACLARACIONES, OBSERVACIONES Y PRESENTACIÓN DE LA PROPUESTA</w:t>
      </w:r>
      <w:r w:rsidRPr="003165A1">
        <w:rPr>
          <w:rFonts w:ascii="Arial" w:hAnsi="Arial" w:cs="Arial"/>
          <w:b/>
          <w:bCs/>
          <w:color w:val="262626" w:themeColor="text1" w:themeTint="D9"/>
          <w:lang w:val="es-ES_tradnl"/>
        </w:rPr>
        <w:t xml:space="preserve">: </w:t>
      </w:r>
      <w:r w:rsidR="00E429DB" w:rsidRPr="003165A1">
        <w:rPr>
          <w:rFonts w:ascii="Arial" w:hAnsi="Arial" w:cs="Arial"/>
          <w:bCs/>
          <w:color w:val="262626" w:themeColor="text1" w:themeTint="D9"/>
          <w:lang w:val="es-ES_tradnl"/>
        </w:rPr>
        <w:t>e</w:t>
      </w:r>
      <w:r w:rsidR="0089627F" w:rsidRPr="003165A1">
        <w:rPr>
          <w:rFonts w:ascii="Arial" w:hAnsi="Arial" w:cs="Arial"/>
          <w:bCs/>
          <w:color w:val="262626" w:themeColor="text1" w:themeTint="D9"/>
          <w:lang w:val="es-ES_tradnl"/>
        </w:rPr>
        <w:t xml:space="preserve">l Oferente </w:t>
      </w:r>
      <w:r w:rsidRPr="003165A1">
        <w:rPr>
          <w:rFonts w:ascii="Arial" w:hAnsi="Arial" w:cs="Arial"/>
          <w:color w:val="262626" w:themeColor="text1" w:themeTint="D9"/>
          <w:lang w:val="es-ES_tradnl"/>
        </w:rPr>
        <w:t>podrá solicitar aclaraciones</w:t>
      </w:r>
      <w:r w:rsidR="0089627F" w:rsidRPr="003165A1">
        <w:rPr>
          <w:rFonts w:ascii="Arial" w:hAnsi="Arial" w:cs="Arial"/>
          <w:color w:val="262626" w:themeColor="text1" w:themeTint="D9"/>
          <w:lang w:val="es-ES_tradnl"/>
        </w:rPr>
        <w:t>,</w:t>
      </w:r>
      <w:r w:rsidRPr="003165A1">
        <w:rPr>
          <w:rFonts w:ascii="Arial" w:hAnsi="Arial" w:cs="Arial"/>
          <w:color w:val="262626" w:themeColor="text1" w:themeTint="D9"/>
          <w:lang w:val="es-ES_tradnl"/>
        </w:rPr>
        <w:t xml:space="preserve"> observaciones </w:t>
      </w:r>
      <w:r w:rsidR="0089627F" w:rsidRPr="003165A1">
        <w:rPr>
          <w:rFonts w:ascii="Arial" w:hAnsi="Arial" w:cs="Arial"/>
          <w:color w:val="262626" w:themeColor="text1" w:themeTint="D9"/>
          <w:lang w:val="es-ES_tradnl"/>
        </w:rPr>
        <w:t xml:space="preserve">y </w:t>
      </w:r>
      <w:r w:rsidR="00242D49" w:rsidRPr="003165A1">
        <w:rPr>
          <w:rFonts w:ascii="Arial" w:hAnsi="Arial" w:cs="Arial"/>
          <w:color w:val="262626" w:themeColor="text1" w:themeTint="D9"/>
          <w:lang w:val="es-ES_tradnl"/>
        </w:rPr>
        <w:t>deberá</w:t>
      </w:r>
      <w:r w:rsidR="0089627F" w:rsidRPr="003165A1">
        <w:rPr>
          <w:rFonts w:ascii="Arial" w:hAnsi="Arial" w:cs="Arial"/>
          <w:color w:val="262626" w:themeColor="text1" w:themeTint="D9"/>
          <w:lang w:val="es-ES_tradnl"/>
        </w:rPr>
        <w:t xml:space="preserve"> presentar su </w:t>
      </w:r>
      <w:r w:rsidR="00663C9C">
        <w:rPr>
          <w:rFonts w:ascii="Arial" w:hAnsi="Arial" w:cs="Arial"/>
          <w:color w:val="262626" w:themeColor="text1" w:themeTint="D9"/>
          <w:lang w:val="es-ES_tradnl"/>
        </w:rPr>
        <w:t>p</w:t>
      </w:r>
      <w:r w:rsidR="0089627F" w:rsidRPr="003165A1">
        <w:rPr>
          <w:rFonts w:ascii="Arial" w:hAnsi="Arial" w:cs="Arial"/>
          <w:color w:val="262626" w:themeColor="text1" w:themeTint="D9"/>
          <w:lang w:val="es-ES_tradnl"/>
        </w:rPr>
        <w:t xml:space="preserve">ropuesta </w:t>
      </w:r>
      <w:r w:rsidR="00B579CE" w:rsidRPr="003165A1">
        <w:rPr>
          <w:rFonts w:ascii="Arial" w:hAnsi="Arial" w:cs="Arial"/>
          <w:b/>
          <w:color w:val="262626" w:themeColor="text1" w:themeTint="D9"/>
          <w:u w:val="single"/>
          <w:lang w:val="es-ES_tradnl"/>
        </w:rPr>
        <w:t>ÚNICAMENTE</w:t>
      </w:r>
      <w:r w:rsidR="0089627F" w:rsidRPr="003165A1">
        <w:rPr>
          <w:rFonts w:ascii="Arial" w:hAnsi="Arial" w:cs="Arial"/>
          <w:color w:val="262626" w:themeColor="text1" w:themeTint="D9"/>
          <w:lang w:val="es-ES_tradnl"/>
        </w:rPr>
        <w:t xml:space="preserve"> </w:t>
      </w:r>
      <w:r w:rsidR="00242D49" w:rsidRPr="003165A1">
        <w:rPr>
          <w:rFonts w:ascii="Arial" w:hAnsi="Arial" w:cs="Arial"/>
          <w:color w:val="262626" w:themeColor="text1" w:themeTint="D9"/>
          <w:lang w:val="es-ES_tradnl"/>
        </w:rPr>
        <w:t>a través de</w:t>
      </w:r>
      <w:r w:rsidR="00CD7427">
        <w:rPr>
          <w:rFonts w:ascii="Arial" w:hAnsi="Arial" w:cs="Arial"/>
          <w:color w:val="262626" w:themeColor="text1" w:themeTint="D9"/>
          <w:lang w:val="es-ES_tradnl"/>
        </w:rPr>
        <w:t xml:space="preserve"> </w:t>
      </w:r>
      <w:r w:rsidR="00242D49" w:rsidRPr="003165A1">
        <w:rPr>
          <w:rFonts w:ascii="Arial" w:hAnsi="Arial" w:cs="Arial"/>
          <w:color w:val="262626" w:themeColor="text1" w:themeTint="D9"/>
          <w:lang w:val="es-ES_tradnl"/>
        </w:rPr>
        <w:t>l</w:t>
      </w:r>
      <w:r w:rsidR="00CD7427">
        <w:rPr>
          <w:rFonts w:ascii="Arial" w:hAnsi="Arial" w:cs="Arial"/>
          <w:color w:val="262626" w:themeColor="text1" w:themeTint="D9"/>
          <w:lang w:val="es-ES_tradnl"/>
        </w:rPr>
        <w:t>a</w:t>
      </w:r>
      <w:r w:rsidR="00242D49" w:rsidRPr="003165A1">
        <w:rPr>
          <w:rFonts w:ascii="Arial" w:hAnsi="Arial" w:cs="Arial"/>
          <w:color w:val="262626" w:themeColor="text1" w:themeTint="D9"/>
          <w:lang w:val="es-ES_tradnl"/>
        </w:rPr>
        <w:t xml:space="preserve"> </w:t>
      </w:r>
      <w:r w:rsidR="00024158" w:rsidRPr="003165A1">
        <w:rPr>
          <w:rFonts w:ascii="Arial" w:hAnsi="Arial" w:cs="Arial"/>
          <w:b/>
          <w:color w:val="262626" w:themeColor="text1" w:themeTint="D9"/>
          <w:u w:val="single"/>
          <w:lang w:val="es-ES_tradnl"/>
        </w:rPr>
        <w:t xml:space="preserve">plataforma del sistema electrónico de </w:t>
      </w:r>
      <w:r w:rsidR="00987555" w:rsidRPr="003165A1">
        <w:rPr>
          <w:rFonts w:ascii="Arial" w:hAnsi="Arial" w:cs="Arial"/>
          <w:b/>
          <w:color w:val="262626" w:themeColor="text1" w:themeTint="D9"/>
          <w:u w:val="single"/>
          <w:lang w:val="es-ES_tradnl"/>
        </w:rPr>
        <w:t>contratación</w:t>
      </w:r>
      <w:r w:rsidR="00024158" w:rsidRPr="003165A1">
        <w:rPr>
          <w:rFonts w:ascii="Arial" w:hAnsi="Arial" w:cs="Arial"/>
          <w:b/>
          <w:color w:val="262626" w:themeColor="text1" w:themeTint="D9"/>
          <w:u w:val="single"/>
          <w:lang w:val="es-ES_tradnl"/>
        </w:rPr>
        <w:t xml:space="preserve"> </w:t>
      </w:r>
      <w:r w:rsidR="00CD7427" w:rsidRPr="003165A1">
        <w:rPr>
          <w:rFonts w:ascii="Arial" w:hAnsi="Arial" w:cs="Arial"/>
          <w:b/>
          <w:color w:val="262626" w:themeColor="text1" w:themeTint="D9"/>
          <w:u w:val="single"/>
          <w:lang w:val="es-ES_tradnl"/>
        </w:rPr>
        <w:t xml:space="preserve">pública </w:t>
      </w:r>
      <w:r w:rsidR="00CD7427" w:rsidRPr="003165A1">
        <w:rPr>
          <w:rFonts w:ascii="Arial" w:hAnsi="Arial" w:cs="Arial"/>
          <w:color w:val="262626" w:themeColor="text1" w:themeTint="D9"/>
          <w:lang w:val="es-ES_tradnl"/>
        </w:rPr>
        <w:t>-</w:t>
      </w:r>
      <w:r w:rsidR="00FF0C62" w:rsidRPr="003165A1">
        <w:rPr>
          <w:rFonts w:ascii="Arial" w:hAnsi="Arial" w:cs="Arial"/>
          <w:color w:val="262626" w:themeColor="text1" w:themeTint="D9"/>
          <w:lang w:val="es-ES_tradnl"/>
        </w:rPr>
        <w:t xml:space="preserve"> </w:t>
      </w:r>
      <w:r w:rsidR="00242D49" w:rsidRPr="003165A1">
        <w:rPr>
          <w:rFonts w:ascii="Arial" w:hAnsi="Arial" w:cs="Arial"/>
          <w:b/>
          <w:color w:val="262626" w:themeColor="text1" w:themeTint="D9"/>
          <w:lang w:val="es-ES_tradnl"/>
        </w:rPr>
        <w:t>SECOP</w:t>
      </w:r>
      <w:r w:rsidR="00FF0C62" w:rsidRPr="003165A1">
        <w:rPr>
          <w:rFonts w:ascii="Arial" w:hAnsi="Arial" w:cs="Arial"/>
          <w:b/>
          <w:color w:val="262626" w:themeColor="text1" w:themeTint="D9"/>
          <w:lang w:val="es-ES_tradnl"/>
        </w:rPr>
        <w:t xml:space="preserve"> II</w:t>
      </w:r>
      <w:r w:rsidR="00856991" w:rsidRPr="003165A1">
        <w:rPr>
          <w:rFonts w:ascii="Arial" w:hAnsi="Arial" w:cs="Arial"/>
          <w:color w:val="262626" w:themeColor="text1" w:themeTint="D9"/>
          <w:lang w:val="es-ES_tradnl"/>
        </w:rPr>
        <w:t>.</w:t>
      </w:r>
    </w:p>
    <w:p w:rsidR="00856991" w:rsidRPr="003165A1" w:rsidRDefault="00856991" w:rsidP="00270B75">
      <w:pPr>
        <w:pStyle w:val="Prrafodelista"/>
        <w:autoSpaceDE w:val="0"/>
        <w:autoSpaceDN w:val="0"/>
        <w:adjustRightInd w:val="0"/>
        <w:spacing w:after="0" w:line="240" w:lineRule="auto"/>
        <w:ind w:left="284" w:hanging="426"/>
        <w:jc w:val="both"/>
        <w:rPr>
          <w:rFonts w:ascii="Arial" w:hAnsi="Arial" w:cs="Arial"/>
          <w:color w:val="262626" w:themeColor="text1" w:themeTint="D9"/>
          <w:lang w:val="es-ES_tradnl"/>
        </w:rPr>
      </w:pPr>
    </w:p>
    <w:p w:rsidR="00F8544C" w:rsidRPr="003165A1" w:rsidRDefault="00277671" w:rsidP="00270B75">
      <w:pPr>
        <w:pStyle w:val="Prrafodelista"/>
        <w:numPr>
          <w:ilvl w:val="0"/>
          <w:numId w:val="10"/>
        </w:numPr>
        <w:autoSpaceDE w:val="0"/>
        <w:autoSpaceDN w:val="0"/>
        <w:adjustRightInd w:val="0"/>
        <w:spacing w:after="0" w:line="240" w:lineRule="auto"/>
        <w:ind w:left="284"/>
        <w:jc w:val="both"/>
        <w:rPr>
          <w:rFonts w:ascii="Arial" w:hAnsi="Arial" w:cs="Arial"/>
          <w:color w:val="262626" w:themeColor="text1" w:themeTint="D9"/>
          <w:lang w:val="es-ES_tradnl"/>
        </w:rPr>
      </w:pPr>
      <w:r w:rsidRPr="003165A1">
        <w:rPr>
          <w:rFonts w:ascii="Arial" w:hAnsi="Arial" w:cs="Arial"/>
          <w:b/>
          <w:color w:val="262626" w:themeColor="text1" w:themeTint="D9"/>
          <w:u w:val="single"/>
          <w:lang w:val="es-ES_tradnl"/>
        </w:rPr>
        <w:t xml:space="preserve">DIMAR dará respuesta </w:t>
      </w:r>
      <w:r w:rsidR="002E19C4" w:rsidRPr="003165A1">
        <w:rPr>
          <w:rFonts w:ascii="Arial" w:hAnsi="Arial" w:cs="Arial"/>
          <w:b/>
          <w:color w:val="262626" w:themeColor="text1" w:themeTint="D9"/>
          <w:u w:val="single"/>
          <w:lang w:val="es-ES_tradnl"/>
        </w:rPr>
        <w:t xml:space="preserve">ÚNICAMENTE </w:t>
      </w:r>
      <w:r w:rsidRPr="003165A1">
        <w:rPr>
          <w:rFonts w:ascii="Arial" w:hAnsi="Arial" w:cs="Arial"/>
          <w:b/>
          <w:color w:val="262626" w:themeColor="text1" w:themeTint="D9"/>
          <w:u w:val="single"/>
          <w:lang w:val="es-ES_tradnl"/>
        </w:rPr>
        <w:t xml:space="preserve">a las observaciones </w:t>
      </w:r>
      <w:r w:rsidR="00945CD7" w:rsidRPr="003165A1">
        <w:rPr>
          <w:rFonts w:ascii="Arial" w:hAnsi="Arial" w:cs="Arial"/>
          <w:b/>
          <w:color w:val="262626" w:themeColor="text1" w:themeTint="D9"/>
          <w:u w:val="single"/>
          <w:lang w:val="es-ES_tradnl"/>
        </w:rPr>
        <w:t xml:space="preserve">que reciba </w:t>
      </w:r>
      <w:r w:rsidRPr="003165A1">
        <w:rPr>
          <w:rFonts w:ascii="Arial" w:hAnsi="Arial" w:cs="Arial"/>
          <w:b/>
          <w:color w:val="262626" w:themeColor="text1" w:themeTint="D9"/>
          <w:u w:val="single"/>
          <w:lang w:val="es-ES_tradnl"/>
        </w:rPr>
        <w:t xml:space="preserve">mediante </w:t>
      </w:r>
      <w:r w:rsidR="00024158" w:rsidRPr="003165A1">
        <w:rPr>
          <w:rFonts w:ascii="Arial" w:hAnsi="Arial" w:cs="Arial"/>
          <w:b/>
          <w:color w:val="262626" w:themeColor="text1" w:themeTint="D9"/>
          <w:u w:val="single"/>
          <w:lang w:val="es-ES_tradnl"/>
        </w:rPr>
        <w:t xml:space="preserve">la plataforma del sistema electrónico de </w:t>
      </w:r>
      <w:r w:rsidR="00987555" w:rsidRPr="003165A1">
        <w:rPr>
          <w:rFonts w:ascii="Arial" w:hAnsi="Arial" w:cs="Arial"/>
          <w:b/>
          <w:color w:val="262626" w:themeColor="text1" w:themeTint="D9"/>
          <w:u w:val="single"/>
          <w:lang w:val="es-ES_tradnl"/>
        </w:rPr>
        <w:t>contratación</w:t>
      </w:r>
      <w:r w:rsidR="00024158" w:rsidRPr="003165A1">
        <w:rPr>
          <w:rFonts w:ascii="Arial" w:hAnsi="Arial" w:cs="Arial"/>
          <w:b/>
          <w:color w:val="262626" w:themeColor="text1" w:themeTint="D9"/>
          <w:u w:val="single"/>
          <w:lang w:val="es-ES_tradnl"/>
        </w:rPr>
        <w:t xml:space="preserve"> pública</w:t>
      </w:r>
      <w:r w:rsidR="004E33C3" w:rsidRPr="003165A1">
        <w:rPr>
          <w:rFonts w:ascii="Arial" w:hAnsi="Arial" w:cs="Arial"/>
          <w:b/>
          <w:color w:val="262626" w:themeColor="text1" w:themeTint="D9"/>
          <w:u w:val="single"/>
          <w:lang w:val="es-ES_tradnl"/>
        </w:rPr>
        <w:t xml:space="preserve"> - SECOP II, las cuales </w:t>
      </w:r>
      <w:r w:rsidR="002E19C4" w:rsidRPr="003165A1">
        <w:rPr>
          <w:rFonts w:ascii="Arial" w:hAnsi="Arial" w:cs="Arial"/>
          <w:b/>
          <w:color w:val="262626" w:themeColor="text1" w:themeTint="D9"/>
          <w:u w:val="single"/>
          <w:lang w:val="es-ES_tradnl"/>
        </w:rPr>
        <w:t xml:space="preserve">a su vez </w:t>
      </w:r>
      <w:r w:rsidR="00961EE5" w:rsidRPr="003165A1">
        <w:rPr>
          <w:rFonts w:ascii="Arial" w:hAnsi="Arial" w:cs="Arial"/>
          <w:b/>
          <w:color w:val="262626" w:themeColor="text1" w:themeTint="D9"/>
          <w:u w:val="single"/>
          <w:lang w:val="es-ES_tradnl"/>
        </w:rPr>
        <w:t>serán</w:t>
      </w:r>
      <w:r w:rsidR="004E33C3" w:rsidRPr="003165A1">
        <w:rPr>
          <w:rFonts w:ascii="Arial" w:hAnsi="Arial" w:cs="Arial"/>
          <w:b/>
          <w:color w:val="262626" w:themeColor="text1" w:themeTint="D9"/>
          <w:u w:val="single"/>
          <w:lang w:val="es-ES_tradnl"/>
        </w:rPr>
        <w:t xml:space="preserve"> contestadas y publicadas por la Entidad </w:t>
      </w:r>
      <w:r w:rsidR="008737D4" w:rsidRPr="003165A1">
        <w:rPr>
          <w:rFonts w:ascii="Arial" w:hAnsi="Arial" w:cs="Arial"/>
          <w:b/>
          <w:color w:val="262626" w:themeColor="text1" w:themeTint="D9"/>
          <w:u w:val="single"/>
          <w:lang w:val="es-ES_tradnl"/>
        </w:rPr>
        <w:t xml:space="preserve">por el </w:t>
      </w:r>
      <w:r w:rsidR="004E33C3" w:rsidRPr="003165A1">
        <w:rPr>
          <w:rFonts w:ascii="Arial" w:hAnsi="Arial" w:cs="Arial"/>
          <w:b/>
          <w:color w:val="262626" w:themeColor="text1" w:themeTint="D9"/>
          <w:u w:val="single"/>
          <w:lang w:val="es-ES_tradnl"/>
        </w:rPr>
        <w:t xml:space="preserve">mismo medio, </w:t>
      </w:r>
      <w:r w:rsidR="00961EE5" w:rsidRPr="003165A1">
        <w:rPr>
          <w:rFonts w:ascii="Arial" w:hAnsi="Arial" w:cs="Arial"/>
          <w:b/>
          <w:color w:val="262626" w:themeColor="text1" w:themeTint="D9"/>
          <w:u w:val="single"/>
          <w:lang w:val="es-ES_tradnl"/>
        </w:rPr>
        <w:t xml:space="preserve">en dicho </w:t>
      </w:r>
      <w:r w:rsidR="00F8544C" w:rsidRPr="003165A1">
        <w:rPr>
          <w:rFonts w:ascii="Arial" w:hAnsi="Arial" w:cs="Arial"/>
          <w:b/>
          <w:color w:val="262626" w:themeColor="text1" w:themeTint="D9"/>
          <w:u w:val="single"/>
          <w:lang w:val="es-ES_tradnl"/>
        </w:rPr>
        <w:t xml:space="preserve">documento </w:t>
      </w:r>
      <w:r w:rsidR="00961EE5" w:rsidRPr="003165A1">
        <w:rPr>
          <w:rFonts w:ascii="Arial" w:hAnsi="Arial" w:cs="Arial"/>
          <w:b/>
          <w:color w:val="262626" w:themeColor="text1" w:themeTint="D9"/>
          <w:u w:val="single"/>
          <w:lang w:val="es-ES_tradnl"/>
        </w:rPr>
        <w:t xml:space="preserve">la DIMAR </w:t>
      </w:r>
      <w:r w:rsidR="004731CB" w:rsidRPr="003165A1">
        <w:rPr>
          <w:rFonts w:ascii="Arial" w:hAnsi="Arial" w:cs="Arial"/>
          <w:b/>
          <w:color w:val="262626" w:themeColor="text1" w:themeTint="D9"/>
          <w:u w:val="single"/>
          <w:lang w:val="es-ES_tradnl"/>
        </w:rPr>
        <w:t xml:space="preserve">expondrá </w:t>
      </w:r>
      <w:r w:rsidRPr="003165A1">
        <w:rPr>
          <w:rFonts w:ascii="Arial" w:hAnsi="Arial" w:cs="Arial"/>
          <w:b/>
          <w:color w:val="262626" w:themeColor="text1" w:themeTint="D9"/>
          <w:u w:val="single"/>
          <w:lang w:val="es-ES_tradnl"/>
        </w:rPr>
        <w:t>las razones por las cuales se acogen o rechazan las observaciones</w:t>
      </w:r>
      <w:r w:rsidRPr="003165A1">
        <w:rPr>
          <w:rFonts w:ascii="Arial" w:hAnsi="Arial" w:cs="Arial"/>
          <w:color w:val="262626" w:themeColor="text1" w:themeTint="D9"/>
          <w:lang w:val="es-ES_tradnl"/>
        </w:rPr>
        <w:t>.</w:t>
      </w:r>
    </w:p>
    <w:p w:rsidR="00F8544C" w:rsidRPr="003165A1" w:rsidRDefault="00F8544C" w:rsidP="00270B75">
      <w:pPr>
        <w:pStyle w:val="Prrafodelista"/>
        <w:spacing w:after="0" w:line="240" w:lineRule="auto"/>
        <w:ind w:left="284" w:hanging="426"/>
        <w:rPr>
          <w:rFonts w:ascii="Arial" w:hAnsi="Arial" w:cs="Arial"/>
          <w:b/>
          <w:bCs/>
          <w:color w:val="262626" w:themeColor="text1" w:themeTint="D9"/>
          <w:lang w:val="es-ES_tradnl"/>
        </w:rPr>
      </w:pPr>
    </w:p>
    <w:p w:rsidR="00C572C5" w:rsidRPr="003165A1" w:rsidRDefault="00F8544C" w:rsidP="00270B75">
      <w:pPr>
        <w:pStyle w:val="Prrafodelista"/>
        <w:numPr>
          <w:ilvl w:val="0"/>
          <w:numId w:val="10"/>
        </w:numPr>
        <w:autoSpaceDE w:val="0"/>
        <w:autoSpaceDN w:val="0"/>
        <w:adjustRightInd w:val="0"/>
        <w:spacing w:after="0" w:line="240" w:lineRule="auto"/>
        <w:ind w:left="284"/>
        <w:jc w:val="both"/>
        <w:rPr>
          <w:rFonts w:ascii="Arial" w:hAnsi="Arial" w:cs="Arial"/>
          <w:color w:val="262626" w:themeColor="text1" w:themeTint="D9"/>
          <w:u w:val="single"/>
          <w:lang w:val="es-ES_tradnl"/>
        </w:rPr>
      </w:pPr>
      <w:r w:rsidRPr="003165A1">
        <w:rPr>
          <w:rFonts w:ascii="Arial" w:hAnsi="Arial" w:cs="Arial"/>
          <w:b/>
          <w:bCs/>
          <w:color w:val="262626" w:themeColor="text1" w:themeTint="D9"/>
          <w:u w:val="single"/>
          <w:lang w:val="es-ES_tradnl"/>
        </w:rPr>
        <w:t>NINGUNA ACLARACIÓN VERBAL</w:t>
      </w:r>
      <w:r w:rsidR="00277671" w:rsidRPr="003165A1">
        <w:rPr>
          <w:rFonts w:ascii="Arial" w:hAnsi="Arial" w:cs="Arial"/>
          <w:color w:val="262626" w:themeColor="text1" w:themeTint="D9"/>
          <w:u w:val="single"/>
          <w:lang w:val="es-ES_tradnl"/>
        </w:rPr>
        <w:t xml:space="preserve"> por parte de la </w:t>
      </w:r>
      <w:r w:rsidR="00277671" w:rsidRPr="003165A1">
        <w:rPr>
          <w:rFonts w:ascii="Arial" w:hAnsi="Arial" w:cs="Arial"/>
          <w:b/>
          <w:color w:val="262626" w:themeColor="text1" w:themeTint="D9"/>
          <w:u w:val="single"/>
          <w:lang w:val="es-ES_tradnl"/>
        </w:rPr>
        <w:t>DIMAR</w:t>
      </w:r>
      <w:r w:rsidR="00277671" w:rsidRPr="003165A1">
        <w:rPr>
          <w:rFonts w:ascii="Arial" w:hAnsi="Arial" w:cs="Arial"/>
          <w:color w:val="262626" w:themeColor="text1" w:themeTint="D9"/>
          <w:u w:val="single"/>
          <w:lang w:val="es-ES_tradnl"/>
        </w:rPr>
        <w:t xml:space="preserve"> podrá afectar el alcance y </w:t>
      </w:r>
      <w:r w:rsidR="00987555" w:rsidRPr="003165A1">
        <w:rPr>
          <w:rFonts w:ascii="Arial" w:hAnsi="Arial" w:cs="Arial"/>
          <w:color w:val="262626" w:themeColor="text1" w:themeTint="D9"/>
          <w:u w:val="single"/>
          <w:lang w:val="es-ES_tradnl"/>
        </w:rPr>
        <w:t xml:space="preserve">condiciones </w:t>
      </w:r>
      <w:r w:rsidR="00277671" w:rsidRPr="003165A1">
        <w:rPr>
          <w:rFonts w:ascii="Arial" w:hAnsi="Arial" w:cs="Arial"/>
          <w:color w:val="262626" w:themeColor="text1" w:themeTint="D9"/>
          <w:u w:val="single"/>
          <w:lang w:val="es-ES_tradnl"/>
        </w:rPr>
        <w:t xml:space="preserve">del </w:t>
      </w:r>
      <w:r w:rsidR="00987555" w:rsidRPr="003165A1">
        <w:rPr>
          <w:rFonts w:ascii="Arial" w:hAnsi="Arial" w:cs="Arial"/>
          <w:color w:val="262626" w:themeColor="text1" w:themeTint="D9"/>
          <w:u w:val="single"/>
          <w:lang w:val="es-ES_tradnl"/>
        </w:rPr>
        <w:t>presente proceso de contratación.</w:t>
      </w:r>
    </w:p>
    <w:p w:rsidR="002F7B3F" w:rsidRPr="003165A1" w:rsidRDefault="002F7B3F" w:rsidP="00270B75">
      <w:pPr>
        <w:pStyle w:val="Prrafodelista"/>
        <w:autoSpaceDE w:val="0"/>
        <w:autoSpaceDN w:val="0"/>
        <w:adjustRightInd w:val="0"/>
        <w:spacing w:after="0" w:line="240" w:lineRule="auto"/>
        <w:ind w:left="284"/>
        <w:jc w:val="both"/>
        <w:rPr>
          <w:rFonts w:ascii="Arial" w:hAnsi="Arial" w:cs="Arial"/>
          <w:color w:val="262626" w:themeColor="text1" w:themeTint="D9"/>
          <w:u w:val="single"/>
          <w:lang w:val="es-ES_tradnl"/>
        </w:rPr>
      </w:pPr>
    </w:p>
    <w:p w:rsidR="00C572C5" w:rsidRPr="003165A1" w:rsidRDefault="00C572C5" w:rsidP="00270B75">
      <w:pPr>
        <w:autoSpaceDE w:val="0"/>
        <w:autoSpaceDN w:val="0"/>
        <w:adjustRightInd w:val="0"/>
        <w:ind w:left="284"/>
        <w:jc w:val="both"/>
        <w:rPr>
          <w:rFonts w:ascii="Arial" w:hAnsi="Arial" w:cs="Arial"/>
          <w:color w:val="262626" w:themeColor="text1" w:themeTint="D9"/>
          <w:sz w:val="22"/>
          <w:szCs w:val="22"/>
          <w:u w:val="single"/>
          <w:lang w:val="es-ES_tradnl"/>
        </w:rPr>
      </w:pPr>
    </w:p>
    <w:p w:rsidR="00B64603" w:rsidRPr="003165A1" w:rsidRDefault="00B64603" w:rsidP="00270B75">
      <w:pPr>
        <w:pStyle w:val="Prrafodelista"/>
        <w:numPr>
          <w:ilvl w:val="0"/>
          <w:numId w:val="27"/>
        </w:numPr>
        <w:spacing w:line="0" w:lineRule="atLeast"/>
        <w:ind w:left="284"/>
        <w:jc w:val="both"/>
        <w:rPr>
          <w:rFonts w:ascii="Arial" w:hAnsi="Arial" w:cs="Arial"/>
          <w:color w:val="262626" w:themeColor="text1" w:themeTint="D9"/>
          <w:lang w:val="es-ES_tradnl"/>
        </w:rPr>
      </w:pPr>
      <w:r w:rsidRPr="003165A1">
        <w:rPr>
          <w:rFonts w:ascii="Arial" w:hAnsi="Arial" w:cs="Arial"/>
          <w:b/>
          <w:bCs/>
          <w:color w:val="262626" w:themeColor="text1" w:themeTint="D9"/>
          <w:lang w:val="es-ES_tradnl"/>
        </w:rPr>
        <w:t>CALIDADES DEL OFERENTE – REQUISITOS PARA PARTICIPAR</w:t>
      </w:r>
    </w:p>
    <w:p w:rsidR="00B64603" w:rsidRPr="003165A1" w:rsidRDefault="00B64603" w:rsidP="00270B75">
      <w:pPr>
        <w:ind w:left="284"/>
        <w:jc w:val="both"/>
        <w:rPr>
          <w:rFonts w:ascii="Arial" w:hAnsi="Arial" w:cs="Arial"/>
          <w:color w:val="262626" w:themeColor="text1" w:themeTint="D9"/>
          <w:sz w:val="22"/>
          <w:szCs w:val="22"/>
          <w:lang w:val="es-ES_tradnl"/>
        </w:rPr>
      </w:pPr>
      <w:r w:rsidRPr="003165A1">
        <w:rPr>
          <w:rFonts w:ascii="Arial" w:hAnsi="Arial" w:cs="Arial"/>
          <w:color w:val="262626" w:themeColor="text1" w:themeTint="D9"/>
          <w:sz w:val="22"/>
          <w:szCs w:val="22"/>
          <w:lang w:val="es-ES_tradnl"/>
        </w:rPr>
        <w:t>Podrán participar dentro del presente proceso de selección las personas legalmente capaces, conforme a la ley, como las siguientes:</w:t>
      </w:r>
    </w:p>
    <w:p w:rsidR="00B64603" w:rsidRPr="003165A1" w:rsidRDefault="00B64603" w:rsidP="00270B75">
      <w:pPr>
        <w:ind w:left="284"/>
        <w:jc w:val="both"/>
        <w:rPr>
          <w:rFonts w:ascii="Arial" w:hAnsi="Arial" w:cs="Arial"/>
          <w:color w:val="262626" w:themeColor="text1" w:themeTint="D9"/>
          <w:sz w:val="22"/>
          <w:szCs w:val="22"/>
          <w:lang w:val="es-ES_tradnl"/>
        </w:rPr>
      </w:pPr>
    </w:p>
    <w:p w:rsidR="00B64603" w:rsidRPr="003165A1" w:rsidRDefault="00B64603" w:rsidP="00270B75">
      <w:pPr>
        <w:pStyle w:val="Prrafodelista"/>
        <w:numPr>
          <w:ilvl w:val="0"/>
          <w:numId w:val="16"/>
        </w:numPr>
        <w:suppressAutoHyphens/>
        <w:spacing w:after="0" w:line="240" w:lineRule="auto"/>
        <w:ind w:left="284"/>
        <w:contextualSpacing w:val="0"/>
        <w:jc w:val="both"/>
        <w:rPr>
          <w:rFonts w:ascii="Arial" w:hAnsi="Arial" w:cs="Arial"/>
          <w:color w:val="262626" w:themeColor="text1" w:themeTint="D9"/>
          <w:lang w:val="es-ES_tradnl" w:eastAsia="es-ES"/>
        </w:rPr>
      </w:pPr>
      <w:r w:rsidRPr="003165A1">
        <w:rPr>
          <w:rFonts w:ascii="Arial" w:hAnsi="Arial" w:cs="Arial"/>
          <w:color w:val="262626" w:themeColor="text1" w:themeTint="D9"/>
          <w:lang w:val="es-ES_tradnl" w:eastAsia="es-ES"/>
        </w:rPr>
        <w:t>Personas naturales nacionales.</w:t>
      </w:r>
    </w:p>
    <w:p w:rsidR="00B64603" w:rsidRPr="003165A1" w:rsidRDefault="00B64603" w:rsidP="00270B75">
      <w:pPr>
        <w:pStyle w:val="Prrafodelista"/>
        <w:numPr>
          <w:ilvl w:val="0"/>
          <w:numId w:val="16"/>
        </w:numPr>
        <w:suppressAutoHyphens/>
        <w:spacing w:after="0" w:line="240" w:lineRule="auto"/>
        <w:ind w:left="284"/>
        <w:contextualSpacing w:val="0"/>
        <w:jc w:val="both"/>
        <w:rPr>
          <w:rFonts w:ascii="Arial" w:hAnsi="Arial" w:cs="Arial"/>
          <w:color w:val="262626" w:themeColor="text1" w:themeTint="D9"/>
          <w:lang w:val="es-ES_tradnl" w:eastAsia="es-ES"/>
        </w:rPr>
      </w:pPr>
      <w:r w:rsidRPr="003165A1">
        <w:rPr>
          <w:rFonts w:ascii="Arial" w:hAnsi="Arial" w:cs="Arial"/>
          <w:color w:val="262626" w:themeColor="text1" w:themeTint="D9"/>
          <w:lang w:val="es-ES_tradnl" w:eastAsia="es-ES"/>
        </w:rPr>
        <w:t>Personas jurídicas nacionales.</w:t>
      </w:r>
    </w:p>
    <w:p w:rsidR="00B64603" w:rsidRPr="003165A1" w:rsidRDefault="00B64603" w:rsidP="00270B75">
      <w:pPr>
        <w:pStyle w:val="Prrafodelista"/>
        <w:numPr>
          <w:ilvl w:val="0"/>
          <w:numId w:val="16"/>
        </w:numPr>
        <w:suppressAutoHyphens/>
        <w:spacing w:after="0" w:line="240" w:lineRule="auto"/>
        <w:ind w:left="284"/>
        <w:contextualSpacing w:val="0"/>
        <w:jc w:val="both"/>
        <w:rPr>
          <w:rFonts w:ascii="Arial" w:hAnsi="Arial" w:cs="Arial"/>
          <w:color w:val="262626" w:themeColor="text1" w:themeTint="D9"/>
          <w:lang w:val="es-ES_tradnl" w:eastAsia="es-ES"/>
        </w:rPr>
      </w:pPr>
      <w:r w:rsidRPr="003165A1">
        <w:rPr>
          <w:rFonts w:ascii="Arial" w:hAnsi="Arial" w:cs="Arial"/>
          <w:color w:val="262626" w:themeColor="text1" w:themeTint="D9"/>
          <w:lang w:val="es-ES_tradnl" w:eastAsia="es-ES"/>
        </w:rPr>
        <w:t xml:space="preserve">Personas naturales extranjeras sin domicilio en Colombia (deben tener un apoderado domiciliado en Colombia debidamente facultado para presentar propuesta y celebrar el contrato, así como también para representarlas judicial y extrajudicialmente). </w:t>
      </w:r>
    </w:p>
    <w:p w:rsidR="00B64603" w:rsidRPr="003165A1" w:rsidRDefault="00B64603" w:rsidP="00270B75">
      <w:pPr>
        <w:pStyle w:val="Prrafodelista"/>
        <w:numPr>
          <w:ilvl w:val="0"/>
          <w:numId w:val="16"/>
        </w:numPr>
        <w:suppressAutoHyphens/>
        <w:spacing w:after="0" w:line="240" w:lineRule="auto"/>
        <w:ind w:left="284"/>
        <w:contextualSpacing w:val="0"/>
        <w:jc w:val="both"/>
        <w:rPr>
          <w:rFonts w:ascii="Arial" w:hAnsi="Arial" w:cs="Arial"/>
          <w:color w:val="262626" w:themeColor="text1" w:themeTint="D9"/>
          <w:lang w:val="es-ES_tradnl" w:eastAsia="es-ES"/>
        </w:rPr>
      </w:pPr>
      <w:r w:rsidRPr="003165A1">
        <w:rPr>
          <w:rFonts w:ascii="Arial" w:hAnsi="Arial" w:cs="Arial"/>
          <w:color w:val="262626" w:themeColor="text1" w:themeTint="D9"/>
          <w:lang w:val="es-ES_tradnl" w:eastAsia="es-ES"/>
        </w:rPr>
        <w:t>Personas jurídicas privadas extranjeras que no tengan sucursal en Colombia (deben tener un apoderado domiciliado en Colombia debidamente facultado para presentar propuesta y celebrar el contrato, así como también para representarlas judicial y extrajudicialmente).</w:t>
      </w:r>
    </w:p>
    <w:p w:rsidR="00B64603" w:rsidRPr="003165A1" w:rsidRDefault="00B64603" w:rsidP="00270B75">
      <w:pPr>
        <w:pStyle w:val="Prrafodelista"/>
        <w:numPr>
          <w:ilvl w:val="0"/>
          <w:numId w:val="16"/>
        </w:numPr>
        <w:suppressAutoHyphens/>
        <w:spacing w:after="0" w:line="240" w:lineRule="auto"/>
        <w:ind w:left="284"/>
        <w:contextualSpacing w:val="0"/>
        <w:jc w:val="both"/>
        <w:rPr>
          <w:rFonts w:ascii="Arial" w:hAnsi="Arial" w:cs="Arial"/>
          <w:color w:val="262626" w:themeColor="text1" w:themeTint="D9"/>
          <w:lang w:val="es-ES_tradnl" w:eastAsia="es-ES"/>
        </w:rPr>
      </w:pPr>
      <w:r w:rsidRPr="003165A1">
        <w:rPr>
          <w:rFonts w:ascii="Arial" w:hAnsi="Arial" w:cs="Arial"/>
          <w:color w:val="262626" w:themeColor="text1" w:themeTint="D9"/>
          <w:lang w:val="es-ES_tradnl" w:eastAsia="es-ES"/>
        </w:rPr>
        <w:t xml:space="preserve">Consorcios. </w:t>
      </w:r>
    </w:p>
    <w:p w:rsidR="00B64603" w:rsidRPr="003165A1" w:rsidRDefault="00B64603" w:rsidP="00270B75">
      <w:pPr>
        <w:pStyle w:val="Prrafodelista"/>
        <w:numPr>
          <w:ilvl w:val="0"/>
          <w:numId w:val="16"/>
        </w:numPr>
        <w:suppressAutoHyphens/>
        <w:spacing w:after="0" w:line="240" w:lineRule="auto"/>
        <w:ind w:left="284"/>
        <w:contextualSpacing w:val="0"/>
        <w:jc w:val="both"/>
        <w:rPr>
          <w:rFonts w:ascii="Arial" w:hAnsi="Arial" w:cs="Arial"/>
          <w:color w:val="262626" w:themeColor="text1" w:themeTint="D9"/>
          <w:lang w:val="es-ES_tradnl"/>
        </w:rPr>
      </w:pPr>
      <w:r w:rsidRPr="003165A1">
        <w:rPr>
          <w:rFonts w:ascii="Arial" w:hAnsi="Arial" w:cs="Arial"/>
          <w:color w:val="262626" w:themeColor="text1" w:themeTint="D9"/>
          <w:lang w:val="es-ES_tradnl"/>
        </w:rPr>
        <w:t xml:space="preserve">Uniones temporales. </w:t>
      </w:r>
    </w:p>
    <w:p w:rsidR="00B64603" w:rsidRPr="003165A1" w:rsidRDefault="00B64603" w:rsidP="00270B75">
      <w:pPr>
        <w:ind w:left="284"/>
        <w:jc w:val="both"/>
        <w:rPr>
          <w:rFonts w:ascii="Arial" w:hAnsi="Arial" w:cs="Arial"/>
          <w:color w:val="262626" w:themeColor="text1" w:themeTint="D9"/>
          <w:sz w:val="22"/>
          <w:szCs w:val="22"/>
          <w:lang w:val="es-ES_tradnl"/>
        </w:rPr>
      </w:pPr>
    </w:p>
    <w:p w:rsidR="00B64603" w:rsidRPr="003165A1" w:rsidRDefault="00B64603" w:rsidP="00270B75">
      <w:pPr>
        <w:ind w:left="284"/>
        <w:jc w:val="both"/>
        <w:rPr>
          <w:rFonts w:ascii="Arial" w:hAnsi="Arial" w:cs="Arial"/>
          <w:color w:val="262626" w:themeColor="text1" w:themeTint="D9"/>
          <w:sz w:val="22"/>
          <w:szCs w:val="22"/>
          <w:lang w:val="es-ES_tradnl"/>
        </w:rPr>
      </w:pPr>
      <w:r w:rsidRPr="003165A1">
        <w:rPr>
          <w:rFonts w:ascii="Arial" w:hAnsi="Arial" w:cs="Arial"/>
          <w:color w:val="262626" w:themeColor="text1" w:themeTint="D9"/>
          <w:sz w:val="22"/>
          <w:szCs w:val="22"/>
          <w:lang w:val="es-ES_tradnl"/>
        </w:rPr>
        <w:t xml:space="preserve">Las personas jurídicas nacionales y extranjeras deberán acreditar que su duración no será inferior a la del plazo </w:t>
      </w:r>
      <w:r w:rsidR="00916684" w:rsidRPr="003165A1">
        <w:rPr>
          <w:rFonts w:ascii="Arial" w:hAnsi="Arial" w:cs="Arial"/>
          <w:color w:val="262626" w:themeColor="text1" w:themeTint="D9"/>
          <w:sz w:val="22"/>
          <w:szCs w:val="22"/>
          <w:lang w:val="es-ES_tradnl"/>
        </w:rPr>
        <w:t xml:space="preserve">de ejecución </w:t>
      </w:r>
      <w:r w:rsidRPr="003165A1">
        <w:rPr>
          <w:rFonts w:ascii="Arial" w:hAnsi="Arial" w:cs="Arial"/>
          <w:color w:val="262626" w:themeColor="text1" w:themeTint="D9"/>
          <w:sz w:val="22"/>
          <w:szCs w:val="22"/>
          <w:lang w:val="es-ES_tradnl"/>
        </w:rPr>
        <w:t xml:space="preserve">del contrato y un año más. </w:t>
      </w:r>
      <w:r w:rsidRPr="003165A1">
        <w:rPr>
          <w:rFonts w:ascii="Arial" w:hAnsi="Arial" w:cs="Arial"/>
          <w:b/>
          <w:bCs/>
          <w:color w:val="262626" w:themeColor="text1" w:themeTint="D9"/>
          <w:sz w:val="22"/>
          <w:szCs w:val="22"/>
          <w:lang w:val="es-ES_tradnl"/>
        </w:rPr>
        <w:t>SO PENA DE RECHAZO DE LA OFERTA.</w:t>
      </w:r>
    </w:p>
    <w:p w:rsidR="00B64603" w:rsidRPr="003165A1" w:rsidRDefault="00B64603" w:rsidP="00270B75">
      <w:pPr>
        <w:ind w:left="284"/>
        <w:jc w:val="both"/>
        <w:rPr>
          <w:rFonts w:ascii="Arial" w:hAnsi="Arial" w:cs="Arial"/>
          <w:color w:val="262626" w:themeColor="text1" w:themeTint="D9"/>
          <w:sz w:val="22"/>
          <w:szCs w:val="22"/>
          <w:lang w:val="es-ES_tradnl"/>
        </w:rPr>
      </w:pPr>
    </w:p>
    <w:p w:rsidR="00B64603" w:rsidRPr="003165A1" w:rsidRDefault="00B64603" w:rsidP="00270B75">
      <w:pPr>
        <w:ind w:left="284"/>
        <w:jc w:val="both"/>
        <w:rPr>
          <w:rFonts w:ascii="Arial" w:hAnsi="Arial" w:cs="Arial"/>
          <w:color w:val="262626" w:themeColor="text1" w:themeTint="D9"/>
          <w:sz w:val="22"/>
          <w:szCs w:val="22"/>
          <w:lang w:val="es-ES_tradnl"/>
        </w:rPr>
      </w:pPr>
      <w:r w:rsidRPr="003165A1">
        <w:rPr>
          <w:rFonts w:ascii="Arial" w:hAnsi="Arial" w:cs="Arial"/>
          <w:color w:val="262626" w:themeColor="text1" w:themeTint="D9"/>
          <w:sz w:val="22"/>
          <w:szCs w:val="22"/>
          <w:lang w:val="es-ES_tradnl"/>
        </w:rPr>
        <w:t xml:space="preserve">Los consorcios y uniones temporales deben ajustarse a lo </w:t>
      </w:r>
      <w:r w:rsidR="00E429DB" w:rsidRPr="003165A1">
        <w:rPr>
          <w:rFonts w:ascii="Arial" w:hAnsi="Arial" w:cs="Arial"/>
          <w:color w:val="262626" w:themeColor="text1" w:themeTint="D9"/>
          <w:sz w:val="22"/>
          <w:szCs w:val="22"/>
          <w:lang w:val="es-ES_tradnl"/>
        </w:rPr>
        <w:t>normado</w:t>
      </w:r>
      <w:r w:rsidRPr="003165A1">
        <w:rPr>
          <w:rFonts w:ascii="Arial" w:hAnsi="Arial" w:cs="Arial"/>
          <w:color w:val="262626" w:themeColor="text1" w:themeTint="D9"/>
          <w:sz w:val="22"/>
          <w:szCs w:val="22"/>
          <w:lang w:val="es-ES_tradnl"/>
        </w:rPr>
        <w:t xml:space="preserve"> en el artículo 7 de la Ley 80 de 1993, estableciendo su participación en la propuesta, designar la persona que representará al consorcio o unión temporal y las reglas básicas que regulen las relaciones entre sus integrantes y su responsabilidad. </w:t>
      </w:r>
    </w:p>
    <w:p w:rsidR="00B64603" w:rsidRPr="003165A1" w:rsidRDefault="00B64603" w:rsidP="00270B75">
      <w:pPr>
        <w:ind w:left="284"/>
        <w:jc w:val="both"/>
        <w:rPr>
          <w:rFonts w:ascii="Arial" w:hAnsi="Arial" w:cs="Arial"/>
          <w:color w:val="262626" w:themeColor="text1" w:themeTint="D9"/>
          <w:sz w:val="22"/>
          <w:szCs w:val="22"/>
          <w:lang w:val="es-ES_tradnl"/>
        </w:rPr>
      </w:pPr>
    </w:p>
    <w:p w:rsidR="00B64603" w:rsidRPr="003165A1" w:rsidRDefault="00B64603" w:rsidP="00270B75">
      <w:pPr>
        <w:ind w:left="284"/>
        <w:jc w:val="both"/>
        <w:rPr>
          <w:rFonts w:ascii="Arial" w:hAnsi="Arial" w:cs="Arial"/>
          <w:color w:val="262626" w:themeColor="text1" w:themeTint="D9"/>
          <w:sz w:val="22"/>
          <w:szCs w:val="22"/>
          <w:lang w:val="es-ES_tradnl"/>
        </w:rPr>
      </w:pPr>
      <w:r w:rsidRPr="003165A1">
        <w:rPr>
          <w:rFonts w:ascii="Arial" w:hAnsi="Arial" w:cs="Arial"/>
          <w:color w:val="262626" w:themeColor="text1" w:themeTint="D9"/>
          <w:sz w:val="22"/>
          <w:szCs w:val="22"/>
          <w:lang w:val="es-ES_tradnl"/>
        </w:rPr>
        <w:t xml:space="preserve">En caso de que sus integrantes sean personas jurídicas, deberán acreditar que su duración no será inferior a la del plazo del contrato y un año más. </w:t>
      </w:r>
      <w:r w:rsidRPr="003165A1">
        <w:rPr>
          <w:rFonts w:ascii="Arial" w:hAnsi="Arial" w:cs="Arial"/>
          <w:b/>
          <w:bCs/>
          <w:color w:val="262626" w:themeColor="text1" w:themeTint="D9"/>
          <w:sz w:val="22"/>
          <w:szCs w:val="22"/>
          <w:lang w:val="es-ES_tradnl"/>
        </w:rPr>
        <w:t>SO PENA DE RECHAZO DE LA OFERTA</w:t>
      </w:r>
      <w:r w:rsidRPr="003165A1">
        <w:rPr>
          <w:rFonts w:ascii="Arial" w:hAnsi="Arial" w:cs="Arial"/>
          <w:color w:val="262626" w:themeColor="text1" w:themeTint="D9"/>
          <w:sz w:val="22"/>
          <w:szCs w:val="22"/>
          <w:lang w:val="es-ES_tradnl"/>
        </w:rPr>
        <w:t>.</w:t>
      </w:r>
    </w:p>
    <w:p w:rsidR="00B64603" w:rsidRPr="003165A1" w:rsidRDefault="00B64603" w:rsidP="00270B75">
      <w:pPr>
        <w:ind w:left="284"/>
        <w:jc w:val="both"/>
        <w:rPr>
          <w:rFonts w:ascii="Arial" w:hAnsi="Arial" w:cs="Arial"/>
          <w:color w:val="262626" w:themeColor="text1" w:themeTint="D9"/>
          <w:sz w:val="22"/>
          <w:szCs w:val="22"/>
          <w:lang w:val="es-ES_tradnl"/>
        </w:rPr>
      </w:pPr>
    </w:p>
    <w:p w:rsidR="00F50645" w:rsidRPr="003165A1" w:rsidRDefault="00B64603" w:rsidP="00270B75">
      <w:pPr>
        <w:autoSpaceDE w:val="0"/>
        <w:autoSpaceDN w:val="0"/>
        <w:adjustRightInd w:val="0"/>
        <w:ind w:left="284"/>
        <w:jc w:val="both"/>
        <w:rPr>
          <w:rFonts w:ascii="Arial" w:hAnsi="Arial" w:cs="Arial"/>
          <w:b/>
          <w:bCs/>
          <w:color w:val="262626" w:themeColor="text1" w:themeTint="D9"/>
          <w:sz w:val="22"/>
          <w:szCs w:val="22"/>
          <w:lang w:val="es-ES_tradnl"/>
        </w:rPr>
      </w:pPr>
      <w:r w:rsidRPr="003165A1">
        <w:rPr>
          <w:rFonts w:ascii="Arial" w:hAnsi="Arial" w:cs="Arial"/>
          <w:color w:val="262626" w:themeColor="text1" w:themeTint="D9"/>
          <w:sz w:val="22"/>
          <w:szCs w:val="22"/>
          <w:lang w:val="es-ES_tradnl"/>
        </w:rPr>
        <w:t xml:space="preserve">Para el caso en que la convocatoria pública se haya limitado a </w:t>
      </w:r>
      <w:r w:rsidRPr="003165A1">
        <w:rPr>
          <w:rFonts w:ascii="Arial" w:hAnsi="Arial" w:cs="Arial"/>
          <w:b/>
          <w:i/>
          <w:color w:val="262626" w:themeColor="text1" w:themeTint="D9"/>
          <w:sz w:val="22"/>
          <w:szCs w:val="22"/>
          <w:u w:val="single"/>
          <w:lang w:val="es-ES_tradnl"/>
        </w:rPr>
        <w:t>Mipymes</w:t>
      </w:r>
      <w:r w:rsidRPr="003165A1">
        <w:rPr>
          <w:rFonts w:ascii="Arial" w:hAnsi="Arial" w:cs="Arial"/>
          <w:color w:val="262626" w:themeColor="text1" w:themeTint="D9"/>
          <w:sz w:val="22"/>
          <w:szCs w:val="22"/>
          <w:lang w:val="es-ES_tradnl"/>
        </w:rPr>
        <w:t xml:space="preserve">, las empresas se podrán presentar bajo la figura de consorcio o unión temporal, los cuales deberán estar integrados </w:t>
      </w:r>
      <w:r w:rsidRPr="003165A1">
        <w:rPr>
          <w:rFonts w:ascii="Arial" w:hAnsi="Arial" w:cs="Arial"/>
          <w:b/>
          <w:i/>
          <w:color w:val="262626" w:themeColor="text1" w:themeTint="D9"/>
          <w:sz w:val="22"/>
          <w:szCs w:val="22"/>
          <w:u w:val="single"/>
          <w:lang w:val="es-ES_tradnl"/>
        </w:rPr>
        <w:t>únicamente</w:t>
      </w:r>
      <w:r w:rsidRPr="003165A1">
        <w:rPr>
          <w:rFonts w:ascii="Arial" w:hAnsi="Arial" w:cs="Arial"/>
          <w:color w:val="262626" w:themeColor="text1" w:themeTint="D9"/>
          <w:sz w:val="22"/>
          <w:szCs w:val="22"/>
          <w:lang w:val="es-ES_tradnl"/>
        </w:rPr>
        <w:t xml:space="preserve"> por esta clase de empresas. En tal caso, para efectos de la limitación de la convocatoria, cada consorcio o unión temporal se contará por sí mismo, y no por el número de Mipymes que los integren; que deberán cumplir de manera individual los requisitos mínimos señalados en el presente decreto; lo anterior, de conformidad con lo establecido en el </w:t>
      </w:r>
      <w:r w:rsidRPr="003165A1">
        <w:rPr>
          <w:rFonts w:ascii="Arial" w:hAnsi="Arial" w:cs="Arial"/>
          <w:b/>
          <w:i/>
          <w:color w:val="262626" w:themeColor="text1" w:themeTint="D9"/>
          <w:sz w:val="22"/>
          <w:szCs w:val="22"/>
          <w:lang w:val="es-ES_tradnl"/>
        </w:rPr>
        <w:t>artículo 2.2.1.2.4.2.2 del Decreto 1082 de 2015.</w:t>
      </w:r>
      <w:r w:rsidRPr="003165A1">
        <w:rPr>
          <w:rFonts w:ascii="Arial" w:hAnsi="Arial" w:cs="Arial"/>
          <w:b/>
          <w:bCs/>
          <w:color w:val="262626" w:themeColor="text1" w:themeTint="D9"/>
          <w:sz w:val="22"/>
          <w:szCs w:val="22"/>
          <w:lang w:val="es-ES_tradnl"/>
        </w:rPr>
        <w:t xml:space="preserve"> SO PENA DE RECHAZO DE LA OFERTA.</w:t>
      </w:r>
    </w:p>
    <w:p w:rsidR="00A67E7D" w:rsidRPr="003165A1" w:rsidRDefault="00A67E7D" w:rsidP="00270B75">
      <w:pPr>
        <w:autoSpaceDE w:val="0"/>
        <w:autoSpaceDN w:val="0"/>
        <w:adjustRightInd w:val="0"/>
        <w:ind w:left="284"/>
        <w:jc w:val="both"/>
        <w:rPr>
          <w:rFonts w:ascii="Arial" w:hAnsi="Arial" w:cs="Arial"/>
          <w:b/>
          <w:bCs/>
          <w:color w:val="262626" w:themeColor="text1" w:themeTint="D9"/>
          <w:sz w:val="22"/>
          <w:szCs w:val="22"/>
          <w:lang w:val="es-ES_tradnl"/>
        </w:rPr>
      </w:pPr>
    </w:p>
    <w:p w:rsidR="00A67E7D" w:rsidRPr="003165A1" w:rsidRDefault="00A67E7D" w:rsidP="00270B75">
      <w:pPr>
        <w:autoSpaceDE w:val="0"/>
        <w:autoSpaceDN w:val="0"/>
        <w:adjustRightInd w:val="0"/>
        <w:spacing w:line="0" w:lineRule="atLeast"/>
        <w:ind w:left="284"/>
        <w:jc w:val="both"/>
        <w:rPr>
          <w:rFonts w:ascii="Arial" w:hAnsi="Arial" w:cs="Arial"/>
          <w:b/>
          <w:bCs/>
          <w:sz w:val="22"/>
          <w:szCs w:val="22"/>
          <w:lang w:val="es-ES_tradnl"/>
        </w:rPr>
      </w:pPr>
      <w:r w:rsidRPr="003165A1">
        <w:rPr>
          <w:rFonts w:ascii="Arial" w:hAnsi="Arial" w:cs="Arial"/>
          <w:b/>
          <w:bCs/>
          <w:sz w:val="22"/>
          <w:szCs w:val="22"/>
          <w:lang w:val="es-ES_tradnl"/>
        </w:rPr>
        <w:t xml:space="preserve">Documento constitutivo del consorcio o unión temporal </w:t>
      </w:r>
    </w:p>
    <w:p w:rsidR="00A67E7D" w:rsidRPr="003165A1" w:rsidRDefault="00A67E7D" w:rsidP="00270B75">
      <w:pPr>
        <w:autoSpaceDE w:val="0"/>
        <w:autoSpaceDN w:val="0"/>
        <w:adjustRightInd w:val="0"/>
        <w:spacing w:line="0" w:lineRule="atLeast"/>
        <w:ind w:left="284"/>
        <w:jc w:val="both"/>
        <w:rPr>
          <w:rFonts w:ascii="Arial" w:hAnsi="Arial" w:cs="Arial"/>
          <w:sz w:val="22"/>
          <w:szCs w:val="22"/>
          <w:lang w:val="es-ES_tradnl"/>
        </w:rPr>
      </w:pPr>
    </w:p>
    <w:p w:rsidR="00A67E7D" w:rsidRPr="003165A1" w:rsidRDefault="00A67E7D" w:rsidP="00270B75">
      <w:pPr>
        <w:spacing w:line="0" w:lineRule="atLeast"/>
        <w:ind w:left="284"/>
        <w:jc w:val="both"/>
        <w:rPr>
          <w:rFonts w:ascii="Arial" w:hAnsi="Arial" w:cs="Arial"/>
          <w:sz w:val="22"/>
          <w:szCs w:val="22"/>
          <w:lang w:val="es-ES_tradnl"/>
        </w:rPr>
      </w:pPr>
      <w:r w:rsidRPr="003165A1">
        <w:rPr>
          <w:rFonts w:ascii="Arial" w:hAnsi="Arial" w:cs="Arial"/>
          <w:sz w:val="22"/>
          <w:szCs w:val="22"/>
          <w:lang w:val="es-ES_tradnl"/>
        </w:rPr>
        <w:t xml:space="preserve">Se entenderá por propuesta conjunta, una propuesta presentada en consorcio o unión temporal, para lo cual se deberán cumplir los siguientes requisitos, de conformidad con lo establecido en el </w:t>
      </w:r>
      <w:r w:rsidRPr="003165A1">
        <w:rPr>
          <w:rFonts w:ascii="Arial" w:hAnsi="Arial" w:cs="Arial"/>
          <w:b/>
          <w:bCs/>
          <w:i/>
          <w:iCs/>
          <w:sz w:val="22"/>
          <w:szCs w:val="22"/>
          <w:lang w:val="es-ES_tradnl"/>
        </w:rPr>
        <w:t>parágrafo 1º del artículo 7º de la Ley 80 de 1993.</w:t>
      </w:r>
    </w:p>
    <w:p w:rsidR="00A67E7D" w:rsidRPr="003165A1" w:rsidRDefault="00A67E7D" w:rsidP="00270B75">
      <w:pPr>
        <w:spacing w:line="0" w:lineRule="atLeast"/>
        <w:ind w:left="284"/>
        <w:jc w:val="both"/>
        <w:rPr>
          <w:rFonts w:ascii="Arial" w:hAnsi="Arial" w:cs="Arial"/>
          <w:sz w:val="22"/>
          <w:szCs w:val="22"/>
          <w:lang w:val="es-ES_tradnl"/>
        </w:rPr>
      </w:pPr>
    </w:p>
    <w:p w:rsidR="00A67E7D" w:rsidRPr="003165A1" w:rsidRDefault="00A67E7D" w:rsidP="00270B75">
      <w:pPr>
        <w:numPr>
          <w:ilvl w:val="0"/>
          <w:numId w:val="26"/>
        </w:numPr>
        <w:tabs>
          <w:tab w:val="clear" w:pos="360"/>
          <w:tab w:val="num" w:pos="1068"/>
        </w:tabs>
        <w:spacing w:line="0" w:lineRule="atLeast"/>
        <w:ind w:left="284" w:firstLine="0"/>
        <w:jc w:val="both"/>
        <w:rPr>
          <w:rFonts w:ascii="Arial" w:hAnsi="Arial" w:cs="Arial"/>
          <w:sz w:val="22"/>
          <w:szCs w:val="22"/>
          <w:lang w:val="es-ES_tradnl"/>
        </w:rPr>
      </w:pPr>
      <w:r w:rsidRPr="003165A1">
        <w:rPr>
          <w:rFonts w:ascii="Arial" w:hAnsi="Arial" w:cs="Arial"/>
          <w:sz w:val="22"/>
          <w:szCs w:val="22"/>
          <w:lang w:val="es-ES_tradn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 los cuales no podrán ser modificados sin el consentimiento previo de DIMAR.</w:t>
      </w:r>
    </w:p>
    <w:p w:rsidR="00A67E7D" w:rsidRPr="003165A1" w:rsidRDefault="00A67E7D" w:rsidP="00270B75">
      <w:pPr>
        <w:spacing w:line="0" w:lineRule="atLeast"/>
        <w:ind w:left="284"/>
        <w:jc w:val="both"/>
        <w:rPr>
          <w:rFonts w:ascii="Arial" w:hAnsi="Arial" w:cs="Arial"/>
          <w:sz w:val="22"/>
          <w:szCs w:val="22"/>
          <w:lang w:val="es-ES_tradnl"/>
        </w:rPr>
      </w:pPr>
    </w:p>
    <w:p w:rsidR="00A67E7D" w:rsidRPr="003165A1" w:rsidRDefault="00A67E7D" w:rsidP="00270B75">
      <w:pPr>
        <w:numPr>
          <w:ilvl w:val="0"/>
          <w:numId w:val="26"/>
        </w:numPr>
        <w:tabs>
          <w:tab w:val="clear" w:pos="360"/>
          <w:tab w:val="num" w:pos="1068"/>
        </w:tabs>
        <w:spacing w:line="0" w:lineRule="atLeast"/>
        <w:ind w:left="284" w:firstLine="0"/>
        <w:jc w:val="both"/>
        <w:rPr>
          <w:rFonts w:ascii="Arial" w:hAnsi="Arial" w:cs="Arial"/>
          <w:sz w:val="22"/>
          <w:szCs w:val="22"/>
          <w:lang w:val="es-ES_tradnl"/>
        </w:rPr>
      </w:pPr>
      <w:r w:rsidRPr="003165A1">
        <w:rPr>
          <w:rFonts w:ascii="Arial" w:hAnsi="Arial" w:cs="Arial"/>
          <w:sz w:val="22"/>
          <w:szCs w:val="22"/>
          <w:lang w:val="es-ES_tradnl"/>
        </w:rPr>
        <w:t xml:space="preserve">Acreditar un término mínimo de duración del consorcio o de la unión temporal de un (1) año, contado a partir del vencimiento del plazo máximo para la entrega de los bienes o de la vigencia del contrato. </w:t>
      </w:r>
    </w:p>
    <w:p w:rsidR="00A67E7D" w:rsidRPr="003165A1" w:rsidRDefault="00A67E7D" w:rsidP="00270B75">
      <w:pPr>
        <w:pStyle w:val="Prrafodelista"/>
        <w:spacing w:after="0" w:line="0" w:lineRule="atLeast"/>
        <w:ind w:left="284"/>
        <w:jc w:val="both"/>
        <w:rPr>
          <w:rFonts w:ascii="Arial" w:hAnsi="Arial" w:cs="Arial"/>
          <w:lang w:val="es-ES_tradnl"/>
        </w:rPr>
      </w:pPr>
    </w:p>
    <w:p w:rsidR="00A67E7D" w:rsidRPr="003165A1" w:rsidRDefault="00A67E7D" w:rsidP="00270B75">
      <w:pPr>
        <w:numPr>
          <w:ilvl w:val="0"/>
          <w:numId w:val="26"/>
        </w:numPr>
        <w:tabs>
          <w:tab w:val="clear" w:pos="360"/>
          <w:tab w:val="num" w:pos="1068"/>
        </w:tabs>
        <w:spacing w:line="0" w:lineRule="atLeast"/>
        <w:ind w:left="284" w:firstLine="0"/>
        <w:jc w:val="both"/>
        <w:rPr>
          <w:rFonts w:ascii="Arial" w:hAnsi="Arial" w:cs="Arial"/>
          <w:sz w:val="22"/>
          <w:szCs w:val="22"/>
          <w:lang w:val="es-ES_tradnl"/>
        </w:rPr>
      </w:pPr>
      <w:r w:rsidRPr="003165A1">
        <w:rPr>
          <w:rFonts w:ascii="Arial" w:hAnsi="Arial" w:cs="Arial"/>
          <w:sz w:val="22"/>
          <w:szCs w:val="22"/>
          <w:lang w:val="es-ES_tradnl"/>
        </w:rPr>
        <w:t xml:space="preserve">Acreditar la existencia, representación legal, capacidad legal y capacidad jurídica de las personas jurídicas consorciadas o asociadas en unión temporal y la capacidad de sus representantes para la constitución del consorcio o unión temporal, así como para la presentación de la propuesta, celebración y ejecución del contrato.  </w:t>
      </w:r>
    </w:p>
    <w:p w:rsidR="00A67E7D" w:rsidRPr="003165A1" w:rsidRDefault="00A67E7D" w:rsidP="00270B75">
      <w:pPr>
        <w:spacing w:line="0" w:lineRule="atLeast"/>
        <w:ind w:left="284"/>
        <w:jc w:val="both"/>
        <w:rPr>
          <w:rFonts w:ascii="Arial" w:hAnsi="Arial" w:cs="Arial"/>
          <w:sz w:val="22"/>
          <w:szCs w:val="22"/>
          <w:lang w:val="es-ES_tradnl"/>
        </w:rPr>
      </w:pPr>
    </w:p>
    <w:p w:rsidR="00A67E7D" w:rsidRPr="003165A1" w:rsidRDefault="00A67E7D" w:rsidP="00270B75">
      <w:pPr>
        <w:numPr>
          <w:ilvl w:val="0"/>
          <w:numId w:val="26"/>
        </w:numPr>
        <w:tabs>
          <w:tab w:val="clear" w:pos="360"/>
          <w:tab w:val="num" w:pos="1068"/>
        </w:tabs>
        <w:spacing w:line="0" w:lineRule="atLeast"/>
        <w:ind w:left="284" w:firstLine="0"/>
        <w:jc w:val="both"/>
        <w:rPr>
          <w:rFonts w:ascii="Arial" w:hAnsi="Arial" w:cs="Arial"/>
          <w:sz w:val="22"/>
          <w:szCs w:val="22"/>
          <w:lang w:val="es-ES_tradnl"/>
        </w:rPr>
      </w:pPr>
      <w:r w:rsidRPr="003165A1">
        <w:rPr>
          <w:rFonts w:ascii="Arial" w:hAnsi="Arial" w:cs="Arial"/>
          <w:sz w:val="22"/>
          <w:szCs w:val="22"/>
          <w:lang w:val="es-ES_tradnl"/>
        </w:rPr>
        <w:t xml:space="preserve">Acreditar que cada una de las personas jurídicas integrantes del consorcio o unión temporal tienen un término mínimo de duración del consorcio o de la unión temporal de un (1) año, contado a partir del vencimiento del plazo máximo para la entrega de los bienes o de la vigencia del contrato. </w:t>
      </w:r>
    </w:p>
    <w:p w:rsidR="00A67E7D" w:rsidRPr="003165A1" w:rsidRDefault="00A67E7D" w:rsidP="00270B75">
      <w:pPr>
        <w:spacing w:line="0" w:lineRule="atLeast"/>
        <w:ind w:left="284"/>
        <w:jc w:val="both"/>
        <w:rPr>
          <w:rFonts w:ascii="Arial" w:hAnsi="Arial" w:cs="Arial"/>
          <w:sz w:val="22"/>
          <w:szCs w:val="22"/>
          <w:lang w:val="es-ES_tradnl"/>
        </w:rPr>
      </w:pPr>
    </w:p>
    <w:p w:rsidR="00A67E7D" w:rsidRPr="003165A1" w:rsidRDefault="00A67E7D" w:rsidP="00270B75">
      <w:pPr>
        <w:numPr>
          <w:ilvl w:val="0"/>
          <w:numId w:val="26"/>
        </w:numPr>
        <w:tabs>
          <w:tab w:val="clear" w:pos="360"/>
          <w:tab w:val="num" w:pos="1068"/>
        </w:tabs>
        <w:spacing w:line="0" w:lineRule="atLeast"/>
        <w:ind w:left="284" w:firstLine="0"/>
        <w:jc w:val="both"/>
        <w:rPr>
          <w:rFonts w:ascii="Arial" w:hAnsi="Arial" w:cs="Arial"/>
          <w:sz w:val="22"/>
          <w:szCs w:val="22"/>
          <w:lang w:val="es-ES_tradnl"/>
        </w:rPr>
      </w:pPr>
      <w:r w:rsidRPr="003165A1">
        <w:rPr>
          <w:rFonts w:ascii="Arial" w:hAnsi="Arial" w:cs="Arial"/>
          <w:sz w:val="22"/>
          <w:szCs w:val="22"/>
          <w:lang w:val="es-ES_tradnl"/>
        </w:rPr>
        <w:t xml:space="preserve">Designar un representante que deberá estar facultado para actuar en nombre y representación del Consorcio o Unión Temporal. Igualmente deberá designar un suplente que lo reemplace en los casos de ausencia temporal o definitiva. </w:t>
      </w:r>
    </w:p>
    <w:p w:rsidR="00A67E7D" w:rsidRPr="003165A1" w:rsidRDefault="00A67E7D" w:rsidP="00270B75">
      <w:pPr>
        <w:spacing w:line="0" w:lineRule="atLeast"/>
        <w:ind w:left="284"/>
        <w:jc w:val="both"/>
        <w:rPr>
          <w:rFonts w:ascii="Arial" w:hAnsi="Arial" w:cs="Arial"/>
          <w:sz w:val="22"/>
          <w:szCs w:val="22"/>
          <w:lang w:val="es-ES_tradnl"/>
        </w:rPr>
      </w:pPr>
    </w:p>
    <w:p w:rsidR="00A67E7D" w:rsidRPr="003165A1" w:rsidRDefault="00A67E7D" w:rsidP="00270B75">
      <w:pPr>
        <w:spacing w:line="0" w:lineRule="atLeast"/>
        <w:ind w:left="284"/>
        <w:jc w:val="both"/>
        <w:rPr>
          <w:rFonts w:ascii="Arial" w:hAnsi="Arial" w:cs="Arial"/>
          <w:sz w:val="22"/>
          <w:szCs w:val="22"/>
          <w:lang w:val="es-ES_tradnl"/>
        </w:rPr>
      </w:pPr>
      <w:r w:rsidRPr="003165A1">
        <w:rPr>
          <w:rFonts w:ascii="Arial" w:hAnsi="Arial" w:cs="Arial"/>
          <w:sz w:val="22"/>
          <w:szCs w:val="22"/>
          <w:lang w:val="es-ES_tradnl"/>
        </w:rPr>
        <w:t xml:space="preserve">Los requisitos relacionados con la existencia, representación y duración de los consorcios o uniones temporales, deberán acreditarse mediante la presentación del documento consorcial o de constitución de la unión temporal en el que se consignen los acuerdos y la información requerida. </w:t>
      </w:r>
    </w:p>
    <w:p w:rsidR="00A67E7D" w:rsidRPr="003165A1" w:rsidRDefault="00A67E7D" w:rsidP="00270B75">
      <w:pPr>
        <w:spacing w:line="0" w:lineRule="atLeast"/>
        <w:ind w:left="284"/>
        <w:jc w:val="both"/>
        <w:rPr>
          <w:rFonts w:ascii="Arial" w:hAnsi="Arial" w:cs="Arial"/>
          <w:sz w:val="22"/>
          <w:szCs w:val="22"/>
          <w:lang w:val="es-ES_tradnl"/>
        </w:rPr>
      </w:pPr>
    </w:p>
    <w:p w:rsidR="00A67E7D" w:rsidRPr="003165A1" w:rsidRDefault="00A67E7D" w:rsidP="00270B75">
      <w:pPr>
        <w:spacing w:line="0" w:lineRule="atLeast"/>
        <w:ind w:left="284"/>
        <w:jc w:val="both"/>
        <w:rPr>
          <w:rFonts w:ascii="Arial" w:hAnsi="Arial" w:cs="Arial"/>
          <w:sz w:val="22"/>
          <w:szCs w:val="22"/>
          <w:lang w:val="es-ES_tradnl"/>
        </w:rPr>
      </w:pPr>
      <w:r w:rsidRPr="003165A1">
        <w:rPr>
          <w:rFonts w:ascii="Arial" w:hAnsi="Arial" w:cs="Arial"/>
          <w:sz w:val="22"/>
          <w:szCs w:val="22"/>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del presente pliego de condiciones. </w:t>
      </w:r>
    </w:p>
    <w:p w:rsidR="00A67E7D" w:rsidRPr="003165A1" w:rsidRDefault="00A67E7D" w:rsidP="00270B75">
      <w:pPr>
        <w:spacing w:line="0" w:lineRule="atLeast"/>
        <w:ind w:left="284"/>
        <w:jc w:val="both"/>
        <w:rPr>
          <w:rFonts w:ascii="Arial" w:hAnsi="Arial" w:cs="Arial"/>
          <w:sz w:val="22"/>
          <w:szCs w:val="22"/>
          <w:lang w:val="es-ES_tradnl"/>
        </w:rPr>
      </w:pPr>
    </w:p>
    <w:p w:rsidR="00A67E7D" w:rsidRPr="003165A1" w:rsidRDefault="00A67E7D" w:rsidP="00A67E7D">
      <w:pPr>
        <w:spacing w:line="0" w:lineRule="atLeast"/>
        <w:ind w:left="708"/>
        <w:jc w:val="both"/>
        <w:rPr>
          <w:rFonts w:ascii="Arial" w:hAnsi="Arial" w:cs="Arial"/>
          <w:sz w:val="22"/>
          <w:szCs w:val="22"/>
          <w:lang w:val="es-ES_tradnl"/>
        </w:rPr>
      </w:pPr>
      <w:r w:rsidRPr="003165A1">
        <w:rPr>
          <w:rFonts w:ascii="Arial" w:hAnsi="Arial" w:cs="Arial"/>
          <w:sz w:val="22"/>
          <w:szCs w:val="22"/>
          <w:lang w:val="es-ES_tradnl"/>
        </w:rPr>
        <w:t xml:space="preserve">En todos los casos de propuestas presentadas por dos o más personas naturales y/o jurídicas, en las que no se exprese de manera clara y explícita la clase de asociación que se constituye (consorcio o unión temporal), </w:t>
      </w:r>
      <w:r w:rsidRPr="003165A1">
        <w:rPr>
          <w:rFonts w:ascii="Arial" w:hAnsi="Arial" w:cs="Arial"/>
          <w:b/>
          <w:bCs/>
          <w:sz w:val="22"/>
          <w:szCs w:val="22"/>
          <w:lang w:val="es-ES_tradnl"/>
        </w:rPr>
        <w:t>se presumirá la intención de concurrir al proceso de selección en consorcio,</w:t>
      </w:r>
      <w:r w:rsidRPr="003165A1">
        <w:rPr>
          <w:rFonts w:ascii="Arial" w:hAnsi="Arial" w:cs="Arial"/>
          <w:sz w:val="22"/>
          <w:szCs w:val="22"/>
          <w:lang w:val="es-ES_tradnl"/>
        </w:rPr>
        <w:t xml:space="preserve"> con los efectos y consecuencias que dicha forma de asociación conlleve para los proponentes, de acuerdo con lo previsto en el </w:t>
      </w:r>
      <w:r w:rsidRPr="003165A1">
        <w:rPr>
          <w:rFonts w:ascii="Arial" w:hAnsi="Arial" w:cs="Arial"/>
          <w:b/>
          <w:bCs/>
          <w:i/>
          <w:iCs/>
          <w:sz w:val="22"/>
          <w:szCs w:val="22"/>
          <w:lang w:val="es-ES_tradnl"/>
        </w:rPr>
        <w:t>artículo 7 de la ley 80 de 1993.</w:t>
      </w:r>
      <w:r w:rsidRPr="003165A1">
        <w:rPr>
          <w:rFonts w:ascii="Arial" w:hAnsi="Arial" w:cs="Arial"/>
          <w:sz w:val="22"/>
          <w:szCs w:val="22"/>
          <w:lang w:val="es-ES_tradnl"/>
        </w:rPr>
        <w:t xml:space="preserve"> </w:t>
      </w:r>
    </w:p>
    <w:p w:rsidR="00A67E7D" w:rsidRPr="003165A1" w:rsidRDefault="00A67E7D" w:rsidP="00A67E7D">
      <w:pPr>
        <w:spacing w:line="0" w:lineRule="atLeast"/>
        <w:ind w:left="708"/>
        <w:jc w:val="both"/>
        <w:rPr>
          <w:rFonts w:ascii="Arial" w:hAnsi="Arial" w:cs="Arial"/>
          <w:sz w:val="22"/>
          <w:szCs w:val="22"/>
          <w:lang w:val="es-ES_tradnl"/>
        </w:rPr>
      </w:pPr>
    </w:p>
    <w:p w:rsidR="00A67E7D" w:rsidRPr="003165A1" w:rsidRDefault="00A67E7D" w:rsidP="00A67E7D">
      <w:pPr>
        <w:autoSpaceDE w:val="0"/>
        <w:autoSpaceDN w:val="0"/>
        <w:adjustRightInd w:val="0"/>
        <w:ind w:left="708"/>
        <w:jc w:val="both"/>
        <w:rPr>
          <w:rFonts w:ascii="Arial" w:hAnsi="Arial" w:cs="Arial"/>
          <w:b/>
          <w:bCs/>
          <w:color w:val="262626" w:themeColor="text1" w:themeTint="D9"/>
          <w:sz w:val="22"/>
          <w:szCs w:val="22"/>
          <w:lang w:val="es-ES_tradnl"/>
        </w:rPr>
      </w:pPr>
      <w:r w:rsidRPr="003165A1">
        <w:rPr>
          <w:rFonts w:ascii="Arial" w:hAnsi="Arial" w:cs="Arial"/>
          <w:sz w:val="22"/>
          <w:szCs w:val="22"/>
          <w:lang w:val="es-ES_tradnl"/>
        </w:rPr>
        <w:t>Se tendrá como proponente, para todos los efectos, el grupo conformado por la pluralidad de personas, y no las personas que lo conforman individualmente consideradas</w:t>
      </w:r>
    </w:p>
    <w:p w:rsidR="00F50645" w:rsidRPr="003165A1" w:rsidRDefault="00F50645" w:rsidP="00A00A54">
      <w:pPr>
        <w:autoSpaceDE w:val="0"/>
        <w:autoSpaceDN w:val="0"/>
        <w:adjustRightInd w:val="0"/>
        <w:jc w:val="both"/>
        <w:rPr>
          <w:rFonts w:ascii="Arial" w:hAnsi="Arial" w:cs="Arial"/>
          <w:b/>
          <w:bCs/>
          <w:color w:val="262626" w:themeColor="text1" w:themeTint="D9"/>
          <w:sz w:val="22"/>
          <w:szCs w:val="22"/>
          <w:lang w:val="es-ES_tradnl"/>
        </w:rPr>
      </w:pPr>
    </w:p>
    <w:p w:rsidR="002B4EF2" w:rsidRPr="00565D30" w:rsidRDefault="00B64603" w:rsidP="00565D30">
      <w:pPr>
        <w:pStyle w:val="Prrafodelista"/>
        <w:numPr>
          <w:ilvl w:val="0"/>
          <w:numId w:val="27"/>
        </w:numPr>
        <w:autoSpaceDE w:val="0"/>
        <w:autoSpaceDN w:val="0"/>
        <w:adjustRightInd w:val="0"/>
        <w:jc w:val="both"/>
        <w:rPr>
          <w:rFonts w:ascii="Arial" w:hAnsi="Arial" w:cs="Arial"/>
          <w:b/>
          <w:bCs/>
          <w:i/>
          <w:iCs/>
          <w:color w:val="262626" w:themeColor="text1" w:themeTint="D9"/>
        </w:rPr>
      </w:pPr>
      <w:r w:rsidRPr="00565D30">
        <w:rPr>
          <w:rFonts w:ascii="Arial" w:hAnsi="Arial" w:cs="Arial"/>
          <w:b/>
          <w:bCs/>
          <w:i/>
          <w:iCs/>
          <w:color w:val="262626" w:themeColor="text1" w:themeTint="D9"/>
          <w:u w:val="single"/>
        </w:rPr>
        <w:t xml:space="preserve">MANIFESTACIÓN DEL INTERÉS EN PARTICIPAR </w:t>
      </w:r>
    </w:p>
    <w:p w:rsidR="00707285" w:rsidRPr="003165A1" w:rsidRDefault="00707285" w:rsidP="00707285">
      <w:pPr>
        <w:pStyle w:val="Prrafodelista"/>
        <w:autoSpaceDE w:val="0"/>
        <w:autoSpaceDN w:val="0"/>
        <w:adjustRightInd w:val="0"/>
        <w:spacing w:after="0" w:line="240" w:lineRule="auto"/>
        <w:jc w:val="both"/>
        <w:rPr>
          <w:rFonts w:ascii="Arial" w:hAnsi="Arial" w:cs="Arial"/>
          <w:b/>
          <w:bCs/>
          <w:i/>
          <w:iCs/>
          <w:color w:val="262626" w:themeColor="text1" w:themeTint="D9"/>
        </w:rPr>
      </w:pPr>
    </w:p>
    <w:p w:rsidR="00707285" w:rsidRPr="00565D30" w:rsidRDefault="00B64603" w:rsidP="00565D30">
      <w:pPr>
        <w:autoSpaceDE w:val="0"/>
        <w:autoSpaceDN w:val="0"/>
        <w:adjustRightInd w:val="0"/>
        <w:jc w:val="both"/>
        <w:rPr>
          <w:rFonts w:ascii="Arial" w:hAnsi="Arial" w:cs="Arial"/>
          <w:b/>
          <w:bCs/>
          <w:i/>
          <w:iCs/>
          <w:color w:val="262626" w:themeColor="text1" w:themeTint="D9"/>
        </w:rPr>
      </w:pPr>
      <w:r w:rsidRPr="00565D30">
        <w:rPr>
          <w:rFonts w:ascii="Arial" w:hAnsi="Arial" w:cs="Arial"/>
          <w:color w:val="262626" w:themeColor="text1" w:themeTint="D9"/>
        </w:rPr>
        <w:t xml:space="preserve">En un término no mayor a </w:t>
      </w:r>
      <w:r w:rsidRPr="00565D30">
        <w:rPr>
          <w:rFonts w:ascii="Arial" w:hAnsi="Arial" w:cs="Arial"/>
          <w:b/>
          <w:color w:val="262626" w:themeColor="text1" w:themeTint="D9"/>
        </w:rPr>
        <w:t>tres días hábiles contados a partir de la fecha de apertura</w:t>
      </w:r>
      <w:r w:rsidRPr="00565D30">
        <w:rPr>
          <w:rFonts w:ascii="Arial" w:hAnsi="Arial" w:cs="Arial"/>
          <w:color w:val="262626" w:themeColor="text1" w:themeTint="D9"/>
        </w:rPr>
        <w:t xml:space="preserve"> del proceso de contratación, los posibles oferentes interesados en participar en el mismo DEBERÁN manifestar su interés, con el fin de conformar una lista de posibles oferentes. – numeral 1° del artículo 2.2.1.2.1.2.20 del decreto 1082 de 2015</w:t>
      </w:r>
      <w:r w:rsidR="00715C46" w:rsidRPr="00565D30">
        <w:rPr>
          <w:rFonts w:ascii="Arial" w:hAnsi="Arial" w:cs="Arial"/>
          <w:color w:val="262626" w:themeColor="text1" w:themeTint="D9"/>
        </w:rPr>
        <w:t xml:space="preserve">, la cual solo será </w:t>
      </w:r>
      <w:r w:rsidR="00987555" w:rsidRPr="00565D30">
        <w:rPr>
          <w:rFonts w:ascii="Arial" w:hAnsi="Arial" w:cs="Arial"/>
          <w:color w:val="262626" w:themeColor="text1" w:themeTint="D9"/>
        </w:rPr>
        <w:t>válida</w:t>
      </w:r>
      <w:r w:rsidR="00715C46" w:rsidRPr="00565D30">
        <w:rPr>
          <w:rFonts w:ascii="Arial" w:hAnsi="Arial" w:cs="Arial"/>
          <w:color w:val="262626" w:themeColor="text1" w:themeTint="D9"/>
        </w:rPr>
        <w:t xml:space="preserve"> </w:t>
      </w:r>
      <w:r w:rsidR="00987555" w:rsidRPr="00565D30">
        <w:rPr>
          <w:rFonts w:ascii="Arial" w:hAnsi="Arial" w:cs="Arial"/>
          <w:color w:val="262626" w:themeColor="text1" w:themeTint="D9"/>
        </w:rPr>
        <w:t xml:space="preserve">para lo que </w:t>
      </w:r>
      <w:r w:rsidR="00715C46" w:rsidRPr="00565D30">
        <w:rPr>
          <w:rFonts w:ascii="Arial" w:hAnsi="Arial" w:cs="Arial"/>
          <w:color w:val="262626" w:themeColor="text1" w:themeTint="D9"/>
        </w:rPr>
        <w:t xml:space="preserve">reporten su manifestación de interés por intermedio de la </w:t>
      </w:r>
      <w:r w:rsidR="00715C46" w:rsidRPr="00565D30">
        <w:rPr>
          <w:rFonts w:ascii="Arial" w:hAnsi="Arial" w:cs="Arial"/>
          <w:b/>
          <w:color w:val="262626" w:themeColor="text1" w:themeTint="D9"/>
          <w:u w:val="single"/>
          <w:lang w:val="es-ES_tradnl"/>
        </w:rPr>
        <w:t xml:space="preserve">plataforma del sistema electrónico de </w:t>
      </w:r>
      <w:r w:rsidR="00987555" w:rsidRPr="00565D30">
        <w:rPr>
          <w:rFonts w:ascii="Arial" w:hAnsi="Arial" w:cs="Arial"/>
          <w:b/>
          <w:color w:val="262626" w:themeColor="text1" w:themeTint="D9"/>
          <w:u w:val="single"/>
          <w:lang w:val="es-ES_tradnl"/>
        </w:rPr>
        <w:t>contratación</w:t>
      </w:r>
      <w:r w:rsidR="00715C46" w:rsidRPr="00565D30">
        <w:rPr>
          <w:rFonts w:ascii="Arial" w:hAnsi="Arial" w:cs="Arial"/>
          <w:b/>
          <w:color w:val="262626" w:themeColor="text1" w:themeTint="D9"/>
          <w:u w:val="single"/>
          <w:lang w:val="es-ES_tradnl"/>
        </w:rPr>
        <w:t xml:space="preserve"> pública - SECOP II</w:t>
      </w:r>
      <w:r w:rsidR="00707285" w:rsidRPr="00565D30">
        <w:rPr>
          <w:rFonts w:ascii="Arial" w:hAnsi="Arial" w:cs="Arial"/>
          <w:b/>
          <w:color w:val="262626" w:themeColor="text1" w:themeTint="D9"/>
          <w:u w:val="single"/>
          <w:lang w:val="es-ES_tradnl"/>
        </w:rPr>
        <w:t xml:space="preserve"> </w:t>
      </w:r>
      <w:r w:rsidR="00707285" w:rsidRPr="00565D30">
        <w:rPr>
          <w:rFonts w:ascii="Arial" w:hAnsi="Arial" w:cs="Arial"/>
          <w:b/>
          <w:bCs/>
          <w:iCs/>
          <w:color w:val="262626" w:themeColor="text1" w:themeTint="D9"/>
          <w:u w:val="single"/>
        </w:rPr>
        <w:t>(</w:t>
      </w:r>
      <w:r w:rsidR="00707285" w:rsidRPr="00565D30">
        <w:rPr>
          <w:rFonts w:ascii="Arial" w:hAnsi="Arial" w:cs="Arial"/>
          <w:b/>
          <w:bCs/>
          <w:i/>
          <w:iCs/>
          <w:color w:val="262626" w:themeColor="text1" w:themeTint="D9"/>
          <w:u w:val="single"/>
        </w:rPr>
        <w:t>PROVEEDORES INTERESADOS)</w:t>
      </w:r>
      <w:r w:rsidR="00C63D11" w:rsidRPr="00565D30">
        <w:rPr>
          <w:rFonts w:ascii="Arial" w:hAnsi="Arial" w:cs="Arial"/>
          <w:b/>
          <w:bCs/>
          <w:i/>
          <w:iCs/>
          <w:color w:val="262626" w:themeColor="text1" w:themeTint="D9"/>
          <w:u w:val="single"/>
        </w:rPr>
        <w:t>.</w:t>
      </w:r>
    </w:p>
    <w:p w:rsidR="00B64603" w:rsidRPr="003165A1" w:rsidRDefault="00C63D11" w:rsidP="00C63D11">
      <w:pPr>
        <w:autoSpaceDE w:val="0"/>
        <w:autoSpaceDN w:val="0"/>
        <w:adjustRightInd w:val="0"/>
        <w:ind w:left="709"/>
        <w:jc w:val="both"/>
        <w:rPr>
          <w:rFonts w:ascii="Arial" w:hAnsi="Arial" w:cs="Arial"/>
          <w:color w:val="262626" w:themeColor="text1" w:themeTint="D9"/>
          <w:sz w:val="22"/>
          <w:szCs w:val="22"/>
        </w:rPr>
      </w:pPr>
      <w:r w:rsidRPr="003165A1">
        <w:rPr>
          <w:rFonts w:ascii="Arial" w:hAnsi="Arial" w:cs="Arial"/>
          <w:color w:val="262626" w:themeColor="text1" w:themeTint="D9"/>
          <w:sz w:val="22"/>
          <w:szCs w:val="22"/>
        </w:rPr>
        <w:t xml:space="preserve"> </w:t>
      </w:r>
    </w:p>
    <w:p w:rsidR="00B64603" w:rsidRPr="003165A1" w:rsidRDefault="00987555" w:rsidP="00A00A54">
      <w:pPr>
        <w:ind w:left="709"/>
        <w:jc w:val="both"/>
        <w:rPr>
          <w:rFonts w:ascii="Arial" w:hAnsi="Arial" w:cs="Arial"/>
          <w:color w:val="262626" w:themeColor="text1" w:themeTint="D9"/>
          <w:sz w:val="22"/>
          <w:szCs w:val="22"/>
        </w:rPr>
      </w:pPr>
      <w:r w:rsidRPr="003165A1">
        <w:rPr>
          <w:rFonts w:ascii="Arial" w:hAnsi="Arial" w:cs="Arial"/>
          <w:color w:val="262626" w:themeColor="text1" w:themeTint="D9"/>
          <w:sz w:val="22"/>
          <w:szCs w:val="22"/>
        </w:rPr>
        <w:t xml:space="preserve">Quienes </w:t>
      </w:r>
      <w:r w:rsidR="00B64603" w:rsidRPr="003165A1">
        <w:rPr>
          <w:rFonts w:ascii="Arial" w:hAnsi="Arial" w:cs="Arial"/>
          <w:color w:val="262626" w:themeColor="text1" w:themeTint="D9"/>
          <w:sz w:val="22"/>
          <w:szCs w:val="22"/>
        </w:rPr>
        <w:t xml:space="preserve">resulten favorecidos en el SORTEO, </w:t>
      </w:r>
      <w:r w:rsidR="00B64603" w:rsidRPr="003165A1">
        <w:rPr>
          <w:rFonts w:ascii="Arial" w:hAnsi="Arial" w:cs="Arial"/>
          <w:color w:val="262626" w:themeColor="text1" w:themeTint="D9"/>
          <w:sz w:val="22"/>
          <w:szCs w:val="22"/>
          <w:u w:val="single"/>
        </w:rPr>
        <w:t>en caso de realizarse</w:t>
      </w:r>
      <w:r w:rsidR="00B64603" w:rsidRPr="003165A1">
        <w:rPr>
          <w:rFonts w:ascii="Arial" w:hAnsi="Arial" w:cs="Arial"/>
          <w:color w:val="262626" w:themeColor="text1" w:themeTint="D9"/>
          <w:sz w:val="22"/>
          <w:szCs w:val="22"/>
        </w:rPr>
        <w:t>, deberán presentar la oferta bajo la misma razón social que inscribieron; no es admisible que uno de los favorecidos en el sorteo, posteriormente conforme un Consorcio o Unión Temporal.</w:t>
      </w:r>
    </w:p>
    <w:p w:rsidR="00B64603" w:rsidRPr="003165A1" w:rsidRDefault="00B64603" w:rsidP="00A00A54">
      <w:pPr>
        <w:jc w:val="both"/>
        <w:rPr>
          <w:rFonts w:ascii="Arial" w:hAnsi="Arial" w:cs="Arial"/>
          <w:color w:val="262626" w:themeColor="text1" w:themeTint="D9"/>
          <w:sz w:val="22"/>
          <w:szCs w:val="22"/>
        </w:rPr>
      </w:pPr>
    </w:p>
    <w:p w:rsidR="00F50645" w:rsidRPr="003165A1" w:rsidRDefault="00B64603" w:rsidP="00A00A54">
      <w:pPr>
        <w:ind w:left="709"/>
        <w:jc w:val="both"/>
        <w:rPr>
          <w:rFonts w:ascii="Arial" w:hAnsi="Arial" w:cs="Arial"/>
          <w:b/>
          <w:bCs/>
          <w:color w:val="262626" w:themeColor="text1" w:themeTint="D9"/>
          <w:sz w:val="22"/>
          <w:szCs w:val="22"/>
        </w:rPr>
      </w:pPr>
      <w:r w:rsidRPr="003165A1">
        <w:rPr>
          <w:rFonts w:ascii="Arial" w:hAnsi="Arial" w:cs="Arial"/>
          <w:b/>
          <w:bCs/>
          <w:color w:val="262626" w:themeColor="text1" w:themeTint="D9"/>
          <w:sz w:val="22"/>
          <w:szCs w:val="22"/>
        </w:rPr>
        <w:t>LA MANIFESTACIÓN DE INTERÉS EN PARTICIPAR ES REQUISITO HABILITANTE PARA LA PRESEN</w:t>
      </w:r>
      <w:r w:rsidR="00F50645" w:rsidRPr="003165A1">
        <w:rPr>
          <w:rFonts w:ascii="Arial" w:hAnsi="Arial" w:cs="Arial"/>
          <w:b/>
          <w:bCs/>
          <w:color w:val="262626" w:themeColor="text1" w:themeTint="D9"/>
          <w:sz w:val="22"/>
          <w:szCs w:val="22"/>
        </w:rPr>
        <w:t>TACIÓN DE LA RESPECTIVA OFERTA.</w:t>
      </w:r>
    </w:p>
    <w:p w:rsidR="00F50645" w:rsidRPr="003165A1" w:rsidRDefault="00F50645" w:rsidP="00A00A54">
      <w:pPr>
        <w:jc w:val="both"/>
        <w:rPr>
          <w:rFonts w:ascii="Arial" w:hAnsi="Arial" w:cs="Arial"/>
          <w:b/>
          <w:bCs/>
          <w:color w:val="262626" w:themeColor="text1" w:themeTint="D9"/>
          <w:sz w:val="22"/>
          <w:szCs w:val="22"/>
        </w:rPr>
      </w:pPr>
    </w:p>
    <w:p w:rsidR="00F50645" w:rsidRPr="003165A1" w:rsidRDefault="00F50645" w:rsidP="00565D30">
      <w:pPr>
        <w:pStyle w:val="Prrafodelista"/>
        <w:numPr>
          <w:ilvl w:val="0"/>
          <w:numId w:val="27"/>
        </w:numPr>
        <w:spacing w:after="0" w:line="240" w:lineRule="auto"/>
        <w:jc w:val="both"/>
        <w:rPr>
          <w:rFonts w:ascii="Arial" w:hAnsi="Arial" w:cs="Arial"/>
          <w:b/>
          <w:bCs/>
          <w:color w:val="262626" w:themeColor="text1" w:themeTint="D9"/>
          <w:u w:val="single"/>
        </w:rPr>
      </w:pPr>
      <w:r w:rsidRPr="003165A1">
        <w:rPr>
          <w:rFonts w:ascii="Arial" w:hAnsi="Arial" w:cs="Arial"/>
          <w:b/>
          <w:bCs/>
          <w:i/>
          <w:iCs/>
          <w:color w:val="262626" w:themeColor="text1" w:themeTint="D9"/>
          <w:u w:val="single"/>
        </w:rPr>
        <w:t>AUDIENCIA DE SORTEO DE CONSOLIDACIÓN DE OFERENTES.</w:t>
      </w:r>
    </w:p>
    <w:p w:rsidR="00F50645" w:rsidRPr="003165A1" w:rsidRDefault="00F50645" w:rsidP="00A00A54">
      <w:pPr>
        <w:jc w:val="both"/>
        <w:rPr>
          <w:rFonts w:ascii="Arial" w:hAnsi="Arial" w:cs="Arial"/>
          <w:b/>
          <w:bCs/>
          <w:color w:val="262626" w:themeColor="text1" w:themeTint="D9"/>
          <w:sz w:val="22"/>
          <w:szCs w:val="22"/>
          <w:lang w:val="es-MX"/>
        </w:rPr>
      </w:pPr>
    </w:p>
    <w:p w:rsidR="00F50645" w:rsidRPr="003165A1" w:rsidRDefault="00F50645" w:rsidP="00A00A54">
      <w:pPr>
        <w:ind w:left="709"/>
        <w:jc w:val="both"/>
        <w:rPr>
          <w:rFonts w:ascii="Arial" w:hAnsi="Arial" w:cs="Arial"/>
          <w:b/>
          <w:bCs/>
          <w:iCs/>
          <w:color w:val="262626" w:themeColor="text1" w:themeTint="D9"/>
          <w:sz w:val="22"/>
          <w:szCs w:val="22"/>
        </w:rPr>
      </w:pPr>
      <w:r w:rsidRPr="003165A1">
        <w:rPr>
          <w:rFonts w:ascii="Arial" w:hAnsi="Arial" w:cs="Arial"/>
          <w:color w:val="262626" w:themeColor="text1" w:themeTint="D9"/>
          <w:sz w:val="22"/>
          <w:szCs w:val="22"/>
        </w:rPr>
        <w:t xml:space="preserve">En caso que el número de posibles oferentes sea superior a </w:t>
      </w:r>
      <w:r w:rsidRPr="003165A1">
        <w:rPr>
          <w:rFonts w:ascii="Arial" w:hAnsi="Arial" w:cs="Arial"/>
          <w:b/>
          <w:bCs/>
          <w:color w:val="262626" w:themeColor="text1" w:themeTint="D9"/>
          <w:sz w:val="22"/>
          <w:szCs w:val="22"/>
        </w:rPr>
        <w:t>diez (10),</w:t>
      </w:r>
      <w:r w:rsidRPr="003165A1">
        <w:rPr>
          <w:rFonts w:ascii="Arial" w:hAnsi="Arial" w:cs="Arial"/>
          <w:color w:val="262626" w:themeColor="text1" w:themeTint="D9"/>
          <w:sz w:val="22"/>
          <w:szCs w:val="22"/>
        </w:rPr>
        <w:t xml:space="preserve"> DIMAR </w:t>
      </w:r>
      <w:r w:rsidRPr="003165A1">
        <w:rPr>
          <w:rFonts w:ascii="Arial" w:hAnsi="Arial" w:cs="Arial"/>
          <w:color w:val="262626" w:themeColor="text1" w:themeTint="D9"/>
          <w:sz w:val="22"/>
          <w:szCs w:val="22"/>
          <w:lang w:val="es-MX"/>
        </w:rPr>
        <w:t xml:space="preserve">podrá continuar el proceso </w:t>
      </w:r>
      <w:r w:rsidRPr="003165A1">
        <w:rPr>
          <w:rFonts w:ascii="Arial" w:hAnsi="Arial" w:cs="Arial"/>
          <w:color w:val="262626" w:themeColor="text1" w:themeTint="D9"/>
          <w:sz w:val="22"/>
          <w:szCs w:val="22"/>
          <w:u w:val="single"/>
          <w:lang w:val="es-MX"/>
        </w:rPr>
        <w:t>o</w:t>
      </w:r>
      <w:r w:rsidRPr="003165A1">
        <w:rPr>
          <w:rFonts w:ascii="Arial" w:hAnsi="Arial" w:cs="Arial"/>
          <w:color w:val="262626" w:themeColor="text1" w:themeTint="D9"/>
          <w:sz w:val="22"/>
          <w:szCs w:val="22"/>
          <w:lang w:val="es-MX"/>
        </w:rPr>
        <w:t xml:space="preserve"> hacer un sorteo para seleccionar máximo 10 oferentes</w:t>
      </w:r>
      <w:r w:rsidRPr="003165A1">
        <w:rPr>
          <w:rFonts w:ascii="Arial" w:hAnsi="Arial" w:cs="Arial"/>
          <w:color w:val="262626" w:themeColor="text1" w:themeTint="D9"/>
          <w:sz w:val="22"/>
          <w:szCs w:val="22"/>
        </w:rPr>
        <w:t xml:space="preserve">, que podrá presentar oferta en el proceso de selección. – </w:t>
      </w:r>
      <w:r w:rsidRPr="003165A1">
        <w:rPr>
          <w:rFonts w:ascii="Arial" w:hAnsi="Arial" w:cs="Arial"/>
          <w:b/>
          <w:bCs/>
          <w:iCs/>
          <w:color w:val="262626" w:themeColor="text1" w:themeTint="D9"/>
          <w:sz w:val="22"/>
          <w:szCs w:val="22"/>
        </w:rPr>
        <w:t xml:space="preserve">numeral 2°, artículo </w:t>
      </w:r>
      <w:r w:rsidRPr="003165A1">
        <w:rPr>
          <w:rFonts w:ascii="Arial" w:hAnsi="Arial" w:cs="Arial"/>
          <w:b/>
          <w:color w:val="262626" w:themeColor="text1" w:themeTint="D9"/>
          <w:sz w:val="22"/>
          <w:szCs w:val="22"/>
        </w:rPr>
        <w:t>2.2.1.2.1.2.20 del decreto 1082 de 2015</w:t>
      </w:r>
      <w:r w:rsidRPr="003165A1">
        <w:rPr>
          <w:rFonts w:ascii="Arial" w:hAnsi="Arial" w:cs="Arial"/>
          <w:b/>
          <w:bCs/>
          <w:iCs/>
          <w:color w:val="262626" w:themeColor="text1" w:themeTint="D9"/>
          <w:sz w:val="22"/>
          <w:szCs w:val="22"/>
        </w:rPr>
        <w:t>.</w:t>
      </w:r>
    </w:p>
    <w:p w:rsidR="00F50645" w:rsidRPr="003165A1" w:rsidRDefault="00F50645" w:rsidP="00A00A54">
      <w:pPr>
        <w:jc w:val="both"/>
        <w:rPr>
          <w:rFonts w:ascii="Arial" w:hAnsi="Arial" w:cs="Arial"/>
          <w:color w:val="262626" w:themeColor="text1" w:themeTint="D9"/>
          <w:sz w:val="22"/>
          <w:szCs w:val="22"/>
        </w:rPr>
      </w:pPr>
    </w:p>
    <w:p w:rsidR="00F50645" w:rsidRPr="003165A1" w:rsidRDefault="00F50645" w:rsidP="00A00A54">
      <w:pPr>
        <w:autoSpaceDE w:val="0"/>
        <w:autoSpaceDN w:val="0"/>
        <w:ind w:left="709"/>
        <w:jc w:val="both"/>
        <w:rPr>
          <w:rFonts w:ascii="Arial" w:hAnsi="Arial" w:cs="Arial"/>
          <w:b/>
          <w:bCs/>
          <w:color w:val="262626" w:themeColor="text1" w:themeTint="D9"/>
          <w:sz w:val="22"/>
          <w:szCs w:val="22"/>
        </w:rPr>
      </w:pPr>
      <w:r w:rsidRPr="003165A1">
        <w:rPr>
          <w:rFonts w:ascii="Arial" w:hAnsi="Arial" w:cs="Arial"/>
          <w:color w:val="262626" w:themeColor="text1" w:themeTint="D9"/>
          <w:sz w:val="22"/>
          <w:szCs w:val="22"/>
        </w:rPr>
        <w:t xml:space="preserve">La audiencia de sorteo de consolidación de oferentes se llevará a cabo en el auditorio de la Dirección General Marítima, ubicado en la Carrera 54 N° 26 – 50 CAN, en la fecha y hora señalada en el </w:t>
      </w:r>
      <w:r w:rsidRPr="003165A1">
        <w:rPr>
          <w:rFonts w:ascii="Arial" w:hAnsi="Arial" w:cs="Arial"/>
          <w:b/>
          <w:bCs/>
          <w:color w:val="262626" w:themeColor="text1" w:themeTint="D9"/>
          <w:sz w:val="22"/>
          <w:szCs w:val="22"/>
        </w:rPr>
        <w:t>SECOP II</w:t>
      </w:r>
      <w:r w:rsidR="00047E37" w:rsidRPr="003165A1">
        <w:rPr>
          <w:rFonts w:ascii="Arial" w:hAnsi="Arial" w:cs="Arial"/>
          <w:b/>
          <w:bCs/>
          <w:color w:val="262626" w:themeColor="text1" w:themeTint="D9"/>
          <w:sz w:val="22"/>
          <w:szCs w:val="22"/>
        </w:rPr>
        <w:t>.</w:t>
      </w:r>
    </w:p>
    <w:p w:rsidR="00F50645" w:rsidRPr="003165A1" w:rsidRDefault="00F50645" w:rsidP="00A00A54">
      <w:pPr>
        <w:autoSpaceDE w:val="0"/>
        <w:autoSpaceDN w:val="0"/>
        <w:jc w:val="both"/>
        <w:rPr>
          <w:rFonts w:ascii="Arial" w:hAnsi="Arial" w:cs="Arial"/>
          <w:b/>
          <w:bCs/>
          <w:color w:val="262626" w:themeColor="text1" w:themeTint="D9"/>
          <w:sz w:val="22"/>
          <w:szCs w:val="22"/>
        </w:rPr>
      </w:pPr>
    </w:p>
    <w:p w:rsidR="00F50645" w:rsidRPr="003165A1" w:rsidRDefault="00F50645" w:rsidP="00A00A54">
      <w:pPr>
        <w:autoSpaceDE w:val="0"/>
        <w:autoSpaceDN w:val="0"/>
        <w:ind w:left="709"/>
        <w:jc w:val="both"/>
        <w:rPr>
          <w:rFonts w:ascii="Arial" w:hAnsi="Arial" w:cs="Arial"/>
          <w:bCs/>
          <w:color w:val="262626" w:themeColor="text1" w:themeTint="D9"/>
          <w:sz w:val="22"/>
          <w:szCs w:val="22"/>
          <w:lang w:val="es-ES_tradnl"/>
        </w:rPr>
      </w:pPr>
      <w:r w:rsidRPr="003165A1">
        <w:rPr>
          <w:rFonts w:ascii="Arial" w:hAnsi="Arial" w:cs="Arial"/>
          <w:bCs/>
          <w:color w:val="262626" w:themeColor="text1" w:themeTint="D9"/>
          <w:sz w:val="22"/>
          <w:szCs w:val="22"/>
          <w:lang w:val="es-ES_tradnl"/>
        </w:rPr>
        <w:t xml:space="preserve">En ningún caso DIMAR se hará responsable de la demora para ingresar a la Entidad, por lo que resulta de exclusiva responsabilidad de los oferentes el precaver la debida </w:t>
      </w:r>
      <w:r w:rsidRPr="003165A1">
        <w:rPr>
          <w:rFonts w:ascii="Arial" w:hAnsi="Arial" w:cs="Arial"/>
          <w:b/>
          <w:bCs/>
          <w:i/>
          <w:color w:val="262626" w:themeColor="text1" w:themeTint="D9"/>
          <w:sz w:val="22"/>
          <w:szCs w:val="22"/>
          <w:lang w:val="es-ES_tradnl"/>
        </w:rPr>
        <w:t>antelación para asistir oportunamente a la Audiencia de Sorteo de Consolidación de Oferentes, y llegar por lo menos con 30 minutos de anticipación</w:t>
      </w:r>
      <w:r w:rsidRPr="003165A1">
        <w:rPr>
          <w:rFonts w:ascii="Arial" w:hAnsi="Arial" w:cs="Arial"/>
          <w:bCs/>
          <w:color w:val="262626" w:themeColor="text1" w:themeTint="D9"/>
          <w:sz w:val="22"/>
          <w:szCs w:val="22"/>
          <w:lang w:val="es-ES_tradnl"/>
        </w:rPr>
        <w:t xml:space="preserve">, ya que se pueden presentar demoras en  el  ingreso  a  las  instalaciones  de  la  DIMAR,  debido a  los sistemas de seguridad interna; por lo tanto la DIMAR no se hará responsable, en caso de que el oferente no alcance a llegar al sorteo programado, el cual se iniciara a la hora acordada.  </w:t>
      </w:r>
    </w:p>
    <w:p w:rsidR="00F50645" w:rsidRPr="003165A1" w:rsidRDefault="00F50645" w:rsidP="00A00A54">
      <w:pPr>
        <w:autoSpaceDE w:val="0"/>
        <w:autoSpaceDN w:val="0"/>
        <w:jc w:val="both"/>
        <w:rPr>
          <w:rFonts w:ascii="Arial" w:hAnsi="Arial" w:cs="Arial"/>
          <w:bCs/>
          <w:color w:val="262626" w:themeColor="text1" w:themeTint="D9"/>
          <w:sz w:val="22"/>
          <w:szCs w:val="22"/>
          <w:lang w:val="es-ES_tradnl"/>
        </w:rPr>
      </w:pPr>
    </w:p>
    <w:p w:rsidR="00F50645" w:rsidRPr="003165A1" w:rsidRDefault="00F50645" w:rsidP="00A00A54">
      <w:pPr>
        <w:autoSpaceDE w:val="0"/>
        <w:autoSpaceDN w:val="0"/>
        <w:ind w:left="709"/>
        <w:jc w:val="both"/>
        <w:rPr>
          <w:rFonts w:ascii="Arial" w:hAnsi="Arial" w:cs="Arial"/>
          <w:bCs/>
          <w:color w:val="262626" w:themeColor="text1" w:themeTint="D9"/>
          <w:sz w:val="22"/>
          <w:szCs w:val="22"/>
          <w:lang w:val="es-ES_tradnl"/>
        </w:rPr>
      </w:pPr>
      <w:r w:rsidRPr="003165A1">
        <w:rPr>
          <w:rFonts w:ascii="Arial" w:hAnsi="Arial" w:cs="Arial"/>
          <w:bCs/>
          <w:color w:val="262626" w:themeColor="text1" w:themeTint="D9"/>
          <w:sz w:val="22"/>
          <w:szCs w:val="22"/>
          <w:lang w:val="es-ES_tradnl"/>
        </w:rPr>
        <w:t>El oferente interesado podrá delegar su asistencia para la participación de</w:t>
      </w:r>
      <w:r w:rsidR="00047E37" w:rsidRPr="003165A1">
        <w:rPr>
          <w:rFonts w:ascii="Arial" w:hAnsi="Arial" w:cs="Arial"/>
          <w:bCs/>
          <w:color w:val="262626" w:themeColor="text1" w:themeTint="D9"/>
          <w:sz w:val="22"/>
          <w:szCs w:val="22"/>
          <w:lang w:val="es-ES_tradnl"/>
        </w:rPr>
        <w:t xml:space="preserve">l sorteo, mediante autorización escrita </w:t>
      </w:r>
      <w:r w:rsidRPr="003165A1">
        <w:rPr>
          <w:rFonts w:ascii="Arial" w:hAnsi="Arial" w:cs="Arial"/>
          <w:b/>
          <w:bCs/>
          <w:color w:val="262626" w:themeColor="text1" w:themeTint="D9"/>
          <w:sz w:val="22"/>
          <w:szCs w:val="22"/>
          <w:u w:val="single"/>
          <w:lang w:val="es-ES_tradnl"/>
        </w:rPr>
        <w:t>DEBIDAMENTE AUTENTICADA</w:t>
      </w:r>
      <w:r w:rsidRPr="003165A1">
        <w:rPr>
          <w:rFonts w:ascii="Arial" w:hAnsi="Arial" w:cs="Arial"/>
          <w:bCs/>
          <w:color w:val="262626" w:themeColor="text1" w:themeTint="D9"/>
          <w:sz w:val="22"/>
          <w:szCs w:val="22"/>
          <w:lang w:val="es-ES_tradnl"/>
        </w:rPr>
        <w:t xml:space="preserve">, </w:t>
      </w:r>
      <w:r w:rsidRPr="003165A1">
        <w:rPr>
          <w:rFonts w:ascii="Arial" w:hAnsi="Arial" w:cs="Arial"/>
          <w:b/>
          <w:bCs/>
          <w:color w:val="262626" w:themeColor="text1" w:themeTint="D9"/>
          <w:sz w:val="22"/>
          <w:szCs w:val="22"/>
        </w:rPr>
        <w:t>ante Notaria (so pena de no poder participar en el respectivo sorteo).</w:t>
      </w:r>
    </w:p>
    <w:p w:rsidR="00F50645" w:rsidRPr="003165A1" w:rsidRDefault="00F50645" w:rsidP="00A00A54">
      <w:pPr>
        <w:autoSpaceDE w:val="0"/>
        <w:autoSpaceDN w:val="0"/>
        <w:jc w:val="both"/>
        <w:rPr>
          <w:rFonts w:ascii="Arial" w:hAnsi="Arial" w:cs="Arial"/>
          <w:b/>
          <w:bCs/>
          <w:color w:val="262626" w:themeColor="text1" w:themeTint="D9"/>
          <w:sz w:val="22"/>
          <w:szCs w:val="22"/>
        </w:rPr>
      </w:pPr>
    </w:p>
    <w:p w:rsidR="00F50645" w:rsidRPr="003165A1" w:rsidRDefault="00F50645" w:rsidP="00A00A54">
      <w:pPr>
        <w:autoSpaceDE w:val="0"/>
        <w:autoSpaceDN w:val="0"/>
        <w:ind w:left="709"/>
        <w:jc w:val="both"/>
        <w:rPr>
          <w:rFonts w:ascii="Arial" w:hAnsi="Arial" w:cs="Arial"/>
          <w:color w:val="262626" w:themeColor="text1" w:themeTint="D9"/>
          <w:sz w:val="22"/>
          <w:szCs w:val="22"/>
        </w:rPr>
      </w:pPr>
      <w:r w:rsidRPr="003165A1">
        <w:rPr>
          <w:rFonts w:ascii="Arial" w:hAnsi="Arial" w:cs="Arial"/>
          <w:color w:val="262626" w:themeColor="text1" w:themeTint="D9"/>
          <w:sz w:val="22"/>
          <w:szCs w:val="22"/>
        </w:rPr>
        <w:t>El delegatario no podrá participar en el sorteo como oferente interesado o como representante de otra persona jurídica o natural y demostrará su representación mediante:</w:t>
      </w:r>
    </w:p>
    <w:p w:rsidR="00F50645" w:rsidRPr="003165A1" w:rsidRDefault="00F50645" w:rsidP="00A00A54">
      <w:pPr>
        <w:autoSpaceDE w:val="0"/>
        <w:autoSpaceDN w:val="0"/>
        <w:jc w:val="both"/>
        <w:rPr>
          <w:rFonts w:ascii="Arial" w:hAnsi="Arial" w:cs="Arial"/>
          <w:color w:val="262626" w:themeColor="text1" w:themeTint="D9"/>
          <w:sz w:val="22"/>
          <w:szCs w:val="22"/>
        </w:rPr>
      </w:pPr>
    </w:p>
    <w:p w:rsidR="00F50645" w:rsidRPr="003165A1" w:rsidRDefault="00F50645" w:rsidP="00A00A54">
      <w:pPr>
        <w:pStyle w:val="Prrafodelista"/>
        <w:numPr>
          <w:ilvl w:val="0"/>
          <w:numId w:val="20"/>
        </w:numPr>
        <w:autoSpaceDE w:val="0"/>
        <w:autoSpaceDN w:val="0"/>
        <w:spacing w:after="0" w:line="240" w:lineRule="auto"/>
        <w:jc w:val="both"/>
        <w:rPr>
          <w:rFonts w:ascii="Arial" w:hAnsi="Arial" w:cs="Arial"/>
          <w:color w:val="262626" w:themeColor="text1" w:themeTint="D9"/>
        </w:rPr>
      </w:pPr>
      <w:r w:rsidRPr="003165A1">
        <w:rPr>
          <w:rFonts w:ascii="Arial" w:hAnsi="Arial" w:cs="Arial"/>
          <w:color w:val="262626" w:themeColor="text1" w:themeTint="D9"/>
        </w:rPr>
        <w:t>La debida autorización autenticada.</w:t>
      </w:r>
    </w:p>
    <w:p w:rsidR="00F50645" w:rsidRPr="003165A1" w:rsidRDefault="00F50645" w:rsidP="00A00A54">
      <w:pPr>
        <w:pStyle w:val="Prrafodelista"/>
        <w:numPr>
          <w:ilvl w:val="0"/>
          <w:numId w:val="20"/>
        </w:numPr>
        <w:autoSpaceDE w:val="0"/>
        <w:autoSpaceDN w:val="0"/>
        <w:spacing w:after="0" w:line="240" w:lineRule="auto"/>
        <w:jc w:val="both"/>
        <w:rPr>
          <w:rFonts w:ascii="Arial" w:hAnsi="Arial" w:cs="Arial"/>
          <w:color w:val="262626" w:themeColor="text1" w:themeTint="D9"/>
        </w:rPr>
      </w:pPr>
      <w:r w:rsidRPr="003165A1">
        <w:rPr>
          <w:rFonts w:ascii="Arial" w:hAnsi="Arial" w:cs="Arial"/>
          <w:color w:val="262626" w:themeColor="text1" w:themeTint="D9"/>
        </w:rPr>
        <w:t>Fotocopia del documento de quien lo autoriza.</w:t>
      </w:r>
    </w:p>
    <w:p w:rsidR="00F50645" w:rsidRPr="003165A1" w:rsidRDefault="00F50645" w:rsidP="00A00A54">
      <w:pPr>
        <w:pStyle w:val="Prrafodelista"/>
        <w:numPr>
          <w:ilvl w:val="0"/>
          <w:numId w:val="20"/>
        </w:numPr>
        <w:autoSpaceDE w:val="0"/>
        <w:autoSpaceDN w:val="0"/>
        <w:spacing w:after="0" w:line="240" w:lineRule="auto"/>
        <w:jc w:val="both"/>
        <w:rPr>
          <w:rFonts w:ascii="Arial" w:hAnsi="Arial" w:cs="Arial"/>
          <w:bCs/>
          <w:color w:val="262626" w:themeColor="text1" w:themeTint="D9"/>
        </w:rPr>
      </w:pPr>
      <w:r w:rsidRPr="003165A1">
        <w:rPr>
          <w:rFonts w:ascii="Arial" w:hAnsi="Arial" w:cs="Arial"/>
          <w:color w:val="262626" w:themeColor="text1" w:themeTint="D9"/>
        </w:rPr>
        <w:t>Original y/o copia del certificado de existencia y representación legal, con fecha no anterior a 30 días de expedido.</w:t>
      </w:r>
    </w:p>
    <w:p w:rsidR="00F50645" w:rsidRPr="003165A1" w:rsidRDefault="00F50645" w:rsidP="00A00A54">
      <w:pPr>
        <w:autoSpaceDE w:val="0"/>
        <w:autoSpaceDN w:val="0"/>
        <w:jc w:val="both"/>
        <w:rPr>
          <w:rFonts w:ascii="Arial" w:hAnsi="Arial" w:cs="Arial"/>
          <w:color w:val="262626" w:themeColor="text1" w:themeTint="D9"/>
          <w:sz w:val="22"/>
          <w:szCs w:val="22"/>
        </w:rPr>
      </w:pPr>
    </w:p>
    <w:p w:rsidR="00F50645" w:rsidRPr="003165A1" w:rsidRDefault="00F50645" w:rsidP="00A00A54">
      <w:pPr>
        <w:autoSpaceDE w:val="0"/>
        <w:autoSpaceDN w:val="0"/>
        <w:ind w:left="709"/>
        <w:jc w:val="both"/>
        <w:rPr>
          <w:rFonts w:ascii="Arial" w:hAnsi="Arial" w:cs="Arial"/>
          <w:color w:val="262626" w:themeColor="text1" w:themeTint="D9"/>
          <w:sz w:val="22"/>
          <w:szCs w:val="22"/>
        </w:rPr>
      </w:pPr>
      <w:r w:rsidRPr="003165A1">
        <w:rPr>
          <w:rFonts w:ascii="Arial" w:hAnsi="Arial" w:cs="Arial"/>
          <w:color w:val="262626" w:themeColor="text1" w:themeTint="D9"/>
          <w:sz w:val="22"/>
          <w:szCs w:val="22"/>
        </w:rPr>
        <w:t>En caso de que la autorización no se encuentre autenticada, el delegatario no podrá participar activamente de la audiencia de sorteo de consolidación de oferentes y quedará excluido del mismo.</w:t>
      </w:r>
    </w:p>
    <w:p w:rsidR="00F50645" w:rsidRPr="003165A1" w:rsidRDefault="00F50645" w:rsidP="00A00A54">
      <w:pPr>
        <w:autoSpaceDE w:val="0"/>
        <w:autoSpaceDN w:val="0"/>
        <w:jc w:val="both"/>
        <w:rPr>
          <w:rFonts w:ascii="Arial" w:hAnsi="Arial" w:cs="Arial"/>
          <w:color w:val="262626" w:themeColor="text1" w:themeTint="D9"/>
          <w:sz w:val="22"/>
          <w:szCs w:val="22"/>
        </w:rPr>
      </w:pPr>
    </w:p>
    <w:p w:rsidR="00F50645" w:rsidRPr="003165A1" w:rsidRDefault="00F50645" w:rsidP="00A00A54">
      <w:pPr>
        <w:autoSpaceDE w:val="0"/>
        <w:autoSpaceDN w:val="0"/>
        <w:ind w:left="709"/>
        <w:jc w:val="both"/>
        <w:rPr>
          <w:rFonts w:ascii="Arial" w:hAnsi="Arial" w:cs="Arial"/>
          <w:color w:val="262626" w:themeColor="text1" w:themeTint="D9"/>
          <w:sz w:val="22"/>
          <w:szCs w:val="22"/>
        </w:rPr>
      </w:pPr>
      <w:r w:rsidRPr="003165A1">
        <w:rPr>
          <w:rFonts w:ascii="Arial" w:hAnsi="Arial" w:cs="Arial"/>
          <w:color w:val="262626" w:themeColor="text1" w:themeTint="D9"/>
          <w:sz w:val="22"/>
          <w:szCs w:val="22"/>
        </w:rPr>
        <w:t xml:space="preserve">En caso que al momento de la realización de la audiencia de sorteo de consolidación de oferentes, se  encuentren 10 </w:t>
      </w:r>
      <w:r w:rsidR="00047E37" w:rsidRPr="003165A1">
        <w:rPr>
          <w:rFonts w:ascii="Arial" w:hAnsi="Arial" w:cs="Arial"/>
          <w:color w:val="262626" w:themeColor="text1" w:themeTint="D9"/>
          <w:sz w:val="22"/>
          <w:szCs w:val="22"/>
        </w:rPr>
        <w:t xml:space="preserve"> o  menos  participantes,  la  E</w:t>
      </w:r>
      <w:r w:rsidRPr="003165A1">
        <w:rPr>
          <w:rFonts w:ascii="Arial" w:hAnsi="Arial" w:cs="Arial"/>
          <w:color w:val="262626" w:themeColor="text1" w:themeTint="D9"/>
          <w:sz w:val="22"/>
          <w:szCs w:val="22"/>
        </w:rPr>
        <w:t>ntidad prescindirá de realizar dicho sorteo y procederá  a  consolidar  la  lista  de  los  oferentes  participantes  con  los asistentes presentes, sin que para ello se requiera que los delegatarios o autorizados, presenten poder autenticado, solo se les exigirá el poder respectivo, sin mayores formalidades.</w:t>
      </w:r>
    </w:p>
    <w:p w:rsidR="00F50645" w:rsidRPr="003165A1" w:rsidRDefault="00F50645" w:rsidP="00A00A54">
      <w:pPr>
        <w:autoSpaceDE w:val="0"/>
        <w:autoSpaceDN w:val="0"/>
        <w:jc w:val="both"/>
        <w:rPr>
          <w:rFonts w:ascii="Arial" w:hAnsi="Arial" w:cs="Arial"/>
          <w:color w:val="262626" w:themeColor="text1" w:themeTint="D9"/>
          <w:sz w:val="22"/>
          <w:szCs w:val="22"/>
        </w:rPr>
      </w:pPr>
    </w:p>
    <w:p w:rsidR="00F50645" w:rsidRPr="003165A1" w:rsidRDefault="00F50645" w:rsidP="00A00A54">
      <w:pPr>
        <w:autoSpaceDE w:val="0"/>
        <w:autoSpaceDN w:val="0"/>
        <w:ind w:left="709"/>
        <w:jc w:val="both"/>
        <w:rPr>
          <w:rFonts w:ascii="Arial" w:hAnsi="Arial" w:cs="Arial"/>
          <w:b/>
          <w:bCs/>
          <w:color w:val="262626" w:themeColor="text1" w:themeTint="D9"/>
          <w:sz w:val="22"/>
          <w:szCs w:val="22"/>
        </w:rPr>
      </w:pPr>
      <w:r w:rsidRPr="003165A1">
        <w:rPr>
          <w:rFonts w:ascii="Arial" w:hAnsi="Arial" w:cs="Arial"/>
          <w:b/>
          <w:bCs/>
          <w:color w:val="262626" w:themeColor="text1" w:themeTint="D9"/>
          <w:sz w:val="22"/>
          <w:szCs w:val="22"/>
        </w:rPr>
        <w:t>LA INASISTENCIA DEL OFERENTE INTERESADO O DE SU DELEGADO SERÁ CAUSAL DE RETIRO DEL SORTEO.</w:t>
      </w:r>
    </w:p>
    <w:p w:rsidR="00F50645" w:rsidRPr="003165A1" w:rsidRDefault="00F50645" w:rsidP="00A00A54">
      <w:pPr>
        <w:autoSpaceDE w:val="0"/>
        <w:autoSpaceDN w:val="0"/>
        <w:jc w:val="both"/>
        <w:rPr>
          <w:rFonts w:ascii="Arial" w:hAnsi="Arial" w:cs="Arial"/>
          <w:b/>
          <w:bCs/>
          <w:color w:val="262626" w:themeColor="text1" w:themeTint="D9"/>
          <w:sz w:val="22"/>
          <w:szCs w:val="22"/>
        </w:rPr>
      </w:pPr>
    </w:p>
    <w:p w:rsidR="00F50645" w:rsidRPr="003165A1" w:rsidRDefault="00F50645" w:rsidP="00A00A54">
      <w:pPr>
        <w:autoSpaceDE w:val="0"/>
        <w:autoSpaceDN w:val="0"/>
        <w:ind w:left="709"/>
        <w:jc w:val="both"/>
        <w:rPr>
          <w:rFonts w:ascii="Arial" w:hAnsi="Arial" w:cs="Arial"/>
          <w:b/>
          <w:bCs/>
          <w:color w:val="262626" w:themeColor="text1" w:themeTint="D9"/>
          <w:sz w:val="22"/>
          <w:szCs w:val="22"/>
        </w:rPr>
      </w:pPr>
      <w:r w:rsidRPr="003165A1">
        <w:rPr>
          <w:rFonts w:ascii="Arial" w:hAnsi="Arial" w:cs="Arial"/>
          <w:b/>
          <w:bCs/>
          <w:color w:val="262626" w:themeColor="text1" w:themeTint="D9"/>
          <w:sz w:val="22"/>
          <w:szCs w:val="22"/>
        </w:rPr>
        <w:t>Procedimiento de selección:</w:t>
      </w:r>
    </w:p>
    <w:p w:rsidR="00F50645" w:rsidRPr="003165A1" w:rsidRDefault="00F50645" w:rsidP="00A00A54">
      <w:pPr>
        <w:autoSpaceDE w:val="0"/>
        <w:autoSpaceDN w:val="0"/>
        <w:jc w:val="both"/>
        <w:rPr>
          <w:rFonts w:ascii="Arial" w:hAnsi="Arial" w:cs="Arial"/>
          <w:b/>
          <w:bCs/>
          <w:color w:val="262626" w:themeColor="text1" w:themeTint="D9"/>
          <w:sz w:val="22"/>
          <w:szCs w:val="22"/>
        </w:rPr>
      </w:pPr>
    </w:p>
    <w:p w:rsidR="00F50645" w:rsidRPr="003165A1" w:rsidRDefault="00F50645" w:rsidP="00A00A54">
      <w:pPr>
        <w:pStyle w:val="Prrafodelista"/>
        <w:numPr>
          <w:ilvl w:val="0"/>
          <w:numId w:val="21"/>
        </w:numPr>
        <w:autoSpaceDE w:val="0"/>
        <w:autoSpaceDN w:val="0"/>
        <w:spacing w:after="0" w:line="240" w:lineRule="auto"/>
        <w:jc w:val="both"/>
        <w:rPr>
          <w:rFonts w:ascii="Arial" w:hAnsi="Arial" w:cs="Arial"/>
          <w:color w:val="262626" w:themeColor="text1" w:themeTint="D9"/>
        </w:rPr>
      </w:pPr>
      <w:r w:rsidRPr="003165A1">
        <w:rPr>
          <w:rFonts w:ascii="Arial" w:hAnsi="Arial" w:cs="Arial"/>
          <w:color w:val="262626" w:themeColor="text1" w:themeTint="D9"/>
        </w:rPr>
        <w:t xml:space="preserve">Se introducirán en un sobre amplio y debidamente protegido, el número de fichas igual al número de inscritos, </w:t>
      </w:r>
      <w:r w:rsidRPr="003165A1">
        <w:rPr>
          <w:rFonts w:ascii="Arial" w:hAnsi="Arial" w:cs="Arial"/>
          <w:b/>
          <w:bCs/>
          <w:color w:val="262626" w:themeColor="text1" w:themeTint="D9"/>
        </w:rPr>
        <w:t>diez (10)</w:t>
      </w:r>
      <w:r w:rsidRPr="003165A1">
        <w:rPr>
          <w:rFonts w:ascii="Arial" w:hAnsi="Arial" w:cs="Arial"/>
          <w:color w:val="262626" w:themeColor="text1" w:themeTint="D9"/>
        </w:rPr>
        <w:t xml:space="preserve"> de las cuales serán de color blanco y las demás de otro color.</w:t>
      </w:r>
    </w:p>
    <w:p w:rsidR="00F50645" w:rsidRPr="003165A1" w:rsidRDefault="00F50645" w:rsidP="00A00A54">
      <w:pPr>
        <w:pStyle w:val="Prrafodelista"/>
        <w:numPr>
          <w:ilvl w:val="0"/>
          <w:numId w:val="21"/>
        </w:numPr>
        <w:autoSpaceDE w:val="0"/>
        <w:autoSpaceDN w:val="0"/>
        <w:spacing w:after="0" w:line="240" w:lineRule="auto"/>
        <w:jc w:val="both"/>
        <w:rPr>
          <w:rFonts w:ascii="Arial" w:hAnsi="Arial" w:cs="Arial"/>
          <w:color w:val="262626" w:themeColor="text1" w:themeTint="D9"/>
        </w:rPr>
      </w:pPr>
      <w:r w:rsidRPr="003165A1">
        <w:rPr>
          <w:rFonts w:ascii="Arial" w:hAnsi="Arial" w:cs="Arial"/>
          <w:color w:val="262626" w:themeColor="text1" w:themeTint="D9"/>
        </w:rPr>
        <w:t>Posteriormente cada oferente presente tomará una ficha.</w:t>
      </w:r>
    </w:p>
    <w:p w:rsidR="00F50645" w:rsidRPr="003165A1" w:rsidRDefault="00F50645" w:rsidP="00A00A54">
      <w:pPr>
        <w:pStyle w:val="Prrafodelista"/>
        <w:numPr>
          <w:ilvl w:val="0"/>
          <w:numId w:val="21"/>
        </w:numPr>
        <w:autoSpaceDE w:val="0"/>
        <w:autoSpaceDN w:val="0"/>
        <w:spacing w:after="0" w:line="240" w:lineRule="auto"/>
        <w:jc w:val="both"/>
        <w:rPr>
          <w:rFonts w:ascii="Arial" w:hAnsi="Arial" w:cs="Arial"/>
          <w:color w:val="262626" w:themeColor="text1" w:themeTint="D9"/>
        </w:rPr>
      </w:pPr>
      <w:r w:rsidRPr="003165A1">
        <w:rPr>
          <w:rFonts w:ascii="Arial" w:hAnsi="Arial" w:cs="Arial"/>
          <w:color w:val="262626" w:themeColor="text1" w:themeTint="D9"/>
        </w:rPr>
        <w:t xml:space="preserve">Los oferentes interesados que saquen la ficha </w:t>
      </w:r>
      <w:r w:rsidRPr="003165A1">
        <w:rPr>
          <w:rFonts w:ascii="Arial" w:hAnsi="Arial" w:cs="Arial"/>
          <w:b/>
          <w:bCs/>
          <w:color w:val="262626" w:themeColor="text1" w:themeTint="D9"/>
        </w:rPr>
        <w:t>blanca</w:t>
      </w:r>
      <w:r w:rsidRPr="003165A1">
        <w:rPr>
          <w:rFonts w:ascii="Arial" w:hAnsi="Arial" w:cs="Arial"/>
          <w:color w:val="262626" w:themeColor="text1" w:themeTint="D9"/>
        </w:rPr>
        <w:t xml:space="preserve"> quedarán habilitados para presentar oferta en el proceso de selección.</w:t>
      </w:r>
    </w:p>
    <w:p w:rsidR="00F50645" w:rsidRPr="003165A1" w:rsidRDefault="00F50645" w:rsidP="00A00A54">
      <w:pPr>
        <w:pStyle w:val="Prrafodelista"/>
        <w:numPr>
          <w:ilvl w:val="0"/>
          <w:numId w:val="21"/>
        </w:numPr>
        <w:autoSpaceDE w:val="0"/>
        <w:autoSpaceDN w:val="0"/>
        <w:spacing w:after="0" w:line="240" w:lineRule="auto"/>
        <w:jc w:val="both"/>
        <w:rPr>
          <w:rFonts w:ascii="Arial" w:hAnsi="Arial" w:cs="Arial"/>
          <w:color w:val="262626" w:themeColor="text1" w:themeTint="D9"/>
        </w:rPr>
      </w:pPr>
      <w:r w:rsidRPr="003165A1">
        <w:rPr>
          <w:rFonts w:ascii="Arial" w:hAnsi="Arial" w:cs="Arial"/>
          <w:color w:val="262626" w:themeColor="text1" w:themeTint="D9"/>
        </w:rPr>
        <w:t>De lo anterior se dejará constancia escrita mediante la suscripción del acta en la que conste el orden del día y lo acontecido en dicha audiencia, la cual se procederá a publicar en el SECOP II.</w:t>
      </w:r>
    </w:p>
    <w:p w:rsidR="00F50645" w:rsidRPr="003165A1" w:rsidRDefault="00F50645" w:rsidP="00A00A54">
      <w:pPr>
        <w:pStyle w:val="Prrafodelista"/>
        <w:autoSpaceDE w:val="0"/>
        <w:autoSpaceDN w:val="0"/>
        <w:adjustRightInd w:val="0"/>
        <w:spacing w:after="0" w:line="240" w:lineRule="auto"/>
        <w:jc w:val="both"/>
        <w:rPr>
          <w:rFonts w:ascii="Arial" w:hAnsi="Arial" w:cs="Arial"/>
          <w:b/>
          <w:bCs/>
          <w:color w:val="262626" w:themeColor="text1" w:themeTint="D9"/>
          <w:lang w:val="es-ES_tradnl"/>
        </w:rPr>
      </w:pPr>
    </w:p>
    <w:p w:rsidR="00F50645" w:rsidRPr="003165A1" w:rsidRDefault="00F50645" w:rsidP="00565D30">
      <w:pPr>
        <w:pStyle w:val="Prrafodelista"/>
        <w:numPr>
          <w:ilvl w:val="0"/>
          <w:numId w:val="27"/>
        </w:numPr>
        <w:autoSpaceDE w:val="0"/>
        <w:autoSpaceDN w:val="0"/>
        <w:adjustRightInd w:val="0"/>
        <w:spacing w:after="0" w:line="240" w:lineRule="auto"/>
        <w:jc w:val="both"/>
        <w:rPr>
          <w:rFonts w:ascii="Arial" w:hAnsi="Arial" w:cs="Arial"/>
          <w:b/>
          <w:bCs/>
          <w:color w:val="262626" w:themeColor="text1" w:themeTint="D9"/>
          <w:lang w:val="es-ES_tradnl"/>
        </w:rPr>
      </w:pPr>
      <w:r w:rsidRPr="003165A1">
        <w:rPr>
          <w:rFonts w:ascii="Arial" w:hAnsi="Arial" w:cs="Arial"/>
          <w:b/>
          <w:bCs/>
          <w:color w:val="262626" w:themeColor="text1" w:themeTint="D9"/>
          <w:lang w:val="es-ES_tradnl"/>
        </w:rPr>
        <w:t>DECLARATORIA DE DESIERTO DEL PROCESO DE SELECCIÓN ABREVIADA</w:t>
      </w:r>
    </w:p>
    <w:p w:rsidR="00F50645" w:rsidRPr="003165A1" w:rsidRDefault="00F50645" w:rsidP="00A00A54">
      <w:pPr>
        <w:pStyle w:val="Prrafodelista"/>
        <w:autoSpaceDE w:val="0"/>
        <w:autoSpaceDN w:val="0"/>
        <w:adjustRightInd w:val="0"/>
        <w:spacing w:after="0" w:line="240" w:lineRule="auto"/>
        <w:jc w:val="both"/>
        <w:rPr>
          <w:rFonts w:ascii="Arial" w:hAnsi="Arial" w:cs="Arial"/>
          <w:b/>
          <w:bCs/>
          <w:color w:val="262626" w:themeColor="text1" w:themeTint="D9"/>
          <w:lang w:val="es-ES_tradnl"/>
        </w:rPr>
      </w:pPr>
    </w:p>
    <w:p w:rsidR="000F5D75" w:rsidRPr="003165A1" w:rsidRDefault="00F50645" w:rsidP="00A00A54">
      <w:pPr>
        <w:pStyle w:val="Prrafodelista"/>
        <w:autoSpaceDE w:val="0"/>
        <w:autoSpaceDN w:val="0"/>
        <w:adjustRightInd w:val="0"/>
        <w:spacing w:after="0" w:line="240" w:lineRule="auto"/>
        <w:jc w:val="both"/>
        <w:rPr>
          <w:rFonts w:ascii="Arial" w:hAnsi="Arial" w:cs="Arial"/>
          <w:b/>
          <w:bCs/>
          <w:color w:val="262626" w:themeColor="text1" w:themeTint="D9"/>
          <w:lang w:val="es-ES_tradnl"/>
        </w:rPr>
      </w:pPr>
      <w:r w:rsidRPr="003165A1">
        <w:rPr>
          <w:rFonts w:ascii="Arial" w:hAnsi="Arial" w:cs="Arial"/>
          <w:color w:val="262626" w:themeColor="text1" w:themeTint="D9"/>
          <w:lang w:val="es-ES_tradnl"/>
        </w:rPr>
        <w:t xml:space="preserve">DIMAR declarará desierto el proceso de contratación al vencimiento del plazo previsto para adjudicar por </w:t>
      </w:r>
      <w:r w:rsidRPr="003165A1">
        <w:rPr>
          <w:rFonts w:ascii="Arial" w:hAnsi="Arial" w:cs="Arial"/>
          <w:b/>
          <w:bCs/>
          <w:color w:val="262626" w:themeColor="text1" w:themeTint="D9"/>
          <w:lang w:val="es-ES_tradnl"/>
        </w:rPr>
        <w:t>motivos o causas que impidan la escogencia o selección objetiva</w:t>
      </w:r>
      <w:r w:rsidRPr="003165A1">
        <w:rPr>
          <w:rFonts w:ascii="Arial" w:hAnsi="Arial" w:cs="Arial"/>
          <w:color w:val="262626" w:themeColor="text1" w:themeTint="D9"/>
          <w:lang w:val="es-ES_tradnl"/>
        </w:rPr>
        <w:t xml:space="preserve"> del CONTRATISTA de conformidad con lo dispuesto en el </w:t>
      </w:r>
      <w:r w:rsidRPr="003165A1">
        <w:rPr>
          <w:rFonts w:ascii="Arial" w:hAnsi="Arial" w:cs="Arial"/>
          <w:b/>
          <w:bCs/>
          <w:i/>
          <w:iCs/>
          <w:color w:val="262626" w:themeColor="text1" w:themeTint="D9"/>
          <w:lang w:val="es-ES_tradnl"/>
        </w:rPr>
        <w:t xml:space="preserve">artículo 5 de la Ley 1150 de 2007 </w:t>
      </w:r>
      <w:r w:rsidRPr="003165A1">
        <w:rPr>
          <w:rFonts w:ascii="Arial" w:hAnsi="Arial" w:cs="Arial"/>
          <w:color w:val="262626" w:themeColor="text1" w:themeTint="D9"/>
          <w:lang w:val="es-ES_tradnl"/>
        </w:rPr>
        <w:t xml:space="preserve">o porque no se presenten ofertas y lo hará mediante acto administrativo motivado, el cual se notificará y comunicará a todos los proponentes. </w:t>
      </w:r>
      <w:r w:rsidRPr="003165A1">
        <w:rPr>
          <w:rFonts w:ascii="Arial" w:hAnsi="Arial" w:cs="Arial"/>
          <w:b/>
          <w:bCs/>
          <w:color w:val="262626" w:themeColor="text1" w:themeTint="D9"/>
          <w:lang w:val="es-ES_tradnl"/>
        </w:rPr>
        <w:t xml:space="preserve">Contra dicho acto procede únicamente el recurso de reposición, en caso de que haya oferentes participantes. </w:t>
      </w:r>
    </w:p>
    <w:p w:rsidR="000F5D75" w:rsidRPr="003165A1" w:rsidRDefault="000F5D75" w:rsidP="00A00A54">
      <w:pPr>
        <w:pStyle w:val="Prrafodelista"/>
        <w:autoSpaceDE w:val="0"/>
        <w:autoSpaceDN w:val="0"/>
        <w:adjustRightInd w:val="0"/>
        <w:spacing w:after="0" w:line="240" w:lineRule="auto"/>
        <w:jc w:val="both"/>
        <w:rPr>
          <w:rFonts w:ascii="Arial" w:hAnsi="Arial" w:cs="Arial"/>
          <w:b/>
          <w:bCs/>
          <w:color w:val="262626" w:themeColor="text1" w:themeTint="D9"/>
          <w:lang w:val="es-ES_tradnl"/>
        </w:rPr>
      </w:pPr>
    </w:p>
    <w:p w:rsidR="00480DB6" w:rsidRPr="003165A1" w:rsidRDefault="00480DB6" w:rsidP="00A00A54">
      <w:pPr>
        <w:jc w:val="both"/>
        <w:rPr>
          <w:rFonts w:ascii="Arial" w:hAnsi="Arial" w:cs="Arial"/>
          <w:color w:val="262626" w:themeColor="text1" w:themeTint="D9"/>
          <w:sz w:val="22"/>
          <w:szCs w:val="22"/>
          <w:lang w:val="es-ES_tradnl"/>
        </w:rPr>
      </w:pPr>
    </w:p>
    <w:p w:rsidR="00480DB6" w:rsidRPr="003165A1" w:rsidRDefault="00480DB6" w:rsidP="00565D30">
      <w:pPr>
        <w:pStyle w:val="Prrafodelista"/>
        <w:numPr>
          <w:ilvl w:val="0"/>
          <w:numId w:val="27"/>
        </w:numPr>
        <w:autoSpaceDE w:val="0"/>
        <w:autoSpaceDN w:val="0"/>
        <w:adjustRightInd w:val="0"/>
        <w:spacing w:after="0" w:line="240" w:lineRule="auto"/>
        <w:jc w:val="both"/>
        <w:rPr>
          <w:rFonts w:ascii="Arial" w:hAnsi="Arial" w:cs="Arial"/>
          <w:color w:val="262626" w:themeColor="text1" w:themeTint="D9"/>
          <w:lang w:val="es-ES_tradnl"/>
        </w:rPr>
      </w:pPr>
      <w:r w:rsidRPr="003165A1">
        <w:rPr>
          <w:rFonts w:ascii="Arial" w:hAnsi="Arial" w:cs="Arial"/>
          <w:b/>
          <w:bCs/>
          <w:iCs/>
          <w:u w:val="single"/>
          <w:lang w:val="es-ES_tradnl"/>
        </w:rPr>
        <w:t>FACTORES DE VERIFICACIÓN DE LA OFERTA PRESENTADA:</w:t>
      </w:r>
      <w:r w:rsidRPr="003165A1">
        <w:rPr>
          <w:rFonts w:ascii="Arial" w:hAnsi="Arial" w:cs="Arial"/>
          <w:b/>
          <w:bCs/>
          <w:iCs/>
          <w:lang w:val="es-ES_tradnl"/>
        </w:rPr>
        <w:t xml:space="preserve"> </w:t>
      </w:r>
      <w:r w:rsidRPr="003165A1">
        <w:rPr>
          <w:rFonts w:ascii="Arial" w:hAnsi="Arial" w:cs="Arial"/>
          <w:b/>
          <w:lang w:val="es-ES_tradnl"/>
        </w:rPr>
        <w:t>DIMAR</w:t>
      </w:r>
      <w:r w:rsidRPr="003165A1">
        <w:rPr>
          <w:rFonts w:ascii="Arial" w:hAnsi="Arial" w:cs="Arial"/>
          <w:lang w:val="es-ES_tradnl"/>
        </w:rPr>
        <w:t xml:space="preserve"> procederá a verificar el cumplimiento de </w:t>
      </w:r>
      <w:r w:rsidRPr="003165A1">
        <w:rPr>
          <w:rFonts w:ascii="Arial" w:hAnsi="Arial" w:cs="Arial"/>
          <w:b/>
          <w:u w:val="single"/>
          <w:lang w:val="es-ES_tradnl"/>
        </w:rPr>
        <w:t xml:space="preserve">los Requisitos de Índole Jurídico, Técnico, Económico y Financiero, establecidos en </w:t>
      </w:r>
      <w:r w:rsidR="004A7EF5" w:rsidRPr="003165A1">
        <w:rPr>
          <w:rFonts w:ascii="Arial" w:hAnsi="Arial" w:cs="Arial"/>
          <w:b/>
          <w:u w:val="single"/>
          <w:lang w:val="es-ES_tradnl"/>
        </w:rPr>
        <w:t>el pliego de condiciones</w:t>
      </w:r>
      <w:r w:rsidRPr="003165A1">
        <w:rPr>
          <w:rFonts w:ascii="Arial" w:hAnsi="Arial" w:cs="Arial"/>
          <w:lang w:val="es-ES_tradnl"/>
        </w:rPr>
        <w:t>, con arreglo a los Principios de Transparencia, Economía y Responsabilidad, de conformidad con los postulados que rigen la Función Administrativa y dando aplicación al deber de Selección Objetiva.</w:t>
      </w:r>
    </w:p>
    <w:p w:rsidR="00480DB6" w:rsidRPr="003165A1" w:rsidRDefault="00480DB6" w:rsidP="00A00A54">
      <w:pPr>
        <w:pStyle w:val="Prrafodelista"/>
        <w:spacing w:after="0" w:line="240" w:lineRule="auto"/>
        <w:jc w:val="both"/>
        <w:rPr>
          <w:rFonts w:ascii="Arial" w:hAnsi="Arial" w:cs="Arial"/>
        </w:rPr>
      </w:pPr>
    </w:p>
    <w:p w:rsidR="00480DB6" w:rsidRPr="003165A1" w:rsidRDefault="00480DB6" w:rsidP="00A00A54">
      <w:pPr>
        <w:ind w:left="709"/>
        <w:jc w:val="both"/>
        <w:rPr>
          <w:rFonts w:ascii="Arial" w:hAnsi="Arial" w:cs="Arial"/>
          <w:sz w:val="22"/>
          <w:szCs w:val="22"/>
        </w:rPr>
      </w:pPr>
      <w:r w:rsidRPr="003165A1">
        <w:rPr>
          <w:rFonts w:ascii="Arial" w:hAnsi="Arial" w:cs="Arial"/>
          <w:b/>
          <w:sz w:val="22"/>
          <w:szCs w:val="22"/>
          <w:lang w:val="es-ES_tradnl"/>
        </w:rPr>
        <w:t>DIMAR</w:t>
      </w:r>
      <w:r w:rsidRPr="003165A1">
        <w:rPr>
          <w:rFonts w:ascii="Arial" w:hAnsi="Arial" w:cs="Arial"/>
          <w:sz w:val="22"/>
          <w:szCs w:val="22"/>
          <w:lang w:val="es-ES_tradnl"/>
        </w:rPr>
        <w:t xml:space="preserve"> comprobará la exactitud de la información consignada en la Propuesta y podrá solicitar las aclaraciones que considere pertinentes. Dichas aclaraciones y demás solicitudes que para efecto de la Evaluación realice la </w:t>
      </w:r>
      <w:r w:rsidRPr="003165A1">
        <w:rPr>
          <w:rFonts w:ascii="Arial" w:hAnsi="Arial" w:cs="Arial"/>
          <w:b/>
          <w:sz w:val="22"/>
          <w:szCs w:val="22"/>
          <w:lang w:val="es-ES_tradnl"/>
        </w:rPr>
        <w:t>DIMAR</w:t>
      </w:r>
      <w:r w:rsidRPr="003165A1">
        <w:rPr>
          <w:rFonts w:ascii="Arial" w:hAnsi="Arial" w:cs="Arial"/>
          <w:sz w:val="22"/>
          <w:szCs w:val="22"/>
          <w:lang w:val="es-ES_tradnl"/>
        </w:rPr>
        <w:t xml:space="preserve">, deberán ser resueltas por el proponente dentro del término que para el efecto le determine la Entidad. </w:t>
      </w:r>
    </w:p>
    <w:p w:rsidR="00480DB6" w:rsidRPr="003165A1" w:rsidRDefault="00480DB6" w:rsidP="00A00A54">
      <w:pPr>
        <w:pStyle w:val="Prrafodelista"/>
        <w:spacing w:after="0" w:line="240" w:lineRule="auto"/>
        <w:ind w:left="1146"/>
        <w:jc w:val="both"/>
        <w:rPr>
          <w:rFonts w:ascii="Arial" w:hAnsi="Arial" w:cs="Arial"/>
        </w:rPr>
      </w:pPr>
    </w:p>
    <w:p w:rsidR="0037373C" w:rsidRPr="003165A1" w:rsidRDefault="00480DB6" w:rsidP="00A00A54">
      <w:pPr>
        <w:ind w:left="709"/>
        <w:jc w:val="both"/>
        <w:rPr>
          <w:rFonts w:ascii="Arial" w:hAnsi="Arial" w:cs="Arial"/>
          <w:sz w:val="22"/>
          <w:szCs w:val="22"/>
          <w:lang w:val="es-ES_tradnl"/>
        </w:rPr>
      </w:pPr>
      <w:r w:rsidRPr="003165A1">
        <w:rPr>
          <w:rFonts w:ascii="Arial" w:hAnsi="Arial" w:cs="Arial"/>
          <w:b/>
          <w:sz w:val="22"/>
          <w:szCs w:val="22"/>
          <w:lang w:val="es-ES_tradnl"/>
        </w:rPr>
        <w:t>DIMAR</w:t>
      </w:r>
      <w:r w:rsidRPr="003165A1">
        <w:rPr>
          <w:rFonts w:ascii="Arial" w:hAnsi="Arial" w:cs="Arial"/>
          <w:sz w:val="22"/>
          <w:szCs w:val="22"/>
          <w:lang w:val="es-ES_tradnl"/>
        </w:rPr>
        <w:t xml:space="preserve"> realizará las siguientes verificaciones sobre la propuesta presentada</w:t>
      </w:r>
    </w:p>
    <w:p w:rsidR="00480DB6" w:rsidRPr="003165A1" w:rsidRDefault="00480DB6" w:rsidP="00A00A54">
      <w:pPr>
        <w:jc w:val="both"/>
        <w:rPr>
          <w:rFonts w:ascii="Arial" w:hAnsi="Arial" w:cs="Arial"/>
          <w:color w:val="262626" w:themeColor="text1" w:themeTint="D9"/>
          <w:sz w:val="22"/>
          <w:szCs w:val="22"/>
        </w:rPr>
      </w:pPr>
    </w:p>
    <w:p w:rsidR="00CA11DF" w:rsidRPr="003165A1" w:rsidRDefault="00CA11DF" w:rsidP="00A00A54">
      <w:pPr>
        <w:pStyle w:val="Prrafodelista"/>
        <w:numPr>
          <w:ilvl w:val="0"/>
          <w:numId w:val="5"/>
        </w:numPr>
        <w:spacing w:after="0" w:line="240" w:lineRule="auto"/>
        <w:jc w:val="both"/>
        <w:rPr>
          <w:rFonts w:ascii="Arial" w:hAnsi="Arial" w:cs="Arial"/>
          <w:color w:val="262626" w:themeColor="text1" w:themeTint="D9"/>
          <w:lang w:val="es-ES_tradnl"/>
        </w:rPr>
      </w:pPr>
      <w:r w:rsidRPr="003165A1">
        <w:rPr>
          <w:rFonts w:ascii="Arial" w:hAnsi="Arial" w:cs="Arial"/>
          <w:b/>
          <w:bCs/>
          <w:iCs/>
          <w:color w:val="262626" w:themeColor="text1" w:themeTint="D9"/>
        </w:rPr>
        <w:t>VERIFICACIÓN</w:t>
      </w:r>
      <w:r w:rsidR="00051A17" w:rsidRPr="003165A1">
        <w:rPr>
          <w:rFonts w:ascii="Arial" w:hAnsi="Arial" w:cs="Arial"/>
          <w:b/>
          <w:bCs/>
          <w:iCs/>
          <w:color w:val="262626" w:themeColor="text1" w:themeTint="D9"/>
          <w:lang w:val="es-ES_tradnl"/>
        </w:rPr>
        <w:t xml:space="preserve"> JURÍDICA:</w:t>
      </w:r>
    </w:p>
    <w:p w:rsidR="00051A17" w:rsidRPr="003165A1" w:rsidRDefault="00051A17" w:rsidP="00051A17">
      <w:pPr>
        <w:pStyle w:val="Prrafodelista"/>
        <w:spacing w:after="0" w:line="240" w:lineRule="auto"/>
        <w:ind w:left="1146"/>
        <w:jc w:val="both"/>
        <w:rPr>
          <w:rFonts w:ascii="Arial" w:hAnsi="Arial" w:cs="Arial"/>
          <w:color w:val="262626" w:themeColor="text1" w:themeTint="D9"/>
          <w:lang w:val="es-ES_tradnl"/>
        </w:rPr>
      </w:pPr>
    </w:p>
    <w:p w:rsidR="004525EA" w:rsidRPr="003165A1" w:rsidRDefault="00CA11DF" w:rsidP="00A00A54">
      <w:pPr>
        <w:ind w:left="993"/>
        <w:jc w:val="both"/>
        <w:rPr>
          <w:rFonts w:ascii="Arial" w:hAnsi="Arial" w:cs="Arial"/>
          <w:color w:val="262626" w:themeColor="text1" w:themeTint="D9"/>
          <w:sz w:val="22"/>
          <w:szCs w:val="22"/>
          <w:lang w:val="es-ES_tradnl"/>
        </w:rPr>
      </w:pPr>
      <w:r w:rsidRPr="003165A1">
        <w:rPr>
          <w:rFonts w:ascii="Arial" w:hAnsi="Arial" w:cs="Arial"/>
          <w:color w:val="262626" w:themeColor="text1" w:themeTint="D9"/>
          <w:sz w:val="22"/>
          <w:szCs w:val="22"/>
          <w:lang w:val="es-ES_tradnl"/>
        </w:rPr>
        <w:t xml:space="preserve">La Verificación Jurídica no tiene ponderación alguna, pero </w:t>
      </w:r>
      <w:r w:rsidRPr="003165A1">
        <w:rPr>
          <w:rFonts w:ascii="Arial" w:hAnsi="Arial" w:cs="Arial"/>
          <w:b/>
          <w:color w:val="262626" w:themeColor="text1" w:themeTint="D9"/>
          <w:sz w:val="22"/>
          <w:szCs w:val="22"/>
          <w:lang w:val="es-ES_tradnl"/>
        </w:rPr>
        <w:t>HABILITA</w:t>
      </w:r>
      <w:r w:rsidRPr="003165A1">
        <w:rPr>
          <w:rFonts w:ascii="Arial" w:hAnsi="Arial" w:cs="Arial"/>
          <w:color w:val="262626" w:themeColor="text1" w:themeTint="D9"/>
          <w:sz w:val="22"/>
          <w:szCs w:val="22"/>
          <w:lang w:val="es-ES_tradnl"/>
        </w:rPr>
        <w:t xml:space="preserve"> o </w:t>
      </w:r>
      <w:r w:rsidRPr="003165A1">
        <w:rPr>
          <w:rFonts w:ascii="Arial" w:hAnsi="Arial" w:cs="Arial"/>
          <w:b/>
          <w:color w:val="262626" w:themeColor="text1" w:themeTint="D9"/>
          <w:sz w:val="22"/>
          <w:szCs w:val="22"/>
          <w:lang w:val="es-ES_tradnl"/>
        </w:rPr>
        <w:t>INHABILITA</w:t>
      </w:r>
      <w:r w:rsidRPr="003165A1">
        <w:rPr>
          <w:rFonts w:ascii="Arial" w:hAnsi="Arial" w:cs="Arial"/>
          <w:color w:val="262626" w:themeColor="text1" w:themeTint="D9"/>
          <w:sz w:val="22"/>
          <w:szCs w:val="22"/>
          <w:lang w:val="es-ES_tradnl"/>
        </w:rPr>
        <w:t>, esto es, tiene por objeto hacer la verificación documental para determinar sí la oferta se ajusta o no a los Requerimientos Legales.</w:t>
      </w:r>
    </w:p>
    <w:p w:rsidR="004525EA" w:rsidRPr="003165A1" w:rsidRDefault="004525EA" w:rsidP="00A00A54">
      <w:pPr>
        <w:jc w:val="both"/>
        <w:rPr>
          <w:rFonts w:ascii="Arial" w:hAnsi="Arial" w:cs="Arial"/>
          <w:color w:val="262626" w:themeColor="text1" w:themeTint="D9"/>
          <w:sz w:val="22"/>
          <w:szCs w:val="22"/>
          <w:lang w:val="es-ES_tradnl"/>
        </w:rPr>
      </w:pPr>
    </w:p>
    <w:p w:rsidR="00CA11DF" w:rsidRPr="003165A1" w:rsidRDefault="00CA11DF" w:rsidP="00A00A54">
      <w:pPr>
        <w:pStyle w:val="Prrafodelista"/>
        <w:numPr>
          <w:ilvl w:val="0"/>
          <w:numId w:val="5"/>
        </w:numPr>
        <w:spacing w:after="0" w:line="240" w:lineRule="auto"/>
        <w:jc w:val="both"/>
        <w:rPr>
          <w:rFonts w:ascii="Arial" w:hAnsi="Arial" w:cs="Arial"/>
          <w:color w:val="262626" w:themeColor="text1" w:themeTint="D9"/>
          <w:lang w:val="es-ES_tradnl"/>
        </w:rPr>
      </w:pPr>
      <w:r w:rsidRPr="003165A1">
        <w:rPr>
          <w:rFonts w:ascii="Arial" w:hAnsi="Arial" w:cs="Arial"/>
          <w:b/>
          <w:bCs/>
          <w:iCs/>
          <w:color w:val="262626" w:themeColor="text1" w:themeTint="D9"/>
        </w:rPr>
        <w:t>VERIFICACIÓN</w:t>
      </w:r>
      <w:r w:rsidRPr="003165A1">
        <w:rPr>
          <w:rFonts w:ascii="Arial" w:hAnsi="Arial" w:cs="Arial"/>
          <w:b/>
          <w:bCs/>
          <w:iCs/>
          <w:color w:val="262626" w:themeColor="text1" w:themeTint="D9"/>
          <w:lang w:val="es-ES_tradnl"/>
        </w:rPr>
        <w:t xml:space="preserve"> TÉCNICA:</w:t>
      </w:r>
    </w:p>
    <w:p w:rsidR="00051A17" w:rsidRPr="003165A1" w:rsidRDefault="00051A17" w:rsidP="00051A17">
      <w:pPr>
        <w:pStyle w:val="Prrafodelista"/>
        <w:spacing w:after="0" w:line="240" w:lineRule="auto"/>
        <w:ind w:left="1146"/>
        <w:jc w:val="both"/>
        <w:rPr>
          <w:rFonts w:ascii="Arial" w:hAnsi="Arial" w:cs="Arial"/>
          <w:color w:val="262626" w:themeColor="text1" w:themeTint="D9"/>
          <w:lang w:val="es-ES_tradnl"/>
        </w:rPr>
      </w:pPr>
    </w:p>
    <w:p w:rsidR="00F15595" w:rsidRPr="003165A1" w:rsidRDefault="00A76187" w:rsidP="00A00A54">
      <w:pPr>
        <w:tabs>
          <w:tab w:val="left" w:pos="993"/>
        </w:tabs>
        <w:ind w:left="993"/>
        <w:jc w:val="both"/>
        <w:rPr>
          <w:rFonts w:ascii="Arial" w:hAnsi="Arial" w:cs="Arial"/>
          <w:b/>
          <w:bCs/>
          <w:color w:val="262626" w:themeColor="text1" w:themeTint="D9"/>
          <w:sz w:val="22"/>
          <w:szCs w:val="22"/>
          <w:lang w:val="es-ES_tradnl"/>
        </w:rPr>
      </w:pPr>
      <w:r w:rsidRPr="003165A1">
        <w:rPr>
          <w:rFonts w:ascii="Arial" w:hAnsi="Arial" w:cs="Arial"/>
          <w:color w:val="262626" w:themeColor="text1" w:themeTint="D9"/>
          <w:sz w:val="22"/>
          <w:szCs w:val="22"/>
          <w:lang w:val="es-ES_tradnl"/>
        </w:rPr>
        <w:t xml:space="preserve">La </w:t>
      </w:r>
      <w:r w:rsidR="00987555" w:rsidRPr="003165A1">
        <w:rPr>
          <w:rFonts w:ascii="Arial" w:hAnsi="Arial" w:cs="Arial"/>
          <w:color w:val="262626" w:themeColor="text1" w:themeTint="D9"/>
          <w:sz w:val="22"/>
          <w:szCs w:val="22"/>
          <w:lang w:val="es-ES_tradnl"/>
        </w:rPr>
        <w:t xml:space="preserve">verificación técnica </w:t>
      </w:r>
      <w:r w:rsidR="00CA11DF" w:rsidRPr="003165A1">
        <w:rPr>
          <w:rFonts w:ascii="Arial" w:hAnsi="Arial" w:cs="Arial"/>
          <w:b/>
          <w:color w:val="262626" w:themeColor="text1" w:themeTint="D9"/>
          <w:sz w:val="22"/>
          <w:szCs w:val="22"/>
          <w:lang w:val="es-ES_tradnl"/>
        </w:rPr>
        <w:t>HABILITA</w:t>
      </w:r>
      <w:r w:rsidR="00CA11DF" w:rsidRPr="003165A1">
        <w:rPr>
          <w:rFonts w:ascii="Arial" w:hAnsi="Arial" w:cs="Arial"/>
          <w:color w:val="262626" w:themeColor="text1" w:themeTint="D9"/>
          <w:sz w:val="22"/>
          <w:szCs w:val="22"/>
          <w:lang w:val="es-ES_tradnl"/>
        </w:rPr>
        <w:t xml:space="preserve"> o </w:t>
      </w:r>
      <w:r w:rsidR="00CA11DF" w:rsidRPr="003165A1">
        <w:rPr>
          <w:rFonts w:ascii="Arial" w:hAnsi="Arial" w:cs="Arial"/>
          <w:b/>
          <w:color w:val="262626" w:themeColor="text1" w:themeTint="D9"/>
          <w:sz w:val="22"/>
          <w:szCs w:val="22"/>
          <w:lang w:val="es-ES_tradnl"/>
        </w:rPr>
        <w:t>INHABILITA</w:t>
      </w:r>
      <w:r w:rsidR="00CA11DF" w:rsidRPr="003165A1">
        <w:rPr>
          <w:rFonts w:ascii="Arial" w:hAnsi="Arial" w:cs="Arial"/>
          <w:color w:val="262626" w:themeColor="text1" w:themeTint="D9"/>
          <w:sz w:val="22"/>
          <w:szCs w:val="22"/>
          <w:lang w:val="es-ES_tradnl"/>
        </w:rPr>
        <w:t xml:space="preserve">, esto es, tiene por objeto hacer la verificación </w:t>
      </w:r>
      <w:r w:rsidR="00CA11DF" w:rsidRPr="003165A1">
        <w:rPr>
          <w:rFonts w:ascii="Arial" w:hAnsi="Arial" w:cs="Arial"/>
          <w:color w:val="262626" w:themeColor="text1" w:themeTint="D9"/>
          <w:sz w:val="22"/>
          <w:szCs w:val="22"/>
        </w:rPr>
        <w:t xml:space="preserve">del cumplimiento de los Requisitos Técnicos Mínimos exigidos por la </w:t>
      </w:r>
      <w:r w:rsidR="00CA11DF" w:rsidRPr="003165A1">
        <w:rPr>
          <w:rFonts w:ascii="Arial" w:hAnsi="Arial" w:cs="Arial"/>
          <w:b/>
          <w:color w:val="262626" w:themeColor="text1" w:themeTint="D9"/>
          <w:sz w:val="22"/>
          <w:szCs w:val="22"/>
        </w:rPr>
        <w:t xml:space="preserve">DIMAR </w:t>
      </w:r>
      <w:r w:rsidR="00CA11DF" w:rsidRPr="003165A1">
        <w:rPr>
          <w:rFonts w:ascii="Arial" w:hAnsi="Arial" w:cs="Arial"/>
          <w:color w:val="262626" w:themeColor="text1" w:themeTint="D9"/>
          <w:sz w:val="22"/>
          <w:szCs w:val="22"/>
        </w:rPr>
        <w:t xml:space="preserve">conforme lo establecido en el </w:t>
      </w:r>
      <w:r w:rsidR="00CA11DF" w:rsidRPr="003165A1">
        <w:rPr>
          <w:rFonts w:ascii="Arial" w:hAnsi="Arial" w:cs="Arial"/>
          <w:b/>
          <w:color w:val="262626" w:themeColor="text1" w:themeTint="D9"/>
          <w:sz w:val="22"/>
          <w:szCs w:val="22"/>
        </w:rPr>
        <w:t xml:space="preserve">Anexo </w:t>
      </w:r>
      <w:r w:rsidR="00987555" w:rsidRPr="003165A1">
        <w:rPr>
          <w:rFonts w:ascii="Arial" w:hAnsi="Arial" w:cs="Arial"/>
          <w:b/>
          <w:color w:val="262626" w:themeColor="text1" w:themeTint="D9"/>
          <w:sz w:val="22"/>
          <w:szCs w:val="22"/>
        </w:rPr>
        <w:t>Técnico</w:t>
      </w:r>
      <w:r w:rsidR="00CA11DF" w:rsidRPr="003165A1">
        <w:rPr>
          <w:rFonts w:ascii="Arial" w:hAnsi="Arial" w:cs="Arial"/>
          <w:color w:val="262626" w:themeColor="text1" w:themeTint="D9"/>
          <w:sz w:val="22"/>
          <w:szCs w:val="22"/>
        </w:rPr>
        <w:t xml:space="preserve">, los cuales son excluyentes dentro del presente </w:t>
      </w:r>
      <w:r w:rsidR="00987555" w:rsidRPr="003165A1">
        <w:rPr>
          <w:rFonts w:ascii="Arial" w:hAnsi="Arial" w:cs="Arial"/>
          <w:color w:val="262626" w:themeColor="text1" w:themeTint="D9"/>
          <w:sz w:val="22"/>
          <w:szCs w:val="22"/>
        </w:rPr>
        <w:t>proceso de selección</w:t>
      </w:r>
      <w:r w:rsidR="00CA11DF" w:rsidRPr="003165A1">
        <w:rPr>
          <w:rFonts w:ascii="Arial" w:hAnsi="Arial" w:cs="Arial"/>
          <w:color w:val="262626" w:themeColor="text1" w:themeTint="D9"/>
          <w:sz w:val="22"/>
          <w:szCs w:val="22"/>
        </w:rPr>
        <w:t xml:space="preserve">, </w:t>
      </w:r>
      <w:r w:rsidR="00CA11DF" w:rsidRPr="003165A1">
        <w:rPr>
          <w:rFonts w:ascii="Arial" w:hAnsi="Arial" w:cs="Arial"/>
          <w:b/>
          <w:bCs/>
          <w:color w:val="262626" w:themeColor="text1" w:themeTint="D9"/>
          <w:sz w:val="22"/>
          <w:szCs w:val="22"/>
          <w:u w:val="single"/>
          <w:lang w:val="es-ES_tradnl"/>
        </w:rPr>
        <w:t>SO PENA DE RECHAZO DE LA PROPUESTA PRESENTADA</w:t>
      </w:r>
      <w:r w:rsidR="00CA11DF" w:rsidRPr="003165A1">
        <w:rPr>
          <w:rFonts w:ascii="Arial" w:hAnsi="Arial" w:cs="Arial"/>
          <w:b/>
          <w:bCs/>
          <w:color w:val="262626" w:themeColor="text1" w:themeTint="D9"/>
          <w:sz w:val="22"/>
          <w:szCs w:val="22"/>
          <w:lang w:val="es-ES_tradnl"/>
        </w:rPr>
        <w:t>.</w:t>
      </w:r>
    </w:p>
    <w:p w:rsidR="00B0104D" w:rsidRPr="003165A1" w:rsidRDefault="00B0104D" w:rsidP="00A00A54">
      <w:pPr>
        <w:tabs>
          <w:tab w:val="left" w:pos="993"/>
        </w:tabs>
        <w:ind w:left="993"/>
        <w:jc w:val="both"/>
        <w:rPr>
          <w:rFonts w:ascii="Arial" w:hAnsi="Arial" w:cs="Arial"/>
          <w:b/>
          <w:bCs/>
          <w:color w:val="262626" w:themeColor="text1" w:themeTint="D9"/>
          <w:sz w:val="22"/>
          <w:szCs w:val="22"/>
          <w:lang w:val="es-ES_tradnl"/>
        </w:rPr>
      </w:pPr>
    </w:p>
    <w:p w:rsidR="00B0104D" w:rsidRPr="003165A1" w:rsidRDefault="00E429DB" w:rsidP="00B0104D">
      <w:pPr>
        <w:autoSpaceDE w:val="0"/>
        <w:autoSpaceDN w:val="0"/>
        <w:adjustRightInd w:val="0"/>
        <w:spacing w:line="0" w:lineRule="atLeast"/>
        <w:ind w:left="993"/>
        <w:jc w:val="both"/>
        <w:rPr>
          <w:rFonts w:ascii="Arial" w:hAnsi="Arial" w:cs="Arial"/>
          <w:b/>
          <w:bCs/>
          <w:i/>
          <w:color w:val="17365D" w:themeColor="text2" w:themeShade="BF"/>
          <w:sz w:val="22"/>
          <w:szCs w:val="22"/>
          <w:u w:val="single"/>
        </w:rPr>
      </w:pPr>
      <w:r w:rsidRPr="003165A1">
        <w:rPr>
          <w:rFonts w:ascii="Arial" w:hAnsi="Arial" w:cs="Arial"/>
          <w:b/>
          <w:bCs/>
          <w:i/>
          <w:color w:val="17365D" w:themeColor="text2" w:themeShade="BF"/>
          <w:sz w:val="22"/>
          <w:szCs w:val="22"/>
          <w:u w:val="single"/>
        </w:rPr>
        <w:t>PONDERACIÓN TÉ</w:t>
      </w:r>
      <w:r w:rsidR="00B0104D" w:rsidRPr="003165A1">
        <w:rPr>
          <w:rFonts w:ascii="Arial" w:hAnsi="Arial" w:cs="Arial"/>
          <w:b/>
          <w:bCs/>
          <w:i/>
          <w:color w:val="17365D" w:themeColor="text2" w:themeShade="BF"/>
          <w:sz w:val="22"/>
          <w:szCs w:val="22"/>
          <w:u w:val="single"/>
        </w:rPr>
        <w:t>CNICA: Para la acreditación de los factores ponderables y la asignación del respectivo puntaje, el oferente deberá anexar mediante escrito separado dichos ofrecimientos.</w:t>
      </w:r>
    </w:p>
    <w:p w:rsidR="0037373C" w:rsidRPr="003165A1" w:rsidRDefault="0037373C" w:rsidP="00047E37">
      <w:pPr>
        <w:tabs>
          <w:tab w:val="left" w:pos="993"/>
        </w:tabs>
        <w:jc w:val="both"/>
        <w:rPr>
          <w:rFonts w:ascii="Arial" w:hAnsi="Arial" w:cs="Arial"/>
          <w:b/>
          <w:bCs/>
          <w:iCs/>
          <w:color w:val="262626" w:themeColor="text1" w:themeTint="D9"/>
          <w:sz w:val="22"/>
          <w:szCs w:val="22"/>
        </w:rPr>
      </w:pPr>
    </w:p>
    <w:p w:rsidR="004525EA" w:rsidRPr="003165A1" w:rsidRDefault="00987555" w:rsidP="00A00A54">
      <w:pPr>
        <w:pStyle w:val="Prrafodelista"/>
        <w:numPr>
          <w:ilvl w:val="0"/>
          <w:numId w:val="5"/>
        </w:numPr>
        <w:tabs>
          <w:tab w:val="left" w:pos="993"/>
        </w:tabs>
        <w:spacing w:after="0" w:line="240" w:lineRule="auto"/>
        <w:jc w:val="both"/>
        <w:rPr>
          <w:rFonts w:ascii="Arial" w:hAnsi="Arial" w:cs="Arial"/>
          <w:b/>
          <w:bCs/>
          <w:color w:val="262626" w:themeColor="text1" w:themeTint="D9"/>
          <w:lang w:val="es-ES_tradnl"/>
        </w:rPr>
      </w:pPr>
      <w:r w:rsidRPr="003165A1">
        <w:rPr>
          <w:rFonts w:ascii="Arial" w:hAnsi="Arial" w:cs="Arial"/>
          <w:b/>
          <w:bCs/>
          <w:iCs/>
          <w:color w:val="262626" w:themeColor="text1" w:themeTint="D9"/>
        </w:rPr>
        <w:t>EVALUACIÓN</w:t>
      </w:r>
      <w:r w:rsidR="00CA11DF" w:rsidRPr="003165A1">
        <w:rPr>
          <w:rFonts w:ascii="Arial" w:hAnsi="Arial" w:cs="Arial"/>
          <w:b/>
          <w:bCs/>
          <w:iCs/>
          <w:color w:val="262626" w:themeColor="text1" w:themeTint="D9"/>
        </w:rPr>
        <w:t xml:space="preserve"> ECONÓMICA:</w:t>
      </w:r>
      <w:r w:rsidR="00F757A0" w:rsidRPr="003165A1">
        <w:rPr>
          <w:rFonts w:ascii="Arial" w:hAnsi="Arial" w:cs="Arial"/>
          <w:b/>
          <w:bCs/>
          <w:iCs/>
          <w:color w:val="262626" w:themeColor="text1" w:themeTint="D9"/>
        </w:rPr>
        <w:t xml:space="preserve"> </w:t>
      </w:r>
    </w:p>
    <w:p w:rsidR="00051A17" w:rsidRPr="003165A1" w:rsidRDefault="00051A17" w:rsidP="00051A17">
      <w:pPr>
        <w:pStyle w:val="Prrafodelista"/>
        <w:tabs>
          <w:tab w:val="left" w:pos="993"/>
        </w:tabs>
        <w:spacing w:after="0" w:line="240" w:lineRule="auto"/>
        <w:ind w:left="1146"/>
        <w:jc w:val="both"/>
        <w:rPr>
          <w:rFonts w:ascii="Arial" w:hAnsi="Arial" w:cs="Arial"/>
          <w:b/>
          <w:bCs/>
          <w:color w:val="262626" w:themeColor="text1" w:themeTint="D9"/>
          <w:lang w:val="es-ES_tradnl"/>
        </w:rPr>
      </w:pPr>
    </w:p>
    <w:p w:rsidR="006C3B8B" w:rsidRPr="003165A1" w:rsidRDefault="00987555" w:rsidP="00A00A54">
      <w:pPr>
        <w:tabs>
          <w:tab w:val="left" w:pos="993"/>
        </w:tabs>
        <w:ind w:left="993"/>
        <w:jc w:val="both"/>
        <w:rPr>
          <w:rFonts w:ascii="Arial" w:hAnsi="Arial" w:cs="Arial"/>
          <w:b/>
          <w:bCs/>
          <w:color w:val="262626" w:themeColor="text1" w:themeTint="D9"/>
          <w:sz w:val="22"/>
          <w:szCs w:val="22"/>
          <w:lang w:val="es-ES_tradnl"/>
        </w:rPr>
      </w:pPr>
      <w:r w:rsidRPr="003165A1">
        <w:rPr>
          <w:rFonts w:ascii="Arial" w:hAnsi="Arial" w:cs="Arial"/>
          <w:color w:val="262626" w:themeColor="text1" w:themeTint="D9"/>
          <w:sz w:val="22"/>
          <w:szCs w:val="22"/>
        </w:rPr>
        <w:t xml:space="preserve">La verificación económica </w:t>
      </w:r>
      <w:r w:rsidRPr="003165A1">
        <w:rPr>
          <w:rFonts w:ascii="Arial" w:hAnsi="Arial" w:cs="Arial"/>
          <w:color w:val="262626" w:themeColor="text1" w:themeTint="D9"/>
          <w:sz w:val="22"/>
          <w:szCs w:val="22"/>
          <w:lang w:val="es-ES_tradnl"/>
        </w:rPr>
        <w:t xml:space="preserve">se estructura sobre la base de la oferta básica que presente el proponente, la cual deberá ajustarse a todas las exigencias y requerimientos mínimos establecidos </w:t>
      </w:r>
      <w:bookmarkStart w:id="0" w:name="OLE_LINK4"/>
      <w:r w:rsidRPr="003165A1">
        <w:rPr>
          <w:rFonts w:ascii="Arial" w:hAnsi="Arial" w:cs="Arial"/>
          <w:color w:val="262626" w:themeColor="text1" w:themeTint="D9"/>
          <w:sz w:val="22"/>
          <w:szCs w:val="22"/>
        </w:rPr>
        <w:t>en el cuestionario del presente proceso de contratación.</w:t>
      </w:r>
    </w:p>
    <w:p w:rsidR="006C3B8B" w:rsidRPr="003165A1" w:rsidRDefault="006C3B8B" w:rsidP="00A00A54">
      <w:pPr>
        <w:pStyle w:val="Prrafodelista"/>
        <w:tabs>
          <w:tab w:val="left" w:pos="993"/>
        </w:tabs>
        <w:spacing w:after="0" w:line="240" w:lineRule="auto"/>
        <w:ind w:left="993"/>
        <w:jc w:val="both"/>
        <w:rPr>
          <w:rFonts w:ascii="Arial" w:hAnsi="Arial" w:cs="Arial"/>
          <w:color w:val="262626" w:themeColor="text1" w:themeTint="D9"/>
        </w:rPr>
      </w:pPr>
    </w:p>
    <w:p w:rsidR="000206A2" w:rsidRDefault="00CA11DF" w:rsidP="006042A9">
      <w:pPr>
        <w:spacing w:line="0" w:lineRule="atLeast"/>
        <w:ind w:left="993"/>
        <w:jc w:val="both"/>
        <w:rPr>
          <w:rFonts w:ascii="Arial" w:hAnsi="Arial" w:cs="Arial"/>
          <w:b/>
          <w:bCs/>
        </w:rPr>
      </w:pPr>
      <w:r w:rsidRPr="003165A1">
        <w:rPr>
          <w:rFonts w:ascii="Arial" w:hAnsi="Arial" w:cs="Arial"/>
          <w:color w:val="262626" w:themeColor="text1" w:themeTint="D9"/>
          <w:sz w:val="22"/>
          <w:szCs w:val="22"/>
        </w:rPr>
        <w:t xml:space="preserve">No </w:t>
      </w:r>
      <w:r w:rsidR="005B7062" w:rsidRPr="003165A1">
        <w:rPr>
          <w:rFonts w:ascii="Arial" w:hAnsi="Arial" w:cs="Arial"/>
          <w:color w:val="262626" w:themeColor="text1" w:themeTint="D9"/>
          <w:sz w:val="22"/>
          <w:szCs w:val="22"/>
        </w:rPr>
        <w:t>obstante,</w:t>
      </w:r>
      <w:r w:rsidRPr="003165A1">
        <w:rPr>
          <w:rFonts w:ascii="Arial" w:hAnsi="Arial" w:cs="Arial"/>
          <w:color w:val="262626" w:themeColor="text1" w:themeTint="D9"/>
          <w:sz w:val="22"/>
          <w:szCs w:val="22"/>
        </w:rPr>
        <w:t xml:space="preserve"> lo anterior, es de tener en cuenta que para el desarrollo del objeto que se pretende </w:t>
      </w:r>
      <w:r w:rsidR="00987555" w:rsidRPr="003165A1">
        <w:rPr>
          <w:rFonts w:ascii="Arial" w:hAnsi="Arial" w:cs="Arial"/>
          <w:color w:val="262626" w:themeColor="text1" w:themeTint="D9"/>
          <w:sz w:val="22"/>
          <w:szCs w:val="22"/>
        </w:rPr>
        <w:t>contratar</w:t>
      </w:r>
      <w:r w:rsidRPr="003165A1">
        <w:rPr>
          <w:rFonts w:ascii="Arial" w:hAnsi="Arial" w:cs="Arial"/>
          <w:color w:val="262626" w:themeColor="text1" w:themeTint="D9"/>
          <w:sz w:val="22"/>
          <w:szCs w:val="22"/>
        </w:rPr>
        <w:t xml:space="preserve">, la Entidad cuenta con un </w:t>
      </w:r>
      <w:r w:rsidR="00987555" w:rsidRPr="003165A1">
        <w:rPr>
          <w:rFonts w:ascii="Arial" w:hAnsi="Arial" w:cs="Arial"/>
          <w:color w:val="262626" w:themeColor="text1" w:themeTint="D9"/>
          <w:sz w:val="22"/>
          <w:szCs w:val="22"/>
        </w:rPr>
        <w:t xml:space="preserve">presupuesto oficial </w:t>
      </w:r>
      <w:bookmarkEnd w:id="0"/>
      <w:r w:rsidR="0045306A" w:rsidRPr="003165A1">
        <w:rPr>
          <w:rFonts w:ascii="Arial" w:hAnsi="Arial" w:cs="Arial"/>
          <w:sz w:val="22"/>
          <w:szCs w:val="22"/>
        </w:rPr>
        <w:t>de</w:t>
      </w:r>
      <w:r w:rsidR="0045306A" w:rsidRPr="003165A1">
        <w:rPr>
          <w:rFonts w:ascii="Arial" w:hAnsi="Arial" w:cs="Arial"/>
          <w:color w:val="FF0000"/>
          <w:sz w:val="22"/>
          <w:szCs w:val="22"/>
        </w:rPr>
        <w:t>:</w:t>
      </w:r>
      <w:r w:rsidR="009F29A6" w:rsidRPr="009F29A6">
        <w:rPr>
          <w:rFonts w:ascii="Arial" w:hAnsi="Arial" w:cs="Arial"/>
          <w:b/>
          <w:bCs/>
          <w:sz w:val="22"/>
          <w:szCs w:val="22"/>
        </w:rPr>
        <w:t xml:space="preserve"> </w:t>
      </w:r>
      <w:r w:rsidR="006042A9" w:rsidRPr="006042A9">
        <w:rPr>
          <w:rFonts w:ascii="Arial" w:hAnsi="Arial" w:cs="Arial"/>
          <w:b/>
          <w:bCs/>
        </w:rPr>
        <w:t>DOSCIENTOS OCHENTA Y CUATRO MILLONES CUATROCIENTOS DIEZ MIL PESOS MONEDA CORRIENTE ($284.410.000,00) IVA INCLUIDO</w:t>
      </w:r>
      <w:r w:rsidR="006042A9">
        <w:rPr>
          <w:rFonts w:ascii="Arial" w:hAnsi="Arial" w:cs="Arial"/>
          <w:b/>
          <w:bCs/>
        </w:rPr>
        <w:t>.</w:t>
      </w:r>
    </w:p>
    <w:p w:rsidR="006042A9" w:rsidRPr="00593976" w:rsidRDefault="006042A9" w:rsidP="006042A9">
      <w:pPr>
        <w:spacing w:line="0" w:lineRule="atLeast"/>
        <w:ind w:left="993"/>
        <w:jc w:val="both"/>
        <w:rPr>
          <w:rFonts w:ascii="Arial" w:hAnsi="Arial" w:cs="Arial"/>
          <w:sz w:val="21"/>
          <w:szCs w:val="21"/>
          <w:lang w:val="es-MX"/>
        </w:rPr>
      </w:pPr>
    </w:p>
    <w:p w:rsidR="000206A2" w:rsidRDefault="000206A2" w:rsidP="006042A9">
      <w:pPr>
        <w:ind w:left="993"/>
        <w:jc w:val="both"/>
        <w:rPr>
          <w:rFonts w:ascii="Arial" w:hAnsi="Arial" w:cs="Arial"/>
          <w:bCs/>
          <w:sz w:val="22"/>
          <w:szCs w:val="22"/>
        </w:rPr>
      </w:pPr>
      <w:r>
        <w:rPr>
          <w:rFonts w:ascii="Arial" w:hAnsi="Arial" w:cs="Arial"/>
          <w:b/>
          <w:bCs/>
          <w:sz w:val="22"/>
          <w:szCs w:val="22"/>
        </w:rPr>
        <w:t xml:space="preserve">APROPIACIÓN PRESUPUESTAL: </w:t>
      </w:r>
      <w:r w:rsidR="006042A9" w:rsidRPr="006042A9">
        <w:rPr>
          <w:rFonts w:ascii="Arial" w:hAnsi="Arial" w:cs="Arial"/>
          <w:bCs/>
          <w:sz w:val="22"/>
          <w:szCs w:val="22"/>
        </w:rPr>
        <w:t>204-5-5 Mantenimiento equipo comunicación y computacional.</w:t>
      </w:r>
    </w:p>
    <w:p w:rsidR="000206A2" w:rsidRDefault="000206A2" w:rsidP="000206A2">
      <w:pPr>
        <w:jc w:val="both"/>
        <w:rPr>
          <w:rFonts w:ascii="Arial" w:hAnsi="Arial" w:cs="Arial"/>
          <w:bCs/>
          <w:sz w:val="22"/>
          <w:szCs w:val="22"/>
        </w:rPr>
      </w:pPr>
      <w:r>
        <w:rPr>
          <w:rFonts w:ascii="Arial" w:hAnsi="Arial" w:cs="Arial"/>
          <w:bCs/>
          <w:sz w:val="22"/>
          <w:szCs w:val="22"/>
        </w:rPr>
        <w:tab/>
      </w:r>
    </w:p>
    <w:p w:rsidR="00CA11DF" w:rsidRPr="006042A9" w:rsidRDefault="00CA11DF" w:rsidP="006042A9">
      <w:pPr>
        <w:ind w:left="993"/>
        <w:jc w:val="both"/>
        <w:rPr>
          <w:rFonts w:ascii="Arial" w:hAnsi="Arial" w:cs="Arial"/>
          <w:color w:val="262626" w:themeColor="text1" w:themeTint="D9"/>
        </w:rPr>
      </w:pPr>
      <w:r w:rsidRPr="003165A1">
        <w:rPr>
          <w:rFonts w:ascii="Arial" w:hAnsi="Arial" w:cs="Arial"/>
          <w:b/>
          <w:color w:val="262626" w:themeColor="text1" w:themeTint="D9"/>
          <w:sz w:val="22"/>
          <w:szCs w:val="22"/>
        </w:rPr>
        <w:t xml:space="preserve">DE ACUERDO CON LO ANTERIOR, </w:t>
      </w:r>
      <w:r w:rsidRPr="00CB0403">
        <w:rPr>
          <w:rFonts w:ascii="Arial" w:hAnsi="Arial" w:cs="Arial"/>
          <w:b/>
          <w:color w:val="262626" w:themeColor="text1" w:themeTint="D9"/>
          <w:sz w:val="22"/>
          <w:szCs w:val="22"/>
          <w:u w:val="single"/>
        </w:rPr>
        <w:t>EL OFERENTE</w:t>
      </w:r>
      <w:r w:rsidR="00CB0403" w:rsidRPr="00CB0403">
        <w:rPr>
          <w:rFonts w:ascii="Arial" w:hAnsi="Arial" w:cs="Arial"/>
          <w:b/>
          <w:color w:val="262626" w:themeColor="text1" w:themeTint="D9"/>
          <w:sz w:val="22"/>
          <w:szCs w:val="22"/>
          <w:u w:val="single"/>
        </w:rPr>
        <w:t xml:space="preserve"> (POSIBLE PROPONENTE)</w:t>
      </w:r>
      <w:r w:rsidRPr="003165A1">
        <w:rPr>
          <w:rFonts w:ascii="Arial" w:hAnsi="Arial" w:cs="Arial"/>
          <w:b/>
          <w:color w:val="262626" w:themeColor="text1" w:themeTint="D9"/>
          <w:sz w:val="22"/>
          <w:szCs w:val="22"/>
        </w:rPr>
        <w:t xml:space="preserve"> </w:t>
      </w:r>
      <w:r w:rsidRPr="00CB0403">
        <w:rPr>
          <w:rFonts w:ascii="Arial" w:hAnsi="Arial" w:cs="Arial"/>
          <w:b/>
          <w:color w:val="262626" w:themeColor="text1" w:themeTint="D9"/>
          <w:sz w:val="22"/>
          <w:szCs w:val="22"/>
          <w:u w:val="single"/>
        </w:rPr>
        <w:t>NO PODRÁ SUPERAR</w:t>
      </w:r>
      <w:r w:rsidR="00CB0403" w:rsidRPr="00CB0403">
        <w:rPr>
          <w:rFonts w:ascii="Arial" w:hAnsi="Arial" w:cs="Arial"/>
          <w:b/>
          <w:color w:val="262626" w:themeColor="text1" w:themeTint="D9"/>
          <w:sz w:val="22"/>
          <w:szCs w:val="22"/>
          <w:u w:val="single"/>
        </w:rPr>
        <w:t xml:space="preserve"> EN SU OFERTA,</w:t>
      </w:r>
      <w:r w:rsidRPr="00CB0403">
        <w:rPr>
          <w:rFonts w:ascii="Arial" w:hAnsi="Arial" w:cs="Arial"/>
          <w:b/>
          <w:color w:val="262626" w:themeColor="text1" w:themeTint="D9"/>
          <w:sz w:val="22"/>
          <w:szCs w:val="22"/>
          <w:u w:val="single"/>
        </w:rPr>
        <w:t xml:space="preserve"> EL</w:t>
      </w:r>
      <w:r w:rsidR="00CB0403">
        <w:rPr>
          <w:rFonts w:ascii="Arial" w:hAnsi="Arial" w:cs="Arial"/>
          <w:b/>
          <w:color w:val="262626" w:themeColor="text1" w:themeTint="D9"/>
          <w:sz w:val="22"/>
          <w:szCs w:val="22"/>
          <w:u w:val="single"/>
        </w:rPr>
        <w:t xml:space="preserve"> VALOR DEL</w:t>
      </w:r>
      <w:r w:rsidRPr="00CB0403">
        <w:rPr>
          <w:rFonts w:ascii="Arial" w:hAnsi="Arial" w:cs="Arial"/>
          <w:b/>
          <w:color w:val="262626" w:themeColor="text1" w:themeTint="D9"/>
          <w:sz w:val="22"/>
          <w:szCs w:val="22"/>
          <w:u w:val="single"/>
        </w:rPr>
        <w:t xml:space="preserve"> PRESUPUESTO ASIGNADO</w:t>
      </w:r>
      <w:r w:rsidR="005B582E" w:rsidRPr="00CB0403">
        <w:rPr>
          <w:rFonts w:ascii="Arial" w:hAnsi="Arial" w:cs="Arial"/>
          <w:b/>
          <w:color w:val="262626" w:themeColor="text1" w:themeTint="D9"/>
          <w:sz w:val="22"/>
          <w:szCs w:val="22"/>
          <w:u w:val="single"/>
        </w:rPr>
        <w:t xml:space="preserve"> POR CADA ÍTEM DE</w:t>
      </w:r>
      <w:r w:rsidR="00742FEC">
        <w:rPr>
          <w:rFonts w:ascii="Arial" w:hAnsi="Arial" w:cs="Arial"/>
          <w:b/>
          <w:color w:val="262626" w:themeColor="text1" w:themeTint="D9"/>
          <w:sz w:val="22"/>
          <w:szCs w:val="22"/>
          <w:u w:val="single"/>
        </w:rPr>
        <w:t>L (</w:t>
      </w:r>
      <w:r w:rsidR="005B582E" w:rsidRPr="00CB0403">
        <w:rPr>
          <w:rFonts w:ascii="Arial" w:hAnsi="Arial" w:cs="Arial"/>
          <w:b/>
          <w:color w:val="262626" w:themeColor="text1" w:themeTint="D9"/>
          <w:sz w:val="22"/>
          <w:szCs w:val="22"/>
          <w:u w:val="single"/>
        </w:rPr>
        <w:t>LOS</w:t>
      </w:r>
      <w:r w:rsidR="00742FEC">
        <w:rPr>
          <w:rFonts w:ascii="Arial" w:hAnsi="Arial" w:cs="Arial"/>
          <w:b/>
          <w:color w:val="262626" w:themeColor="text1" w:themeTint="D9"/>
          <w:sz w:val="22"/>
          <w:szCs w:val="22"/>
          <w:u w:val="single"/>
        </w:rPr>
        <w:t>)</w:t>
      </w:r>
      <w:r w:rsidR="005B582E" w:rsidRPr="00CB0403">
        <w:rPr>
          <w:rFonts w:ascii="Arial" w:hAnsi="Arial" w:cs="Arial"/>
          <w:b/>
          <w:color w:val="262626" w:themeColor="text1" w:themeTint="D9"/>
          <w:sz w:val="22"/>
          <w:szCs w:val="22"/>
          <w:u w:val="single"/>
        </w:rPr>
        <w:t xml:space="preserve"> RUBRO</w:t>
      </w:r>
      <w:r w:rsidR="00742FEC">
        <w:rPr>
          <w:rFonts w:ascii="Arial" w:hAnsi="Arial" w:cs="Arial"/>
          <w:b/>
          <w:color w:val="262626" w:themeColor="text1" w:themeTint="D9"/>
          <w:sz w:val="22"/>
          <w:szCs w:val="22"/>
          <w:u w:val="single"/>
        </w:rPr>
        <w:t>(</w:t>
      </w:r>
      <w:r w:rsidR="005B582E" w:rsidRPr="00CB0403">
        <w:rPr>
          <w:rFonts w:ascii="Arial" w:hAnsi="Arial" w:cs="Arial"/>
          <w:b/>
          <w:color w:val="262626" w:themeColor="text1" w:themeTint="D9"/>
          <w:sz w:val="22"/>
          <w:szCs w:val="22"/>
          <w:u w:val="single"/>
        </w:rPr>
        <w:t>S</w:t>
      </w:r>
      <w:r w:rsidR="00742FEC">
        <w:rPr>
          <w:rFonts w:ascii="Arial" w:hAnsi="Arial" w:cs="Arial"/>
          <w:b/>
          <w:color w:val="262626" w:themeColor="text1" w:themeTint="D9"/>
          <w:sz w:val="22"/>
          <w:szCs w:val="22"/>
          <w:u w:val="single"/>
        </w:rPr>
        <w:t>)</w:t>
      </w:r>
      <w:r w:rsidR="005B582E" w:rsidRPr="00CB0403">
        <w:rPr>
          <w:rFonts w:ascii="Arial" w:hAnsi="Arial" w:cs="Arial"/>
          <w:b/>
          <w:color w:val="262626" w:themeColor="text1" w:themeTint="D9"/>
          <w:sz w:val="22"/>
          <w:szCs w:val="22"/>
          <w:u w:val="single"/>
        </w:rPr>
        <w:t xml:space="preserve"> SEÑALADO</w:t>
      </w:r>
      <w:r w:rsidR="00742FEC">
        <w:rPr>
          <w:rFonts w:ascii="Arial" w:hAnsi="Arial" w:cs="Arial"/>
          <w:b/>
          <w:color w:val="262626" w:themeColor="text1" w:themeTint="D9"/>
          <w:sz w:val="22"/>
          <w:szCs w:val="22"/>
          <w:u w:val="single"/>
        </w:rPr>
        <w:t>(</w:t>
      </w:r>
      <w:r w:rsidR="005B582E" w:rsidRPr="00CB0403">
        <w:rPr>
          <w:rFonts w:ascii="Arial" w:hAnsi="Arial" w:cs="Arial"/>
          <w:b/>
          <w:color w:val="262626" w:themeColor="text1" w:themeTint="D9"/>
          <w:sz w:val="22"/>
          <w:szCs w:val="22"/>
          <w:u w:val="single"/>
        </w:rPr>
        <w:t>S</w:t>
      </w:r>
      <w:r w:rsidR="00742FEC">
        <w:rPr>
          <w:rFonts w:ascii="Arial" w:hAnsi="Arial" w:cs="Arial"/>
          <w:b/>
          <w:color w:val="262626" w:themeColor="text1" w:themeTint="D9"/>
          <w:sz w:val="22"/>
          <w:szCs w:val="22"/>
          <w:u w:val="single"/>
        </w:rPr>
        <w:t>)</w:t>
      </w:r>
      <w:r w:rsidR="00CB0403" w:rsidRPr="00CB0403">
        <w:rPr>
          <w:rFonts w:ascii="Arial" w:hAnsi="Arial" w:cs="Arial"/>
          <w:b/>
          <w:color w:val="262626" w:themeColor="text1" w:themeTint="D9"/>
          <w:sz w:val="22"/>
          <w:szCs w:val="22"/>
          <w:u w:val="single"/>
        </w:rPr>
        <w:t>,</w:t>
      </w:r>
      <w:r w:rsidR="005B582E" w:rsidRPr="00CB0403">
        <w:rPr>
          <w:rFonts w:ascii="Arial" w:hAnsi="Arial" w:cs="Arial"/>
          <w:b/>
          <w:color w:val="262626" w:themeColor="text1" w:themeTint="D9"/>
          <w:sz w:val="22"/>
          <w:szCs w:val="22"/>
          <w:u w:val="single"/>
        </w:rPr>
        <w:t xml:space="preserve"> ASÍ COMO TAMPOCO SE PODRÁ SUPERAR EL VALOR TOTAL ASIGNADO POR CADA RUBRO NI EL VALOR TOTAL DEL PRESUPUESTO OFICIAL ASIGNADO</w:t>
      </w:r>
      <w:r w:rsidR="00CB0403" w:rsidRPr="00CB0403">
        <w:rPr>
          <w:rFonts w:ascii="Arial" w:hAnsi="Arial" w:cs="Arial"/>
          <w:b/>
          <w:color w:val="262626" w:themeColor="text1" w:themeTint="D9"/>
          <w:sz w:val="22"/>
          <w:szCs w:val="22"/>
          <w:u w:val="single"/>
        </w:rPr>
        <w:t xml:space="preserve"> </w:t>
      </w:r>
      <w:r w:rsidR="00CB0403" w:rsidRPr="00CB0403">
        <w:rPr>
          <w:rFonts w:ascii="Arial" w:hAnsi="Arial" w:cs="Arial"/>
          <w:color w:val="262626" w:themeColor="text1" w:themeTint="D9"/>
          <w:sz w:val="22"/>
          <w:szCs w:val="22"/>
          <w:u w:val="single"/>
        </w:rPr>
        <w:t>que es de</w:t>
      </w:r>
      <w:r w:rsidR="00CB0403" w:rsidRPr="00CB0403">
        <w:rPr>
          <w:rFonts w:ascii="Arial" w:hAnsi="Arial" w:cs="Arial"/>
          <w:b/>
          <w:color w:val="262626" w:themeColor="text1" w:themeTint="D9"/>
          <w:sz w:val="22"/>
          <w:szCs w:val="22"/>
          <w:u w:val="single"/>
        </w:rPr>
        <w:t xml:space="preserve"> </w:t>
      </w:r>
      <w:r w:rsidR="006042A9" w:rsidRPr="006042A9">
        <w:rPr>
          <w:rFonts w:ascii="Arial" w:hAnsi="Arial" w:cs="Arial"/>
          <w:b/>
          <w:color w:val="262626" w:themeColor="text1" w:themeTint="D9"/>
          <w:sz w:val="22"/>
          <w:szCs w:val="22"/>
          <w:u w:val="single"/>
        </w:rPr>
        <w:t>DOSCIENTOS OCHENTA Y CUATRO MILLONES CUATROCIENTOS DIEZ MIL PESOS MONEDA CORRIENTE ($284.410.000,00) IVA INCLUIDO</w:t>
      </w:r>
      <w:r w:rsidR="00CB0403" w:rsidRPr="000206A2">
        <w:rPr>
          <w:rFonts w:ascii="Arial" w:hAnsi="Arial" w:cs="Arial"/>
          <w:b/>
          <w:color w:val="262626" w:themeColor="text1" w:themeTint="D9"/>
          <w:sz w:val="22"/>
          <w:szCs w:val="22"/>
          <w:u w:val="single"/>
        </w:rPr>
        <w:t>,</w:t>
      </w:r>
      <w:r w:rsidR="005B582E" w:rsidRPr="00CB0403">
        <w:rPr>
          <w:rFonts w:ascii="Arial" w:hAnsi="Arial" w:cs="Arial"/>
          <w:b/>
          <w:color w:val="262626" w:themeColor="text1" w:themeTint="D9"/>
          <w:sz w:val="22"/>
          <w:szCs w:val="22"/>
          <w:u w:val="single"/>
        </w:rPr>
        <w:t xml:space="preserve"> PARA EL P</w:t>
      </w:r>
      <w:r w:rsidR="00DD1F8B" w:rsidRPr="00CB0403">
        <w:rPr>
          <w:rFonts w:ascii="Arial" w:hAnsi="Arial" w:cs="Arial"/>
          <w:b/>
          <w:color w:val="262626" w:themeColor="text1" w:themeTint="D9"/>
          <w:sz w:val="22"/>
          <w:szCs w:val="22"/>
          <w:u w:val="single"/>
        </w:rPr>
        <w:t>RESENTE PROCESO DE CONTRATACIÓN</w:t>
      </w:r>
      <w:r w:rsidRPr="00CB0403">
        <w:rPr>
          <w:rFonts w:ascii="Arial" w:hAnsi="Arial" w:cs="Arial"/>
          <w:b/>
          <w:color w:val="262626" w:themeColor="text1" w:themeTint="D9"/>
          <w:sz w:val="22"/>
          <w:szCs w:val="22"/>
          <w:u w:val="single"/>
        </w:rPr>
        <w:t>, SO PENA DE RECHAZO DE SU OFERTA</w:t>
      </w:r>
      <w:r w:rsidR="00D60749" w:rsidRPr="00CB0403">
        <w:rPr>
          <w:rFonts w:ascii="Arial" w:hAnsi="Arial" w:cs="Arial"/>
          <w:b/>
          <w:color w:val="262626" w:themeColor="text1" w:themeTint="D9"/>
          <w:sz w:val="22"/>
          <w:szCs w:val="22"/>
          <w:u w:val="single"/>
        </w:rPr>
        <w:t>.</w:t>
      </w:r>
    </w:p>
    <w:p w:rsidR="005D63F3" w:rsidRPr="003165A1" w:rsidRDefault="005D63F3" w:rsidP="006042A9">
      <w:pPr>
        <w:autoSpaceDE w:val="0"/>
        <w:autoSpaceDN w:val="0"/>
        <w:ind w:left="1986"/>
        <w:jc w:val="both"/>
        <w:rPr>
          <w:rFonts w:ascii="Arial" w:hAnsi="Arial" w:cs="Arial"/>
          <w:b/>
          <w:color w:val="262626" w:themeColor="text1" w:themeTint="D9"/>
          <w:sz w:val="22"/>
          <w:szCs w:val="22"/>
        </w:rPr>
      </w:pPr>
    </w:p>
    <w:p w:rsidR="00FD2123" w:rsidRPr="003165A1" w:rsidRDefault="00987555" w:rsidP="00A00A54">
      <w:pPr>
        <w:autoSpaceDE w:val="0"/>
        <w:autoSpaceDN w:val="0"/>
        <w:ind w:left="993"/>
        <w:jc w:val="both"/>
        <w:rPr>
          <w:rFonts w:ascii="Arial" w:hAnsi="Arial" w:cs="Arial"/>
          <w:color w:val="262626" w:themeColor="text1" w:themeTint="D9"/>
          <w:sz w:val="22"/>
          <w:szCs w:val="22"/>
        </w:rPr>
      </w:pPr>
      <w:r w:rsidRPr="003165A1">
        <w:rPr>
          <w:rFonts w:ascii="Arial" w:hAnsi="Arial" w:cs="Arial"/>
          <w:b/>
          <w:bCs/>
          <w:color w:val="262626" w:themeColor="text1" w:themeTint="D9"/>
          <w:sz w:val="22"/>
          <w:szCs w:val="22"/>
        </w:rPr>
        <w:t>NOTA 001:</w:t>
      </w:r>
      <w:r w:rsidRPr="003165A1">
        <w:rPr>
          <w:rFonts w:ascii="Arial" w:hAnsi="Arial" w:cs="Arial"/>
          <w:color w:val="262626" w:themeColor="text1" w:themeTint="D9"/>
          <w:sz w:val="22"/>
          <w:szCs w:val="22"/>
        </w:rPr>
        <w:t xml:space="preserve"> el oferente con la presentación de su propuesta acepta de manera expresa que sostendrá los precios durante toda la vigencia del contrato, con excepción de que se presenten casos de fuerza mayor o eventos determinados por el gobierno nacional, que impliquen desequilibrio económico. En tal caso la entidad procederá a realizar los estudios correspondientes y hará las modificaciones que considere pertinentes.</w:t>
      </w:r>
    </w:p>
    <w:p w:rsidR="00FD2123" w:rsidRPr="003165A1" w:rsidRDefault="00FD2123" w:rsidP="00A00A54">
      <w:pPr>
        <w:autoSpaceDE w:val="0"/>
        <w:autoSpaceDN w:val="0"/>
        <w:ind w:left="993"/>
        <w:jc w:val="both"/>
        <w:rPr>
          <w:rFonts w:ascii="Arial" w:hAnsi="Arial" w:cs="Arial"/>
          <w:b/>
          <w:bCs/>
          <w:color w:val="262626" w:themeColor="text1" w:themeTint="D9"/>
          <w:sz w:val="22"/>
          <w:szCs w:val="22"/>
        </w:rPr>
      </w:pPr>
    </w:p>
    <w:p w:rsidR="008A2322" w:rsidRPr="003165A1" w:rsidRDefault="00987555" w:rsidP="00A00A54">
      <w:pPr>
        <w:autoSpaceDE w:val="0"/>
        <w:autoSpaceDN w:val="0"/>
        <w:ind w:left="993"/>
        <w:jc w:val="both"/>
        <w:rPr>
          <w:rFonts w:ascii="Arial" w:hAnsi="Arial" w:cs="Arial"/>
          <w:color w:val="262626" w:themeColor="text1" w:themeTint="D9"/>
          <w:sz w:val="22"/>
          <w:szCs w:val="22"/>
        </w:rPr>
      </w:pPr>
      <w:r w:rsidRPr="003165A1">
        <w:rPr>
          <w:rFonts w:ascii="Arial" w:hAnsi="Arial" w:cs="Arial"/>
          <w:b/>
          <w:bCs/>
          <w:color w:val="262626" w:themeColor="text1" w:themeTint="D9"/>
          <w:sz w:val="22"/>
          <w:szCs w:val="22"/>
        </w:rPr>
        <w:t>NOTA 002:</w:t>
      </w:r>
      <w:r w:rsidRPr="003165A1">
        <w:rPr>
          <w:rFonts w:ascii="Arial" w:hAnsi="Arial" w:cs="Arial"/>
          <w:color w:val="262626" w:themeColor="text1" w:themeTint="D9"/>
          <w:sz w:val="22"/>
          <w:szCs w:val="22"/>
        </w:rPr>
        <w:t xml:space="preserve"> el oferente deberá incluir dentro de su propuesta económica todos los gastos asociados al cumplimiento de las obligaciones y requerimientos previstos en la presente solicitud de documentos. Los impuestos, tasas, contribuciones, garantías contractuales y demás gastos que demanden la suscripción y ejecución del contrato, serán por cuenta del contratista</w:t>
      </w:r>
      <w:r w:rsidR="00CA11DF" w:rsidRPr="003165A1">
        <w:rPr>
          <w:rFonts w:ascii="Arial" w:hAnsi="Arial" w:cs="Arial"/>
          <w:color w:val="262626" w:themeColor="text1" w:themeTint="D9"/>
          <w:sz w:val="22"/>
          <w:szCs w:val="22"/>
        </w:rPr>
        <w:t>.</w:t>
      </w:r>
    </w:p>
    <w:p w:rsidR="008A2322" w:rsidRPr="003165A1" w:rsidRDefault="008A2322" w:rsidP="00A00A54">
      <w:pPr>
        <w:autoSpaceDE w:val="0"/>
        <w:autoSpaceDN w:val="0"/>
        <w:ind w:left="993"/>
        <w:jc w:val="both"/>
        <w:rPr>
          <w:rFonts w:ascii="Arial" w:hAnsi="Arial" w:cs="Arial"/>
          <w:b/>
          <w:bCs/>
          <w:color w:val="262626" w:themeColor="text1" w:themeTint="D9"/>
          <w:sz w:val="22"/>
          <w:szCs w:val="22"/>
        </w:rPr>
      </w:pPr>
    </w:p>
    <w:p w:rsidR="0097530A" w:rsidRPr="003165A1" w:rsidRDefault="00070DF8" w:rsidP="00A00A54">
      <w:pPr>
        <w:autoSpaceDE w:val="0"/>
        <w:autoSpaceDN w:val="0"/>
        <w:ind w:left="993"/>
        <w:jc w:val="both"/>
        <w:rPr>
          <w:rFonts w:ascii="Arial" w:hAnsi="Arial" w:cs="Arial"/>
          <w:color w:val="262626" w:themeColor="text1" w:themeTint="D9"/>
          <w:sz w:val="22"/>
          <w:szCs w:val="22"/>
        </w:rPr>
      </w:pPr>
      <w:r w:rsidRPr="003165A1">
        <w:rPr>
          <w:rFonts w:ascii="Arial" w:hAnsi="Arial" w:cs="Arial"/>
          <w:b/>
          <w:bCs/>
          <w:color w:val="262626" w:themeColor="text1" w:themeTint="D9"/>
          <w:sz w:val="22"/>
          <w:szCs w:val="22"/>
        </w:rPr>
        <w:t>NOTA 003</w:t>
      </w:r>
      <w:r w:rsidR="00CA11DF" w:rsidRPr="003165A1">
        <w:rPr>
          <w:rFonts w:ascii="Arial" w:hAnsi="Arial" w:cs="Arial"/>
          <w:b/>
          <w:bCs/>
          <w:color w:val="262626" w:themeColor="text1" w:themeTint="D9"/>
          <w:sz w:val="22"/>
          <w:szCs w:val="22"/>
        </w:rPr>
        <w:t>:</w:t>
      </w:r>
      <w:r w:rsidR="00CA11DF" w:rsidRPr="003165A1">
        <w:rPr>
          <w:rFonts w:ascii="Arial" w:hAnsi="Arial" w:cs="Arial"/>
          <w:color w:val="262626" w:themeColor="text1" w:themeTint="D9"/>
          <w:sz w:val="22"/>
          <w:szCs w:val="22"/>
        </w:rPr>
        <w:t xml:space="preserve"> </w:t>
      </w:r>
      <w:r w:rsidR="0097530A" w:rsidRPr="003165A1">
        <w:rPr>
          <w:rFonts w:ascii="Arial" w:hAnsi="Arial" w:cs="Arial"/>
          <w:b/>
          <w:color w:val="262626" w:themeColor="text1" w:themeTint="D9"/>
          <w:sz w:val="22"/>
          <w:szCs w:val="22"/>
        </w:rPr>
        <w:t xml:space="preserve">DIMAR </w:t>
      </w:r>
      <w:r w:rsidR="0097530A" w:rsidRPr="003165A1">
        <w:rPr>
          <w:rFonts w:ascii="Arial" w:hAnsi="Arial" w:cs="Arial"/>
          <w:color w:val="262626" w:themeColor="text1" w:themeTint="D9"/>
          <w:sz w:val="22"/>
          <w:szCs w:val="22"/>
        </w:rPr>
        <w:t xml:space="preserve">efectuará la verificación aritmética de las ofertas, en caso de encontrarse alguna inconsistencia, la </w:t>
      </w:r>
      <w:r w:rsidR="00F73269" w:rsidRPr="003165A1">
        <w:rPr>
          <w:rFonts w:ascii="Arial" w:hAnsi="Arial" w:cs="Arial"/>
          <w:color w:val="262626" w:themeColor="text1" w:themeTint="D9"/>
          <w:sz w:val="22"/>
          <w:szCs w:val="22"/>
        </w:rPr>
        <w:t xml:space="preserve">Entidad </w:t>
      </w:r>
      <w:r w:rsidR="0097530A" w:rsidRPr="003165A1">
        <w:rPr>
          <w:rFonts w:ascii="Arial" w:hAnsi="Arial" w:cs="Arial"/>
          <w:color w:val="262626" w:themeColor="text1" w:themeTint="D9"/>
          <w:sz w:val="22"/>
          <w:szCs w:val="22"/>
        </w:rPr>
        <w:t xml:space="preserve">requerirá aclaración al </w:t>
      </w:r>
      <w:r w:rsidR="00F73269" w:rsidRPr="003165A1">
        <w:rPr>
          <w:rFonts w:ascii="Arial" w:hAnsi="Arial" w:cs="Arial"/>
          <w:color w:val="262626" w:themeColor="text1" w:themeTint="D9"/>
          <w:sz w:val="22"/>
          <w:szCs w:val="22"/>
        </w:rPr>
        <w:t>Oferente</w:t>
      </w:r>
      <w:r w:rsidR="0097530A" w:rsidRPr="003165A1">
        <w:rPr>
          <w:rFonts w:ascii="Arial" w:hAnsi="Arial" w:cs="Arial"/>
          <w:color w:val="262626" w:themeColor="text1" w:themeTint="D9"/>
          <w:sz w:val="22"/>
          <w:szCs w:val="22"/>
        </w:rPr>
        <w:t>, sin que esta pueda en virtud de la aclaración modificar el valor total de la oferta presentada.</w:t>
      </w:r>
    </w:p>
    <w:p w:rsidR="00820401" w:rsidRPr="003165A1" w:rsidRDefault="00820401" w:rsidP="00A00A54">
      <w:pPr>
        <w:autoSpaceDE w:val="0"/>
        <w:autoSpaceDN w:val="0"/>
        <w:ind w:left="993"/>
        <w:jc w:val="both"/>
        <w:rPr>
          <w:rFonts w:ascii="Arial" w:hAnsi="Arial" w:cs="Arial"/>
          <w:b/>
          <w:bCs/>
          <w:color w:val="262626" w:themeColor="text1" w:themeTint="D9"/>
          <w:sz w:val="22"/>
          <w:szCs w:val="22"/>
        </w:rPr>
      </w:pPr>
    </w:p>
    <w:p w:rsidR="00820401" w:rsidRPr="003165A1" w:rsidRDefault="00987555" w:rsidP="00A00A54">
      <w:pPr>
        <w:autoSpaceDE w:val="0"/>
        <w:autoSpaceDN w:val="0"/>
        <w:ind w:left="993"/>
        <w:jc w:val="both"/>
        <w:rPr>
          <w:rFonts w:ascii="Arial" w:hAnsi="Arial" w:cs="Arial"/>
          <w:color w:val="262626" w:themeColor="text1" w:themeTint="D9"/>
          <w:sz w:val="22"/>
          <w:szCs w:val="22"/>
        </w:rPr>
      </w:pPr>
      <w:r w:rsidRPr="003165A1">
        <w:rPr>
          <w:rFonts w:ascii="Arial" w:hAnsi="Arial" w:cs="Arial"/>
          <w:b/>
          <w:bCs/>
          <w:color w:val="262626" w:themeColor="text1" w:themeTint="D9"/>
          <w:sz w:val="22"/>
          <w:szCs w:val="22"/>
        </w:rPr>
        <w:t>NOTA 004:</w:t>
      </w:r>
      <w:r w:rsidRPr="003165A1">
        <w:rPr>
          <w:rFonts w:ascii="Arial" w:hAnsi="Arial" w:cs="Arial"/>
          <w:color w:val="262626" w:themeColor="text1" w:themeTint="D9"/>
          <w:sz w:val="22"/>
          <w:szCs w:val="22"/>
        </w:rPr>
        <w:t xml:space="preserve"> </w:t>
      </w:r>
      <w:r w:rsidRPr="003165A1">
        <w:rPr>
          <w:rFonts w:ascii="Arial" w:hAnsi="Arial" w:cs="Arial"/>
          <w:color w:val="262626" w:themeColor="text1" w:themeTint="D9"/>
          <w:sz w:val="22"/>
          <w:szCs w:val="22"/>
          <w:lang w:val="es-ES_tradnl"/>
        </w:rPr>
        <w:t xml:space="preserve">el oferente deberá presentar la propuesta en pesos colombianos, incluyendo todos los gastos necesarios para el cumplimiento del objeto contractual, de manera que garantice su consecución en las condiciones y con las características solicitadas. </w:t>
      </w:r>
    </w:p>
    <w:p w:rsidR="00820401" w:rsidRPr="003165A1" w:rsidRDefault="00820401" w:rsidP="00A00A54">
      <w:pPr>
        <w:autoSpaceDE w:val="0"/>
        <w:autoSpaceDN w:val="0"/>
        <w:ind w:left="993"/>
        <w:jc w:val="both"/>
        <w:rPr>
          <w:rFonts w:ascii="Arial" w:hAnsi="Arial" w:cs="Arial"/>
          <w:b/>
          <w:bCs/>
          <w:color w:val="262626" w:themeColor="text1" w:themeTint="D9"/>
          <w:sz w:val="22"/>
          <w:szCs w:val="22"/>
        </w:rPr>
      </w:pPr>
    </w:p>
    <w:p w:rsidR="00505D28" w:rsidRPr="003165A1" w:rsidRDefault="00987555" w:rsidP="005D63F3">
      <w:pPr>
        <w:pStyle w:val="Prrafodelista"/>
        <w:tabs>
          <w:tab w:val="left" w:pos="993"/>
        </w:tabs>
        <w:spacing w:after="0" w:line="240" w:lineRule="auto"/>
        <w:ind w:left="993"/>
        <w:jc w:val="both"/>
        <w:rPr>
          <w:rFonts w:ascii="Arial" w:hAnsi="Arial" w:cs="Arial"/>
          <w:bCs/>
          <w:color w:val="262626" w:themeColor="text1" w:themeTint="D9"/>
        </w:rPr>
      </w:pPr>
      <w:r w:rsidRPr="003165A1">
        <w:rPr>
          <w:rFonts w:ascii="Arial" w:hAnsi="Arial" w:cs="Arial"/>
          <w:b/>
          <w:bCs/>
          <w:color w:val="262626" w:themeColor="text1" w:themeTint="D9"/>
        </w:rPr>
        <w:t>NOTA 005:</w:t>
      </w:r>
      <w:r w:rsidRPr="003165A1">
        <w:rPr>
          <w:rFonts w:ascii="Arial" w:hAnsi="Arial" w:cs="Arial"/>
          <w:color w:val="262626" w:themeColor="text1" w:themeTint="D9"/>
        </w:rPr>
        <w:t xml:space="preserve"> el proponente debe tener en cuenta en su oferta el pago de los derechos, impuestos, tasas y otros conceptos que genere su propuesta. Se debe incluir en el valor total de la oferta </w:t>
      </w:r>
      <w:r w:rsidR="00736CDA" w:rsidRPr="003165A1">
        <w:rPr>
          <w:rFonts w:ascii="Arial" w:hAnsi="Arial" w:cs="Arial"/>
          <w:color w:val="262626" w:themeColor="text1" w:themeTint="D9"/>
        </w:rPr>
        <w:t xml:space="preserve">y </w:t>
      </w:r>
      <w:r w:rsidRPr="003165A1">
        <w:rPr>
          <w:rFonts w:ascii="Arial" w:hAnsi="Arial" w:cs="Arial"/>
          <w:color w:val="262626" w:themeColor="text1" w:themeTint="D9"/>
        </w:rPr>
        <w:t xml:space="preserve">el </w:t>
      </w:r>
      <w:r w:rsidR="00736CDA" w:rsidRPr="003165A1">
        <w:rPr>
          <w:rFonts w:ascii="Arial" w:hAnsi="Arial" w:cs="Arial"/>
        </w:rPr>
        <w:t>IVA INCLUIDO,</w:t>
      </w:r>
      <w:r w:rsidR="005D63F3" w:rsidRPr="003165A1">
        <w:rPr>
          <w:rFonts w:ascii="Arial" w:hAnsi="Arial" w:cs="Arial"/>
          <w:color w:val="262626" w:themeColor="text1" w:themeTint="D9"/>
        </w:rPr>
        <w:t xml:space="preserve"> </w:t>
      </w:r>
      <w:r w:rsidRPr="003165A1">
        <w:rPr>
          <w:rFonts w:ascii="Arial" w:hAnsi="Arial" w:cs="Arial"/>
          <w:color w:val="262626" w:themeColor="text1" w:themeTint="D9"/>
        </w:rPr>
        <w:t xml:space="preserve"> </w:t>
      </w:r>
      <w:r w:rsidRPr="003165A1">
        <w:rPr>
          <w:rFonts w:ascii="Arial" w:hAnsi="Arial" w:cs="Arial"/>
          <w:color w:val="262626" w:themeColor="text1" w:themeTint="D9"/>
          <w:u w:val="single"/>
        </w:rPr>
        <w:t>si a ello hubiere lugar</w:t>
      </w:r>
      <w:r w:rsidRPr="003165A1">
        <w:rPr>
          <w:rFonts w:ascii="Arial" w:hAnsi="Arial" w:cs="Arial"/>
          <w:color w:val="262626" w:themeColor="text1" w:themeTint="D9"/>
        </w:rPr>
        <w:t xml:space="preserve">. En este evento, </w:t>
      </w:r>
      <w:r w:rsidRPr="003165A1">
        <w:rPr>
          <w:rFonts w:ascii="Arial" w:hAnsi="Arial" w:cs="Arial"/>
          <w:b/>
          <w:bCs/>
          <w:color w:val="262626" w:themeColor="text1" w:themeTint="D9"/>
        </w:rPr>
        <w:t>si el proponente no discrimina el impuesto al valor agregado I.V.A., la entidad lo considerará incluido en el valor total de la oferta</w:t>
      </w:r>
      <w:r w:rsidR="005D63F3" w:rsidRPr="003165A1">
        <w:rPr>
          <w:rFonts w:ascii="Arial" w:hAnsi="Arial" w:cs="Arial"/>
          <w:b/>
          <w:bCs/>
          <w:color w:val="262626" w:themeColor="text1" w:themeTint="D9"/>
        </w:rPr>
        <w:t xml:space="preserve"> </w:t>
      </w:r>
      <w:r w:rsidRPr="003165A1">
        <w:rPr>
          <w:rFonts w:ascii="Arial" w:hAnsi="Arial" w:cs="Arial"/>
          <w:b/>
          <w:bCs/>
          <w:color w:val="262626" w:themeColor="text1" w:themeTint="D9"/>
        </w:rPr>
        <w:t>y así lo aceptará el proponente</w:t>
      </w:r>
      <w:r w:rsidRPr="003165A1">
        <w:rPr>
          <w:rFonts w:ascii="Arial" w:hAnsi="Arial" w:cs="Arial"/>
          <w:bCs/>
          <w:color w:val="262626" w:themeColor="text1" w:themeTint="D9"/>
        </w:rPr>
        <w:t xml:space="preserve">. </w:t>
      </w:r>
    </w:p>
    <w:p w:rsidR="0099317E" w:rsidRPr="003165A1" w:rsidRDefault="0099317E" w:rsidP="005D63F3">
      <w:pPr>
        <w:pStyle w:val="Prrafodelista"/>
        <w:tabs>
          <w:tab w:val="left" w:pos="993"/>
        </w:tabs>
        <w:spacing w:after="0" w:line="240" w:lineRule="auto"/>
        <w:ind w:left="993"/>
        <w:jc w:val="both"/>
        <w:rPr>
          <w:rFonts w:ascii="Arial" w:hAnsi="Arial" w:cs="Arial"/>
          <w:bCs/>
          <w:color w:val="262626" w:themeColor="text1" w:themeTint="D9"/>
        </w:rPr>
      </w:pPr>
    </w:p>
    <w:p w:rsidR="00CE7EC4" w:rsidRPr="003165A1" w:rsidRDefault="00993AB6" w:rsidP="00A00A54">
      <w:pPr>
        <w:pStyle w:val="Prrafodelista"/>
        <w:numPr>
          <w:ilvl w:val="0"/>
          <w:numId w:val="5"/>
        </w:numPr>
        <w:autoSpaceDE w:val="0"/>
        <w:autoSpaceDN w:val="0"/>
        <w:spacing w:after="0" w:line="240" w:lineRule="auto"/>
        <w:jc w:val="both"/>
        <w:rPr>
          <w:rFonts w:ascii="Arial" w:hAnsi="Arial" w:cs="Arial"/>
          <w:b/>
          <w:bCs/>
          <w:iCs/>
          <w:color w:val="262626" w:themeColor="text1" w:themeTint="D9"/>
        </w:rPr>
      </w:pPr>
      <w:r w:rsidRPr="003165A1">
        <w:rPr>
          <w:rFonts w:ascii="Arial" w:hAnsi="Arial" w:cs="Arial"/>
          <w:b/>
          <w:bCs/>
          <w:iCs/>
          <w:color w:val="262626" w:themeColor="text1" w:themeTint="D9"/>
        </w:rPr>
        <w:t xml:space="preserve">VERIFICACIÓN FINANCIERA: </w:t>
      </w:r>
    </w:p>
    <w:p w:rsidR="00051A17" w:rsidRPr="003165A1" w:rsidRDefault="00051A17" w:rsidP="00051A17">
      <w:pPr>
        <w:pStyle w:val="Prrafodelista"/>
        <w:autoSpaceDE w:val="0"/>
        <w:autoSpaceDN w:val="0"/>
        <w:spacing w:after="0" w:line="240" w:lineRule="auto"/>
        <w:ind w:left="1146"/>
        <w:jc w:val="both"/>
        <w:rPr>
          <w:rFonts w:ascii="Arial" w:hAnsi="Arial" w:cs="Arial"/>
          <w:b/>
          <w:bCs/>
          <w:iCs/>
          <w:color w:val="262626" w:themeColor="text1" w:themeTint="D9"/>
        </w:rPr>
      </w:pPr>
    </w:p>
    <w:p w:rsidR="00CD5604" w:rsidRPr="003165A1" w:rsidRDefault="00DE627E" w:rsidP="00CD5604">
      <w:pPr>
        <w:autoSpaceDE w:val="0"/>
        <w:autoSpaceDN w:val="0"/>
        <w:ind w:left="851"/>
        <w:jc w:val="both"/>
        <w:rPr>
          <w:rFonts w:ascii="Arial" w:hAnsi="Arial" w:cs="Arial"/>
          <w:color w:val="262626" w:themeColor="text1" w:themeTint="D9"/>
          <w:sz w:val="22"/>
          <w:szCs w:val="22"/>
        </w:rPr>
      </w:pPr>
      <w:r w:rsidRPr="003165A1">
        <w:rPr>
          <w:rFonts w:ascii="Arial" w:hAnsi="Arial" w:cs="Arial"/>
          <w:color w:val="262626" w:themeColor="text1" w:themeTint="D9"/>
          <w:sz w:val="22"/>
          <w:szCs w:val="22"/>
        </w:rPr>
        <w:t xml:space="preserve">DIMAR verificará la consistencia de las cifras presentadas en los estados financieros de acuerdo con el </w:t>
      </w:r>
      <w:r w:rsidRPr="003165A1">
        <w:rPr>
          <w:rFonts w:ascii="Arial" w:hAnsi="Arial" w:cs="Arial"/>
          <w:b/>
          <w:i/>
          <w:sz w:val="22"/>
          <w:szCs w:val="22"/>
          <w:u w:val="single"/>
        </w:rPr>
        <w:t xml:space="preserve">RUP actualizado al 31 de </w:t>
      </w:r>
      <w:r w:rsidRPr="00621A3B">
        <w:rPr>
          <w:rFonts w:ascii="Arial" w:hAnsi="Arial" w:cs="Arial"/>
          <w:b/>
          <w:i/>
          <w:sz w:val="22"/>
          <w:szCs w:val="22"/>
          <w:u w:val="single"/>
        </w:rPr>
        <w:t>diciembre de 201</w:t>
      </w:r>
      <w:r w:rsidR="00731183" w:rsidRPr="00621A3B">
        <w:rPr>
          <w:rFonts w:ascii="Arial" w:hAnsi="Arial" w:cs="Arial"/>
          <w:b/>
          <w:i/>
          <w:sz w:val="22"/>
          <w:szCs w:val="22"/>
          <w:u w:val="single"/>
        </w:rPr>
        <w:t>6</w:t>
      </w:r>
      <w:r w:rsidR="0077639D">
        <w:rPr>
          <w:rFonts w:ascii="Arial" w:hAnsi="Arial" w:cs="Arial"/>
          <w:b/>
          <w:i/>
          <w:sz w:val="22"/>
          <w:szCs w:val="22"/>
          <w:u w:val="single"/>
        </w:rPr>
        <w:t xml:space="preserve"> </w:t>
      </w:r>
      <w:r w:rsidR="0077639D" w:rsidRPr="0077639D">
        <w:rPr>
          <w:rFonts w:ascii="Arial" w:hAnsi="Arial" w:cs="Arial"/>
          <w:b/>
          <w:i/>
          <w:sz w:val="22"/>
          <w:szCs w:val="22"/>
          <w:u w:val="single"/>
        </w:rPr>
        <w:t>o 2017</w:t>
      </w:r>
      <w:r w:rsidR="0077639D">
        <w:rPr>
          <w:rFonts w:ascii="Arial" w:hAnsi="Arial" w:cs="Arial"/>
          <w:sz w:val="22"/>
          <w:szCs w:val="22"/>
        </w:rPr>
        <w:t xml:space="preserve"> </w:t>
      </w:r>
      <w:r w:rsidRPr="00621A3B">
        <w:rPr>
          <w:rFonts w:ascii="Arial" w:hAnsi="Arial" w:cs="Arial"/>
          <w:sz w:val="22"/>
          <w:szCs w:val="22"/>
        </w:rPr>
        <w:t xml:space="preserve">y efectuará </w:t>
      </w:r>
      <w:r w:rsidRPr="00621A3B">
        <w:rPr>
          <w:rFonts w:ascii="Arial" w:hAnsi="Arial" w:cs="Arial"/>
          <w:color w:val="262626" w:themeColor="text1" w:themeTint="D9"/>
          <w:sz w:val="22"/>
          <w:szCs w:val="22"/>
        </w:rPr>
        <w:t xml:space="preserve">los análisis de los mismos expresados en pesos colombianos y sobre el </w:t>
      </w:r>
      <w:r w:rsidRPr="00621A3B">
        <w:rPr>
          <w:rFonts w:ascii="Arial" w:hAnsi="Arial" w:cs="Arial"/>
          <w:b/>
          <w:bCs/>
          <w:color w:val="262626" w:themeColor="text1" w:themeTint="D9"/>
          <w:sz w:val="22"/>
          <w:szCs w:val="22"/>
        </w:rPr>
        <w:t>último</w:t>
      </w:r>
      <w:r w:rsidRPr="003165A1">
        <w:rPr>
          <w:rFonts w:ascii="Arial" w:hAnsi="Arial" w:cs="Arial"/>
          <w:b/>
          <w:bCs/>
          <w:color w:val="262626" w:themeColor="text1" w:themeTint="D9"/>
          <w:sz w:val="22"/>
          <w:szCs w:val="22"/>
        </w:rPr>
        <w:t xml:space="preserve"> periodo calculará </w:t>
      </w:r>
      <w:r w:rsidRPr="003165A1">
        <w:rPr>
          <w:rFonts w:ascii="Arial" w:hAnsi="Arial" w:cs="Arial"/>
          <w:color w:val="262626" w:themeColor="text1" w:themeTint="D9"/>
          <w:sz w:val="22"/>
          <w:szCs w:val="22"/>
        </w:rPr>
        <w:t>lo</w:t>
      </w:r>
      <w:r w:rsidR="00CD5604" w:rsidRPr="003165A1">
        <w:rPr>
          <w:rFonts w:ascii="Arial" w:hAnsi="Arial" w:cs="Arial"/>
          <w:color w:val="262626" w:themeColor="text1" w:themeTint="D9"/>
          <w:sz w:val="22"/>
          <w:szCs w:val="22"/>
        </w:rPr>
        <w:t>s indicadores financieros y</w:t>
      </w:r>
      <w:r w:rsidR="00CD5604" w:rsidRPr="003165A1">
        <w:rPr>
          <w:rFonts w:ascii="Arial" w:hAnsi="Arial" w:cs="Arial"/>
        </w:rPr>
        <w:t xml:space="preserve"> </w:t>
      </w:r>
      <w:r w:rsidR="00CD5604" w:rsidRPr="003165A1">
        <w:rPr>
          <w:rFonts w:ascii="Arial" w:hAnsi="Arial" w:cs="Arial"/>
          <w:color w:val="000000"/>
        </w:rPr>
        <w:t xml:space="preserve">así </w:t>
      </w:r>
      <w:r w:rsidR="00CD5604" w:rsidRPr="003165A1">
        <w:rPr>
          <w:rFonts w:ascii="Arial" w:hAnsi="Arial" w:cs="Arial"/>
        </w:rPr>
        <w:t>mismo, la Verificación del Cumplimiento de mínimo Seis (06) de los seis (06) Indicadores Financieros, establecidos en el pliego de condiciones Publicado en el SECOP II.</w:t>
      </w:r>
    </w:p>
    <w:p w:rsidR="00CD5604" w:rsidRPr="003165A1" w:rsidRDefault="00CD5604" w:rsidP="00A00A54">
      <w:pPr>
        <w:autoSpaceDE w:val="0"/>
        <w:autoSpaceDN w:val="0"/>
        <w:ind w:left="851"/>
        <w:jc w:val="both"/>
        <w:rPr>
          <w:rFonts w:ascii="Arial" w:hAnsi="Arial" w:cs="Arial"/>
          <w:color w:val="262626" w:themeColor="text1" w:themeTint="D9"/>
          <w:sz w:val="22"/>
          <w:szCs w:val="22"/>
          <w:lang w:val="es-CO"/>
        </w:rPr>
      </w:pPr>
    </w:p>
    <w:p w:rsidR="00E70664" w:rsidRPr="003165A1" w:rsidRDefault="00E70664" w:rsidP="00565D30">
      <w:pPr>
        <w:pStyle w:val="Prrafodelista"/>
        <w:numPr>
          <w:ilvl w:val="0"/>
          <w:numId w:val="27"/>
        </w:numPr>
        <w:autoSpaceDE w:val="0"/>
        <w:autoSpaceDN w:val="0"/>
        <w:adjustRightInd w:val="0"/>
        <w:spacing w:after="0" w:line="240" w:lineRule="auto"/>
        <w:jc w:val="both"/>
        <w:rPr>
          <w:rFonts w:ascii="Arial" w:hAnsi="Arial" w:cs="Arial"/>
          <w:b/>
          <w:bCs/>
          <w:iCs/>
          <w:u w:val="single"/>
          <w:lang w:val="es-ES_tradnl"/>
        </w:rPr>
      </w:pPr>
      <w:r w:rsidRPr="003165A1">
        <w:rPr>
          <w:rFonts w:ascii="Arial" w:hAnsi="Arial" w:cs="Arial"/>
          <w:b/>
          <w:bCs/>
          <w:iCs/>
          <w:u w:val="single"/>
          <w:lang w:val="es-ES_tradnl"/>
        </w:rPr>
        <w:t>CRITERIOS PARA SELECCIONAR LA OFERTA MÁS FAVORABLE.</w:t>
      </w:r>
    </w:p>
    <w:p w:rsidR="00E70664" w:rsidRPr="003165A1" w:rsidRDefault="00E70664" w:rsidP="00E70664">
      <w:pPr>
        <w:ind w:right="191"/>
        <w:jc w:val="both"/>
        <w:rPr>
          <w:rFonts w:ascii="Arial" w:hAnsi="Arial" w:cs="Arial"/>
          <w:color w:val="000000" w:themeColor="text1"/>
          <w:sz w:val="22"/>
          <w:szCs w:val="22"/>
          <w:lang w:val="es-CO"/>
        </w:rPr>
      </w:pPr>
    </w:p>
    <w:p w:rsidR="006042A9" w:rsidRPr="006042A9" w:rsidRDefault="006042A9" w:rsidP="006042A9">
      <w:pPr>
        <w:spacing w:line="0" w:lineRule="atLeast"/>
        <w:ind w:left="372"/>
        <w:jc w:val="both"/>
        <w:rPr>
          <w:rFonts w:ascii="Arial" w:hAnsi="Arial" w:cs="Arial"/>
          <w:b/>
          <w:i/>
          <w:sz w:val="22"/>
          <w:szCs w:val="22"/>
          <w:u w:val="single"/>
        </w:rPr>
      </w:pPr>
      <w:r w:rsidRPr="006042A9">
        <w:rPr>
          <w:rFonts w:ascii="Arial" w:hAnsi="Arial" w:cs="Arial"/>
          <w:sz w:val="22"/>
          <w:szCs w:val="22"/>
        </w:rPr>
        <w:t>Ateniendo a la modalidad y proceso de selección establecido de conformidad con su naturaleza y concordante con el artículo 2.2.1.2.1.2.2</w:t>
      </w:r>
      <w:r w:rsidR="006F316B">
        <w:rPr>
          <w:rFonts w:ascii="Arial" w:hAnsi="Arial" w:cs="Arial"/>
          <w:sz w:val="22"/>
          <w:szCs w:val="22"/>
        </w:rPr>
        <w:t>0</w:t>
      </w:r>
      <w:r w:rsidRPr="006042A9">
        <w:rPr>
          <w:rFonts w:ascii="Arial" w:hAnsi="Arial" w:cs="Arial"/>
          <w:sz w:val="22"/>
          <w:szCs w:val="22"/>
        </w:rPr>
        <w:t xml:space="preserve"> del Decreto 1082 de 2015, la entidad ha fijado los siguientes criterios de selección, asignando los siguientes puntajes</w:t>
      </w:r>
    </w:p>
    <w:p w:rsidR="006042A9" w:rsidRPr="006042A9" w:rsidRDefault="006042A9" w:rsidP="006042A9">
      <w:pPr>
        <w:tabs>
          <w:tab w:val="left" w:pos="3044"/>
        </w:tabs>
        <w:spacing w:line="0" w:lineRule="atLeast"/>
        <w:ind w:left="372"/>
        <w:jc w:val="both"/>
        <w:rPr>
          <w:rFonts w:ascii="Arial" w:hAnsi="Arial" w:cs="Arial"/>
          <w:b/>
          <w:sz w:val="22"/>
          <w:szCs w:val="22"/>
          <w:u w:val="single"/>
        </w:rPr>
      </w:pPr>
    </w:p>
    <w:tbl>
      <w:tblPr>
        <w:tblStyle w:val="Tablaconcuadrcula"/>
        <w:tblW w:w="0" w:type="auto"/>
        <w:tblInd w:w="372" w:type="dxa"/>
        <w:tblLook w:val="04A0" w:firstRow="1" w:lastRow="0" w:firstColumn="1" w:lastColumn="0" w:noHBand="0" w:noVBand="1"/>
      </w:tblPr>
      <w:tblGrid>
        <w:gridCol w:w="4641"/>
        <w:gridCol w:w="4616"/>
      </w:tblGrid>
      <w:tr w:rsidR="006042A9" w:rsidRPr="006042A9" w:rsidTr="006042A9">
        <w:tc>
          <w:tcPr>
            <w:tcW w:w="4702" w:type="dxa"/>
          </w:tcPr>
          <w:p w:rsidR="006042A9" w:rsidRPr="006042A9" w:rsidRDefault="006042A9" w:rsidP="003514D5">
            <w:pPr>
              <w:tabs>
                <w:tab w:val="left" w:pos="3044"/>
              </w:tabs>
              <w:spacing w:line="0" w:lineRule="atLeast"/>
              <w:jc w:val="both"/>
              <w:rPr>
                <w:rFonts w:ascii="Arial" w:hAnsi="Arial" w:cs="Arial"/>
                <w:b/>
                <w:sz w:val="22"/>
                <w:szCs w:val="22"/>
                <w:u w:val="single"/>
              </w:rPr>
            </w:pPr>
            <w:r w:rsidRPr="006042A9">
              <w:rPr>
                <w:rFonts w:ascii="Arial" w:hAnsi="Arial" w:cs="Arial"/>
                <w:b/>
                <w:sz w:val="22"/>
                <w:szCs w:val="22"/>
              </w:rPr>
              <w:t>Factor Técnico</w:t>
            </w:r>
          </w:p>
        </w:tc>
        <w:tc>
          <w:tcPr>
            <w:tcW w:w="4692" w:type="dxa"/>
          </w:tcPr>
          <w:p w:rsidR="006042A9" w:rsidRPr="006042A9" w:rsidRDefault="006042A9" w:rsidP="003514D5">
            <w:pPr>
              <w:tabs>
                <w:tab w:val="left" w:pos="3044"/>
              </w:tabs>
              <w:spacing w:line="0" w:lineRule="atLeast"/>
              <w:jc w:val="both"/>
              <w:rPr>
                <w:rFonts w:ascii="Arial" w:hAnsi="Arial" w:cs="Arial"/>
                <w:sz w:val="22"/>
                <w:szCs w:val="22"/>
              </w:rPr>
            </w:pPr>
            <w:r w:rsidRPr="006042A9">
              <w:rPr>
                <w:rFonts w:ascii="Arial" w:hAnsi="Arial" w:cs="Arial"/>
                <w:sz w:val="22"/>
                <w:szCs w:val="22"/>
              </w:rPr>
              <w:t>220</w:t>
            </w:r>
          </w:p>
        </w:tc>
      </w:tr>
      <w:tr w:rsidR="006042A9" w:rsidRPr="006042A9" w:rsidTr="006042A9">
        <w:tc>
          <w:tcPr>
            <w:tcW w:w="4702" w:type="dxa"/>
          </w:tcPr>
          <w:p w:rsidR="006042A9" w:rsidRPr="006042A9" w:rsidRDefault="006042A9" w:rsidP="003514D5">
            <w:pPr>
              <w:tabs>
                <w:tab w:val="left" w:pos="3044"/>
              </w:tabs>
              <w:spacing w:line="0" w:lineRule="atLeast"/>
              <w:jc w:val="both"/>
              <w:rPr>
                <w:rFonts w:ascii="Arial" w:hAnsi="Arial" w:cs="Arial"/>
                <w:b/>
                <w:sz w:val="22"/>
                <w:szCs w:val="22"/>
                <w:u w:val="single"/>
              </w:rPr>
            </w:pPr>
            <w:r w:rsidRPr="006042A9">
              <w:rPr>
                <w:rFonts w:ascii="Arial" w:hAnsi="Arial" w:cs="Arial"/>
                <w:b/>
                <w:sz w:val="22"/>
                <w:szCs w:val="22"/>
              </w:rPr>
              <w:t>Factor Económico</w:t>
            </w:r>
          </w:p>
        </w:tc>
        <w:tc>
          <w:tcPr>
            <w:tcW w:w="4692" w:type="dxa"/>
          </w:tcPr>
          <w:p w:rsidR="006042A9" w:rsidRPr="006042A9" w:rsidRDefault="006042A9" w:rsidP="003514D5">
            <w:pPr>
              <w:tabs>
                <w:tab w:val="left" w:pos="3044"/>
              </w:tabs>
              <w:spacing w:line="0" w:lineRule="atLeast"/>
              <w:jc w:val="both"/>
              <w:rPr>
                <w:rFonts w:ascii="Arial" w:hAnsi="Arial" w:cs="Arial"/>
                <w:sz w:val="22"/>
                <w:szCs w:val="22"/>
              </w:rPr>
            </w:pPr>
            <w:r w:rsidRPr="006042A9">
              <w:rPr>
                <w:rFonts w:ascii="Arial" w:hAnsi="Arial" w:cs="Arial"/>
                <w:sz w:val="22"/>
                <w:szCs w:val="22"/>
              </w:rPr>
              <w:t>250</w:t>
            </w:r>
          </w:p>
        </w:tc>
      </w:tr>
      <w:tr w:rsidR="006042A9" w:rsidRPr="006042A9" w:rsidTr="006042A9">
        <w:trPr>
          <w:trHeight w:val="152"/>
        </w:trPr>
        <w:tc>
          <w:tcPr>
            <w:tcW w:w="4702" w:type="dxa"/>
          </w:tcPr>
          <w:p w:rsidR="006042A9" w:rsidRPr="006042A9" w:rsidRDefault="006042A9" w:rsidP="003514D5">
            <w:pPr>
              <w:tabs>
                <w:tab w:val="left" w:pos="3044"/>
              </w:tabs>
              <w:spacing w:line="0" w:lineRule="atLeast"/>
              <w:jc w:val="both"/>
              <w:rPr>
                <w:rFonts w:ascii="Arial" w:hAnsi="Arial" w:cs="Arial"/>
                <w:b/>
                <w:sz w:val="22"/>
                <w:szCs w:val="22"/>
              </w:rPr>
            </w:pPr>
            <w:r w:rsidRPr="006042A9">
              <w:rPr>
                <w:rFonts w:ascii="Arial" w:hAnsi="Arial" w:cs="Arial"/>
                <w:b/>
                <w:sz w:val="22"/>
                <w:szCs w:val="22"/>
              </w:rPr>
              <w:t>TOTAL PUNTAJE</w:t>
            </w:r>
          </w:p>
        </w:tc>
        <w:tc>
          <w:tcPr>
            <w:tcW w:w="4692" w:type="dxa"/>
          </w:tcPr>
          <w:p w:rsidR="006042A9" w:rsidRPr="006042A9" w:rsidRDefault="006042A9" w:rsidP="003514D5">
            <w:pPr>
              <w:tabs>
                <w:tab w:val="left" w:pos="3044"/>
              </w:tabs>
              <w:spacing w:line="0" w:lineRule="atLeast"/>
              <w:jc w:val="both"/>
              <w:rPr>
                <w:rFonts w:ascii="Arial" w:hAnsi="Arial" w:cs="Arial"/>
                <w:sz w:val="22"/>
                <w:szCs w:val="22"/>
              </w:rPr>
            </w:pPr>
            <w:r w:rsidRPr="006042A9">
              <w:rPr>
                <w:rFonts w:ascii="Arial" w:hAnsi="Arial" w:cs="Arial"/>
                <w:sz w:val="22"/>
                <w:szCs w:val="22"/>
              </w:rPr>
              <w:t>470</w:t>
            </w:r>
          </w:p>
        </w:tc>
      </w:tr>
    </w:tbl>
    <w:p w:rsidR="006042A9" w:rsidRPr="006042A9" w:rsidRDefault="006042A9" w:rsidP="006042A9">
      <w:pPr>
        <w:autoSpaceDE w:val="0"/>
        <w:autoSpaceDN w:val="0"/>
        <w:adjustRightInd w:val="0"/>
        <w:spacing w:line="0" w:lineRule="atLeast"/>
        <w:ind w:left="372"/>
        <w:jc w:val="both"/>
        <w:rPr>
          <w:rFonts w:ascii="Arial" w:hAnsi="Arial" w:cs="Arial"/>
          <w:bCs/>
          <w:i/>
          <w:sz w:val="22"/>
          <w:szCs w:val="22"/>
          <w:u w:val="single"/>
        </w:rPr>
      </w:pPr>
    </w:p>
    <w:p w:rsidR="006042A9" w:rsidRPr="006042A9" w:rsidRDefault="006042A9" w:rsidP="006042A9">
      <w:pPr>
        <w:ind w:left="372"/>
        <w:jc w:val="both"/>
        <w:rPr>
          <w:rFonts w:ascii="Arial" w:hAnsi="Arial" w:cs="Arial"/>
          <w:sz w:val="22"/>
          <w:szCs w:val="22"/>
        </w:rPr>
      </w:pPr>
      <w:r w:rsidRPr="006042A9">
        <w:rPr>
          <w:rFonts w:ascii="Arial" w:hAnsi="Arial" w:cs="Arial"/>
          <w:b/>
          <w:sz w:val="22"/>
          <w:szCs w:val="22"/>
          <w:lang w:val="es-MX"/>
        </w:rPr>
        <w:t>PONDERACIÓN FACTOR TÉCNICO: 220 PUNTOS</w:t>
      </w:r>
    </w:p>
    <w:p w:rsidR="006042A9" w:rsidRPr="006042A9" w:rsidRDefault="006042A9" w:rsidP="006042A9">
      <w:pPr>
        <w:autoSpaceDE w:val="0"/>
        <w:autoSpaceDN w:val="0"/>
        <w:adjustRightInd w:val="0"/>
        <w:spacing w:line="0" w:lineRule="atLeast"/>
        <w:ind w:left="372"/>
        <w:jc w:val="both"/>
        <w:rPr>
          <w:rFonts w:ascii="Arial" w:hAnsi="Arial" w:cs="Arial"/>
          <w:bCs/>
          <w:i/>
          <w:sz w:val="22"/>
          <w:szCs w:val="22"/>
          <w:u w:val="single"/>
        </w:rPr>
      </w:pPr>
    </w:p>
    <w:tbl>
      <w:tblPr>
        <w:tblStyle w:val="Tablaconcuadrcula"/>
        <w:tblW w:w="9620" w:type="dxa"/>
        <w:tblInd w:w="372" w:type="dxa"/>
        <w:tblLook w:val="04A0" w:firstRow="1" w:lastRow="0" w:firstColumn="1" w:lastColumn="0" w:noHBand="0" w:noVBand="1"/>
      </w:tblPr>
      <w:tblGrid>
        <w:gridCol w:w="1065"/>
        <w:gridCol w:w="3687"/>
        <w:gridCol w:w="1858"/>
        <w:gridCol w:w="1617"/>
        <w:gridCol w:w="1393"/>
      </w:tblGrid>
      <w:tr w:rsidR="006042A9" w:rsidRPr="006042A9" w:rsidTr="006042A9">
        <w:trPr>
          <w:trHeight w:val="300"/>
        </w:trPr>
        <w:tc>
          <w:tcPr>
            <w:tcW w:w="1065" w:type="dxa"/>
            <w:shd w:val="clear" w:color="auto" w:fill="BFBFBF" w:themeFill="background1" w:themeFillShade="BF"/>
            <w:noWrap/>
            <w:vAlign w:val="center"/>
            <w:hideMark/>
          </w:tcPr>
          <w:p w:rsidR="006042A9" w:rsidRPr="006042A9" w:rsidRDefault="006042A9" w:rsidP="003514D5">
            <w:pPr>
              <w:autoSpaceDE w:val="0"/>
              <w:autoSpaceDN w:val="0"/>
              <w:adjustRightInd w:val="0"/>
              <w:spacing w:line="0" w:lineRule="atLeast"/>
              <w:jc w:val="center"/>
              <w:rPr>
                <w:rFonts w:ascii="Arial" w:hAnsi="Arial" w:cs="Arial"/>
                <w:b/>
                <w:bCs/>
                <w:sz w:val="22"/>
                <w:szCs w:val="22"/>
                <w:lang w:val="es-CO"/>
              </w:rPr>
            </w:pPr>
            <w:r w:rsidRPr="006042A9">
              <w:rPr>
                <w:rFonts w:ascii="Arial" w:hAnsi="Arial" w:cs="Arial"/>
                <w:b/>
                <w:bCs/>
                <w:sz w:val="22"/>
                <w:szCs w:val="22"/>
              </w:rPr>
              <w:t>ÍTEM</w:t>
            </w:r>
          </w:p>
        </w:tc>
        <w:tc>
          <w:tcPr>
            <w:tcW w:w="3687" w:type="dxa"/>
            <w:shd w:val="clear" w:color="auto" w:fill="BFBFBF" w:themeFill="background1" w:themeFillShade="BF"/>
            <w:noWrap/>
            <w:vAlign w:val="center"/>
            <w:hideMark/>
          </w:tcPr>
          <w:p w:rsidR="006042A9" w:rsidRPr="006042A9" w:rsidRDefault="006042A9" w:rsidP="003514D5">
            <w:pPr>
              <w:autoSpaceDE w:val="0"/>
              <w:autoSpaceDN w:val="0"/>
              <w:adjustRightInd w:val="0"/>
              <w:spacing w:line="0" w:lineRule="atLeast"/>
              <w:jc w:val="center"/>
              <w:rPr>
                <w:rFonts w:ascii="Arial" w:hAnsi="Arial" w:cs="Arial"/>
                <w:b/>
                <w:bCs/>
                <w:sz w:val="22"/>
                <w:szCs w:val="22"/>
              </w:rPr>
            </w:pPr>
            <w:r w:rsidRPr="006042A9">
              <w:rPr>
                <w:rFonts w:ascii="Arial" w:hAnsi="Arial" w:cs="Arial"/>
                <w:b/>
                <w:bCs/>
                <w:sz w:val="22"/>
                <w:szCs w:val="22"/>
              </w:rPr>
              <w:t>REQUERIMIENTO</w:t>
            </w:r>
          </w:p>
        </w:tc>
        <w:tc>
          <w:tcPr>
            <w:tcW w:w="1858" w:type="dxa"/>
            <w:shd w:val="clear" w:color="auto" w:fill="BFBFBF" w:themeFill="background1" w:themeFillShade="BF"/>
            <w:noWrap/>
            <w:vAlign w:val="center"/>
            <w:hideMark/>
          </w:tcPr>
          <w:p w:rsidR="006042A9" w:rsidRPr="006042A9" w:rsidRDefault="006042A9" w:rsidP="003514D5">
            <w:pPr>
              <w:autoSpaceDE w:val="0"/>
              <w:autoSpaceDN w:val="0"/>
              <w:adjustRightInd w:val="0"/>
              <w:spacing w:line="0" w:lineRule="atLeast"/>
              <w:jc w:val="center"/>
              <w:rPr>
                <w:rFonts w:ascii="Arial" w:hAnsi="Arial" w:cs="Arial"/>
                <w:b/>
                <w:bCs/>
                <w:sz w:val="22"/>
                <w:szCs w:val="22"/>
              </w:rPr>
            </w:pPr>
            <w:r w:rsidRPr="006042A9">
              <w:rPr>
                <w:rFonts w:ascii="Arial" w:hAnsi="Arial" w:cs="Arial"/>
                <w:b/>
                <w:bCs/>
                <w:sz w:val="22"/>
                <w:szCs w:val="22"/>
              </w:rPr>
              <w:t>CONDICION</w:t>
            </w:r>
          </w:p>
        </w:tc>
        <w:tc>
          <w:tcPr>
            <w:tcW w:w="1617" w:type="dxa"/>
            <w:shd w:val="clear" w:color="auto" w:fill="BFBFBF" w:themeFill="background1" w:themeFillShade="BF"/>
            <w:noWrap/>
            <w:vAlign w:val="center"/>
            <w:hideMark/>
          </w:tcPr>
          <w:p w:rsidR="006042A9" w:rsidRPr="006042A9" w:rsidRDefault="006042A9" w:rsidP="003514D5">
            <w:pPr>
              <w:autoSpaceDE w:val="0"/>
              <w:autoSpaceDN w:val="0"/>
              <w:adjustRightInd w:val="0"/>
              <w:spacing w:line="0" w:lineRule="atLeast"/>
              <w:jc w:val="center"/>
              <w:rPr>
                <w:rFonts w:ascii="Arial" w:hAnsi="Arial" w:cs="Arial"/>
                <w:b/>
                <w:bCs/>
                <w:sz w:val="22"/>
                <w:szCs w:val="22"/>
              </w:rPr>
            </w:pPr>
            <w:r w:rsidRPr="006042A9">
              <w:rPr>
                <w:rFonts w:ascii="Arial" w:hAnsi="Arial" w:cs="Arial"/>
                <w:b/>
                <w:bCs/>
                <w:sz w:val="22"/>
                <w:szCs w:val="22"/>
              </w:rPr>
              <w:t>PUNTAJE PARCIAL</w:t>
            </w:r>
          </w:p>
        </w:tc>
        <w:tc>
          <w:tcPr>
            <w:tcW w:w="1393" w:type="dxa"/>
            <w:shd w:val="clear" w:color="auto" w:fill="BFBFBF" w:themeFill="background1" w:themeFillShade="BF"/>
            <w:noWrap/>
            <w:vAlign w:val="center"/>
            <w:hideMark/>
          </w:tcPr>
          <w:p w:rsidR="006042A9" w:rsidRPr="006042A9" w:rsidRDefault="006042A9" w:rsidP="003514D5">
            <w:pPr>
              <w:autoSpaceDE w:val="0"/>
              <w:autoSpaceDN w:val="0"/>
              <w:adjustRightInd w:val="0"/>
              <w:spacing w:line="0" w:lineRule="atLeast"/>
              <w:jc w:val="center"/>
              <w:rPr>
                <w:rFonts w:ascii="Arial" w:hAnsi="Arial" w:cs="Arial"/>
                <w:b/>
                <w:bCs/>
                <w:sz w:val="22"/>
                <w:szCs w:val="22"/>
              </w:rPr>
            </w:pPr>
            <w:r w:rsidRPr="006042A9">
              <w:rPr>
                <w:rFonts w:ascii="Arial" w:hAnsi="Arial" w:cs="Arial"/>
                <w:b/>
                <w:bCs/>
                <w:sz w:val="22"/>
                <w:szCs w:val="22"/>
              </w:rPr>
              <w:t>TOTAL</w:t>
            </w:r>
          </w:p>
        </w:tc>
      </w:tr>
      <w:tr w:rsidR="006042A9" w:rsidRPr="006042A9" w:rsidTr="006042A9">
        <w:trPr>
          <w:trHeight w:val="780"/>
        </w:trPr>
        <w:tc>
          <w:tcPr>
            <w:tcW w:w="1065" w:type="dxa"/>
            <w:vMerge w:val="restart"/>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1</w:t>
            </w:r>
          </w:p>
        </w:tc>
        <w:tc>
          <w:tcPr>
            <w:tcW w:w="3687" w:type="dxa"/>
            <w:vMerge w:val="restart"/>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b/>
                <w:bCs/>
                <w:sz w:val="22"/>
                <w:szCs w:val="22"/>
              </w:rPr>
              <w:t>Tiempo de respuesta:</w:t>
            </w:r>
            <w:r w:rsidR="006F316B">
              <w:rPr>
                <w:rFonts w:ascii="Arial" w:hAnsi="Arial" w:cs="Arial"/>
                <w:sz w:val="22"/>
                <w:szCs w:val="22"/>
              </w:rPr>
              <w:t xml:space="preserve"> e</w:t>
            </w:r>
            <w:r w:rsidRPr="006042A9">
              <w:rPr>
                <w:rFonts w:ascii="Arial" w:hAnsi="Arial" w:cs="Arial"/>
                <w:sz w:val="22"/>
                <w:szCs w:val="22"/>
              </w:rPr>
              <w:t>l tiempo de respuesta para atender los requerimientos por fuera del horario establecido para el personal mínimo requerido (Aplica para la Sede Central y las Capitanías Fluviales)</w:t>
            </w:r>
          </w:p>
        </w:tc>
        <w:tc>
          <w:tcPr>
            <w:tcW w:w="1858" w:type="dxa"/>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Menos de 12 horas</w:t>
            </w:r>
          </w:p>
        </w:tc>
        <w:tc>
          <w:tcPr>
            <w:tcW w:w="1617"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30</w:t>
            </w:r>
          </w:p>
        </w:tc>
        <w:tc>
          <w:tcPr>
            <w:tcW w:w="1393" w:type="dxa"/>
            <w:vMerge w:val="restart"/>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30</w:t>
            </w:r>
          </w:p>
        </w:tc>
      </w:tr>
      <w:tr w:rsidR="006042A9" w:rsidRPr="006042A9" w:rsidTr="006042A9">
        <w:trPr>
          <w:trHeight w:val="660"/>
        </w:trPr>
        <w:tc>
          <w:tcPr>
            <w:tcW w:w="1065" w:type="dxa"/>
            <w:vMerge/>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p>
        </w:tc>
        <w:tc>
          <w:tcPr>
            <w:tcW w:w="3687" w:type="dxa"/>
            <w:vMerge/>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p>
        </w:tc>
        <w:tc>
          <w:tcPr>
            <w:tcW w:w="1858" w:type="dxa"/>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Entre 12 y 24 horas</w:t>
            </w:r>
          </w:p>
        </w:tc>
        <w:tc>
          <w:tcPr>
            <w:tcW w:w="1617"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20</w:t>
            </w:r>
          </w:p>
        </w:tc>
        <w:tc>
          <w:tcPr>
            <w:tcW w:w="1393" w:type="dxa"/>
            <w:vMerge/>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p>
        </w:tc>
      </w:tr>
      <w:tr w:rsidR="006042A9" w:rsidRPr="006042A9" w:rsidTr="006042A9">
        <w:trPr>
          <w:trHeight w:val="419"/>
        </w:trPr>
        <w:tc>
          <w:tcPr>
            <w:tcW w:w="1065" w:type="dxa"/>
            <w:vMerge/>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p>
        </w:tc>
        <w:tc>
          <w:tcPr>
            <w:tcW w:w="3687" w:type="dxa"/>
            <w:vMerge/>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p>
        </w:tc>
        <w:tc>
          <w:tcPr>
            <w:tcW w:w="1858" w:type="dxa"/>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Más de 24 horas</w:t>
            </w:r>
          </w:p>
        </w:tc>
        <w:tc>
          <w:tcPr>
            <w:tcW w:w="1617"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10</w:t>
            </w:r>
          </w:p>
        </w:tc>
        <w:tc>
          <w:tcPr>
            <w:tcW w:w="1393" w:type="dxa"/>
            <w:vMerge/>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p>
        </w:tc>
      </w:tr>
      <w:tr w:rsidR="006042A9" w:rsidRPr="006042A9" w:rsidTr="006042A9">
        <w:trPr>
          <w:trHeight w:val="935"/>
        </w:trPr>
        <w:tc>
          <w:tcPr>
            <w:tcW w:w="1065"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w:t>
            </w:r>
          </w:p>
        </w:tc>
        <w:tc>
          <w:tcPr>
            <w:tcW w:w="3687"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b/>
                <w:bCs/>
                <w:sz w:val="22"/>
                <w:szCs w:val="22"/>
              </w:rPr>
              <w:t>CAPACITACIÓN:</w:t>
            </w:r>
            <w:r w:rsidR="006F316B">
              <w:rPr>
                <w:rFonts w:ascii="Arial" w:hAnsi="Arial" w:cs="Arial"/>
                <w:sz w:val="22"/>
                <w:szCs w:val="22"/>
              </w:rPr>
              <w:t xml:space="preserve"> e</w:t>
            </w:r>
            <w:r w:rsidRPr="006042A9">
              <w:rPr>
                <w:rFonts w:ascii="Arial" w:hAnsi="Arial" w:cs="Arial"/>
                <w:sz w:val="22"/>
                <w:szCs w:val="22"/>
              </w:rPr>
              <w:t>l oferente que suministre sin costo alguno para la entidad,   un curso (virtual o presencial) de plataforma de comunicaciones telefónicas IP incluido certificado.</w:t>
            </w:r>
          </w:p>
        </w:tc>
        <w:tc>
          <w:tcPr>
            <w:tcW w:w="1858"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El proponente que ofrezca dicha capacitación obtendrá:</w:t>
            </w:r>
          </w:p>
        </w:tc>
        <w:tc>
          <w:tcPr>
            <w:tcW w:w="1617"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393"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20</w:t>
            </w:r>
          </w:p>
        </w:tc>
      </w:tr>
      <w:tr w:rsidR="006042A9" w:rsidRPr="006042A9" w:rsidTr="006042A9">
        <w:trPr>
          <w:trHeight w:val="1052"/>
        </w:trPr>
        <w:tc>
          <w:tcPr>
            <w:tcW w:w="1065"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3</w:t>
            </w:r>
          </w:p>
        </w:tc>
        <w:tc>
          <w:tcPr>
            <w:tcW w:w="3687"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xml:space="preserve">El oferente que suministre sin costo </w:t>
            </w:r>
            <w:r w:rsidR="006F316B">
              <w:rPr>
                <w:rFonts w:ascii="Arial" w:hAnsi="Arial" w:cs="Arial"/>
                <w:sz w:val="22"/>
                <w:szCs w:val="22"/>
              </w:rPr>
              <w:t>alguno para la entidad un DIAGNÓ</w:t>
            </w:r>
            <w:r w:rsidRPr="006042A9">
              <w:rPr>
                <w:rFonts w:ascii="Arial" w:hAnsi="Arial" w:cs="Arial"/>
                <w:sz w:val="22"/>
                <w:szCs w:val="22"/>
              </w:rPr>
              <w:t>ST</w:t>
            </w:r>
            <w:r w:rsidR="006F316B">
              <w:rPr>
                <w:rFonts w:ascii="Arial" w:hAnsi="Arial" w:cs="Arial"/>
                <w:sz w:val="22"/>
                <w:szCs w:val="22"/>
              </w:rPr>
              <w:t>ICO   de USO   Y   MEJORES   PRÁ</w:t>
            </w:r>
            <w:r w:rsidRPr="006042A9">
              <w:rPr>
                <w:rFonts w:ascii="Arial" w:hAnsi="Arial" w:cs="Arial"/>
                <w:sz w:val="22"/>
                <w:szCs w:val="22"/>
              </w:rPr>
              <w:t>CTICAS   DE   PLATAFORMA   RED ELÉCTRICA REGULADA.</w:t>
            </w:r>
          </w:p>
        </w:tc>
        <w:tc>
          <w:tcPr>
            <w:tcW w:w="1858"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617"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393"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20</w:t>
            </w:r>
          </w:p>
        </w:tc>
      </w:tr>
      <w:tr w:rsidR="006042A9" w:rsidRPr="006042A9" w:rsidTr="006042A9">
        <w:trPr>
          <w:trHeight w:val="1422"/>
        </w:trPr>
        <w:tc>
          <w:tcPr>
            <w:tcW w:w="1065"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4</w:t>
            </w:r>
          </w:p>
        </w:tc>
        <w:tc>
          <w:tcPr>
            <w:tcW w:w="3687"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El oferente que suministre sin costo alguno para la entidad  durante la vigencia del contrato  un (01) técnico/tecnólogo Nivel 1.</w:t>
            </w:r>
          </w:p>
          <w:p w:rsidR="006042A9" w:rsidRPr="006042A9" w:rsidRDefault="006042A9" w:rsidP="003514D5">
            <w:pPr>
              <w:autoSpaceDE w:val="0"/>
              <w:autoSpaceDN w:val="0"/>
              <w:adjustRightInd w:val="0"/>
              <w:spacing w:line="0" w:lineRule="atLeast"/>
              <w:jc w:val="both"/>
              <w:rPr>
                <w:rFonts w:ascii="Arial" w:hAnsi="Arial" w:cs="Arial"/>
                <w:sz w:val="22"/>
                <w:szCs w:val="22"/>
              </w:rPr>
            </w:pPr>
          </w:p>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Debe cumplir co</w:t>
            </w:r>
            <w:r w:rsidR="006F316B">
              <w:rPr>
                <w:rFonts w:ascii="Arial" w:hAnsi="Arial" w:cs="Arial"/>
                <w:sz w:val="22"/>
                <w:szCs w:val="22"/>
              </w:rPr>
              <w:t>n lo especificado en el ANEXO TÉ</w:t>
            </w:r>
            <w:r w:rsidRPr="006042A9">
              <w:rPr>
                <w:rFonts w:ascii="Arial" w:hAnsi="Arial" w:cs="Arial"/>
                <w:sz w:val="22"/>
                <w:szCs w:val="22"/>
              </w:rPr>
              <w:t>CNICO. PERSONAL MÍNIMO REQUERIDO  SEDE CENTRAL.</w:t>
            </w:r>
          </w:p>
        </w:tc>
        <w:tc>
          <w:tcPr>
            <w:tcW w:w="1858"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617"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393"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35</w:t>
            </w:r>
          </w:p>
        </w:tc>
      </w:tr>
      <w:tr w:rsidR="006042A9" w:rsidRPr="006042A9" w:rsidTr="006042A9">
        <w:trPr>
          <w:trHeight w:val="1417"/>
        </w:trPr>
        <w:tc>
          <w:tcPr>
            <w:tcW w:w="1065"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5</w:t>
            </w:r>
          </w:p>
        </w:tc>
        <w:tc>
          <w:tcPr>
            <w:tcW w:w="3687"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El oferente que presente certificación de cada una de las personas presentadas en la oferta para soporte en sitio, (03 personas para la sede central – un certificado por cada persona) en manejo de software de mesa de ayuda.</w:t>
            </w:r>
          </w:p>
        </w:tc>
        <w:tc>
          <w:tcPr>
            <w:tcW w:w="1858"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Certificación emitida por la entidad donde se implementó – Solo  se asigna puntos si presentan las certificaciones por cada persona.</w:t>
            </w:r>
          </w:p>
        </w:tc>
        <w:tc>
          <w:tcPr>
            <w:tcW w:w="1617"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393"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25</w:t>
            </w:r>
          </w:p>
        </w:tc>
      </w:tr>
      <w:tr w:rsidR="006042A9" w:rsidRPr="006042A9" w:rsidTr="006042A9">
        <w:trPr>
          <w:trHeight w:val="1838"/>
        </w:trPr>
        <w:tc>
          <w:tcPr>
            <w:tcW w:w="1065"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6</w:t>
            </w:r>
          </w:p>
        </w:tc>
        <w:tc>
          <w:tcPr>
            <w:tcW w:w="3687"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El oferente que presente certificación de cada una de las personas presentadas en la oferta para soporte en sitio, (03 personas para la sede central un certificado por cada persona) en manejo, implementación y configuración en herramientas de inventarios de activos informáticos.</w:t>
            </w:r>
          </w:p>
        </w:tc>
        <w:tc>
          <w:tcPr>
            <w:tcW w:w="1858"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Certificación emitida por la entidad donde se implementó – Solo  se asigna puntos si presentan las certificaciones por cada persona.</w:t>
            </w:r>
          </w:p>
        </w:tc>
        <w:tc>
          <w:tcPr>
            <w:tcW w:w="1617"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393"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25</w:t>
            </w:r>
          </w:p>
        </w:tc>
      </w:tr>
      <w:tr w:rsidR="006042A9" w:rsidRPr="006042A9" w:rsidTr="006042A9">
        <w:trPr>
          <w:trHeight w:val="894"/>
        </w:trPr>
        <w:tc>
          <w:tcPr>
            <w:tcW w:w="1065"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7</w:t>
            </w:r>
          </w:p>
        </w:tc>
        <w:tc>
          <w:tcPr>
            <w:tcW w:w="3687" w:type="dxa"/>
            <w:hideMark/>
          </w:tcPr>
          <w:p w:rsidR="006042A9" w:rsidRPr="006042A9" w:rsidRDefault="006042A9" w:rsidP="006F316B">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El oferente que presente, certificación de la persona que brindar</w:t>
            </w:r>
            <w:r w:rsidR="006F316B">
              <w:rPr>
                <w:rFonts w:ascii="Arial" w:hAnsi="Arial" w:cs="Arial"/>
                <w:sz w:val="22"/>
                <w:szCs w:val="22"/>
              </w:rPr>
              <w:t>á</w:t>
            </w:r>
            <w:r w:rsidRPr="006042A9">
              <w:rPr>
                <w:rFonts w:ascii="Arial" w:hAnsi="Arial" w:cs="Arial"/>
                <w:sz w:val="22"/>
                <w:szCs w:val="22"/>
              </w:rPr>
              <w:t xml:space="preserve"> el soporte en el manejo, implementación y configuración de telefonía IP (</w:t>
            </w:r>
            <w:proofErr w:type="spellStart"/>
            <w:r w:rsidRPr="006042A9">
              <w:rPr>
                <w:rFonts w:ascii="Arial" w:hAnsi="Arial" w:cs="Arial"/>
                <w:sz w:val="22"/>
                <w:szCs w:val="22"/>
              </w:rPr>
              <w:t>Elastix</w:t>
            </w:r>
            <w:proofErr w:type="spellEnd"/>
            <w:r w:rsidRPr="006042A9">
              <w:rPr>
                <w:rFonts w:ascii="Arial" w:hAnsi="Arial" w:cs="Arial"/>
                <w:sz w:val="22"/>
                <w:szCs w:val="22"/>
              </w:rPr>
              <w:t>)</w:t>
            </w:r>
          </w:p>
        </w:tc>
        <w:tc>
          <w:tcPr>
            <w:tcW w:w="1858"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Certificación emitida por la entidad donde se implementó.</w:t>
            </w:r>
          </w:p>
        </w:tc>
        <w:tc>
          <w:tcPr>
            <w:tcW w:w="1617"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393"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25</w:t>
            </w:r>
          </w:p>
        </w:tc>
      </w:tr>
      <w:tr w:rsidR="006042A9" w:rsidRPr="006042A9" w:rsidTr="006042A9">
        <w:trPr>
          <w:trHeight w:val="988"/>
        </w:trPr>
        <w:tc>
          <w:tcPr>
            <w:tcW w:w="1065"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8</w:t>
            </w:r>
          </w:p>
        </w:tc>
        <w:tc>
          <w:tcPr>
            <w:tcW w:w="3687"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xml:space="preserve">El oferente que presente certificación  del personal en sitio sede central,  en  implementación  de  buenas prácticas para gestión de servicios de </w:t>
            </w:r>
            <w:proofErr w:type="spellStart"/>
            <w:r w:rsidRPr="006042A9">
              <w:rPr>
                <w:rFonts w:ascii="Arial" w:hAnsi="Arial" w:cs="Arial"/>
                <w:sz w:val="22"/>
                <w:szCs w:val="22"/>
              </w:rPr>
              <w:t>TIC´s</w:t>
            </w:r>
            <w:proofErr w:type="spellEnd"/>
          </w:p>
        </w:tc>
        <w:tc>
          <w:tcPr>
            <w:tcW w:w="1858"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Certificación emitida por un ente certificador. Solo  se asigna puntos si presentan las certificaciones por cada persona.</w:t>
            </w:r>
          </w:p>
        </w:tc>
        <w:tc>
          <w:tcPr>
            <w:tcW w:w="1617" w:type="dxa"/>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1393"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20</w:t>
            </w:r>
          </w:p>
        </w:tc>
      </w:tr>
      <w:tr w:rsidR="006042A9" w:rsidRPr="006042A9" w:rsidTr="006042A9">
        <w:trPr>
          <w:trHeight w:val="846"/>
        </w:trPr>
        <w:tc>
          <w:tcPr>
            <w:tcW w:w="1065" w:type="dxa"/>
            <w:vMerge w:val="restart"/>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9</w:t>
            </w:r>
          </w:p>
        </w:tc>
        <w:tc>
          <w:tcPr>
            <w:tcW w:w="3687" w:type="dxa"/>
            <w:vMerge w:val="restart"/>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APOYO A LA INDUSTRIA NACIONAL</w:t>
            </w:r>
            <w:r w:rsidRPr="006042A9">
              <w:rPr>
                <w:rFonts w:ascii="Arial" w:hAnsi="Arial" w:cs="Arial"/>
                <w:sz w:val="22"/>
                <w:szCs w:val="22"/>
              </w:rPr>
              <w:br/>
              <w:t>En seguimiento a lo establecido en el artículo 2 de la Ley 816 de 2003 para apoyar la industria nacional, a través del sistema de compras y contratación pública en la evaluación de las Ofertas:</w:t>
            </w:r>
          </w:p>
        </w:tc>
        <w:tc>
          <w:tcPr>
            <w:tcW w:w="1858"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xml:space="preserve">Las Ofertas de bienes y servicios nacionales recibirán un Puntaje de </w:t>
            </w:r>
          </w:p>
        </w:tc>
        <w:tc>
          <w:tcPr>
            <w:tcW w:w="1617"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20</w:t>
            </w:r>
          </w:p>
        </w:tc>
        <w:tc>
          <w:tcPr>
            <w:tcW w:w="1393" w:type="dxa"/>
            <w:vMerge w:val="restart"/>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20</w:t>
            </w:r>
          </w:p>
        </w:tc>
      </w:tr>
      <w:tr w:rsidR="006042A9" w:rsidRPr="006042A9" w:rsidTr="006042A9">
        <w:trPr>
          <w:trHeight w:val="1822"/>
        </w:trPr>
        <w:tc>
          <w:tcPr>
            <w:tcW w:w="1065" w:type="dxa"/>
            <w:vMerge/>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p>
        </w:tc>
        <w:tc>
          <w:tcPr>
            <w:tcW w:w="3687" w:type="dxa"/>
            <w:vMerge/>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p>
        </w:tc>
        <w:tc>
          <w:tcPr>
            <w:tcW w:w="1858" w:type="dxa"/>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xml:space="preserve">Las Ofertas de bienes y servicios extranjeros que incorporen servicios profesionales, técnicos y operativos nacionales recibirán un  Puntaje de </w:t>
            </w:r>
          </w:p>
        </w:tc>
        <w:tc>
          <w:tcPr>
            <w:tcW w:w="1617" w:type="dxa"/>
            <w:noWrap/>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10</w:t>
            </w:r>
          </w:p>
        </w:tc>
        <w:tc>
          <w:tcPr>
            <w:tcW w:w="1393" w:type="dxa"/>
            <w:vMerge/>
            <w:vAlign w:val="center"/>
            <w:hideMark/>
          </w:tcPr>
          <w:p w:rsidR="006042A9" w:rsidRPr="006042A9" w:rsidRDefault="006042A9" w:rsidP="003514D5">
            <w:pPr>
              <w:autoSpaceDE w:val="0"/>
              <w:autoSpaceDN w:val="0"/>
              <w:adjustRightInd w:val="0"/>
              <w:spacing w:line="0" w:lineRule="atLeast"/>
              <w:jc w:val="center"/>
              <w:rPr>
                <w:rFonts w:ascii="Arial" w:hAnsi="Arial" w:cs="Arial"/>
                <w:sz w:val="22"/>
                <w:szCs w:val="22"/>
              </w:rPr>
            </w:pPr>
          </w:p>
        </w:tc>
      </w:tr>
      <w:tr w:rsidR="006042A9" w:rsidRPr="006042A9" w:rsidTr="006F316B">
        <w:trPr>
          <w:trHeight w:val="553"/>
        </w:trPr>
        <w:tc>
          <w:tcPr>
            <w:tcW w:w="1065" w:type="dxa"/>
            <w:vAlign w:val="center"/>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10</w:t>
            </w:r>
          </w:p>
        </w:tc>
        <w:tc>
          <w:tcPr>
            <w:tcW w:w="3687" w:type="dxa"/>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Puntaje adicional para proponentes que contraten trabajadores con discapacidad, (Decreto 392 del 26 de febrero de 2018)</w:t>
            </w:r>
          </w:p>
        </w:tc>
        <w:tc>
          <w:tcPr>
            <w:tcW w:w="1858" w:type="dxa"/>
            <w:vAlign w:val="center"/>
          </w:tcPr>
          <w:p w:rsidR="006042A9" w:rsidRPr="006042A9" w:rsidRDefault="006042A9" w:rsidP="006F316B">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No aplica</w:t>
            </w:r>
          </w:p>
        </w:tc>
        <w:tc>
          <w:tcPr>
            <w:tcW w:w="1617" w:type="dxa"/>
            <w:noWrap/>
            <w:vAlign w:val="center"/>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0</w:t>
            </w:r>
          </w:p>
        </w:tc>
        <w:tc>
          <w:tcPr>
            <w:tcW w:w="1393" w:type="dxa"/>
            <w:vAlign w:val="center"/>
          </w:tcPr>
          <w:p w:rsidR="006042A9" w:rsidRPr="006042A9" w:rsidRDefault="006042A9" w:rsidP="003514D5">
            <w:pPr>
              <w:autoSpaceDE w:val="0"/>
              <w:autoSpaceDN w:val="0"/>
              <w:adjustRightInd w:val="0"/>
              <w:spacing w:line="0" w:lineRule="atLeast"/>
              <w:jc w:val="center"/>
              <w:rPr>
                <w:rFonts w:ascii="Arial" w:hAnsi="Arial" w:cs="Arial"/>
                <w:sz w:val="22"/>
                <w:szCs w:val="22"/>
              </w:rPr>
            </w:pPr>
            <w:r w:rsidRPr="006042A9">
              <w:rPr>
                <w:rFonts w:ascii="Arial" w:hAnsi="Arial" w:cs="Arial"/>
                <w:sz w:val="22"/>
                <w:szCs w:val="22"/>
              </w:rPr>
              <w:t>0</w:t>
            </w:r>
          </w:p>
        </w:tc>
      </w:tr>
      <w:tr w:rsidR="006042A9" w:rsidRPr="006042A9" w:rsidTr="006042A9">
        <w:trPr>
          <w:trHeight w:val="401"/>
        </w:trPr>
        <w:tc>
          <w:tcPr>
            <w:tcW w:w="1065" w:type="dxa"/>
            <w:shd w:val="clear" w:color="auto" w:fill="BFBFBF" w:themeFill="background1" w:themeFillShade="BF"/>
            <w:noWrap/>
            <w:hideMark/>
          </w:tcPr>
          <w:p w:rsidR="006042A9" w:rsidRPr="006042A9" w:rsidRDefault="006042A9" w:rsidP="003514D5">
            <w:pPr>
              <w:autoSpaceDE w:val="0"/>
              <w:autoSpaceDN w:val="0"/>
              <w:adjustRightInd w:val="0"/>
              <w:spacing w:line="0" w:lineRule="atLeast"/>
              <w:jc w:val="both"/>
              <w:rPr>
                <w:rFonts w:ascii="Arial" w:hAnsi="Arial" w:cs="Arial"/>
                <w:sz w:val="22"/>
                <w:szCs w:val="22"/>
              </w:rPr>
            </w:pPr>
            <w:r w:rsidRPr="006042A9">
              <w:rPr>
                <w:rFonts w:ascii="Arial" w:hAnsi="Arial" w:cs="Arial"/>
                <w:sz w:val="22"/>
                <w:szCs w:val="22"/>
              </w:rPr>
              <w:t> </w:t>
            </w:r>
          </w:p>
        </w:tc>
        <w:tc>
          <w:tcPr>
            <w:tcW w:w="5545" w:type="dxa"/>
            <w:gridSpan w:val="2"/>
            <w:shd w:val="clear" w:color="auto" w:fill="BFBFBF" w:themeFill="background1" w:themeFillShade="BF"/>
            <w:vAlign w:val="center"/>
            <w:hideMark/>
          </w:tcPr>
          <w:p w:rsidR="006042A9" w:rsidRPr="006042A9" w:rsidRDefault="006042A9" w:rsidP="003514D5">
            <w:pPr>
              <w:autoSpaceDE w:val="0"/>
              <w:autoSpaceDN w:val="0"/>
              <w:adjustRightInd w:val="0"/>
              <w:spacing w:line="0" w:lineRule="atLeast"/>
              <w:jc w:val="center"/>
              <w:rPr>
                <w:rFonts w:ascii="Arial" w:hAnsi="Arial" w:cs="Arial"/>
                <w:b/>
                <w:bCs/>
                <w:sz w:val="22"/>
                <w:szCs w:val="22"/>
              </w:rPr>
            </w:pPr>
            <w:r w:rsidRPr="006042A9">
              <w:rPr>
                <w:rFonts w:ascii="Arial" w:hAnsi="Arial" w:cs="Arial"/>
                <w:b/>
                <w:bCs/>
                <w:sz w:val="22"/>
                <w:szCs w:val="22"/>
              </w:rPr>
              <w:t>PUNTAJE TOTAL</w:t>
            </w:r>
          </w:p>
        </w:tc>
        <w:tc>
          <w:tcPr>
            <w:tcW w:w="1617" w:type="dxa"/>
            <w:shd w:val="clear" w:color="auto" w:fill="BFBFBF" w:themeFill="background1" w:themeFillShade="BF"/>
            <w:noWrap/>
            <w:hideMark/>
          </w:tcPr>
          <w:p w:rsidR="006042A9" w:rsidRPr="006042A9" w:rsidRDefault="006042A9" w:rsidP="003514D5">
            <w:pPr>
              <w:autoSpaceDE w:val="0"/>
              <w:autoSpaceDN w:val="0"/>
              <w:adjustRightInd w:val="0"/>
              <w:spacing w:line="0" w:lineRule="atLeast"/>
              <w:jc w:val="both"/>
              <w:rPr>
                <w:rFonts w:ascii="Arial" w:hAnsi="Arial" w:cs="Arial"/>
                <w:b/>
                <w:bCs/>
                <w:sz w:val="22"/>
                <w:szCs w:val="22"/>
              </w:rPr>
            </w:pPr>
            <w:r w:rsidRPr="006042A9">
              <w:rPr>
                <w:rFonts w:ascii="Arial" w:hAnsi="Arial" w:cs="Arial"/>
                <w:b/>
                <w:bCs/>
                <w:sz w:val="22"/>
                <w:szCs w:val="22"/>
              </w:rPr>
              <w:t> </w:t>
            </w:r>
          </w:p>
        </w:tc>
        <w:tc>
          <w:tcPr>
            <w:tcW w:w="1393" w:type="dxa"/>
            <w:shd w:val="clear" w:color="auto" w:fill="BFBFBF" w:themeFill="background1" w:themeFillShade="BF"/>
            <w:noWrap/>
            <w:vAlign w:val="center"/>
            <w:hideMark/>
          </w:tcPr>
          <w:p w:rsidR="006042A9" w:rsidRPr="006042A9" w:rsidRDefault="006042A9" w:rsidP="003514D5">
            <w:pPr>
              <w:autoSpaceDE w:val="0"/>
              <w:autoSpaceDN w:val="0"/>
              <w:adjustRightInd w:val="0"/>
              <w:spacing w:line="0" w:lineRule="atLeast"/>
              <w:jc w:val="center"/>
              <w:rPr>
                <w:rFonts w:ascii="Arial" w:hAnsi="Arial" w:cs="Arial"/>
                <w:b/>
                <w:bCs/>
                <w:sz w:val="22"/>
                <w:szCs w:val="22"/>
              </w:rPr>
            </w:pPr>
            <w:r w:rsidRPr="006042A9">
              <w:rPr>
                <w:rFonts w:ascii="Arial" w:hAnsi="Arial" w:cs="Arial"/>
                <w:b/>
                <w:bCs/>
                <w:sz w:val="22"/>
                <w:szCs w:val="22"/>
              </w:rPr>
              <w:t>220</w:t>
            </w:r>
          </w:p>
        </w:tc>
      </w:tr>
    </w:tbl>
    <w:p w:rsidR="006042A9" w:rsidRPr="006042A9" w:rsidRDefault="006042A9" w:rsidP="006042A9">
      <w:pPr>
        <w:autoSpaceDE w:val="0"/>
        <w:autoSpaceDN w:val="0"/>
        <w:adjustRightInd w:val="0"/>
        <w:spacing w:line="0" w:lineRule="atLeast"/>
        <w:ind w:left="372"/>
        <w:jc w:val="both"/>
        <w:rPr>
          <w:rFonts w:ascii="Arial" w:hAnsi="Arial" w:cs="Arial"/>
          <w:sz w:val="22"/>
          <w:szCs w:val="22"/>
        </w:rPr>
      </w:pPr>
    </w:p>
    <w:p w:rsidR="006042A9" w:rsidRPr="006042A9" w:rsidRDefault="006042A9" w:rsidP="006042A9">
      <w:pPr>
        <w:ind w:left="372"/>
        <w:jc w:val="both"/>
        <w:rPr>
          <w:rFonts w:ascii="Arial" w:eastAsia="Batang" w:hAnsi="Arial" w:cs="Arial"/>
          <w:b/>
          <w:sz w:val="22"/>
          <w:szCs w:val="22"/>
          <w:highlight w:val="yellow"/>
        </w:rPr>
      </w:pPr>
      <w:r w:rsidRPr="006042A9">
        <w:rPr>
          <w:rFonts w:ascii="Arial" w:eastAsia="Batang" w:hAnsi="Arial" w:cs="Arial"/>
          <w:b/>
          <w:sz w:val="22"/>
          <w:szCs w:val="22"/>
          <w:highlight w:val="white"/>
        </w:rPr>
        <w:t>PONDERACIÓN ECONÓMICA 250 PUNTOS</w:t>
      </w:r>
    </w:p>
    <w:p w:rsidR="006042A9" w:rsidRPr="006042A9" w:rsidRDefault="006042A9" w:rsidP="006042A9">
      <w:pPr>
        <w:autoSpaceDE w:val="0"/>
        <w:autoSpaceDN w:val="0"/>
        <w:adjustRightInd w:val="0"/>
        <w:spacing w:line="0" w:lineRule="atLeast"/>
        <w:ind w:left="372"/>
        <w:jc w:val="both"/>
        <w:rPr>
          <w:rFonts w:ascii="Arial" w:hAnsi="Arial" w:cs="Arial"/>
          <w:sz w:val="22"/>
          <w:szCs w:val="22"/>
        </w:rPr>
      </w:pPr>
    </w:p>
    <w:p w:rsidR="006042A9" w:rsidRPr="006042A9" w:rsidRDefault="006042A9" w:rsidP="006042A9">
      <w:pPr>
        <w:spacing w:line="0" w:lineRule="atLeast"/>
        <w:ind w:left="372"/>
        <w:jc w:val="both"/>
        <w:rPr>
          <w:rFonts w:ascii="Arial" w:eastAsia="Calibri" w:hAnsi="Arial" w:cs="Arial"/>
          <w:b/>
          <w:bCs/>
          <w:sz w:val="22"/>
          <w:szCs w:val="22"/>
          <w:lang w:val="es-CO" w:eastAsia="en-US"/>
        </w:rPr>
      </w:pPr>
      <w:r w:rsidRPr="006042A9">
        <w:rPr>
          <w:rFonts w:ascii="Arial" w:eastAsia="Calibri" w:hAnsi="Arial" w:cs="Arial"/>
          <w:b/>
          <w:bCs/>
          <w:sz w:val="22"/>
          <w:szCs w:val="22"/>
          <w:lang w:val="es-CO" w:eastAsia="en-US"/>
        </w:rPr>
        <w:t>MEDIA ARITMÉTICA BAJA.</w:t>
      </w:r>
    </w:p>
    <w:p w:rsidR="006042A9" w:rsidRPr="006042A9" w:rsidRDefault="006042A9" w:rsidP="006042A9">
      <w:pPr>
        <w:spacing w:line="0" w:lineRule="atLeast"/>
        <w:ind w:left="372"/>
        <w:jc w:val="both"/>
        <w:rPr>
          <w:rFonts w:ascii="Arial" w:eastAsia="Calibri" w:hAnsi="Arial" w:cs="Arial"/>
          <w:b/>
          <w:bCs/>
          <w:sz w:val="22"/>
          <w:szCs w:val="22"/>
          <w:lang w:val="es-CO" w:eastAsia="en-US"/>
        </w:rPr>
      </w:pP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Consiste en la determinación de la media aritmética entre el valor total sin decimales de la Oferta HABILITADA más baja y el promedio aritmético de las Ofertas HABILITADA y la asignación de puntos en función de la proximidad de las Ofertas a dicha media aritmética, como resultado de aplicar las siguientes fórmulas:</w:t>
      </w:r>
    </w:p>
    <w:p w:rsidR="006042A9" w:rsidRPr="006042A9" w:rsidRDefault="006042A9" w:rsidP="006042A9">
      <w:pPr>
        <w:spacing w:line="0" w:lineRule="atLeast"/>
        <w:ind w:left="372"/>
        <w:jc w:val="center"/>
        <w:rPr>
          <w:rFonts w:ascii="Arial" w:eastAsia="Calibri" w:hAnsi="Arial" w:cs="Arial"/>
          <w:sz w:val="22"/>
          <w:szCs w:val="22"/>
          <w:lang w:val="es-CO" w:eastAsia="en-US"/>
        </w:rPr>
      </w:pPr>
      <w:r w:rsidRPr="006042A9">
        <w:rPr>
          <w:rFonts w:ascii="Arial" w:eastAsia="Calibri" w:hAnsi="Arial" w:cs="Arial"/>
          <w:noProof/>
          <w:color w:val="1F497D"/>
          <w:sz w:val="22"/>
          <w:szCs w:val="22"/>
          <w:lang w:val="es-CO" w:eastAsia="es-CO"/>
        </w:rPr>
        <w:drawing>
          <wp:inline distT="0" distB="0" distL="0" distR="0" wp14:anchorId="27FCB999" wp14:editId="2568EF63">
            <wp:extent cx="3562350" cy="1333500"/>
            <wp:effectExtent l="0" t="0" r="0" b="0"/>
            <wp:docPr id="2" name="Imagen 2" descr="cid:image003.png@01D28CED.C449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28CED.C449468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562350" cy="1333500"/>
                    </a:xfrm>
                    <a:prstGeom prst="rect">
                      <a:avLst/>
                    </a:prstGeom>
                    <a:noFill/>
                    <a:ln>
                      <a:noFill/>
                    </a:ln>
                  </pic:spPr>
                </pic:pic>
              </a:graphicData>
            </a:graphic>
          </wp:inline>
        </w:drawing>
      </w:r>
    </w:p>
    <w:p w:rsidR="006042A9" w:rsidRPr="006042A9" w:rsidRDefault="006042A9" w:rsidP="006042A9">
      <w:pPr>
        <w:spacing w:line="0" w:lineRule="atLeast"/>
        <w:ind w:left="372"/>
        <w:jc w:val="both"/>
        <w:rPr>
          <w:rFonts w:ascii="Arial" w:eastAsia="Calibri" w:hAnsi="Arial" w:cs="Arial"/>
          <w:sz w:val="22"/>
          <w:szCs w:val="22"/>
          <w:lang w:val="es-CO" w:eastAsia="en-US"/>
        </w:rPr>
      </w:pP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Donde,</w:t>
      </w: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XA= Media aritmética baja</w:t>
      </w:r>
    </w:p>
    <w:p w:rsidR="006042A9" w:rsidRPr="006042A9" w:rsidRDefault="006042A9" w:rsidP="006042A9">
      <w:pPr>
        <w:spacing w:line="0" w:lineRule="atLeast"/>
        <w:ind w:left="372"/>
        <w:jc w:val="both"/>
        <w:rPr>
          <w:rFonts w:ascii="Arial" w:eastAsia="Calibri" w:hAnsi="Arial" w:cs="Arial"/>
          <w:sz w:val="22"/>
          <w:szCs w:val="22"/>
          <w:lang w:val="es-CO" w:eastAsia="en-US"/>
        </w:rPr>
      </w:pPr>
      <w:proofErr w:type="spellStart"/>
      <w:r w:rsidRPr="006042A9">
        <w:rPr>
          <w:rFonts w:ascii="Arial" w:eastAsia="Calibri" w:hAnsi="Arial" w:cs="Arial"/>
          <w:sz w:val="22"/>
          <w:szCs w:val="22"/>
          <w:lang w:val="es-CO" w:eastAsia="en-US"/>
        </w:rPr>
        <w:t>Vmin</w:t>
      </w:r>
      <w:proofErr w:type="spellEnd"/>
      <w:r w:rsidRPr="006042A9">
        <w:rPr>
          <w:rFonts w:ascii="Arial" w:eastAsia="Calibri" w:hAnsi="Arial" w:cs="Arial"/>
          <w:sz w:val="22"/>
          <w:szCs w:val="22"/>
          <w:lang w:val="es-CO" w:eastAsia="en-US"/>
        </w:rPr>
        <w:t>= Valor total sin decimales de la oferta más baja</w:t>
      </w: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X = Promedio aritmético de las ofertas válidas</w:t>
      </w:r>
    </w:p>
    <w:p w:rsidR="006042A9" w:rsidRPr="006042A9" w:rsidRDefault="006042A9" w:rsidP="006042A9">
      <w:pPr>
        <w:spacing w:line="0" w:lineRule="atLeast"/>
        <w:ind w:left="372"/>
        <w:jc w:val="both"/>
        <w:rPr>
          <w:rFonts w:ascii="Arial" w:eastAsia="Calibri" w:hAnsi="Arial" w:cs="Arial"/>
          <w:sz w:val="22"/>
          <w:szCs w:val="22"/>
          <w:lang w:val="es-CO" w:eastAsia="en-US"/>
        </w:rPr>
      </w:pP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Obtenida la media aritmética baja se procederá a ponderar las Ofertas de acuerdo con la siguiente fórmula:</w:t>
      </w: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noProof/>
          <w:sz w:val="22"/>
          <w:szCs w:val="22"/>
          <w:lang w:val="es-CO" w:eastAsia="es-CO"/>
        </w:rPr>
        <w:drawing>
          <wp:inline distT="0" distB="0" distL="0" distR="0" wp14:anchorId="45B46369" wp14:editId="345680B2">
            <wp:extent cx="5591175" cy="1123950"/>
            <wp:effectExtent l="0" t="0" r="9525" b="0"/>
            <wp:docPr id="1" name="Imagen 1" descr="cid:image006.jpg@01D28CEC.9C3FC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id:image006.jpg@01D28CEC.9C3FC0C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591175" cy="1123950"/>
                    </a:xfrm>
                    <a:prstGeom prst="rect">
                      <a:avLst/>
                    </a:prstGeom>
                    <a:noFill/>
                    <a:ln>
                      <a:noFill/>
                    </a:ln>
                  </pic:spPr>
                </pic:pic>
              </a:graphicData>
            </a:graphic>
          </wp:inline>
        </w:drawing>
      </w:r>
    </w:p>
    <w:p w:rsidR="006042A9" w:rsidRPr="006042A9" w:rsidRDefault="006042A9" w:rsidP="006042A9">
      <w:pPr>
        <w:spacing w:line="0" w:lineRule="atLeast"/>
        <w:ind w:left="372"/>
        <w:jc w:val="both"/>
        <w:rPr>
          <w:rFonts w:ascii="Arial" w:eastAsia="Calibri" w:hAnsi="Arial" w:cs="Arial"/>
          <w:sz w:val="22"/>
          <w:szCs w:val="22"/>
          <w:lang w:val="es-CO" w:eastAsia="en-US"/>
        </w:rPr>
      </w:pP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Donde,</w:t>
      </w: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XA= Media aritmética baja</w:t>
      </w: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Vi= Valor total sin decimales de cada una de las Ofertas i</w:t>
      </w: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i = Número de oferta.</w:t>
      </w:r>
    </w:p>
    <w:p w:rsidR="006042A9" w:rsidRPr="006042A9" w:rsidRDefault="006042A9" w:rsidP="006042A9">
      <w:pPr>
        <w:spacing w:line="0" w:lineRule="atLeast"/>
        <w:ind w:left="372"/>
        <w:jc w:val="both"/>
        <w:rPr>
          <w:rFonts w:ascii="Arial" w:eastAsia="Calibri" w:hAnsi="Arial" w:cs="Arial"/>
          <w:sz w:val="22"/>
          <w:szCs w:val="22"/>
          <w:lang w:val="es-CO" w:eastAsia="en-US"/>
        </w:rPr>
      </w:pPr>
    </w:p>
    <w:p w:rsidR="006042A9" w:rsidRPr="006042A9" w:rsidRDefault="006042A9" w:rsidP="006042A9">
      <w:pPr>
        <w:spacing w:line="0" w:lineRule="atLeast"/>
        <w:ind w:left="372"/>
        <w:jc w:val="both"/>
        <w:rPr>
          <w:rFonts w:ascii="Arial" w:eastAsia="Calibri" w:hAnsi="Arial" w:cs="Arial"/>
          <w:sz w:val="22"/>
          <w:szCs w:val="22"/>
          <w:lang w:val="es-CO" w:eastAsia="en-US"/>
        </w:rPr>
      </w:pPr>
      <w:r w:rsidRPr="006042A9">
        <w:rPr>
          <w:rFonts w:ascii="Arial" w:eastAsia="Calibri" w:hAnsi="Arial" w:cs="Arial"/>
          <w:sz w:val="22"/>
          <w:szCs w:val="22"/>
          <w:lang w:val="es-CO" w:eastAsia="en-US"/>
        </w:rPr>
        <w:t>En el caso de Ofertas económicas con valores mayores a la media aritmética baja se tomará el valor absoluto de la diferencia entre la media aritmética baja y el valor de la Oferta, como se observa en la fórmula de ponderación.</w:t>
      </w:r>
    </w:p>
    <w:p w:rsidR="006042A9" w:rsidRPr="006042A9" w:rsidRDefault="006042A9" w:rsidP="006042A9">
      <w:pPr>
        <w:ind w:left="372"/>
        <w:rPr>
          <w:rFonts w:ascii="Arial" w:eastAsia="Calibri" w:hAnsi="Arial" w:cs="Arial"/>
          <w:color w:val="1F497D"/>
          <w:sz w:val="22"/>
          <w:szCs w:val="22"/>
          <w:lang w:val="es-CO" w:eastAsia="en-US"/>
        </w:rPr>
      </w:pPr>
    </w:p>
    <w:p w:rsidR="006042A9" w:rsidRPr="006042A9" w:rsidRDefault="006042A9" w:rsidP="006042A9">
      <w:pPr>
        <w:ind w:left="372"/>
        <w:jc w:val="both"/>
        <w:rPr>
          <w:rFonts w:ascii="Arial" w:eastAsia="Calibri" w:hAnsi="Arial" w:cs="Arial"/>
          <w:sz w:val="22"/>
          <w:szCs w:val="22"/>
          <w:lang w:eastAsia="en-US"/>
        </w:rPr>
      </w:pPr>
      <w:r w:rsidRPr="006042A9">
        <w:rPr>
          <w:rFonts w:ascii="Arial" w:eastAsia="Calibri" w:hAnsi="Arial" w:cs="Arial"/>
          <w:sz w:val="22"/>
          <w:szCs w:val="22"/>
          <w:lang w:eastAsia="en-US"/>
        </w:rPr>
        <w:t xml:space="preserve">En igual forma, la puntuación por factor técnico y económico será otorgada únicamente a aquellos proponentes que se encuentran habilitados </w:t>
      </w:r>
      <w:r w:rsidRPr="006042A9">
        <w:rPr>
          <w:rFonts w:ascii="Arial" w:eastAsia="Calibri" w:hAnsi="Arial" w:cs="Arial"/>
          <w:i/>
          <w:sz w:val="22"/>
          <w:szCs w:val="22"/>
          <w:lang w:eastAsia="en-US"/>
        </w:rPr>
        <w:t>FINANCIERA, TÉCNICA Y JURÍDICAMENTE,</w:t>
      </w:r>
      <w:r w:rsidRPr="006042A9">
        <w:rPr>
          <w:rFonts w:ascii="Arial" w:eastAsia="Calibri" w:hAnsi="Arial" w:cs="Arial"/>
          <w:sz w:val="22"/>
          <w:szCs w:val="22"/>
          <w:lang w:eastAsia="en-US"/>
        </w:rPr>
        <w:t xml:space="preserve"> y que cumplan con todas y cada una de las especificaciones técnicas mínimas exigidas por la entidad.</w:t>
      </w:r>
    </w:p>
    <w:p w:rsidR="006042A9" w:rsidRPr="006042A9" w:rsidRDefault="006042A9" w:rsidP="006042A9">
      <w:pPr>
        <w:ind w:left="372"/>
        <w:jc w:val="both"/>
        <w:rPr>
          <w:rFonts w:ascii="Arial" w:eastAsia="Calibri" w:hAnsi="Arial" w:cs="Arial"/>
          <w:sz w:val="22"/>
          <w:szCs w:val="22"/>
        </w:rPr>
      </w:pPr>
    </w:p>
    <w:p w:rsidR="006042A9" w:rsidRPr="006042A9" w:rsidRDefault="006042A9" w:rsidP="006042A9">
      <w:pPr>
        <w:tabs>
          <w:tab w:val="left" w:pos="3044"/>
        </w:tabs>
        <w:ind w:left="372"/>
        <w:jc w:val="both"/>
        <w:rPr>
          <w:rFonts w:ascii="Arial" w:hAnsi="Arial" w:cs="Arial"/>
          <w:sz w:val="22"/>
          <w:szCs w:val="22"/>
          <w:lang w:val="es-MX"/>
        </w:rPr>
      </w:pPr>
      <w:r w:rsidRPr="006042A9">
        <w:rPr>
          <w:rFonts w:ascii="Arial" w:eastAsia="Calibri" w:hAnsi="Arial" w:cs="Arial"/>
          <w:sz w:val="22"/>
          <w:szCs w:val="22"/>
        </w:rPr>
        <w:t>No obstante, lo anterior, es de tener en cuenta que para la contratación de los servicios objeto del presente proceso, se cuenta con un presupuesto oficial total de</w:t>
      </w:r>
      <w:r w:rsidRPr="006042A9">
        <w:rPr>
          <w:rFonts w:ascii="Arial" w:eastAsia="Calibri" w:hAnsi="Arial" w:cs="Arial"/>
          <w:b/>
          <w:sz w:val="22"/>
          <w:szCs w:val="22"/>
        </w:rPr>
        <w:t xml:space="preserve"> </w:t>
      </w:r>
      <w:r w:rsidRPr="006042A9">
        <w:rPr>
          <w:rFonts w:ascii="Arial" w:hAnsi="Arial" w:cs="Arial"/>
          <w:b/>
          <w:bCs/>
          <w:sz w:val="22"/>
          <w:szCs w:val="22"/>
        </w:rPr>
        <w:t xml:space="preserve">DOSCIENTOS OCHENTA Y CUATRO MILLONES CUATROCIENTOS DIEZ MIL PESOS MONEDA CORRIENTE, </w:t>
      </w:r>
      <w:r w:rsidR="00FB0FED">
        <w:rPr>
          <w:rFonts w:ascii="Arial" w:hAnsi="Arial" w:cs="Arial"/>
          <w:b/>
          <w:bCs/>
          <w:sz w:val="22"/>
          <w:szCs w:val="22"/>
        </w:rPr>
        <w:t>(</w:t>
      </w:r>
      <w:r w:rsidRPr="006042A9">
        <w:rPr>
          <w:rFonts w:ascii="Arial" w:hAnsi="Arial" w:cs="Arial"/>
          <w:b/>
          <w:bCs/>
          <w:sz w:val="22"/>
          <w:szCs w:val="22"/>
        </w:rPr>
        <w:t>$284.410.000,00</w:t>
      </w:r>
      <w:r w:rsidR="00FB0FED">
        <w:rPr>
          <w:rFonts w:ascii="Arial" w:hAnsi="Arial" w:cs="Arial"/>
          <w:b/>
          <w:bCs/>
          <w:sz w:val="22"/>
          <w:szCs w:val="22"/>
        </w:rPr>
        <w:t>)</w:t>
      </w:r>
      <w:r w:rsidRPr="006042A9">
        <w:rPr>
          <w:rFonts w:ascii="Arial" w:hAnsi="Arial" w:cs="Arial"/>
          <w:b/>
          <w:bCs/>
          <w:sz w:val="22"/>
          <w:szCs w:val="22"/>
        </w:rPr>
        <w:t xml:space="preserve"> IVA INCLUIDO.</w:t>
      </w:r>
    </w:p>
    <w:p w:rsidR="006042A9" w:rsidRPr="006042A9" w:rsidRDefault="006042A9" w:rsidP="006042A9">
      <w:pPr>
        <w:suppressAutoHyphens/>
        <w:ind w:left="372"/>
        <w:jc w:val="both"/>
        <w:rPr>
          <w:rFonts w:ascii="Arial" w:eastAsia="Calibri" w:hAnsi="Arial" w:cs="Arial"/>
          <w:sz w:val="22"/>
          <w:szCs w:val="22"/>
          <w:lang w:val="es-MX" w:eastAsia="en-US"/>
        </w:rPr>
      </w:pPr>
    </w:p>
    <w:p w:rsidR="006042A9" w:rsidRDefault="006042A9" w:rsidP="0045306A">
      <w:pPr>
        <w:suppressAutoHyphens/>
        <w:jc w:val="both"/>
        <w:rPr>
          <w:rFonts w:ascii="Arial" w:eastAsia="Calibri" w:hAnsi="Arial" w:cs="Arial"/>
          <w:sz w:val="22"/>
          <w:szCs w:val="22"/>
          <w:lang w:eastAsia="en-US"/>
        </w:rPr>
      </w:pPr>
    </w:p>
    <w:p w:rsidR="00806FC6" w:rsidRPr="00806FC6" w:rsidRDefault="00806FC6" w:rsidP="0045306A">
      <w:pPr>
        <w:suppressAutoHyphens/>
        <w:jc w:val="both"/>
        <w:rPr>
          <w:lang w:eastAsia="zh-CN"/>
        </w:rPr>
      </w:pPr>
      <w:r w:rsidRPr="00806FC6">
        <w:rPr>
          <w:rFonts w:ascii="Arial" w:eastAsia="Calibri" w:hAnsi="Arial" w:cs="Arial"/>
          <w:sz w:val="22"/>
          <w:szCs w:val="22"/>
          <w:lang w:eastAsia="en-US"/>
        </w:rPr>
        <w:t xml:space="preserve">En igual forma, la puntuación por factor técnico y económico será otorgada únicamente a aquellos proponentes que se encuentran habilitados </w:t>
      </w:r>
      <w:r w:rsidRPr="00806FC6">
        <w:rPr>
          <w:rFonts w:ascii="Arial" w:eastAsia="Calibri" w:hAnsi="Arial" w:cs="Arial"/>
          <w:i/>
          <w:sz w:val="22"/>
          <w:szCs w:val="22"/>
          <w:lang w:eastAsia="en-US"/>
        </w:rPr>
        <w:t>FINANCIERA, TÉCNICA Y JURÍDICAMENTE,</w:t>
      </w:r>
      <w:r w:rsidRPr="00806FC6">
        <w:rPr>
          <w:rFonts w:ascii="Arial" w:eastAsia="Calibri" w:hAnsi="Arial" w:cs="Arial"/>
          <w:sz w:val="22"/>
          <w:szCs w:val="22"/>
          <w:lang w:eastAsia="en-US"/>
        </w:rPr>
        <w:t xml:space="preserve"> y que cumplan con todas y cada una de las especificaciones técnicas mínimas exigidas por la entidad.</w:t>
      </w:r>
    </w:p>
    <w:p w:rsidR="00806FC6" w:rsidRPr="00806FC6" w:rsidRDefault="0045306A" w:rsidP="0045306A">
      <w:pPr>
        <w:tabs>
          <w:tab w:val="left" w:pos="1005"/>
        </w:tabs>
        <w:suppressAutoHyphens/>
        <w:jc w:val="both"/>
        <w:rPr>
          <w:rFonts w:ascii="Arial" w:eastAsia="Calibri" w:hAnsi="Arial" w:cs="Arial"/>
          <w:sz w:val="22"/>
          <w:szCs w:val="22"/>
          <w:lang w:eastAsia="en-US"/>
        </w:rPr>
      </w:pPr>
      <w:r>
        <w:rPr>
          <w:rFonts w:ascii="Arial" w:eastAsia="Calibri" w:hAnsi="Arial" w:cs="Arial"/>
          <w:sz w:val="22"/>
          <w:szCs w:val="22"/>
          <w:lang w:eastAsia="en-US"/>
        </w:rPr>
        <w:tab/>
      </w:r>
    </w:p>
    <w:p w:rsidR="00806FC6" w:rsidRPr="00806FC6" w:rsidRDefault="00806FC6" w:rsidP="0045306A">
      <w:pPr>
        <w:tabs>
          <w:tab w:val="left" w:pos="3044"/>
        </w:tabs>
        <w:suppressAutoHyphens/>
        <w:jc w:val="both"/>
        <w:rPr>
          <w:lang w:eastAsia="zh-CN"/>
        </w:rPr>
      </w:pPr>
      <w:r w:rsidRPr="00806FC6">
        <w:rPr>
          <w:rFonts w:ascii="Arial" w:eastAsia="Calibri" w:hAnsi="Arial" w:cs="Arial"/>
          <w:sz w:val="22"/>
          <w:szCs w:val="22"/>
          <w:lang w:eastAsia="zh-CN"/>
        </w:rPr>
        <w:t xml:space="preserve">No </w:t>
      </w:r>
      <w:r w:rsidR="00CB0403" w:rsidRPr="00806FC6">
        <w:rPr>
          <w:rFonts w:ascii="Arial" w:eastAsia="Calibri" w:hAnsi="Arial" w:cs="Arial"/>
          <w:sz w:val="22"/>
          <w:szCs w:val="22"/>
          <w:lang w:eastAsia="zh-CN"/>
        </w:rPr>
        <w:t>obstante,</w:t>
      </w:r>
      <w:r w:rsidRPr="00806FC6">
        <w:rPr>
          <w:rFonts w:ascii="Arial" w:eastAsia="Calibri" w:hAnsi="Arial" w:cs="Arial"/>
          <w:sz w:val="22"/>
          <w:szCs w:val="22"/>
          <w:lang w:eastAsia="zh-CN"/>
        </w:rPr>
        <w:t xml:space="preserve"> es de tener en cuenta que para la contratación de los</w:t>
      </w:r>
      <w:r w:rsidR="005B582E">
        <w:rPr>
          <w:rFonts w:ascii="Arial" w:eastAsia="Calibri" w:hAnsi="Arial" w:cs="Arial"/>
          <w:sz w:val="22"/>
          <w:szCs w:val="22"/>
          <w:lang w:eastAsia="zh-CN"/>
        </w:rPr>
        <w:t xml:space="preserve"> bienes y/o</w:t>
      </w:r>
      <w:r w:rsidRPr="00806FC6">
        <w:rPr>
          <w:rFonts w:ascii="Arial" w:eastAsia="Calibri" w:hAnsi="Arial" w:cs="Arial"/>
          <w:sz w:val="22"/>
          <w:szCs w:val="22"/>
          <w:lang w:eastAsia="zh-CN"/>
        </w:rPr>
        <w:t xml:space="preserve"> servicios objeto del presente proceso, se </w:t>
      </w:r>
      <w:r w:rsidR="00CB0403">
        <w:rPr>
          <w:rFonts w:ascii="Arial" w:eastAsia="Calibri" w:hAnsi="Arial" w:cs="Arial"/>
          <w:sz w:val="22"/>
          <w:szCs w:val="22"/>
          <w:lang w:eastAsia="zh-CN"/>
        </w:rPr>
        <w:t>dispone de</w:t>
      </w:r>
      <w:r w:rsidRPr="00806FC6">
        <w:rPr>
          <w:rFonts w:ascii="Arial" w:eastAsia="Calibri" w:hAnsi="Arial" w:cs="Arial"/>
          <w:sz w:val="22"/>
          <w:szCs w:val="22"/>
          <w:lang w:eastAsia="zh-CN"/>
        </w:rPr>
        <w:t xml:space="preserve"> un presupuesto oficial total de </w:t>
      </w:r>
      <w:r w:rsidR="006042A9" w:rsidRPr="006042A9">
        <w:rPr>
          <w:rFonts w:ascii="Arial" w:hAnsi="Arial" w:cs="Arial"/>
          <w:b/>
          <w:bCs/>
          <w:sz w:val="22"/>
          <w:szCs w:val="22"/>
          <w:u w:val="single"/>
        </w:rPr>
        <w:t xml:space="preserve">DOSCIENTOS OCHENTA Y CUATRO MILLONES CUATROCIENTOS DIEZ MIL PESOS MONEDA CORRIENTE, </w:t>
      </w:r>
      <w:r w:rsidR="00FB0FED">
        <w:rPr>
          <w:rFonts w:ascii="Arial" w:hAnsi="Arial" w:cs="Arial"/>
          <w:b/>
          <w:bCs/>
          <w:sz w:val="22"/>
          <w:szCs w:val="22"/>
          <w:u w:val="single"/>
        </w:rPr>
        <w:t>(</w:t>
      </w:r>
      <w:r w:rsidR="006042A9" w:rsidRPr="006042A9">
        <w:rPr>
          <w:rFonts w:ascii="Arial" w:hAnsi="Arial" w:cs="Arial"/>
          <w:b/>
          <w:bCs/>
          <w:sz w:val="22"/>
          <w:szCs w:val="22"/>
          <w:u w:val="single"/>
        </w:rPr>
        <w:t>$284.410.000,00</w:t>
      </w:r>
      <w:r w:rsidR="00FB0FED">
        <w:rPr>
          <w:rFonts w:ascii="Arial" w:hAnsi="Arial" w:cs="Arial"/>
          <w:b/>
          <w:bCs/>
          <w:sz w:val="22"/>
          <w:szCs w:val="22"/>
          <w:u w:val="single"/>
        </w:rPr>
        <w:t>)</w:t>
      </w:r>
      <w:r w:rsidR="006042A9" w:rsidRPr="006042A9">
        <w:rPr>
          <w:rFonts w:ascii="Arial" w:hAnsi="Arial" w:cs="Arial"/>
          <w:b/>
          <w:bCs/>
          <w:sz w:val="22"/>
          <w:szCs w:val="22"/>
          <w:u w:val="single"/>
        </w:rPr>
        <w:t xml:space="preserve"> IVA INCLUIDO.</w:t>
      </w:r>
    </w:p>
    <w:p w:rsidR="00806FC6" w:rsidRPr="00806FC6" w:rsidRDefault="00806FC6" w:rsidP="0045306A">
      <w:pPr>
        <w:tabs>
          <w:tab w:val="left" w:pos="3044"/>
        </w:tabs>
        <w:suppressAutoHyphens/>
        <w:jc w:val="both"/>
        <w:rPr>
          <w:rFonts w:ascii="Arial" w:hAnsi="Arial" w:cs="Arial"/>
          <w:b/>
          <w:bCs/>
          <w:i/>
          <w:color w:val="FF0000"/>
          <w:sz w:val="22"/>
          <w:szCs w:val="22"/>
          <w:lang w:val="es-CO" w:eastAsia="zh-CN"/>
        </w:rPr>
      </w:pPr>
    </w:p>
    <w:p w:rsidR="00806FC6" w:rsidRPr="00806FC6" w:rsidRDefault="00806FC6" w:rsidP="0045306A">
      <w:pPr>
        <w:suppressAutoHyphens/>
        <w:jc w:val="both"/>
        <w:rPr>
          <w:lang w:eastAsia="zh-CN"/>
        </w:rPr>
      </w:pPr>
      <w:r w:rsidRPr="00806FC6">
        <w:rPr>
          <w:rFonts w:ascii="Arial" w:hAnsi="Arial" w:cs="Arial"/>
          <w:b/>
          <w:bCs/>
          <w:i/>
          <w:sz w:val="22"/>
          <w:szCs w:val="22"/>
          <w:u w:val="single"/>
          <w:lang w:eastAsia="zh-CN"/>
        </w:rPr>
        <w:t>Para la acreditación de los factores ponderables descritos anteriormente y la asignación del respectivo puntaje, el oferente deberá anexar mediante escrito separado dichos ofrecimientos.</w:t>
      </w:r>
    </w:p>
    <w:p w:rsidR="00806FC6" w:rsidRDefault="00806FC6" w:rsidP="00806FC6">
      <w:pPr>
        <w:ind w:left="567"/>
        <w:jc w:val="both"/>
        <w:rPr>
          <w:rFonts w:ascii="Arial" w:eastAsia="Batang" w:hAnsi="Arial" w:cs="Arial"/>
          <w:sz w:val="22"/>
          <w:szCs w:val="22"/>
        </w:rPr>
      </w:pPr>
    </w:p>
    <w:p w:rsidR="00B0430D" w:rsidRPr="00CB0403" w:rsidRDefault="00B0430D" w:rsidP="00B0430D">
      <w:pPr>
        <w:autoSpaceDE w:val="0"/>
        <w:autoSpaceDN w:val="0"/>
        <w:jc w:val="both"/>
        <w:rPr>
          <w:rFonts w:ascii="Arial" w:hAnsi="Arial" w:cs="Arial"/>
          <w:b/>
          <w:color w:val="262626" w:themeColor="text1" w:themeTint="D9"/>
          <w:sz w:val="22"/>
          <w:szCs w:val="22"/>
          <w:u w:val="single"/>
        </w:rPr>
      </w:pPr>
      <w:r w:rsidRPr="003165A1">
        <w:rPr>
          <w:rFonts w:ascii="Arial" w:hAnsi="Arial" w:cs="Arial"/>
          <w:b/>
          <w:color w:val="262626" w:themeColor="text1" w:themeTint="D9"/>
          <w:sz w:val="22"/>
          <w:szCs w:val="22"/>
        </w:rPr>
        <w:t>DE ACUERDO CON LO ANTERIOR,</w:t>
      </w:r>
      <w:r>
        <w:rPr>
          <w:rFonts w:ascii="Arial" w:hAnsi="Arial" w:cs="Arial"/>
          <w:b/>
          <w:color w:val="262626" w:themeColor="text1" w:themeTint="D9"/>
          <w:sz w:val="22"/>
          <w:szCs w:val="22"/>
        </w:rPr>
        <w:t xml:space="preserve"> </w:t>
      </w:r>
      <w:r w:rsidRPr="00B0430D">
        <w:rPr>
          <w:rFonts w:ascii="Arial" w:hAnsi="Arial" w:cs="Arial"/>
          <w:color w:val="262626" w:themeColor="text1" w:themeTint="D9"/>
          <w:sz w:val="22"/>
          <w:szCs w:val="22"/>
        </w:rPr>
        <w:t>se reitera, que</w:t>
      </w:r>
      <w:r w:rsidRPr="003165A1">
        <w:rPr>
          <w:rFonts w:ascii="Arial" w:hAnsi="Arial" w:cs="Arial"/>
          <w:b/>
          <w:color w:val="262626" w:themeColor="text1" w:themeTint="D9"/>
          <w:sz w:val="22"/>
          <w:szCs w:val="22"/>
        </w:rPr>
        <w:t xml:space="preserve"> </w:t>
      </w:r>
      <w:r w:rsidRPr="00CB0403">
        <w:rPr>
          <w:rFonts w:ascii="Arial" w:hAnsi="Arial" w:cs="Arial"/>
          <w:b/>
          <w:color w:val="262626" w:themeColor="text1" w:themeTint="D9"/>
          <w:sz w:val="22"/>
          <w:szCs w:val="22"/>
          <w:u w:val="single"/>
        </w:rPr>
        <w:t>EL OFERENTE (POSIBLE PROPONENTE)</w:t>
      </w:r>
      <w:r w:rsidRPr="003165A1">
        <w:rPr>
          <w:rFonts w:ascii="Arial" w:hAnsi="Arial" w:cs="Arial"/>
          <w:b/>
          <w:color w:val="262626" w:themeColor="text1" w:themeTint="D9"/>
          <w:sz w:val="22"/>
          <w:szCs w:val="22"/>
        </w:rPr>
        <w:t xml:space="preserve"> </w:t>
      </w:r>
      <w:r w:rsidRPr="00CB0403">
        <w:rPr>
          <w:rFonts w:ascii="Arial" w:hAnsi="Arial" w:cs="Arial"/>
          <w:b/>
          <w:color w:val="262626" w:themeColor="text1" w:themeTint="D9"/>
          <w:sz w:val="22"/>
          <w:szCs w:val="22"/>
          <w:u w:val="single"/>
        </w:rPr>
        <w:t>NO PODRÁ SUPERAR EN SU OFERTA, EL</w:t>
      </w:r>
      <w:r>
        <w:rPr>
          <w:rFonts w:ascii="Arial" w:hAnsi="Arial" w:cs="Arial"/>
          <w:b/>
          <w:color w:val="262626" w:themeColor="text1" w:themeTint="D9"/>
          <w:sz w:val="22"/>
          <w:szCs w:val="22"/>
          <w:u w:val="single"/>
        </w:rPr>
        <w:t xml:space="preserve"> VALOR DEL</w:t>
      </w:r>
      <w:r w:rsidRPr="00CB0403">
        <w:rPr>
          <w:rFonts w:ascii="Arial" w:hAnsi="Arial" w:cs="Arial"/>
          <w:b/>
          <w:color w:val="262626" w:themeColor="text1" w:themeTint="D9"/>
          <w:sz w:val="22"/>
          <w:szCs w:val="22"/>
          <w:u w:val="single"/>
        </w:rPr>
        <w:t xml:space="preserve"> PRESUPUESTO ASIGNADO POR CADA ÍTEM DE</w:t>
      </w:r>
      <w:r w:rsidR="00466F94">
        <w:rPr>
          <w:rFonts w:ascii="Arial" w:hAnsi="Arial" w:cs="Arial"/>
          <w:b/>
          <w:color w:val="262626" w:themeColor="text1" w:themeTint="D9"/>
          <w:sz w:val="22"/>
          <w:szCs w:val="22"/>
          <w:u w:val="single"/>
        </w:rPr>
        <w:t>L (</w:t>
      </w:r>
      <w:r w:rsidRPr="00CB0403">
        <w:rPr>
          <w:rFonts w:ascii="Arial" w:hAnsi="Arial" w:cs="Arial"/>
          <w:b/>
          <w:color w:val="262626" w:themeColor="text1" w:themeTint="D9"/>
          <w:sz w:val="22"/>
          <w:szCs w:val="22"/>
          <w:u w:val="single"/>
        </w:rPr>
        <w:t>LOS</w:t>
      </w:r>
      <w:r w:rsidR="00466F94">
        <w:rPr>
          <w:rFonts w:ascii="Arial" w:hAnsi="Arial" w:cs="Arial"/>
          <w:b/>
          <w:color w:val="262626" w:themeColor="text1" w:themeTint="D9"/>
          <w:sz w:val="22"/>
          <w:szCs w:val="22"/>
          <w:u w:val="single"/>
        </w:rPr>
        <w:t>)</w:t>
      </w:r>
      <w:r w:rsidRPr="00CB0403">
        <w:rPr>
          <w:rFonts w:ascii="Arial" w:hAnsi="Arial" w:cs="Arial"/>
          <w:b/>
          <w:color w:val="262626" w:themeColor="text1" w:themeTint="D9"/>
          <w:sz w:val="22"/>
          <w:szCs w:val="22"/>
          <w:u w:val="single"/>
        </w:rPr>
        <w:t xml:space="preserve"> RUBRO</w:t>
      </w:r>
      <w:r w:rsidR="00466F94">
        <w:rPr>
          <w:rFonts w:ascii="Arial" w:hAnsi="Arial" w:cs="Arial"/>
          <w:b/>
          <w:color w:val="262626" w:themeColor="text1" w:themeTint="D9"/>
          <w:sz w:val="22"/>
          <w:szCs w:val="22"/>
          <w:u w:val="single"/>
        </w:rPr>
        <w:t>(</w:t>
      </w:r>
      <w:r w:rsidRPr="00CB0403">
        <w:rPr>
          <w:rFonts w:ascii="Arial" w:hAnsi="Arial" w:cs="Arial"/>
          <w:b/>
          <w:color w:val="262626" w:themeColor="text1" w:themeTint="D9"/>
          <w:sz w:val="22"/>
          <w:szCs w:val="22"/>
          <w:u w:val="single"/>
        </w:rPr>
        <w:t>S</w:t>
      </w:r>
      <w:r w:rsidR="00466F94">
        <w:rPr>
          <w:rFonts w:ascii="Arial" w:hAnsi="Arial" w:cs="Arial"/>
          <w:b/>
          <w:color w:val="262626" w:themeColor="text1" w:themeTint="D9"/>
          <w:sz w:val="22"/>
          <w:szCs w:val="22"/>
          <w:u w:val="single"/>
        </w:rPr>
        <w:t>)</w:t>
      </w:r>
      <w:r w:rsidRPr="00CB0403">
        <w:rPr>
          <w:rFonts w:ascii="Arial" w:hAnsi="Arial" w:cs="Arial"/>
          <w:b/>
          <w:color w:val="262626" w:themeColor="text1" w:themeTint="D9"/>
          <w:sz w:val="22"/>
          <w:szCs w:val="22"/>
          <w:u w:val="single"/>
        </w:rPr>
        <w:t xml:space="preserve"> SEÑALADO</w:t>
      </w:r>
      <w:r w:rsidR="00466F94">
        <w:rPr>
          <w:rFonts w:ascii="Arial" w:hAnsi="Arial" w:cs="Arial"/>
          <w:b/>
          <w:color w:val="262626" w:themeColor="text1" w:themeTint="D9"/>
          <w:sz w:val="22"/>
          <w:szCs w:val="22"/>
          <w:u w:val="single"/>
        </w:rPr>
        <w:t>(</w:t>
      </w:r>
      <w:r w:rsidRPr="00CB0403">
        <w:rPr>
          <w:rFonts w:ascii="Arial" w:hAnsi="Arial" w:cs="Arial"/>
          <w:b/>
          <w:color w:val="262626" w:themeColor="text1" w:themeTint="D9"/>
          <w:sz w:val="22"/>
          <w:szCs w:val="22"/>
          <w:u w:val="single"/>
        </w:rPr>
        <w:t>S</w:t>
      </w:r>
      <w:r w:rsidR="00466F94">
        <w:rPr>
          <w:rFonts w:ascii="Arial" w:hAnsi="Arial" w:cs="Arial"/>
          <w:b/>
          <w:color w:val="262626" w:themeColor="text1" w:themeTint="D9"/>
          <w:sz w:val="22"/>
          <w:szCs w:val="22"/>
          <w:u w:val="single"/>
        </w:rPr>
        <w:t>)</w:t>
      </w:r>
      <w:r w:rsidRPr="00CB0403">
        <w:rPr>
          <w:rFonts w:ascii="Arial" w:hAnsi="Arial" w:cs="Arial"/>
          <w:b/>
          <w:color w:val="262626" w:themeColor="text1" w:themeTint="D9"/>
          <w:sz w:val="22"/>
          <w:szCs w:val="22"/>
          <w:u w:val="single"/>
        </w:rPr>
        <w:t xml:space="preserve">, ASÍ COMO TAMPOCO SE PODRÁ SUPERAR EL VALOR TOTAL ASIGNADO POR CADA RUBRO NI EL VALOR TOTAL DEL PRESUPUESTO OFICIAL ASIGNADO </w:t>
      </w:r>
      <w:r w:rsidRPr="00CB0403">
        <w:rPr>
          <w:rFonts w:ascii="Arial" w:hAnsi="Arial" w:cs="Arial"/>
          <w:color w:val="262626" w:themeColor="text1" w:themeTint="D9"/>
          <w:sz w:val="22"/>
          <w:szCs w:val="22"/>
          <w:u w:val="single"/>
        </w:rPr>
        <w:t>que es de</w:t>
      </w:r>
      <w:r w:rsidRPr="00CB0403">
        <w:rPr>
          <w:rFonts w:ascii="Arial" w:hAnsi="Arial" w:cs="Arial"/>
          <w:b/>
          <w:color w:val="262626" w:themeColor="text1" w:themeTint="D9"/>
          <w:sz w:val="22"/>
          <w:szCs w:val="22"/>
          <w:u w:val="single"/>
        </w:rPr>
        <w:t xml:space="preserve"> </w:t>
      </w:r>
      <w:r w:rsidR="006042A9" w:rsidRPr="006042A9">
        <w:rPr>
          <w:rFonts w:ascii="Arial" w:hAnsi="Arial" w:cs="Arial"/>
          <w:b/>
          <w:bCs/>
          <w:sz w:val="22"/>
          <w:szCs w:val="22"/>
          <w:u w:val="single"/>
        </w:rPr>
        <w:t>DOSCIENTOS OCHENTA Y CUATRO MILLONES CUATROCIENTOS DIEZ MIL PESOS MONEDA CORRIENT</w:t>
      </w:r>
      <w:r w:rsidR="006042A9">
        <w:rPr>
          <w:rFonts w:ascii="Arial" w:hAnsi="Arial" w:cs="Arial"/>
          <w:b/>
          <w:bCs/>
          <w:sz w:val="22"/>
          <w:szCs w:val="22"/>
          <w:u w:val="single"/>
        </w:rPr>
        <w:t xml:space="preserve">E, </w:t>
      </w:r>
      <w:r w:rsidR="00FB0FED">
        <w:rPr>
          <w:rFonts w:ascii="Arial" w:hAnsi="Arial" w:cs="Arial"/>
          <w:b/>
          <w:bCs/>
          <w:sz w:val="22"/>
          <w:szCs w:val="22"/>
          <w:u w:val="single"/>
        </w:rPr>
        <w:t>(</w:t>
      </w:r>
      <w:r w:rsidR="006042A9">
        <w:rPr>
          <w:rFonts w:ascii="Arial" w:hAnsi="Arial" w:cs="Arial"/>
          <w:b/>
          <w:bCs/>
          <w:sz w:val="22"/>
          <w:szCs w:val="22"/>
          <w:u w:val="single"/>
        </w:rPr>
        <w:t>$284.410.000,00</w:t>
      </w:r>
      <w:r w:rsidR="00FB0FED">
        <w:rPr>
          <w:rFonts w:ascii="Arial" w:hAnsi="Arial" w:cs="Arial"/>
          <w:b/>
          <w:bCs/>
          <w:sz w:val="22"/>
          <w:szCs w:val="22"/>
          <w:u w:val="single"/>
        </w:rPr>
        <w:t>)</w:t>
      </w:r>
      <w:r w:rsidR="006042A9">
        <w:rPr>
          <w:rFonts w:ascii="Arial" w:hAnsi="Arial" w:cs="Arial"/>
          <w:b/>
          <w:bCs/>
          <w:sz w:val="22"/>
          <w:szCs w:val="22"/>
          <w:u w:val="single"/>
        </w:rPr>
        <w:t xml:space="preserve"> IVA INCLUIDO, </w:t>
      </w:r>
      <w:r w:rsidRPr="00CB0403">
        <w:rPr>
          <w:rFonts w:ascii="Arial" w:hAnsi="Arial" w:cs="Arial"/>
          <w:b/>
          <w:color w:val="262626" w:themeColor="text1" w:themeTint="D9"/>
          <w:sz w:val="22"/>
          <w:szCs w:val="22"/>
          <w:u w:val="single"/>
        </w:rPr>
        <w:t>PARA EL PRESENTE PROCESO DE CONTRATACIÓN, SO PENA DE RECHAZO DE SU OFERTA.</w:t>
      </w:r>
    </w:p>
    <w:p w:rsidR="00B0430D" w:rsidRPr="003165A1" w:rsidRDefault="00B0430D" w:rsidP="00806FC6">
      <w:pPr>
        <w:ind w:left="567"/>
        <w:jc w:val="both"/>
        <w:rPr>
          <w:rFonts w:ascii="Arial" w:eastAsia="Batang" w:hAnsi="Arial" w:cs="Arial"/>
          <w:sz w:val="22"/>
          <w:szCs w:val="22"/>
        </w:rPr>
      </w:pPr>
    </w:p>
    <w:p w:rsidR="00CB46CC" w:rsidRPr="003165A1" w:rsidRDefault="00CB46CC" w:rsidP="00E70664">
      <w:pPr>
        <w:spacing w:line="0" w:lineRule="atLeast"/>
        <w:ind w:left="708"/>
        <w:jc w:val="both"/>
        <w:rPr>
          <w:rFonts w:ascii="Arial" w:eastAsia="Calibri" w:hAnsi="Arial" w:cs="Arial"/>
          <w:sz w:val="22"/>
          <w:szCs w:val="22"/>
        </w:rPr>
      </w:pPr>
    </w:p>
    <w:p w:rsidR="00CB46CC" w:rsidRPr="003165A1" w:rsidRDefault="00CB46CC" w:rsidP="00565D30">
      <w:pPr>
        <w:pStyle w:val="Prrafodelista"/>
        <w:numPr>
          <w:ilvl w:val="0"/>
          <w:numId w:val="27"/>
        </w:numPr>
        <w:autoSpaceDE w:val="0"/>
        <w:autoSpaceDN w:val="0"/>
        <w:adjustRightInd w:val="0"/>
        <w:spacing w:after="0" w:line="240" w:lineRule="auto"/>
        <w:jc w:val="both"/>
        <w:rPr>
          <w:rFonts w:ascii="Arial" w:eastAsia="Batang" w:hAnsi="Arial" w:cs="Arial"/>
          <w:b/>
          <w:lang w:val="x-none" w:eastAsia="x-none"/>
        </w:rPr>
      </w:pPr>
      <w:r w:rsidRPr="003165A1">
        <w:rPr>
          <w:rFonts w:ascii="Arial" w:eastAsia="Batang" w:hAnsi="Arial" w:cs="Arial"/>
          <w:b/>
          <w:lang w:val="x-none" w:eastAsia="x-none"/>
        </w:rPr>
        <w:t>GARANTÍAS QUE LA ENTIDAD ESTATAL CONTEMPLA EXIGIR EN EL PROCESO DE CONTRATACIÓN</w:t>
      </w:r>
    </w:p>
    <w:p w:rsidR="00CB46CC" w:rsidRPr="003165A1" w:rsidRDefault="00CB46CC" w:rsidP="00CB46CC">
      <w:pPr>
        <w:contextualSpacing/>
        <w:jc w:val="both"/>
        <w:rPr>
          <w:rFonts w:ascii="Arial" w:eastAsia="Batang" w:hAnsi="Arial" w:cs="Arial"/>
          <w:b/>
          <w:sz w:val="22"/>
          <w:szCs w:val="22"/>
          <w:lang w:val="es-CO" w:eastAsia="x-none"/>
        </w:rPr>
      </w:pPr>
    </w:p>
    <w:p w:rsidR="00CB46CC" w:rsidRPr="003165A1" w:rsidRDefault="00CB46CC" w:rsidP="00CB46CC">
      <w:pPr>
        <w:spacing w:line="0" w:lineRule="atLeast"/>
        <w:ind w:left="708"/>
        <w:jc w:val="both"/>
        <w:rPr>
          <w:rFonts w:ascii="Arial" w:hAnsi="Arial" w:cs="Arial"/>
          <w:sz w:val="22"/>
          <w:szCs w:val="22"/>
        </w:rPr>
      </w:pPr>
      <w:r w:rsidRPr="003165A1">
        <w:rPr>
          <w:rFonts w:ascii="Arial" w:hAnsi="Arial" w:cs="Arial"/>
          <w:sz w:val="22"/>
          <w:szCs w:val="22"/>
        </w:rPr>
        <w:t xml:space="preserve">Los posibles proponentes que presenten su oferta dentro del presente proceso, deberán aportar junto con la misma la constitución de una póliza que garantice la seriedad de la oferta, a favor de </w:t>
      </w:r>
      <w:r w:rsidRPr="003165A1">
        <w:rPr>
          <w:rFonts w:ascii="Arial" w:hAnsi="Arial" w:cs="Arial"/>
          <w:b/>
          <w:sz w:val="22"/>
          <w:szCs w:val="22"/>
        </w:rPr>
        <w:t xml:space="preserve">LA NACIÓN - MINISTERIO DE DEFENSA NACIONAL - DIRECCIÓN </w:t>
      </w:r>
      <w:r w:rsidRPr="00806FC6">
        <w:rPr>
          <w:rFonts w:ascii="Arial" w:hAnsi="Arial" w:cs="Arial"/>
          <w:b/>
          <w:sz w:val="22"/>
          <w:szCs w:val="22"/>
        </w:rPr>
        <w:t xml:space="preserve">GENERAL MARÍTIMA - DIMAR - </w:t>
      </w:r>
      <w:r w:rsidRPr="00806FC6">
        <w:rPr>
          <w:rFonts w:ascii="Arial" w:hAnsi="Arial" w:cs="Arial"/>
          <w:sz w:val="22"/>
          <w:szCs w:val="22"/>
        </w:rPr>
        <w:t>identificada con</w:t>
      </w:r>
      <w:r w:rsidRPr="00806FC6">
        <w:rPr>
          <w:rFonts w:ascii="Arial" w:hAnsi="Arial" w:cs="Arial"/>
          <w:b/>
          <w:sz w:val="22"/>
          <w:szCs w:val="22"/>
        </w:rPr>
        <w:t xml:space="preserve"> NIT 830.027.904-1</w:t>
      </w:r>
      <w:r w:rsidRPr="00806FC6">
        <w:rPr>
          <w:rFonts w:ascii="Arial" w:hAnsi="Arial" w:cs="Arial"/>
          <w:sz w:val="22"/>
          <w:szCs w:val="22"/>
        </w:rPr>
        <w:t xml:space="preserve">, por el  equivalente al </w:t>
      </w:r>
      <w:r w:rsidR="00036AF4" w:rsidRPr="00806FC6">
        <w:rPr>
          <w:rFonts w:ascii="Arial" w:hAnsi="Arial" w:cs="Arial"/>
          <w:sz w:val="22"/>
          <w:szCs w:val="22"/>
        </w:rPr>
        <w:t>diez por ciento (1</w:t>
      </w:r>
      <w:r w:rsidRPr="00806FC6">
        <w:rPr>
          <w:rFonts w:ascii="Arial" w:hAnsi="Arial" w:cs="Arial"/>
          <w:sz w:val="22"/>
          <w:szCs w:val="22"/>
        </w:rPr>
        <w:t>0%)</w:t>
      </w:r>
      <w:r w:rsidRPr="003165A1">
        <w:rPr>
          <w:rFonts w:ascii="Arial" w:hAnsi="Arial" w:cs="Arial"/>
          <w:sz w:val="22"/>
          <w:szCs w:val="22"/>
        </w:rPr>
        <w:t xml:space="preserve"> del valor del presupuesto oficial asignado para este proceso, con una vigencia de noventa (90) días calendario contados a partir de la fecha definitiva de cierre del presente proceso. Esta garantía cubrirá la sanción derivada del incumplimiento de la oferta, en los siguientes eventos: </w:t>
      </w:r>
    </w:p>
    <w:p w:rsidR="00CB46CC" w:rsidRPr="003165A1" w:rsidRDefault="00CB46CC" w:rsidP="00CB46CC">
      <w:pPr>
        <w:numPr>
          <w:ilvl w:val="0"/>
          <w:numId w:val="34"/>
        </w:numPr>
        <w:spacing w:line="0" w:lineRule="atLeast"/>
        <w:ind w:left="1428"/>
        <w:jc w:val="both"/>
        <w:rPr>
          <w:rFonts w:ascii="Arial" w:hAnsi="Arial" w:cs="Arial"/>
          <w:sz w:val="22"/>
          <w:szCs w:val="22"/>
        </w:rPr>
      </w:pPr>
      <w:r w:rsidRPr="003165A1">
        <w:rPr>
          <w:rFonts w:ascii="Arial" w:hAnsi="Arial" w:cs="Arial"/>
          <w:sz w:val="22"/>
          <w:szCs w:val="22"/>
        </w:rPr>
        <w:t>La no ampliación de la vigencia de la garantía de seriedad de la oferta, cuando el plazo para la adjudicación o para suscribir el contrato es prorrogado, siempre que tal prórroga sea inferior a tres (3) meses.</w:t>
      </w:r>
    </w:p>
    <w:p w:rsidR="00CB46CC" w:rsidRPr="003165A1" w:rsidRDefault="00CB46CC" w:rsidP="00CB46CC">
      <w:pPr>
        <w:numPr>
          <w:ilvl w:val="0"/>
          <w:numId w:val="34"/>
        </w:numPr>
        <w:spacing w:line="0" w:lineRule="atLeast"/>
        <w:ind w:left="1428"/>
        <w:jc w:val="both"/>
        <w:rPr>
          <w:rFonts w:ascii="Arial" w:hAnsi="Arial" w:cs="Arial"/>
          <w:sz w:val="22"/>
          <w:szCs w:val="22"/>
        </w:rPr>
      </w:pPr>
      <w:r w:rsidRPr="003165A1">
        <w:rPr>
          <w:rFonts w:ascii="Arial" w:hAnsi="Arial" w:cs="Arial"/>
          <w:sz w:val="22"/>
          <w:szCs w:val="22"/>
        </w:rPr>
        <w:t>El retiro de la oferta después de vencido el plazo fijado para la presentación de la oferta.</w:t>
      </w:r>
    </w:p>
    <w:p w:rsidR="00CB46CC" w:rsidRPr="003165A1" w:rsidRDefault="00CB46CC" w:rsidP="00CB46CC">
      <w:pPr>
        <w:numPr>
          <w:ilvl w:val="0"/>
          <w:numId w:val="34"/>
        </w:numPr>
        <w:spacing w:line="0" w:lineRule="atLeast"/>
        <w:ind w:left="1428"/>
        <w:jc w:val="both"/>
        <w:rPr>
          <w:rFonts w:ascii="Arial" w:hAnsi="Arial" w:cs="Arial"/>
          <w:sz w:val="22"/>
          <w:szCs w:val="22"/>
        </w:rPr>
      </w:pPr>
      <w:r w:rsidRPr="003165A1">
        <w:rPr>
          <w:rFonts w:ascii="Arial" w:hAnsi="Arial" w:cs="Arial"/>
          <w:sz w:val="22"/>
          <w:szCs w:val="22"/>
        </w:rPr>
        <w:t>La no suscripción del contrato sin justa causa por parte del adjudicatario.</w:t>
      </w:r>
    </w:p>
    <w:p w:rsidR="00CB46CC" w:rsidRPr="003165A1" w:rsidRDefault="00CB46CC" w:rsidP="00CB46CC">
      <w:pPr>
        <w:numPr>
          <w:ilvl w:val="0"/>
          <w:numId w:val="34"/>
        </w:numPr>
        <w:spacing w:line="0" w:lineRule="atLeast"/>
        <w:ind w:left="1428"/>
        <w:jc w:val="both"/>
        <w:rPr>
          <w:rFonts w:ascii="Arial" w:hAnsi="Arial" w:cs="Arial"/>
          <w:sz w:val="22"/>
          <w:szCs w:val="22"/>
        </w:rPr>
      </w:pPr>
      <w:r w:rsidRPr="003165A1">
        <w:rPr>
          <w:rFonts w:ascii="Arial" w:hAnsi="Arial" w:cs="Arial"/>
          <w:sz w:val="22"/>
          <w:szCs w:val="22"/>
        </w:rPr>
        <w:t xml:space="preserve">La falta de otorgamiento por parte del proponente seleccionado de la garantía de cumplimiento. </w:t>
      </w:r>
    </w:p>
    <w:p w:rsidR="00CB46CC" w:rsidRPr="003165A1" w:rsidRDefault="00CB46CC" w:rsidP="00CB46CC">
      <w:pPr>
        <w:spacing w:line="0" w:lineRule="atLeast"/>
        <w:ind w:left="708"/>
        <w:jc w:val="both"/>
        <w:rPr>
          <w:rFonts w:ascii="Arial" w:hAnsi="Arial" w:cs="Arial"/>
          <w:sz w:val="22"/>
          <w:szCs w:val="22"/>
        </w:rPr>
      </w:pPr>
    </w:p>
    <w:p w:rsidR="00CB46CC" w:rsidRPr="003165A1" w:rsidRDefault="00CB46CC" w:rsidP="00CB46CC">
      <w:pPr>
        <w:autoSpaceDE w:val="0"/>
        <w:autoSpaceDN w:val="0"/>
        <w:adjustRightInd w:val="0"/>
        <w:spacing w:after="200" w:line="0" w:lineRule="atLeast"/>
        <w:ind w:left="708"/>
        <w:contextualSpacing/>
        <w:jc w:val="both"/>
        <w:rPr>
          <w:rFonts w:ascii="Arial" w:hAnsi="Arial" w:cs="Arial"/>
          <w:color w:val="000000"/>
          <w:sz w:val="22"/>
          <w:szCs w:val="22"/>
        </w:rPr>
      </w:pPr>
      <w:r w:rsidRPr="003165A1">
        <w:rPr>
          <w:rFonts w:ascii="Arial" w:eastAsia="Calibri" w:hAnsi="Arial" w:cs="Arial"/>
          <w:sz w:val="22"/>
          <w:szCs w:val="22"/>
          <w:lang w:val="es-CO" w:eastAsia="en-US"/>
        </w:rPr>
        <w:t>El Contratista adjudicatario u</w:t>
      </w:r>
      <w:r w:rsidRPr="003165A1">
        <w:rPr>
          <w:rFonts w:ascii="Arial" w:hAnsi="Arial" w:cs="Arial"/>
          <w:sz w:val="22"/>
          <w:szCs w:val="22"/>
        </w:rPr>
        <w:t xml:space="preserve">na </w:t>
      </w:r>
      <w:r w:rsidRPr="003165A1">
        <w:rPr>
          <w:rFonts w:ascii="Arial" w:hAnsi="Arial" w:cs="Arial"/>
          <w:color w:val="000000"/>
          <w:sz w:val="22"/>
          <w:szCs w:val="22"/>
        </w:rPr>
        <w:t>vez suscriba el contrato, deberá constituir una garantía única que avalará el cumplimiento de las obligaciones surgidas del presente contrato, en los términos del Decreto 1082 del 26 de mayo de 2015,</w:t>
      </w:r>
      <w:r w:rsidRPr="003165A1">
        <w:rPr>
          <w:rFonts w:ascii="Arial" w:hAnsi="Arial" w:cs="Arial"/>
          <w:sz w:val="22"/>
          <w:szCs w:val="22"/>
        </w:rPr>
        <w:t xml:space="preserve"> por medio </w:t>
      </w:r>
      <w:r w:rsidRPr="003165A1">
        <w:rPr>
          <w:rFonts w:ascii="Arial" w:hAnsi="Arial" w:cs="Arial"/>
          <w:bCs/>
          <w:sz w:val="22"/>
          <w:szCs w:val="22"/>
        </w:rPr>
        <w:t>del cual se expide el Decreto Único Reglamentario del Sector Administrativo de Planeación Nacional”, SECCIÓN 3 “</w:t>
      </w:r>
      <w:r w:rsidRPr="003165A1">
        <w:rPr>
          <w:rFonts w:ascii="Arial" w:hAnsi="Arial" w:cs="Arial"/>
          <w:i/>
          <w:color w:val="000000"/>
          <w:sz w:val="22"/>
          <w:szCs w:val="22"/>
        </w:rPr>
        <w:t>Garantías</w:t>
      </w:r>
      <w:r w:rsidRPr="003165A1">
        <w:rPr>
          <w:rFonts w:ascii="Arial" w:hAnsi="Arial" w:cs="Arial"/>
          <w:bCs/>
          <w:sz w:val="22"/>
          <w:szCs w:val="22"/>
        </w:rPr>
        <w:t xml:space="preserve">”, Artículo 2.2.1.2.3.1.1 y siguientes, </w:t>
      </w:r>
      <w:r w:rsidRPr="003165A1">
        <w:rPr>
          <w:rFonts w:ascii="Arial" w:hAnsi="Arial" w:cs="Arial"/>
          <w:color w:val="000000"/>
          <w:sz w:val="22"/>
          <w:szCs w:val="22"/>
        </w:rPr>
        <w:t xml:space="preserve">la cual consistirá en pólizas expedidas por compañías de seguros legalmente autorizadas para funcionar en Colombia; en garantías bancarias; o en cualquier otro mecanismo de cobertura del riesgo, autorizados por el reglamento de seguros a nivel nacional, emanadas por personas jurídicas legalmente establecidas en el país, a favor del </w:t>
      </w:r>
      <w:r w:rsidRPr="003165A1">
        <w:rPr>
          <w:rFonts w:ascii="Arial" w:hAnsi="Arial" w:cs="Arial"/>
          <w:b/>
          <w:bCs/>
          <w:sz w:val="22"/>
          <w:szCs w:val="22"/>
        </w:rPr>
        <w:t>MINISTERIO DE DEFENSA NACIONAL - DIRECCIÓN GENERAL MARÍTIMA - DIMAR,</w:t>
      </w:r>
      <w:r w:rsidRPr="003165A1">
        <w:rPr>
          <w:rFonts w:ascii="Arial" w:hAnsi="Arial" w:cs="Arial"/>
          <w:color w:val="000000"/>
          <w:sz w:val="22"/>
          <w:szCs w:val="22"/>
        </w:rPr>
        <w:t xml:space="preserve"> la cual contendrá los siguientes amparos:</w:t>
      </w:r>
    </w:p>
    <w:p w:rsidR="009A5C6A" w:rsidRPr="009A5C6A" w:rsidRDefault="009A5C6A" w:rsidP="009A5C6A">
      <w:pPr>
        <w:pStyle w:val="Prrafodelista"/>
        <w:numPr>
          <w:ilvl w:val="0"/>
          <w:numId w:val="5"/>
        </w:numPr>
        <w:tabs>
          <w:tab w:val="left" w:pos="1800"/>
        </w:tabs>
        <w:jc w:val="both"/>
        <w:rPr>
          <w:rFonts w:ascii="Arial" w:hAnsi="Arial" w:cs="Arial"/>
        </w:rPr>
      </w:pPr>
      <w:r w:rsidRPr="009A5C6A">
        <w:rPr>
          <w:rFonts w:ascii="Arial" w:hAnsi="Arial" w:cs="Arial"/>
          <w:b/>
          <w:u w:val="single"/>
        </w:rPr>
        <w:t>Cumplimiento:</w:t>
      </w:r>
      <w:r w:rsidRPr="009A5C6A">
        <w:rPr>
          <w:rFonts w:ascii="Arial" w:hAnsi="Arial" w:cs="Arial"/>
          <w:b/>
        </w:rPr>
        <w:t xml:space="preserve"> </w:t>
      </w:r>
      <w:r w:rsidRPr="009A5C6A">
        <w:rPr>
          <w:rFonts w:ascii="Arial" w:hAnsi="Arial" w:cs="Arial"/>
        </w:rPr>
        <w:t xml:space="preserve">el valor de esta garantía será equivalente al (20%) del valor del contrato; su vigencia </w:t>
      </w:r>
      <w:r w:rsidR="00FB0FED">
        <w:rPr>
          <w:rFonts w:ascii="Arial" w:hAnsi="Arial" w:cs="Arial"/>
        </w:rPr>
        <w:t>cubrirá</w:t>
      </w:r>
      <w:r w:rsidRPr="009A5C6A">
        <w:rPr>
          <w:rFonts w:ascii="Arial" w:hAnsi="Arial" w:cs="Arial"/>
        </w:rPr>
        <w:t xml:space="preserve"> el término de ejecución del contrato y cuatro (04) meses más.</w:t>
      </w:r>
    </w:p>
    <w:p w:rsidR="009A5C6A" w:rsidRDefault="009A5C6A" w:rsidP="009A5C6A">
      <w:pPr>
        <w:jc w:val="both"/>
        <w:rPr>
          <w:rFonts w:ascii="Arial" w:hAnsi="Arial" w:cs="Arial"/>
          <w:sz w:val="22"/>
          <w:szCs w:val="22"/>
        </w:rPr>
      </w:pPr>
    </w:p>
    <w:p w:rsidR="009A5C6A" w:rsidRPr="009A5C6A" w:rsidRDefault="009A5C6A" w:rsidP="009A5C6A">
      <w:pPr>
        <w:pStyle w:val="Prrafodelista"/>
        <w:numPr>
          <w:ilvl w:val="0"/>
          <w:numId w:val="5"/>
        </w:numPr>
        <w:jc w:val="both"/>
        <w:rPr>
          <w:rFonts w:ascii="Arial" w:hAnsi="Arial" w:cs="Arial"/>
        </w:rPr>
      </w:pPr>
      <w:r w:rsidRPr="009A5C6A">
        <w:rPr>
          <w:rFonts w:ascii="Arial" w:hAnsi="Arial" w:cs="Arial"/>
          <w:b/>
          <w:u w:val="single"/>
        </w:rPr>
        <w:t>Calidad del servicio:</w:t>
      </w:r>
      <w:r w:rsidRPr="009A5C6A">
        <w:rPr>
          <w:rFonts w:ascii="Arial" w:hAnsi="Arial" w:cs="Arial"/>
        </w:rPr>
        <w:t xml:space="preserve"> el valor de esta garantía será equivalente al </w:t>
      </w:r>
      <w:r w:rsidRPr="009A5C6A">
        <w:rPr>
          <w:rFonts w:ascii="Arial" w:hAnsi="Arial" w:cs="Arial"/>
          <w:lang w:val="es-MX"/>
        </w:rPr>
        <w:t>veinte</w:t>
      </w:r>
      <w:r w:rsidRPr="009A5C6A">
        <w:rPr>
          <w:rFonts w:ascii="Arial" w:hAnsi="Arial" w:cs="Arial"/>
        </w:rPr>
        <w:t xml:space="preserve"> por ciento (</w:t>
      </w:r>
      <w:r w:rsidRPr="009A5C6A">
        <w:rPr>
          <w:rFonts w:ascii="Arial" w:hAnsi="Arial" w:cs="Arial"/>
          <w:lang w:val="es-MX"/>
        </w:rPr>
        <w:t>2</w:t>
      </w:r>
      <w:r w:rsidRPr="009A5C6A">
        <w:rPr>
          <w:rFonts w:ascii="Arial" w:hAnsi="Arial" w:cs="Arial"/>
        </w:rPr>
        <w:t xml:space="preserve">0%) del valor del contrato; </w:t>
      </w:r>
      <w:r w:rsidR="00FB0FED" w:rsidRPr="009A5C6A">
        <w:rPr>
          <w:rFonts w:ascii="Arial" w:hAnsi="Arial" w:cs="Arial"/>
        </w:rPr>
        <w:t xml:space="preserve">su vigencia </w:t>
      </w:r>
      <w:r w:rsidR="00FB0FED">
        <w:rPr>
          <w:rFonts w:ascii="Arial" w:hAnsi="Arial" w:cs="Arial"/>
        </w:rPr>
        <w:t>cubrirá</w:t>
      </w:r>
      <w:r w:rsidR="00FB0FED" w:rsidRPr="009A5C6A">
        <w:rPr>
          <w:rFonts w:ascii="Arial" w:hAnsi="Arial" w:cs="Arial"/>
        </w:rPr>
        <w:t xml:space="preserve"> </w:t>
      </w:r>
      <w:r w:rsidRPr="009A5C6A">
        <w:rPr>
          <w:rFonts w:ascii="Arial" w:hAnsi="Arial" w:cs="Arial"/>
        </w:rPr>
        <w:t>el término de ejecución del contrato y seis (06) meses más.</w:t>
      </w:r>
    </w:p>
    <w:p w:rsidR="009A5C6A" w:rsidRDefault="009A5C6A" w:rsidP="009A5C6A">
      <w:pPr>
        <w:jc w:val="both"/>
        <w:rPr>
          <w:rFonts w:ascii="Arial" w:hAnsi="Arial" w:cs="Arial"/>
          <w:sz w:val="22"/>
          <w:szCs w:val="22"/>
        </w:rPr>
      </w:pPr>
    </w:p>
    <w:p w:rsidR="009A5C6A" w:rsidRPr="009A5C6A" w:rsidRDefault="009A5C6A" w:rsidP="009A5C6A">
      <w:pPr>
        <w:pStyle w:val="Prrafodelista"/>
        <w:numPr>
          <w:ilvl w:val="0"/>
          <w:numId w:val="5"/>
        </w:numPr>
        <w:jc w:val="both"/>
        <w:rPr>
          <w:rFonts w:ascii="Arial" w:hAnsi="Arial" w:cs="Arial"/>
        </w:rPr>
      </w:pPr>
      <w:r w:rsidRPr="009A5C6A">
        <w:rPr>
          <w:rFonts w:ascii="Arial" w:hAnsi="Arial" w:cs="Arial"/>
          <w:b/>
          <w:u w:val="single"/>
        </w:rPr>
        <w:t>Pago</w:t>
      </w:r>
      <w:r w:rsidRPr="009A5C6A">
        <w:rPr>
          <w:rFonts w:ascii="Arial" w:hAnsi="Arial" w:cs="Arial"/>
          <w:u w:val="single"/>
        </w:rPr>
        <w:t xml:space="preserve"> </w:t>
      </w:r>
      <w:r w:rsidRPr="009A5C6A">
        <w:rPr>
          <w:rFonts w:ascii="Arial" w:hAnsi="Arial" w:cs="Arial"/>
          <w:b/>
          <w:u w:val="single"/>
        </w:rPr>
        <w:t>de salarios, prestaciones sociales legales e indemnizaciones laborales</w:t>
      </w:r>
      <w:r w:rsidRPr="009A5C6A">
        <w:rPr>
          <w:rFonts w:ascii="Arial" w:hAnsi="Arial" w:cs="Arial"/>
        </w:rPr>
        <w:t>: el valor de esta garantía será equivalente al cinco por ciento (5%)</w:t>
      </w:r>
      <w:r w:rsidR="00FB0FED">
        <w:rPr>
          <w:rFonts w:ascii="Arial" w:hAnsi="Arial" w:cs="Arial"/>
        </w:rPr>
        <w:t xml:space="preserve"> del valor total del </w:t>
      </w:r>
      <w:r w:rsidR="00042D00">
        <w:rPr>
          <w:rFonts w:ascii="Arial" w:hAnsi="Arial" w:cs="Arial"/>
        </w:rPr>
        <w:t xml:space="preserve">contrato, </w:t>
      </w:r>
      <w:r w:rsidR="00042D00" w:rsidRPr="009A5C6A">
        <w:rPr>
          <w:rFonts w:ascii="Arial" w:hAnsi="Arial" w:cs="Arial"/>
        </w:rPr>
        <w:t>vigente</w:t>
      </w:r>
      <w:r w:rsidRPr="009A5C6A">
        <w:rPr>
          <w:rFonts w:ascii="Arial" w:hAnsi="Arial" w:cs="Arial"/>
        </w:rPr>
        <w:t xml:space="preserve"> por el término de ejecución del contrato y tres (3) años más.</w:t>
      </w:r>
    </w:p>
    <w:p w:rsidR="00CB46CC" w:rsidRPr="003165A1" w:rsidRDefault="00CB46CC" w:rsidP="00A00A54">
      <w:pPr>
        <w:autoSpaceDE w:val="0"/>
        <w:autoSpaceDN w:val="0"/>
        <w:jc w:val="both"/>
        <w:rPr>
          <w:rFonts w:ascii="Arial" w:hAnsi="Arial" w:cs="Arial"/>
          <w:b/>
          <w:bCs/>
          <w:iCs/>
          <w:color w:val="262626" w:themeColor="text1" w:themeTint="D9"/>
          <w:sz w:val="22"/>
          <w:szCs w:val="22"/>
        </w:rPr>
      </w:pPr>
    </w:p>
    <w:p w:rsidR="008F57A2" w:rsidRPr="003165A1" w:rsidRDefault="008F57A2" w:rsidP="00565D30">
      <w:pPr>
        <w:pStyle w:val="Prrafodelista"/>
        <w:numPr>
          <w:ilvl w:val="0"/>
          <w:numId w:val="27"/>
        </w:numPr>
        <w:autoSpaceDE w:val="0"/>
        <w:autoSpaceDN w:val="0"/>
        <w:adjustRightInd w:val="0"/>
        <w:spacing w:after="0" w:line="240" w:lineRule="auto"/>
        <w:jc w:val="both"/>
        <w:rPr>
          <w:rFonts w:ascii="Arial" w:hAnsi="Arial" w:cs="Arial"/>
          <w:b/>
          <w:bCs/>
          <w:lang w:val="es-ES_tradnl"/>
        </w:rPr>
      </w:pPr>
      <w:r w:rsidRPr="003165A1">
        <w:rPr>
          <w:rFonts w:ascii="Arial" w:hAnsi="Arial" w:cs="Arial"/>
          <w:b/>
          <w:bCs/>
          <w:lang w:val="es-ES_tradnl"/>
        </w:rPr>
        <w:t>EMPATE EN LA CALIFICACIÓN DE DOS O MÁS OFERTAS</w:t>
      </w:r>
    </w:p>
    <w:p w:rsidR="008F57A2" w:rsidRPr="003165A1" w:rsidRDefault="008F57A2" w:rsidP="0013116A">
      <w:pPr>
        <w:pStyle w:val="Default"/>
        <w:spacing w:line="0" w:lineRule="atLeast"/>
        <w:ind w:left="993" w:hanging="284"/>
        <w:jc w:val="both"/>
        <w:rPr>
          <w:color w:val="auto"/>
          <w:sz w:val="22"/>
          <w:szCs w:val="22"/>
        </w:rPr>
      </w:pPr>
    </w:p>
    <w:p w:rsidR="008F57A2" w:rsidRPr="003165A1" w:rsidRDefault="008F57A2" w:rsidP="0099317E">
      <w:pPr>
        <w:pStyle w:val="Default"/>
        <w:spacing w:line="0" w:lineRule="atLeast"/>
        <w:ind w:left="720"/>
        <w:jc w:val="both"/>
        <w:rPr>
          <w:color w:val="auto"/>
          <w:sz w:val="22"/>
          <w:szCs w:val="22"/>
        </w:rPr>
      </w:pPr>
      <w:r w:rsidRPr="003165A1">
        <w:rPr>
          <w:color w:val="auto"/>
          <w:sz w:val="22"/>
          <w:szCs w:val="22"/>
        </w:rPr>
        <w:t xml:space="preserve">Conforme a lo establecido en el artículo 2.2.1.1.2.2.9 del Decreto 1082 de 2015, en caso de que se presente igualdad en el puntaje total de las ofertas evaluadas, se aplicarán las siguientes reglas: </w:t>
      </w:r>
    </w:p>
    <w:p w:rsidR="008F57A2" w:rsidRPr="003165A1" w:rsidRDefault="008F57A2" w:rsidP="0099317E">
      <w:pPr>
        <w:pStyle w:val="Default"/>
        <w:spacing w:line="0" w:lineRule="atLeast"/>
        <w:ind w:left="720" w:hanging="284"/>
        <w:jc w:val="both"/>
        <w:rPr>
          <w:color w:val="auto"/>
          <w:sz w:val="22"/>
          <w:szCs w:val="22"/>
        </w:rPr>
      </w:pPr>
    </w:p>
    <w:p w:rsidR="008F57A2" w:rsidRPr="003165A1" w:rsidRDefault="008F57A2" w:rsidP="0099317E">
      <w:pPr>
        <w:pStyle w:val="Default"/>
        <w:spacing w:line="0" w:lineRule="atLeast"/>
        <w:ind w:left="720"/>
        <w:jc w:val="both"/>
        <w:rPr>
          <w:color w:val="auto"/>
          <w:sz w:val="22"/>
          <w:szCs w:val="22"/>
        </w:rPr>
      </w:pPr>
      <w:r w:rsidRPr="003165A1">
        <w:rPr>
          <w:color w:val="auto"/>
          <w:sz w:val="22"/>
          <w:szCs w:val="22"/>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rsidR="008F57A2" w:rsidRPr="003165A1" w:rsidRDefault="008F57A2" w:rsidP="0099317E">
      <w:pPr>
        <w:pStyle w:val="Default"/>
        <w:spacing w:line="0" w:lineRule="atLeast"/>
        <w:ind w:left="720" w:hanging="284"/>
        <w:jc w:val="both"/>
        <w:rPr>
          <w:color w:val="auto"/>
          <w:sz w:val="22"/>
          <w:szCs w:val="22"/>
        </w:rPr>
      </w:pPr>
    </w:p>
    <w:p w:rsidR="008F57A2" w:rsidRPr="003165A1" w:rsidRDefault="008F57A2" w:rsidP="0099317E">
      <w:pPr>
        <w:pStyle w:val="Default"/>
        <w:spacing w:line="0" w:lineRule="atLeast"/>
        <w:ind w:left="720"/>
        <w:jc w:val="both"/>
        <w:rPr>
          <w:color w:val="auto"/>
          <w:sz w:val="22"/>
          <w:szCs w:val="22"/>
        </w:rPr>
      </w:pPr>
      <w:r w:rsidRPr="003165A1">
        <w:rPr>
          <w:color w:val="auto"/>
          <w:sz w:val="22"/>
          <w:szCs w:val="22"/>
        </w:rPr>
        <w:t xml:space="preserve">Si persiste el empate, la Entidad Estatal debe utilizar las siguientes reglas de forma sucesiva y excluyente para seleccionar el oferente favorecido, respetando los compromisos adquiridos por Acuerdos Comerciales: </w:t>
      </w:r>
    </w:p>
    <w:p w:rsidR="008F57A2" w:rsidRPr="003165A1" w:rsidRDefault="008F57A2" w:rsidP="0099317E">
      <w:pPr>
        <w:pStyle w:val="Default"/>
        <w:spacing w:line="0" w:lineRule="atLeast"/>
        <w:ind w:left="720" w:hanging="284"/>
        <w:jc w:val="both"/>
        <w:rPr>
          <w:color w:val="auto"/>
          <w:sz w:val="22"/>
          <w:szCs w:val="22"/>
        </w:rPr>
      </w:pPr>
    </w:p>
    <w:p w:rsidR="008F57A2" w:rsidRPr="003165A1" w:rsidRDefault="008F57A2" w:rsidP="0099317E">
      <w:pPr>
        <w:pStyle w:val="Default"/>
        <w:numPr>
          <w:ilvl w:val="0"/>
          <w:numId w:val="22"/>
        </w:numPr>
        <w:spacing w:line="0" w:lineRule="atLeast"/>
        <w:ind w:left="1145" w:hanging="425"/>
        <w:jc w:val="both"/>
        <w:rPr>
          <w:color w:val="auto"/>
          <w:sz w:val="22"/>
          <w:szCs w:val="22"/>
        </w:rPr>
      </w:pPr>
      <w:r w:rsidRPr="003165A1">
        <w:rPr>
          <w:color w:val="auto"/>
          <w:sz w:val="22"/>
          <w:szCs w:val="22"/>
        </w:rPr>
        <w:t xml:space="preserve">Preferir la oferta de bienes o servicios nacionales frente a la oferta de bienes o servicios extranjeros. </w:t>
      </w:r>
    </w:p>
    <w:p w:rsidR="008F57A2" w:rsidRPr="003165A1" w:rsidRDefault="008F57A2" w:rsidP="00036AF4">
      <w:pPr>
        <w:pStyle w:val="Default"/>
        <w:numPr>
          <w:ilvl w:val="0"/>
          <w:numId w:val="22"/>
        </w:numPr>
        <w:tabs>
          <w:tab w:val="left" w:pos="1134"/>
          <w:tab w:val="left" w:pos="1843"/>
        </w:tabs>
        <w:spacing w:line="0" w:lineRule="atLeast"/>
        <w:ind w:left="720" w:firstLine="0"/>
        <w:jc w:val="both"/>
        <w:rPr>
          <w:color w:val="auto"/>
          <w:sz w:val="22"/>
          <w:szCs w:val="22"/>
        </w:rPr>
      </w:pPr>
      <w:r w:rsidRPr="003165A1">
        <w:rPr>
          <w:color w:val="auto"/>
          <w:sz w:val="22"/>
          <w:szCs w:val="22"/>
        </w:rPr>
        <w:t xml:space="preserve">Preferir las ofertas presentada por una Mipyme nacional. </w:t>
      </w:r>
    </w:p>
    <w:p w:rsidR="008F57A2" w:rsidRPr="003165A1" w:rsidRDefault="008F57A2" w:rsidP="0099317E">
      <w:pPr>
        <w:pStyle w:val="Default"/>
        <w:numPr>
          <w:ilvl w:val="0"/>
          <w:numId w:val="22"/>
        </w:numPr>
        <w:spacing w:line="0" w:lineRule="atLeast"/>
        <w:ind w:left="1145" w:hanging="425"/>
        <w:jc w:val="both"/>
        <w:rPr>
          <w:color w:val="auto"/>
          <w:sz w:val="22"/>
          <w:szCs w:val="22"/>
        </w:rPr>
      </w:pPr>
      <w:r w:rsidRPr="003165A1">
        <w:rPr>
          <w:color w:val="auto"/>
          <w:sz w:val="22"/>
          <w:szCs w:val="22"/>
        </w:rPr>
        <w:t xml:space="preserve">Preferir la oferta presentada por un Consorcio, Unión Temporal o promesa de sociedad futura siempre que: </w:t>
      </w:r>
    </w:p>
    <w:p w:rsidR="008F57A2" w:rsidRPr="003165A1" w:rsidRDefault="008F57A2" w:rsidP="0099317E">
      <w:pPr>
        <w:pStyle w:val="Default"/>
        <w:spacing w:line="0" w:lineRule="atLeast"/>
        <w:ind w:left="720" w:hanging="284"/>
        <w:jc w:val="both"/>
        <w:rPr>
          <w:color w:val="auto"/>
          <w:sz w:val="22"/>
          <w:szCs w:val="22"/>
        </w:rPr>
      </w:pPr>
    </w:p>
    <w:p w:rsidR="008F57A2" w:rsidRPr="003165A1" w:rsidRDefault="008F57A2" w:rsidP="0099317E">
      <w:pPr>
        <w:pStyle w:val="Default"/>
        <w:numPr>
          <w:ilvl w:val="1"/>
          <w:numId w:val="22"/>
        </w:numPr>
        <w:spacing w:line="0" w:lineRule="atLeast"/>
        <w:ind w:left="1570" w:hanging="709"/>
        <w:jc w:val="both"/>
        <w:rPr>
          <w:color w:val="auto"/>
          <w:sz w:val="22"/>
          <w:szCs w:val="22"/>
        </w:rPr>
      </w:pPr>
      <w:r w:rsidRPr="003165A1">
        <w:rPr>
          <w:color w:val="auto"/>
          <w:sz w:val="22"/>
          <w:szCs w:val="22"/>
        </w:rPr>
        <w:t xml:space="preserve">esté conformado por al menos una Mipyme nacional que tenga una participación de por lo menos el veinticinco por ciento (25%); </w:t>
      </w:r>
    </w:p>
    <w:p w:rsidR="008F57A2" w:rsidRPr="003165A1" w:rsidRDefault="008F57A2" w:rsidP="0099317E">
      <w:pPr>
        <w:pStyle w:val="Default"/>
        <w:numPr>
          <w:ilvl w:val="1"/>
          <w:numId w:val="22"/>
        </w:numPr>
        <w:spacing w:line="0" w:lineRule="atLeast"/>
        <w:ind w:left="1570" w:hanging="709"/>
        <w:jc w:val="both"/>
        <w:rPr>
          <w:color w:val="auto"/>
          <w:sz w:val="22"/>
          <w:szCs w:val="22"/>
        </w:rPr>
      </w:pPr>
      <w:r w:rsidRPr="003165A1">
        <w:rPr>
          <w:color w:val="auto"/>
          <w:sz w:val="22"/>
          <w:szCs w:val="22"/>
        </w:rPr>
        <w:t xml:space="preserve">la Mipyme aporte mínimo el veinticinco por ciento (25%) de la experiencia acreditada en la oferta; y </w:t>
      </w:r>
    </w:p>
    <w:p w:rsidR="008F57A2" w:rsidRPr="003165A1" w:rsidRDefault="008F57A2" w:rsidP="0099317E">
      <w:pPr>
        <w:pStyle w:val="Default"/>
        <w:numPr>
          <w:ilvl w:val="1"/>
          <w:numId w:val="22"/>
        </w:numPr>
        <w:spacing w:line="0" w:lineRule="atLeast"/>
        <w:ind w:left="1570" w:hanging="709"/>
        <w:jc w:val="both"/>
        <w:rPr>
          <w:color w:val="auto"/>
          <w:sz w:val="22"/>
          <w:szCs w:val="22"/>
        </w:rPr>
      </w:pPr>
      <w:r w:rsidRPr="003165A1">
        <w:rPr>
          <w:color w:val="auto"/>
          <w:sz w:val="22"/>
          <w:szCs w:val="22"/>
        </w:rPr>
        <w:t xml:space="preserve">ni la Mipyme, ni sus accionistas, socios o representantes legales sean empleados, socios o accionistas de los miembros del Consorcio, Unión Temporal o promesa de sociedad futura. </w:t>
      </w:r>
    </w:p>
    <w:p w:rsidR="008F57A2" w:rsidRPr="003165A1" w:rsidRDefault="008F57A2" w:rsidP="0099317E">
      <w:pPr>
        <w:pStyle w:val="Default"/>
        <w:spacing w:line="0" w:lineRule="atLeast"/>
        <w:ind w:left="720" w:hanging="284"/>
        <w:jc w:val="both"/>
        <w:rPr>
          <w:color w:val="auto"/>
          <w:sz w:val="22"/>
          <w:szCs w:val="22"/>
        </w:rPr>
      </w:pPr>
    </w:p>
    <w:p w:rsidR="008F57A2" w:rsidRPr="003165A1" w:rsidRDefault="008F57A2" w:rsidP="0099317E">
      <w:pPr>
        <w:pStyle w:val="Default"/>
        <w:numPr>
          <w:ilvl w:val="0"/>
          <w:numId w:val="22"/>
        </w:numPr>
        <w:spacing w:line="0" w:lineRule="atLeast"/>
        <w:ind w:left="1145" w:hanging="425"/>
        <w:jc w:val="both"/>
        <w:rPr>
          <w:color w:val="auto"/>
          <w:sz w:val="22"/>
          <w:szCs w:val="22"/>
        </w:rPr>
      </w:pPr>
      <w:r w:rsidRPr="003165A1">
        <w:rPr>
          <w:color w:val="auto"/>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8F57A2" w:rsidRPr="003165A1" w:rsidRDefault="008F57A2" w:rsidP="0099317E">
      <w:pPr>
        <w:pStyle w:val="Default"/>
        <w:numPr>
          <w:ilvl w:val="0"/>
          <w:numId w:val="22"/>
        </w:numPr>
        <w:spacing w:line="0" w:lineRule="atLeast"/>
        <w:ind w:left="1145" w:hanging="425"/>
        <w:jc w:val="both"/>
        <w:rPr>
          <w:color w:val="auto"/>
          <w:sz w:val="22"/>
          <w:szCs w:val="22"/>
        </w:rPr>
      </w:pPr>
      <w:r w:rsidRPr="003165A1">
        <w:rPr>
          <w:color w:val="auto"/>
          <w:sz w:val="22"/>
          <w:szCs w:val="22"/>
        </w:rPr>
        <w:t xml:space="preserve">Utilizar un método aleatorio para seleccionar el oferente, método que deberá haber sido previsto en los pliegos de condiciones del Proceso de Contratación </w:t>
      </w:r>
    </w:p>
    <w:p w:rsidR="008F57A2" w:rsidRPr="003165A1" w:rsidRDefault="008F57A2" w:rsidP="0013116A">
      <w:pPr>
        <w:pStyle w:val="Default"/>
        <w:spacing w:line="0" w:lineRule="atLeast"/>
        <w:ind w:left="993" w:hanging="284"/>
        <w:jc w:val="both"/>
        <w:rPr>
          <w:color w:val="auto"/>
          <w:sz w:val="22"/>
          <w:szCs w:val="22"/>
        </w:rPr>
      </w:pPr>
    </w:p>
    <w:p w:rsidR="008F57A2" w:rsidRPr="003165A1" w:rsidRDefault="008F57A2" w:rsidP="0013116A">
      <w:pPr>
        <w:pStyle w:val="Default"/>
        <w:spacing w:line="0" w:lineRule="atLeast"/>
        <w:ind w:left="993" w:hanging="284"/>
        <w:jc w:val="both"/>
        <w:rPr>
          <w:b/>
          <w:color w:val="auto"/>
          <w:sz w:val="22"/>
          <w:szCs w:val="22"/>
        </w:rPr>
      </w:pPr>
      <w:r w:rsidRPr="003165A1">
        <w:rPr>
          <w:b/>
          <w:color w:val="auto"/>
          <w:sz w:val="22"/>
          <w:szCs w:val="22"/>
        </w:rPr>
        <w:t>MÉTODO ALEATORIO DE SELECCIÓN DEL OFERENTE</w:t>
      </w:r>
    </w:p>
    <w:p w:rsidR="008F57A2" w:rsidRPr="003165A1" w:rsidRDefault="008F57A2" w:rsidP="0013116A">
      <w:pPr>
        <w:pStyle w:val="Default"/>
        <w:spacing w:line="0" w:lineRule="atLeast"/>
        <w:ind w:left="993" w:hanging="284"/>
        <w:jc w:val="both"/>
        <w:rPr>
          <w:color w:val="auto"/>
          <w:sz w:val="22"/>
          <w:szCs w:val="22"/>
        </w:rPr>
      </w:pPr>
    </w:p>
    <w:p w:rsidR="008F57A2" w:rsidRPr="003165A1" w:rsidRDefault="008F57A2" w:rsidP="007D663F">
      <w:pPr>
        <w:pStyle w:val="Default"/>
        <w:spacing w:line="0" w:lineRule="atLeast"/>
        <w:ind w:left="709"/>
        <w:jc w:val="both"/>
        <w:rPr>
          <w:color w:val="auto"/>
          <w:sz w:val="22"/>
          <w:szCs w:val="22"/>
        </w:rPr>
      </w:pPr>
      <w:r w:rsidRPr="003165A1">
        <w:rPr>
          <w:color w:val="auto"/>
          <w:sz w:val="22"/>
          <w:szCs w:val="22"/>
        </w:rPr>
        <w:t>En caso de persistir el empate entre dos (02) o más ofertas, se procederá a escoger el</w:t>
      </w:r>
      <w:r w:rsidR="007D663F" w:rsidRPr="003165A1">
        <w:rPr>
          <w:color w:val="auto"/>
          <w:sz w:val="22"/>
          <w:szCs w:val="22"/>
        </w:rPr>
        <w:t xml:space="preserve"> </w:t>
      </w:r>
      <w:r w:rsidRPr="003165A1">
        <w:rPr>
          <w:color w:val="auto"/>
          <w:sz w:val="22"/>
          <w:szCs w:val="22"/>
        </w:rPr>
        <w:t>oferente por medio de balotas para lo cual se seguirá el siguiente procedimiento:</w:t>
      </w:r>
    </w:p>
    <w:p w:rsidR="008F57A2" w:rsidRPr="003165A1" w:rsidRDefault="008F57A2" w:rsidP="0013116A">
      <w:pPr>
        <w:pStyle w:val="Default"/>
        <w:spacing w:line="0" w:lineRule="atLeast"/>
        <w:ind w:left="993" w:hanging="284"/>
        <w:jc w:val="both"/>
        <w:rPr>
          <w:color w:val="auto"/>
          <w:sz w:val="22"/>
          <w:szCs w:val="22"/>
        </w:rPr>
      </w:pPr>
    </w:p>
    <w:p w:rsidR="008F57A2" w:rsidRPr="003165A1" w:rsidRDefault="008F57A2" w:rsidP="0013116A">
      <w:pPr>
        <w:numPr>
          <w:ilvl w:val="0"/>
          <w:numId w:val="24"/>
        </w:numPr>
        <w:autoSpaceDE w:val="0"/>
        <w:autoSpaceDN w:val="0"/>
        <w:spacing w:line="0" w:lineRule="atLeast"/>
        <w:ind w:left="993" w:hanging="284"/>
        <w:jc w:val="both"/>
        <w:rPr>
          <w:rFonts w:ascii="Arial" w:hAnsi="Arial" w:cs="Arial"/>
          <w:sz w:val="22"/>
          <w:szCs w:val="22"/>
        </w:rPr>
      </w:pPr>
      <w:r w:rsidRPr="003165A1">
        <w:rPr>
          <w:rFonts w:ascii="Arial" w:hAnsi="Arial" w:cs="Arial"/>
          <w:sz w:val="22"/>
          <w:szCs w:val="22"/>
        </w:rPr>
        <w:t>Se introducirán en un sobre amplio y debidamente protegido, el número de fichas igual al  número de</w:t>
      </w:r>
    </w:p>
    <w:p w:rsidR="008F57A2" w:rsidRPr="003165A1" w:rsidRDefault="008F57A2" w:rsidP="0013116A">
      <w:pPr>
        <w:numPr>
          <w:ilvl w:val="0"/>
          <w:numId w:val="24"/>
        </w:numPr>
        <w:autoSpaceDE w:val="0"/>
        <w:autoSpaceDN w:val="0"/>
        <w:spacing w:line="0" w:lineRule="atLeast"/>
        <w:ind w:left="993" w:hanging="284"/>
        <w:jc w:val="both"/>
        <w:rPr>
          <w:rFonts w:ascii="Arial" w:hAnsi="Arial" w:cs="Arial"/>
          <w:sz w:val="22"/>
          <w:szCs w:val="22"/>
        </w:rPr>
      </w:pPr>
      <w:r w:rsidRPr="003165A1">
        <w:rPr>
          <w:rFonts w:ascii="Arial" w:hAnsi="Arial" w:cs="Arial"/>
          <w:sz w:val="22"/>
          <w:szCs w:val="22"/>
        </w:rPr>
        <w:t xml:space="preserve">Proponentes en condición de empate, </w:t>
      </w:r>
      <w:r w:rsidRPr="003165A1">
        <w:rPr>
          <w:rFonts w:ascii="Arial" w:hAnsi="Arial" w:cs="Arial"/>
          <w:b/>
          <w:bCs/>
          <w:sz w:val="22"/>
          <w:szCs w:val="22"/>
        </w:rPr>
        <w:t>una (01)</w:t>
      </w:r>
      <w:r w:rsidRPr="003165A1">
        <w:rPr>
          <w:rFonts w:ascii="Arial" w:hAnsi="Arial" w:cs="Arial"/>
          <w:sz w:val="22"/>
          <w:szCs w:val="22"/>
        </w:rPr>
        <w:t xml:space="preserve"> de las cuales será de color blanco y las demás de otro color</w:t>
      </w:r>
    </w:p>
    <w:p w:rsidR="008F57A2" w:rsidRPr="003165A1" w:rsidRDefault="008F57A2" w:rsidP="0013116A">
      <w:pPr>
        <w:numPr>
          <w:ilvl w:val="0"/>
          <w:numId w:val="24"/>
        </w:numPr>
        <w:autoSpaceDE w:val="0"/>
        <w:autoSpaceDN w:val="0"/>
        <w:spacing w:line="0" w:lineRule="atLeast"/>
        <w:ind w:left="993" w:hanging="284"/>
        <w:jc w:val="both"/>
        <w:rPr>
          <w:rFonts w:ascii="Arial" w:hAnsi="Arial" w:cs="Arial"/>
          <w:sz w:val="22"/>
          <w:szCs w:val="22"/>
        </w:rPr>
      </w:pPr>
      <w:r w:rsidRPr="003165A1">
        <w:rPr>
          <w:rFonts w:ascii="Arial" w:hAnsi="Arial" w:cs="Arial"/>
          <w:sz w:val="22"/>
          <w:szCs w:val="22"/>
        </w:rPr>
        <w:t>Posteriormente cada oferente presente tomará una ficha.</w:t>
      </w:r>
    </w:p>
    <w:p w:rsidR="008F57A2" w:rsidRPr="003165A1" w:rsidRDefault="008F57A2" w:rsidP="0013116A">
      <w:pPr>
        <w:numPr>
          <w:ilvl w:val="0"/>
          <w:numId w:val="24"/>
        </w:numPr>
        <w:autoSpaceDE w:val="0"/>
        <w:autoSpaceDN w:val="0"/>
        <w:spacing w:line="0" w:lineRule="atLeast"/>
        <w:ind w:left="993" w:hanging="284"/>
        <w:jc w:val="both"/>
        <w:rPr>
          <w:rFonts w:ascii="Arial" w:hAnsi="Arial" w:cs="Arial"/>
          <w:sz w:val="22"/>
          <w:szCs w:val="22"/>
        </w:rPr>
      </w:pPr>
      <w:r w:rsidRPr="003165A1">
        <w:rPr>
          <w:rFonts w:ascii="Arial" w:hAnsi="Arial" w:cs="Arial"/>
          <w:sz w:val="22"/>
          <w:szCs w:val="22"/>
        </w:rPr>
        <w:t xml:space="preserve">El oferente interesado que saque la ficha </w:t>
      </w:r>
      <w:r w:rsidRPr="003165A1">
        <w:rPr>
          <w:rFonts w:ascii="Arial" w:hAnsi="Arial" w:cs="Arial"/>
          <w:b/>
          <w:bCs/>
          <w:sz w:val="22"/>
          <w:szCs w:val="22"/>
        </w:rPr>
        <w:t>blanca</w:t>
      </w:r>
      <w:r w:rsidRPr="003165A1">
        <w:rPr>
          <w:rFonts w:ascii="Arial" w:hAnsi="Arial" w:cs="Arial"/>
          <w:sz w:val="22"/>
          <w:szCs w:val="22"/>
        </w:rPr>
        <w:t xml:space="preserve"> será el oferente seleccionado y favorecido dentro del proceso de selección.</w:t>
      </w:r>
    </w:p>
    <w:p w:rsidR="008F57A2" w:rsidRPr="003165A1" w:rsidRDefault="008F57A2" w:rsidP="00A00A54">
      <w:pPr>
        <w:autoSpaceDE w:val="0"/>
        <w:autoSpaceDN w:val="0"/>
        <w:jc w:val="both"/>
        <w:rPr>
          <w:rFonts w:ascii="Arial" w:hAnsi="Arial" w:cs="Arial"/>
          <w:b/>
          <w:bCs/>
          <w:iCs/>
          <w:color w:val="262626" w:themeColor="text1" w:themeTint="D9"/>
          <w:sz w:val="22"/>
          <w:szCs w:val="22"/>
        </w:rPr>
      </w:pPr>
    </w:p>
    <w:p w:rsidR="0099317E" w:rsidRPr="003165A1" w:rsidRDefault="0099317E" w:rsidP="00565D30">
      <w:pPr>
        <w:pStyle w:val="Prrafodelista"/>
        <w:numPr>
          <w:ilvl w:val="0"/>
          <w:numId w:val="27"/>
        </w:numPr>
        <w:autoSpaceDE w:val="0"/>
        <w:autoSpaceDN w:val="0"/>
        <w:adjustRightInd w:val="0"/>
        <w:spacing w:after="0" w:line="240" w:lineRule="auto"/>
        <w:jc w:val="both"/>
        <w:rPr>
          <w:rFonts w:ascii="Arial" w:hAnsi="Arial" w:cs="Arial"/>
          <w:color w:val="262626" w:themeColor="text1" w:themeTint="D9"/>
          <w:lang w:val="es-ES_tradnl"/>
        </w:rPr>
      </w:pPr>
      <w:r w:rsidRPr="003165A1">
        <w:rPr>
          <w:rFonts w:ascii="Arial" w:hAnsi="Arial" w:cs="Arial"/>
          <w:b/>
          <w:bCs/>
          <w:lang w:val="es-ES_tradnl"/>
        </w:rPr>
        <w:t>CAUSALES DE  RECHAZO DE LA OFERTA</w:t>
      </w:r>
      <w:r w:rsidRPr="003165A1">
        <w:rPr>
          <w:rFonts w:ascii="Arial" w:hAnsi="Arial" w:cs="Arial"/>
          <w:b/>
          <w:bCs/>
          <w:color w:val="262626" w:themeColor="text1" w:themeTint="D9"/>
        </w:rPr>
        <w:t>:</w:t>
      </w:r>
    </w:p>
    <w:p w:rsidR="0099317E" w:rsidRPr="003165A1" w:rsidRDefault="0099317E" w:rsidP="0032320E">
      <w:pPr>
        <w:pStyle w:val="Prrafodelista"/>
        <w:spacing w:after="0" w:line="240" w:lineRule="auto"/>
        <w:jc w:val="both"/>
        <w:rPr>
          <w:rFonts w:ascii="Arial" w:hAnsi="Arial" w:cs="Arial"/>
          <w:b/>
          <w:bCs/>
          <w:iCs/>
          <w:color w:val="262626" w:themeColor="text1" w:themeTint="D9"/>
          <w:u w:val="single"/>
          <w:lang w:val="es-ES_tradnl"/>
        </w:rPr>
      </w:pPr>
    </w:p>
    <w:p w:rsidR="0032320E" w:rsidRPr="003165A1" w:rsidRDefault="0032320E" w:rsidP="0032320E">
      <w:pPr>
        <w:pStyle w:val="Prrafodelista"/>
        <w:spacing w:after="0" w:line="240" w:lineRule="auto"/>
        <w:jc w:val="both"/>
        <w:rPr>
          <w:rFonts w:ascii="Arial" w:hAnsi="Arial" w:cs="Arial"/>
          <w:color w:val="262626" w:themeColor="text1" w:themeTint="D9"/>
        </w:rPr>
      </w:pPr>
      <w:r w:rsidRPr="003165A1">
        <w:rPr>
          <w:rFonts w:ascii="Arial" w:hAnsi="Arial" w:cs="Arial"/>
          <w:color w:val="262626" w:themeColor="text1" w:themeTint="D9"/>
        </w:rPr>
        <w:t>Son causales para el rechazo de la propuesta, las siguientes:</w:t>
      </w:r>
    </w:p>
    <w:p w:rsidR="0032320E" w:rsidRPr="003165A1" w:rsidRDefault="0032320E" w:rsidP="0032320E">
      <w:pPr>
        <w:pStyle w:val="Prrafodelista"/>
        <w:spacing w:after="0" w:line="240" w:lineRule="auto"/>
        <w:jc w:val="both"/>
        <w:rPr>
          <w:rFonts w:ascii="Arial" w:hAnsi="Arial" w:cs="Arial"/>
          <w:color w:val="262626" w:themeColor="text1" w:themeTint="D9"/>
        </w:rPr>
      </w:pP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lang w:val="es-ES_tradnl"/>
        </w:rPr>
        <w:t>Cuando se presente la propuesta de manera extemporánea y en físico, esto es, después de la fecha y hora exacta establecidas para el cierre del presente proceso de selección.</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el proponente o alguno de los miembros del consorcio o unión temporal, se encuentren incurso en las causales de inhabilidad e incompatibilidad establecidas en la Constitución y la Ley</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a la fecha de presentación de la oferta, la sociedad oferente no esté debidamente constituida y su duración sea inferior a lo exigido en éste pliego y que su objeto social no tenga relación con el objeto de la contratación.</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lang w:val="es-ES_tradnl"/>
        </w:rPr>
        <w:t>Si a la fecha de presentación de la oferta, el OFERENTE no se encuentra inscrito en el Registro Único de Proponentes.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lang w:val="es-ES_tradnl"/>
        </w:rPr>
        <w:t>Cuando se presente la propuesta en forma condicionada al cumplimiento de cualquier condición o modalidad.</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el oferente no presente el documento formal de conformación del Consorcio o Unión Temporal o este se encuentre sin el lleno de requisitos exigidos para su constitución conforme a la ley, y con los requisitos establecidos en el presente pliego de condiciones.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No aportar dentro del plazo requerido, los documentos que se le soliciten con la finalidad de habilitar su propuesta, cuando estos sean solicitados por los comités evaluadores atendiendo a las reglas de subsanabilidad.</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la propuesta supere el presupuesto oficial asignado o las asignaciones presupuestales, o no cumpla con los parámetros de evaluación económica establecidos en el pliego de condiciones.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Fijar precios y condiciones artificiosamente bajos violando los precios del mercado y las disposiciones laborales.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Presentación de varias ofertas hechas por el mismo oferente, con el mismo nombre o en nombre de terceros para el mismo proceso de selección.</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Evidencia de acuerdo previo entre los oferentes.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el oferente haya tratado de interferir, influenciar o informarse indebidamente en el análisis de las propuestas.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no se hayan diligenciado en debida forma los anexos técnicos y económicos, conforme a lo solicitado en el pliego de condiciones.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el proceso haya sido limitado a la presentación de ofertas en la calidad de  MIPYMES, según corresponda,  y el proponente participante no ostente tal calidad.</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No cumplir con los requisitos técnicos habilitantes contemplados en la Oferta técnica.</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No presentar la oferta económica, en los términos señalados en el Pliego de Condiciones.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el interesado no manifieste su interés en participar en el proceso de la referencia, o que no haya sido favorecido en la audiencia de consolidación de oferentes.</w:t>
      </w:r>
    </w:p>
    <w:p w:rsidR="0032320E" w:rsidRPr="003165A1" w:rsidRDefault="0032320E" w:rsidP="0099317E">
      <w:pPr>
        <w:numPr>
          <w:ilvl w:val="1"/>
          <w:numId w:val="2"/>
        </w:numPr>
        <w:spacing w:line="0" w:lineRule="atLeast"/>
        <w:ind w:left="1080"/>
        <w:jc w:val="both"/>
        <w:rPr>
          <w:rFonts w:ascii="Arial" w:hAnsi="Arial" w:cs="Arial"/>
          <w:sz w:val="22"/>
          <w:szCs w:val="22"/>
        </w:rPr>
      </w:pPr>
      <w:r w:rsidRPr="003165A1">
        <w:rPr>
          <w:rFonts w:ascii="Arial" w:hAnsi="Arial" w:cs="Arial"/>
          <w:sz w:val="22"/>
          <w:szCs w:val="22"/>
        </w:rPr>
        <w:t>Cuando la propuesta haya sido calificada como inhábil, entendiéndose como oferta hábil aquella que cumple en su totalidad con los requisitos técnicos, jurídicos, financieros, económicos y de experiencia exigidos en el presente pliego de condiciones</w:t>
      </w:r>
    </w:p>
    <w:p w:rsidR="0032320E" w:rsidRPr="003165A1" w:rsidRDefault="0032320E" w:rsidP="0099317E">
      <w:pPr>
        <w:tabs>
          <w:tab w:val="left" w:pos="993"/>
        </w:tabs>
        <w:jc w:val="both"/>
        <w:rPr>
          <w:rFonts w:ascii="Arial" w:hAnsi="Arial" w:cs="Arial"/>
          <w:color w:val="262626" w:themeColor="text1" w:themeTint="D9"/>
          <w:sz w:val="22"/>
          <w:szCs w:val="22"/>
        </w:rPr>
      </w:pPr>
    </w:p>
    <w:p w:rsidR="0032320E" w:rsidRPr="003165A1" w:rsidRDefault="0032320E" w:rsidP="0032320E">
      <w:pPr>
        <w:tabs>
          <w:tab w:val="left" w:pos="993"/>
        </w:tabs>
        <w:jc w:val="both"/>
        <w:rPr>
          <w:rFonts w:ascii="Arial" w:hAnsi="Arial" w:cs="Arial"/>
          <w:color w:val="262626" w:themeColor="text1" w:themeTint="D9"/>
          <w:sz w:val="22"/>
          <w:szCs w:val="22"/>
        </w:rPr>
      </w:pPr>
    </w:p>
    <w:p w:rsidR="0032320E" w:rsidRPr="003165A1" w:rsidRDefault="0032320E" w:rsidP="00A00A54">
      <w:pPr>
        <w:tabs>
          <w:tab w:val="left" w:pos="993"/>
        </w:tabs>
        <w:jc w:val="both"/>
        <w:rPr>
          <w:rFonts w:ascii="Arial" w:hAnsi="Arial" w:cs="Arial"/>
          <w:color w:val="262626" w:themeColor="text1" w:themeTint="D9"/>
          <w:sz w:val="22"/>
          <w:szCs w:val="22"/>
        </w:rPr>
      </w:pPr>
    </w:p>
    <w:sectPr w:rsidR="0032320E" w:rsidRPr="003165A1" w:rsidSect="00B0104D">
      <w:headerReference w:type="default" r:id="rId12"/>
      <w:footerReference w:type="default" r:id="rId13"/>
      <w:headerReference w:type="first" r:id="rId14"/>
      <w:footerReference w:type="first" r:id="rId15"/>
      <w:pgSz w:w="11907" w:h="18711" w:code="14"/>
      <w:pgMar w:top="1701" w:right="1134" w:bottom="1134" w:left="1134"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72C" w:rsidRDefault="0024772C" w:rsidP="00204C67">
      <w:r>
        <w:separator/>
      </w:r>
    </w:p>
  </w:endnote>
  <w:endnote w:type="continuationSeparator" w:id="0">
    <w:p w:rsidR="0024772C" w:rsidRDefault="0024772C"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F9A" w:rsidRPr="00CC06AF" w:rsidRDefault="002C5F9A" w:rsidP="001B61FE">
    <w:pPr>
      <w:tabs>
        <w:tab w:val="left" w:pos="567"/>
      </w:tabs>
      <w:rPr>
        <w:rFonts w:ascii="Arial Narrow" w:hAnsi="Arial Narrow"/>
        <w:b/>
        <w:color w:val="E36C0A" w:themeColor="accent6" w:themeShade="BF"/>
        <w:sz w:val="16"/>
        <w:szCs w:val="16"/>
        <w:lang w:val="es-CO"/>
      </w:rPr>
    </w:pPr>
  </w:p>
  <w:p w:rsidR="002C5F9A" w:rsidRPr="00100933" w:rsidRDefault="002C5F9A" w:rsidP="000B776A">
    <w:pPr>
      <w:pStyle w:val="Piedepgina"/>
      <w:jc w:val="center"/>
      <w:rPr>
        <w:rFonts w:ascii="Arial" w:hAnsi="Arial" w:cs="Arial"/>
        <w:b/>
        <w:i/>
        <w:sz w:val="16"/>
        <w:szCs w:val="16"/>
        <w:lang w:val="es-MX"/>
      </w:rPr>
    </w:pPr>
    <w:r w:rsidRPr="00100933">
      <w:rPr>
        <w:rFonts w:ascii="Arial" w:hAnsi="Arial" w:cs="Arial"/>
        <w:b/>
        <w:i/>
        <w:sz w:val="16"/>
        <w:szCs w:val="16"/>
        <w:lang w:val="es-MX"/>
      </w:rPr>
      <w:t>“</w:t>
    </w:r>
    <w:r>
      <w:rPr>
        <w:rFonts w:ascii="Arial" w:hAnsi="Arial" w:cs="Arial"/>
        <w:b/>
        <w:i/>
        <w:sz w:val="16"/>
        <w:szCs w:val="16"/>
        <w:lang w:val="es-MX"/>
      </w:rPr>
      <w:t xml:space="preserve">Consolidemos nuestro </w:t>
    </w:r>
    <w:r w:rsidRPr="00100933">
      <w:rPr>
        <w:rFonts w:ascii="Arial" w:hAnsi="Arial" w:cs="Arial"/>
        <w:b/>
        <w:i/>
        <w:sz w:val="16"/>
        <w:szCs w:val="16"/>
        <w:lang w:val="es-MX"/>
      </w:rPr>
      <w:t>país marítimo”</w:t>
    </w:r>
  </w:p>
  <w:p w:rsidR="002C5F9A" w:rsidRDefault="002C5F9A" w:rsidP="000B776A">
    <w:pPr>
      <w:pStyle w:val="Piedepgina"/>
      <w:jc w:val="center"/>
      <w:rPr>
        <w:rFonts w:ascii="Arial" w:hAnsi="Arial" w:cs="Arial"/>
        <w:sz w:val="16"/>
        <w:szCs w:val="16"/>
        <w:lang w:val="es-MX"/>
      </w:rPr>
    </w:pPr>
    <w:r w:rsidRPr="00BF41E1">
      <w:rPr>
        <w:rFonts w:ascii="Arial" w:hAnsi="Arial" w:cs="Arial"/>
        <w:sz w:val="16"/>
        <w:szCs w:val="16"/>
        <w:lang w:val="es-MX"/>
      </w:rPr>
      <w:t>Carrera 54 No.</w:t>
    </w:r>
    <w:r>
      <w:rPr>
        <w:rFonts w:ascii="Arial" w:hAnsi="Arial" w:cs="Arial"/>
        <w:sz w:val="16"/>
        <w:szCs w:val="16"/>
        <w:lang w:val="es-MX"/>
      </w:rPr>
      <w:t xml:space="preserve"> </w:t>
    </w:r>
    <w:r w:rsidRPr="00BF41E1">
      <w:rPr>
        <w:rFonts w:ascii="Arial" w:hAnsi="Arial" w:cs="Arial"/>
        <w:sz w:val="16"/>
        <w:szCs w:val="16"/>
        <w:lang w:val="es-MX"/>
      </w:rPr>
      <w:t>26</w:t>
    </w:r>
    <w:r>
      <w:rPr>
        <w:rFonts w:ascii="Arial" w:hAnsi="Arial" w:cs="Arial"/>
        <w:sz w:val="16"/>
        <w:szCs w:val="16"/>
        <w:lang w:val="es-MX"/>
      </w:rPr>
      <w:t xml:space="preserve"> </w:t>
    </w:r>
    <w:r w:rsidRPr="00BF41E1">
      <w:rPr>
        <w:rFonts w:ascii="Arial" w:hAnsi="Arial" w:cs="Arial"/>
        <w:sz w:val="16"/>
        <w:szCs w:val="16"/>
        <w:lang w:val="es-MX"/>
      </w:rPr>
      <w:t>-</w:t>
    </w:r>
    <w:r>
      <w:rPr>
        <w:rFonts w:ascii="Arial" w:hAnsi="Arial" w:cs="Arial"/>
        <w:sz w:val="16"/>
        <w:szCs w:val="16"/>
        <w:lang w:val="es-MX"/>
      </w:rPr>
      <w:t xml:space="preserve"> </w:t>
    </w:r>
    <w:r w:rsidRPr="00BF41E1">
      <w:rPr>
        <w:rFonts w:ascii="Arial" w:hAnsi="Arial" w:cs="Arial"/>
        <w:sz w:val="16"/>
        <w:szCs w:val="16"/>
        <w:lang w:val="es-MX"/>
      </w:rPr>
      <w:t>50</w:t>
    </w:r>
    <w:r>
      <w:rPr>
        <w:rFonts w:ascii="Arial" w:hAnsi="Arial" w:cs="Arial"/>
        <w:sz w:val="16"/>
        <w:szCs w:val="16"/>
        <w:lang w:val="es-MX"/>
      </w:rPr>
      <w:t xml:space="preserve"> CAN, Edificio Dimar. Bogotá D.C.</w:t>
    </w:r>
  </w:p>
  <w:p w:rsidR="002C5F9A" w:rsidRPr="00BF41E1" w:rsidRDefault="002C5F9A" w:rsidP="00361EF0">
    <w:pPr>
      <w:pStyle w:val="Piedepgina"/>
      <w:jc w:val="center"/>
      <w:rPr>
        <w:rFonts w:ascii="Arial" w:hAnsi="Arial" w:cs="Arial"/>
        <w:sz w:val="16"/>
        <w:szCs w:val="16"/>
        <w:lang w:val="es-MX"/>
      </w:rPr>
    </w:pPr>
    <w:r w:rsidRPr="00BF41E1">
      <w:rPr>
        <w:rFonts w:ascii="Arial" w:hAnsi="Arial" w:cs="Arial"/>
        <w:sz w:val="16"/>
        <w:szCs w:val="16"/>
        <w:lang w:val="es-MX"/>
      </w:rPr>
      <w:t> </w:t>
    </w:r>
    <w:r>
      <w:rPr>
        <w:rFonts w:ascii="Arial" w:hAnsi="Arial" w:cs="Arial"/>
        <w:sz w:val="16"/>
        <w:szCs w:val="16"/>
        <w:lang w:val="es-MX"/>
      </w:rPr>
      <w:t>Conmutador</w:t>
    </w:r>
    <w:r w:rsidRPr="00BF41E1">
      <w:rPr>
        <w:rFonts w:ascii="Arial" w:hAnsi="Arial" w:cs="Arial"/>
        <w:sz w:val="16"/>
        <w:szCs w:val="16"/>
        <w:lang w:val="es-MX"/>
      </w:rPr>
      <w:t xml:space="preserve"> </w:t>
    </w:r>
    <w:r>
      <w:rPr>
        <w:rFonts w:ascii="Arial" w:hAnsi="Arial" w:cs="Arial"/>
        <w:sz w:val="16"/>
        <w:szCs w:val="16"/>
        <w:lang w:val="es-MX"/>
      </w:rPr>
      <w:t xml:space="preserve">(1) </w:t>
    </w:r>
    <w:r w:rsidRPr="00BF41E1">
      <w:rPr>
        <w:rFonts w:ascii="Arial" w:hAnsi="Arial" w:cs="Arial"/>
        <w:sz w:val="16"/>
        <w:szCs w:val="16"/>
        <w:lang w:val="es-MX"/>
      </w:rPr>
      <w:t>220</w:t>
    </w:r>
    <w:r>
      <w:rPr>
        <w:rFonts w:ascii="Arial" w:hAnsi="Arial" w:cs="Arial"/>
        <w:sz w:val="16"/>
        <w:szCs w:val="16"/>
        <w:lang w:val="es-MX"/>
      </w:rPr>
      <w:t xml:space="preserve"> </w:t>
    </w:r>
    <w:r w:rsidRPr="00BF41E1">
      <w:rPr>
        <w:rFonts w:ascii="Arial" w:hAnsi="Arial" w:cs="Arial"/>
        <w:sz w:val="16"/>
        <w:szCs w:val="16"/>
        <w:lang w:val="es-MX"/>
      </w:rPr>
      <w:t>0490</w:t>
    </w:r>
    <w:r>
      <w:rPr>
        <w:rFonts w:ascii="Arial" w:hAnsi="Arial" w:cs="Arial"/>
        <w:sz w:val="16"/>
        <w:szCs w:val="16"/>
        <w:lang w:val="es-MX"/>
      </w:rPr>
      <w:t>. Línea A</w:t>
    </w:r>
    <w:r w:rsidRPr="00BF41E1">
      <w:rPr>
        <w:rFonts w:ascii="Arial" w:hAnsi="Arial" w:cs="Arial"/>
        <w:sz w:val="16"/>
        <w:szCs w:val="16"/>
        <w:lang w:val="es-MX"/>
      </w:rPr>
      <w:t>nticorrupción 01 8000 911</w:t>
    </w:r>
    <w:r>
      <w:rPr>
        <w:rFonts w:ascii="Arial" w:hAnsi="Arial" w:cs="Arial"/>
        <w:sz w:val="16"/>
        <w:szCs w:val="16"/>
        <w:lang w:val="es-MX"/>
      </w:rPr>
      <w:t xml:space="preserve"> </w:t>
    </w:r>
    <w:r w:rsidRPr="00BF41E1">
      <w:rPr>
        <w:rFonts w:ascii="Arial" w:hAnsi="Arial" w:cs="Arial"/>
        <w:sz w:val="16"/>
        <w:szCs w:val="16"/>
        <w:lang w:val="es-MX"/>
      </w:rPr>
      <w:t>670</w:t>
    </w:r>
  </w:p>
  <w:p w:rsidR="002C5F9A" w:rsidRDefault="002C5F9A" w:rsidP="00A67E7D">
    <w:pPr>
      <w:pStyle w:val="Piedepgina"/>
      <w:jc w:val="center"/>
    </w:pPr>
    <w:r w:rsidRPr="00361EF0">
      <w:rPr>
        <w:rFonts w:ascii="Arial" w:hAnsi="Arial" w:cs="Arial"/>
        <w:sz w:val="16"/>
        <w:szCs w:val="16"/>
        <w:lang w:val="es-MX"/>
      </w:rPr>
      <w:t>dimar@dimar.mil.co</w:t>
    </w:r>
    <w:r>
      <w:rPr>
        <w:rFonts w:ascii="Arial" w:hAnsi="Arial" w:cs="Arial"/>
        <w:sz w:val="16"/>
        <w:szCs w:val="16"/>
        <w:lang w:val="es-MX"/>
      </w:rPr>
      <w:t xml:space="preserve"> - </w:t>
    </w:r>
    <w:r w:rsidRPr="00BF41E1">
      <w:rPr>
        <w:rFonts w:ascii="Arial" w:hAnsi="Arial" w:cs="Arial"/>
        <w:sz w:val="16"/>
        <w:szCs w:val="16"/>
        <w:lang w:val="es-MX"/>
      </w:rPr>
      <w:t>www.dimar.mil.co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F9A" w:rsidRDefault="002C5F9A" w:rsidP="00131EE8">
    <w:pPr>
      <w:tabs>
        <w:tab w:val="left" w:pos="567"/>
      </w:tabs>
      <w:rPr>
        <w:rFonts w:ascii="Arial Narrow" w:hAnsi="Arial Narrow"/>
        <w:b/>
        <w:color w:val="E36C0A" w:themeColor="accent6" w:themeShade="BF"/>
        <w:sz w:val="16"/>
        <w:szCs w:val="16"/>
        <w:lang w:val="es-CO"/>
      </w:rPr>
    </w:pPr>
  </w:p>
  <w:p w:rsidR="002C5F9A" w:rsidRDefault="002C5F9A" w:rsidP="00131EE8">
    <w:pPr>
      <w:pStyle w:val="Piedepgina"/>
      <w:jc w:val="center"/>
      <w:rPr>
        <w:rFonts w:ascii="Arial" w:hAnsi="Arial" w:cs="Arial"/>
        <w:b/>
        <w:i/>
        <w:sz w:val="16"/>
        <w:szCs w:val="16"/>
        <w:lang w:val="es-MX"/>
      </w:rPr>
    </w:pPr>
    <w:r>
      <w:rPr>
        <w:rFonts w:ascii="Arial" w:hAnsi="Arial" w:cs="Arial"/>
        <w:b/>
        <w:i/>
        <w:sz w:val="16"/>
        <w:szCs w:val="16"/>
        <w:lang w:val="es-MX"/>
      </w:rPr>
      <w:t xml:space="preserve">“Consolidemos nuestro </w:t>
    </w:r>
    <w:r w:rsidRPr="00100933">
      <w:rPr>
        <w:rFonts w:ascii="Arial" w:hAnsi="Arial" w:cs="Arial"/>
        <w:b/>
        <w:i/>
        <w:sz w:val="16"/>
        <w:szCs w:val="16"/>
        <w:lang w:val="es-MX"/>
      </w:rPr>
      <w:t>país marítimo</w:t>
    </w:r>
    <w:r>
      <w:rPr>
        <w:rFonts w:ascii="Arial" w:hAnsi="Arial" w:cs="Arial"/>
        <w:b/>
        <w:i/>
        <w:sz w:val="16"/>
        <w:szCs w:val="16"/>
        <w:lang w:val="es-MX"/>
      </w:rPr>
      <w:t>”</w:t>
    </w:r>
  </w:p>
  <w:p w:rsidR="002C5F9A" w:rsidRDefault="002C5F9A" w:rsidP="00131EE8">
    <w:pPr>
      <w:pStyle w:val="Piedepgina"/>
      <w:jc w:val="center"/>
      <w:rPr>
        <w:rFonts w:ascii="Arial" w:hAnsi="Arial" w:cs="Arial"/>
        <w:sz w:val="16"/>
        <w:szCs w:val="16"/>
        <w:lang w:val="es-MX"/>
      </w:rPr>
    </w:pPr>
    <w:r>
      <w:rPr>
        <w:rFonts w:ascii="Arial" w:hAnsi="Arial" w:cs="Arial"/>
        <w:sz w:val="16"/>
        <w:szCs w:val="16"/>
        <w:lang w:val="es-MX"/>
      </w:rPr>
      <w:t>Carrera 54 No. 26 - 50 CAN, Edificio Dimar. Bogotá D.C.</w:t>
    </w:r>
  </w:p>
  <w:p w:rsidR="002C5F9A" w:rsidRDefault="002C5F9A" w:rsidP="00131EE8">
    <w:pPr>
      <w:pStyle w:val="Piedepgina"/>
      <w:jc w:val="center"/>
      <w:rPr>
        <w:rFonts w:ascii="Arial" w:hAnsi="Arial" w:cs="Arial"/>
        <w:sz w:val="16"/>
        <w:szCs w:val="16"/>
        <w:lang w:val="es-MX"/>
      </w:rPr>
    </w:pPr>
    <w:r>
      <w:rPr>
        <w:rFonts w:ascii="Arial" w:hAnsi="Arial" w:cs="Arial"/>
        <w:sz w:val="16"/>
        <w:szCs w:val="16"/>
        <w:lang w:val="es-MX"/>
      </w:rPr>
      <w:t> Conmutador (1) 220 0490. Línea Anticorrupción 01 8000 911 670</w:t>
    </w:r>
  </w:p>
  <w:p w:rsidR="002C5F9A" w:rsidRDefault="002C5F9A" w:rsidP="00131EE8">
    <w:pPr>
      <w:pStyle w:val="Piedepgina"/>
      <w:jc w:val="center"/>
    </w:pPr>
    <w:r>
      <w:rPr>
        <w:rFonts w:ascii="Arial" w:hAnsi="Arial" w:cs="Arial"/>
        <w:sz w:val="16"/>
        <w:szCs w:val="16"/>
        <w:lang w:val="es-MX"/>
      </w:rPr>
      <w:t>dimar@dimar.mil.co - www.dimar.mil.co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72C" w:rsidRDefault="0024772C" w:rsidP="00204C67">
      <w:r>
        <w:separator/>
      </w:r>
    </w:p>
  </w:footnote>
  <w:footnote w:type="continuationSeparator" w:id="0">
    <w:p w:rsidR="0024772C" w:rsidRDefault="0024772C" w:rsidP="00204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11F" w:rsidRPr="00D94C36" w:rsidRDefault="002B011F" w:rsidP="002B011F">
    <w:pPr>
      <w:jc w:val="center"/>
      <w:rPr>
        <w:rFonts w:ascii="Arial" w:hAnsi="Arial" w:cs="Arial"/>
        <w:b/>
        <w:sz w:val="22"/>
        <w:szCs w:val="22"/>
      </w:rPr>
    </w:pPr>
    <w:r w:rsidRPr="00D94C36">
      <w:rPr>
        <w:rFonts w:ascii="Arial" w:hAnsi="Arial" w:cs="Arial"/>
        <w:b/>
        <w:sz w:val="22"/>
        <w:szCs w:val="22"/>
      </w:rPr>
      <w:t xml:space="preserve">GENERALIDADES DEL PROCESO DE SELECCIÓN ABREVIADA MENOR CUANTÍA No. </w:t>
    </w:r>
    <w:r w:rsidR="006042A9">
      <w:rPr>
        <w:rFonts w:ascii="Arial" w:hAnsi="Arial" w:cs="Arial"/>
        <w:b/>
        <w:sz w:val="22"/>
        <w:szCs w:val="22"/>
      </w:rPr>
      <w:t>218</w:t>
    </w:r>
    <w:r w:rsidRPr="00D94C36">
      <w:rPr>
        <w:rFonts w:ascii="Arial" w:hAnsi="Arial" w:cs="Arial"/>
        <w:b/>
        <w:sz w:val="22"/>
        <w:szCs w:val="22"/>
      </w:rPr>
      <w:t>-SUBAFIN-201</w:t>
    </w:r>
    <w:r w:rsidR="00491AC3">
      <w:rPr>
        <w:rFonts w:ascii="Arial" w:hAnsi="Arial" w:cs="Arial"/>
        <w:b/>
        <w:sz w:val="22"/>
        <w:szCs w:val="22"/>
      </w:rPr>
      <w:t>8</w:t>
    </w:r>
    <w:r w:rsidRPr="00D94C36">
      <w:rPr>
        <w:rFonts w:ascii="Arial" w:hAnsi="Arial" w:cs="Arial"/>
        <w:b/>
        <w:sz w:val="22"/>
        <w:szCs w:val="22"/>
      </w:rPr>
      <w:t xml:space="preserve"> PARA TENER EN CUENTA.</w:t>
    </w:r>
  </w:p>
  <w:p w:rsidR="002C5F9A" w:rsidRPr="00FB1DEC" w:rsidRDefault="002C5F9A" w:rsidP="00FB1DEC">
    <w:pPr>
      <w:spacing w:line="0" w:lineRule="atLeast"/>
      <w:jc w:val="center"/>
      <w:rPr>
        <w:sz w:val="22"/>
        <w:szCs w:val="22"/>
      </w:rPr>
    </w:pPr>
  </w:p>
  <w:p w:rsidR="00E7024E" w:rsidRDefault="00E7024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E7D" w:rsidRPr="00A67E7D" w:rsidRDefault="00A67E7D" w:rsidP="00A67E7D">
    <w:pPr>
      <w:jc w:val="right"/>
      <w:rPr>
        <w:rFonts w:ascii="Arial" w:hAnsi="Arial" w:cs="Arial"/>
        <w:b/>
        <w:noProof/>
        <w:sz w:val="22"/>
        <w:szCs w:val="22"/>
        <w:lang w:val="es-CO" w:eastAsia="es-CO"/>
      </w:rPr>
    </w:pPr>
    <w:r w:rsidRPr="00A67E7D">
      <w:rPr>
        <w:noProof/>
        <w:sz w:val="22"/>
        <w:szCs w:val="22"/>
        <w:lang w:val="es-CO" w:eastAsia="es-CO"/>
      </w:rPr>
      <w:drawing>
        <wp:anchor distT="0" distB="0" distL="114300" distR="114300" simplePos="0" relativeHeight="251659264" behindDoc="0" locked="0" layoutInCell="1" allowOverlap="1" wp14:anchorId="505B6728" wp14:editId="5D914431">
          <wp:simplePos x="0" y="0"/>
          <wp:positionH relativeFrom="column">
            <wp:posOffset>4559300</wp:posOffset>
          </wp:positionH>
          <wp:positionV relativeFrom="paragraph">
            <wp:posOffset>-234950</wp:posOffset>
          </wp:positionV>
          <wp:extent cx="1722755" cy="797560"/>
          <wp:effectExtent l="0" t="0" r="0" b="2540"/>
          <wp:wrapSquare wrapText="bothSides"/>
          <wp:docPr id="3" name="Imagen 3" descr="cid:image004.png@01D0445B.15E7CD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png@01D0445B.15E7CD5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22755" cy="797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E7D">
      <w:rPr>
        <w:noProof/>
        <w:sz w:val="22"/>
        <w:szCs w:val="22"/>
        <w:lang w:val="es-CO" w:eastAsia="es-CO"/>
      </w:rPr>
      <w:drawing>
        <wp:anchor distT="0" distB="0" distL="114300" distR="114300" simplePos="0" relativeHeight="251657216" behindDoc="0" locked="0" layoutInCell="1" allowOverlap="1" wp14:anchorId="28F203C3" wp14:editId="67872242">
          <wp:simplePos x="0" y="0"/>
          <wp:positionH relativeFrom="column">
            <wp:posOffset>40640</wp:posOffset>
          </wp:positionH>
          <wp:positionV relativeFrom="paragraph">
            <wp:posOffset>-73660</wp:posOffset>
          </wp:positionV>
          <wp:extent cx="2584450" cy="920115"/>
          <wp:effectExtent l="0" t="0" r="635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4450" cy="920115"/>
                  </a:xfrm>
                  <a:prstGeom prst="rect">
                    <a:avLst/>
                  </a:prstGeom>
                  <a:noFill/>
                </pic:spPr>
              </pic:pic>
            </a:graphicData>
          </a:graphic>
          <wp14:sizeRelH relativeFrom="page">
            <wp14:pctWidth>0</wp14:pctWidth>
          </wp14:sizeRelH>
          <wp14:sizeRelV relativeFrom="page">
            <wp14:pctHeight>0</wp14:pctHeight>
          </wp14:sizeRelV>
        </wp:anchor>
      </w:drawing>
    </w:r>
    <w:r w:rsidRPr="00A67E7D">
      <w:rPr>
        <w:rFonts w:ascii="Arial" w:hAnsi="Arial" w:cs="Arial"/>
        <w:sz w:val="22"/>
        <w:szCs w:val="22"/>
      </w:rPr>
      <w:t xml:space="preserve">                                                   </w:t>
    </w:r>
    <w:r w:rsidRPr="00A67E7D">
      <w:rPr>
        <w:rFonts w:ascii="Arial" w:hAnsi="Arial" w:cs="Arial"/>
        <w:b/>
        <w:noProof/>
        <w:sz w:val="22"/>
        <w:szCs w:val="22"/>
        <w:lang w:val="es-CO" w:eastAsia="es-CO"/>
      </w:rPr>
      <w:t xml:space="preserve">     </w:t>
    </w:r>
  </w:p>
  <w:p w:rsidR="00A67E7D" w:rsidRDefault="00A67E7D">
    <w:pPr>
      <w:pStyle w:val="Encabezado"/>
    </w:pPr>
  </w:p>
  <w:p w:rsidR="00A67E7D" w:rsidRDefault="00A67E7D">
    <w:pPr>
      <w:pStyle w:val="Encabezado"/>
    </w:pPr>
  </w:p>
  <w:p w:rsidR="00A67E7D" w:rsidRDefault="00A67E7D">
    <w:pPr>
      <w:pStyle w:val="Encabezado"/>
    </w:pPr>
  </w:p>
  <w:p w:rsidR="00A67E7D" w:rsidRDefault="00A67E7D">
    <w:pPr>
      <w:pStyle w:val="Encabezado"/>
    </w:pPr>
  </w:p>
  <w:p w:rsidR="00A67E7D" w:rsidRDefault="00A67E7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B1E3E8A"/>
    <w:multiLevelType w:val="hybridMultilevel"/>
    <w:tmpl w:val="03760384"/>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 w15:restartNumberingAfterBreak="0">
    <w:nsid w:val="0F833BEA"/>
    <w:multiLevelType w:val="multilevel"/>
    <w:tmpl w:val="A2204622"/>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F9D3479"/>
    <w:multiLevelType w:val="multilevel"/>
    <w:tmpl w:val="86584A08"/>
    <w:lvl w:ilvl="0">
      <w:start w:val="5"/>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1104FED"/>
    <w:multiLevelType w:val="hybridMultilevel"/>
    <w:tmpl w:val="8E525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9E6A2F"/>
    <w:multiLevelType w:val="hybridMultilevel"/>
    <w:tmpl w:val="18C23030"/>
    <w:lvl w:ilvl="0" w:tplc="BB8C895E">
      <w:start w:val="2"/>
      <w:numFmt w:val="decimal"/>
      <w:lvlText w:val="%1."/>
      <w:lvlJc w:val="left"/>
      <w:pPr>
        <w:tabs>
          <w:tab w:val="num" w:pos="1065"/>
        </w:tabs>
        <w:ind w:left="1065" w:hanging="705"/>
      </w:pPr>
      <w:rPr>
        <w:rFonts w:hint="default"/>
      </w:rPr>
    </w:lvl>
    <w:lvl w:ilvl="1" w:tplc="84542C9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A433785"/>
    <w:multiLevelType w:val="hybridMultilevel"/>
    <w:tmpl w:val="379241E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A2278F"/>
    <w:multiLevelType w:val="hybridMultilevel"/>
    <w:tmpl w:val="F09C1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041E64"/>
    <w:multiLevelType w:val="hybridMultilevel"/>
    <w:tmpl w:val="271CC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C971D8"/>
    <w:multiLevelType w:val="hybridMultilevel"/>
    <w:tmpl w:val="6D7CA06C"/>
    <w:lvl w:ilvl="0" w:tplc="240A0019">
      <w:start w:val="1"/>
      <w:numFmt w:val="lowerLetter"/>
      <w:lvlText w:val="%1."/>
      <w:lvlJc w:val="left"/>
      <w:pPr>
        <w:ind w:left="5039"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1F14E1C"/>
    <w:multiLevelType w:val="hybridMultilevel"/>
    <w:tmpl w:val="1AD00EB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15:restartNumberingAfterBreak="0">
    <w:nsid w:val="254621B4"/>
    <w:multiLevelType w:val="hybridMultilevel"/>
    <w:tmpl w:val="626898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27566E"/>
    <w:multiLevelType w:val="hybridMultilevel"/>
    <w:tmpl w:val="CB0619B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3741DA8"/>
    <w:multiLevelType w:val="hybridMultilevel"/>
    <w:tmpl w:val="CA8281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BE57EB3"/>
    <w:multiLevelType w:val="hybridMultilevel"/>
    <w:tmpl w:val="83FCD11C"/>
    <w:lvl w:ilvl="0" w:tplc="3324572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E312D0"/>
    <w:multiLevelType w:val="hybridMultilevel"/>
    <w:tmpl w:val="565A434E"/>
    <w:lvl w:ilvl="0" w:tplc="A4607150">
      <w:start w:val="1"/>
      <w:numFmt w:val="decimal"/>
      <w:lvlText w:val="%1."/>
      <w:lvlJc w:val="left"/>
      <w:pPr>
        <w:tabs>
          <w:tab w:val="num" w:pos="884"/>
        </w:tabs>
        <w:ind w:left="884" w:hanging="600"/>
      </w:pPr>
      <w:rPr>
        <w:rFonts w:hint="default"/>
      </w:rPr>
    </w:lvl>
    <w:lvl w:ilvl="1" w:tplc="240A0001">
      <w:start w:val="1"/>
      <w:numFmt w:val="bullet"/>
      <w:lvlText w:val=""/>
      <w:lvlJc w:val="left"/>
      <w:pPr>
        <w:tabs>
          <w:tab w:val="num" w:pos="1440"/>
        </w:tabs>
        <w:ind w:left="1440" w:hanging="360"/>
      </w:pPr>
      <w:rPr>
        <w:rFonts w:ascii="Symbol" w:hAnsi="Symbol" w:hint="default"/>
        <w:b/>
      </w:rPr>
    </w:lvl>
    <w:lvl w:ilvl="2" w:tplc="AE766E24">
      <w:start w:val="1"/>
      <w:numFmt w:val="lowerLetter"/>
      <w:lvlText w:val="%3)"/>
      <w:lvlJc w:val="left"/>
      <w:pPr>
        <w:tabs>
          <w:tab w:val="num" w:pos="2340"/>
        </w:tabs>
        <w:ind w:left="2340" w:hanging="360"/>
      </w:pPr>
      <w:rPr>
        <w:rFonts w:cs="Arial" w:hint="default"/>
      </w:rPr>
    </w:lvl>
    <w:lvl w:ilvl="3" w:tplc="140EA09E">
      <w:start w:val="3"/>
      <w:numFmt w:val="decimal"/>
      <w:lvlText w:val="%4"/>
      <w:lvlJc w:val="left"/>
      <w:pPr>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69B76C7"/>
    <w:multiLevelType w:val="hybridMultilevel"/>
    <w:tmpl w:val="900CA1E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7D30B0"/>
    <w:multiLevelType w:val="hybridMultilevel"/>
    <w:tmpl w:val="8F9E1A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4DD81B9C"/>
    <w:multiLevelType w:val="hybridMultilevel"/>
    <w:tmpl w:val="0FB84FD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55BB2BFA"/>
    <w:multiLevelType w:val="hybridMultilevel"/>
    <w:tmpl w:val="FC00463A"/>
    <w:lvl w:ilvl="0" w:tplc="AECE8962">
      <w:start w:val="1"/>
      <w:numFmt w:val="decimal"/>
      <w:lvlText w:val="%1."/>
      <w:lvlJc w:val="left"/>
      <w:pPr>
        <w:ind w:left="372" w:hanging="360"/>
      </w:pPr>
      <w:rPr>
        <w:rFonts w:hint="default"/>
        <w:b/>
        <w:color w:val="262626" w:themeColor="text1" w:themeTint="D9"/>
        <w:u w:val="none"/>
      </w:rPr>
    </w:lvl>
    <w:lvl w:ilvl="1" w:tplc="240A0019" w:tentative="1">
      <w:start w:val="1"/>
      <w:numFmt w:val="lowerLetter"/>
      <w:lvlText w:val="%2."/>
      <w:lvlJc w:val="left"/>
      <w:pPr>
        <w:ind w:left="1092" w:hanging="360"/>
      </w:pPr>
    </w:lvl>
    <w:lvl w:ilvl="2" w:tplc="240A001B" w:tentative="1">
      <w:start w:val="1"/>
      <w:numFmt w:val="lowerRoman"/>
      <w:lvlText w:val="%3."/>
      <w:lvlJc w:val="right"/>
      <w:pPr>
        <w:ind w:left="1812" w:hanging="180"/>
      </w:pPr>
    </w:lvl>
    <w:lvl w:ilvl="3" w:tplc="240A000F" w:tentative="1">
      <w:start w:val="1"/>
      <w:numFmt w:val="decimal"/>
      <w:lvlText w:val="%4."/>
      <w:lvlJc w:val="left"/>
      <w:pPr>
        <w:ind w:left="2532" w:hanging="360"/>
      </w:pPr>
    </w:lvl>
    <w:lvl w:ilvl="4" w:tplc="240A0019" w:tentative="1">
      <w:start w:val="1"/>
      <w:numFmt w:val="lowerLetter"/>
      <w:lvlText w:val="%5."/>
      <w:lvlJc w:val="left"/>
      <w:pPr>
        <w:ind w:left="3252" w:hanging="360"/>
      </w:pPr>
    </w:lvl>
    <w:lvl w:ilvl="5" w:tplc="240A001B" w:tentative="1">
      <w:start w:val="1"/>
      <w:numFmt w:val="lowerRoman"/>
      <w:lvlText w:val="%6."/>
      <w:lvlJc w:val="right"/>
      <w:pPr>
        <w:ind w:left="3972" w:hanging="180"/>
      </w:pPr>
    </w:lvl>
    <w:lvl w:ilvl="6" w:tplc="240A000F" w:tentative="1">
      <w:start w:val="1"/>
      <w:numFmt w:val="decimal"/>
      <w:lvlText w:val="%7."/>
      <w:lvlJc w:val="left"/>
      <w:pPr>
        <w:ind w:left="4692" w:hanging="360"/>
      </w:pPr>
    </w:lvl>
    <w:lvl w:ilvl="7" w:tplc="240A0019" w:tentative="1">
      <w:start w:val="1"/>
      <w:numFmt w:val="lowerLetter"/>
      <w:lvlText w:val="%8."/>
      <w:lvlJc w:val="left"/>
      <w:pPr>
        <w:ind w:left="5412" w:hanging="360"/>
      </w:pPr>
    </w:lvl>
    <w:lvl w:ilvl="8" w:tplc="240A001B" w:tentative="1">
      <w:start w:val="1"/>
      <w:numFmt w:val="lowerRoman"/>
      <w:lvlText w:val="%9."/>
      <w:lvlJc w:val="right"/>
      <w:pPr>
        <w:ind w:left="6132" w:hanging="180"/>
      </w:pPr>
    </w:lvl>
  </w:abstractNum>
  <w:abstractNum w:abstractNumId="21" w15:restartNumberingAfterBreak="0">
    <w:nsid w:val="57D9696B"/>
    <w:multiLevelType w:val="hybridMultilevel"/>
    <w:tmpl w:val="880EF896"/>
    <w:lvl w:ilvl="0" w:tplc="240A000F">
      <w:start w:val="1"/>
      <w:numFmt w:val="decimal"/>
      <w:lvlText w:val="%1."/>
      <w:lvlJc w:val="left"/>
      <w:pPr>
        <w:ind w:left="1774" w:hanging="360"/>
      </w:pPr>
    </w:lvl>
    <w:lvl w:ilvl="1" w:tplc="4D842278">
      <w:start w:val="1"/>
      <w:numFmt w:val="lowerLetter"/>
      <w:lvlText w:val="(%2)"/>
      <w:lvlJc w:val="left"/>
      <w:pPr>
        <w:ind w:left="2494" w:hanging="360"/>
      </w:pPr>
      <w:rPr>
        <w:rFonts w:hint="default"/>
      </w:rPr>
    </w:lvl>
    <w:lvl w:ilvl="2" w:tplc="240A001B" w:tentative="1">
      <w:start w:val="1"/>
      <w:numFmt w:val="lowerRoman"/>
      <w:lvlText w:val="%3."/>
      <w:lvlJc w:val="right"/>
      <w:pPr>
        <w:ind w:left="3214" w:hanging="180"/>
      </w:pPr>
    </w:lvl>
    <w:lvl w:ilvl="3" w:tplc="240A000F" w:tentative="1">
      <w:start w:val="1"/>
      <w:numFmt w:val="decimal"/>
      <w:lvlText w:val="%4."/>
      <w:lvlJc w:val="left"/>
      <w:pPr>
        <w:ind w:left="3934" w:hanging="360"/>
      </w:pPr>
    </w:lvl>
    <w:lvl w:ilvl="4" w:tplc="240A0019" w:tentative="1">
      <w:start w:val="1"/>
      <w:numFmt w:val="lowerLetter"/>
      <w:lvlText w:val="%5."/>
      <w:lvlJc w:val="left"/>
      <w:pPr>
        <w:ind w:left="4654" w:hanging="360"/>
      </w:pPr>
    </w:lvl>
    <w:lvl w:ilvl="5" w:tplc="240A001B" w:tentative="1">
      <w:start w:val="1"/>
      <w:numFmt w:val="lowerRoman"/>
      <w:lvlText w:val="%6."/>
      <w:lvlJc w:val="right"/>
      <w:pPr>
        <w:ind w:left="5374" w:hanging="180"/>
      </w:pPr>
    </w:lvl>
    <w:lvl w:ilvl="6" w:tplc="240A000F" w:tentative="1">
      <w:start w:val="1"/>
      <w:numFmt w:val="decimal"/>
      <w:lvlText w:val="%7."/>
      <w:lvlJc w:val="left"/>
      <w:pPr>
        <w:ind w:left="6094" w:hanging="360"/>
      </w:pPr>
    </w:lvl>
    <w:lvl w:ilvl="7" w:tplc="240A0019" w:tentative="1">
      <w:start w:val="1"/>
      <w:numFmt w:val="lowerLetter"/>
      <w:lvlText w:val="%8."/>
      <w:lvlJc w:val="left"/>
      <w:pPr>
        <w:ind w:left="6814" w:hanging="360"/>
      </w:pPr>
    </w:lvl>
    <w:lvl w:ilvl="8" w:tplc="240A001B" w:tentative="1">
      <w:start w:val="1"/>
      <w:numFmt w:val="lowerRoman"/>
      <w:lvlText w:val="%9."/>
      <w:lvlJc w:val="right"/>
      <w:pPr>
        <w:ind w:left="7534" w:hanging="180"/>
      </w:pPr>
    </w:lvl>
  </w:abstractNum>
  <w:abstractNum w:abstractNumId="22" w15:restartNumberingAfterBreak="0">
    <w:nsid w:val="5E412BEA"/>
    <w:multiLevelType w:val="multilevel"/>
    <w:tmpl w:val="F962BC4A"/>
    <w:lvl w:ilvl="0">
      <w:start w:val="8"/>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5EF05869"/>
    <w:multiLevelType w:val="hybridMultilevel"/>
    <w:tmpl w:val="EA0A3D1C"/>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4" w15:restartNumberingAfterBreak="0">
    <w:nsid w:val="619D0973"/>
    <w:multiLevelType w:val="hybridMultilevel"/>
    <w:tmpl w:val="7B724A7A"/>
    <w:lvl w:ilvl="0" w:tplc="2A6E2C2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B46AAA"/>
    <w:multiLevelType w:val="hybridMultilevel"/>
    <w:tmpl w:val="795C4068"/>
    <w:lvl w:ilvl="0" w:tplc="240A0005">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6" w15:restartNumberingAfterBreak="0">
    <w:nsid w:val="65B63271"/>
    <w:multiLevelType w:val="hybridMultilevel"/>
    <w:tmpl w:val="03F4F168"/>
    <w:lvl w:ilvl="0" w:tplc="2F18F2C2">
      <w:start w:val="8"/>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F25D87"/>
    <w:multiLevelType w:val="hybridMultilevel"/>
    <w:tmpl w:val="90768F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201D15"/>
    <w:multiLevelType w:val="hybridMultilevel"/>
    <w:tmpl w:val="0C9AB2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FEB696B"/>
    <w:multiLevelType w:val="hybridMultilevel"/>
    <w:tmpl w:val="318E6B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F65FAD"/>
    <w:multiLevelType w:val="hybridMultilevel"/>
    <w:tmpl w:val="95764DD6"/>
    <w:lvl w:ilvl="0" w:tplc="E31C3198">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4ED08A9"/>
    <w:multiLevelType w:val="hybridMultilevel"/>
    <w:tmpl w:val="17043B74"/>
    <w:lvl w:ilvl="0" w:tplc="B1A0DF9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58546B3"/>
    <w:multiLevelType w:val="hybridMultilevel"/>
    <w:tmpl w:val="1CDA61B4"/>
    <w:lvl w:ilvl="0" w:tplc="E31C3198">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6FD2ABF"/>
    <w:multiLevelType w:val="hybridMultilevel"/>
    <w:tmpl w:val="FDD0D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1C368C"/>
    <w:multiLevelType w:val="multilevel"/>
    <w:tmpl w:val="91864A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88722F2"/>
    <w:multiLevelType w:val="hybridMultilevel"/>
    <w:tmpl w:val="283256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9"/>
  </w:num>
  <w:num w:numId="3">
    <w:abstractNumId w:val="34"/>
  </w:num>
  <w:num w:numId="4">
    <w:abstractNumId w:val="4"/>
  </w:num>
  <w:num w:numId="5">
    <w:abstractNumId w:val="11"/>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33"/>
  </w:num>
  <w:num w:numId="11">
    <w:abstractNumId w:val="14"/>
  </w:num>
  <w:num w:numId="12">
    <w:abstractNumId w:val="10"/>
  </w:num>
  <w:num w:numId="13">
    <w:abstractNumId w:val="32"/>
  </w:num>
  <w:num w:numId="14">
    <w:abstractNumId w:val="30"/>
  </w:num>
  <w:num w:numId="15">
    <w:abstractNumId w:val="2"/>
  </w:num>
  <w:num w:numId="16">
    <w:abstractNumId w:val="1"/>
  </w:num>
  <w:num w:numId="17">
    <w:abstractNumId w:val="29"/>
  </w:num>
  <w:num w:numId="18">
    <w:abstractNumId w:val="26"/>
  </w:num>
  <w:num w:numId="19">
    <w:abstractNumId w:val="8"/>
  </w:num>
  <w:num w:numId="20">
    <w:abstractNumId w:val="18"/>
  </w:num>
  <w:num w:numId="21">
    <w:abstractNumId w:val="13"/>
  </w:num>
  <w:num w:numId="22">
    <w:abstractNumId w:val="21"/>
  </w:num>
  <w:num w:numId="23">
    <w:abstractNumId w:val="27"/>
  </w:num>
  <w:num w:numId="24">
    <w:abstractNumId w:val="12"/>
  </w:num>
  <w:num w:numId="25">
    <w:abstractNumId w:val="22"/>
  </w:num>
  <w:num w:numId="26">
    <w:abstractNumId w:val="23"/>
  </w:num>
  <w:num w:numId="27">
    <w:abstractNumId w:val="20"/>
  </w:num>
  <w:num w:numId="28">
    <w:abstractNumId w:val="35"/>
  </w:num>
  <w:num w:numId="29">
    <w:abstractNumId w:val="16"/>
  </w:num>
  <w:num w:numId="30">
    <w:abstractNumId w:val="17"/>
  </w:num>
  <w:num w:numId="31">
    <w:abstractNumId w:val="24"/>
  </w:num>
  <w:num w:numId="32">
    <w:abstractNumId w:val="15"/>
  </w:num>
  <w:num w:numId="33">
    <w:abstractNumId w:val="5"/>
  </w:num>
  <w:num w:numId="34">
    <w:abstractNumId w:val="7"/>
  </w:num>
  <w:num w:numId="35">
    <w:abstractNumId w:val="11"/>
  </w:num>
  <w:num w:numId="36">
    <w:abstractNumId w:val="6"/>
  </w:num>
  <w:num w:numId="37">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1741"/>
    <w:rsid w:val="00001C03"/>
    <w:rsid w:val="000022F7"/>
    <w:rsid w:val="000052D5"/>
    <w:rsid w:val="00007159"/>
    <w:rsid w:val="00007820"/>
    <w:rsid w:val="000078C8"/>
    <w:rsid w:val="00007E7E"/>
    <w:rsid w:val="00012BEE"/>
    <w:rsid w:val="00013010"/>
    <w:rsid w:val="000131E4"/>
    <w:rsid w:val="00014613"/>
    <w:rsid w:val="0001463E"/>
    <w:rsid w:val="00015A96"/>
    <w:rsid w:val="00015B7F"/>
    <w:rsid w:val="00016F4B"/>
    <w:rsid w:val="000179DF"/>
    <w:rsid w:val="000206A2"/>
    <w:rsid w:val="00020BE6"/>
    <w:rsid w:val="0002126E"/>
    <w:rsid w:val="00021D92"/>
    <w:rsid w:val="000237F9"/>
    <w:rsid w:val="00023DD2"/>
    <w:rsid w:val="00024158"/>
    <w:rsid w:val="000265EB"/>
    <w:rsid w:val="00026F55"/>
    <w:rsid w:val="0002788F"/>
    <w:rsid w:val="000300FE"/>
    <w:rsid w:val="00030E7C"/>
    <w:rsid w:val="000318EC"/>
    <w:rsid w:val="000329E6"/>
    <w:rsid w:val="00034D12"/>
    <w:rsid w:val="00035E8E"/>
    <w:rsid w:val="00036AF4"/>
    <w:rsid w:val="00037943"/>
    <w:rsid w:val="00040F7E"/>
    <w:rsid w:val="00042D00"/>
    <w:rsid w:val="0004389C"/>
    <w:rsid w:val="00044BD1"/>
    <w:rsid w:val="00045512"/>
    <w:rsid w:val="00045DB4"/>
    <w:rsid w:val="00046133"/>
    <w:rsid w:val="000477D0"/>
    <w:rsid w:val="00047E37"/>
    <w:rsid w:val="0005018E"/>
    <w:rsid w:val="00051401"/>
    <w:rsid w:val="00051A17"/>
    <w:rsid w:val="0005211A"/>
    <w:rsid w:val="00052356"/>
    <w:rsid w:val="00052934"/>
    <w:rsid w:val="0005312F"/>
    <w:rsid w:val="00053A61"/>
    <w:rsid w:val="000556B4"/>
    <w:rsid w:val="00055818"/>
    <w:rsid w:val="00056855"/>
    <w:rsid w:val="00056BDA"/>
    <w:rsid w:val="00057074"/>
    <w:rsid w:val="00057308"/>
    <w:rsid w:val="00061F0E"/>
    <w:rsid w:val="000656CB"/>
    <w:rsid w:val="00067D4C"/>
    <w:rsid w:val="00070554"/>
    <w:rsid w:val="00070A60"/>
    <w:rsid w:val="00070DF8"/>
    <w:rsid w:val="00070F6C"/>
    <w:rsid w:val="0007127E"/>
    <w:rsid w:val="000729CE"/>
    <w:rsid w:val="00072E16"/>
    <w:rsid w:val="00073190"/>
    <w:rsid w:val="00074165"/>
    <w:rsid w:val="0007540B"/>
    <w:rsid w:val="000815BA"/>
    <w:rsid w:val="00083EA6"/>
    <w:rsid w:val="00085873"/>
    <w:rsid w:val="00085D27"/>
    <w:rsid w:val="0008698B"/>
    <w:rsid w:val="00086E8A"/>
    <w:rsid w:val="00087BB4"/>
    <w:rsid w:val="00087E82"/>
    <w:rsid w:val="000906F7"/>
    <w:rsid w:val="000916B9"/>
    <w:rsid w:val="00091C4C"/>
    <w:rsid w:val="00092DCE"/>
    <w:rsid w:val="00094176"/>
    <w:rsid w:val="00094764"/>
    <w:rsid w:val="00094ED3"/>
    <w:rsid w:val="0009523F"/>
    <w:rsid w:val="00095958"/>
    <w:rsid w:val="00095CD4"/>
    <w:rsid w:val="00095D4C"/>
    <w:rsid w:val="00095D64"/>
    <w:rsid w:val="0009633E"/>
    <w:rsid w:val="000975B8"/>
    <w:rsid w:val="00097620"/>
    <w:rsid w:val="00097BEE"/>
    <w:rsid w:val="000A06A6"/>
    <w:rsid w:val="000A1531"/>
    <w:rsid w:val="000A1772"/>
    <w:rsid w:val="000A1EAD"/>
    <w:rsid w:val="000A2283"/>
    <w:rsid w:val="000A327E"/>
    <w:rsid w:val="000A38DA"/>
    <w:rsid w:val="000A4B6B"/>
    <w:rsid w:val="000A4FC3"/>
    <w:rsid w:val="000A56DB"/>
    <w:rsid w:val="000A608C"/>
    <w:rsid w:val="000A732D"/>
    <w:rsid w:val="000B1087"/>
    <w:rsid w:val="000B1A23"/>
    <w:rsid w:val="000B2813"/>
    <w:rsid w:val="000B2D9C"/>
    <w:rsid w:val="000B54FB"/>
    <w:rsid w:val="000B7422"/>
    <w:rsid w:val="000B776A"/>
    <w:rsid w:val="000B7BB1"/>
    <w:rsid w:val="000C01DB"/>
    <w:rsid w:val="000C1686"/>
    <w:rsid w:val="000C18BB"/>
    <w:rsid w:val="000C2471"/>
    <w:rsid w:val="000C2E2A"/>
    <w:rsid w:val="000C3A42"/>
    <w:rsid w:val="000C4536"/>
    <w:rsid w:val="000C48BA"/>
    <w:rsid w:val="000C4CF8"/>
    <w:rsid w:val="000C4D28"/>
    <w:rsid w:val="000C5750"/>
    <w:rsid w:val="000C6B4B"/>
    <w:rsid w:val="000C712A"/>
    <w:rsid w:val="000C7988"/>
    <w:rsid w:val="000C7F3E"/>
    <w:rsid w:val="000D1347"/>
    <w:rsid w:val="000D1B11"/>
    <w:rsid w:val="000D1B4A"/>
    <w:rsid w:val="000D30A4"/>
    <w:rsid w:val="000D3850"/>
    <w:rsid w:val="000D4789"/>
    <w:rsid w:val="000D49C4"/>
    <w:rsid w:val="000D6543"/>
    <w:rsid w:val="000E1D72"/>
    <w:rsid w:val="000E2C7A"/>
    <w:rsid w:val="000E2EE2"/>
    <w:rsid w:val="000E3265"/>
    <w:rsid w:val="000E3515"/>
    <w:rsid w:val="000E4EF9"/>
    <w:rsid w:val="000E4F67"/>
    <w:rsid w:val="000E5407"/>
    <w:rsid w:val="000E5F67"/>
    <w:rsid w:val="000E617D"/>
    <w:rsid w:val="000E655A"/>
    <w:rsid w:val="000F04D0"/>
    <w:rsid w:val="000F0B27"/>
    <w:rsid w:val="000F0EDE"/>
    <w:rsid w:val="000F20BE"/>
    <w:rsid w:val="000F3313"/>
    <w:rsid w:val="000F4611"/>
    <w:rsid w:val="000F5D75"/>
    <w:rsid w:val="000F6A5F"/>
    <w:rsid w:val="000F7B6A"/>
    <w:rsid w:val="000F7D03"/>
    <w:rsid w:val="000F7D8B"/>
    <w:rsid w:val="00100087"/>
    <w:rsid w:val="00100933"/>
    <w:rsid w:val="00101329"/>
    <w:rsid w:val="001031A5"/>
    <w:rsid w:val="00103BA9"/>
    <w:rsid w:val="00103E4B"/>
    <w:rsid w:val="0010511E"/>
    <w:rsid w:val="00105389"/>
    <w:rsid w:val="00112D71"/>
    <w:rsid w:val="00115372"/>
    <w:rsid w:val="001154F6"/>
    <w:rsid w:val="00117495"/>
    <w:rsid w:val="001207C6"/>
    <w:rsid w:val="00120F58"/>
    <w:rsid w:val="00121963"/>
    <w:rsid w:val="00122EB4"/>
    <w:rsid w:val="001239D8"/>
    <w:rsid w:val="001252AC"/>
    <w:rsid w:val="0013116A"/>
    <w:rsid w:val="00131C7E"/>
    <w:rsid w:val="00131EE8"/>
    <w:rsid w:val="00132A57"/>
    <w:rsid w:val="00134FF0"/>
    <w:rsid w:val="001350EF"/>
    <w:rsid w:val="001355DD"/>
    <w:rsid w:val="00135BBA"/>
    <w:rsid w:val="00135C17"/>
    <w:rsid w:val="00135E95"/>
    <w:rsid w:val="00136396"/>
    <w:rsid w:val="00140A53"/>
    <w:rsid w:val="00141691"/>
    <w:rsid w:val="00141715"/>
    <w:rsid w:val="00142E03"/>
    <w:rsid w:val="00143F81"/>
    <w:rsid w:val="00146774"/>
    <w:rsid w:val="00153D90"/>
    <w:rsid w:val="00155E68"/>
    <w:rsid w:val="00157C54"/>
    <w:rsid w:val="00157D4E"/>
    <w:rsid w:val="00160D79"/>
    <w:rsid w:val="00161C15"/>
    <w:rsid w:val="00162827"/>
    <w:rsid w:val="00165546"/>
    <w:rsid w:val="001656AB"/>
    <w:rsid w:val="00165A3F"/>
    <w:rsid w:val="00165D14"/>
    <w:rsid w:val="001662F9"/>
    <w:rsid w:val="00166AA9"/>
    <w:rsid w:val="00167546"/>
    <w:rsid w:val="00170580"/>
    <w:rsid w:val="00170EE0"/>
    <w:rsid w:val="001710E9"/>
    <w:rsid w:val="001717B8"/>
    <w:rsid w:val="0017238B"/>
    <w:rsid w:val="001726E3"/>
    <w:rsid w:val="00173B2C"/>
    <w:rsid w:val="00173E6A"/>
    <w:rsid w:val="00173FC1"/>
    <w:rsid w:val="00174005"/>
    <w:rsid w:val="001741BD"/>
    <w:rsid w:val="001758D0"/>
    <w:rsid w:val="00176031"/>
    <w:rsid w:val="00181FA1"/>
    <w:rsid w:val="00182EE4"/>
    <w:rsid w:val="001848A1"/>
    <w:rsid w:val="0018500F"/>
    <w:rsid w:val="001852C7"/>
    <w:rsid w:val="001879DE"/>
    <w:rsid w:val="00190C59"/>
    <w:rsid w:val="00192D82"/>
    <w:rsid w:val="00194C1A"/>
    <w:rsid w:val="00195D5D"/>
    <w:rsid w:val="00196A2B"/>
    <w:rsid w:val="00197693"/>
    <w:rsid w:val="001A0DFE"/>
    <w:rsid w:val="001A402E"/>
    <w:rsid w:val="001A43DC"/>
    <w:rsid w:val="001A5300"/>
    <w:rsid w:val="001A5A68"/>
    <w:rsid w:val="001A7A61"/>
    <w:rsid w:val="001A7D61"/>
    <w:rsid w:val="001B094C"/>
    <w:rsid w:val="001B1230"/>
    <w:rsid w:val="001B1313"/>
    <w:rsid w:val="001B152D"/>
    <w:rsid w:val="001B168E"/>
    <w:rsid w:val="001B2B87"/>
    <w:rsid w:val="001B36A2"/>
    <w:rsid w:val="001B3A5C"/>
    <w:rsid w:val="001B3BFC"/>
    <w:rsid w:val="001B5EB1"/>
    <w:rsid w:val="001B601A"/>
    <w:rsid w:val="001B61FE"/>
    <w:rsid w:val="001B632E"/>
    <w:rsid w:val="001C2CF5"/>
    <w:rsid w:val="001C75B1"/>
    <w:rsid w:val="001C762D"/>
    <w:rsid w:val="001C7D44"/>
    <w:rsid w:val="001D1E73"/>
    <w:rsid w:val="001D3C82"/>
    <w:rsid w:val="001D7D5C"/>
    <w:rsid w:val="001E1540"/>
    <w:rsid w:val="001E18F5"/>
    <w:rsid w:val="001E224A"/>
    <w:rsid w:val="001E28F9"/>
    <w:rsid w:val="001E40FA"/>
    <w:rsid w:val="001E48B5"/>
    <w:rsid w:val="001E4AB2"/>
    <w:rsid w:val="001E6943"/>
    <w:rsid w:val="001F07CD"/>
    <w:rsid w:val="001F0949"/>
    <w:rsid w:val="001F2048"/>
    <w:rsid w:val="001F2119"/>
    <w:rsid w:val="001F2672"/>
    <w:rsid w:val="001F44A0"/>
    <w:rsid w:val="001F5453"/>
    <w:rsid w:val="001F57CF"/>
    <w:rsid w:val="001F64B8"/>
    <w:rsid w:val="00200894"/>
    <w:rsid w:val="0020150A"/>
    <w:rsid w:val="00203DCC"/>
    <w:rsid w:val="00204B0E"/>
    <w:rsid w:val="00204C67"/>
    <w:rsid w:val="00205805"/>
    <w:rsid w:val="00205D4A"/>
    <w:rsid w:val="002079D8"/>
    <w:rsid w:val="002101D4"/>
    <w:rsid w:val="00211BBB"/>
    <w:rsid w:val="00213941"/>
    <w:rsid w:val="0021598C"/>
    <w:rsid w:val="002209C1"/>
    <w:rsid w:val="0022273A"/>
    <w:rsid w:val="00223E45"/>
    <w:rsid w:val="00226A23"/>
    <w:rsid w:val="00226E44"/>
    <w:rsid w:val="0022760D"/>
    <w:rsid w:val="00231583"/>
    <w:rsid w:val="0023167B"/>
    <w:rsid w:val="002317F9"/>
    <w:rsid w:val="00231CA6"/>
    <w:rsid w:val="0023247D"/>
    <w:rsid w:val="00232558"/>
    <w:rsid w:val="002413C1"/>
    <w:rsid w:val="002425E0"/>
    <w:rsid w:val="00242D49"/>
    <w:rsid w:val="00243337"/>
    <w:rsid w:val="00243C39"/>
    <w:rsid w:val="0024593A"/>
    <w:rsid w:val="00245D9C"/>
    <w:rsid w:val="00245EB6"/>
    <w:rsid w:val="00246E06"/>
    <w:rsid w:val="00247511"/>
    <w:rsid w:val="0024772C"/>
    <w:rsid w:val="00250248"/>
    <w:rsid w:val="00251854"/>
    <w:rsid w:val="00251A15"/>
    <w:rsid w:val="00253071"/>
    <w:rsid w:val="00253798"/>
    <w:rsid w:val="0025402B"/>
    <w:rsid w:val="00255935"/>
    <w:rsid w:val="00260844"/>
    <w:rsid w:val="002622E4"/>
    <w:rsid w:val="00264C24"/>
    <w:rsid w:val="002655FE"/>
    <w:rsid w:val="00270B75"/>
    <w:rsid w:val="00272175"/>
    <w:rsid w:val="00273D8B"/>
    <w:rsid w:val="00275123"/>
    <w:rsid w:val="00275217"/>
    <w:rsid w:val="00277671"/>
    <w:rsid w:val="002807E6"/>
    <w:rsid w:val="00281831"/>
    <w:rsid w:val="002839AD"/>
    <w:rsid w:val="00284F51"/>
    <w:rsid w:val="00285098"/>
    <w:rsid w:val="002860E0"/>
    <w:rsid w:val="0028735F"/>
    <w:rsid w:val="002874E7"/>
    <w:rsid w:val="00291317"/>
    <w:rsid w:val="00291B01"/>
    <w:rsid w:val="00292A36"/>
    <w:rsid w:val="00292A86"/>
    <w:rsid w:val="00293000"/>
    <w:rsid w:val="002943AB"/>
    <w:rsid w:val="002943B5"/>
    <w:rsid w:val="0029457D"/>
    <w:rsid w:val="00294BFD"/>
    <w:rsid w:val="00296362"/>
    <w:rsid w:val="00296613"/>
    <w:rsid w:val="002A0255"/>
    <w:rsid w:val="002A0F44"/>
    <w:rsid w:val="002A10AF"/>
    <w:rsid w:val="002A1C30"/>
    <w:rsid w:val="002A33BE"/>
    <w:rsid w:val="002A3B3B"/>
    <w:rsid w:val="002A4ECA"/>
    <w:rsid w:val="002A56EB"/>
    <w:rsid w:val="002A6022"/>
    <w:rsid w:val="002B011F"/>
    <w:rsid w:val="002B07B7"/>
    <w:rsid w:val="002B1210"/>
    <w:rsid w:val="002B1A55"/>
    <w:rsid w:val="002B4119"/>
    <w:rsid w:val="002B4EF2"/>
    <w:rsid w:val="002C335C"/>
    <w:rsid w:val="002C3FD3"/>
    <w:rsid w:val="002C4011"/>
    <w:rsid w:val="002C5F9A"/>
    <w:rsid w:val="002C617E"/>
    <w:rsid w:val="002C6906"/>
    <w:rsid w:val="002C7EBD"/>
    <w:rsid w:val="002D0FE7"/>
    <w:rsid w:val="002D10AF"/>
    <w:rsid w:val="002D1471"/>
    <w:rsid w:val="002D1E05"/>
    <w:rsid w:val="002D2F00"/>
    <w:rsid w:val="002D2FD8"/>
    <w:rsid w:val="002D3202"/>
    <w:rsid w:val="002D4306"/>
    <w:rsid w:val="002D485C"/>
    <w:rsid w:val="002D4B66"/>
    <w:rsid w:val="002D528D"/>
    <w:rsid w:val="002D5D2E"/>
    <w:rsid w:val="002D6354"/>
    <w:rsid w:val="002D6BED"/>
    <w:rsid w:val="002E0AAC"/>
    <w:rsid w:val="002E15DB"/>
    <w:rsid w:val="002E19C4"/>
    <w:rsid w:val="002E1A84"/>
    <w:rsid w:val="002E281E"/>
    <w:rsid w:val="002E2A94"/>
    <w:rsid w:val="002E2F83"/>
    <w:rsid w:val="002E4EE3"/>
    <w:rsid w:val="002E6CCF"/>
    <w:rsid w:val="002E6D33"/>
    <w:rsid w:val="002E7ED8"/>
    <w:rsid w:val="002F0414"/>
    <w:rsid w:val="002F0496"/>
    <w:rsid w:val="002F095E"/>
    <w:rsid w:val="002F1D97"/>
    <w:rsid w:val="002F2950"/>
    <w:rsid w:val="002F3008"/>
    <w:rsid w:val="002F4961"/>
    <w:rsid w:val="002F6AF9"/>
    <w:rsid w:val="002F730D"/>
    <w:rsid w:val="002F783A"/>
    <w:rsid w:val="002F79AB"/>
    <w:rsid w:val="002F7B3F"/>
    <w:rsid w:val="002F7CFC"/>
    <w:rsid w:val="003013EB"/>
    <w:rsid w:val="00301E61"/>
    <w:rsid w:val="00303B17"/>
    <w:rsid w:val="00303C25"/>
    <w:rsid w:val="003047FE"/>
    <w:rsid w:val="003070A7"/>
    <w:rsid w:val="00310238"/>
    <w:rsid w:val="00310842"/>
    <w:rsid w:val="00311E6F"/>
    <w:rsid w:val="00312BEC"/>
    <w:rsid w:val="00313F03"/>
    <w:rsid w:val="00313FBE"/>
    <w:rsid w:val="003144A8"/>
    <w:rsid w:val="00314D80"/>
    <w:rsid w:val="00315A9E"/>
    <w:rsid w:val="003165A1"/>
    <w:rsid w:val="0031673E"/>
    <w:rsid w:val="00316B9C"/>
    <w:rsid w:val="003207EB"/>
    <w:rsid w:val="003213B9"/>
    <w:rsid w:val="00321552"/>
    <w:rsid w:val="00321869"/>
    <w:rsid w:val="00321A6A"/>
    <w:rsid w:val="0032262A"/>
    <w:rsid w:val="0032320E"/>
    <w:rsid w:val="0032365B"/>
    <w:rsid w:val="003239C9"/>
    <w:rsid w:val="00324623"/>
    <w:rsid w:val="00324962"/>
    <w:rsid w:val="00324B6C"/>
    <w:rsid w:val="003251B4"/>
    <w:rsid w:val="003301DE"/>
    <w:rsid w:val="00330BBA"/>
    <w:rsid w:val="00331F50"/>
    <w:rsid w:val="00335DC1"/>
    <w:rsid w:val="0033681E"/>
    <w:rsid w:val="00340023"/>
    <w:rsid w:val="003400B1"/>
    <w:rsid w:val="00340658"/>
    <w:rsid w:val="00343664"/>
    <w:rsid w:val="00345AC8"/>
    <w:rsid w:val="00353B40"/>
    <w:rsid w:val="003561C4"/>
    <w:rsid w:val="00360167"/>
    <w:rsid w:val="0036066A"/>
    <w:rsid w:val="00361EF0"/>
    <w:rsid w:val="003620F6"/>
    <w:rsid w:val="00362E56"/>
    <w:rsid w:val="0036493C"/>
    <w:rsid w:val="00364FB8"/>
    <w:rsid w:val="00365F75"/>
    <w:rsid w:val="00367987"/>
    <w:rsid w:val="00367D6F"/>
    <w:rsid w:val="00372046"/>
    <w:rsid w:val="00372BF9"/>
    <w:rsid w:val="00372FA3"/>
    <w:rsid w:val="0037373C"/>
    <w:rsid w:val="003742D3"/>
    <w:rsid w:val="00375607"/>
    <w:rsid w:val="00375BA9"/>
    <w:rsid w:val="0037652C"/>
    <w:rsid w:val="003806BE"/>
    <w:rsid w:val="00380A06"/>
    <w:rsid w:val="003814EB"/>
    <w:rsid w:val="003819D5"/>
    <w:rsid w:val="00381C5D"/>
    <w:rsid w:val="00382CFE"/>
    <w:rsid w:val="00384111"/>
    <w:rsid w:val="003842DC"/>
    <w:rsid w:val="0038662F"/>
    <w:rsid w:val="00386632"/>
    <w:rsid w:val="00387DDB"/>
    <w:rsid w:val="00387DF4"/>
    <w:rsid w:val="00392F54"/>
    <w:rsid w:val="00393692"/>
    <w:rsid w:val="00395072"/>
    <w:rsid w:val="00397DF6"/>
    <w:rsid w:val="003A0A03"/>
    <w:rsid w:val="003A0E7C"/>
    <w:rsid w:val="003A1163"/>
    <w:rsid w:val="003A3CCF"/>
    <w:rsid w:val="003A3F05"/>
    <w:rsid w:val="003A4C86"/>
    <w:rsid w:val="003A67E3"/>
    <w:rsid w:val="003A7D7F"/>
    <w:rsid w:val="003A7FFE"/>
    <w:rsid w:val="003B4361"/>
    <w:rsid w:val="003B4387"/>
    <w:rsid w:val="003B4474"/>
    <w:rsid w:val="003B4CEE"/>
    <w:rsid w:val="003C0073"/>
    <w:rsid w:val="003C06C7"/>
    <w:rsid w:val="003C231F"/>
    <w:rsid w:val="003C250A"/>
    <w:rsid w:val="003C3870"/>
    <w:rsid w:val="003C4454"/>
    <w:rsid w:val="003C46BA"/>
    <w:rsid w:val="003C4E35"/>
    <w:rsid w:val="003C53AB"/>
    <w:rsid w:val="003C5F91"/>
    <w:rsid w:val="003C665F"/>
    <w:rsid w:val="003C7348"/>
    <w:rsid w:val="003D28C1"/>
    <w:rsid w:val="003D2C4D"/>
    <w:rsid w:val="003D37CE"/>
    <w:rsid w:val="003D3828"/>
    <w:rsid w:val="003D3B9F"/>
    <w:rsid w:val="003D3FBB"/>
    <w:rsid w:val="003D40A9"/>
    <w:rsid w:val="003D58C8"/>
    <w:rsid w:val="003D621C"/>
    <w:rsid w:val="003D717B"/>
    <w:rsid w:val="003D755C"/>
    <w:rsid w:val="003D79DB"/>
    <w:rsid w:val="003D7F95"/>
    <w:rsid w:val="003E17AF"/>
    <w:rsid w:val="003E24CD"/>
    <w:rsid w:val="003E25F9"/>
    <w:rsid w:val="003E3507"/>
    <w:rsid w:val="003E4B6C"/>
    <w:rsid w:val="003E524E"/>
    <w:rsid w:val="003E7190"/>
    <w:rsid w:val="003E74DC"/>
    <w:rsid w:val="003F24C1"/>
    <w:rsid w:val="003F2D91"/>
    <w:rsid w:val="003F39B0"/>
    <w:rsid w:val="003F3B76"/>
    <w:rsid w:val="003F533E"/>
    <w:rsid w:val="003F7C52"/>
    <w:rsid w:val="00401780"/>
    <w:rsid w:val="00405547"/>
    <w:rsid w:val="00405A03"/>
    <w:rsid w:val="0040654B"/>
    <w:rsid w:val="0041256A"/>
    <w:rsid w:val="00413323"/>
    <w:rsid w:val="00413A36"/>
    <w:rsid w:val="00414492"/>
    <w:rsid w:val="0041551C"/>
    <w:rsid w:val="00420820"/>
    <w:rsid w:val="0042318A"/>
    <w:rsid w:val="00423ED4"/>
    <w:rsid w:val="004309FD"/>
    <w:rsid w:val="004313BD"/>
    <w:rsid w:val="00432207"/>
    <w:rsid w:val="004352D4"/>
    <w:rsid w:val="00437190"/>
    <w:rsid w:val="0043774D"/>
    <w:rsid w:val="0044217E"/>
    <w:rsid w:val="00443B70"/>
    <w:rsid w:val="00443E81"/>
    <w:rsid w:val="00443F48"/>
    <w:rsid w:val="00444B6C"/>
    <w:rsid w:val="00444DC4"/>
    <w:rsid w:val="00447A40"/>
    <w:rsid w:val="00447DE0"/>
    <w:rsid w:val="004505FA"/>
    <w:rsid w:val="00450A10"/>
    <w:rsid w:val="004525EA"/>
    <w:rsid w:val="00452F55"/>
    <w:rsid w:val="00452FC2"/>
    <w:rsid w:val="0045306A"/>
    <w:rsid w:val="004560F1"/>
    <w:rsid w:val="00457991"/>
    <w:rsid w:val="004579BC"/>
    <w:rsid w:val="00460469"/>
    <w:rsid w:val="00461469"/>
    <w:rsid w:val="00462DB2"/>
    <w:rsid w:val="00465A85"/>
    <w:rsid w:val="00466B77"/>
    <w:rsid w:val="00466F94"/>
    <w:rsid w:val="004704B8"/>
    <w:rsid w:val="004731CB"/>
    <w:rsid w:val="00474578"/>
    <w:rsid w:val="00474756"/>
    <w:rsid w:val="00474B84"/>
    <w:rsid w:val="00476F1C"/>
    <w:rsid w:val="00477110"/>
    <w:rsid w:val="00477D98"/>
    <w:rsid w:val="00480DB6"/>
    <w:rsid w:val="00481950"/>
    <w:rsid w:val="004827BD"/>
    <w:rsid w:val="004831B9"/>
    <w:rsid w:val="00484006"/>
    <w:rsid w:val="0048421A"/>
    <w:rsid w:val="00484EAE"/>
    <w:rsid w:val="00486113"/>
    <w:rsid w:val="00486228"/>
    <w:rsid w:val="00486C1B"/>
    <w:rsid w:val="00490366"/>
    <w:rsid w:val="00491AC3"/>
    <w:rsid w:val="00491D28"/>
    <w:rsid w:val="00491FDA"/>
    <w:rsid w:val="00492D01"/>
    <w:rsid w:val="00493809"/>
    <w:rsid w:val="00493846"/>
    <w:rsid w:val="004939E9"/>
    <w:rsid w:val="00493DA5"/>
    <w:rsid w:val="004959DD"/>
    <w:rsid w:val="0049671A"/>
    <w:rsid w:val="00496BB5"/>
    <w:rsid w:val="00497BD9"/>
    <w:rsid w:val="004A0A03"/>
    <w:rsid w:val="004A14DA"/>
    <w:rsid w:val="004A1B6A"/>
    <w:rsid w:val="004A264A"/>
    <w:rsid w:val="004A3504"/>
    <w:rsid w:val="004A540E"/>
    <w:rsid w:val="004A7EF5"/>
    <w:rsid w:val="004B01D4"/>
    <w:rsid w:val="004B0A16"/>
    <w:rsid w:val="004B0C8F"/>
    <w:rsid w:val="004B103E"/>
    <w:rsid w:val="004B1E1C"/>
    <w:rsid w:val="004B2BA0"/>
    <w:rsid w:val="004B358E"/>
    <w:rsid w:val="004B35A5"/>
    <w:rsid w:val="004B408C"/>
    <w:rsid w:val="004B4E36"/>
    <w:rsid w:val="004B530A"/>
    <w:rsid w:val="004B62EC"/>
    <w:rsid w:val="004B7972"/>
    <w:rsid w:val="004C0F7A"/>
    <w:rsid w:val="004C12FE"/>
    <w:rsid w:val="004C4461"/>
    <w:rsid w:val="004C57C6"/>
    <w:rsid w:val="004C5CCA"/>
    <w:rsid w:val="004C61A4"/>
    <w:rsid w:val="004C6C58"/>
    <w:rsid w:val="004C7590"/>
    <w:rsid w:val="004D09BF"/>
    <w:rsid w:val="004D0B31"/>
    <w:rsid w:val="004D0D7C"/>
    <w:rsid w:val="004D0EAC"/>
    <w:rsid w:val="004D4138"/>
    <w:rsid w:val="004D664A"/>
    <w:rsid w:val="004D78E9"/>
    <w:rsid w:val="004E086C"/>
    <w:rsid w:val="004E0987"/>
    <w:rsid w:val="004E2306"/>
    <w:rsid w:val="004E2C31"/>
    <w:rsid w:val="004E33C3"/>
    <w:rsid w:val="004E3D14"/>
    <w:rsid w:val="004E4E46"/>
    <w:rsid w:val="004E6F86"/>
    <w:rsid w:val="004E7704"/>
    <w:rsid w:val="004F01C7"/>
    <w:rsid w:val="004F0EEF"/>
    <w:rsid w:val="004F361F"/>
    <w:rsid w:val="004F3776"/>
    <w:rsid w:val="004F5972"/>
    <w:rsid w:val="004F59C4"/>
    <w:rsid w:val="004F71F0"/>
    <w:rsid w:val="00501C7E"/>
    <w:rsid w:val="00502AC6"/>
    <w:rsid w:val="00503C97"/>
    <w:rsid w:val="00505D28"/>
    <w:rsid w:val="005069E6"/>
    <w:rsid w:val="00507307"/>
    <w:rsid w:val="005076E9"/>
    <w:rsid w:val="00510D10"/>
    <w:rsid w:val="0051306D"/>
    <w:rsid w:val="00513A19"/>
    <w:rsid w:val="005159AC"/>
    <w:rsid w:val="005200D3"/>
    <w:rsid w:val="00520624"/>
    <w:rsid w:val="00521631"/>
    <w:rsid w:val="00521C52"/>
    <w:rsid w:val="00523A94"/>
    <w:rsid w:val="0052405A"/>
    <w:rsid w:val="00524B54"/>
    <w:rsid w:val="005260A3"/>
    <w:rsid w:val="00526350"/>
    <w:rsid w:val="005274E8"/>
    <w:rsid w:val="00527A4F"/>
    <w:rsid w:val="00527C36"/>
    <w:rsid w:val="005303D5"/>
    <w:rsid w:val="005308D2"/>
    <w:rsid w:val="0053124A"/>
    <w:rsid w:val="00531316"/>
    <w:rsid w:val="00531507"/>
    <w:rsid w:val="00531D3C"/>
    <w:rsid w:val="00531F37"/>
    <w:rsid w:val="00532AC5"/>
    <w:rsid w:val="00533170"/>
    <w:rsid w:val="00533C5A"/>
    <w:rsid w:val="00535394"/>
    <w:rsid w:val="00536289"/>
    <w:rsid w:val="00536A41"/>
    <w:rsid w:val="00540CB4"/>
    <w:rsid w:val="00541940"/>
    <w:rsid w:val="005420DE"/>
    <w:rsid w:val="00542316"/>
    <w:rsid w:val="00542595"/>
    <w:rsid w:val="00542841"/>
    <w:rsid w:val="00544BDD"/>
    <w:rsid w:val="00544E5C"/>
    <w:rsid w:val="00545F6F"/>
    <w:rsid w:val="00546810"/>
    <w:rsid w:val="00546875"/>
    <w:rsid w:val="0055048E"/>
    <w:rsid w:val="00552130"/>
    <w:rsid w:val="00552323"/>
    <w:rsid w:val="00553600"/>
    <w:rsid w:val="005553DC"/>
    <w:rsid w:val="00555ECF"/>
    <w:rsid w:val="0055612D"/>
    <w:rsid w:val="005621B3"/>
    <w:rsid w:val="005625CD"/>
    <w:rsid w:val="00562E7B"/>
    <w:rsid w:val="00563BDD"/>
    <w:rsid w:val="00563F6C"/>
    <w:rsid w:val="005645B7"/>
    <w:rsid w:val="005647C8"/>
    <w:rsid w:val="00564940"/>
    <w:rsid w:val="00565D30"/>
    <w:rsid w:val="00566BC9"/>
    <w:rsid w:val="005703FF"/>
    <w:rsid w:val="00571307"/>
    <w:rsid w:val="005715E6"/>
    <w:rsid w:val="00571BEB"/>
    <w:rsid w:val="00572D2D"/>
    <w:rsid w:val="00572E94"/>
    <w:rsid w:val="00573F46"/>
    <w:rsid w:val="00577760"/>
    <w:rsid w:val="00584335"/>
    <w:rsid w:val="00585552"/>
    <w:rsid w:val="00585B97"/>
    <w:rsid w:val="005871F2"/>
    <w:rsid w:val="00592245"/>
    <w:rsid w:val="00593923"/>
    <w:rsid w:val="00594032"/>
    <w:rsid w:val="005952D8"/>
    <w:rsid w:val="005955A5"/>
    <w:rsid w:val="00595F82"/>
    <w:rsid w:val="00596958"/>
    <w:rsid w:val="00597406"/>
    <w:rsid w:val="005A0A71"/>
    <w:rsid w:val="005A10BF"/>
    <w:rsid w:val="005A18C7"/>
    <w:rsid w:val="005A2845"/>
    <w:rsid w:val="005A2B26"/>
    <w:rsid w:val="005A32C3"/>
    <w:rsid w:val="005A48F0"/>
    <w:rsid w:val="005A4ADC"/>
    <w:rsid w:val="005A56B9"/>
    <w:rsid w:val="005A6236"/>
    <w:rsid w:val="005A7364"/>
    <w:rsid w:val="005B05F5"/>
    <w:rsid w:val="005B06DC"/>
    <w:rsid w:val="005B0B5A"/>
    <w:rsid w:val="005B10AE"/>
    <w:rsid w:val="005B16CF"/>
    <w:rsid w:val="005B2B0D"/>
    <w:rsid w:val="005B2B28"/>
    <w:rsid w:val="005B2D76"/>
    <w:rsid w:val="005B582E"/>
    <w:rsid w:val="005B5BC7"/>
    <w:rsid w:val="005B67CB"/>
    <w:rsid w:val="005B67CD"/>
    <w:rsid w:val="005B6A8A"/>
    <w:rsid w:val="005B7062"/>
    <w:rsid w:val="005B75C2"/>
    <w:rsid w:val="005B7A26"/>
    <w:rsid w:val="005B7D32"/>
    <w:rsid w:val="005C0D04"/>
    <w:rsid w:val="005C1246"/>
    <w:rsid w:val="005C2298"/>
    <w:rsid w:val="005C255D"/>
    <w:rsid w:val="005C41CD"/>
    <w:rsid w:val="005C58F1"/>
    <w:rsid w:val="005C6585"/>
    <w:rsid w:val="005D02DC"/>
    <w:rsid w:val="005D1157"/>
    <w:rsid w:val="005D13F3"/>
    <w:rsid w:val="005D360F"/>
    <w:rsid w:val="005D3805"/>
    <w:rsid w:val="005D41DC"/>
    <w:rsid w:val="005D434B"/>
    <w:rsid w:val="005D5AA1"/>
    <w:rsid w:val="005D5ED3"/>
    <w:rsid w:val="005D63F3"/>
    <w:rsid w:val="005D72A4"/>
    <w:rsid w:val="005D7B14"/>
    <w:rsid w:val="005E0F1D"/>
    <w:rsid w:val="005E26B9"/>
    <w:rsid w:val="005E4EFF"/>
    <w:rsid w:val="005E510D"/>
    <w:rsid w:val="005E5BB4"/>
    <w:rsid w:val="005E633B"/>
    <w:rsid w:val="005E696C"/>
    <w:rsid w:val="005E6B38"/>
    <w:rsid w:val="005E7E12"/>
    <w:rsid w:val="005F03FA"/>
    <w:rsid w:val="005F09C6"/>
    <w:rsid w:val="005F0E41"/>
    <w:rsid w:val="005F1C97"/>
    <w:rsid w:val="005F2BF6"/>
    <w:rsid w:val="005F42FF"/>
    <w:rsid w:val="005F4BB3"/>
    <w:rsid w:val="005F7445"/>
    <w:rsid w:val="00601431"/>
    <w:rsid w:val="00601929"/>
    <w:rsid w:val="00601B56"/>
    <w:rsid w:val="006023AE"/>
    <w:rsid w:val="00602533"/>
    <w:rsid w:val="006031F3"/>
    <w:rsid w:val="006037F8"/>
    <w:rsid w:val="006042A9"/>
    <w:rsid w:val="00604529"/>
    <w:rsid w:val="006048DD"/>
    <w:rsid w:val="00604C33"/>
    <w:rsid w:val="0060654A"/>
    <w:rsid w:val="006069FE"/>
    <w:rsid w:val="006111AA"/>
    <w:rsid w:val="00611B48"/>
    <w:rsid w:val="006123A9"/>
    <w:rsid w:val="00614116"/>
    <w:rsid w:val="006146F8"/>
    <w:rsid w:val="006148FE"/>
    <w:rsid w:val="00615CE7"/>
    <w:rsid w:val="00621791"/>
    <w:rsid w:val="00621A3B"/>
    <w:rsid w:val="006223AC"/>
    <w:rsid w:val="006228AD"/>
    <w:rsid w:val="00622C2E"/>
    <w:rsid w:val="00622E7E"/>
    <w:rsid w:val="006245D1"/>
    <w:rsid w:val="006257E8"/>
    <w:rsid w:val="00627BB1"/>
    <w:rsid w:val="00631C99"/>
    <w:rsid w:val="006336DF"/>
    <w:rsid w:val="00634DC4"/>
    <w:rsid w:val="00634EA4"/>
    <w:rsid w:val="00636140"/>
    <w:rsid w:val="00636F2D"/>
    <w:rsid w:val="00636F91"/>
    <w:rsid w:val="00640557"/>
    <w:rsid w:val="00642A21"/>
    <w:rsid w:val="00643032"/>
    <w:rsid w:val="00644F0B"/>
    <w:rsid w:val="00645F4E"/>
    <w:rsid w:val="00646571"/>
    <w:rsid w:val="00646EC8"/>
    <w:rsid w:val="00647A2E"/>
    <w:rsid w:val="00647D7F"/>
    <w:rsid w:val="00647E1E"/>
    <w:rsid w:val="00647EC5"/>
    <w:rsid w:val="006518D7"/>
    <w:rsid w:val="00652611"/>
    <w:rsid w:val="00652639"/>
    <w:rsid w:val="00653384"/>
    <w:rsid w:val="00653F57"/>
    <w:rsid w:val="00656872"/>
    <w:rsid w:val="00656EE2"/>
    <w:rsid w:val="0065793B"/>
    <w:rsid w:val="006602F8"/>
    <w:rsid w:val="0066227F"/>
    <w:rsid w:val="00663C9C"/>
    <w:rsid w:val="00666089"/>
    <w:rsid w:val="00670CE5"/>
    <w:rsid w:val="00670E1C"/>
    <w:rsid w:val="006712D7"/>
    <w:rsid w:val="00673BE0"/>
    <w:rsid w:val="00674435"/>
    <w:rsid w:val="00676A74"/>
    <w:rsid w:val="0067700C"/>
    <w:rsid w:val="0067726F"/>
    <w:rsid w:val="00681AB1"/>
    <w:rsid w:val="00681F9F"/>
    <w:rsid w:val="00684B4F"/>
    <w:rsid w:val="006877BC"/>
    <w:rsid w:val="006878D8"/>
    <w:rsid w:val="00690179"/>
    <w:rsid w:val="00691980"/>
    <w:rsid w:val="00692D30"/>
    <w:rsid w:val="0069390C"/>
    <w:rsid w:val="00695188"/>
    <w:rsid w:val="00697D7F"/>
    <w:rsid w:val="006A0530"/>
    <w:rsid w:val="006A19F8"/>
    <w:rsid w:val="006A3A1C"/>
    <w:rsid w:val="006A403E"/>
    <w:rsid w:val="006B063E"/>
    <w:rsid w:val="006B06FA"/>
    <w:rsid w:val="006B10ED"/>
    <w:rsid w:val="006B16A3"/>
    <w:rsid w:val="006B1F5E"/>
    <w:rsid w:val="006B2802"/>
    <w:rsid w:val="006B2E40"/>
    <w:rsid w:val="006B3B5B"/>
    <w:rsid w:val="006B480C"/>
    <w:rsid w:val="006B53A4"/>
    <w:rsid w:val="006B61ED"/>
    <w:rsid w:val="006C1A01"/>
    <w:rsid w:val="006C1B23"/>
    <w:rsid w:val="006C255D"/>
    <w:rsid w:val="006C296E"/>
    <w:rsid w:val="006C3B8B"/>
    <w:rsid w:val="006C4EFD"/>
    <w:rsid w:val="006C4FB8"/>
    <w:rsid w:val="006C5997"/>
    <w:rsid w:val="006C6C9F"/>
    <w:rsid w:val="006C6EC1"/>
    <w:rsid w:val="006D0143"/>
    <w:rsid w:val="006D0491"/>
    <w:rsid w:val="006D1942"/>
    <w:rsid w:val="006D1F08"/>
    <w:rsid w:val="006D2098"/>
    <w:rsid w:val="006D3AB8"/>
    <w:rsid w:val="006D4A4A"/>
    <w:rsid w:val="006D5CBC"/>
    <w:rsid w:val="006D5D34"/>
    <w:rsid w:val="006D5DD4"/>
    <w:rsid w:val="006E08C1"/>
    <w:rsid w:val="006E1085"/>
    <w:rsid w:val="006E33BD"/>
    <w:rsid w:val="006E38F0"/>
    <w:rsid w:val="006F1847"/>
    <w:rsid w:val="006F1FA3"/>
    <w:rsid w:val="006F316B"/>
    <w:rsid w:val="006F5567"/>
    <w:rsid w:val="006F5B60"/>
    <w:rsid w:val="006F6C40"/>
    <w:rsid w:val="00700605"/>
    <w:rsid w:val="0070193F"/>
    <w:rsid w:val="007020EB"/>
    <w:rsid w:val="00703A8C"/>
    <w:rsid w:val="00707285"/>
    <w:rsid w:val="00707D8B"/>
    <w:rsid w:val="00711A20"/>
    <w:rsid w:val="007123A3"/>
    <w:rsid w:val="00712A2E"/>
    <w:rsid w:val="00712AF0"/>
    <w:rsid w:val="00713C5B"/>
    <w:rsid w:val="00714A80"/>
    <w:rsid w:val="00715C46"/>
    <w:rsid w:val="00716874"/>
    <w:rsid w:val="007168F7"/>
    <w:rsid w:val="0072017B"/>
    <w:rsid w:val="007208A4"/>
    <w:rsid w:val="00721631"/>
    <w:rsid w:val="0072283C"/>
    <w:rsid w:val="00723EDB"/>
    <w:rsid w:val="00727D93"/>
    <w:rsid w:val="007307DD"/>
    <w:rsid w:val="00731183"/>
    <w:rsid w:val="00732B1F"/>
    <w:rsid w:val="0073302D"/>
    <w:rsid w:val="0073335E"/>
    <w:rsid w:val="00734133"/>
    <w:rsid w:val="0073431B"/>
    <w:rsid w:val="00736CDA"/>
    <w:rsid w:val="00736D72"/>
    <w:rsid w:val="0074052C"/>
    <w:rsid w:val="00740AA0"/>
    <w:rsid w:val="00742FEC"/>
    <w:rsid w:val="00743373"/>
    <w:rsid w:val="00743642"/>
    <w:rsid w:val="00745117"/>
    <w:rsid w:val="00745F16"/>
    <w:rsid w:val="00746574"/>
    <w:rsid w:val="00747CF0"/>
    <w:rsid w:val="00750985"/>
    <w:rsid w:val="007543D2"/>
    <w:rsid w:val="007545A5"/>
    <w:rsid w:val="00754A9E"/>
    <w:rsid w:val="00755010"/>
    <w:rsid w:val="00757ECB"/>
    <w:rsid w:val="007601F4"/>
    <w:rsid w:val="00760F05"/>
    <w:rsid w:val="00761443"/>
    <w:rsid w:val="007619AB"/>
    <w:rsid w:val="00764EC9"/>
    <w:rsid w:val="007654CF"/>
    <w:rsid w:val="007668ED"/>
    <w:rsid w:val="00766A6C"/>
    <w:rsid w:val="00770DCA"/>
    <w:rsid w:val="0077135C"/>
    <w:rsid w:val="007714A8"/>
    <w:rsid w:val="00771DC3"/>
    <w:rsid w:val="007727AB"/>
    <w:rsid w:val="00773080"/>
    <w:rsid w:val="00774AA4"/>
    <w:rsid w:val="0077639D"/>
    <w:rsid w:val="007773B0"/>
    <w:rsid w:val="0077781E"/>
    <w:rsid w:val="00777D5E"/>
    <w:rsid w:val="007806F3"/>
    <w:rsid w:val="00780CD8"/>
    <w:rsid w:val="0078110B"/>
    <w:rsid w:val="00784F37"/>
    <w:rsid w:val="00785EEF"/>
    <w:rsid w:val="007958C6"/>
    <w:rsid w:val="0079750D"/>
    <w:rsid w:val="007A439A"/>
    <w:rsid w:val="007A5E4B"/>
    <w:rsid w:val="007B09BC"/>
    <w:rsid w:val="007B2A81"/>
    <w:rsid w:val="007B3174"/>
    <w:rsid w:val="007B3699"/>
    <w:rsid w:val="007B3F2D"/>
    <w:rsid w:val="007B4635"/>
    <w:rsid w:val="007B6C64"/>
    <w:rsid w:val="007C0C63"/>
    <w:rsid w:val="007C26B0"/>
    <w:rsid w:val="007C5091"/>
    <w:rsid w:val="007C517A"/>
    <w:rsid w:val="007C6149"/>
    <w:rsid w:val="007C6783"/>
    <w:rsid w:val="007D06CB"/>
    <w:rsid w:val="007D0C37"/>
    <w:rsid w:val="007D0D89"/>
    <w:rsid w:val="007D2FB1"/>
    <w:rsid w:val="007D38FC"/>
    <w:rsid w:val="007D4AE2"/>
    <w:rsid w:val="007D541B"/>
    <w:rsid w:val="007D663F"/>
    <w:rsid w:val="007D6F50"/>
    <w:rsid w:val="007E44A6"/>
    <w:rsid w:val="007E4EA7"/>
    <w:rsid w:val="007E5057"/>
    <w:rsid w:val="007E51E5"/>
    <w:rsid w:val="007E568E"/>
    <w:rsid w:val="007E61C9"/>
    <w:rsid w:val="007E6BF8"/>
    <w:rsid w:val="007E7146"/>
    <w:rsid w:val="007F0AA1"/>
    <w:rsid w:val="007F31F9"/>
    <w:rsid w:val="007F330F"/>
    <w:rsid w:val="007F3CF4"/>
    <w:rsid w:val="007F3E8B"/>
    <w:rsid w:val="007F49A9"/>
    <w:rsid w:val="007F4A0F"/>
    <w:rsid w:val="007F4F9E"/>
    <w:rsid w:val="007F55F9"/>
    <w:rsid w:val="007F5E81"/>
    <w:rsid w:val="007F6AAF"/>
    <w:rsid w:val="007F6E22"/>
    <w:rsid w:val="00801F3D"/>
    <w:rsid w:val="00805199"/>
    <w:rsid w:val="00805B29"/>
    <w:rsid w:val="008069B5"/>
    <w:rsid w:val="00806FC6"/>
    <w:rsid w:val="0080716F"/>
    <w:rsid w:val="00807B75"/>
    <w:rsid w:val="00814868"/>
    <w:rsid w:val="008149A8"/>
    <w:rsid w:val="00815578"/>
    <w:rsid w:val="00815F6D"/>
    <w:rsid w:val="0081763C"/>
    <w:rsid w:val="00820401"/>
    <w:rsid w:val="00821047"/>
    <w:rsid w:val="0082248C"/>
    <w:rsid w:val="00822ED4"/>
    <w:rsid w:val="00823181"/>
    <w:rsid w:val="0082414A"/>
    <w:rsid w:val="008245E5"/>
    <w:rsid w:val="0082626F"/>
    <w:rsid w:val="0083092C"/>
    <w:rsid w:val="00830D3C"/>
    <w:rsid w:val="0083206F"/>
    <w:rsid w:val="00832B4D"/>
    <w:rsid w:val="008336E0"/>
    <w:rsid w:val="008345EC"/>
    <w:rsid w:val="008352F9"/>
    <w:rsid w:val="00835BBA"/>
    <w:rsid w:val="00837240"/>
    <w:rsid w:val="00837543"/>
    <w:rsid w:val="00840B58"/>
    <w:rsid w:val="00840F45"/>
    <w:rsid w:val="008410A4"/>
    <w:rsid w:val="00841499"/>
    <w:rsid w:val="008420D7"/>
    <w:rsid w:val="008434F7"/>
    <w:rsid w:val="008452EA"/>
    <w:rsid w:val="008474B1"/>
    <w:rsid w:val="00847C98"/>
    <w:rsid w:val="008508A3"/>
    <w:rsid w:val="00854914"/>
    <w:rsid w:val="00854C7B"/>
    <w:rsid w:val="00855216"/>
    <w:rsid w:val="008564FE"/>
    <w:rsid w:val="00856991"/>
    <w:rsid w:val="008577CC"/>
    <w:rsid w:val="0085798E"/>
    <w:rsid w:val="00860A5F"/>
    <w:rsid w:val="00860D7A"/>
    <w:rsid w:val="00860E9B"/>
    <w:rsid w:val="00863556"/>
    <w:rsid w:val="00864AF0"/>
    <w:rsid w:val="00864F07"/>
    <w:rsid w:val="008650F0"/>
    <w:rsid w:val="008654A4"/>
    <w:rsid w:val="00870CC6"/>
    <w:rsid w:val="00871A21"/>
    <w:rsid w:val="00872E15"/>
    <w:rsid w:val="008737D4"/>
    <w:rsid w:val="00874A2D"/>
    <w:rsid w:val="00875335"/>
    <w:rsid w:val="008766B8"/>
    <w:rsid w:val="0087695F"/>
    <w:rsid w:val="008775F0"/>
    <w:rsid w:val="00877DB3"/>
    <w:rsid w:val="00881502"/>
    <w:rsid w:val="00881B9D"/>
    <w:rsid w:val="00882F6E"/>
    <w:rsid w:val="008847A5"/>
    <w:rsid w:val="00884D8A"/>
    <w:rsid w:val="0088540D"/>
    <w:rsid w:val="00886022"/>
    <w:rsid w:val="008861C0"/>
    <w:rsid w:val="00886ED2"/>
    <w:rsid w:val="008935F8"/>
    <w:rsid w:val="008952BA"/>
    <w:rsid w:val="0089627F"/>
    <w:rsid w:val="00896B8E"/>
    <w:rsid w:val="00896EA9"/>
    <w:rsid w:val="008A1BCA"/>
    <w:rsid w:val="008A2032"/>
    <w:rsid w:val="008A2322"/>
    <w:rsid w:val="008A387C"/>
    <w:rsid w:val="008A519E"/>
    <w:rsid w:val="008A563E"/>
    <w:rsid w:val="008A67AA"/>
    <w:rsid w:val="008B02C7"/>
    <w:rsid w:val="008B3AFA"/>
    <w:rsid w:val="008B4FCF"/>
    <w:rsid w:val="008B5512"/>
    <w:rsid w:val="008B70F1"/>
    <w:rsid w:val="008B77FE"/>
    <w:rsid w:val="008C21F8"/>
    <w:rsid w:val="008C4FC8"/>
    <w:rsid w:val="008C57D0"/>
    <w:rsid w:val="008D03B7"/>
    <w:rsid w:val="008D0493"/>
    <w:rsid w:val="008D0DC3"/>
    <w:rsid w:val="008D1148"/>
    <w:rsid w:val="008D131E"/>
    <w:rsid w:val="008D1954"/>
    <w:rsid w:val="008D1B54"/>
    <w:rsid w:val="008D1D84"/>
    <w:rsid w:val="008D257F"/>
    <w:rsid w:val="008D37C3"/>
    <w:rsid w:val="008D38ED"/>
    <w:rsid w:val="008D462F"/>
    <w:rsid w:val="008D5245"/>
    <w:rsid w:val="008D5885"/>
    <w:rsid w:val="008D748F"/>
    <w:rsid w:val="008E03AC"/>
    <w:rsid w:val="008E09A9"/>
    <w:rsid w:val="008E1A57"/>
    <w:rsid w:val="008E1E87"/>
    <w:rsid w:val="008E219B"/>
    <w:rsid w:val="008E3371"/>
    <w:rsid w:val="008E4D32"/>
    <w:rsid w:val="008E554C"/>
    <w:rsid w:val="008E7DE1"/>
    <w:rsid w:val="008F0F13"/>
    <w:rsid w:val="008F25FE"/>
    <w:rsid w:val="008F28F5"/>
    <w:rsid w:val="008F4127"/>
    <w:rsid w:val="008F57A2"/>
    <w:rsid w:val="008F5874"/>
    <w:rsid w:val="008F65FA"/>
    <w:rsid w:val="008F7B43"/>
    <w:rsid w:val="0090002A"/>
    <w:rsid w:val="00900CF9"/>
    <w:rsid w:val="00900D1A"/>
    <w:rsid w:val="00901333"/>
    <w:rsid w:val="00901CB1"/>
    <w:rsid w:val="0090279C"/>
    <w:rsid w:val="00904027"/>
    <w:rsid w:val="00904796"/>
    <w:rsid w:val="00904950"/>
    <w:rsid w:val="0090571B"/>
    <w:rsid w:val="00905AC4"/>
    <w:rsid w:val="00906025"/>
    <w:rsid w:val="00906A8F"/>
    <w:rsid w:val="009074FD"/>
    <w:rsid w:val="009076F2"/>
    <w:rsid w:val="009079E9"/>
    <w:rsid w:val="009100E0"/>
    <w:rsid w:val="00910285"/>
    <w:rsid w:val="00910F34"/>
    <w:rsid w:val="00911712"/>
    <w:rsid w:val="0091218B"/>
    <w:rsid w:val="00913B93"/>
    <w:rsid w:val="00914ABB"/>
    <w:rsid w:val="0091604C"/>
    <w:rsid w:val="00916684"/>
    <w:rsid w:val="0091759A"/>
    <w:rsid w:val="009201E5"/>
    <w:rsid w:val="009216A1"/>
    <w:rsid w:val="009227E3"/>
    <w:rsid w:val="00922D3A"/>
    <w:rsid w:val="0092314A"/>
    <w:rsid w:val="009239E9"/>
    <w:rsid w:val="009248AA"/>
    <w:rsid w:val="00925059"/>
    <w:rsid w:val="00925158"/>
    <w:rsid w:val="0092680A"/>
    <w:rsid w:val="009317B5"/>
    <w:rsid w:val="00932024"/>
    <w:rsid w:val="0093237F"/>
    <w:rsid w:val="009335F2"/>
    <w:rsid w:val="00935E87"/>
    <w:rsid w:val="009360E7"/>
    <w:rsid w:val="00936483"/>
    <w:rsid w:val="0093780D"/>
    <w:rsid w:val="0093789E"/>
    <w:rsid w:val="0094083E"/>
    <w:rsid w:val="00945509"/>
    <w:rsid w:val="00945CD7"/>
    <w:rsid w:val="0095221E"/>
    <w:rsid w:val="00952C1C"/>
    <w:rsid w:val="00952E37"/>
    <w:rsid w:val="00954AAE"/>
    <w:rsid w:val="009565B3"/>
    <w:rsid w:val="00957596"/>
    <w:rsid w:val="00961056"/>
    <w:rsid w:val="00961EE5"/>
    <w:rsid w:val="009638A1"/>
    <w:rsid w:val="00965B6F"/>
    <w:rsid w:val="00967E6D"/>
    <w:rsid w:val="00970DED"/>
    <w:rsid w:val="00971CB9"/>
    <w:rsid w:val="00971EF8"/>
    <w:rsid w:val="0097460E"/>
    <w:rsid w:val="0097530A"/>
    <w:rsid w:val="00975892"/>
    <w:rsid w:val="0097715D"/>
    <w:rsid w:val="00981740"/>
    <w:rsid w:val="009820AD"/>
    <w:rsid w:val="00982B52"/>
    <w:rsid w:val="00985417"/>
    <w:rsid w:val="00986A4F"/>
    <w:rsid w:val="00987555"/>
    <w:rsid w:val="00990CBE"/>
    <w:rsid w:val="00991592"/>
    <w:rsid w:val="00992102"/>
    <w:rsid w:val="0099317E"/>
    <w:rsid w:val="00993AB6"/>
    <w:rsid w:val="00994677"/>
    <w:rsid w:val="00995821"/>
    <w:rsid w:val="009978DC"/>
    <w:rsid w:val="009A064D"/>
    <w:rsid w:val="009A1EEE"/>
    <w:rsid w:val="009A2C5C"/>
    <w:rsid w:val="009A3F3E"/>
    <w:rsid w:val="009A49EE"/>
    <w:rsid w:val="009A4EFF"/>
    <w:rsid w:val="009A5549"/>
    <w:rsid w:val="009A5C6A"/>
    <w:rsid w:val="009A75F1"/>
    <w:rsid w:val="009A78CA"/>
    <w:rsid w:val="009B093C"/>
    <w:rsid w:val="009B0D85"/>
    <w:rsid w:val="009B12C9"/>
    <w:rsid w:val="009B279F"/>
    <w:rsid w:val="009B3AAD"/>
    <w:rsid w:val="009B3E4B"/>
    <w:rsid w:val="009B5233"/>
    <w:rsid w:val="009B769E"/>
    <w:rsid w:val="009C2ACD"/>
    <w:rsid w:val="009C3670"/>
    <w:rsid w:val="009C53FD"/>
    <w:rsid w:val="009C7133"/>
    <w:rsid w:val="009D1536"/>
    <w:rsid w:val="009D173E"/>
    <w:rsid w:val="009D2169"/>
    <w:rsid w:val="009D2C9E"/>
    <w:rsid w:val="009D3066"/>
    <w:rsid w:val="009E0590"/>
    <w:rsid w:val="009E0E18"/>
    <w:rsid w:val="009E2A9D"/>
    <w:rsid w:val="009E659C"/>
    <w:rsid w:val="009E7FD0"/>
    <w:rsid w:val="009F1503"/>
    <w:rsid w:val="009F2372"/>
    <w:rsid w:val="009F29A6"/>
    <w:rsid w:val="009F3888"/>
    <w:rsid w:val="009F5358"/>
    <w:rsid w:val="009F5D77"/>
    <w:rsid w:val="009F7794"/>
    <w:rsid w:val="00A007A7"/>
    <w:rsid w:val="00A00A54"/>
    <w:rsid w:val="00A01EB1"/>
    <w:rsid w:val="00A022E0"/>
    <w:rsid w:val="00A03613"/>
    <w:rsid w:val="00A03A8C"/>
    <w:rsid w:val="00A0406D"/>
    <w:rsid w:val="00A05840"/>
    <w:rsid w:val="00A07C02"/>
    <w:rsid w:val="00A100C7"/>
    <w:rsid w:val="00A1035F"/>
    <w:rsid w:val="00A12346"/>
    <w:rsid w:val="00A1294E"/>
    <w:rsid w:val="00A12C99"/>
    <w:rsid w:val="00A1374E"/>
    <w:rsid w:val="00A13760"/>
    <w:rsid w:val="00A13DE3"/>
    <w:rsid w:val="00A1446D"/>
    <w:rsid w:val="00A14951"/>
    <w:rsid w:val="00A15C8B"/>
    <w:rsid w:val="00A15E97"/>
    <w:rsid w:val="00A164D1"/>
    <w:rsid w:val="00A168A2"/>
    <w:rsid w:val="00A1693E"/>
    <w:rsid w:val="00A1733A"/>
    <w:rsid w:val="00A174FE"/>
    <w:rsid w:val="00A2027F"/>
    <w:rsid w:val="00A22459"/>
    <w:rsid w:val="00A2395A"/>
    <w:rsid w:val="00A24150"/>
    <w:rsid w:val="00A24A07"/>
    <w:rsid w:val="00A25635"/>
    <w:rsid w:val="00A25B9A"/>
    <w:rsid w:val="00A263E8"/>
    <w:rsid w:val="00A317C4"/>
    <w:rsid w:val="00A3191F"/>
    <w:rsid w:val="00A36908"/>
    <w:rsid w:val="00A41240"/>
    <w:rsid w:val="00A41DC4"/>
    <w:rsid w:val="00A42EBC"/>
    <w:rsid w:val="00A46F1A"/>
    <w:rsid w:val="00A50867"/>
    <w:rsid w:val="00A52751"/>
    <w:rsid w:val="00A542B3"/>
    <w:rsid w:val="00A543DA"/>
    <w:rsid w:val="00A577A6"/>
    <w:rsid w:val="00A60026"/>
    <w:rsid w:val="00A65611"/>
    <w:rsid w:val="00A66588"/>
    <w:rsid w:val="00A67089"/>
    <w:rsid w:val="00A671EA"/>
    <w:rsid w:val="00A67E7D"/>
    <w:rsid w:val="00A7535F"/>
    <w:rsid w:val="00A76187"/>
    <w:rsid w:val="00A80204"/>
    <w:rsid w:val="00A80B06"/>
    <w:rsid w:val="00A82E96"/>
    <w:rsid w:val="00A84881"/>
    <w:rsid w:val="00A855BA"/>
    <w:rsid w:val="00A85F50"/>
    <w:rsid w:val="00A8610D"/>
    <w:rsid w:val="00A86B2C"/>
    <w:rsid w:val="00A86F04"/>
    <w:rsid w:val="00A87B0B"/>
    <w:rsid w:val="00A9003C"/>
    <w:rsid w:val="00A900F9"/>
    <w:rsid w:val="00A90150"/>
    <w:rsid w:val="00A901E9"/>
    <w:rsid w:val="00A90DB4"/>
    <w:rsid w:val="00A91687"/>
    <w:rsid w:val="00A922C9"/>
    <w:rsid w:val="00A92C1E"/>
    <w:rsid w:val="00A938B6"/>
    <w:rsid w:val="00A94BE2"/>
    <w:rsid w:val="00A9668A"/>
    <w:rsid w:val="00A969B8"/>
    <w:rsid w:val="00A97A53"/>
    <w:rsid w:val="00AA03D0"/>
    <w:rsid w:val="00AA0634"/>
    <w:rsid w:val="00AA1B31"/>
    <w:rsid w:val="00AA2943"/>
    <w:rsid w:val="00AA2D6B"/>
    <w:rsid w:val="00AA353B"/>
    <w:rsid w:val="00AA3BC4"/>
    <w:rsid w:val="00AA3DFD"/>
    <w:rsid w:val="00AA3EE4"/>
    <w:rsid w:val="00AA41D8"/>
    <w:rsid w:val="00AA4E8E"/>
    <w:rsid w:val="00AA60B1"/>
    <w:rsid w:val="00AA784F"/>
    <w:rsid w:val="00AB16ED"/>
    <w:rsid w:val="00AB54BB"/>
    <w:rsid w:val="00AB568F"/>
    <w:rsid w:val="00AB5993"/>
    <w:rsid w:val="00AB637B"/>
    <w:rsid w:val="00AB6BFD"/>
    <w:rsid w:val="00AB79D2"/>
    <w:rsid w:val="00AC03F6"/>
    <w:rsid w:val="00AC0E8D"/>
    <w:rsid w:val="00AC43CC"/>
    <w:rsid w:val="00AC5382"/>
    <w:rsid w:val="00AC5EBA"/>
    <w:rsid w:val="00AD2A86"/>
    <w:rsid w:val="00AD2BF6"/>
    <w:rsid w:val="00AD39FE"/>
    <w:rsid w:val="00AD4407"/>
    <w:rsid w:val="00AD5089"/>
    <w:rsid w:val="00AD6044"/>
    <w:rsid w:val="00AD7CA8"/>
    <w:rsid w:val="00AE0068"/>
    <w:rsid w:val="00AE0DB9"/>
    <w:rsid w:val="00AE1117"/>
    <w:rsid w:val="00AE17DD"/>
    <w:rsid w:val="00AE186C"/>
    <w:rsid w:val="00AE1BA8"/>
    <w:rsid w:val="00AE1BDD"/>
    <w:rsid w:val="00AE240F"/>
    <w:rsid w:val="00AE3270"/>
    <w:rsid w:val="00AE5685"/>
    <w:rsid w:val="00AE66F5"/>
    <w:rsid w:val="00AE773C"/>
    <w:rsid w:val="00AF0B69"/>
    <w:rsid w:val="00AF1172"/>
    <w:rsid w:val="00AF4D7A"/>
    <w:rsid w:val="00AF575C"/>
    <w:rsid w:val="00AF5DA0"/>
    <w:rsid w:val="00AF6DA2"/>
    <w:rsid w:val="00AF6DE8"/>
    <w:rsid w:val="00AF784D"/>
    <w:rsid w:val="00B00AC3"/>
    <w:rsid w:val="00B00B84"/>
    <w:rsid w:val="00B0104D"/>
    <w:rsid w:val="00B0104E"/>
    <w:rsid w:val="00B0168D"/>
    <w:rsid w:val="00B0430D"/>
    <w:rsid w:val="00B04DCE"/>
    <w:rsid w:val="00B062CC"/>
    <w:rsid w:val="00B07BDB"/>
    <w:rsid w:val="00B07E98"/>
    <w:rsid w:val="00B07FD9"/>
    <w:rsid w:val="00B108F4"/>
    <w:rsid w:val="00B129F2"/>
    <w:rsid w:val="00B12EF5"/>
    <w:rsid w:val="00B135E8"/>
    <w:rsid w:val="00B139B7"/>
    <w:rsid w:val="00B13D89"/>
    <w:rsid w:val="00B20A1D"/>
    <w:rsid w:val="00B20FF7"/>
    <w:rsid w:val="00B22031"/>
    <w:rsid w:val="00B22483"/>
    <w:rsid w:val="00B22490"/>
    <w:rsid w:val="00B2300D"/>
    <w:rsid w:val="00B23129"/>
    <w:rsid w:val="00B23478"/>
    <w:rsid w:val="00B23D30"/>
    <w:rsid w:val="00B247EF"/>
    <w:rsid w:val="00B25841"/>
    <w:rsid w:val="00B2728A"/>
    <w:rsid w:val="00B27374"/>
    <w:rsid w:val="00B33047"/>
    <w:rsid w:val="00B342AE"/>
    <w:rsid w:val="00B3506F"/>
    <w:rsid w:val="00B364EE"/>
    <w:rsid w:val="00B37178"/>
    <w:rsid w:val="00B37654"/>
    <w:rsid w:val="00B40967"/>
    <w:rsid w:val="00B41623"/>
    <w:rsid w:val="00B423A6"/>
    <w:rsid w:val="00B43471"/>
    <w:rsid w:val="00B43A40"/>
    <w:rsid w:val="00B44663"/>
    <w:rsid w:val="00B449C9"/>
    <w:rsid w:val="00B44A0C"/>
    <w:rsid w:val="00B44CE7"/>
    <w:rsid w:val="00B44DEC"/>
    <w:rsid w:val="00B45452"/>
    <w:rsid w:val="00B455A8"/>
    <w:rsid w:val="00B45BAC"/>
    <w:rsid w:val="00B45D61"/>
    <w:rsid w:val="00B469D8"/>
    <w:rsid w:val="00B52DC6"/>
    <w:rsid w:val="00B53384"/>
    <w:rsid w:val="00B5348E"/>
    <w:rsid w:val="00B5426B"/>
    <w:rsid w:val="00B55D69"/>
    <w:rsid w:val="00B565CA"/>
    <w:rsid w:val="00B56680"/>
    <w:rsid w:val="00B579CE"/>
    <w:rsid w:val="00B6120F"/>
    <w:rsid w:val="00B6215A"/>
    <w:rsid w:val="00B64224"/>
    <w:rsid w:val="00B64603"/>
    <w:rsid w:val="00B6476F"/>
    <w:rsid w:val="00B64BFF"/>
    <w:rsid w:val="00B64DEE"/>
    <w:rsid w:val="00B65340"/>
    <w:rsid w:val="00B656F4"/>
    <w:rsid w:val="00B66AEE"/>
    <w:rsid w:val="00B6719C"/>
    <w:rsid w:val="00B67242"/>
    <w:rsid w:val="00B70493"/>
    <w:rsid w:val="00B7114D"/>
    <w:rsid w:val="00B71D8A"/>
    <w:rsid w:val="00B7257E"/>
    <w:rsid w:val="00B73A00"/>
    <w:rsid w:val="00B73AE8"/>
    <w:rsid w:val="00B744E5"/>
    <w:rsid w:val="00B75413"/>
    <w:rsid w:val="00B7648B"/>
    <w:rsid w:val="00B8079E"/>
    <w:rsid w:val="00B821C7"/>
    <w:rsid w:val="00B83FF1"/>
    <w:rsid w:val="00B85A7E"/>
    <w:rsid w:val="00B86612"/>
    <w:rsid w:val="00B86C54"/>
    <w:rsid w:val="00B9002E"/>
    <w:rsid w:val="00B90B0B"/>
    <w:rsid w:val="00B932F3"/>
    <w:rsid w:val="00B941CF"/>
    <w:rsid w:val="00B95531"/>
    <w:rsid w:val="00B95D79"/>
    <w:rsid w:val="00B97E2B"/>
    <w:rsid w:val="00BA07DF"/>
    <w:rsid w:val="00BA5AA5"/>
    <w:rsid w:val="00BA6822"/>
    <w:rsid w:val="00BA71A3"/>
    <w:rsid w:val="00BA79D4"/>
    <w:rsid w:val="00BB0509"/>
    <w:rsid w:val="00BB07BA"/>
    <w:rsid w:val="00BB0B44"/>
    <w:rsid w:val="00BB1F22"/>
    <w:rsid w:val="00BB28B5"/>
    <w:rsid w:val="00BB34A8"/>
    <w:rsid w:val="00BB7587"/>
    <w:rsid w:val="00BC0488"/>
    <w:rsid w:val="00BC400A"/>
    <w:rsid w:val="00BC7922"/>
    <w:rsid w:val="00BD242B"/>
    <w:rsid w:val="00BD4BC3"/>
    <w:rsid w:val="00BD4BFB"/>
    <w:rsid w:val="00BD5432"/>
    <w:rsid w:val="00BD5794"/>
    <w:rsid w:val="00BD5D85"/>
    <w:rsid w:val="00BD6C56"/>
    <w:rsid w:val="00BD6F46"/>
    <w:rsid w:val="00BD7E54"/>
    <w:rsid w:val="00BE0067"/>
    <w:rsid w:val="00BE2761"/>
    <w:rsid w:val="00BE285A"/>
    <w:rsid w:val="00BE7058"/>
    <w:rsid w:val="00BE78EA"/>
    <w:rsid w:val="00BF26D9"/>
    <w:rsid w:val="00BF41E1"/>
    <w:rsid w:val="00BF5E63"/>
    <w:rsid w:val="00BF63BB"/>
    <w:rsid w:val="00BF78E5"/>
    <w:rsid w:val="00C0066C"/>
    <w:rsid w:val="00C007BC"/>
    <w:rsid w:val="00C00AF1"/>
    <w:rsid w:val="00C00D53"/>
    <w:rsid w:val="00C00E33"/>
    <w:rsid w:val="00C00EC9"/>
    <w:rsid w:val="00C022BF"/>
    <w:rsid w:val="00C022FE"/>
    <w:rsid w:val="00C071AF"/>
    <w:rsid w:val="00C10174"/>
    <w:rsid w:val="00C104A6"/>
    <w:rsid w:val="00C110AB"/>
    <w:rsid w:val="00C13B36"/>
    <w:rsid w:val="00C141C4"/>
    <w:rsid w:val="00C153E5"/>
    <w:rsid w:val="00C20073"/>
    <w:rsid w:val="00C206B8"/>
    <w:rsid w:val="00C2077A"/>
    <w:rsid w:val="00C20BB4"/>
    <w:rsid w:val="00C21A38"/>
    <w:rsid w:val="00C22B08"/>
    <w:rsid w:val="00C22DD7"/>
    <w:rsid w:val="00C22EE3"/>
    <w:rsid w:val="00C249E7"/>
    <w:rsid w:val="00C259A8"/>
    <w:rsid w:val="00C25EDA"/>
    <w:rsid w:val="00C262C9"/>
    <w:rsid w:val="00C30ED4"/>
    <w:rsid w:val="00C30F8C"/>
    <w:rsid w:val="00C30FED"/>
    <w:rsid w:val="00C315BA"/>
    <w:rsid w:val="00C33C39"/>
    <w:rsid w:val="00C377CC"/>
    <w:rsid w:val="00C419AC"/>
    <w:rsid w:val="00C41D89"/>
    <w:rsid w:val="00C42F4B"/>
    <w:rsid w:val="00C43BD1"/>
    <w:rsid w:val="00C44646"/>
    <w:rsid w:val="00C45646"/>
    <w:rsid w:val="00C46BC2"/>
    <w:rsid w:val="00C51EE6"/>
    <w:rsid w:val="00C5276E"/>
    <w:rsid w:val="00C53106"/>
    <w:rsid w:val="00C53594"/>
    <w:rsid w:val="00C53D84"/>
    <w:rsid w:val="00C56B3F"/>
    <w:rsid w:val="00C572C5"/>
    <w:rsid w:val="00C578D6"/>
    <w:rsid w:val="00C60B44"/>
    <w:rsid w:val="00C61D8B"/>
    <w:rsid w:val="00C63A00"/>
    <w:rsid w:val="00C63A07"/>
    <w:rsid w:val="00C63D11"/>
    <w:rsid w:val="00C64A46"/>
    <w:rsid w:val="00C654CD"/>
    <w:rsid w:val="00C676BA"/>
    <w:rsid w:val="00C704CC"/>
    <w:rsid w:val="00C7130F"/>
    <w:rsid w:val="00C72BA3"/>
    <w:rsid w:val="00C73BBD"/>
    <w:rsid w:val="00C751D5"/>
    <w:rsid w:val="00C75FDA"/>
    <w:rsid w:val="00C80D20"/>
    <w:rsid w:val="00C816DB"/>
    <w:rsid w:val="00C830D4"/>
    <w:rsid w:val="00C86035"/>
    <w:rsid w:val="00C87B33"/>
    <w:rsid w:val="00C90C29"/>
    <w:rsid w:val="00C91FA6"/>
    <w:rsid w:val="00C9251D"/>
    <w:rsid w:val="00C9396F"/>
    <w:rsid w:val="00C94D16"/>
    <w:rsid w:val="00CA0F17"/>
    <w:rsid w:val="00CA11DF"/>
    <w:rsid w:val="00CA12D5"/>
    <w:rsid w:val="00CA19CF"/>
    <w:rsid w:val="00CA1B78"/>
    <w:rsid w:val="00CA438A"/>
    <w:rsid w:val="00CB0403"/>
    <w:rsid w:val="00CB0566"/>
    <w:rsid w:val="00CB2A7A"/>
    <w:rsid w:val="00CB2A9B"/>
    <w:rsid w:val="00CB343C"/>
    <w:rsid w:val="00CB3C5D"/>
    <w:rsid w:val="00CB432D"/>
    <w:rsid w:val="00CB46CC"/>
    <w:rsid w:val="00CB4D27"/>
    <w:rsid w:val="00CB57D1"/>
    <w:rsid w:val="00CB6D27"/>
    <w:rsid w:val="00CC0AA7"/>
    <w:rsid w:val="00CC20E6"/>
    <w:rsid w:val="00CC2729"/>
    <w:rsid w:val="00CC395B"/>
    <w:rsid w:val="00CC3AEF"/>
    <w:rsid w:val="00CC3F89"/>
    <w:rsid w:val="00CC4B2D"/>
    <w:rsid w:val="00CC591D"/>
    <w:rsid w:val="00CC5AF0"/>
    <w:rsid w:val="00CC72FD"/>
    <w:rsid w:val="00CD11AB"/>
    <w:rsid w:val="00CD194A"/>
    <w:rsid w:val="00CD2ADC"/>
    <w:rsid w:val="00CD39F6"/>
    <w:rsid w:val="00CD4ACA"/>
    <w:rsid w:val="00CD4DC6"/>
    <w:rsid w:val="00CD5604"/>
    <w:rsid w:val="00CD7427"/>
    <w:rsid w:val="00CE220E"/>
    <w:rsid w:val="00CE23BF"/>
    <w:rsid w:val="00CE70EC"/>
    <w:rsid w:val="00CE7EC4"/>
    <w:rsid w:val="00CF1CD1"/>
    <w:rsid w:val="00CF240F"/>
    <w:rsid w:val="00CF33CE"/>
    <w:rsid w:val="00CF4529"/>
    <w:rsid w:val="00CF48A2"/>
    <w:rsid w:val="00CF6E9B"/>
    <w:rsid w:val="00CF7418"/>
    <w:rsid w:val="00D04690"/>
    <w:rsid w:val="00D05ADB"/>
    <w:rsid w:val="00D05BD7"/>
    <w:rsid w:val="00D06E02"/>
    <w:rsid w:val="00D07C28"/>
    <w:rsid w:val="00D11836"/>
    <w:rsid w:val="00D14261"/>
    <w:rsid w:val="00D1493A"/>
    <w:rsid w:val="00D14EDC"/>
    <w:rsid w:val="00D15330"/>
    <w:rsid w:val="00D162A6"/>
    <w:rsid w:val="00D1719B"/>
    <w:rsid w:val="00D178D7"/>
    <w:rsid w:val="00D21511"/>
    <w:rsid w:val="00D22EE4"/>
    <w:rsid w:val="00D239D7"/>
    <w:rsid w:val="00D23EA9"/>
    <w:rsid w:val="00D25BF5"/>
    <w:rsid w:val="00D26335"/>
    <w:rsid w:val="00D26E94"/>
    <w:rsid w:val="00D27CA4"/>
    <w:rsid w:val="00D314EF"/>
    <w:rsid w:val="00D3237E"/>
    <w:rsid w:val="00D32FFB"/>
    <w:rsid w:val="00D33EF8"/>
    <w:rsid w:val="00D35939"/>
    <w:rsid w:val="00D35F06"/>
    <w:rsid w:val="00D40D40"/>
    <w:rsid w:val="00D412F7"/>
    <w:rsid w:val="00D41852"/>
    <w:rsid w:val="00D41A40"/>
    <w:rsid w:val="00D42A77"/>
    <w:rsid w:val="00D4543E"/>
    <w:rsid w:val="00D464B7"/>
    <w:rsid w:val="00D46F52"/>
    <w:rsid w:val="00D50F11"/>
    <w:rsid w:val="00D52B3B"/>
    <w:rsid w:val="00D5336C"/>
    <w:rsid w:val="00D53CA2"/>
    <w:rsid w:val="00D54402"/>
    <w:rsid w:val="00D56DC0"/>
    <w:rsid w:val="00D56F5E"/>
    <w:rsid w:val="00D60134"/>
    <w:rsid w:val="00D60749"/>
    <w:rsid w:val="00D607DD"/>
    <w:rsid w:val="00D61457"/>
    <w:rsid w:val="00D61833"/>
    <w:rsid w:val="00D632C2"/>
    <w:rsid w:val="00D643A9"/>
    <w:rsid w:val="00D67251"/>
    <w:rsid w:val="00D67FDF"/>
    <w:rsid w:val="00D7053F"/>
    <w:rsid w:val="00D706A8"/>
    <w:rsid w:val="00D73134"/>
    <w:rsid w:val="00D74C75"/>
    <w:rsid w:val="00D771F8"/>
    <w:rsid w:val="00D81B2A"/>
    <w:rsid w:val="00D821E9"/>
    <w:rsid w:val="00D83375"/>
    <w:rsid w:val="00D83400"/>
    <w:rsid w:val="00D861BD"/>
    <w:rsid w:val="00D87348"/>
    <w:rsid w:val="00D90889"/>
    <w:rsid w:val="00D90B2A"/>
    <w:rsid w:val="00D90C05"/>
    <w:rsid w:val="00D9166B"/>
    <w:rsid w:val="00D94C36"/>
    <w:rsid w:val="00D958B0"/>
    <w:rsid w:val="00D977C9"/>
    <w:rsid w:val="00DA457D"/>
    <w:rsid w:val="00DA474E"/>
    <w:rsid w:val="00DA4E7E"/>
    <w:rsid w:val="00DA7D03"/>
    <w:rsid w:val="00DB036A"/>
    <w:rsid w:val="00DB0C0A"/>
    <w:rsid w:val="00DB19B8"/>
    <w:rsid w:val="00DB3DFB"/>
    <w:rsid w:val="00DB541A"/>
    <w:rsid w:val="00DB5D9A"/>
    <w:rsid w:val="00DB765D"/>
    <w:rsid w:val="00DC0B32"/>
    <w:rsid w:val="00DC0E48"/>
    <w:rsid w:val="00DC12F5"/>
    <w:rsid w:val="00DC1942"/>
    <w:rsid w:val="00DC2EDB"/>
    <w:rsid w:val="00DC30D7"/>
    <w:rsid w:val="00DC30E7"/>
    <w:rsid w:val="00DC4C7A"/>
    <w:rsid w:val="00DC530E"/>
    <w:rsid w:val="00DC55E1"/>
    <w:rsid w:val="00DC6452"/>
    <w:rsid w:val="00DC665D"/>
    <w:rsid w:val="00DC682A"/>
    <w:rsid w:val="00DC6D76"/>
    <w:rsid w:val="00DC70E9"/>
    <w:rsid w:val="00DC7CCC"/>
    <w:rsid w:val="00DD06D9"/>
    <w:rsid w:val="00DD1F8B"/>
    <w:rsid w:val="00DD2359"/>
    <w:rsid w:val="00DD25F7"/>
    <w:rsid w:val="00DD31A8"/>
    <w:rsid w:val="00DD5337"/>
    <w:rsid w:val="00DD711C"/>
    <w:rsid w:val="00DD7520"/>
    <w:rsid w:val="00DE154F"/>
    <w:rsid w:val="00DE1D72"/>
    <w:rsid w:val="00DE3B63"/>
    <w:rsid w:val="00DE4092"/>
    <w:rsid w:val="00DE627E"/>
    <w:rsid w:val="00DE7426"/>
    <w:rsid w:val="00DE7973"/>
    <w:rsid w:val="00DF0595"/>
    <w:rsid w:val="00DF21B0"/>
    <w:rsid w:val="00DF486D"/>
    <w:rsid w:val="00DF493E"/>
    <w:rsid w:val="00DF4D55"/>
    <w:rsid w:val="00E0040A"/>
    <w:rsid w:val="00E00FC1"/>
    <w:rsid w:val="00E01A61"/>
    <w:rsid w:val="00E01D8F"/>
    <w:rsid w:val="00E02274"/>
    <w:rsid w:val="00E02578"/>
    <w:rsid w:val="00E02C84"/>
    <w:rsid w:val="00E03210"/>
    <w:rsid w:val="00E03FAC"/>
    <w:rsid w:val="00E06256"/>
    <w:rsid w:val="00E07C1B"/>
    <w:rsid w:val="00E10D49"/>
    <w:rsid w:val="00E11A67"/>
    <w:rsid w:val="00E11AB0"/>
    <w:rsid w:val="00E123E6"/>
    <w:rsid w:val="00E13369"/>
    <w:rsid w:val="00E15D53"/>
    <w:rsid w:val="00E17F7F"/>
    <w:rsid w:val="00E206D1"/>
    <w:rsid w:val="00E225A7"/>
    <w:rsid w:val="00E23C39"/>
    <w:rsid w:val="00E24139"/>
    <w:rsid w:val="00E24884"/>
    <w:rsid w:val="00E26BA0"/>
    <w:rsid w:val="00E270D4"/>
    <w:rsid w:val="00E271A0"/>
    <w:rsid w:val="00E27C51"/>
    <w:rsid w:val="00E3069D"/>
    <w:rsid w:val="00E30B60"/>
    <w:rsid w:val="00E30BCB"/>
    <w:rsid w:val="00E30CB0"/>
    <w:rsid w:val="00E33022"/>
    <w:rsid w:val="00E3351C"/>
    <w:rsid w:val="00E33888"/>
    <w:rsid w:val="00E34398"/>
    <w:rsid w:val="00E35931"/>
    <w:rsid w:val="00E37B41"/>
    <w:rsid w:val="00E42851"/>
    <w:rsid w:val="00E429DB"/>
    <w:rsid w:val="00E432F3"/>
    <w:rsid w:val="00E43E55"/>
    <w:rsid w:val="00E44BA6"/>
    <w:rsid w:val="00E4608D"/>
    <w:rsid w:val="00E46952"/>
    <w:rsid w:val="00E4748F"/>
    <w:rsid w:val="00E47772"/>
    <w:rsid w:val="00E51BAD"/>
    <w:rsid w:val="00E524C5"/>
    <w:rsid w:val="00E52A4A"/>
    <w:rsid w:val="00E52FE6"/>
    <w:rsid w:val="00E53FDD"/>
    <w:rsid w:val="00E54696"/>
    <w:rsid w:val="00E55071"/>
    <w:rsid w:val="00E575D3"/>
    <w:rsid w:val="00E612DD"/>
    <w:rsid w:val="00E61320"/>
    <w:rsid w:val="00E618F0"/>
    <w:rsid w:val="00E61EFE"/>
    <w:rsid w:val="00E64D7B"/>
    <w:rsid w:val="00E65165"/>
    <w:rsid w:val="00E658CF"/>
    <w:rsid w:val="00E700DB"/>
    <w:rsid w:val="00E7024E"/>
    <w:rsid w:val="00E70664"/>
    <w:rsid w:val="00E710C9"/>
    <w:rsid w:val="00E71AC6"/>
    <w:rsid w:val="00E71FD4"/>
    <w:rsid w:val="00E72827"/>
    <w:rsid w:val="00E739CF"/>
    <w:rsid w:val="00E743A2"/>
    <w:rsid w:val="00E743A3"/>
    <w:rsid w:val="00E7507C"/>
    <w:rsid w:val="00E81A0E"/>
    <w:rsid w:val="00E81B9C"/>
    <w:rsid w:val="00E81E06"/>
    <w:rsid w:val="00E82BC7"/>
    <w:rsid w:val="00E84CAB"/>
    <w:rsid w:val="00E86FFC"/>
    <w:rsid w:val="00E87403"/>
    <w:rsid w:val="00E91624"/>
    <w:rsid w:val="00E91ECA"/>
    <w:rsid w:val="00E922DF"/>
    <w:rsid w:val="00E932B9"/>
    <w:rsid w:val="00E947FC"/>
    <w:rsid w:val="00E96893"/>
    <w:rsid w:val="00E968D3"/>
    <w:rsid w:val="00EA052A"/>
    <w:rsid w:val="00EA3DD1"/>
    <w:rsid w:val="00EA5172"/>
    <w:rsid w:val="00EA61E9"/>
    <w:rsid w:val="00EA6AB1"/>
    <w:rsid w:val="00EB1B43"/>
    <w:rsid w:val="00EB1CBE"/>
    <w:rsid w:val="00EB1FAC"/>
    <w:rsid w:val="00EB2715"/>
    <w:rsid w:val="00EB3338"/>
    <w:rsid w:val="00EB504C"/>
    <w:rsid w:val="00EB511C"/>
    <w:rsid w:val="00EB6E00"/>
    <w:rsid w:val="00EB70DE"/>
    <w:rsid w:val="00EC25D4"/>
    <w:rsid w:val="00EC44C5"/>
    <w:rsid w:val="00EC6EB0"/>
    <w:rsid w:val="00ED0128"/>
    <w:rsid w:val="00ED1C47"/>
    <w:rsid w:val="00ED1ED4"/>
    <w:rsid w:val="00ED2862"/>
    <w:rsid w:val="00ED7715"/>
    <w:rsid w:val="00ED78AE"/>
    <w:rsid w:val="00EE01EE"/>
    <w:rsid w:val="00EE1154"/>
    <w:rsid w:val="00EE167E"/>
    <w:rsid w:val="00EE1FEE"/>
    <w:rsid w:val="00EE2830"/>
    <w:rsid w:val="00EE32B4"/>
    <w:rsid w:val="00EE46B6"/>
    <w:rsid w:val="00EE4855"/>
    <w:rsid w:val="00EE4C04"/>
    <w:rsid w:val="00EE5AF8"/>
    <w:rsid w:val="00EE64C6"/>
    <w:rsid w:val="00EE6DDD"/>
    <w:rsid w:val="00EF0EA4"/>
    <w:rsid w:val="00EF21A6"/>
    <w:rsid w:val="00EF27D2"/>
    <w:rsid w:val="00EF50AC"/>
    <w:rsid w:val="00EF65BA"/>
    <w:rsid w:val="00EF6D07"/>
    <w:rsid w:val="00EF700D"/>
    <w:rsid w:val="00EF7114"/>
    <w:rsid w:val="00EF7514"/>
    <w:rsid w:val="00F013F4"/>
    <w:rsid w:val="00F0148F"/>
    <w:rsid w:val="00F01F97"/>
    <w:rsid w:val="00F03F76"/>
    <w:rsid w:val="00F078CF"/>
    <w:rsid w:val="00F1042D"/>
    <w:rsid w:val="00F10623"/>
    <w:rsid w:val="00F10C0C"/>
    <w:rsid w:val="00F1128F"/>
    <w:rsid w:val="00F134C2"/>
    <w:rsid w:val="00F14D94"/>
    <w:rsid w:val="00F15595"/>
    <w:rsid w:val="00F2179C"/>
    <w:rsid w:val="00F23104"/>
    <w:rsid w:val="00F248F5"/>
    <w:rsid w:val="00F260FF"/>
    <w:rsid w:val="00F27D0B"/>
    <w:rsid w:val="00F31DE6"/>
    <w:rsid w:val="00F32576"/>
    <w:rsid w:val="00F326FD"/>
    <w:rsid w:val="00F33D37"/>
    <w:rsid w:val="00F34A8F"/>
    <w:rsid w:val="00F372B4"/>
    <w:rsid w:val="00F37F2A"/>
    <w:rsid w:val="00F4076A"/>
    <w:rsid w:val="00F424A2"/>
    <w:rsid w:val="00F44440"/>
    <w:rsid w:val="00F45049"/>
    <w:rsid w:val="00F45E18"/>
    <w:rsid w:val="00F4706F"/>
    <w:rsid w:val="00F47AB1"/>
    <w:rsid w:val="00F47D37"/>
    <w:rsid w:val="00F50645"/>
    <w:rsid w:val="00F50BD5"/>
    <w:rsid w:val="00F516F4"/>
    <w:rsid w:val="00F528C2"/>
    <w:rsid w:val="00F53C1D"/>
    <w:rsid w:val="00F54619"/>
    <w:rsid w:val="00F615AF"/>
    <w:rsid w:val="00F61A2E"/>
    <w:rsid w:val="00F62F01"/>
    <w:rsid w:val="00F630C6"/>
    <w:rsid w:val="00F631DA"/>
    <w:rsid w:val="00F639FC"/>
    <w:rsid w:val="00F64775"/>
    <w:rsid w:val="00F67CDB"/>
    <w:rsid w:val="00F67D51"/>
    <w:rsid w:val="00F7110F"/>
    <w:rsid w:val="00F714F3"/>
    <w:rsid w:val="00F714F4"/>
    <w:rsid w:val="00F717FE"/>
    <w:rsid w:val="00F7193D"/>
    <w:rsid w:val="00F71AFB"/>
    <w:rsid w:val="00F72542"/>
    <w:rsid w:val="00F72D9E"/>
    <w:rsid w:val="00F73269"/>
    <w:rsid w:val="00F757A0"/>
    <w:rsid w:val="00F812F7"/>
    <w:rsid w:val="00F82D4E"/>
    <w:rsid w:val="00F838D7"/>
    <w:rsid w:val="00F83D9A"/>
    <w:rsid w:val="00F84F3E"/>
    <w:rsid w:val="00F8544C"/>
    <w:rsid w:val="00F873CC"/>
    <w:rsid w:val="00F93C06"/>
    <w:rsid w:val="00F94402"/>
    <w:rsid w:val="00F96314"/>
    <w:rsid w:val="00F96A22"/>
    <w:rsid w:val="00FA024D"/>
    <w:rsid w:val="00FA0A49"/>
    <w:rsid w:val="00FA1329"/>
    <w:rsid w:val="00FA22F3"/>
    <w:rsid w:val="00FA6318"/>
    <w:rsid w:val="00FA68B2"/>
    <w:rsid w:val="00FA790D"/>
    <w:rsid w:val="00FB07F8"/>
    <w:rsid w:val="00FB0F36"/>
    <w:rsid w:val="00FB0FED"/>
    <w:rsid w:val="00FB1DEC"/>
    <w:rsid w:val="00FB46AF"/>
    <w:rsid w:val="00FB5309"/>
    <w:rsid w:val="00FB74CA"/>
    <w:rsid w:val="00FB7C50"/>
    <w:rsid w:val="00FC0533"/>
    <w:rsid w:val="00FC13A2"/>
    <w:rsid w:val="00FC1645"/>
    <w:rsid w:val="00FC1C06"/>
    <w:rsid w:val="00FC30B1"/>
    <w:rsid w:val="00FC49CE"/>
    <w:rsid w:val="00FC54F4"/>
    <w:rsid w:val="00FC6EF1"/>
    <w:rsid w:val="00FC75B2"/>
    <w:rsid w:val="00FD09C0"/>
    <w:rsid w:val="00FD1162"/>
    <w:rsid w:val="00FD1629"/>
    <w:rsid w:val="00FD1A93"/>
    <w:rsid w:val="00FD1B58"/>
    <w:rsid w:val="00FD2123"/>
    <w:rsid w:val="00FD2A45"/>
    <w:rsid w:val="00FD3F9D"/>
    <w:rsid w:val="00FD4FB4"/>
    <w:rsid w:val="00FD7B1A"/>
    <w:rsid w:val="00FE09E1"/>
    <w:rsid w:val="00FE0E45"/>
    <w:rsid w:val="00FE2358"/>
    <w:rsid w:val="00FE296F"/>
    <w:rsid w:val="00FE3F32"/>
    <w:rsid w:val="00FE4E1E"/>
    <w:rsid w:val="00FE5232"/>
    <w:rsid w:val="00FE54C0"/>
    <w:rsid w:val="00FE6D5F"/>
    <w:rsid w:val="00FF0C62"/>
    <w:rsid w:val="00FF1CD9"/>
    <w:rsid w:val="00FF22FC"/>
    <w:rsid w:val="00FF295D"/>
    <w:rsid w:val="00FF40E8"/>
    <w:rsid w:val="00FF4160"/>
    <w:rsid w:val="00FF4166"/>
    <w:rsid w:val="00FF45B9"/>
    <w:rsid w:val="00FF45CB"/>
    <w:rsid w:val="00FF5C8D"/>
    <w:rsid w:val="00FF5D54"/>
    <w:rsid w:val="00FF5E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162FA"/>
  <w15:docId w15:val="{DD329C3A-C69D-485C-AB32-B632E099B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9A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link w:val="Ttulo5Car"/>
    <w:uiPriority w:val="9"/>
    <w:semiHidden/>
    <w:unhideWhenUsed/>
    <w:qFormat/>
    <w:rsid w:val="00E10D49"/>
    <w:pPr>
      <w:spacing w:before="240" w:after="60"/>
      <w:outlineLvl w:val="4"/>
    </w:pPr>
    <w:rPr>
      <w:rFonts w:eastAsiaTheme="minorHAnsi"/>
      <w:b/>
      <w:bCs/>
      <w:i/>
      <w:i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rsid w:val="00204C67"/>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customStyle="1" w:styleId="Ttulo5Car">
    <w:name w:val="Título 5 Car"/>
    <w:basedOn w:val="Fuentedeprrafopredeter"/>
    <w:link w:val="Ttulo5"/>
    <w:uiPriority w:val="9"/>
    <w:semiHidden/>
    <w:rsid w:val="00E10D49"/>
    <w:rPr>
      <w:rFonts w:ascii="Times New Roman" w:hAnsi="Times New Roman" w:cs="Times New Roman"/>
      <w:b/>
      <w:bCs/>
      <w:i/>
      <w:iCs/>
      <w:sz w:val="26"/>
      <w:szCs w:val="26"/>
      <w:lang w:eastAsia="es-CO"/>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Párrafo de lista1,Bullet List,FooterText,lp1"/>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Párrafo de lista1 Car"/>
    <w:link w:val="Prrafodelista"/>
    <w:uiPriority w:val="34"/>
    <w:qFormat/>
    <w:rsid w:val="00131EE8"/>
    <w:rPr>
      <w:rFonts w:ascii="Calibri" w:eastAsia="Calibri" w:hAnsi="Calibri" w:cs="Times New Roman"/>
    </w:rPr>
  </w:style>
  <w:style w:type="paragraph" w:customStyle="1" w:styleId="Default">
    <w:name w:val="Default"/>
    <w:link w:val="DefaultCar"/>
    <w:rsid w:val="00604529"/>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4D78E9"/>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1"/>
    <w:qFormat/>
    <w:rsid w:val="00510D10"/>
    <w:pPr>
      <w:jc w:val="center"/>
    </w:pPr>
    <w:rPr>
      <w:rFonts w:ascii="Arial" w:hAnsi="Arial"/>
      <w:b/>
      <w:bCs/>
      <w:sz w:val="20"/>
      <w:lang w:val="x-none" w:eastAsia="x-none"/>
    </w:rPr>
  </w:style>
  <w:style w:type="character" w:customStyle="1" w:styleId="TtuloCar1">
    <w:name w:val="Título Car1"/>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paragraph" w:styleId="Sinespaciado">
    <w:name w:val="No Spacing"/>
    <w:aliases w:val="ANEXOS"/>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paragraph" w:customStyle="1" w:styleId="1">
    <w:name w:val="1"/>
    <w:basedOn w:val="Normal"/>
    <w:next w:val="Ttulo"/>
    <w:link w:val="TtuloCar"/>
    <w:qFormat/>
    <w:rsid w:val="00E53FDD"/>
    <w:pPr>
      <w:jc w:val="center"/>
    </w:pPr>
    <w:rPr>
      <w:rFonts w:ascii="Arial" w:hAnsi="Arial"/>
      <w:b/>
      <w:bCs/>
      <w:sz w:val="20"/>
      <w:lang w:val="x-none"/>
    </w:rPr>
  </w:style>
  <w:style w:type="character" w:customStyle="1" w:styleId="TtuloCar">
    <w:name w:val="Título Car"/>
    <w:link w:val="1"/>
    <w:rsid w:val="00E53FDD"/>
    <w:rPr>
      <w:rFonts w:ascii="Arial" w:eastAsia="Times New Roman" w:hAnsi="Arial" w:cs="Times New Roman"/>
      <w:b/>
      <w:bCs/>
      <w:sz w:val="20"/>
      <w:szCs w:val="24"/>
      <w:lang w:val="x-none" w:eastAsia="es-ES"/>
    </w:rPr>
  </w:style>
  <w:style w:type="paragraph" w:styleId="Sangra3detindependiente">
    <w:name w:val="Body Text Indent 3"/>
    <w:basedOn w:val="Normal"/>
    <w:link w:val="Sangra3detindependienteCar"/>
    <w:uiPriority w:val="99"/>
    <w:unhideWhenUsed/>
    <w:rsid w:val="00E53FD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53FDD"/>
    <w:rPr>
      <w:rFonts w:ascii="Times New Roman" w:eastAsia="Times New Roman" w:hAnsi="Times New Roman" w:cs="Times New Roman"/>
      <w:sz w:val="16"/>
      <w:szCs w:val="16"/>
      <w:lang w:val="es-ES" w:eastAsia="es-ES"/>
    </w:rPr>
  </w:style>
  <w:style w:type="paragraph" w:customStyle="1" w:styleId="NormalSencillo">
    <w:name w:val="Normal Sencillo"/>
    <w:basedOn w:val="Normal"/>
    <w:next w:val="Normal"/>
    <w:rsid w:val="00E53FDD"/>
    <w:pPr>
      <w:suppressAutoHyphens/>
      <w:jc w:val="both"/>
    </w:pPr>
    <w:rPr>
      <w:rFonts w:ascii="Arial" w:hAnsi="Arial"/>
      <w:sz w:val="20"/>
      <w:szCs w:val="20"/>
      <w:lang w:val="es-ES_tradnl"/>
    </w:rPr>
  </w:style>
  <w:style w:type="character" w:customStyle="1" w:styleId="textonavy1">
    <w:name w:val="texto_navy1"/>
    <w:rsid w:val="00E53FDD"/>
    <w:rPr>
      <w:color w:val="000080"/>
    </w:rPr>
  </w:style>
  <w:style w:type="paragraph" w:customStyle="1" w:styleId="CM46">
    <w:name w:val="CM46"/>
    <w:basedOn w:val="Default"/>
    <w:next w:val="Default"/>
    <w:uiPriority w:val="99"/>
    <w:rsid w:val="00E53FDD"/>
    <w:rPr>
      <w:color w:val="auto"/>
    </w:rPr>
  </w:style>
  <w:style w:type="character" w:customStyle="1" w:styleId="highlight">
    <w:name w:val="highlight"/>
    <w:rsid w:val="00E53FDD"/>
  </w:style>
  <w:style w:type="table" w:customStyle="1" w:styleId="Tabladecuadrcula4-nfasis11">
    <w:name w:val="Tabla de cuadrícula 4 - Énfasis 11"/>
    <w:basedOn w:val="Tablanormal"/>
    <w:uiPriority w:val="49"/>
    <w:rsid w:val="00E53FD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TMLconformatoprevio">
    <w:name w:val="HTML Preformatted"/>
    <w:basedOn w:val="Normal"/>
    <w:link w:val="HTMLconformatoprevioCar"/>
    <w:uiPriority w:val="99"/>
    <w:semiHidden/>
    <w:unhideWhenUsed/>
    <w:rsid w:val="00E10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E10D49"/>
    <w:rPr>
      <w:rFonts w:ascii="Courier New" w:hAnsi="Courier New" w:cs="Courier New"/>
      <w:sz w:val="20"/>
      <w:szCs w:val="20"/>
      <w:lang w:eastAsia="es-CO"/>
    </w:rPr>
  </w:style>
  <w:style w:type="paragraph" w:styleId="Lista">
    <w:name w:val="List"/>
    <w:basedOn w:val="Normal"/>
    <w:uiPriority w:val="99"/>
    <w:unhideWhenUsed/>
    <w:rsid w:val="00E10D49"/>
    <w:pPr>
      <w:autoSpaceDE w:val="0"/>
      <w:autoSpaceDN w:val="0"/>
      <w:ind w:left="283" w:hanging="283"/>
    </w:pPr>
    <w:rPr>
      <w:rFonts w:eastAsiaTheme="minorHAnsi"/>
      <w:lang w:val="es-CO" w:eastAsia="es-CO"/>
    </w:rPr>
  </w:style>
  <w:style w:type="paragraph" w:styleId="Mapadeldocumento">
    <w:name w:val="Document Map"/>
    <w:basedOn w:val="Normal"/>
    <w:link w:val="MapadeldocumentoCar"/>
    <w:uiPriority w:val="99"/>
    <w:semiHidden/>
    <w:unhideWhenUsed/>
    <w:rsid w:val="00E10D49"/>
    <w:pPr>
      <w:shd w:val="clear" w:color="auto" w:fill="000080"/>
    </w:pPr>
    <w:rPr>
      <w:rFonts w:ascii="Tahoma" w:eastAsiaTheme="minorHAnsi" w:hAnsi="Tahoma" w:cs="Tahoma"/>
      <w:sz w:val="22"/>
      <w:szCs w:val="22"/>
      <w:lang w:val="es-CO" w:eastAsia="es-CO"/>
    </w:rPr>
  </w:style>
  <w:style w:type="character" w:customStyle="1" w:styleId="MapadeldocumentoCar">
    <w:name w:val="Mapa del documento Car"/>
    <w:basedOn w:val="Fuentedeprrafopredeter"/>
    <w:link w:val="Mapadeldocumento"/>
    <w:uiPriority w:val="99"/>
    <w:semiHidden/>
    <w:rsid w:val="00E10D49"/>
    <w:rPr>
      <w:rFonts w:ascii="Tahoma" w:hAnsi="Tahoma" w:cs="Tahoma"/>
      <w:shd w:val="clear" w:color="auto" w:fill="000080"/>
      <w:lang w:eastAsia="es-CO"/>
    </w:rPr>
  </w:style>
  <w:style w:type="paragraph" w:customStyle="1" w:styleId="msolistcxspfirst">
    <w:name w:val="msolistcxspfirst"/>
    <w:basedOn w:val="Normal"/>
    <w:uiPriority w:val="99"/>
    <w:semiHidden/>
    <w:rsid w:val="00E10D49"/>
    <w:pPr>
      <w:autoSpaceDE w:val="0"/>
      <w:autoSpaceDN w:val="0"/>
      <w:ind w:left="283" w:hanging="283"/>
    </w:pPr>
    <w:rPr>
      <w:rFonts w:eastAsiaTheme="minorHAnsi"/>
      <w:lang w:val="es-CO" w:eastAsia="es-CO"/>
    </w:rPr>
  </w:style>
  <w:style w:type="paragraph" w:customStyle="1" w:styleId="msolistcxspmiddle">
    <w:name w:val="msolistcxspmiddle"/>
    <w:basedOn w:val="Normal"/>
    <w:uiPriority w:val="99"/>
    <w:semiHidden/>
    <w:rsid w:val="00E10D49"/>
    <w:pPr>
      <w:autoSpaceDE w:val="0"/>
      <w:autoSpaceDN w:val="0"/>
      <w:ind w:left="283" w:hanging="283"/>
    </w:pPr>
    <w:rPr>
      <w:rFonts w:eastAsiaTheme="minorHAnsi"/>
      <w:lang w:val="es-CO" w:eastAsia="es-CO"/>
    </w:rPr>
  </w:style>
  <w:style w:type="paragraph" w:customStyle="1" w:styleId="msolistcxsplast">
    <w:name w:val="msolistcxsplast"/>
    <w:basedOn w:val="Normal"/>
    <w:uiPriority w:val="99"/>
    <w:semiHidden/>
    <w:rsid w:val="00E10D49"/>
    <w:pPr>
      <w:autoSpaceDE w:val="0"/>
      <w:autoSpaceDN w:val="0"/>
      <w:ind w:left="283" w:hanging="283"/>
    </w:pPr>
    <w:rPr>
      <w:rFonts w:eastAsiaTheme="minorHAnsi"/>
      <w:lang w:val="es-CO" w:eastAsia="es-CO"/>
    </w:rPr>
  </w:style>
  <w:style w:type="paragraph" w:customStyle="1" w:styleId="bodytext210">
    <w:name w:val="bodytext21"/>
    <w:basedOn w:val="Normal"/>
    <w:uiPriority w:val="99"/>
    <w:rsid w:val="00E10D49"/>
    <w:pPr>
      <w:jc w:val="both"/>
    </w:pPr>
    <w:rPr>
      <w:rFonts w:ascii="Arial" w:eastAsiaTheme="minorHAnsi" w:hAnsi="Arial" w:cs="Arial"/>
      <w:sz w:val="22"/>
      <w:szCs w:val="22"/>
      <w:lang w:val="es-CO" w:eastAsia="es-CO"/>
    </w:rPr>
  </w:style>
  <w:style w:type="paragraph" w:customStyle="1" w:styleId="textoindependiente310">
    <w:name w:val="textoindependiente31"/>
    <w:basedOn w:val="Normal"/>
    <w:uiPriority w:val="99"/>
    <w:semiHidden/>
    <w:rsid w:val="00E10D49"/>
    <w:pPr>
      <w:jc w:val="both"/>
    </w:pPr>
    <w:rPr>
      <w:rFonts w:ascii="Arial" w:eastAsiaTheme="minorHAnsi" w:hAnsi="Arial" w:cs="Arial"/>
      <w:sz w:val="22"/>
      <w:szCs w:val="22"/>
      <w:lang w:val="es-CO" w:eastAsia="es-CO"/>
    </w:rPr>
  </w:style>
  <w:style w:type="paragraph" w:customStyle="1" w:styleId="maritza40">
    <w:name w:val="maritza4"/>
    <w:basedOn w:val="Normal"/>
    <w:uiPriority w:val="99"/>
    <w:semiHidden/>
    <w:rsid w:val="00E10D49"/>
    <w:pPr>
      <w:jc w:val="center"/>
    </w:pPr>
    <w:rPr>
      <w:rFonts w:ascii="Courier New" w:eastAsiaTheme="minorHAnsi" w:hAnsi="Courier New" w:cs="Courier New"/>
      <w:b/>
      <w:bCs/>
      <w:spacing w:val="-2"/>
      <w:lang w:val="es-CO" w:eastAsia="es-CO"/>
    </w:rPr>
  </w:style>
  <w:style w:type="paragraph" w:customStyle="1" w:styleId="cm10">
    <w:name w:val="cm1"/>
    <w:basedOn w:val="Normal"/>
    <w:uiPriority w:val="99"/>
    <w:semiHidden/>
    <w:rsid w:val="00E10D49"/>
    <w:pPr>
      <w:autoSpaceDE w:val="0"/>
      <w:autoSpaceDN w:val="0"/>
      <w:spacing w:line="273" w:lineRule="atLeast"/>
    </w:pPr>
    <w:rPr>
      <w:rFonts w:ascii="Book Antiqua" w:eastAsiaTheme="minorHAnsi" w:hAnsi="Book Antiqua"/>
      <w:lang w:val="es-CO" w:eastAsia="es-CO"/>
    </w:rPr>
  </w:style>
  <w:style w:type="paragraph" w:customStyle="1" w:styleId="textoindependiente210">
    <w:name w:val="textoindependiente21"/>
    <w:basedOn w:val="Normal"/>
    <w:uiPriority w:val="99"/>
    <w:semiHidden/>
    <w:rsid w:val="00E10D49"/>
    <w:pPr>
      <w:ind w:left="851"/>
      <w:jc w:val="both"/>
    </w:pPr>
    <w:rPr>
      <w:rFonts w:ascii="Arial" w:eastAsiaTheme="minorHAnsi" w:hAnsi="Arial" w:cs="Arial"/>
      <w:sz w:val="22"/>
      <w:szCs w:val="22"/>
      <w:lang w:val="es-CO" w:eastAsia="es-CO"/>
    </w:rPr>
  </w:style>
  <w:style w:type="paragraph" w:customStyle="1" w:styleId="textosinformato10">
    <w:name w:val="textosinformato1"/>
    <w:basedOn w:val="Normal"/>
    <w:uiPriority w:val="99"/>
    <w:semiHidden/>
    <w:rsid w:val="00E10D49"/>
    <w:rPr>
      <w:rFonts w:ascii="Courier New" w:eastAsiaTheme="minorHAnsi" w:hAnsi="Courier New" w:cs="Courier New"/>
      <w:lang w:val="es-CO" w:eastAsia="es-CO"/>
    </w:rPr>
  </w:style>
  <w:style w:type="paragraph" w:customStyle="1" w:styleId="car10">
    <w:name w:val="car1"/>
    <w:basedOn w:val="Normal"/>
    <w:uiPriority w:val="99"/>
    <w:semiHidden/>
    <w:rsid w:val="00E10D49"/>
    <w:pPr>
      <w:spacing w:after="160" w:line="240" w:lineRule="atLeast"/>
    </w:pPr>
    <w:rPr>
      <w:rFonts w:ascii="Verdana" w:eastAsiaTheme="minorHAnsi" w:hAnsi="Verdana"/>
      <w:sz w:val="20"/>
      <w:szCs w:val="20"/>
      <w:lang w:val="es-CO" w:eastAsia="es-CO"/>
    </w:rPr>
  </w:style>
  <w:style w:type="paragraph" w:customStyle="1" w:styleId="maritza30">
    <w:name w:val="maritza3"/>
    <w:basedOn w:val="Normal"/>
    <w:uiPriority w:val="99"/>
    <w:semiHidden/>
    <w:rsid w:val="00E10D49"/>
    <w:pPr>
      <w:jc w:val="both"/>
    </w:pPr>
    <w:rPr>
      <w:rFonts w:ascii="Arial" w:eastAsiaTheme="minorHAnsi" w:hAnsi="Arial" w:cs="Arial"/>
      <w:lang w:val="es-CO" w:eastAsia="es-CO"/>
    </w:rPr>
  </w:style>
  <w:style w:type="paragraph" w:customStyle="1" w:styleId="default0">
    <w:name w:val="default"/>
    <w:basedOn w:val="Normal"/>
    <w:uiPriority w:val="99"/>
    <w:semiHidden/>
    <w:rsid w:val="00E10D49"/>
    <w:pPr>
      <w:autoSpaceDE w:val="0"/>
      <w:autoSpaceDN w:val="0"/>
    </w:pPr>
    <w:rPr>
      <w:rFonts w:ascii="Arial" w:eastAsiaTheme="minorHAnsi" w:hAnsi="Arial" w:cs="Arial"/>
      <w:color w:val="000000"/>
      <w:lang w:val="es-CO" w:eastAsia="es-CO"/>
    </w:rPr>
  </w:style>
  <w:style w:type="paragraph" w:customStyle="1" w:styleId="cm42">
    <w:name w:val="cm42"/>
    <w:basedOn w:val="Normal"/>
    <w:uiPriority w:val="99"/>
    <w:semiHidden/>
    <w:rsid w:val="00E10D49"/>
    <w:pPr>
      <w:autoSpaceDE w:val="0"/>
      <w:autoSpaceDN w:val="0"/>
      <w:spacing w:after="280"/>
    </w:pPr>
    <w:rPr>
      <w:rFonts w:ascii="Arial" w:eastAsiaTheme="minorHAnsi" w:hAnsi="Arial" w:cs="Arial"/>
      <w:lang w:val="es-CO" w:eastAsia="es-CO"/>
    </w:rPr>
  </w:style>
  <w:style w:type="paragraph" w:customStyle="1" w:styleId="cm19">
    <w:name w:val="cm19"/>
    <w:basedOn w:val="Normal"/>
    <w:uiPriority w:val="99"/>
    <w:semiHidden/>
    <w:rsid w:val="00E10D49"/>
    <w:pPr>
      <w:autoSpaceDE w:val="0"/>
      <w:autoSpaceDN w:val="0"/>
      <w:spacing w:after="255"/>
    </w:pPr>
    <w:rPr>
      <w:rFonts w:ascii="Bookman" w:eastAsiaTheme="minorHAnsi" w:hAnsi="Bookman"/>
      <w:lang w:val="es-CO" w:eastAsia="es-CO"/>
    </w:rPr>
  </w:style>
  <w:style w:type="paragraph" w:customStyle="1" w:styleId="prrafodelista2">
    <w:name w:val="prrafodelista2"/>
    <w:basedOn w:val="Normal"/>
    <w:uiPriority w:val="99"/>
    <w:semiHidden/>
    <w:rsid w:val="00E10D49"/>
    <w:pPr>
      <w:ind w:left="708"/>
    </w:pPr>
    <w:rPr>
      <w:rFonts w:eastAsiaTheme="minorHAnsi"/>
      <w:lang w:val="es-CO" w:eastAsia="es-CO"/>
    </w:rPr>
  </w:style>
  <w:style w:type="paragraph" w:customStyle="1" w:styleId="car">
    <w:name w:val="car"/>
    <w:basedOn w:val="Normal"/>
    <w:uiPriority w:val="99"/>
    <w:semiHidden/>
    <w:rsid w:val="00E10D49"/>
    <w:pPr>
      <w:spacing w:after="160" w:line="240" w:lineRule="atLeast"/>
    </w:pPr>
    <w:rPr>
      <w:rFonts w:ascii="Tahoma" w:eastAsiaTheme="minorHAnsi" w:hAnsi="Tahoma" w:cs="Tahoma"/>
      <w:sz w:val="20"/>
      <w:szCs w:val="20"/>
      <w:lang w:val="es-CO" w:eastAsia="es-CO"/>
    </w:rPr>
  </w:style>
  <w:style w:type="paragraph" w:customStyle="1" w:styleId="carcarcarcar">
    <w:name w:val="carcarcarcar"/>
    <w:basedOn w:val="Normal"/>
    <w:uiPriority w:val="99"/>
    <w:semiHidden/>
    <w:rsid w:val="00E10D49"/>
    <w:pPr>
      <w:spacing w:after="160" w:line="240" w:lineRule="atLeast"/>
    </w:pPr>
    <w:rPr>
      <w:rFonts w:ascii="Tahoma" w:eastAsiaTheme="minorHAnsi" w:hAnsi="Tahoma" w:cs="Tahoma"/>
      <w:sz w:val="20"/>
      <w:szCs w:val="20"/>
      <w:lang w:val="es-CO" w:eastAsia="es-CO"/>
    </w:rPr>
  </w:style>
  <w:style w:type="paragraph" w:customStyle="1" w:styleId="carcarcarcar1">
    <w:name w:val="carcarcarcar1"/>
    <w:basedOn w:val="Normal"/>
    <w:uiPriority w:val="99"/>
    <w:semiHidden/>
    <w:rsid w:val="00E10D49"/>
    <w:pPr>
      <w:spacing w:after="160" w:line="240" w:lineRule="atLeast"/>
    </w:pPr>
    <w:rPr>
      <w:rFonts w:eastAsiaTheme="minorHAnsi"/>
      <w:sz w:val="21"/>
      <w:szCs w:val="21"/>
      <w:lang w:val="es-CO" w:eastAsia="es-CO"/>
    </w:rPr>
  </w:style>
  <w:style w:type="paragraph" w:customStyle="1" w:styleId="prrafodelista1">
    <w:name w:val="prrafodelista1"/>
    <w:basedOn w:val="Normal"/>
    <w:uiPriority w:val="99"/>
    <w:semiHidden/>
    <w:rsid w:val="00E10D49"/>
    <w:pPr>
      <w:ind w:left="708"/>
    </w:pPr>
    <w:rPr>
      <w:rFonts w:eastAsiaTheme="minorHAnsi"/>
      <w:lang w:val="es-CO" w:eastAsia="es-CO"/>
    </w:rPr>
  </w:style>
  <w:style w:type="paragraph" w:customStyle="1" w:styleId="prrafodelista3">
    <w:name w:val="prrafodelista3"/>
    <w:basedOn w:val="Normal"/>
    <w:uiPriority w:val="99"/>
    <w:semiHidden/>
    <w:rsid w:val="00E10D49"/>
    <w:pPr>
      <w:ind w:left="708"/>
    </w:pPr>
    <w:rPr>
      <w:rFonts w:eastAsiaTheme="minorHAnsi"/>
      <w:lang w:val="es-CO" w:eastAsia="es-CO"/>
    </w:rPr>
  </w:style>
  <w:style w:type="paragraph" w:customStyle="1" w:styleId="bulletcar">
    <w:name w:val="bulletcar"/>
    <w:basedOn w:val="Normal"/>
    <w:uiPriority w:val="99"/>
    <w:semiHidden/>
    <w:rsid w:val="00E10D49"/>
    <w:pPr>
      <w:spacing w:after="120"/>
      <w:ind w:left="714" w:right="204" w:hanging="357"/>
      <w:jc w:val="both"/>
    </w:pPr>
    <w:rPr>
      <w:rFonts w:ascii="Arial" w:eastAsiaTheme="minorHAnsi" w:hAnsi="Arial" w:cs="Arial"/>
      <w:lang w:val="es-CO" w:eastAsia="es-CO"/>
    </w:rPr>
  </w:style>
  <w:style w:type="paragraph" w:customStyle="1" w:styleId="western">
    <w:name w:val="western"/>
    <w:basedOn w:val="Normal"/>
    <w:uiPriority w:val="99"/>
    <w:semiHidden/>
    <w:rsid w:val="00E10D49"/>
    <w:pPr>
      <w:spacing w:before="100" w:beforeAutospacing="1" w:after="100" w:afterAutospacing="1"/>
    </w:pPr>
    <w:rPr>
      <w:rFonts w:eastAsiaTheme="minorHAnsi"/>
      <w:lang w:val="es-CO" w:eastAsia="es-CO"/>
    </w:rPr>
  </w:style>
  <w:style w:type="paragraph" w:customStyle="1" w:styleId="cm44">
    <w:name w:val="cm44"/>
    <w:basedOn w:val="Normal"/>
    <w:uiPriority w:val="99"/>
    <w:semiHidden/>
    <w:rsid w:val="00E10D49"/>
    <w:pPr>
      <w:autoSpaceDE w:val="0"/>
      <w:autoSpaceDN w:val="0"/>
    </w:pPr>
    <w:rPr>
      <w:rFonts w:ascii="Arial" w:eastAsiaTheme="minorHAnsi" w:hAnsi="Arial" w:cs="Arial"/>
      <w:lang w:val="es-CO" w:eastAsia="es-CO"/>
    </w:rPr>
  </w:style>
  <w:style w:type="paragraph" w:customStyle="1" w:styleId="msochpdefault">
    <w:name w:val="msochpdefault"/>
    <w:basedOn w:val="Normal"/>
    <w:uiPriority w:val="99"/>
    <w:semiHidden/>
    <w:rsid w:val="00E10D49"/>
    <w:pPr>
      <w:spacing w:before="100" w:beforeAutospacing="1" w:after="100" w:afterAutospacing="1"/>
    </w:pPr>
    <w:rPr>
      <w:rFonts w:ascii="Calibri" w:eastAsiaTheme="minorHAnsi" w:hAnsi="Calibri"/>
      <w:lang w:val="es-CO" w:eastAsia="es-CO"/>
    </w:rPr>
  </w:style>
  <w:style w:type="character" w:customStyle="1" w:styleId="estilocorreo17">
    <w:name w:val="estilocorreo17"/>
    <w:basedOn w:val="Fuentedeprrafopredeter"/>
    <w:rsid w:val="00E10D49"/>
    <w:rPr>
      <w:rFonts w:ascii="Arial" w:hAnsi="Arial" w:cs="Arial" w:hint="default"/>
      <w:i/>
      <w:iCs/>
      <w:color w:val="auto"/>
    </w:rPr>
  </w:style>
  <w:style w:type="character" w:customStyle="1" w:styleId="ttulo1car0">
    <w:name w:val="ttulo1car"/>
    <w:basedOn w:val="Fuentedeprrafopredeter"/>
    <w:rsid w:val="00E10D49"/>
    <w:rPr>
      <w:rFonts w:ascii="Tahoma" w:hAnsi="Tahoma" w:cs="Tahoma" w:hint="default"/>
      <w:b/>
      <w:bCs/>
      <w:caps/>
    </w:rPr>
  </w:style>
  <w:style w:type="character" w:customStyle="1" w:styleId="ttulo2car0">
    <w:name w:val="ttulo2car"/>
    <w:basedOn w:val="Fuentedeprrafopredeter"/>
    <w:rsid w:val="00E10D49"/>
    <w:rPr>
      <w:rFonts w:ascii="Calibri Light" w:hAnsi="Calibri Light" w:hint="default"/>
      <w:b/>
      <w:bCs/>
      <w:color w:val="5B9BD5"/>
    </w:rPr>
  </w:style>
  <w:style w:type="character" w:customStyle="1" w:styleId="ttulo3car0">
    <w:name w:val="ttulo3car"/>
    <w:basedOn w:val="Fuentedeprrafopredeter"/>
    <w:rsid w:val="00E10D49"/>
    <w:rPr>
      <w:rFonts w:ascii="Arial" w:hAnsi="Arial" w:cs="Arial" w:hint="default"/>
      <w:b/>
      <w:bCs/>
    </w:rPr>
  </w:style>
  <w:style w:type="character" w:customStyle="1" w:styleId="ttulo4car0">
    <w:name w:val="ttulo4car"/>
    <w:basedOn w:val="Fuentedeprrafopredeter"/>
    <w:rsid w:val="00E10D49"/>
    <w:rPr>
      <w:rFonts w:ascii="Arial" w:hAnsi="Arial" w:cs="Arial" w:hint="default"/>
      <w:b/>
      <w:bCs/>
    </w:rPr>
  </w:style>
  <w:style w:type="character" w:customStyle="1" w:styleId="ttulo5car0">
    <w:name w:val="ttulo5car"/>
    <w:basedOn w:val="Fuentedeprrafopredeter"/>
    <w:rsid w:val="00E10D49"/>
    <w:rPr>
      <w:rFonts w:ascii="Times New Roman" w:hAnsi="Times New Roman" w:cs="Times New Roman" w:hint="default"/>
      <w:b/>
      <w:bCs/>
      <w:i/>
      <w:iCs/>
    </w:rPr>
  </w:style>
  <w:style w:type="character" w:customStyle="1" w:styleId="textonotapiecar0">
    <w:name w:val="textonotapiecar"/>
    <w:basedOn w:val="Fuentedeprrafopredeter"/>
    <w:rsid w:val="00E10D49"/>
    <w:rPr>
      <w:rFonts w:ascii="Times New Roman" w:hAnsi="Times New Roman" w:cs="Times New Roman" w:hint="default"/>
    </w:rPr>
  </w:style>
  <w:style w:type="character" w:customStyle="1" w:styleId="textocomentariocar0">
    <w:name w:val="textocomentariocar"/>
    <w:basedOn w:val="Fuentedeprrafopredeter"/>
    <w:rsid w:val="00E10D49"/>
    <w:rPr>
      <w:rFonts w:ascii="Times New Roman" w:hAnsi="Times New Roman" w:cs="Times New Roman" w:hint="default"/>
    </w:rPr>
  </w:style>
  <w:style w:type="character" w:customStyle="1" w:styleId="encabezadocar0">
    <w:name w:val="encabezadocar"/>
    <w:basedOn w:val="Fuentedeprrafopredeter"/>
    <w:rsid w:val="00E10D49"/>
    <w:rPr>
      <w:rFonts w:ascii="Times New Roman" w:hAnsi="Times New Roman" w:cs="Times New Roman" w:hint="default"/>
    </w:rPr>
  </w:style>
  <w:style w:type="character" w:customStyle="1" w:styleId="piedepginacar0">
    <w:name w:val="piedepginacar"/>
    <w:basedOn w:val="Fuentedeprrafopredeter"/>
    <w:rsid w:val="00E10D49"/>
    <w:rPr>
      <w:rFonts w:ascii="Times New Roman" w:hAnsi="Times New Roman" w:cs="Times New Roman" w:hint="default"/>
    </w:rPr>
  </w:style>
  <w:style w:type="character" w:customStyle="1" w:styleId="puestocar">
    <w:name w:val="puestocar"/>
    <w:basedOn w:val="Fuentedeprrafopredeter"/>
    <w:rsid w:val="00E10D49"/>
    <w:rPr>
      <w:rFonts w:ascii="Times New Roman" w:hAnsi="Times New Roman" w:cs="Times New Roman" w:hint="default"/>
      <w:b/>
      <w:bCs/>
    </w:rPr>
  </w:style>
  <w:style w:type="character" w:customStyle="1" w:styleId="textoindependientecar0">
    <w:name w:val="textoindependientecar"/>
    <w:basedOn w:val="Fuentedeprrafopredeter"/>
    <w:rsid w:val="00E10D49"/>
    <w:rPr>
      <w:rFonts w:ascii="Times New Roman" w:hAnsi="Times New Roman" w:cs="Times New Roman" w:hint="default"/>
      <w:i/>
      <w:iCs/>
    </w:rPr>
  </w:style>
  <w:style w:type="character" w:customStyle="1" w:styleId="sangradetextonormalcar0">
    <w:name w:val="sangradetextonormalcar"/>
    <w:basedOn w:val="Fuentedeprrafopredeter"/>
    <w:rsid w:val="00E10D49"/>
    <w:rPr>
      <w:rFonts w:ascii="Arial" w:hAnsi="Arial" w:cs="Arial" w:hint="default"/>
    </w:rPr>
  </w:style>
  <w:style w:type="character" w:customStyle="1" w:styleId="textoindependiente2car0">
    <w:name w:val="textoindependiente2car"/>
    <w:basedOn w:val="Fuentedeprrafopredeter"/>
    <w:rsid w:val="00E10D49"/>
    <w:rPr>
      <w:rFonts w:ascii="Times New Roman" w:hAnsi="Times New Roman" w:cs="Times New Roman" w:hint="default"/>
    </w:rPr>
  </w:style>
  <w:style w:type="character" w:customStyle="1" w:styleId="textoindependiente3car0">
    <w:name w:val="textoindependiente3car"/>
    <w:basedOn w:val="Fuentedeprrafopredeter"/>
    <w:rsid w:val="00E10D49"/>
    <w:rPr>
      <w:rFonts w:ascii="Times New Roman" w:hAnsi="Times New Roman" w:cs="Times New Roman" w:hint="default"/>
    </w:rPr>
  </w:style>
  <w:style w:type="character" w:customStyle="1" w:styleId="sangra2detindependientecar0">
    <w:name w:val="sangra2detindependientecar"/>
    <w:basedOn w:val="Fuentedeprrafopredeter"/>
    <w:rsid w:val="00E10D49"/>
    <w:rPr>
      <w:rFonts w:ascii="Arial" w:hAnsi="Arial" w:cs="Arial" w:hint="default"/>
    </w:rPr>
  </w:style>
  <w:style w:type="character" w:customStyle="1" w:styleId="textodebloquecar0">
    <w:name w:val="textodebloquecar"/>
    <w:basedOn w:val="Fuentedeprrafopredeter"/>
    <w:rsid w:val="00E10D49"/>
    <w:rPr>
      <w:rFonts w:ascii="Times New Roman" w:hAnsi="Times New Roman" w:cs="Times New Roman" w:hint="default"/>
    </w:rPr>
  </w:style>
  <w:style w:type="character" w:customStyle="1" w:styleId="mapadeldocumentocar0">
    <w:name w:val="mapadeldocumentocar"/>
    <w:basedOn w:val="Fuentedeprrafopredeter"/>
    <w:rsid w:val="00E10D49"/>
    <w:rPr>
      <w:rFonts w:ascii="Tahoma" w:hAnsi="Tahoma" w:cs="Tahoma" w:hint="default"/>
      <w:shd w:val="clear" w:color="auto" w:fill="000080"/>
    </w:rPr>
  </w:style>
  <w:style w:type="character" w:customStyle="1" w:styleId="textosinformatocar0">
    <w:name w:val="textosinformatocar"/>
    <w:basedOn w:val="Fuentedeprrafopredeter"/>
    <w:rsid w:val="00E10D49"/>
    <w:rPr>
      <w:rFonts w:ascii="Consolas" w:hAnsi="Consolas" w:cs="Consolas" w:hint="default"/>
    </w:rPr>
  </w:style>
  <w:style w:type="character" w:customStyle="1" w:styleId="asuntodelcomentariocar0">
    <w:name w:val="asuntodelcomentariocar"/>
    <w:basedOn w:val="Fuentedeprrafopredeter"/>
    <w:rsid w:val="00E10D49"/>
    <w:rPr>
      <w:rFonts w:ascii="Times New Roman" w:hAnsi="Times New Roman" w:cs="Times New Roman" w:hint="default"/>
      <w:b/>
      <w:bCs/>
    </w:rPr>
  </w:style>
  <w:style w:type="character" w:customStyle="1" w:styleId="textodeglobocar0">
    <w:name w:val="textodeglobocar"/>
    <w:basedOn w:val="Fuentedeprrafopredeter"/>
    <w:rsid w:val="00E10D49"/>
    <w:rPr>
      <w:rFonts w:ascii="Tahoma" w:hAnsi="Tahoma" w:cs="Tahoma" w:hint="default"/>
    </w:rPr>
  </w:style>
  <w:style w:type="character" w:customStyle="1" w:styleId="prrafodelistacar0">
    <w:name w:val="prrafodelistacar"/>
    <w:basedOn w:val="Fuentedeprrafopredeter"/>
    <w:rsid w:val="00E10D49"/>
    <w:rPr>
      <w:rFonts w:ascii="Times New Roman" w:hAnsi="Times New Roman" w:cs="Times New Roman" w:hint="default"/>
    </w:rPr>
  </w:style>
  <w:style w:type="character" w:customStyle="1" w:styleId="bulletcarcar">
    <w:name w:val="bulletcarcar"/>
    <w:basedOn w:val="Fuentedeprrafopredeter"/>
    <w:rsid w:val="00E10D49"/>
    <w:rPr>
      <w:rFonts w:ascii="Arial" w:hAnsi="Arial" w:cs="Arial" w:hint="default"/>
    </w:rPr>
  </w:style>
  <w:style w:type="character" w:customStyle="1" w:styleId="mapadeldocumentocar1">
    <w:name w:val="mapadeldocumentocar1"/>
    <w:basedOn w:val="Fuentedeprrafopredeter"/>
    <w:rsid w:val="00E10D49"/>
    <w:rPr>
      <w:rFonts w:ascii="Segoe UI" w:hAnsi="Segoe UI" w:cs="Segoe UI" w:hint="default"/>
    </w:rPr>
  </w:style>
  <w:style w:type="character" w:customStyle="1" w:styleId="balloontextchar">
    <w:name w:val="balloontextchar"/>
    <w:basedOn w:val="Fuentedeprrafopredeter"/>
    <w:rsid w:val="00E10D49"/>
    <w:rPr>
      <w:rFonts w:ascii="Tahoma" w:hAnsi="Tahoma" w:cs="Tahoma" w:hint="default"/>
    </w:rPr>
  </w:style>
  <w:style w:type="character" w:customStyle="1" w:styleId="bodytext2char">
    <w:name w:val="bodytext2char"/>
    <w:basedOn w:val="Fuentedeprrafopredeter"/>
    <w:rsid w:val="00E10D49"/>
    <w:rPr>
      <w:rFonts w:ascii="Times New Roman" w:hAnsi="Times New Roman" w:cs="Times New Roman" w:hint="default"/>
    </w:rPr>
  </w:style>
  <w:style w:type="character" w:customStyle="1" w:styleId="estilo11">
    <w:name w:val="estilo11"/>
    <w:basedOn w:val="Fuentedeprrafopredeter"/>
    <w:rsid w:val="00E10D49"/>
    <w:rPr>
      <w:color w:val="003399"/>
    </w:rPr>
  </w:style>
  <w:style w:type="character" w:customStyle="1" w:styleId="hps">
    <w:name w:val="hps"/>
    <w:rsid w:val="002F3008"/>
  </w:style>
  <w:style w:type="character" w:customStyle="1" w:styleId="textonavy">
    <w:name w:val="textonavy"/>
    <w:rsid w:val="002F3008"/>
  </w:style>
  <w:style w:type="character" w:customStyle="1" w:styleId="apple-converted-space">
    <w:name w:val="apple-converted-space"/>
    <w:rsid w:val="002F3008"/>
  </w:style>
  <w:style w:type="paragraph" w:customStyle="1" w:styleId="Pa13">
    <w:name w:val="Pa13"/>
    <w:basedOn w:val="Normal"/>
    <w:next w:val="Normal"/>
    <w:uiPriority w:val="99"/>
    <w:rsid w:val="00B12EF5"/>
    <w:pPr>
      <w:autoSpaceDE w:val="0"/>
      <w:autoSpaceDN w:val="0"/>
      <w:adjustRightInd w:val="0"/>
      <w:spacing w:line="241" w:lineRule="atLeast"/>
    </w:pPr>
    <w:rPr>
      <w:rFonts w:ascii="HelveticaNeueLT Pro 45 Lt" w:eastAsia="Calibri" w:hAnsi="HelveticaNeueLT Pro 45 Lt"/>
      <w:lang w:val="es-CO"/>
    </w:rPr>
  </w:style>
  <w:style w:type="character" w:customStyle="1" w:styleId="NormalWebCar">
    <w:name w:val="Normal (Web) Car"/>
    <w:link w:val="NormalWeb"/>
    <w:uiPriority w:val="99"/>
    <w:rsid w:val="00E70664"/>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279730687">
      <w:bodyDiv w:val="1"/>
      <w:marLeft w:val="0"/>
      <w:marRight w:val="0"/>
      <w:marTop w:val="0"/>
      <w:marBottom w:val="0"/>
      <w:divBdr>
        <w:top w:val="none" w:sz="0" w:space="0" w:color="auto"/>
        <w:left w:val="none" w:sz="0" w:space="0" w:color="auto"/>
        <w:bottom w:val="none" w:sz="0" w:space="0" w:color="auto"/>
        <w:right w:val="none" w:sz="0" w:space="0" w:color="auto"/>
      </w:divBdr>
    </w:div>
    <w:div w:id="313335260">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37335295">
      <w:bodyDiv w:val="1"/>
      <w:marLeft w:val="0"/>
      <w:marRight w:val="0"/>
      <w:marTop w:val="0"/>
      <w:marBottom w:val="0"/>
      <w:divBdr>
        <w:top w:val="none" w:sz="0" w:space="0" w:color="auto"/>
        <w:left w:val="none" w:sz="0" w:space="0" w:color="auto"/>
        <w:bottom w:val="none" w:sz="0" w:space="0" w:color="auto"/>
        <w:right w:val="none" w:sz="0" w:space="0" w:color="auto"/>
      </w:divBdr>
    </w:div>
    <w:div w:id="442650442">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38428660">
      <w:bodyDiv w:val="1"/>
      <w:marLeft w:val="0"/>
      <w:marRight w:val="0"/>
      <w:marTop w:val="0"/>
      <w:marBottom w:val="0"/>
      <w:divBdr>
        <w:top w:val="none" w:sz="0" w:space="0" w:color="auto"/>
        <w:left w:val="none" w:sz="0" w:space="0" w:color="auto"/>
        <w:bottom w:val="none" w:sz="0" w:space="0" w:color="auto"/>
        <w:right w:val="none" w:sz="0" w:space="0" w:color="auto"/>
      </w:divBdr>
    </w:div>
    <w:div w:id="88390291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289240447">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627856866">
      <w:bodyDiv w:val="1"/>
      <w:marLeft w:val="0"/>
      <w:marRight w:val="0"/>
      <w:marTop w:val="0"/>
      <w:marBottom w:val="0"/>
      <w:divBdr>
        <w:top w:val="none" w:sz="0" w:space="0" w:color="auto"/>
        <w:left w:val="none" w:sz="0" w:space="0" w:color="auto"/>
        <w:bottom w:val="none" w:sz="0" w:space="0" w:color="auto"/>
        <w:right w:val="none" w:sz="0" w:space="0" w:color="auto"/>
      </w:divBdr>
    </w:div>
    <w:div w:id="172124467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1967351077">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 w:id="202200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6.jpg@01D28CEC.9C3FC0C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3.png@01D28CED.C4494680"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4.png@01D0445B.15E7CD50"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077AE-6416-408F-8B22-975E0D252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4876</Words>
  <Characters>26818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Consuelo Martin Sarmiento</cp:lastModifiedBy>
  <cp:revision>9</cp:revision>
  <cp:lastPrinted>2017-02-09T14:44:00Z</cp:lastPrinted>
  <dcterms:created xsi:type="dcterms:W3CDTF">2018-04-04T14:42:00Z</dcterms:created>
  <dcterms:modified xsi:type="dcterms:W3CDTF">2018-04-04T14:48:00Z</dcterms:modified>
</cp:coreProperties>
</file>