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F3DED4" w14:textId="77777777" w:rsidR="005303B6" w:rsidRPr="005303B6" w:rsidRDefault="005303B6" w:rsidP="005303B6">
      <w:pPr>
        <w:spacing w:after="0" w:line="240" w:lineRule="auto"/>
        <w:rPr>
          <w:rFonts w:ascii="Arial" w:hAnsi="Arial" w:cs="Arial"/>
          <w:lang w:val="es-MX"/>
        </w:rPr>
      </w:pPr>
      <w:r w:rsidRPr="005303B6">
        <w:rPr>
          <w:rFonts w:ascii="Arial" w:hAnsi="Arial" w:cs="Arial"/>
          <w:lang w:val="es-MX"/>
        </w:rPr>
        <w:t>Barranquilla DEIP</w:t>
      </w:r>
    </w:p>
    <w:p w14:paraId="18B8399E" w14:textId="77777777" w:rsidR="005303B6" w:rsidRPr="005303B6" w:rsidRDefault="005303B6" w:rsidP="005303B6">
      <w:pPr>
        <w:spacing w:after="0" w:line="240" w:lineRule="auto"/>
        <w:rPr>
          <w:rFonts w:ascii="Arial" w:hAnsi="Arial" w:cs="Arial"/>
          <w:lang w:val="es-MX"/>
        </w:rPr>
      </w:pPr>
    </w:p>
    <w:p w14:paraId="6E872AA0" w14:textId="3751E786" w:rsidR="005303B6" w:rsidRDefault="005303B6" w:rsidP="005303B6">
      <w:pPr>
        <w:spacing w:after="0" w:line="240" w:lineRule="auto"/>
        <w:rPr>
          <w:rFonts w:ascii="Arial" w:hAnsi="Arial" w:cs="Arial"/>
          <w:lang w:val="es-MX"/>
        </w:rPr>
      </w:pPr>
    </w:p>
    <w:p w14:paraId="5C2BD53F" w14:textId="77777777" w:rsidR="005303B6" w:rsidRPr="005303B6" w:rsidRDefault="005303B6" w:rsidP="005303B6">
      <w:pPr>
        <w:spacing w:after="0" w:line="240" w:lineRule="auto"/>
        <w:rPr>
          <w:rFonts w:ascii="Arial" w:hAnsi="Arial" w:cs="Arial"/>
          <w:lang w:val="es-MX"/>
        </w:rPr>
      </w:pPr>
    </w:p>
    <w:p w14:paraId="4BBC075E" w14:textId="77777777" w:rsidR="00682418" w:rsidRPr="008C15A2" w:rsidRDefault="00682418" w:rsidP="00682418">
      <w:pPr>
        <w:spacing w:after="0" w:line="240" w:lineRule="auto"/>
        <w:rPr>
          <w:rFonts w:ascii="Arial" w:hAnsi="Arial" w:cs="Arial"/>
          <w:lang w:val="es-MX"/>
        </w:rPr>
      </w:pPr>
      <w:r w:rsidRPr="008C15A2">
        <w:rPr>
          <w:rFonts w:ascii="Arial" w:hAnsi="Arial" w:cs="Arial"/>
          <w:lang w:val="es-MX"/>
        </w:rPr>
        <w:t>&lt;&lt;TRATAMIENTO&gt;&gt;:</w:t>
      </w:r>
    </w:p>
    <w:p w14:paraId="07736FD4" w14:textId="77777777" w:rsidR="00682418" w:rsidRPr="008C15A2" w:rsidRDefault="00682418" w:rsidP="00682418">
      <w:pPr>
        <w:spacing w:after="0" w:line="240" w:lineRule="auto"/>
        <w:rPr>
          <w:rFonts w:ascii="Arial" w:hAnsi="Arial" w:cs="Arial"/>
          <w:b/>
          <w:bCs/>
          <w:lang w:val="es-MX"/>
        </w:rPr>
      </w:pPr>
      <w:r w:rsidRPr="008C15A2">
        <w:rPr>
          <w:rFonts w:ascii="Arial" w:hAnsi="Arial" w:cs="Arial"/>
          <w:b/>
          <w:bCs/>
          <w:lang w:val="es-MX"/>
        </w:rPr>
        <w:t>&lt;&lt;DESTINATARIO&gt;&gt;</w:t>
      </w:r>
    </w:p>
    <w:p w14:paraId="7295C0D9" w14:textId="77777777" w:rsidR="00682418" w:rsidRPr="008C15A2" w:rsidRDefault="00682418" w:rsidP="00682418">
      <w:pPr>
        <w:spacing w:after="0" w:line="240" w:lineRule="auto"/>
        <w:rPr>
          <w:rFonts w:ascii="Arial" w:hAnsi="Arial" w:cs="Arial"/>
          <w:lang w:val="es-MX"/>
        </w:rPr>
      </w:pPr>
      <w:r w:rsidRPr="008C15A2">
        <w:rPr>
          <w:rFonts w:ascii="Arial" w:hAnsi="Arial" w:cs="Arial"/>
          <w:lang w:val="es-MX"/>
        </w:rPr>
        <w:t>&lt;&lt;CARGO, ÁREA&gt;&gt;</w:t>
      </w:r>
    </w:p>
    <w:p w14:paraId="761444CE" w14:textId="77777777" w:rsidR="00682418" w:rsidRPr="008C15A2" w:rsidRDefault="00682418" w:rsidP="00682418">
      <w:pPr>
        <w:spacing w:after="0" w:line="240" w:lineRule="auto"/>
        <w:rPr>
          <w:rFonts w:ascii="Arial" w:hAnsi="Arial" w:cs="Arial"/>
          <w:lang w:val="es-MX"/>
        </w:rPr>
      </w:pPr>
      <w:r w:rsidRPr="008C15A2">
        <w:rPr>
          <w:rFonts w:ascii="Arial" w:hAnsi="Arial" w:cs="Arial"/>
          <w:lang w:val="es-MX"/>
        </w:rPr>
        <w:t>&lt;&lt;EMPRESA/ENTIDAD&gt;&gt;</w:t>
      </w:r>
    </w:p>
    <w:p w14:paraId="02A09C55" w14:textId="77777777" w:rsidR="00682418" w:rsidRPr="008C15A2" w:rsidRDefault="00682418" w:rsidP="00682418">
      <w:pPr>
        <w:spacing w:after="0" w:line="240" w:lineRule="auto"/>
        <w:rPr>
          <w:rFonts w:ascii="Arial" w:hAnsi="Arial" w:cs="Arial"/>
          <w:lang w:val="es-MX"/>
        </w:rPr>
      </w:pPr>
      <w:r w:rsidRPr="008C15A2">
        <w:rPr>
          <w:rFonts w:ascii="Arial" w:hAnsi="Arial" w:cs="Arial"/>
          <w:lang w:val="es-MX"/>
        </w:rPr>
        <w:t>&lt;&lt;DIERECCION&gt;&gt;</w:t>
      </w:r>
    </w:p>
    <w:p w14:paraId="669A2857" w14:textId="77777777" w:rsidR="00682418" w:rsidRPr="008C15A2" w:rsidRDefault="00682418" w:rsidP="00682418">
      <w:pPr>
        <w:spacing w:after="0" w:line="240" w:lineRule="auto"/>
        <w:rPr>
          <w:rFonts w:ascii="Arial" w:hAnsi="Arial" w:cs="Arial"/>
          <w:lang w:val="es-MX"/>
        </w:rPr>
      </w:pPr>
      <w:r w:rsidRPr="008C15A2">
        <w:rPr>
          <w:rFonts w:ascii="Arial" w:hAnsi="Arial" w:cs="Arial"/>
          <w:lang w:val="es-MX"/>
        </w:rPr>
        <w:t>&lt;&lt;CIUDAD, PAIS&gt;&gt;</w:t>
      </w:r>
    </w:p>
    <w:p w14:paraId="6B217776" w14:textId="77777777" w:rsidR="005303B6" w:rsidRPr="005303B6" w:rsidRDefault="005303B6" w:rsidP="005303B6">
      <w:pPr>
        <w:spacing w:after="0" w:line="240" w:lineRule="auto"/>
        <w:rPr>
          <w:rFonts w:ascii="Arial" w:hAnsi="Arial" w:cs="Arial"/>
          <w:lang w:val="es-MX"/>
        </w:rPr>
      </w:pPr>
    </w:p>
    <w:p w14:paraId="6966F388" w14:textId="77777777" w:rsidR="005303B6" w:rsidRPr="005303B6" w:rsidRDefault="005303B6" w:rsidP="005303B6">
      <w:pPr>
        <w:spacing w:after="0" w:line="240" w:lineRule="auto"/>
        <w:rPr>
          <w:rFonts w:ascii="Arial" w:hAnsi="Arial" w:cs="Arial"/>
          <w:lang w:val="es-MX"/>
        </w:rPr>
      </w:pPr>
    </w:p>
    <w:p w14:paraId="19DB59B5" w14:textId="46071E7F" w:rsidR="005303B6" w:rsidRPr="005303B6" w:rsidRDefault="005303B6" w:rsidP="005303B6">
      <w:pPr>
        <w:spacing w:after="0" w:line="240" w:lineRule="auto"/>
        <w:jc w:val="both"/>
        <w:rPr>
          <w:rFonts w:ascii="Arial" w:hAnsi="Arial" w:cs="Arial"/>
          <w:lang w:val="es-MX"/>
        </w:rPr>
      </w:pPr>
      <w:r w:rsidRPr="005303B6">
        <w:rPr>
          <w:rFonts w:ascii="Arial" w:hAnsi="Arial" w:cs="Arial"/>
          <w:lang w:val="es-MX"/>
        </w:rPr>
        <w:t xml:space="preserve">Asunto: </w:t>
      </w:r>
      <w:r w:rsidR="00A72979" w:rsidRPr="00A72979">
        <w:rPr>
          <w:rFonts w:ascii="Arial" w:hAnsi="Arial" w:cs="Arial"/>
        </w:rPr>
        <w:t>Caracterización ambiental, POMCA y determinantes ambientales</w:t>
      </w:r>
      <w:r w:rsidR="00A72979">
        <w:rPr>
          <w:rFonts w:ascii="Arial" w:hAnsi="Arial" w:cs="Arial"/>
        </w:rPr>
        <w:t xml:space="preserve"> </w:t>
      </w:r>
      <w:r w:rsidR="00235562">
        <w:rPr>
          <w:rFonts w:ascii="Arial" w:hAnsi="Arial" w:cs="Arial"/>
        </w:rPr>
        <w:t xml:space="preserve">radicado </w:t>
      </w:r>
      <w:r w:rsidR="00A72979" w:rsidRPr="00235562">
        <w:rPr>
          <w:rFonts w:cs="Arial"/>
          <w:i/>
          <w:iCs/>
        </w:rPr>
        <w:t>&lt;&lt;</w:t>
      </w:r>
      <w:r w:rsidR="00235562" w:rsidRPr="00235562">
        <w:rPr>
          <w:rFonts w:cs="Arial"/>
          <w:i/>
          <w:iCs/>
        </w:rPr>
        <w:t>INDICAR NÚMERO DE RADICACIÓN</w:t>
      </w:r>
      <w:r w:rsidR="00A72979" w:rsidRPr="00235562">
        <w:rPr>
          <w:rFonts w:cs="Arial"/>
          <w:i/>
          <w:iCs/>
        </w:rPr>
        <w:t>&gt;&gt;</w:t>
      </w:r>
    </w:p>
    <w:p w14:paraId="0F0D283C" w14:textId="77777777" w:rsidR="005303B6" w:rsidRPr="005303B6" w:rsidRDefault="005303B6" w:rsidP="005303B6">
      <w:pPr>
        <w:spacing w:after="0" w:line="240" w:lineRule="auto"/>
        <w:rPr>
          <w:rFonts w:ascii="Arial" w:hAnsi="Arial" w:cs="Arial"/>
          <w:lang w:val="es-MX"/>
        </w:rPr>
      </w:pPr>
    </w:p>
    <w:p w14:paraId="06CD311C" w14:textId="77777777" w:rsidR="005303B6" w:rsidRPr="005303B6" w:rsidRDefault="005303B6" w:rsidP="005303B6">
      <w:pPr>
        <w:spacing w:after="0" w:line="240" w:lineRule="auto"/>
        <w:rPr>
          <w:rFonts w:ascii="Arial" w:hAnsi="Arial" w:cs="Arial"/>
          <w:lang w:val="es-MX"/>
        </w:rPr>
      </w:pPr>
    </w:p>
    <w:p w14:paraId="2FF192B6" w14:textId="77777777" w:rsidR="00682418" w:rsidRDefault="00682418" w:rsidP="00682418">
      <w:pPr>
        <w:spacing w:after="0" w:line="240" w:lineRule="auto"/>
        <w:rPr>
          <w:rFonts w:ascii="Arial" w:hAnsi="Arial" w:cs="Arial"/>
          <w:lang w:val="es-MX"/>
        </w:rPr>
      </w:pPr>
      <w:r>
        <w:rPr>
          <w:rFonts w:ascii="Arial" w:hAnsi="Arial" w:cs="Arial"/>
          <w:lang w:val="es-MX"/>
        </w:rPr>
        <w:t>&lt;&lt;SALUDO&gt;&gt;</w:t>
      </w:r>
    </w:p>
    <w:p w14:paraId="557E1CC0" w14:textId="77777777" w:rsidR="005303B6" w:rsidRPr="005303B6" w:rsidRDefault="005303B6" w:rsidP="005303B6">
      <w:pPr>
        <w:spacing w:line="259" w:lineRule="auto"/>
        <w:rPr>
          <w:rFonts w:ascii="Arial" w:hAnsi="Arial" w:cs="Arial"/>
          <w:lang w:val="es-MX"/>
        </w:rPr>
      </w:pPr>
    </w:p>
    <w:p w14:paraId="6221E3DD" w14:textId="0327A95D" w:rsidR="005303B6" w:rsidRPr="005303B6" w:rsidRDefault="005303B6" w:rsidP="005303B6">
      <w:pPr>
        <w:spacing w:line="259" w:lineRule="auto"/>
        <w:jc w:val="both"/>
        <w:rPr>
          <w:rFonts w:ascii="Arial" w:hAnsi="Arial" w:cs="Arial"/>
        </w:rPr>
      </w:pPr>
      <w:r w:rsidRPr="005303B6">
        <w:rPr>
          <w:rFonts w:ascii="Arial" w:hAnsi="Arial" w:cs="Arial"/>
        </w:rPr>
        <w:t xml:space="preserve">En atención a la solicitud presentada, mediante la cual requiere caracterización ambiental de acuerdo con los instrumentos de planificación regional y las determinantes ambientales para </w:t>
      </w:r>
      <w:r w:rsidR="000438EE">
        <w:rPr>
          <w:rFonts w:ascii="Arial" w:hAnsi="Arial" w:cs="Arial"/>
        </w:rPr>
        <w:t>&lt;&lt;</w:t>
      </w:r>
      <w:r w:rsidR="000438EE" w:rsidRPr="00431AE8">
        <w:rPr>
          <w:rFonts w:cs="Arial"/>
          <w:i/>
          <w:iCs/>
        </w:rPr>
        <w:t xml:space="preserve">INDICAR EL ELEMENTO </w:t>
      </w:r>
      <w:r w:rsidR="00790336" w:rsidRPr="00431AE8">
        <w:rPr>
          <w:rFonts w:cs="Arial"/>
          <w:i/>
          <w:iCs/>
        </w:rPr>
        <w:t>A CARACTERIZAR&gt;&gt;</w:t>
      </w:r>
      <w:r w:rsidRPr="005303B6">
        <w:rPr>
          <w:rFonts w:ascii="Arial" w:hAnsi="Arial" w:cs="Arial"/>
        </w:rPr>
        <w:t xml:space="preserve"> en jurisdicción del Departamento de Atlántico, esta Corporación se permite comunicarle lo siguiente:</w:t>
      </w:r>
    </w:p>
    <w:p w14:paraId="492F87A0" w14:textId="77777777" w:rsidR="005303B6" w:rsidRPr="005303B6" w:rsidRDefault="005303B6" w:rsidP="005303B6">
      <w:pPr>
        <w:spacing w:line="259" w:lineRule="auto"/>
        <w:jc w:val="both"/>
      </w:pPr>
    </w:p>
    <w:p w14:paraId="3F72E602" w14:textId="77777777" w:rsidR="005303B6" w:rsidRPr="00725F77" w:rsidRDefault="005303B6" w:rsidP="005303B6">
      <w:pPr>
        <w:numPr>
          <w:ilvl w:val="0"/>
          <w:numId w:val="3"/>
        </w:numPr>
        <w:spacing w:after="0" w:line="240" w:lineRule="auto"/>
        <w:jc w:val="both"/>
        <w:rPr>
          <w:rFonts w:ascii="Arial" w:hAnsi="Arial" w:cs="Arial"/>
          <w:b/>
          <w:bCs/>
          <w:color w:val="00B050"/>
          <w:sz w:val="28"/>
          <w:szCs w:val="28"/>
        </w:rPr>
      </w:pPr>
      <w:r w:rsidRPr="00725F77">
        <w:rPr>
          <w:rFonts w:ascii="Arial" w:hAnsi="Arial" w:cs="Arial"/>
          <w:b/>
          <w:bCs/>
          <w:color w:val="00B050"/>
          <w:sz w:val="28"/>
          <w:szCs w:val="28"/>
        </w:rPr>
        <w:t>LOCALIZACIÓN</w:t>
      </w:r>
    </w:p>
    <w:p w14:paraId="35EEAF3F" w14:textId="77777777" w:rsidR="005303B6" w:rsidRPr="005303B6" w:rsidRDefault="005303B6" w:rsidP="005303B6">
      <w:pPr>
        <w:spacing w:line="259" w:lineRule="auto"/>
        <w:jc w:val="both"/>
        <w:rPr>
          <w:b/>
          <w:bCs/>
        </w:rPr>
      </w:pPr>
    </w:p>
    <w:p w14:paraId="20C5D988" w14:textId="7E726095" w:rsidR="005303B6" w:rsidRPr="005303B6" w:rsidRDefault="005303B6" w:rsidP="005303B6">
      <w:pPr>
        <w:spacing w:line="259" w:lineRule="auto"/>
        <w:jc w:val="both"/>
        <w:rPr>
          <w:rFonts w:ascii="Arial" w:hAnsi="Arial" w:cs="Arial"/>
        </w:rPr>
      </w:pPr>
      <w:r w:rsidRPr="005303B6">
        <w:rPr>
          <w:rFonts w:ascii="Arial" w:hAnsi="Arial" w:cs="Arial"/>
        </w:rPr>
        <w:t xml:space="preserve">Teniendo como referencia la información cartográfica suministrada, el polígono resultante se encuentra localizado </w:t>
      </w:r>
      <w:r w:rsidR="00431AE8">
        <w:rPr>
          <w:rFonts w:ascii="Arial" w:hAnsi="Arial" w:cs="Arial"/>
        </w:rPr>
        <w:t>&lt;&lt;</w:t>
      </w:r>
      <w:r w:rsidR="00431AE8" w:rsidRPr="00431AE8">
        <w:rPr>
          <w:rFonts w:cs="Arial"/>
          <w:i/>
          <w:iCs/>
        </w:rPr>
        <w:t>INDICAR EL MUNICIPIO Y DEPARTAMENTO DONDE SE ENCUENTRA EL POLÍGONO DE INTERÉS&gt;&gt;</w:t>
      </w:r>
      <w:r w:rsidRPr="00431AE8">
        <w:rPr>
          <w:rFonts w:cs="Arial"/>
          <w:i/>
          <w:iCs/>
        </w:rPr>
        <w:t>,</w:t>
      </w:r>
      <w:r w:rsidRPr="005303B6">
        <w:rPr>
          <w:rFonts w:ascii="Arial" w:hAnsi="Arial" w:cs="Arial"/>
        </w:rPr>
        <w:t xml:space="preserve"> tal como lo detallan las siguientes figuras</w:t>
      </w:r>
      <w:r w:rsidR="00682418" w:rsidRPr="008C15A2">
        <w:rPr>
          <w:rFonts w:cs="Arial"/>
          <w:i/>
          <w:iCs/>
          <w:lang w:val="es-MX"/>
        </w:rPr>
        <w:t>&lt;&lt;EN ESTE ITEM SE DETALLA EL MUNICIPIO Y DEPARTAMENTO DONDE SE ENCUENTRA EL POLÍGONO DE INTERÉS&gt;&gt;</w:t>
      </w:r>
      <w:r w:rsidRPr="008C15A2">
        <w:rPr>
          <w:rFonts w:cs="Arial"/>
          <w:i/>
          <w:iCs/>
        </w:rPr>
        <w:t>.</w:t>
      </w:r>
      <w:r w:rsidRPr="008C15A2">
        <w:rPr>
          <w:rFonts w:cs="Arial"/>
        </w:rPr>
        <w:tab/>
      </w:r>
    </w:p>
    <w:p w14:paraId="5E07019B" w14:textId="27DB6BB7" w:rsidR="005303B6" w:rsidRDefault="00ED25FA" w:rsidP="005303B6">
      <w:pPr>
        <w:jc w:val="center"/>
        <w:rPr>
          <w:color w:val="FF0000"/>
        </w:rPr>
      </w:pPr>
      <w:r>
        <w:rPr>
          <w:noProof/>
          <w:color w:val="FF0000"/>
          <w:lang w:eastAsia="es-CO"/>
        </w:rPr>
        <w:drawing>
          <wp:inline distT="0" distB="0" distL="0" distR="0" wp14:anchorId="409A7196" wp14:editId="40340CCA">
            <wp:extent cx="914400" cy="914400"/>
            <wp:effectExtent l="0" t="0" r="0" b="0"/>
            <wp:docPr id="20" name="Gráfico 20"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27C01403" w14:textId="59B331EE" w:rsidR="00ED25FA" w:rsidRPr="008C15A2" w:rsidRDefault="00ED25FA" w:rsidP="005303B6">
      <w:pPr>
        <w:jc w:val="center"/>
        <w:rPr>
          <w:i/>
          <w:iCs/>
        </w:rPr>
      </w:pPr>
      <w:r w:rsidRPr="008C15A2">
        <w:rPr>
          <w:i/>
          <w:iCs/>
        </w:rPr>
        <w:t>&lt;&lt;INCLUIR FIGURA 1</w:t>
      </w:r>
      <w:r w:rsidR="00D96973" w:rsidRPr="008C15A2">
        <w:rPr>
          <w:i/>
          <w:iCs/>
        </w:rPr>
        <w:t xml:space="preserve"> QUE CONTENGA LA SALIDA GRÁFICA DE LA</w:t>
      </w:r>
      <w:r w:rsidRPr="008C15A2">
        <w:rPr>
          <w:i/>
          <w:iCs/>
        </w:rPr>
        <w:t xml:space="preserve"> LOCALIZACIÓN </w:t>
      </w:r>
      <w:r w:rsidR="00D96973" w:rsidRPr="008C15A2">
        <w:rPr>
          <w:i/>
          <w:iCs/>
        </w:rPr>
        <w:t xml:space="preserve">DEL </w:t>
      </w:r>
      <w:r w:rsidRPr="008C15A2">
        <w:rPr>
          <w:i/>
          <w:iCs/>
        </w:rPr>
        <w:t>POLÍGONO DE INTERÉS&gt;&gt;</w:t>
      </w:r>
    </w:p>
    <w:p w14:paraId="4DD56FE0" w14:textId="77777777" w:rsidR="005303B6" w:rsidRPr="005303B6" w:rsidRDefault="005303B6" w:rsidP="005303B6">
      <w:pPr>
        <w:spacing w:line="259" w:lineRule="auto"/>
        <w:jc w:val="center"/>
        <w:rPr>
          <w:rFonts w:ascii="Arial" w:hAnsi="Arial" w:cs="Arial"/>
          <w:sz w:val="18"/>
          <w:szCs w:val="18"/>
        </w:rPr>
      </w:pPr>
      <w:r w:rsidRPr="005303B6">
        <w:rPr>
          <w:rFonts w:ascii="Arial" w:hAnsi="Arial" w:cs="Arial"/>
          <w:sz w:val="18"/>
          <w:szCs w:val="18"/>
        </w:rPr>
        <w:lastRenderedPageBreak/>
        <w:t xml:space="preserve">Figura 1. </w:t>
      </w:r>
      <w:proofErr w:type="gramStart"/>
      <w:r w:rsidRPr="005303B6">
        <w:rPr>
          <w:rFonts w:ascii="Arial" w:hAnsi="Arial" w:cs="Arial"/>
          <w:sz w:val="18"/>
          <w:szCs w:val="18"/>
        </w:rPr>
        <w:t>Localización polígono</w:t>
      </w:r>
      <w:proofErr w:type="gramEnd"/>
      <w:r w:rsidRPr="005303B6">
        <w:rPr>
          <w:rFonts w:ascii="Arial" w:hAnsi="Arial" w:cs="Arial"/>
          <w:sz w:val="18"/>
          <w:szCs w:val="18"/>
        </w:rPr>
        <w:t xml:space="preserve"> de interés</w:t>
      </w:r>
    </w:p>
    <w:p w14:paraId="7E698793" w14:textId="77777777" w:rsidR="00D96973" w:rsidRDefault="00D96973" w:rsidP="00D96973">
      <w:pPr>
        <w:jc w:val="center"/>
        <w:rPr>
          <w:color w:val="FF0000"/>
        </w:rPr>
      </w:pPr>
      <w:r>
        <w:rPr>
          <w:noProof/>
          <w:color w:val="FF0000"/>
          <w:lang w:eastAsia="es-CO"/>
        </w:rPr>
        <w:drawing>
          <wp:inline distT="0" distB="0" distL="0" distR="0" wp14:anchorId="0A0F1146" wp14:editId="7F1650A4">
            <wp:extent cx="914400" cy="914400"/>
            <wp:effectExtent l="0" t="0" r="0" b="0"/>
            <wp:docPr id="23" name="Gráfico 23"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318302CC" w14:textId="4CF96D37" w:rsidR="00D96973" w:rsidRPr="008C15A2" w:rsidRDefault="00D96973" w:rsidP="00D96973">
      <w:pPr>
        <w:jc w:val="center"/>
        <w:rPr>
          <w:i/>
          <w:iCs/>
        </w:rPr>
      </w:pPr>
      <w:r w:rsidRPr="008C15A2">
        <w:rPr>
          <w:i/>
          <w:iCs/>
        </w:rPr>
        <w:t>&lt;&lt;INCLUIR FIGURA 2 QUE CONTENGA LA SALIDA GRÁFICA DE LA LOCALIZACIÓN DEL POLÍGONO DE INTERÉS</w:t>
      </w:r>
      <w:r w:rsidR="00CD1A51">
        <w:rPr>
          <w:i/>
          <w:iCs/>
        </w:rPr>
        <w:t xml:space="preserve"> SOBRE LA IMAGEN SATELITAL</w:t>
      </w:r>
      <w:r w:rsidRPr="008C15A2">
        <w:rPr>
          <w:i/>
          <w:iCs/>
        </w:rPr>
        <w:t>&gt;&gt;</w:t>
      </w:r>
    </w:p>
    <w:p w14:paraId="403FE652" w14:textId="77777777" w:rsidR="00146B50" w:rsidRDefault="00146B50" w:rsidP="005303B6">
      <w:pPr>
        <w:spacing w:line="259" w:lineRule="auto"/>
        <w:jc w:val="center"/>
        <w:rPr>
          <w:rFonts w:ascii="Arial" w:hAnsi="Arial" w:cs="Arial"/>
          <w:sz w:val="18"/>
          <w:szCs w:val="18"/>
        </w:rPr>
        <w:sectPr w:rsidR="00146B50" w:rsidSect="003A24D3">
          <w:headerReference w:type="default" r:id="rId10"/>
          <w:footerReference w:type="default" r:id="rId11"/>
          <w:pgSz w:w="12240" w:h="15840" w:code="1"/>
          <w:pgMar w:top="2268" w:right="1701" w:bottom="1701" w:left="1701" w:header="709" w:footer="0" w:gutter="0"/>
          <w:cols w:space="708"/>
          <w:docGrid w:linePitch="360"/>
        </w:sectPr>
      </w:pPr>
    </w:p>
    <w:p w14:paraId="5DA06991" w14:textId="35BA1EE4" w:rsidR="005303B6" w:rsidRPr="005303B6" w:rsidRDefault="005303B6" w:rsidP="005303B6">
      <w:pPr>
        <w:spacing w:line="259" w:lineRule="auto"/>
        <w:jc w:val="center"/>
        <w:rPr>
          <w:rFonts w:ascii="Arial" w:hAnsi="Arial" w:cs="Arial"/>
          <w:sz w:val="18"/>
          <w:szCs w:val="18"/>
        </w:rPr>
      </w:pPr>
      <w:r w:rsidRPr="005303B6">
        <w:rPr>
          <w:rFonts w:ascii="Arial" w:hAnsi="Arial" w:cs="Arial"/>
          <w:sz w:val="18"/>
          <w:szCs w:val="18"/>
        </w:rPr>
        <w:t xml:space="preserve">Figura 2. </w:t>
      </w:r>
      <w:proofErr w:type="gramStart"/>
      <w:r w:rsidRPr="005303B6">
        <w:rPr>
          <w:rFonts w:ascii="Arial" w:hAnsi="Arial" w:cs="Arial"/>
          <w:sz w:val="18"/>
          <w:szCs w:val="18"/>
        </w:rPr>
        <w:t>Localización polígono</w:t>
      </w:r>
      <w:proofErr w:type="gramEnd"/>
      <w:r w:rsidRPr="005303B6">
        <w:rPr>
          <w:rFonts w:ascii="Arial" w:hAnsi="Arial" w:cs="Arial"/>
          <w:sz w:val="18"/>
          <w:szCs w:val="18"/>
        </w:rPr>
        <w:t xml:space="preserve"> de interés</w:t>
      </w:r>
    </w:p>
    <w:p w14:paraId="23AA1172" w14:textId="7C79661C" w:rsidR="00E418D1" w:rsidRPr="008C15A2" w:rsidRDefault="00E418D1" w:rsidP="001843FF">
      <w:pPr>
        <w:rPr>
          <w:i/>
          <w:iCs/>
        </w:rPr>
      </w:pPr>
      <w:r w:rsidRPr="008C15A2">
        <w:rPr>
          <w:i/>
          <w:iCs/>
        </w:rPr>
        <w:t>&lt;&lt;INCLUIR</w:t>
      </w:r>
      <w:r>
        <w:rPr>
          <w:i/>
          <w:iCs/>
        </w:rPr>
        <w:t xml:space="preserve"> EN LA </w:t>
      </w:r>
      <w:r w:rsidR="00012E21">
        <w:rPr>
          <w:i/>
          <w:iCs/>
        </w:rPr>
        <w:t xml:space="preserve">SIGUIENTE </w:t>
      </w:r>
      <w:r>
        <w:rPr>
          <w:i/>
          <w:iCs/>
        </w:rPr>
        <w:t xml:space="preserve">TABLA </w:t>
      </w:r>
      <w:r w:rsidR="00012E21">
        <w:rPr>
          <w:i/>
          <w:iCs/>
        </w:rPr>
        <w:t xml:space="preserve">LAS </w:t>
      </w:r>
      <w:r>
        <w:rPr>
          <w:i/>
          <w:iCs/>
        </w:rPr>
        <w:t xml:space="preserve">COORDENADAS </w:t>
      </w:r>
      <w:r w:rsidR="00012E21">
        <w:rPr>
          <w:i/>
          <w:iCs/>
        </w:rPr>
        <w:t>QUE DEFINEN EL ELEMENTO DE INTERÉS (PUNTO, LÍNEA O POLÍGONO)</w:t>
      </w:r>
      <w:r w:rsidR="00012E21" w:rsidRPr="008C15A2">
        <w:rPr>
          <w:i/>
          <w:iCs/>
        </w:rPr>
        <w:t xml:space="preserve"> </w:t>
      </w:r>
      <w:r w:rsidRPr="008C15A2">
        <w:rPr>
          <w:i/>
          <w:iCs/>
        </w:rPr>
        <w:t>&gt;&gt;</w:t>
      </w:r>
    </w:p>
    <w:p w14:paraId="2D5286A7" w14:textId="77777777" w:rsidR="00503464" w:rsidRDefault="00503464" w:rsidP="00E418D1">
      <w:pPr>
        <w:spacing w:line="240" w:lineRule="auto"/>
        <w:rPr>
          <w:rFonts w:ascii="Arial" w:eastAsia="Times New Roman" w:hAnsi="Arial" w:cs="Arial"/>
          <w:b/>
          <w:bCs/>
          <w:sz w:val="16"/>
          <w:szCs w:val="16"/>
          <w:lang w:eastAsia="es-CO"/>
        </w:rPr>
      </w:pPr>
    </w:p>
    <w:p w14:paraId="6589F09F" w14:textId="77777777" w:rsidR="00E418D1" w:rsidRDefault="00E418D1" w:rsidP="00A168BE">
      <w:pPr>
        <w:spacing w:line="240" w:lineRule="auto"/>
        <w:jc w:val="center"/>
        <w:rPr>
          <w:rFonts w:ascii="Arial" w:eastAsia="Times New Roman" w:hAnsi="Arial" w:cs="Arial"/>
          <w:b/>
          <w:bCs/>
          <w:sz w:val="16"/>
          <w:szCs w:val="16"/>
          <w:lang w:eastAsia="es-CO"/>
        </w:rPr>
        <w:sectPr w:rsidR="00E418D1" w:rsidSect="003A24D3">
          <w:type w:val="continuous"/>
          <w:pgSz w:w="12240" w:h="15840" w:code="1"/>
          <w:pgMar w:top="2268" w:right="1701" w:bottom="1701" w:left="1701" w:header="709" w:footer="0" w:gutter="0"/>
          <w:cols w:space="708"/>
          <w:docGrid w:linePitch="360"/>
        </w:sectPr>
      </w:pPr>
    </w:p>
    <w:tbl>
      <w:tblPr>
        <w:tblW w:w="32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992"/>
        <w:gridCol w:w="1418"/>
      </w:tblGrid>
      <w:tr w:rsidR="00146B50" w:rsidRPr="005303B6" w14:paraId="7A960313" w14:textId="77777777" w:rsidTr="00146B50">
        <w:trPr>
          <w:trHeight w:val="204"/>
          <w:jc w:val="center"/>
        </w:trPr>
        <w:tc>
          <w:tcPr>
            <w:tcW w:w="3256" w:type="dxa"/>
            <w:gridSpan w:val="3"/>
            <w:shd w:val="clear" w:color="auto" w:fill="auto"/>
            <w:vAlign w:val="center"/>
            <w:hideMark/>
          </w:tcPr>
          <w:p w14:paraId="2DD5B538" w14:textId="77777777" w:rsidR="00146B50" w:rsidRPr="005303B6" w:rsidRDefault="00146B50" w:rsidP="00021A69">
            <w:pPr>
              <w:spacing w:after="0" w:line="240" w:lineRule="auto"/>
              <w:jc w:val="center"/>
              <w:rPr>
                <w:rFonts w:ascii="Arial" w:eastAsia="Times New Roman" w:hAnsi="Arial" w:cs="Arial"/>
                <w:b/>
                <w:bCs/>
                <w:sz w:val="16"/>
                <w:szCs w:val="16"/>
                <w:lang w:eastAsia="es-CO"/>
              </w:rPr>
            </w:pPr>
            <w:r w:rsidRPr="005303B6">
              <w:rPr>
                <w:rFonts w:ascii="Arial" w:eastAsia="Times New Roman" w:hAnsi="Arial" w:cs="Arial"/>
                <w:b/>
                <w:bCs/>
                <w:sz w:val="16"/>
                <w:szCs w:val="16"/>
                <w:lang w:eastAsia="es-CO"/>
              </w:rPr>
              <w:t>COORDENADAS POLÍGONO DE INTERÉS</w:t>
            </w:r>
          </w:p>
        </w:tc>
      </w:tr>
      <w:tr w:rsidR="00146B50" w:rsidRPr="005303B6" w14:paraId="290E200A" w14:textId="77777777" w:rsidTr="00146B50">
        <w:trPr>
          <w:trHeight w:val="204"/>
          <w:jc w:val="center"/>
        </w:trPr>
        <w:tc>
          <w:tcPr>
            <w:tcW w:w="846" w:type="dxa"/>
            <w:shd w:val="clear" w:color="auto" w:fill="auto"/>
            <w:noWrap/>
            <w:vAlign w:val="bottom"/>
            <w:hideMark/>
          </w:tcPr>
          <w:p w14:paraId="6800F905" w14:textId="77777777" w:rsidR="00146B50" w:rsidRPr="005303B6" w:rsidRDefault="00146B50" w:rsidP="00021A69">
            <w:pPr>
              <w:spacing w:after="0" w:line="240" w:lineRule="auto"/>
              <w:jc w:val="center"/>
              <w:rPr>
                <w:rFonts w:ascii="Arial" w:eastAsia="Times New Roman" w:hAnsi="Arial" w:cs="Arial"/>
                <w:b/>
                <w:bCs/>
                <w:sz w:val="16"/>
                <w:szCs w:val="16"/>
                <w:lang w:eastAsia="es-CO"/>
              </w:rPr>
            </w:pPr>
            <w:r w:rsidRPr="005303B6">
              <w:rPr>
                <w:rFonts w:ascii="Arial" w:eastAsia="Times New Roman" w:hAnsi="Arial" w:cs="Arial"/>
                <w:b/>
                <w:bCs/>
                <w:sz w:val="16"/>
                <w:szCs w:val="16"/>
                <w:lang w:eastAsia="es-CO"/>
              </w:rPr>
              <w:t>PUNTO</w:t>
            </w:r>
          </w:p>
        </w:tc>
        <w:tc>
          <w:tcPr>
            <w:tcW w:w="992" w:type="dxa"/>
            <w:shd w:val="clear" w:color="auto" w:fill="auto"/>
            <w:noWrap/>
            <w:vAlign w:val="bottom"/>
            <w:hideMark/>
          </w:tcPr>
          <w:p w14:paraId="085E1E3F" w14:textId="77777777" w:rsidR="00146B50" w:rsidRPr="005303B6" w:rsidRDefault="00146B50" w:rsidP="00021A69">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X(</w:t>
            </w:r>
            <w:r w:rsidRPr="005303B6">
              <w:rPr>
                <w:rFonts w:ascii="Arial" w:eastAsia="Times New Roman" w:hAnsi="Arial" w:cs="Arial"/>
                <w:b/>
                <w:bCs/>
                <w:sz w:val="16"/>
                <w:szCs w:val="16"/>
                <w:lang w:eastAsia="es-CO"/>
              </w:rPr>
              <w:t>ESTE</w:t>
            </w:r>
            <w:r>
              <w:rPr>
                <w:rFonts w:ascii="Arial" w:eastAsia="Times New Roman" w:hAnsi="Arial" w:cs="Arial"/>
                <w:b/>
                <w:bCs/>
                <w:sz w:val="16"/>
                <w:szCs w:val="16"/>
                <w:lang w:eastAsia="es-CO"/>
              </w:rPr>
              <w:t>)</w:t>
            </w:r>
          </w:p>
        </w:tc>
        <w:tc>
          <w:tcPr>
            <w:tcW w:w="1418" w:type="dxa"/>
            <w:shd w:val="clear" w:color="auto" w:fill="auto"/>
            <w:noWrap/>
            <w:vAlign w:val="bottom"/>
            <w:hideMark/>
          </w:tcPr>
          <w:p w14:paraId="1DBAF9CE" w14:textId="77777777" w:rsidR="00146B50" w:rsidRPr="005303B6" w:rsidRDefault="00146B50" w:rsidP="00021A69">
            <w:pPr>
              <w:spacing w:after="0" w:line="240" w:lineRule="auto"/>
              <w:jc w:val="center"/>
              <w:rPr>
                <w:rFonts w:ascii="Arial" w:eastAsia="Times New Roman" w:hAnsi="Arial" w:cs="Arial"/>
                <w:b/>
                <w:bCs/>
                <w:sz w:val="16"/>
                <w:szCs w:val="16"/>
                <w:lang w:eastAsia="es-CO"/>
              </w:rPr>
            </w:pPr>
            <w:r>
              <w:rPr>
                <w:rFonts w:ascii="Arial" w:eastAsia="Times New Roman" w:hAnsi="Arial" w:cs="Arial"/>
                <w:b/>
                <w:bCs/>
                <w:sz w:val="16"/>
                <w:szCs w:val="16"/>
                <w:lang w:eastAsia="es-CO"/>
              </w:rPr>
              <w:t>Y(</w:t>
            </w:r>
            <w:r w:rsidRPr="005303B6">
              <w:rPr>
                <w:rFonts w:ascii="Arial" w:eastAsia="Times New Roman" w:hAnsi="Arial" w:cs="Arial"/>
                <w:b/>
                <w:bCs/>
                <w:sz w:val="16"/>
                <w:szCs w:val="16"/>
                <w:lang w:eastAsia="es-CO"/>
              </w:rPr>
              <w:t>NORTE</w:t>
            </w:r>
            <w:r>
              <w:rPr>
                <w:rFonts w:ascii="Arial" w:eastAsia="Times New Roman" w:hAnsi="Arial" w:cs="Arial"/>
                <w:b/>
                <w:bCs/>
                <w:sz w:val="16"/>
                <w:szCs w:val="16"/>
                <w:lang w:eastAsia="es-CO"/>
              </w:rPr>
              <w:t>)</w:t>
            </w:r>
          </w:p>
        </w:tc>
      </w:tr>
      <w:tr w:rsidR="00146B50" w:rsidRPr="005303B6" w14:paraId="670F16C7" w14:textId="77777777" w:rsidTr="00146B50">
        <w:trPr>
          <w:trHeight w:val="204"/>
          <w:jc w:val="center"/>
        </w:trPr>
        <w:tc>
          <w:tcPr>
            <w:tcW w:w="846" w:type="dxa"/>
            <w:shd w:val="clear" w:color="auto" w:fill="auto"/>
            <w:noWrap/>
            <w:vAlign w:val="bottom"/>
            <w:hideMark/>
          </w:tcPr>
          <w:p w14:paraId="1DEFEF0F"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1</w:t>
            </w:r>
          </w:p>
        </w:tc>
        <w:tc>
          <w:tcPr>
            <w:tcW w:w="992" w:type="dxa"/>
            <w:shd w:val="clear" w:color="auto" w:fill="auto"/>
            <w:noWrap/>
            <w:vAlign w:val="bottom"/>
          </w:tcPr>
          <w:p w14:paraId="18B2DA9C"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20794314"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38991705" w14:textId="77777777" w:rsidTr="00146B50">
        <w:trPr>
          <w:trHeight w:val="204"/>
          <w:jc w:val="center"/>
        </w:trPr>
        <w:tc>
          <w:tcPr>
            <w:tcW w:w="846" w:type="dxa"/>
            <w:shd w:val="clear" w:color="auto" w:fill="auto"/>
            <w:noWrap/>
            <w:vAlign w:val="bottom"/>
            <w:hideMark/>
          </w:tcPr>
          <w:p w14:paraId="48E9B931"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2</w:t>
            </w:r>
          </w:p>
        </w:tc>
        <w:tc>
          <w:tcPr>
            <w:tcW w:w="992" w:type="dxa"/>
            <w:shd w:val="clear" w:color="auto" w:fill="auto"/>
            <w:noWrap/>
            <w:vAlign w:val="bottom"/>
          </w:tcPr>
          <w:p w14:paraId="49727207"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468D5F98"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62EA65BD" w14:textId="77777777" w:rsidTr="00146B50">
        <w:trPr>
          <w:trHeight w:val="204"/>
          <w:jc w:val="center"/>
        </w:trPr>
        <w:tc>
          <w:tcPr>
            <w:tcW w:w="846" w:type="dxa"/>
            <w:shd w:val="clear" w:color="auto" w:fill="auto"/>
            <w:noWrap/>
            <w:vAlign w:val="bottom"/>
            <w:hideMark/>
          </w:tcPr>
          <w:p w14:paraId="6414FB9F"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3</w:t>
            </w:r>
          </w:p>
        </w:tc>
        <w:tc>
          <w:tcPr>
            <w:tcW w:w="992" w:type="dxa"/>
            <w:shd w:val="clear" w:color="auto" w:fill="auto"/>
            <w:noWrap/>
            <w:vAlign w:val="bottom"/>
          </w:tcPr>
          <w:p w14:paraId="1405F6AE"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43D5249D"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07D9E90A" w14:textId="77777777" w:rsidTr="00146B50">
        <w:trPr>
          <w:trHeight w:val="204"/>
          <w:jc w:val="center"/>
        </w:trPr>
        <w:tc>
          <w:tcPr>
            <w:tcW w:w="846" w:type="dxa"/>
            <w:shd w:val="clear" w:color="auto" w:fill="auto"/>
            <w:noWrap/>
            <w:vAlign w:val="bottom"/>
            <w:hideMark/>
          </w:tcPr>
          <w:p w14:paraId="554DE12B"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4</w:t>
            </w:r>
          </w:p>
        </w:tc>
        <w:tc>
          <w:tcPr>
            <w:tcW w:w="992" w:type="dxa"/>
            <w:shd w:val="clear" w:color="auto" w:fill="auto"/>
            <w:noWrap/>
            <w:vAlign w:val="bottom"/>
          </w:tcPr>
          <w:p w14:paraId="27C422D6"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2A793B05"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7EADF249" w14:textId="77777777" w:rsidTr="00146B50">
        <w:trPr>
          <w:trHeight w:val="204"/>
          <w:jc w:val="center"/>
        </w:trPr>
        <w:tc>
          <w:tcPr>
            <w:tcW w:w="846" w:type="dxa"/>
            <w:shd w:val="clear" w:color="auto" w:fill="auto"/>
            <w:noWrap/>
            <w:vAlign w:val="bottom"/>
            <w:hideMark/>
          </w:tcPr>
          <w:p w14:paraId="4DCDDD47"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5</w:t>
            </w:r>
          </w:p>
        </w:tc>
        <w:tc>
          <w:tcPr>
            <w:tcW w:w="992" w:type="dxa"/>
            <w:shd w:val="clear" w:color="auto" w:fill="auto"/>
            <w:noWrap/>
            <w:vAlign w:val="bottom"/>
          </w:tcPr>
          <w:p w14:paraId="6DAED2EB"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66DE7150"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708E89DC" w14:textId="77777777" w:rsidTr="00146B50">
        <w:trPr>
          <w:trHeight w:val="204"/>
          <w:jc w:val="center"/>
        </w:trPr>
        <w:tc>
          <w:tcPr>
            <w:tcW w:w="846" w:type="dxa"/>
            <w:shd w:val="clear" w:color="auto" w:fill="auto"/>
            <w:noWrap/>
            <w:vAlign w:val="bottom"/>
            <w:hideMark/>
          </w:tcPr>
          <w:p w14:paraId="7234CDC2"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6</w:t>
            </w:r>
          </w:p>
        </w:tc>
        <w:tc>
          <w:tcPr>
            <w:tcW w:w="992" w:type="dxa"/>
            <w:shd w:val="clear" w:color="auto" w:fill="auto"/>
            <w:noWrap/>
            <w:vAlign w:val="bottom"/>
          </w:tcPr>
          <w:p w14:paraId="6EC67366"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4E460DDC"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6D6AC83F" w14:textId="77777777" w:rsidTr="00146B50">
        <w:trPr>
          <w:trHeight w:val="204"/>
          <w:jc w:val="center"/>
        </w:trPr>
        <w:tc>
          <w:tcPr>
            <w:tcW w:w="846" w:type="dxa"/>
            <w:shd w:val="clear" w:color="auto" w:fill="auto"/>
            <w:noWrap/>
            <w:vAlign w:val="bottom"/>
            <w:hideMark/>
          </w:tcPr>
          <w:p w14:paraId="274BAE11"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7</w:t>
            </w:r>
          </w:p>
        </w:tc>
        <w:tc>
          <w:tcPr>
            <w:tcW w:w="992" w:type="dxa"/>
            <w:shd w:val="clear" w:color="auto" w:fill="auto"/>
            <w:noWrap/>
            <w:vAlign w:val="bottom"/>
          </w:tcPr>
          <w:p w14:paraId="1D618072"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408946B8"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295E4BCC" w14:textId="77777777" w:rsidTr="00146B50">
        <w:trPr>
          <w:trHeight w:val="204"/>
          <w:jc w:val="center"/>
        </w:trPr>
        <w:tc>
          <w:tcPr>
            <w:tcW w:w="846" w:type="dxa"/>
            <w:shd w:val="clear" w:color="auto" w:fill="auto"/>
            <w:noWrap/>
            <w:vAlign w:val="bottom"/>
            <w:hideMark/>
          </w:tcPr>
          <w:p w14:paraId="34911D10"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8</w:t>
            </w:r>
          </w:p>
        </w:tc>
        <w:tc>
          <w:tcPr>
            <w:tcW w:w="992" w:type="dxa"/>
            <w:shd w:val="clear" w:color="auto" w:fill="auto"/>
            <w:noWrap/>
            <w:vAlign w:val="bottom"/>
          </w:tcPr>
          <w:p w14:paraId="3E14B22C"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3B042723"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3554225E" w14:textId="77777777" w:rsidTr="00146B50">
        <w:trPr>
          <w:trHeight w:val="204"/>
          <w:jc w:val="center"/>
        </w:trPr>
        <w:tc>
          <w:tcPr>
            <w:tcW w:w="846" w:type="dxa"/>
            <w:shd w:val="clear" w:color="auto" w:fill="auto"/>
            <w:noWrap/>
            <w:vAlign w:val="bottom"/>
            <w:hideMark/>
          </w:tcPr>
          <w:p w14:paraId="218EA209"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9</w:t>
            </w:r>
          </w:p>
        </w:tc>
        <w:tc>
          <w:tcPr>
            <w:tcW w:w="992" w:type="dxa"/>
            <w:shd w:val="clear" w:color="auto" w:fill="auto"/>
            <w:noWrap/>
            <w:vAlign w:val="bottom"/>
          </w:tcPr>
          <w:p w14:paraId="77EAED56"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0A9FF3AE"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2EE05D1A" w14:textId="77777777" w:rsidTr="00146B50">
        <w:trPr>
          <w:trHeight w:val="204"/>
          <w:jc w:val="center"/>
        </w:trPr>
        <w:tc>
          <w:tcPr>
            <w:tcW w:w="846" w:type="dxa"/>
            <w:shd w:val="clear" w:color="auto" w:fill="auto"/>
            <w:noWrap/>
            <w:vAlign w:val="bottom"/>
            <w:hideMark/>
          </w:tcPr>
          <w:p w14:paraId="77B746EA"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r w:rsidRPr="005303B6">
              <w:rPr>
                <w:rFonts w:ascii="Arial Narrow" w:eastAsia="Times New Roman" w:hAnsi="Arial Narrow" w:cs="Arial"/>
                <w:sz w:val="14"/>
                <w:szCs w:val="14"/>
                <w:lang w:eastAsia="es-CO"/>
              </w:rPr>
              <w:t>10</w:t>
            </w:r>
          </w:p>
        </w:tc>
        <w:tc>
          <w:tcPr>
            <w:tcW w:w="992" w:type="dxa"/>
            <w:shd w:val="clear" w:color="auto" w:fill="auto"/>
            <w:noWrap/>
            <w:vAlign w:val="bottom"/>
          </w:tcPr>
          <w:p w14:paraId="4D2865E2"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c>
          <w:tcPr>
            <w:tcW w:w="1418" w:type="dxa"/>
            <w:shd w:val="clear" w:color="auto" w:fill="auto"/>
            <w:noWrap/>
            <w:vAlign w:val="bottom"/>
          </w:tcPr>
          <w:p w14:paraId="21D97814" w14:textId="77777777" w:rsidR="00146B50" w:rsidRPr="005303B6" w:rsidRDefault="00146B50" w:rsidP="00021A69">
            <w:pPr>
              <w:spacing w:after="0" w:line="240" w:lineRule="auto"/>
              <w:jc w:val="center"/>
              <w:rPr>
                <w:rFonts w:ascii="Arial Narrow" w:eastAsia="Times New Roman" w:hAnsi="Arial Narrow" w:cs="Arial"/>
                <w:sz w:val="14"/>
                <w:szCs w:val="14"/>
                <w:lang w:eastAsia="es-CO"/>
              </w:rPr>
            </w:pPr>
          </w:p>
        </w:tc>
      </w:tr>
      <w:tr w:rsidR="00146B50" w:rsidRPr="005303B6" w14:paraId="0A9F3B0E" w14:textId="77777777" w:rsidTr="00146B50">
        <w:trPr>
          <w:trHeight w:val="204"/>
          <w:jc w:val="center"/>
        </w:trPr>
        <w:tc>
          <w:tcPr>
            <w:tcW w:w="846" w:type="dxa"/>
            <w:shd w:val="clear" w:color="auto" w:fill="auto"/>
            <w:noWrap/>
            <w:vAlign w:val="bottom"/>
          </w:tcPr>
          <w:p w14:paraId="2595E324" w14:textId="1BF94D77" w:rsidR="00146B50" w:rsidRPr="005303B6" w:rsidRDefault="00146B50" w:rsidP="00021A69">
            <w:pPr>
              <w:spacing w:after="0" w:line="240" w:lineRule="auto"/>
              <w:jc w:val="center"/>
              <w:rPr>
                <w:rFonts w:ascii="Arial Narrow" w:eastAsia="Times New Roman" w:hAnsi="Arial Narrow" w:cs="Arial"/>
                <w:b/>
                <w:bCs/>
                <w:sz w:val="14"/>
                <w:szCs w:val="14"/>
                <w:lang w:eastAsia="es-CO"/>
              </w:rPr>
            </w:pPr>
            <w:r>
              <w:rPr>
                <w:rFonts w:ascii="Arial Narrow" w:eastAsia="Times New Roman" w:hAnsi="Arial Narrow" w:cs="Arial"/>
                <w:b/>
                <w:bCs/>
                <w:sz w:val="14"/>
                <w:szCs w:val="14"/>
                <w:lang w:eastAsia="es-CO"/>
              </w:rPr>
              <w:t>…</w:t>
            </w:r>
          </w:p>
        </w:tc>
        <w:tc>
          <w:tcPr>
            <w:tcW w:w="992" w:type="dxa"/>
            <w:shd w:val="clear" w:color="auto" w:fill="auto"/>
            <w:noWrap/>
            <w:vAlign w:val="bottom"/>
          </w:tcPr>
          <w:p w14:paraId="0237A2F7" w14:textId="77777777" w:rsidR="00146B50" w:rsidRPr="008C15A2" w:rsidRDefault="00146B50" w:rsidP="00021A69">
            <w:pPr>
              <w:spacing w:after="0" w:line="240" w:lineRule="auto"/>
              <w:jc w:val="center"/>
              <w:rPr>
                <w:rFonts w:ascii="Arial Narrow" w:eastAsia="Times New Roman" w:hAnsi="Arial Narrow" w:cs="Arial"/>
                <w:b/>
                <w:bCs/>
                <w:i/>
                <w:iCs/>
                <w:sz w:val="14"/>
                <w:szCs w:val="14"/>
                <w:lang w:eastAsia="es-CO"/>
              </w:rPr>
            </w:pPr>
          </w:p>
        </w:tc>
        <w:tc>
          <w:tcPr>
            <w:tcW w:w="1418" w:type="dxa"/>
            <w:shd w:val="clear" w:color="auto" w:fill="auto"/>
            <w:noWrap/>
            <w:vAlign w:val="bottom"/>
          </w:tcPr>
          <w:p w14:paraId="2B738AC4" w14:textId="77777777" w:rsidR="00146B50" w:rsidRPr="008C15A2" w:rsidRDefault="00146B50" w:rsidP="00021A69">
            <w:pPr>
              <w:spacing w:after="0" w:line="240" w:lineRule="auto"/>
              <w:jc w:val="center"/>
              <w:rPr>
                <w:rFonts w:ascii="Arial Narrow" w:eastAsia="Times New Roman" w:hAnsi="Arial Narrow" w:cs="Arial"/>
                <w:b/>
                <w:bCs/>
                <w:i/>
                <w:iCs/>
                <w:sz w:val="14"/>
                <w:szCs w:val="14"/>
                <w:lang w:eastAsia="es-CO"/>
              </w:rPr>
            </w:pPr>
          </w:p>
        </w:tc>
      </w:tr>
      <w:tr w:rsidR="00146B50" w:rsidRPr="005303B6" w14:paraId="6CED6595" w14:textId="77777777" w:rsidTr="00146B50">
        <w:trPr>
          <w:trHeight w:val="204"/>
          <w:jc w:val="center"/>
        </w:trPr>
        <w:tc>
          <w:tcPr>
            <w:tcW w:w="846" w:type="dxa"/>
            <w:shd w:val="clear" w:color="auto" w:fill="auto"/>
            <w:noWrap/>
            <w:vAlign w:val="bottom"/>
          </w:tcPr>
          <w:p w14:paraId="5A35CA48" w14:textId="228D5D3A" w:rsidR="00146B50" w:rsidRDefault="00146B50" w:rsidP="00021A69">
            <w:pPr>
              <w:spacing w:after="0" w:line="240" w:lineRule="auto"/>
              <w:jc w:val="center"/>
              <w:rPr>
                <w:rFonts w:ascii="Arial Narrow" w:eastAsia="Times New Roman" w:hAnsi="Arial Narrow" w:cs="Arial"/>
                <w:b/>
                <w:bCs/>
                <w:sz w:val="14"/>
                <w:szCs w:val="14"/>
                <w:lang w:eastAsia="es-CO"/>
              </w:rPr>
            </w:pPr>
            <w:r>
              <w:rPr>
                <w:rFonts w:ascii="Arial Narrow" w:eastAsia="Times New Roman" w:hAnsi="Arial Narrow" w:cs="Arial"/>
                <w:b/>
                <w:bCs/>
                <w:sz w:val="14"/>
                <w:szCs w:val="14"/>
                <w:lang w:eastAsia="es-CO"/>
              </w:rPr>
              <w:t>…</w:t>
            </w:r>
          </w:p>
        </w:tc>
        <w:tc>
          <w:tcPr>
            <w:tcW w:w="992" w:type="dxa"/>
            <w:shd w:val="clear" w:color="auto" w:fill="auto"/>
            <w:noWrap/>
            <w:vAlign w:val="bottom"/>
          </w:tcPr>
          <w:p w14:paraId="5C9E1FB2" w14:textId="77777777" w:rsidR="00146B50" w:rsidRPr="008C15A2" w:rsidRDefault="00146B50" w:rsidP="00021A69">
            <w:pPr>
              <w:spacing w:after="0" w:line="240" w:lineRule="auto"/>
              <w:jc w:val="center"/>
              <w:rPr>
                <w:rFonts w:ascii="Arial Narrow" w:eastAsia="Times New Roman" w:hAnsi="Arial Narrow" w:cs="Arial"/>
                <w:b/>
                <w:bCs/>
                <w:i/>
                <w:iCs/>
                <w:sz w:val="14"/>
                <w:szCs w:val="14"/>
                <w:lang w:eastAsia="es-CO"/>
              </w:rPr>
            </w:pPr>
          </w:p>
        </w:tc>
        <w:tc>
          <w:tcPr>
            <w:tcW w:w="1418" w:type="dxa"/>
            <w:shd w:val="clear" w:color="auto" w:fill="auto"/>
            <w:noWrap/>
            <w:vAlign w:val="bottom"/>
          </w:tcPr>
          <w:p w14:paraId="3932CCF3" w14:textId="77777777" w:rsidR="00146B50" w:rsidRPr="008C15A2" w:rsidRDefault="00146B50" w:rsidP="00021A69">
            <w:pPr>
              <w:spacing w:after="0" w:line="240" w:lineRule="auto"/>
              <w:jc w:val="center"/>
              <w:rPr>
                <w:rFonts w:ascii="Arial Narrow" w:eastAsia="Times New Roman" w:hAnsi="Arial Narrow" w:cs="Arial"/>
                <w:b/>
                <w:bCs/>
                <w:i/>
                <w:iCs/>
                <w:sz w:val="14"/>
                <w:szCs w:val="14"/>
                <w:lang w:eastAsia="es-CO"/>
              </w:rPr>
            </w:pPr>
          </w:p>
        </w:tc>
      </w:tr>
    </w:tbl>
    <w:p w14:paraId="1689FF6C" w14:textId="77777777" w:rsidR="00146B50" w:rsidRDefault="00146B50" w:rsidP="00146B50">
      <w:pPr>
        <w:spacing w:line="259" w:lineRule="auto"/>
        <w:rPr>
          <w:rFonts w:ascii="Arial" w:hAnsi="Arial" w:cs="Arial"/>
          <w:sz w:val="18"/>
          <w:szCs w:val="18"/>
        </w:rPr>
        <w:sectPr w:rsidR="00146B50" w:rsidSect="003A24D3">
          <w:type w:val="continuous"/>
          <w:pgSz w:w="12240" w:h="15840" w:code="1"/>
          <w:pgMar w:top="2268" w:right="1701" w:bottom="1701" w:left="1701" w:header="709" w:footer="0" w:gutter="0"/>
          <w:cols w:space="708"/>
          <w:docGrid w:linePitch="360"/>
        </w:sectPr>
      </w:pPr>
    </w:p>
    <w:p w14:paraId="243E4DB1" w14:textId="77777777" w:rsidR="00146B50" w:rsidRDefault="00146B50" w:rsidP="00146B50">
      <w:pPr>
        <w:spacing w:line="259" w:lineRule="auto"/>
        <w:jc w:val="center"/>
        <w:rPr>
          <w:rFonts w:ascii="Arial" w:hAnsi="Arial" w:cs="Arial"/>
          <w:sz w:val="18"/>
          <w:szCs w:val="18"/>
        </w:rPr>
      </w:pPr>
      <w:r w:rsidRPr="00503464">
        <w:rPr>
          <w:rFonts w:ascii="Arial" w:hAnsi="Arial" w:cs="Arial"/>
          <w:sz w:val="18"/>
          <w:szCs w:val="18"/>
        </w:rPr>
        <w:t>Tabla 1. Coordenadas</w:t>
      </w:r>
      <w:r>
        <w:rPr>
          <w:rFonts w:ascii="Arial" w:hAnsi="Arial" w:cs="Arial"/>
          <w:sz w:val="18"/>
          <w:szCs w:val="18"/>
        </w:rPr>
        <w:t xml:space="preserve"> </w:t>
      </w:r>
      <w:r w:rsidRPr="00503464">
        <w:rPr>
          <w:rFonts w:ascii="Arial" w:hAnsi="Arial" w:cs="Arial"/>
          <w:sz w:val="18"/>
          <w:szCs w:val="18"/>
        </w:rPr>
        <w:t>polígono de interés</w:t>
      </w:r>
    </w:p>
    <w:p w14:paraId="39818A0B" w14:textId="1F05C987" w:rsidR="00162263" w:rsidRPr="008C15A2" w:rsidRDefault="00162263" w:rsidP="001843FF">
      <w:pPr>
        <w:jc w:val="both"/>
        <w:rPr>
          <w:i/>
          <w:iCs/>
        </w:rPr>
      </w:pPr>
      <w:r w:rsidRPr="008C15A2">
        <w:rPr>
          <w:i/>
          <w:iCs/>
        </w:rPr>
        <w:t>&lt;&lt;INCLUIR</w:t>
      </w:r>
      <w:r>
        <w:rPr>
          <w:i/>
          <w:iCs/>
        </w:rPr>
        <w:t xml:space="preserve"> EN LA SIGUIENTE TABLA LA INFORMACIÓN DE ÁREA O LONGITUD QUE DEFINEN EL ELEMENTO DE INTERÉS (LÍNEA O POLÍGONO)</w:t>
      </w:r>
      <w:r w:rsidR="007C0EAF">
        <w:rPr>
          <w:i/>
          <w:iCs/>
        </w:rPr>
        <w:t xml:space="preserve"> EN CASO DE QUE EL ELEMENTO SEA PUNTO(S) </w:t>
      </w:r>
      <w:r w:rsidR="001843FF">
        <w:rPr>
          <w:i/>
          <w:iCs/>
        </w:rPr>
        <w:t>INDICAR QUE NO APLICA POR EL TIPO DE GEOMETRÍA</w:t>
      </w:r>
      <w:r w:rsidRPr="008C15A2">
        <w:rPr>
          <w:i/>
          <w:iCs/>
        </w:rPr>
        <w:t xml:space="preserve"> &gt;&gt;</w:t>
      </w:r>
    </w:p>
    <w:p w14:paraId="7E5FC5C5" w14:textId="77777777" w:rsidR="00146B50" w:rsidRDefault="00146B50" w:rsidP="00021A69">
      <w:pPr>
        <w:spacing w:after="0" w:line="240" w:lineRule="auto"/>
        <w:jc w:val="center"/>
        <w:rPr>
          <w:rFonts w:ascii="Arial Narrow" w:eastAsia="Times New Roman" w:hAnsi="Arial Narrow" w:cs="Arial"/>
          <w:b/>
          <w:bCs/>
          <w:sz w:val="14"/>
          <w:szCs w:val="14"/>
          <w:lang w:eastAsia="es-CO"/>
        </w:rPr>
      </w:pPr>
    </w:p>
    <w:p w14:paraId="63058256" w14:textId="36693D41" w:rsidR="00146B50" w:rsidRDefault="00146B50" w:rsidP="00021A69">
      <w:pPr>
        <w:spacing w:after="0" w:line="240" w:lineRule="auto"/>
        <w:jc w:val="center"/>
        <w:rPr>
          <w:rFonts w:ascii="Arial Narrow" w:eastAsia="Times New Roman" w:hAnsi="Arial Narrow" w:cs="Arial"/>
          <w:b/>
          <w:bCs/>
          <w:sz w:val="14"/>
          <w:szCs w:val="14"/>
          <w:lang w:eastAsia="es-CO"/>
        </w:rPr>
        <w:sectPr w:rsidR="00146B50" w:rsidSect="003A24D3">
          <w:type w:val="continuous"/>
          <w:pgSz w:w="12240" w:h="15840" w:code="1"/>
          <w:pgMar w:top="2268" w:right="1701" w:bottom="1701" w:left="1701" w:header="709" w:footer="0" w:gutter="0"/>
          <w:cols w:space="708"/>
          <w:docGrid w:linePitch="360"/>
        </w:sectPr>
      </w:pPr>
    </w:p>
    <w:tbl>
      <w:tblPr>
        <w:tblW w:w="2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5"/>
        <w:gridCol w:w="2077"/>
      </w:tblGrid>
      <w:tr w:rsidR="00146B50" w:rsidRPr="008C15A2" w14:paraId="0D7E4AE7" w14:textId="77777777" w:rsidTr="002E14C7">
        <w:trPr>
          <w:trHeight w:val="204"/>
          <w:jc w:val="center"/>
        </w:trPr>
        <w:tc>
          <w:tcPr>
            <w:tcW w:w="2972" w:type="dxa"/>
            <w:gridSpan w:val="2"/>
            <w:shd w:val="clear" w:color="auto" w:fill="auto"/>
            <w:noWrap/>
            <w:vAlign w:val="bottom"/>
          </w:tcPr>
          <w:p w14:paraId="39D7239F" w14:textId="7956EEF4" w:rsidR="00146B50" w:rsidRPr="008C15A2" w:rsidRDefault="00146B50" w:rsidP="00021A69">
            <w:pPr>
              <w:spacing w:after="0" w:line="240" w:lineRule="auto"/>
              <w:jc w:val="center"/>
              <w:rPr>
                <w:rFonts w:ascii="Arial Narrow" w:eastAsia="Times New Roman" w:hAnsi="Arial Narrow" w:cs="Arial"/>
                <w:b/>
                <w:bCs/>
                <w:i/>
                <w:iCs/>
                <w:sz w:val="14"/>
                <w:szCs w:val="14"/>
                <w:lang w:eastAsia="es-CO"/>
              </w:rPr>
            </w:pPr>
            <w:r w:rsidRPr="00146B50">
              <w:rPr>
                <w:rFonts w:ascii="Arial" w:eastAsia="Times New Roman" w:hAnsi="Arial" w:cs="Arial"/>
                <w:b/>
                <w:bCs/>
                <w:sz w:val="14"/>
                <w:szCs w:val="14"/>
                <w:lang w:eastAsia="es-CO"/>
              </w:rPr>
              <w:t>CUADRO DE ÁREAS DEL POLÍGONO DE INTERÉS</w:t>
            </w:r>
          </w:p>
        </w:tc>
      </w:tr>
      <w:tr w:rsidR="00146B50" w:rsidRPr="008C15A2" w14:paraId="04E3D3D5" w14:textId="77777777" w:rsidTr="002E14C7">
        <w:trPr>
          <w:trHeight w:val="204"/>
          <w:jc w:val="center"/>
        </w:trPr>
        <w:tc>
          <w:tcPr>
            <w:tcW w:w="895" w:type="dxa"/>
            <w:shd w:val="clear" w:color="auto" w:fill="auto"/>
            <w:noWrap/>
            <w:vAlign w:val="bottom"/>
            <w:hideMark/>
          </w:tcPr>
          <w:p w14:paraId="15580B90" w14:textId="1647FEC5" w:rsidR="00146B50" w:rsidRPr="00ED359F" w:rsidRDefault="00146B50" w:rsidP="00021A69">
            <w:pPr>
              <w:spacing w:after="0" w:line="240" w:lineRule="auto"/>
              <w:jc w:val="center"/>
              <w:rPr>
                <w:rFonts w:ascii="Arial" w:eastAsia="Times New Roman" w:hAnsi="Arial" w:cs="Arial"/>
                <w:b/>
                <w:bCs/>
                <w:sz w:val="14"/>
                <w:szCs w:val="14"/>
                <w:lang w:eastAsia="es-CO"/>
              </w:rPr>
            </w:pPr>
            <w:r w:rsidRPr="00ED359F">
              <w:rPr>
                <w:rFonts w:ascii="Arial" w:eastAsia="Times New Roman" w:hAnsi="Arial" w:cs="Arial"/>
                <w:b/>
                <w:bCs/>
                <w:sz w:val="14"/>
                <w:szCs w:val="14"/>
                <w:lang w:eastAsia="es-CO"/>
              </w:rPr>
              <w:t>ÁREA m</w:t>
            </w:r>
            <w:r w:rsidRPr="00ED359F">
              <w:rPr>
                <w:rFonts w:ascii="Arial" w:eastAsia="Times New Roman" w:hAnsi="Arial" w:cs="Arial"/>
                <w:b/>
                <w:bCs/>
                <w:sz w:val="14"/>
                <w:szCs w:val="14"/>
                <w:vertAlign w:val="superscript"/>
                <w:lang w:eastAsia="es-CO"/>
              </w:rPr>
              <w:t>2</w:t>
            </w:r>
          </w:p>
        </w:tc>
        <w:tc>
          <w:tcPr>
            <w:tcW w:w="2077" w:type="dxa"/>
            <w:shd w:val="clear" w:color="auto" w:fill="auto"/>
            <w:noWrap/>
            <w:vAlign w:val="bottom"/>
            <w:hideMark/>
          </w:tcPr>
          <w:p w14:paraId="087ED5FC" w14:textId="14624777" w:rsidR="00146B50" w:rsidRPr="00A02681" w:rsidRDefault="00146B50" w:rsidP="00021A69">
            <w:pPr>
              <w:spacing w:after="0" w:line="240" w:lineRule="auto"/>
              <w:jc w:val="center"/>
              <w:rPr>
                <w:rFonts w:ascii="Arial Narrow" w:eastAsia="Times New Roman" w:hAnsi="Arial Narrow" w:cs="Arial"/>
                <w:i/>
                <w:iCs/>
                <w:sz w:val="14"/>
                <w:szCs w:val="14"/>
                <w:lang w:eastAsia="es-CO"/>
              </w:rPr>
            </w:pPr>
            <w:r w:rsidRPr="00A02681">
              <w:rPr>
                <w:rFonts w:ascii="Arial Narrow" w:eastAsia="Times New Roman" w:hAnsi="Arial Narrow" w:cs="Arial"/>
                <w:i/>
                <w:iCs/>
                <w:sz w:val="14"/>
                <w:szCs w:val="14"/>
                <w:lang w:eastAsia="es-CO"/>
              </w:rPr>
              <w:t xml:space="preserve">&lt;&lt;TAMAÑO DEL </w:t>
            </w:r>
            <w:r w:rsidR="002E14C7" w:rsidRPr="00A02681">
              <w:rPr>
                <w:rFonts w:ascii="Arial Narrow" w:eastAsia="Times New Roman" w:hAnsi="Arial Narrow" w:cs="Arial"/>
                <w:i/>
                <w:iCs/>
                <w:sz w:val="14"/>
                <w:szCs w:val="14"/>
                <w:lang w:eastAsia="es-CO"/>
              </w:rPr>
              <w:t>Á</w:t>
            </w:r>
            <w:r w:rsidRPr="00A02681">
              <w:rPr>
                <w:rFonts w:ascii="Arial Narrow" w:eastAsia="Times New Roman" w:hAnsi="Arial Narrow" w:cs="Arial"/>
                <w:i/>
                <w:iCs/>
                <w:sz w:val="14"/>
                <w:szCs w:val="14"/>
                <w:lang w:eastAsia="es-CO"/>
              </w:rPr>
              <w:t>REA DEL POLÍGONO DE INTERÉS EN METROS CUADRADOS&gt;&gt;</w:t>
            </w:r>
          </w:p>
        </w:tc>
      </w:tr>
      <w:tr w:rsidR="00146B50" w:rsidRPr="008C15A2" w14:paraId="6AD2F8EE" w14:textId="77777777" w:rsidTr="002E14C7">
        <w:trPr>
          <w:trHeight w:val="204"/>
          <w:jc w:val="center"/>
        </w:trPr>
        <w:tc>
          <w:tcPr>
            <w:tcW w:w="895" w:type="dxa"/>
            <w:shd w:val="clear" w:color="auto" w:fill="auto"/>
            <w:noWrap/>
            <w:vAlign w:val="bottom"/>
            <w:hideMark/>
          </w:tcPr>
          <w:p w14:paraId="33423718" w14:textId="77777777" w:rsidR="00146B50" w:rsidRPr="00ED359F" w:rsidRDefault="00146B50" w:rsidP="00021A69">
            <w:pPr>
              <w:spacing w:after="0" w:line="240" w:lineRule="auto"/>
              <w:jc w:val="center"/>
              <w:rPr>
                <w:rFonts w:ascii="Arial" w:eastAsia="Times New Roman" w:hAnsi="Arial" w:cs="Arial"/>
                <w:b/>
                <w:bCs/>
                <w:sz w:val="14"/>
                <w:szCs w:val="14"/>
                <w:lang w:eastAsia="es-CO"/>
              </w:rPr>
            </w:pPr>
            <w:r w:rsidRPr="00ED359F">
              <w:rPr>
                <w:rFonts w:ascii="Arial" w:eastAsia="Times New Roman" w:hAnsi="Arial" w:cs="Arial"/>
                <w:b/>
                <w:bCs/>
                <w:sz w:val="14"/>
                <w:szCs w:val="14"/>
                <w:lang w:eastAsia="es-CO"/>
              </w:rPr>
              <w:t>ÁREA Has</w:t>
            </w:r>
          </w:p>
        </w:tc>
        <w:tc>
          <w:tcPr>
            <w:tcW w:w="2077" w:type="dxa"/>
            <w:shd w:val="clear" w:color="auto" w:fill="auto"/>
            <w:noWrap/>
            <w:vAlign w:val="bottom"/>
            <w:hideMark/>
          </w:tcPr>
          <w:p w14:paraId="0BA5985E" w14:textId="0793A674" w:rsidR="00146B50" w:rsidRPr="00A02681" w:rsidRDefault="00146B50" w:rsidP="00021A69">
            <w:pPr>
              <w:spacing w:after="0" w:line="240" w:lineRule="auto"/>
              <w:jc w:val="center"/>
              <w:rPr>
                <w:rFonts w:ascii="Arial Narrow" w:eastAsia="Times New Roman" w:hAnsi="Arial Narrow" w:cs="Arial"/>
                <w:i/>
                <w:iCs/>
                <w:sz w:val="14"/>
                <w:szCs w:val="14"/>
                <w:lang w:eastAsia="es-CO"/>
              </w:rPr>
            </w:pPr>
            <w:r w:rsidRPr="00A02681">
              <w:rPr>
                <w:rFonts w:ascii="Arial Narrow" w:eastAsia="Times New Roman" w:hAnsi="Arial Narrow" w:cs="Arial"/>
                <w:i/>
                <w:iCs/>
                <w:sz w:val="14"/>
                <w:szCs w:val="14"/>
                <w:lang w:eastAsia="es-CO"/>
              </w:rPr>
              <w:t xml:space="preserve">&lt;&lt;TAMAÑO DEL </w:t>
            </w:r>
            <w:r w:rsidR="002E14C7" w:rsidRPr="00A02681">
              <w:rPr>
                <w:rFonts w:ascii="Arial Narrow" w:eastAsia="Times New Roman" w:hAnsi="Arial Narrow" w:cs="Arial"/>
                <w:i/>
                <w:iCs/>
                <w:sz w:val="14"/>
                <w:szCs w:val="14"/>
                <w:lang w:eastAsia="es-CO"/>
              </w:rPr>
              <w:t>Á</w:t>
            </w:r>
            <w:r w:rsidRPr="00A02681">
              <w:rPr>
                <w:rFonts w:ascii="Arial Narrow" w:eastAsia="Times New Roman" w:hAnsi="Arial Narrow" w:cs="Arial"/>
                <w:i/>
                <w:iCs/>
                <w:sz w:val="14"/>
                <w:szCs w:val="14"/>
                <w:lang w:eastAsia="es-CO"/>
              </w:rPr>
              <w:t>REA DEL POLÍGONO DE INTERÉS EN HECTAREAS&gt;&gt;</w:t>
            </w:r>
          </w:p>
        </w:tc>
      </w:tr>
    </w:tbl>
    <w:p w14:paraId="183F9EB4" w14:textId="77777777" w:rsidR="00146B50" w:rsidRDefault="00146B50" w:rsidP="00146B50">
      <w:pPr>
        <w:spacing w:line="259" w:lineRule="auto"/>
        <w:rPr>
          <w:rFonts w:ascii="Arial" w:hAnsi="Arial" w:cs="Arial"/>
          <w:sz w:val="18"/>
          <w:szCs w:val="18"/>
        </w:rPr>
        <w:sectPr w:rsidR="00146B50" w:rsidSect="003A24D3">
          <w:type w:val="continuous"/>
          <w:pgSz w:w="12240" w:h="15840" w:code="1"/>
          <w:pgMar w:top="2268" w:right="1701" w:bottom="1701" w:left="1701" w:header="709" w:footer="0" w:gutter="0"/>
          <w:cols w:space="708"/>
          <w:docGrid w:linePitch="360"/>
        </w:sectPr>
      </w:pPr>
    </w:p>
    <w:p w14:paraId="68E50E7A" w14:textId="161F3458" w:rsidR="00146B50" w:rsidRDefault="00146B50" w:rsidP="007757C1">
      <w:pPr>
        <w:spacing w:line="259" w:lineRule="auto"/>
        <w:jc w:val="center"/>
        <w:rPr>
          <w:rFonts w:ascii="Arial" w:hAnsi="Arial" w:cs="Arial"/>
          <w:sz w:val="18"/>
          <w:szCs w:val="18"/>
        </w:rPr>
        <w:sectPr w:rsidR="00146B50" w:rsidSect="003A24D3">
          <w:type w:val="continuous"/>
          <w:pgSz w:w="12240" w:h="15840" w:code="1"/>
          <w:pgMar w:top="2268" w:right="1701" w:bottom="1701" w:left="1701" w:header="709" w:footer="0" w:gutter="0"/>
          <w:cols w:space="708"/>
          <w:docGrid w:linePitch="360"/>
        </w:sectPr>
      </w:pPr>
      <w:r>
        <w:rPr>
          <w:rFonts w:ascii="Arial" w:hAnsi="Arial" w:cs="Arial"/>
          <w:sz w:val="18"/>
          <w:szCs w:val="18"/>
        </w:rPr>
        <w:lastRenderedPageBreak/>
        <w:t>Tabla 2. Cuadro de áreas general polígono de Interé</w:t>
      </w:r>
      <w:r w:rsidR="00B77047">
        <w:rPr>
          <w:rFonts w:ascii="Arial" w:hAnsi="Arial" w:cs="Arial"/>
          <w:sz w:val="18"/>
          <w:szCs w:val="18"/>
        </w:rPr>
        <w:t>s</w:t>
      </w:r>
    </w:p>
    <w:p w14:paraId="0DA3E228" w14:textId="77777777" w:rsidR="00ED06B7" w:rsidRPr="00725F77" w:rsidRDefault="00ED06B7" w:rsidP="00ED06B7">
      <w:pPr>
        <w:numPr>
          <w:ilvl w:val="0"/>
          <w:numId w:val="3"/>
        </w:numPr>
        <w:spacing w:after="0" w:line="240" w:lineRule="auto"/>
        <w:jc w:val="both"/>
        <w:rPr>
          <w:rFonts w:ascii="Arial" w:hAnsi="Arial" w:cs="Arial"/>
          <w:b/>
          <w:bCs/>
          <w:color w:val="00B050"/>
          <w:sz w:val="28"/>
          <w:szCs w:val="28"/>
        </w:rPr>
      </w:pPr>
      <w:r w:rsidRPr="00725F77">
        <w:rPr>
          <w:rFonts w:ascii="Arial" w:hAnsi="Arial" w:cs="Arial"/>
          <w:b/>
          <w:bCs/>
          <w:color w:val="00B050"/>
          <w:sz w:val="28"/>
          <w:szCs w:val="28"/>
        </w:rPr>
        <w:lastRenderedPageBreak/>
        <w:t>CARACTERISTICAS AMBIENTALES</w:t>
      </w:r>
    </w:p>
    <w:p w14:paraId="6327D84B" w14:textId="77777777" w:rsidR="00ED06B7" w:rsidRPr="00ED06B7" w:rsidRDefault="00ED06B7" w:rsidP="00ED06B7">
      <w:pPr>
        <w:spacing w:line="259" w:lineRule="auto"/>
        <w:jc w:val="both"/>
        <w:rPr>
          <w:rFonts w:ascii="Arial" w:hAnsi="Arial" w:cs="Arial"/>
          <w:b/>
          <w:bCs/>
        </w:rPr>
      </w:pPr>
    </w:p>
    <w:p w14:paraId="0AA1A531" w14:textId="201F9777" w:rsidR="00ED06B7" w:rsidRPr="00ED06B7" w:rsidRDefault="00ED06B7" w:rsidP="00ED06B7">
      <w:pPr>
        <w:spacing w:line="259" w:lineRule="auto"/>
        <w:jc w:val="both"/>
        <w:rPr>
          <w:rFonts w:ascii="Arial" w:hAnsi="Arial" w:cs="Arial"/>
        </w:rPr>
      </w:pPr>
      <w:r w:rsidRPr="00ED06B7">
        <w:rPr>
          <w:rFonts w:ascii="Arial" w:hAnsi="Arial" w:cs="Arial"/>
        </w:rPr>
        <w:t xml:space="preserve">Dentro de las características ambientales del </w:t>
      </w:r>
      <w:r w:rsidR="00D35D2D">
        <w:rPr>
          <w:rFonts w:ascii="Arial" w:hAnsi="Arial" w:cs="Arial"/>
        </w:rPr>
        <w:t>polígono de interés</w:t>
      </w:r>
      <w:r w:rsidRPr="00ED06B7">
        <w:rPr>
          <w:rFonts w:ascii="Arial" w:hAnsi="Arial" w:cs="Arial"/>
        </w:rPr>
        <w:t xml:space="preserve"> se incluyen rasgos físicos y aspectos ambientales relevantes, soportados en estudios técnicos realizados por esta Corporación y otras entidades de orden Nacional, que permiten ampliar las características del polígono resultante de la representación cartográfica.</w:t>
      </w:r>
    </w:p>
    <w:p w14:paraId="764B0A83" w14:textId="77777777" w:rsidR="00ED06B7" w:rsidRPr="00ED06B7" w:rsidRDefault="00ED06B7" w:rsidP="00ED06B7">
      <w:pPr>
        <w:spacing w:line="259" w:lineRule="auto"/>
        <w:jc w:val="both"/>
        <w:rPr>
          <w:rFonts w:ascii="Arial" w:hAnsi="Arial" w:cs="Arial"/>
        </w:rPr>
      </w:pPr>
    </w:p>
    <w:p w14:paraId="37DF28E5" w14:textId="77777777" w:rsidR="00ED06B7" w:rsidRPr="00725F77" w:rsidRDefault="00ED06B7" w:rsidP="00ED06B7">
      <w:pPr>
        <w:numPr>
          <w:ilvl w:val="1"/>
          <w:numId w:val="5"/>
        </w:numPr>
        <w:spacing w:after="0" w:line="240" w:lineRule="auto"/>
        <w:contextualSpacing/>
        <w:jc w:val="both"/>
        <w:rPr>
          <w:rFonts w:ascii="Arial" w:hAnsi="Arial" w:cs="Arial"/>
          <w:b/>
          <w:bCs/>
          <w:color w:val="0070C0"/>
        </w:rPr>
      </w:pPr>
      <w:r w:rsidRPr="00725F77">
        <w:rPr>
          <w:rFonts w:ascii="Arial" w:hAnsi="Arial" w:cs="Arial"/>
          <w:b/>
          <w:bCs/>
          <w:color w:val="0070C0"/>
        </w:rPr>
        <w:t>Drenajes y cuerpos de agua</w:t>
      </w:r>
    </w:p>
    <w:p w14:paraId="0730A2DA" w14:textId="77777777" w:rsidR="00ED06B7" w:rsidRPr="00ED06B7" w:rsidRDefault="00ED06B7" w:rsidP="00ED06B7">
      <w:pPr>
        <w:spacing w:line="259" w:lineRule="auto"/>
        <w:jc w:val="both"/>
        <w:rPr>
          <w:rFonts w:ascii="Arial" w:hAnsi="Arial" w:cs="Arial"/>
        </w:rPr>
      </w:pPr>
    </w:p>
    <w:p w14:paraId="74A8514A" w14:textId="68E9A94C" w:rsidR="00B77047" w:rsidRPr="008C15A2" w:rsidRDefault="00ED06B7" w:rsidP="001843FF">
      <w:pPr>
        <w:jc w:val="both"/>
        <w:rPr>
          <w:i/>
          <w:iCs/>
        </w:rPr>
      </w:pPr>
      <w:r w:rsidRPr="00ED06B7">
        <w:rPr>
          <w:rFonts w:ascii="Arial" w:hAnsi="Arial" w:cs="Arial"/>
        </w:rPr>
        <w:t xml:space="preserve">Incluye las redes de drenajes superficiales y cuerpos de agua a escala 1:25.000, elaborada por el Instituto Geográfico Agustín Codazzi. </w:t>
      </w:r>
      <w:r w:rsidR="00B77047" w:rsidRPr="008C15A2">
        <w:rPr>
          <w:i/>
          <w:iCs/>
        </w:rPr>
        <w:t>&lt;&lt;</w:t>
      </w:r>
      <w:r w:rsidR="00B77047">
        <w:rPr>
          <w:i/>
          <w:iCs/>
        </w:rPr>
        <w:t>EN CASO DE QUE LA INFORMACIÓN PROYECTADA (PUNTO, LÍNEA O POLÍGONO) SE ENCUENTRE EN LA CUENCA DE MALLORQUÍN, SE DEBERÁ I</w:t>
      </w:r>
      <w:r w:rsidR="00B77047" w:rsidRPr="008C15A2">
        <w:rPr>
          <w:i/>
          <w:iCs/>
        </w:rPr>
        <w:t xml:space="preserve">NCLUIR </w:t>
      </w:r>
      <w:r w:rsidR="00B77047">
        <w:rPr>
          <w:i/>
          <w:iCs/>
        </w:rPr>
        <w:t>LA INFORMACIÓN BASE DE ESTA CUENCA</w:t>
      </w:r>
      <w:r w:rsidR="00B77047" w:rsidRPr="008C15A2">
        <w:rPr>
          <w:i/>
          <w:iCs/>
        </w:rPr>
        <w:t>&gt;&gt;</w:t>
      </w:r>
    </w:p>
    <w:p w14:paraId="6FE42783" w14:textId="7843801C" w:rsidR="00ED06B7" w:rsidRPr="00ED06B7" w:rsidRDefault="00ED06B7" w:rsidP="00ED06B7">
      <w:pPr>
        <w:spacing w:line="259" w:lineRule="auto"/>
        <w:jc w:val="both"/>
        <w:rPr>
          <w:rFonts w:ascii="Arial" w:hAnsi="Arial" w:cs="Arial"/>
        </w:rPr>
      </w:pPr>
    </w:p>
    <w:p w14:paraId="1ECCADC6" w14:textId="77777777" w:rsidR="00ED06B7" w:rsidRPr="00ED06B7" w:rsidRDefault="00ED06B7" w:rsidP="00ED06B7">
      <w:pPr>
        <w:spacing w:line="259" w:lineRule="auto"/>
        <w:jc w:val="both"/>
        <w:rPr>
          <w:rFonts w:ascii="Arial" w:hAnsi="Arial" w:cs="Arial"/>
        </w:rPr>
      </w:pPr>
      <w:r w:rsidRPr="00ED06B7">
        <w:rPr>
          <w:rFonts w:ascii="Arial" w:hAnsi="Arial" w:cs="Arial"/>
        </w:rPr>
        <w:t>En la figura siguiente se muestra la red hídrica superficial y cuerpos de agua en relación con el polígono de interés.</w:t>
      </w:r>
    </w:p>
    <w:p w14:paraId="2B70D2AF" w14:textId="77777777" w:rsidR="00D96973" w:rsidRDefault="00D96973" w:rsidP="00D96973">
      <w:pPr>
        <w:jc w:val="center"/>
        <w:rPr>
          <w:color w:val="FF0000"/>
        </w:rPr>
      </w:pPr>
      <w:r>
        <w:rPr>
          <w:noProof/>
          <w:color w:val="FF0000"/>
          <w:lang w:eastAsia="es-CO"/>
        </w:rPr>
        <w:drawing>
          <wp:inline distT="0" distB="0" distL="0" distR="0" wp14:anchorId="581EAFEE" wp14:editId="2C502CF5">
            <wp:extent cx="914400" cy="914400"/>
            <wp:effectExtent l="0" t="0" r="0" b="0"/>
            <wp:docPr id="24" name="Gráfico 24"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224F528D" w14:textId="781E7F60" w:rsidR="00D96973" w:rsidRPr="008C15A2" w:rsidRDefault="00D96973" w:rsidP="00D96973">
      <w:pPr>
        <w:jc w:val="center"/>
        <w:rPr>
          <w:i/>
          <w:iCs/>
        </w:rPr>
      </w:pPr>
      <w:r w:rsidRPr="008C15A2">
        <w:rPr>
          <w:i/>
          <w:iCs/>
        </w:rPr>
        <w:t>&lt;&lt;INCLUIR FIGURA 3 QUE CONTENGA LA SALIDA GRÁFICA DE LAS REDES DE DRENAJES Y CUERPOS DE AGUA QUE SE ENCUENTRAN AL INTERIOR DEL POLÍGONO DE INTERÉS&gt;&gt;</w:t>
      </w:r>
    </w:p>
    <w:p w14:paraId="246BD866" w14:textId="77777777" w:rsidR="00ED06B7" w:rsidRPr="00ED06B7" w:rsidRDefault="00ED06B7" w:rsidP="00ED06B7">
      <w:pPr>
        <w:spacing w:line="259" w:lineRule="auto"/>
        <w:jc w:val="center"/>
        <w:rPr>
          <w:rFonts w:ascii="Arial" w:hAnsi="Arial" w:cs="Arial"/>
          <w:sz w:val="18"/>
          <w:szCs w:val="18"/>
        </w:rPr>
      </w:pPr>
      <w:r w:rsidRPr="00ED06B7">
        <w:rPr>
          <w:rFonts w:ascii="Arial" w:hAnsi="Arial" w:cs="Arial"/>
          <w:sz w:val="18"/>
          <w:szCs w:val="18"/>
        </w:rPr>
        <w:t>Figura 3. Drenajes y cuerpos de agua polígono de interés</w:t>
      </w:r>
    </w:p>
    <w:p w14:paraId="50A78685" w14:textId="78CC3F40" w:rsidR="00AE0E1A" w:rsidRPr="00AE0E1A" w:rsidRDefault="00AE0E1A" w:rsidP="00AE0E1A">
      <w:pPr>
        <w:spacing w:line="259" w:lineRule="auto"/>
        <w:jc w:val="both"/>
        <w:rPr>
          <w:rFonts w:ascii="Arial" w:hAnsi="Arial" w:cs="Arial"/>
          <w:sz w:val="18"/>
          <w:szCs w:val="18"/>
        </w:rPr>
      </w:pPr>
      <w:r w:rsidRPr="00AE0E1A">
        <w:rPr>
          <w:rFonts w:ascii="Arial" w:hAnsi="Arial" w:cs="Arial"/>
        </w:rPr>
        <w:t xml:space="preserve">Producto de la representación cartográfica a escala de trabajo se detalla que al interior del </w:t>
      </w:r>
      <w:r w:rsidR="00D35D2D">
        <w:rPr>
          <w:rFonts w:ascii="Arial" w:hAnsi="Arial" w:cs="Arial"/>
        </w:rPr>
        <w:t>polígono de interés</w:t>
      </w:r>
      <w:r w:rsidR="00A0481B">
        <w:rPr>
          <w:rFonts w:ascii="Arial" w:hAnsi="Arial" w:cs="Arial"/>
        </w:rPr>
        <w:t xml:space="preserve"> </w:t>
      </w:r>
      <w:r w:rsidR="00A36D09" w:rsidRPr="000E4021">
        <w:rPr>
          <w:rFonts w:cs="Arial"/>
        </w:rPr>
        <w:t>&lt;&lt;INDICAR PRESENCIA O AUSENCIA&gt;&gt;</w:t>
      </w:r>
      <w:r w:rsidRPr="00AE0E1A">
        <w:rPr>
          <w:rFonts w:ascii="Arial" w:hAnsi="Arial" w:cs="Arial"/>
        </w:rPr>
        <w:t xml:space="preserve"> </w:t>
      </w:r>
      <w:r w:rsidR="00A0481B" w:rsidRPr="00AE0E1A">
        <w:rPr>
          <w:rFonts w:ascii="Arial" w:hAnsi="Arial" w:cs="Arial"/>
        </w:rPr>
        <w:t xml:space="preserve">algunas corrientes superficiales </w:t>
      </w:r>
      <w:r w:rsidR="00A36D09">
        <w:rPr>
          <w:rFonts w:ascii="Arial" w:hAnsi="Arial" w:cs="Arial"/>
        </w:rPr>
        <w:t>y</w:t>
      </w:r>
      <w:r w:rsidRPr="00AE0E1A">
        <w:rPr>
          <w:rFonts w:ascii="Arial" w:hAnsi="Arial" w:cs="Arial"/>
        </w:rPr>
        <w:t xml:space="preserve"> cuerpos de agua </w:t>
      </w:r>
      <w:r w:rsidR="00D96973" w:rsidRPr="000E4021">
        <w:rPr>
          <w:rFonts w:cs="Arial"/>
          <w:i/>
          <w:iCs/>
        </w:rPr>
        <w:t xml:space="preserve">&lt;&lt; EN ESTE </w:t>
      </w:r>
      <w:r w:rsidR="00A36D09" w:rsidRPr="000E4021">
        <w:rPr>
          <w:rFonts w:cs="Arial"/>
          <w:i/>
          <w:iCs/>
        </w:rPr>
        <w:t>PÁRRAFO</w:t>
      </w:r>
      <w:r w:rsidR="00D96973" w:rsidRPr="000E4021">
        <w:rPr>
          <w:rFonts w:cs="Arial"/>
          <w:i/>
          <w:iCs/>
        </w:rPr>
        <w:t xml:space="preserve"> SE DETALLA LA PRESENCIA O AUSENCIA DE LAS REDES DE DRENAJES Y CUERPOS DE AGUA IDENTIFICADOS EN EL POLÍGONO DE INTERÉS&gt;&gt;</w:t>
      </w:r>
      <w:r w:rsidRPr="000E4021">
        <w:rPr>
          <w:rFonts w:cs="Arial"/>
          <w:i/>
          <w:iCs/>
        </w:rPr>
        <w:t>.</w:t>
      </w:r>
    </w:p>
    <w:p w14:paraId="45E076E8" w14:textId="590BDC52" w:rsidR="00AE0E1A" w:rsidRPr="00AE0E1A" w:rsidRDefault="00AE0E1A" w:rsidP="00AE0E1A">
      <w:pPr>
        <w:spacing w:line="259" w:lineRule="auto"/>
        <w:jc w:val="both"/>
        <w:rPr>
          <w:rFonts w:ascii="Arial" w:hAnsi="Arial" w:cs="Arial"/>
          <w:noProof/>
        </w:rPr>
      </w:pPr>
      <w:r w:rsidRPr="00AE0E1A">
        <w:rPr>
          <w:rFonts w:ascii="Arial" w:hAnsi="Arial" w:cs="Arial"/>
          <w:noProof/>
        </w:rPr>
        <w:t xml:space="preserve">No obstante, se deberá evaluar a una escala con mayor detalle para identificar la presencia o ausencia de corrientes superficiales o cuerpos de agua en el </w:t>
      </w:r>
      <w:r w:rsidR="00D35D2D">
        <w:rPr>
          <w:rFonts w:ascii="Arial" w:hAnsi="Arial" w:cs="Arial"/>
          <w:noProof/>
        </w:rPr>
        <w:t>polígono de interés</w:t>
      </w:r>
      <w:r w:rsidRPr="00AE0E1A">
        <w:rPr>
          <w:rFonts w:ascii="Arial" w:hAnsi="Arial" w:cs="Arial"/>
          <w:noProof/>
        </w:rPr>
        <w:t>. En tal caso, de ser identificados estos cuerpos de agua y/o corrientes en el polígono, se deberá tener en cuenta las rondas hídricas o forestales de protección que intervengan para el mismo.</w:t>
      </w:r>
    </w:p>
    <w:p w14:paraId="32DFBEC3" w14:textId="77777777" w:rsidR="00AE0E1A" w:rsidRDefault="00AE0E1A" w:rsidP="00AE0E1A">
      <w:pPr>
        <w:spacing w:line="259" w:lineRule="auto"/>
        <w:jc w:val="center"/>
        <w:rPr>
          <w:rFonts w:ascii="Arial" w:hAnsi="Arial" w:cs="Arial"/>
          <w:sz w:val="18"/>
          <w:szCs w:val="18"/>
        </w:rPr>
      </w:pPr>
    </w:p>
    <w:p w14:paraId="048563D5" w14:textId="77777777" w:rsidR="00B77047" w:rsidRDefault="00B77047" w:rsidP="00AE0E1A">
      <w:pPr>
        <w:spacing w:line="259" w:lineRule="auto"/>
        <w:jc w:val="center"/>
        <w:rPr>
          <w:rFonts w:ascii="Arial" w:hAnsi="Arial" w:cs="Arial"/>
          <w:sz w:val="18"/>
          <w:szCs w:val="18"/>
        </w:rPr>
      </w:pPr>
    </w:p>
    <w:p w14:paraId="7D8C0585" w14:textId="77777777" w:rsidR="00B77047" w:rsidRDefault="00B77047" w:rsidP="00AE0E1A">
      <w:pPr>
        <w:spacing w:line="259" w:lineRule="auto"/>
        <w:jc w:val="center"/>
        <w:rPr>
          <w:rFonts w:ascii="Arial" w:hAnsi="Arial" w:cs="Arial"/>
          <w:sz w:val="18"/>
          <w:szCs w:val="18"/>
        </w:rPr>
      </w:pPr>
    </w:p>
    <w:p w14:paraId="07681EEE" w14:textId="77777777" w:rsidR="00B77047" w:rsidRDefault="00B77047" w:rsidP="00AE0E1A">
      <w:pPr>
        <w:spacing w:line="259" w:lineRule="auto"/>
        <w:jc w:val="center"/>
        <w:rPr>
          <w:rFonts w:ascii="Arial" w:hAnsi="Arial" w:cs="Arial"/>
          <w:sz w:val="18"/>
          <w:szCs w:val="18"/>
        </w:rPr>
      </w:pPr>
    </w:p>
    <w:p w14:paraId="38EF3173" w14:textId="77777777" w:rsidR="00B77047" w:rsidRDefault="00B77047" w:rsidP="00AE0E1A">
      <w:pPr>
        <w:spacing w:line="259" w:lineRule="auto"/>
        <w:jc w:val="center"/>
        <w:rPr>
          <w:rFonts w:ascii="Arial" w:hAnsi="Arial" w:cs="Arial"/>
          <w:sz w:val="18"/>
          <w:szCs w:val="18"/>
        </w:rPr>
      </w:pPr>
    </w:p>
    <w:p w14:paraId="43DA73B6" w14:textId="77777777" w:rsidR="00B77047" w:rsidRDefault="00B77047" w:rsidP="00AE0E1A">
      <w:pPr>
        <w:spacing w:line="259" w:lineRule="auto"/>
        <w:jc w:val="center"/>
        <w:rPr>
          <w:rFonts w:ascii="Arial" w:hAnsi="Arial" w:cs="Arial"/>
          <w:sz w:val="18"/>
          <w:szCs w:val="18"/>
        </w:rPr>
      </w:pPr>
    </w:p>
    <w:p w14:paraId="48768EEA" w14:textId="77777777" w:rsidR="00B77047" w:rsidRPr="00AE0E1A" w:rsidRDefault="00B77047" w:rsidP="00AE0E1A">
      <w:pPr>
        <w:spacing w:line="259" w:lineRule="auto"/>
        <w:jc w:val="center"/>
        <w:rPr>
          <w:rFonts w:ascii="Arial" w:hAnsi="Arial" w:cs="Arial"/>
          <w:sz w:val="18"/>
          <w:szCs w:val="18"/>
        </w:rPr>
      </w:pPr>
    </w:p>
    <w:p w14:paraId="28E4FD30" w14:textId="77777777" w:rsidR="00AE0E1A" w:rsidRPr="00235562" w:rsidRDefault="00AE0E1A" w:rsidP="00086539">
      <w:pPr>
        <w:keepNext/>
        <w:keepLines/>
        <w:numPr>
          <w:ilvl w:val="1"/>
          <w:numId w:val="5"/>
        </w:numPr>
        <w:spacing w:before="240" w:after="0" w:line="259" w:lineRule="auto"/>
        <w:outlineLvl w:val="0"/>
        <w:rPr>
          <w:rFonts w:ascii="Arial" w:eastAsiaTheme="majorEastAsia" w:hAnsi="Arial" w:cs="Arial"/>
          <w:b/>
          <w:bCs/>
          <w:color w:val="0070C0"/>
        </w:rPr>
      </w:pPr>
      <w:r w:rsidRPr="00235562">
        <w:rPr>
          <w:rFonts w:ascii="Arial" w:eastAsiaTheme="majorEastAsia" w:hAnsi="Arial" w:cs="Arial"/>
          <w:b/>
          <w:bCs/>
          <w:color w:val="0070C0"/>
        </w:rPr>
        <w:lastRenderedPageBreak/>
        <w:t>Ronda Hídrica</w:t>
      </w:r>
    </w:p>
    <w:p w14:paraId="73D1EC68" w14:textId="77777777" w:rsidR="00AE0E1A" w:rsidRPr="00AE0E1A" w:rsidRDefault="00AE0E1A" w:rsidP="00AE0E1A">
      <w:pPr>
        <w:spacing w:line="259" w:lineRule="auto"/>
      </w:pPr>
    </w:p>
    <w:p w14:paraId="5767470B" w14:textId="77777777" w:rsidR="00AE0E1A" w:rsidRPr="00AE0E1A" w:rsidRDefault="00AE0E1A" w:rsidP="00AE0E1A">
      <w:pPr>
        <w:spacing w:line="259" w:lineRule="auto"/>
        <w:jc w:val="both"/>
        <w:rPr>
          <w:rFonts w:ascii="Arial" w:hAnsi="Arial" w:cs="Arial"/>
          <w:noProof/>
        </w:rPr>
      </w:pPr>
      <w:r w:rsidRPr="00AE0E1A">
        <w:rPr>
          <w:rFonts w:ascii="Arial" w:hAnsi="Arial" w:cs="Arial"/>
          <w:noProof/>
        </w:rPr>
        <w:t>De acuerdo con lo dispuesto en el Decreto 2245 de 2017:</w:t>
      </w:r>
    </w:p>
    <w:p w14:paraId="301D552D" w14:textId="77777777" w:rsidR="00AE0E1A" w:rsidRPr="00AE0E1A" w:rsidRDefault="00AE0E1A" w:rsidP="00AE0E1A">
      <w:pPr>
        <w:spacing w:line="259" w:lineRule="auto"/>
        <w:ind w:left="708"/>
        <w:jc w:val="both"/>
        <w:rPr>
          <w:rFonts w:ascii="Arial" w:hAnsi="Arial" w:cs="Arial"/>
          <w:i/>
          <w:iCs/>
          <w:sz w:val="20"/>
          <w:szCs w:val="20"/>
        </w:rPr>
      </w:pPr>
      <w:r w:rsidRPr="00AE0E1A">
        <w:rPr>
          <w:rFonts w:ascii="Arial" w:hAnsi="Arial" w:cs="Arial"/>
          <w:i/>
          <w:iCs/>
          <w:sz w:val="20"/>
          <w:szCs w:val="20"/>
        </w:rPr>
        <w:t xml:space="preserve">“Ronda Hídrica: Comprende la faja paralela a la línea de mareas máximas o a la del cauce permanente de ríos y lagos, hasta de treinta metros de ancho. </w:t>
      </w:r>
    </w:p>
    <w:p w14:paraId="70597390" w14:textId="77777777" w:rsidR="00AE0E1A" w:rsidRPr="00AE0E1A" w:rsidRDefault="00AE0E1A" w:rsidP="00AE0E1A">
      <w:pPr>
        <w:spacing w:line="259" w:lineRule="auto"/>
        <w:ind w:left="708"/>
        <w:jc w:val="both"/>
        <w:rPr>
          <w:rFonts w:ascii="Arial" w:hAnsi="Arial" w:cs="Arial"/>
          <w:i/>
          <w:iCs/>
          <w:sz w:val="20"/>
          <w:szCs w:val="20"/>
        </w:rPr>
      </w:pPr>
      <w:r w:rsidRPr="00AE0E1A">
        <w:rPr>
          <w:rFonts w:ascii="Arial" w:hAnsi="Arial" w:cs="Arial"/>
          <w:i/>
          <w:iCs/>
          <w:sz w:val="20"/>
          <w:szCs w:val="20"/>
        </w:rPr>
        <w:t>Así mismo hará parte de la ronda hídrica el área de protección o conservación aferente. Tanto para la faja paralela como para el área de protección o conservación aferente se establecerán directrices de manejo ambiental, conforme a lo dispuesto en la "Guía Técnica de Criterios para el Acotamiento de las Rondas Hídricas en Colombia".</w:t>
      </w:r>
    </w:p>
    <w:p w14:paraId="32B361CF" w14:textId="77777777" w:rsidR="00AE0E1A" w:rsidRPr="00AE0E1A" w:rsidRDefault="00AE0E1A" w:rsidP="00AE0E1A">
      <w:pPr>
        <w:spacing w:line="259" w:lineRule="auto"/>
        <w:jc w:val="both"/>
        <w:rPr>
          <w:rFonts w:ascii="Arial" w:hAnsi="Arial" w:cs="Arial"/>
        </w:rPr>
      </w:pPr>
      <w:r w:rsidRPr="00AE0E1A">
        <w:rPr>
          <w:rFonts w:ascii="Arial" w:hAnsi="Arial" w:cs="Arial"/>
        </w:rPr>
        <w:t>La siguiente figura muestra las rondas hídricas de los drenajes y cuerpos de agua en relación con el polígono de interés.</w:t>
      </w:r>
    </w:p>
    <w:p w14:paraId="7E7F79FC" w14:textId="77777777" w:rsidR="00D96973" w:rsidRPr="008C15A2" w:rsidRDefault="00D96973" w:rsidP="00D96973">
      <w:pPr>
        <w:jc w:val="center"/>
        <w:rPr>
          <w:i/>
          <w:iCs/>
          <w:color w:val="FF0000"/>
        </w:rPr>
      </w:pPr>
      <w:bookmarkStart w:id="3" w:name="_Hlk160098289"/>
      <w:r w:rsidRPr="008C15A2">
        <w:rPr>
          <w:i/>
          <w:iCs/>
          <w:noProof/>
          <w:color w:val="FF0000"/>
          <w:lang w:eastAsia="es-CO"/>
        </w:rPr>
        <w:drawing>
          <wp:inline distT="0" distB="0" distL="0" distR="0" wp14:anchorId="3B6D4A1F" wp14:editId="6AC15137">
            <wp:extent cx="914400" cy="914400"/>
            <wp:effectExtent l="0" t="0" r="0" b="0"/>
            <wp:docPr id="26" name="Gráfico 26"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7B77BBD1" w14:textId="4EFC5289" w:rsidR="00D96973" w:rsidRPr="000E4021" w:rsidRDefault="00D96973" w:rsidP="00D96973">
      <w:pPr>
        <w:jc w:val="center"/>
        <w:rPr>
          <w:i/>
          <w:iCs/>
        </w:rPr>
      </w:pPr>
      <w:r w:rsidRPr="000E4021">
        <w:rPr>
          <w:i/>
          <w:iCs/>
        </w:rPr>
        <w:t>&lt;&lt;INCLUIR FIGURA 4 QUE CONTENGA LA SALIDA GRÁFICA DE LA RONDA HÍDRICA O FORESTAL DE PROTECCIÓN DE 30 METROS</w:t>
      </w:r>
      <w:r w:rsidR="00D2270C" w:rsidRPr="000E4021">
        <w:rPr>
          <w:i/>
          <w:iCs/>
        </w:rPr>
        <w:t xml:space="preserve"> DE</w:t>
      </w:r>
      <w:r w:rsidRPr="000E4021">
        <w:rPr>
          <w:i/>
          <w:iCs/>
        </w:rPr>
        <w:t xml:space="preserve"> LAS REDES DE DRENAJES Y CUERPOS DE AGUA QUE SE ENCUENTRAN AL INTERIOR DEL POLÍGONO DE INTERÉS&gt;&gt;</w:t>
      </w:r>
    </w:p>
    <w:bookmarkEnd w:id="3"/>
    <w:p w14:paraId="19D17A34" w14:textId="13AC2EA1" w:rsidR="00AE0E1A" w:rsidRPr="00AE0E1A" w:rsidRDefault="00AE0E1A" w:rsidP="00AE0E1A">
      <w:pPr>
        <w:spacing w:line="259" w:lineRule="auto"/>
        <w:jc w:val="center"/>
        <w:rPr>
          <w:rFonts w:ascii="Arial" w:hAnsi="Arial" w:cs="Arial"/>
          <w:sz w:val="18"/>
          <w:szCs w:val="18"/>
        </w:rPr>
      </w:pPr>
      <w:r w:rsidRPr="00AE0E1A">
        <w:rPr>
          <w:rFonts w:ascii="Arial" w:hAnsi="Arial" w:cs="Arial"/>
          <w:sz w:val="18"/>
          <w:szCs w:val="18"/>
        </w:rPr>
        <w:t>Figura 4. Ronda hídrica drenajes y cuerpos de agua polígono de interés</w:t>
      </w:r>
    </w:p>
    <w:p w14:paraId="1449E01B" w14:textId="2CF889F4" w:rsidR="00AE0E1A" w:rsidRPr="00AE0E1A" w:rsidRDefault="00AE0E1A" w:rsidP="00AE0E1A">
      <w:pPr>
        <w:spacing w:line="259" w:lineRule="auto"/>
        <w:jc w:val="both"/>
        <w:rPr>
          <w:rFonts w:ascii="Arial" w:hAnsi="Arial" w:cs="Arial"/>
          <w:noProof/>
        </w:rPr>
      </w:pPr>
      <w:r w:rsidRPr="00AE0E1A">
        <w:rPr>
          <w:rFonts w:ascii="Arial" w:hAnsi="Arial" w:cs="Arial"/>
          <w:noProof/>
        </w:rPr>
        <w:t xml:space="preserve">Conforme a la información cartográfica revisada, se identifica que el </w:t>
      </w:r>
      <w:r w:rsidR="00D35D2D">
        <w:rPr>
          <w:rFonts w:ascii="Arial" w:hAnsi="Arial" w:cs="Arial"/>
          <w:noProof/>
        </w:rPr>
        <w:t>polígono de interés</w:t>
      </w:r>
      <w:r w:rsidRPr="00AE0E1A">
        <w:rPr>
          <w:rFonts w:ascii="Arial" w:hAnsi="Arial" w:cs="Arial"/>
          <w:noProof/>
        </w:rPr>
        <w:t xml:space="preserve"> </w:t>
      </w:r>
      <w:r w:rsidR="006C0CFC" w:rsidRPr="00906EA1">
        <w:rPr>
          <w:rFonts w:cs="Arial"/>
          <w:i/>
          <w:iCs/>
          <w:noProof/>
        </w:rPr>
        <w:t>&lt;&lt;INDICAR SI EXISTE O NO SUPERPOSICIÓN&gt;&gt;</w:t>
      </w:r>
      <w:r w:rsidRPr="00AE0E1A">
        <w:rPr>
          <w:rFonts w:ascii="Arial" w:hAnsi="Arial" w:cs="Arial"/>
          <w:noProof/>
        </w:rPr>
        <w:t xml:space="preserve"> con la ronda hídrica de corrientes superficiales y cuerpos de agua</w:t>
      </w:r>
      <w:r w:rsidR="009E1CA5" w:rsidRPr="000E4021">
        <w:rPr>
          <w:rFonts w:cs="Arial"/>
        </w:rPr>
        <w:t xml:space="preserve">&lt;&lt; </w:t>
      </w:r>
      <w:r w:rsidR="009E1CA5" w:rsidRPr="000E4021">
        <w:rPr>
          <w:rFonts w:cs="Arial"/>
          <w:i/>
          <w:iCs/>
        </w:rPr>
        <w:t xml:space="preserve">EN ESTE </w:t>
      </w:r>
      <w:r w:rsidR="000E4021" w:rsidRPr="000E4021">
        <w:rPr>
          <w:rFonts w:cs="Arial"/>
          <w:i/>
          <w:iCs/>
        </w:rPr>
        <w:t>PÁRRAFO</w:t>
      </w:r>
      <w:r w:rsidR="009E1CA5" w:rsidRPr="000E4021">
        <w:rPr>
          <w:rFonts w:cs="Arial"/>
          <w:i/>
          <w:iCs/>
        </w:rPr>
        <w:t xml:space="preserve"> SE DETALLA LA PRESENCIA O AUSENCIA</w:t>
      </w:r>
      <w:r w:rsidR="000F5183" w:rsidRPr="000E4021">
        <w:rPr>
          <w:rFonts w:cs="Arial"/>
          <w:i/>
          <w:iCs/>
        </w:rPr>
        <w:t xml:space="preserve"> DE SUPERPOSICIÓN </w:t>
      </w:r>
      <w:r w:rsidR="006C0CFC" w:rsidRPr="000E4021">
        <w:rPr>
          <w:rFonts w:cs="Arial"/>
          <w:i/>
          <w:iCs/>
        </w:rPr>
        <w:t xml:space="preserve">DEL </w:t>
      </w:r>
      <w:r w:rsidR="000F5183" w:rsidRPr="000E4021">
        <w:rPr>
          <w:rFonts w:cs="Arial"/>
          <w:i/>
          <w:iCs/>
        </w:rPr>
        <w:t xml:space="preserve">POLÍGONO DE INTERÉS CON LA RONDA HÍDRICA O FORESTAL DE PROTECCIÓN DE 30 METROS DE </w:t>
      </w:r>
      <w:r w:rsidR="009E1CA5" w:rsidRPr="000E4021">
        <w:rPr>
          <w:rFonts w:cs="Arial"/>
          <w:i/>
          <w:iCs/>
        </w:rPr>
        <w:t>LAS REDES DE DRENAJES Y CUERPOS DE AGUA IDENTIFICADOS&gt;&gt;.</w:t>
      </w:r>
    </w:p>
    <w:p w14:paraId="71271CA9" w14:textId="77777777" w:rsidR="00AE0E1A" w:rsidRPr="00AE0E1A" w:rsidRDefault="00AE0E1A" w:rsidP="00AE0E1A">
      <w:pPr>
        <w:spacing w:line="259" w:lineRule="auto"/>
        <w:jc w:val="both"/>
        <w:rPr>
          <w:rFonts w:ascii="Arial" w:hAnsi="Arial" w:cs="Arial"/>
          <w:noProof/>
        </w:rPr>
      </w:pPr>
      <w:r w:rsidRPr="00AE0E1A">
        <w:rPr>
          <w:rFonts w:ascii="Arial" w:hAnsi="Arial" w:cs="Arial"/>
          <w:noProof/>
        </w:rPr>
        <w:t xml:space="preserve">Rondas hídricas/hidráulica de cuerpos de agua: Corresponde a la faja de terreno que ocupan las aguas de una corriente al alcanzar sus niveles máximos por efecto de las crecientes ordinarias. La ronda, incluye el lecho de los depósitos naturales de aguas, el suelo que ocupan hasta donde llegan los niveles ordinarios por efecto de lluvias o deshielo. Son zonas de uso público, inalienables e imprescriptibles y se miden a partir de la línea de mareas máximas (máxima inundación), de hasta 30 metros de ancho (Art. 83, Decreto 2811 de 1974).   </w:t>
      </w:r>
    </w:p>
    <w:p w14:paraId="048369B9" w14:textId="77777777" w:rsidR="00AE0E1A" w:rsidRDefault="00AE0E1A" w:rsidP="00AE0E1A">
      <w:pPr>
        <w:spacing w:line="259" w:lineRule="auto"/>
        <w:jc w:val="both"/>
        <w:rPr>
          <w:rFonts w:ascii="Arial" w:hAnsi="Arial" w:cs="Arial"/>
          <w:noProof/>
        </w:rPr>
      </w:pPr>
    </w:p>
    <w:p w14:paraId="795BF28C" w14:textId="77777777" w:rsidR="00B77047" w:rsidRDefault="00B77047" w:rsidP="00AE0E1A">
      <w:pPr>
        <w:spacing w:line="259" w:lineRule="auto"/>
        <w:jc w:val="both"/>
        <w:rPr>
          <w:rFonts w:ascii="Arial" w:hAnsi="Arial" w:cs="Arial"/>
          <w:noProof/>
        </w:rPr>
      </w:pPr>
    </w:p>
    <w:p w14:paraId="3B3C6048" w14:textId="77777777" w:rsidR="00B77047" w:rsidRDefault="00B77047" w:rsidP="00AE0E1A">
      <w:pPr>
        <w:spacing w:line="259" w:lineRule="auto"/>
        <w:jc w:val="both"/>
        <w:rPr>
          <w:rFonts w:ascii="Arial" w:hAnsi="Arial" w:cs="Arial"/>
          <w:noProof/>
        </w:rPr>
      </w:pPr>
    </w:p>
    <w:p w14:paraId="2BF4ABC8" w14:textId="77777777" w:rsidR="00B77047" w:rsidRDefault="00B77047" w:rsidP="00AE0E1A">
      <w:pPr>
        <w:spacing w:line="259" w:lineRule="auto"/>
        <w:jc w:val="both"/>
        <w:rPr>
          <w:rFonts w:ascii="Arial" w:hAnsi="Arial" w:cs="Arial"/>
          <w:noProof/>
        </w:rPr>
      </w:pPr>
    </w:p>
    <w:p w14:paraId="0DDD5634" w14:textId="77777777" w:rsidR="00B77047" w:rsidRDefault="00B77047" w:rsidP="00AE0E1A">
      <w:pPr>
        <w:spacing w:line="259" w:lineRule="auto"/>
        <w:jc w:val="both"/>
        <w:rPr>
          <w:rFonts w:ascii="Arial" w:hAnsi="Arial" w:cs="Arial"/>
          <w:noProof/>
        </w:rPr>
      </w:pPr>
    </w:p>
    <w:p w14:paraId="7036E2F3" w14:textId="77777777" w:rsidR="00B77047" w:rsidRDefault="00B77047" w:rsidP="00AE0E1A">
      <w:pPr>
        <w:spacing w:line="259" w:lineRule="auto"/>
        <w:jc w:val="both"/>
        <w:rPr>
          <w:rFonts w:ascii="Arial" w:hAnsi="Arial" w:cs="Arial"/>
          <w:noProof/>
        </w:rPr>
      </w:pPr>
    </w:p>
    <w:p w14:paraId="0D3691A9" w14:textId="77777777" w:rsidR="00B77047" w:rsidRDefault="00B77047" w:rsidP="00AE0E1A">
      <w:pPr>
        <w:spacing w:line="259" w:lineRule="auto"/>
        <w:jc w:val="both"/>
        <w:rPr>
          <w:rFonts w:ascii="Arial" w:hAnsi="Arial" w:cs="Arial"/>
          <w:noProof/>
        </w:rPr>
      </w:pPr>
    </w:p>
    <w:p w14:paraId="77598611" w14:textId="77777777" w:rsidR="00B77047" w:rsidRDefault="00B77047" w:rsidP="00AE0E1A">
      <w:pPr>
        <w:spacing w:line="259" w:lineRule="auto"/>
        <w:jc w:val="both"/>
        <w:rPr>
          <w:rFonts w:ascii="Arial" w:hAnsi="Arial" w:cs="Arial"/>
          <w:noProof/>
        </w:rPr>
      </w:pPr>
    </w:p>
    <w:p w14:paraId="023DC0EF" w14:textId="77777777" w:rsidR="00B77047" w:rsidRPr="00AE0E1A" w:rsidRDefault="00B77047" w:rsidP="00AE0E1A">
      <w:pPr>
        <w:spacing w:line="259" w:lineRule="auto"/>
        <w:jc w:val="both"/>
        <w:rPr>
          <w:rFonts w:ascii="Arial" w:hAnsi="Arial" w:cs="Arial"/>
          <w:noProof/>
        </w:rPr>
      </w:pPr>
    </w:p>
    <w:p w14:paraId="407B8818" w14:textId="5BB9F96D" w:rsidR="00AE0E1A" w:rsidRPr="00235562" w:rsidRDefault="00AE0E1A" w:rsidP="00086539">
      <w:pPr>
        <w:numPr>
          <w:ilvl w:val="1"/>
          <w:numId w:val="5"/>
        </w:numPr>
        <w:spacing w:line="259" w:lineRule="auto"/>
        <w:contextualSpacing/>
        <w:jc w:val="both"/>
        <w:rPr>
          <w:rFonts w:ascii="Arial" w:hAnsi="Arial" w:cs="Arial"/>
          <w:b/>
          <w:bCs/>
          <w:color w:val="0070C0"/>
        </w:rPr>
      </w:pPr>
      <w:r w:rsidRPr="00235562">
        <w:rPr>
          <w:rFonts w:ascii="Arial" w:hAnsi="Arial" w:cs="Arial"/>
          <w:b/>
          <w:bCs/>
          <w:noProof/>
          <w:color w:val="0070C0"/>
        </w:rPr>
        <w:t>Cuenca hidrogr</w:t>
      </w:r>
      <w:r w:rsidR="00E90385" w:rsidRPr="00235562">
        <w:rPr>
          <w:rFonts w:ascii="Arial" w:hAnsi="Arial" w:cs="Arial"/>
          <w:b/>
          <w:bCs/>
          <w:noProof/>
          <w:color w:val="0070C0"/>
        </w:rPr>
        <w:t>á</w:t>
      </w:r>
      <w:r w:rsidRPr="00235562">
        <w:rPr>
          <w:rFonts w:ascii="Arial" w:hAnsi="Arial" w:cs="Arial"/>
          <w:b/>
          <w:bCs/>
          <w:noProof/>
          <w:color w:val="0070C0"/>
        </w:rPr>
        <w:t>fica</w:t>
      </w:r>
    </w:p>
    <w:p w14:paraId="5E20C8CC" w14:textId="77777777" w:rsidR="00AE0E1A" w:rsidRPr="00AE0E1A" w:rsidRDefault="00AE0E1A" w:rsidP="00AE0E1A">
      <w:pPr>
        <w:spacing w:line="259" w:lineRule="auto"/>
        <w:ind w:left="1080"/>
        <w:contextualSpacing/>
        <w:jc w:val="both"/>
        <w:rPr>
          <w:rFonts w:ascii="Arial" w:hAnsi="Arial" w:cs="Arial"/>
          <w:b/>
          <w:bCs/>
          <w:sz w:val="24"/>
          <w:szCs w:val="24"/>
        </w:rPr>
      </w:pPr>
    </w:p>
    <w:p w14:paraId="2AC43046" w14:textId="77777777" w:rsidR="00AE0E1A" w:rsidRPr="00AE0E1A" w:rsidRDefault="00AE0E1A" w:rsidP="00AE0E1A">
      <w:pPr>
        <w:spacing w:line="259" w:lineRule="auto"/>
        <w:jc w:val="both"/>
        <w:rPr>
          <w:rFonts w:ascii="Arial" w:hAnsi="Arial" w:cs="Arial"/>
        </w:rPr>
      </w:pPr>
      <w:r w:rsidRPr="00AE0E1A">
        <w:rPr>
          <w:rFonts w:ascii="Arial" w:hAnsi="Arial" w:cs="Arial"/>
        </w:rPr>
        <w:t>De acuerdo con lo dispuesto en el Decreto 2811 de 1974:</w:t>
      </w:r>
    </w:p>
    <w:p w14:paraId="437CB210" w14:textId="77777777" w:rsidR="00AE0E1A" w:rsidRPr="00AE0E1A" w:rsidRDefault="00AE0E1A" w:rsidP="00AE0E1A">
      <w:pPr>
        <w:spacing w:line="259" w:lineRule="auto"/>
        <w:jc w:val="both"/>
        <w:rPr>
          <w:rFonts w:ascii="Arial" w:hAnsi="Arial" w:cs="Arial"/>
        </w:rPr>
      </w:pPr>
    </w:p>
    <w:p w14:paraId="21C7F857" w14:textId="77777777" w:rsidR="00AE0E1A" w:rsidRPr="00AE0E1A" w:rsidRDefault="00AE0E1A" w:rsidP="00AE0E1A">
      <w:pPr>
        <w:spacing w:line="259" w:lineRule="auto"/>
        <w:ind w:left="708"/>
        <w:jc w:val="both"/>
        <w:rPr>
          <w:rFonts w:ascii="Arial" w:hAnsi="Arial" w:cs="Arial"/>
          <w:i/>
          <w:iCs/>
          <w:sz w:val="20"/>
          <w:szCs w:val="20"/>
        </w:rPr>
      </w:pPr>
      <w:r w:rsidRPr="00AE0E1A">
        <w:rPr>
          <w:rFonts w:ascii="Arial" w:hAnsi="Arial" w:cs="Arial"/>
          <w:i/>
          <w:iCs/>
          <w:sz w:val="20"/>
          <w:szCs w:val="20"/>
        </w:rPr>
        <w:t>“Artículo 312.- Entiéndese por cuenca u hoya hidrográfica el área de aguas superficiales o subterráneas, que vierten a una red hidrográfica natural con uno o varios cauces naturales, de caudal continuo o intermitente, que confluyen en un curso mayor que, a su vez, puede desembocar en un río principal, en un depósito natural de aguas, en un pantano o directamente en el mar”.</w:t>
      </w:r>
    </w:p>
    <w:p w14:paraId="0F8EE3FF" w14:textId="77777777" w:rsidR="00AE0E1A" w:rsidRPr="00AE0E1A" w:rsidRDefault="00AE0E1A" w:rsidP="00AE0E1A">
      <w:pPr>
        <w:spacing w:line="259" w:lineRule="auto"/>
        <w:jc w:val="both"/>
        <w:rPr>
          <w:rFonts w:ascii="Arial" w:hAnsi="Arial" w:cs="Arial"/>
        </w:rPr>
      </w:pPr>
      <w:r w:rsidRPr="00AE0E1A">
        <w:rPr>
          <w:rFonts w:ascii="Arial" w:hAnsi="Arial" w:cs="Arial"/>
        </w:rPr>
        <w:t>La siguiente figura muestra la cuenca hidrográfica a la cual está asociado el polígono de interés.</w:t>
      </w:r>
    </w:p>
    <w:p w14:paraId="21E0A343" w14:textId="77777777" w:rsidR="00032777" w:rsidRDefault="00032777" w:rsidP="00032777">
      <w:pPr>
        <w:jc w:val="center"/>
        <w:rPr>
          <w:color w:val="FF0000"/>
        </w:rPr>
      </w:pPr>
      <w:r>
        <w:rPr>
          <w:noProof/>
          <w:color w:val="FF0000"/>
          <w:lang w:eastAsia="es-CO"/>
        </w:rPr>
        <w:drawing>
          <wp:inline distT="0" distB="0" distL="0" distR="0" wp14:anchorId="654A1885" wp14:editId="669BA22C">
            <wp:extent cx="914400" cy="914400"/>
            <wp:effectExtent l="0" t="0" r="0" b="0"/>
            <wp:docPr id="27" name="Gráfico 27"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41E41017" w14:textId="2CF06CDA" w:rsidR="00032777" w:rsidRPr="00ED25FA" w:rsidRDefault="00032777" w:rsidP="00032777">
      <w:pPr>
        <w:jc w:val="center"/>
      </w:pPr>
      <w:r w:rsidRPr="00ED25FA">
        <w:t>&lt;</w:t>
      </w:r>
      <w:r w:rsidRPr="008C15A2">
        <w:rPr>
          <w:i/>
          <w:iCs/>
        </w:rPr>
        <w:t>&lt;INCLUIR FIGURA 5 QUE CONTENGA LA SALIDA GRÁFICA DE LA CUENCA HIDROGRÁFICA SOBRE LA CUAL SE LOCALIZA EL POLÍGONO DE INTERÉS&gt;&gt;</w:t>
      </w:r>
    </w:p>
    <w:p w14:paraId="1CB1AB9B" w14:textId="77777777" w:rsidR="00AE0E1A" w:rsidRPr="00AE0E1A" w:rsidRDefault="00AE0E1A" w:rsidP="00AE0E1A">
      <w:pPr>
        <w:spacing w:line="259" w:lineRule="auto"/>
        <w:jc w:val="center"/>
      </w:pPr>
      <w:r w:rsidRPr="00AE0E1A">
        <w:rPr>
          <w:rFonts w:ascii="Arial" w:hAnsi="Arial" w:cs="Arial"/>
          <w:sz w:val="18"/>
          <w:szCs w:val="18"/>
        </w:rPr>
        <w:t>Figura 5. Cuenca hidrográfica en el polígono de interés</w:t>
      </w:r>
    </w:p>
    <w:p w14:paraId="6711255C" w14:textId="7DD5E3C0" w:rsidR="00AE0E1A" w:rsidRDefault="00AE0E1A" w:rsidP="00AE0E1A">
      <w:pPr>
        <w:spacing w:line="259" w:lineRule="auto"/>
        <w:jc w:val="both"/>
        <w:rPr>
          <w:rFonts w:ascii="Arial" w:hAnsi="Arial" w:cs="Arial"/>
          <w:noProof/>
        </w:rPr>
      </w:pPr>
      <w:r w:rsidRPr="00AE0E1A">
        <w:rPr>
          <w:rFonts w:ascii="Arial" w:hAnsi="Arial" w:cs="Arial"/>
          <w:noProof/>
        </w:rPr>
        <w:t xml:space="preserve">El </w:t>
      </w:r>
      <w:r w:rsidR="00D35D2D">
        <w:rPr>
          <w:rFonts w:ascii="Arial" w:hAnsi="Arial" w:cs="Arial"/>
          <w:noProof/>
        </w:rPr>
        <w:t>polígono de interés</w:t>
      </w:r>
      <w:r w:rsidRPr="00AE0E1A">
        <w:rPr>
          <w:rFonts w:ascii="Arial" w:hAnsi="Arial" w:cs="Arial"/>
          <w:noProof/>
        </w:rPr>
        <w:t xml:space="preserve"> se encuentra localizad</w:t>
      </w:r>
      <w:r w:rsidR="00032777">
        <w:rPr>
          <w:rFonts w:ascii="Arial" w:hAnsi="Arial" w:cs="Arial"/>
          <w:noProof/>
        </w:rPr>
        <w:t>o</w:t>
      </w:r>
      <w:r w:rsidRPr="00AE0E1A">
        <w:rPr>
          <w:rFonts w:ascii="Arial" w:hAnsi="Arial" w:cs="Arial"/>
          <w:noProof/>
        </w:rPr>
        <w:t xml:space="preserve"> </w:t>
      </w:r>
      <w:r w:rsidR="00D178E5">
        <w:rPr>
          <w:rFonts w:ascii="Arial" w:hAnsi="Arial" w:cs="Arial"/>
          <w:noProof/>
        </w:rPr>
        <w:t>en</w:t>
      </w:r>
      <w:r w:rsidRPr="00AE0E1A">
        <w:rPr>
          <w:rFonts w:ascii="Arial" w:hAnsi="Arial" w:cs="Arial"/>
          <w:noProof/>
        </w:rPr>
        <w:t xml:space="preserve"> la </w:t>
      </w:r>
      <w:bookmarkStart w:id="4" w:name="_Hlk137837263"/>
      <w:r w:rsidR="003A6B59">
        <w:rPr>
          <w:rFonts w:ascii="Arial" w:hAnsi="Arial" w:cs="Arial"/>
          <w:noProof/>
        </w:rPr>
        <w:t>c</w:t>
      </w:r>
      <w:r w:rsidRPr="00AE0E1A">
        <w:rPr>
          <w:rFonts w:ascii="Arial" w:hAnsi="Arial" w:cs="Arial"/>
          <w:noProof/>
        </w:rPr>
        <w:t xml:space="preserve">uenca </w:t>
      </w:r>
      <w:r w:rsidR="00032777" w:rsidRPr="00D37E47">
        <w:rPr>
          <w:rFonts w:cs="Arial"/>
          <w:i/>
          <w:iCs/>
          <w:noProof/>
        </w:rPr>
        <w:t>&lt;&lt;NOMBRE DE LA CUENCA&gt;&gt;</w:t>
      </w:r>
      <w:r w:rsidRPr="00D37E47">
        <w:rPr>
          <w:rFonts w:cs="Arial"/>
          <w:i/>
          <w:iCs/>
          <w:noProof/>
        </w:rPr>
        <w:t>,</w:t>
      </w:r>
      <w:r w:rsidRPr="00AE0E1A">
        <w:rPr>
          <w:rFonts w:ascii="Arial" w:hAnsi="Arial" w:cs="Arial"/>
          <w:noProof/>
        </w:rPr>
        <w:t xml:space="preserve"> la cual se encuentra </w:t>
      </w:r>
      <w:r w:rsidR="00032777" w:rsidRPr="00D37E47">
        <w:rPr>
          <w:rFonts w:cs="Arial"/>
          <w:i/>
          <w:iCs/>
          <w:noProof/>
        </w:rPr>
        <w:t>&lt;&lt;</w:t>
      </w:r>
      <w:r w:rsidR="006C0CFC" w:rsidRPr="00D37E47">
        <w:rPr>
          <w:rFonts w:cs="Arial"/>
          <w:i/>
          <w:iCs/>
          <w:noProof/>
        </w:rPr>
        <w:t>INDICAR</w:t>
      </w:r>
      <w:r w:rsidR="00032777" w:rsidRPr="00D37E47">
        <w:rPr>
          <w:rFonts w:cs="Arial"/>
          <w:i/>
          <w:iCs/>
          <w:noProof/>
        </w:rPr>
        <w:t xml:space="preserve"> EL ESTADO EN QUE SE ENCUENTRA LA CUENCA (ORDENADA O EN ORDENACIÓN)&gt;&gt;</w:t>
      </w:r>
      <w:r w:rsidRPr="00D37E47">
        <w:rPr>
          <w:rFonts w:cs="Arial"/>
          <w:i/>
          <w:iCs/>
          <w:noProof/>
        </w:rPr>
        <w:t>,</w:t>
      </w:r>
      <w:r w:rsidRPr="00AE0E1A">
        <w:rPr>
          <w:rFonts w:ascii="Arial" w:hAnsi="Arial" w:cs="Arial"/>
          <w:noProof/>
        </w:rPr>
        <w:t xml:space="preserve"> mediante Acuerdo No. </w:t>
      </w:r>
      <w:r w:rsidR="00032777" w:rsidRPr="00D37E47">
        <w:rPr>
          <w:rFonts w:cs="Arial"/>
          <w:i/>
          <w:iCs/>
          <w:noProof/>
        </w:rPr>
        <w:t>&lt;&lt;INDICAR NUMERO DE ACUERDO DE APROBACIÓN U ORDENACIÓN&gt;&gt;</w:t>
      </w:r>
      <w:r w:rsidRPr="00D37E47">
        <w:rPr>
          <w:rFonts w:cs="Arial"/>
          <w:i/>
          <w:iCs/>
          <w:noProof/>
        </w:rPr>
        <w:t>.</w:t>
      </w:r>
    </w:p>
    <w:p w14:paraId="7DA3BC7D" w14:textId="77777777" w:rsidR="00032777" w:rsidRPr="00235562" w:rsidRDefault="00032777" w:rsidP="00AE0E1A">
      <w:pPr>
        <w:spacing w:line="259" w:lineRule="auto"/>
        <w:jc w:val="both"/>
        <w:rPr>
          <w:rFonts w:ascii="Arial" w:hAnsi="Arial" w:cs="Arial"/>
          <w:noProof/>
          <w:color w:val="0070C0"/>
        </w:rPr>
      </w:pPr>
    </w:p>
    <w:bookmarkEnd w:id="4"/>
    <w:p w14:paraId="17D32246" w14:textId="77777777" w:rsidR="00AE0E1A" w:rsidRPr="00235562" w:rsidRDefault="00AE0E1A" w:rsidP="00086539">
      <w:pPr>
        <w:numPr>
          <w:ilvl w:val="1"/>
          <w:numId w:val="5"/>
        </w:numPr>
        <w:spacing w:after="0" w:line="240" w:lineRule="auto"/>
        <w:contextualSpacing/>
        <w:jc w:val="both"/>
        <w:rPr>
          <w:rFonts w:ascii="Arial" w:hAnsi="Arial" w:cs="Arial"/>
          <w:b/>
          <w:bCs/>
          <w:color w:val="0070C0"/>
        </w:rPr>
      </w:pPr>
      <w:r w:rsidRPr="00235562">
        <w:rPr>
          <w:rFonts w:ascii="Arial" w:hAnsi="Arial" w:cs="Arial"/>
          <w:b/>
          <w:bCs/>
          <w:color w:val="0070C0"/>
        </w:rPr>
        <w:t>Coberturas</w:t>
      </w:r>
    </w:p>
    <w:p w14:paraId="19D6A7D5" w14:textId="77777777" w:rsidR="00AE0E1A" w:rsidRPr="00AE0E1A" w:rsidRDefault="00AE0E1A" w:rsidP="00AE0E1A">
      <w:pPr>
        <w:spacing w:line="259" w:lineRule="auto"/>
        <w:ind w:left="360"/>
        <w:jc w:val="both"/>
        <w:rPr>
          <w:rFonts w:ascii="Arial" w:hAnsi="Arial" w:cs="Arial"/>
          <w:b/>
          <w:bCs/>
        </w:rPr>
      </w:pPr>
    </w:p>
    <w:p w14:paraId="5AF14608" w14:textId="77777777" w:rsidR="00AE0E1A" w:rsidRPr="00AE0E1A" w:rsidRDefault="00AE0E1A" w:rsidP="00AE0E1A">
      <w:pPr>
        <w:spacing w:line="259" w:lineRule="auto"/>
        <w:jc w:val="both"/>
        <w:rPr>
          <w:rFonts w:ascii="Arial" w:hAnsi="Arial" w:cs="Arial"/>
        </w:rPr>
      </w:pPr>
      <w:r w:rsidRPr="00AE0E1A">
        <w:rPr>
          <w:rFonts w:ascii="Arial" w:hAnsi="Arial" w:cs="Arial"/>
        </w:rPr>
        <w:t>Las coberturas de la tierra proporcionan información fundamental para diversos procesos nacionales como los mapas de ecosistemas, conflictos de uso del territorio, ordenación de cuencas y del territorio, seguimiento a la deforestación de los bosques, y los inventarios forestales (IDEAM, 2010).</w:t>
      </w:r>
    </w:p>
    <w:p w14:paraId="75188ED3" w14:textId="77777777" w:rsidR="00AE0E1A" w:rsidRPr="00AE0E1A" w:rsidRDefault="00AE0E1A" w:rsidP="00AE0E1A">
      <w:pPr>
        <w:spacing w:line="259" w:lineRule="auto"/>
        <w:jc w:val="both"/>
        <w:rPr>
          <w:rFonts w:ascii="Arial" w:hAnsi="Arial" w:cs="Arial"/>
          <w:b/>
          <w:bCs/>
        </w:rPr>
      </w:pPr>
      <w:r w:rsidRPr="00AE0E1A">
        <w:rPr>
          <w:rFonts w:ascii="Arial" w:hAnsi="Arial" w:cs="Arial"/>
        </w:rPr>
        <w:t>La base de datos de Corine Land Cover Colombia (CLC) es la metodología utilizada en Colombia para la caracterización de la cobertura de la tierra. Esta metodología permite describir, caracterizar, clasificar y comparar las características de la cobertura de la tierra, interpretadas a partir de la utilización de imágenes de satélite, para la construcción de mapas de cobertura a diferentes escalas (IAVH, et. al, 2014).</w:t>
      </w:r>
    </w:p>
    <w:p w14:paraId="4A2C2066" w14:textId="77777777" w:rsidR="00AE0E1A" w:rsidRDefault="00AE0E1A" w:rsidP="00AE0E1A">
      <w:pPr>
        <w:spacing w:line="259" w:lineRule="auto"/>
        <w:jc w:val="both"/>
        <w:rPr>
          <w:rFonts w:ascii="Arial" w:hAnsi="Arial" w:cs="Arial"/>
        </w:rPr>
      </w:pPr>
      <w:r w:rsidRPr="00AE0E1A">
        <w:rPr>
          <w:rFonts w:ascii="Arial" w:hAnsi="Arial" w:cs="Arial"/>
        </w:rPr>
        <w:t>La Corporación Autónoma Regional del Atlántico en el año 2015, bajo el estándar propuesto en la metodología Corine Land Cover, elaboró el Mapa de Coberturas de la Tierra para todos los municipios de su jurisdicción, a escala 1:25.000. La siguiente figura muestra las coberturas asociadas al polígono de interés.</w:t>
      </w:r>
    </w:p>
    <w:p w14:paraId="5686F11F" w14:textId="77777777" w:rsidR="007E422E" w:rsidRPr="00AE0E1A" w:rsidRDefault="007E422E" w:rsidP="00AE0E1A">
      <w:pPr>
        <w:spacing w:line="259" w:lineRule="auto"/>
        <w:jc w:val="both"/>
        <w:rPr>
          <w:rFonts w:ascii="Arial" w:hAnsi="Arial" w:cs="Arial"/>
        </w:rPr>
      </w:pPr>
    </w:p>
    <w:p w14:paraId="55773870" w14:textId="77777777" w:rsidR="00032777" w:rsidRDefault="00032777" w:rsidP="00032777">
      <w:pPr>
        <w:jc w:val="center"/>
        <w:rPr>
          <w:color w:val="FF0000"/>
        </w:rPr>
      </w:pPr>
      <w:r>
        <w:rPr>
          <w:noProof/>
          <w:color w:val="FF0000"/>
          <w:lang w:eastAsia="es-CO"/>
        </w:rPr>
        <w:lastRenderedPageBreak/>
        <w:drawing>
          <wp:inline distT="0" distB="0" distL="0" distR="0" wp14:anchorId="40B32C6C" wp14:editId="34BC1376">
            <wp:extent cx="914400" cy="914400"/>
            <wp:effectExtent l="0" t="0" r="0" b="0"/>
            <wp:docPr id="28" name="Gráfico 28"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59BCF295" w14:textId="36AC4FEF" w:rsidR="00032777" w:rsidRPr="008C15A2" w:rsidRDefault="00032777" w:rsidP="00032777">
      <w:pPr>
        <w:jc w:val="center"/>
        <w:rPr>
          <w:i/>
          <w:iCs/>
        </w:rPr>
      </w:pPr>
      <w:r w:rsidRPr="008C15A2">
        <w:rPr>
          <w:i/>
          <w:iCs/>
        </w:rPr>
        <w:t>&lt;&lt;INCLUIR FIGURA 6 QUE CONTENGA LA SALIDA GRÁFICA DE LAS COBERTURAS DE LA TIERRA IDENTIFICADAS AL INTERIOR DEL POLÍGONO DE INTERÉS&gt;&gt;</w:t>
      </w:r>
    </w:p>
    <w:p w14:paraId="52E38F6A" w14:textId="77777777" w:rsidR="00AE0E1A" w:rsidRPr="00AE0E1A" w:rsidRDefault="00AE0E1A" w:rsidP="00AE0E1A">
      <w:pPr>
        <w:spacing w:line="259" w:lineRule="auto"/>
        <w:jc w:val="center"/>
        <w:rPr>
          <w:rFonts w:ascii="Arial" w:hAnsi="Arial" w:cs="Arial"/>
          <w:sz w:val="18"/>
          <w:szCs w:val="18"/>
        </w:rPr>
      </w:pPr>
      <w:r w:rsidRPr="00AE0E1A">
        <w:rPr>
          <w:rFonts w:ascii="Arial" w:hAnsi="Arial" w:cs="Arial"/>
          <w:sz w:val="18"/>
          <w:szCs w:val="18"/>
        </w:rPr>
        <w:t>Figura 6. Coberturas en el polígono de interés</w:t>
      </w:r>
    </w:p>
    <w:p w14:paraId="7DA28728" w14:textId="6610EBE0" w:rsidR="00AE0E1A" w:rsidRPr="00AE0E1A" w:rsidRDefault="00AE0E1A" w:rsidP="00AE0E1A">
      <w:pPr>
        <w:spacing w:line="259" w:lineRule="auto"/>
        <w:jc w:val="both"/>
        <w:rPr>
          <w:rFonts w:ascii="Arial" w:hAnsi="Arial" w:cs="Arial"/>
          <w:noProof/>
        </w:rPr>
      </w:pPr>
      <w:r w:rsidRPr="00AE0E1A">
        <w:rPr>
          <w:rFonts w:ascii="Arial" w:hAnsi="Arial" w:cs="Arial"/>
          <w:noProof/>
        </w:rPr>
        <w:t xml:space="preserve">Teniendo como base el mapa de coberturas de la tierra del año 2015, en el </w:t>
      </w:r>
      <w:r w:rsidR="00D35D2D">
        <w:rPr>
          <w:rFonts w:ascii="Arial" w:hAnsi="Arial" w:cs="Arial"/>
          <w:noProof/>
        </w:rPr>
        <w:t>polígono de interés</w:t>
      </w:r>
      <w:r w:rsidRPr="00AE0E1A">
        <w:rPr>
          <w:rFonts w:ascii="Arial" w:hAnsi="Arial" w:cs="Arial"/>
          <w:noProof/>
        </w:rPr>
        <w:t xml:space="preserve"> se identifican las siguientes coberturas: </w:t>
      </w:r>
    </w:p>
    <w:tbl>
      <w:tblPr>
        <w:tblStyle w:val="Tablaconcuadrcula"/>
        <w:tblW w:w="0" w:type="auto"/>
        <w:jc w:val="center"/>
        <w:tblLook w:val="04A0" w:firstRow="1" w:lastRow="0" w:firstColumn="1" w:lastColumn="0" w:noHBand="0" w:noVBand="1"/>
      </w:tblPr>
      <w:tblGrid>
        <w:gridCol w:w="8240"/>
      </w:tblGrid>
      <w:tr w:rsidR="00AE0E1A" w:rsidRPr="00AE0E1A" w14:paraId="1E88BD5B" w14:textId="77777777" w:rsidTr="00790521">
        <w:trPr>
          <w:trHeight w:val="300"/>
          <w:jc w:val="center"/>
        </w:trPr>
        <w:tc>
          <w:tcPr>
            <w:tcW w:w="8240" w:type="dxa"/>
            <w:noWrap/>
          </w:tcPr>
          <w:p w14:paraId="5F280D07" w14:textId="2498A39F" w:rsidR="00AE0E1A" w:rsidRPr="00DB597A" w:rsidRDefault="00443228" w:rsidP="00AE0E1A">
            <w:pPr>
              <w:spacing w:before="100" w:beforeAutospacing="1" w:after="100" w:afterAutospacing="1" w:line="240" w:lineRule="auto"/>
              <w:jc w:val="both"/>
              <w:rPr>
                <w:rFonts w:eastAsia="Times New Roman" w:cs="Arial"/>
                <w:i/>
                <w:iCs/>
                <w:noProof/>
                <w:lang w:eastAsia="es-CO"/>
              </w:rPr>
            </w:pPr>
            <w:r w:rsidRPr="00DB597A">
              <w:rPr>
                <w:rFonts w:eastAsia="Times New Roman" w:cs="Arial"/>
                <w:i/>
                <w:iCs/>
                <w:noProof/>
                <w:lang w:eastAsia="es-CO"/>
              </w:rPr>
              <w:t xml:space="preserve">&lt;&lt;INCLUIR CADA </w:t>
            </w:r>
            <w:r w:rsidR="006C0CFC" w:rsidRPr="00DB597A">
              <w:rPr>
                <w:rFonts w:eastAsia="Times New Roman" w:cs="Arial"/>
                <w:i/>
                <w:iCs/>
                <w:noProof/>
                <w:lang w:eastAsia="es-CO"/>
              </w:rPr>
              <w:t xml:space="preserve">UNA DE LAS </w:t>
            </w:r>
            <w:r w:rsidRPr="00DB597A">
              <w:rPr>
                <w:rFonts w:eastAsia="Times New Roman" w:cs="Arial"/>
                <w:i/>
                <w:iCs/>
                <w:noProof/>
                <w:lang w:eastAsia="es-CO"/>
              </w:rPr>
              <w:t>COBERTURA</w:t>
            </w:r>
            <w:r w:rsidR="006C0CFC" w:rsidRPr="00DB597A">
              <w:rPr>
                <w:rFonts w:eastAsia="Times New Roman" w:cs="Arial"/>
                <w:i/>
                <w:iCs/>
                <w:noProof/>
                <w:lang w:eastAsia="es-CO"/>
              </w:rPr>
              <w:t>S</w:t>
            </w:r>
            <w:r w:rsidRPr="00DB597A">
              <w:rPr>
                <w:rFonts w:eastAsia="Times New Roman" w:cs="Arial"/>
                <w:i/>
                <w:iCs/>
                <w:noProof/>
                <w:lang w:eastAsia="es-CO"/>
              </w:rPr>
              <w:t xml:space="preserve"> COMO SE ENCUENTRA CLASIFICADA EN LA CAPA DE DATOS &gt;&gt;</w:t>
            </w:r>
          </w:p>
        </w:tc>
      </w:tr>
      <w:tr w:rsidR="00AE0E1A" w:rsidRPr="00AE0E1A" w14:paraId="4EE87F15" w14:textId="77777777" w:rsidTr="00790521">
        <w:trPr>
          <w:trHeight w:val="300"/>
          <w:jc w:val="center"/>
        </w:trPr>
        <w:tc>
          <w:tcPr>
            <w:tcW w:w="8240" w:type="dxa"/>
            <w:noWrap/>
          </w:tcPr>
          <w:p w14:paraId="7ED5108A" w14:textId="67407F43" w:rsidR="00AE0E1A" w:rsidRPr="00AE0E1A" w:rsidRDefault="00630F96" w:rsidP="00AE0E1A">
            <w:pPr>
              <w:spacing w:before="100" w:beforeAutospacing="1" w:after="100" w:afterAutospacing="1" w:line="240" w:lineRule="auto"/>
              <w:jc w:val="both"/>
              <w:rPr>
                <w:rFonts w:ascii="Arial" w:eastAsia="Times New Roman" w:hAnsi="Arial" w:cs="Arial"/>
                <w:noProof/>
                <w:sz w:val="24"/>
                <w:szCs w:val="24"/>
                <w:lang w:eastAsia="es-CO"/>
              </w:rPr>
            </w:pPr>
            <w:r>
              <w:rPr>
                <w:rFonts w:ascii="Arial" w:eastAsia="Times New Roman" w:hAnsi="Arial" w:cs="Arial"/>
                <w:noProof/>
                <w:sz w:val="24"/>
                <w:szCs w:val="24"/>
                <w:lang w:eastAsia="es-CO"/>
              </w:rPr>
              <w:t>…</w:t>
            </w:r>
          </w:p>
        </w:tc>
      </w:tr>
      <w:tr w:rsidR="00AE0E1A" w:rsidRPr="00AE0E1A" w14:paraId="2E923F2D" w14:textId="77777777" w:rsidTr="00790521">
        <w:trPr>
          <w:trHeight w:val="300"/>
          <w:jc w:val="center"/>
        </w:trPr>
        <w:tc>
          <w:tcPr>
            <w:tcW w:w="8240" w:type="dxa"/>
            <w:noWrap/>
          </w:tcPr>
          <w:p w14:paraId="486039B2" w14:textId="742AB6B5" w:rsidR="00AE0E1A" w:rsidRPr="00AE0E1A" w:rsidRDefault="00630F96" w:rsidP="00AE0E1A">
            <w:pPr>
              <w:spacing w:before="100" w:beforeAutospacing="1" w:after="100" w:afterAutospacing="1" w:line="240" w:lineRule="auto"/>
              <w:jc w:val="both"/>
              <w:rPr>
                <w:rFonts w:ascii="Arial" w:eastAsia="Times New Roman" w:hAnsi="Arial" w:cs="Arial"/>
                <w:noProof/>
                <w:sz w:val="24"/>
                <w:szCs w:val="24"/>
                <w:lang w:eastAsia="es-CO"/>
              </w:rPr>
            </w:pPr>
            <w:r>
              <w:rPr>
                <w:rFonts w:ascii="Arial" w:eastAsia="Times New Roman" w:hAnsi="Arial" w:cs="Arial"/>
                <w:noProof/>
                <w:sz w:val="24"/>
                <w:szCs w:val="24"/>
                <w:lang w:eastAsia="es-CO"/>
              </w:rPr>
              <w:t>…</w:t>
            </w:r>
          </w:p>
        </w:tc>
      </w:tr>
    </w:tbl>
    <w:p w14:paraId="43A1CA03" w14:textId="09319FCC" w:rsidR="009D7441" w:rsidRDefault="00AF7F81" w:rsidP="00AF7F81">
      <w:pPr>
        <w:keepNext/>
        <w:keepLines/>
        <w:spacing w:after="0" w:line="259" w:lineRule="auto"/>
        <w:jc w:val="center"/>
        <w:outlineLvl w:val="0"/>
        <w:rPr>
          <w:rFonts w:ascii="Arial" w:eastAsiaTheme="majorEastAsia" w:hAnsi="Arial" w:cs="Arial"/>
          <w:sz w:val="18"/>
          <w:szCs w:val="18"/>
        </w:rPr>
      </w:pPr>
      <w:r w:rsidRPr="00AF7F81">
        <w:rPr>
          <w:rFonts w:ascii="Arial" w:eastAsiaTheme="majorEastAsia" w:hAnsi="Arial" w:cs="Arial"/>
          <w:sz w:val="18"/>
          <w:szCs w:val="18"/>
        </w:rPr>
        <w:t xml:space="preserve">Tabla </w:t>
      </w:r>
      <w:r w:rsidR="00C57DD9">
        <w:rPr>
          <w:rFonts w:ascii="Arial" w:eastAsiaTheme="majorEastAsia" w:hAnsi="Arial" w:cs="Arial"/>
          <w:sz w:val="18"/>
          <w:szCs w:val="18"/>
        </w:rPr>
        <w:t>3</w:t>
      </w:r>
      <w:r w:rsidRPr="00AF7F81">
        <w:rPr>
          <w:rFonts w:ascii="Arial" w:eastAsiaTheme="majorEastAsia" w:hAnsi="Arial" w:cs="Arial"/>
          <w:sz w:val="18"/>
          <w:szCs w:val="18"/>
        </w:rPr>
        <w:t xml:space="preserve">. Coberturas de la Tierra </w:t>
      </w:r>
      <w:r w:rsidR="008E1B4A">
        <w:rPr>
          <w:rFonts w:ascii="Arial" w:eastAsiaTheme="majorEastAsia" w:hAnsi="Arial" w:cs="Arial"/>
          <w:sz w:val="18"/>
          <w:szCs w:val="18"/>
        </w:rPr>
        <w:t>p</w:t>
      </w:r>
      <w:r w:rsidRPr="00AF7F81">
        <w:rPr>
          <w:rFonts w:ascii="Arial" w:eastAsiaTheme="majorEastAsia" w:hAnsi="Arial" w:cs="Arial"/>
          <w:sz w:val="18"/>
          <w:szCs w:val="18"/>
        </w:rPr>
        <w:t>olígono de Interés</w:t>
      </w:r>
    </w:p>
    <w:p w14:paraId="6A64F940" w14:textId="77777777" w:rsidR="007E422E" w:rsidRPr="00AF7F81" w:rsidRDefault="007E422E" w:rsidP="007E422E">
      <w:pPr>
        <w:keepNext/>
        <w:keepLines/>
        <w:spacing w:after="0" w:line="259" w:lineRule="auto"/>
        <w:outlineLvl w:val="0"/>
        <w:rPr>
          <w:rFonts w:ascii="Arial" w:eastAsiaTheme="majorEastAsia" w:hAnsi="Arial" w:cs="Arial"/>
          <w:sz w:val="18"/>
          <w:szCs w:val="18"/>
        </w:rPr>
      </w:pPr>
    </w:p>
    <w:p w14:paraId="3D26E7A3" w14:textId="255B88F4" w:rsidR="00ED06B7" w:rsidRPr="00725F77" w:rsidRDefault="00ED06B7" w:rsidP="00086539">
      <w:pPr>
        <w:keepNext/>
        <w:keepLines/>
        <w:numPr>
          <w:ilvl w:val="1"/>
          <w:numId w:val="5"/>
        </w:numPr>
        <w:spacing w:before="240" w:after="0" w:line="259" w:lineRule="auto"/>
        <w:outlineLvl w:val="0"/>
        <w:rPr>
          <w:rFonts w:ascii="Arial" w:eastAsiaTheme="majorEastAsia" w:hAnsi="Arial" w:cs="Arial"/>
          <w:b/>
          <w:bCs/>
        </w:rPr>
      </w:pPr>
      <w:r w:rsidRPr="00725F77">
        <w:rPr>
          <w:rFonts w:ascii="Arial" w:eastAsiaTheme="majorEastAsia" w:hAnsi="Arial" w:cs="Arial"/>
          <w:b/>
          <w:bCs/>
          <w:color w:val="0070C0"/>
        </w:rPr>
        <w:t>Capacidad de uso del suelo</w:t>
      </w:r>
    </w:p>
    <w:p w14:paraId="18912864" w14:textId="77777777" w:rsidR="00ED06B7" w:rsidRPr="00ED06B7" w:rsidRDefault="00ED06B7" w:rsidP="00ED06B7">
      <w:pPr>
        <w:spacing w:line="259" w:lineRule="auto"/>
        <w:jc w:val="both"/>
      </w:pPr>
    </w:p>
    <w:p w14:paraId="507E3417" w14:textId="77777777" w:rsidR="00AE0E1A" w:rsidRPr="00AE0E1A" w:rsidRDefault="00AE0E1A" w:rsidP="00AE0E1A">
      <w:pPr>
        <w:spacing w:line="259" w:lineRule="auto"/>
        <w:jc w:val="both"/>
        <w:rPr>
          <w:rFonts w:ascii="Arial" w:hAnsi="Arial" w:cs="Arial"/>
        </w:rPr>
      </w:pPr>
      <w:r w:rsidRPr="00AE0E1A">
        <w:rPr>
          <w:rFonts w:ascii="Arial" w:hAnsi="Arial" w:cs="Arial"/>
        </w:rPr>
        <w:t xml:space="preserve">La clasificación de las tierras por su capacidad de uso consiste en el agrupamiento de suelos de la carta temática respectiva, fundamentada en los efectos combinados del clima y las limitaciones permanentes o poco modificables de los suelos, con el fin de establecer sus posibilidades de uso y la capacidad de producción, el riesgo de deterioro y los requerimientos de manejo. </w:t>
      </w:r>
    </w:p>
    <w:p w14:paraId="14A1458D" w14:textId="77777777" w:rsidR="00AE0E1A" w:rsidRPr="00AE0E1A" w:rsidRDefault="00AE0E1A" w:rsidP="00AE0E1A">
      <w:pPr>
        <w:spacing w:line="259" w:lineRule="auto"/>
        <w:jc w:val="both"/>
        <w:rPr>
          <w:rFonts w:ascii="Arial" w:hAnsi="Arial" w:cs="Arial"/>
        </w:rPr>
      </w:pPr>
      <w:r w:rsidRPr="00AE0E1A">
        <w:rPr>
          <w:rFonts w:ascii="Arial" w:hAnsi="Arial" w:cs="Arial"/>
        </w:rPr>
        <w:t>La clasificación se hace con base en propiedades como la pendiente, el drenaje natural, la erosión y el clima, de cada uno de los componentes de las unidades cartográficas. Las unidades de capacidad de uso son agrupaciones de unidades de suelos con variaciones poco significativas en las características de cada componente.</w:t>
      </w:r>
    </w:p>
    <w:p w14:paraId="09F5FAFB" w14:textId="77777777" w:rsidR="00AE0E1A" w:rsidRPr="00AE0E1A" w:rsidRDefault="00AE0E1A" w:rsidP="00AE0E1A">
      <w:pPr>
        <w:spacing w:line="259" w:lineRule="auto"/>
        <w:jc w:val="both"/>
        <w:rPr>
          <w:rFonts w:ascii="Arial" w:hAnsi="Arial" w:cs="Arial"/>
        </w:rPr>
      </w:pPr>
      <w:r w:rsidRPr="00AE0E1A">
        <w:rPr>
          <w:rFonts w:ascii="Arial" w:hAnsi="Arial" w:cs="Arial"/>
        </w:rPr>
        <w:t>La capacidad de uso de las tierras, de los suelos del departamento de Atlántico se agruparon en clases 3, 4, 6, 7 y 8, en las cuales el grado de limitaciones progresan desde ligeras hasta extremadamente severas; a estas clases corresponden las subclases 3h, 3s, 4e, 4es, 4s, 4h, 6s, 6pe, 7pe y 8hs (IGAC, 2008).</w:t>
      </w:r>
    </w:p>
    <w:p w14:paraId="3CAA30F9" w14:textId="587E04E8" w:rsidR="00AE0E1A" w:rsidRPr="00AE0E1A" w:rsidRDefault="00AE0E1A" w:rsidP="00AE0E1A">
      <w:pPr>
        <w:spacing w:line="259" w:lineRule="auto"/>
        <w:jc w:val="both"/>
        <w:rPr>
          <w:rFonts w:ascii="Arial" w:hAnsi="Arial" w:cs="Arial"/>
        </w:rPr>
      </w:pPr>
      <w:r w:rsidRPr="00AE0E1A">
        <w:rPr>
          <w:rFonts w:ascii="Arial" w:hAnsi="Arial" w:cs="Arial"/>
        </w:rPr>
        <w:t xml:space="preserve">La siguiente figura muestra las subclases de la capacidad de uso del suelo identificadas en el </w:t>
      </w:r>
      <w:r w:rsidR="00D35D2D">
        <w:rPr>
          <w:rFonts w:ascii="Arial" w:hAnsi="Arial" w:cs="Arial"/>
        </w:rPr>
        <w:t>polígono de interés</w:t>
      </w:r>
      <w:r w:rsidRPr="00AE0E1A">
        <w:rPr>
          <w:rFonts w:ascii="Arial" w:hAnsi="Arial" w:cs="Arial"/>
        </w:rPr>
        <w:t>.</w:t>
      </w:r>
    </w:p>
    <w:p w14:paraId="705ECC90" w14:textId="77777777" w:rsidR="008C15A2" w:rsidRDefault="008C15A2" w:rsidP="008C15A2">
      <w:pPr>
        <w:jc w:val="center"/>
        <w:rPr>
          <w:color w:val="FF0000"/>
        </w:rPr>
      </w:pPr>
      <w:r>
        <w:rPr>
          <w:noProof/>
          <w:color w:val="FF0000"/>
          <w:lang w:eastAsia="es-CO"/>
        </w:rPr>
        <w:drawing>
          <wp:inline distT="0" distB="0" distL="0" distR="0" wp14:anchorId="001AB317" wp14:editId="1B551B73">
            <wp:extent cx="914400" cy="914400"/>
            <wp:effectExtent l="0" t="0" r="0" b="0"/>
            <wp:docPr id="29" name="Gráfico 29"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7FDA9889" w14:textId="7C3E0324" w:rsidR="008C15A2" w:rsidRPr="009D040D" w:rsidRDefault="008C15A2" w:rsidP="008C15A2">
      <w:pPr>
        <w:jc w:val="center"/>
        <w:rPr>
          <w:i/>
          <w:iCs/>
        </w:rPr>
      </w:pPr>
      <w:r w:rsidRPr="009D040D">
        <w:rPr>
          <w:i/>
          <w:iCs/>
        </w:rPr>
        <w:t>&lt;&lt;</w:t>
      </w:r>
      <w:r w:rsidRPr="009D040D">
        <w:rPr>
          <w:rFonts w:cs="Arial"/>
          <w:i/>
          <w:iCs/>
        </w:rPr>
        <w:t>INCLUIR FIGURA 7 QUE CONTENGA LA SALIDA GRÁFICA DE LAS SUBCLASES DE SUELO DEL ESTUDIO GENERAL DE SUELOS Y ZONIFICACIÓN DE TIERRAS DEL DEPARTAMENTO DEL ATLÁNTICO DEL AÑO 2007 QUE SE ENCUENTRAN AL INTERIOR DEL POLÍGONO DE INTERÉS&gt;&gt;</w:t>
      </w:r>
    </w:p>
    <w:p w14:paraId="02A089B0" w14:textId="77777777" w:rsidR="00AE0E1A" w:rsidRPr="00AE0E1A" w:rsidRDefault="00AE0E1A" w:rsidP="00AE0E1A">
      <w:pPr>
        <w:spacing w:line="259" w:lineRule="auto"/>
        <w:jc w:val="center"/>
      </w:pPr>
      <w:r w:rsidRPr="00AE0E1A">
        <w:rPr>
          <w:rFonts w:ascii="Arial" w:hAnsi="Arial" w:cs="Arial"/>
          <w:sz w:val="18"/>
          <w:szCs w:val="18"/>
        </w:rPr>
        <w:t>Figura 7. Capacidad de uso del suelo polígono de interés</w:t>
      </w:r>
    </w:p>
    <w:p w14:paraId="63CEC7A1" w14:textId="0E334B14" w:rsidR="00AE0E1A" w:rsidRPr="00AE0E1A" w:rsidRDefault="00AE0E1A" w:rsidP="00AE0E1A">
      <w:pPr>
        <w:spacing w:line="259" w:lineRule="auto"/>
        <w:jc w:val="both"/>
        <w:rPr>
          <w:rFonts w:ascii="Arial" w:hAnsi="Arial" w:cs="Arial"/>
        </w:rPr>
      </w:pPr>
      <w:r w:rsidRPr="00AE0E1A">
        <w:rPr>
          <w:rFonts w:ascii="Arial" w:hAnsi="Arial" w:cs="Arial"/>
        </w:rPr>
        <w:lastRenderedPageBreak/>
        <w:t xml:space="preserve">De acuerdo con el </w:t>
      </w:r>
      <w:bookmarkStart w:id="5" w:name="_Hlk160098941"/>
      <w:r w:rsidRPr="00AE0E1A">
        <w:rPr>
          <w:rFonts w:ascii="Arial" w:hAnsi="Arial" w:cs="Arial"/>
        </w:rPr>
        <w:t>Estudio general de suelos y zonificación de tierras del departamento del Atlántico 2007</w:t>
      </w:r>
      <w:bookmarkEnd w:id="5"/>
      <w:r w:rsidRPr="00AE0E1A">
        <w:rPr>
          <w:rFonts w:ascii="Arial" w:hAnsi="Arial" w:cs="Arial"/>
        </w:rPr>
        <w:t xml:space="preserve">, en el </w:t>
      </w:r>
      <w:r w:rsidR="00D35D2D">
        <w:rPr>
          <w:rFonts w:ascii="Arial" w:hAnsi="Arial" w:cs="Arial"/>
        </w:rPr>
        <w:t>polígono de interés</w:t>
      </w:r>
      <w:r w:rsidRPr="00AE0E1A">
        <w:rPr>
          <w:rFonts w:ascii="Arial" w:hAnsi="Arial" w:cs="Arial"/>
        </w:rPr>
        <w:t xml:space="preserve"> se identifica</w:t>
      </w:r>
      <w:r w:rsidR="009E23BA">
        <w:rPr>
          <w:rFonts w:ascii="Arial" w:hAnsi="Arial" w:cs="Arial"/>
        </w:rPr>
        <w:t>n</w:t>
      </w:r>
      <w:r w:rsidRPr="00AE0E1A">
        <w:rPr>
          <w:rFonts w:ascii="Arial" w:hAnsi="Arial" w:cs="Arial"/>
        </w:rPr>
        <w:t xml:space="preserve"> la</w:t>
      </w:r>
      <w:r w:rsidR="009E23BA">
        <w:rPr>
          <w:rFonts w:ascii="Arial" w:hAnsi="Arial" w:cs="Arial"/>
        </w:rPr>
        <w:t>s</w:t>
      </w:r>
      <w:r w:rsidRPr="00AE0E1A">
        <w:rPr>
          <w:rFonts w:ascii="Arial" w:hAnsi="Arial" w:cs="Arial"/>
        </w:rPr>
        <w:t xml:space="preserve"> siguiente</w:t>
      </w:r>
      <w:r w:rsidR="009E23BA">
        <w:rPr>
          <w:rFonts w:ascii="Arial" w:hAnsi="Arial" w:cs="Arial"/>
        </w:rPr>
        <w:t>s</w:t>
      </w:r>
      <w:r w:rsidRPr="00AE0E1A">
        <w:rPr>
          <w:rFonts w:ascii="Arial" w:hAnsi="Arial" w:cs="Arial"/>
        </w:rPr>
        <w:t xml:space="preserve"> subclase</w:t>
      </w:r>
      <w:r w:rsidR="009E23BA">
        <w:rPr>
          <w:rFonts w:ascii="Arial" w:hAnsi="Arial" w:cs="Arial"/>
        </w:rPr>
        <w:t>s</w:t>
      </w:r>
      <w:r w:rsidRPr="00AE0E1A">
        <w:rPr>
          <w:rFonts w:ascii="Arial" w:hAnsi="Arial" w:cs="Arial"/>
        </w:rPr>
        <w:t xml:space="preserve"> de suelo:</w:t>
      </w:r>
    </w:p>
    <w:tbl>
      <w:tblPr>
        <w:tblStyle w:val="Tablaconcuadrcula"/>
        <w:tblW w:w="0" w:type="auto"/>
        <w:tblLook w:val="04A0" w:firstRow="1" w:lastRow="0" w:firstColumn="1" w:lastColumn="0" w:noHBand="0" w:noVBand="1"/>
      </w:tblPr>
      <w:tblGrid>
        <w:gridCol w:w="1980"/>
        <w:gridCol w:w="6848"/>
      </w:tblGrid>
      <w:tr w:rsidR="00AE0E1A" w:rsidRPr="00AE0E1A" w14:paraId="793A2D16" w14:textId="77777777" w:rsidTr="00790521">
        <w:tc>
          <w:tcPr>
            <w:tcW w:w="1980" w:type="dxa"/>
          </w:tcPr>
          <w:p w14:paraId="747C2998" w14:textId="77777777" w:rsidR="00AE0E1A" w:rsidRPr="00AE0E1A" w:rsidRDefault="00AE0E1A" w:rsidP="00AE0E1A">
            <w:pPr>
              <w:spacing w:line="240" w:lineRule="auto"/>
              <w:jc w:val="center"/>
              <w:rPr>
                <w:rFonts w:ascii="Arial" w:hAnsi="Arial" w:cs="Arial"/>
                <w:b/>
                <w:bCs/>
              </w:rPr>
            </w:pPr>
            <w:r w:rsidRPr="00AE0E1A">
              <w:rPr>
                <w:rFonts w:ascii="Arial" w:hAnsi="Arial" w:cs="Arial"/>
                <w:b/>
                <w:bCs/>
              </w:rPr>
              <w:t>SUBCLASES</w:t>
            </w:r>
          </w:p>
        </w:tc>
        <w:tc>
          <w:tcPr>
            <w:tcW w:w="6848" w:type="dxa"/>
          </w:tcPr>
          <w:p w14:paraId="5A54908C" w14:textId="77777777" w:rsidR="00AE0E1A" w:rsidRPr="00AE0E1A" w:rsidRDefault="00AE0E1A" w:rsidP="00AE0E1A">
            <w:pPr>
              <w:spacing w:line="240" w:lineRule="auto"/>
              <w:jc w:val="center"/>
              <w:rPr>
                <w:rFonts w:ascii="Arial" w:hAnsi="Arial" w:cs="Arial"/>
                <w:b/>
                <w:bCs/>
              </w:rPr>
            </w:pPr>
            <w:r w:rsidRPr="00AE0E1A">
              <w:rPr>
                <w:rFonts w:ascii="Arial" w:hAnsi="Arial" w:cs="Arial"/>
                <w:b/>
                <w:bCs/>
              </w:rPr>
              <w:t>CARACTERÍSTICAS</w:t>
            </w:r>
          </w:p>
        </w:tc>
      </w:tr>
      <w:tr w:rsidR="00AE0E1A" w:rsidRPr="00AE0E1A" w14:paraId="35EDA18C" w14:textId="77777777" w:rsidTr="00790521">
        <w:tc>
          <w:tcPr>
            <w:tcW w:w="1980" w:type="dxa"/>
          </w:tcPr>
          <w:p w14:paraId="47E0AA37" w14:textId="25DB1920" w:rsidR="00AE0E1A" w:rsidRPr="00AE0E1A" w:rsidRDefault="00AE0E1A" w:rsidP="00AE0E1A">
            <w:pPr>
              <w:spacing w:line="240" w:lineRule="auto"/>
              <w:jc w:val="center"/>
              <w:rPr>
                <w:rFonts w:ascii="Arial" w:hAnsi="Arial" w:cs="Arial"/>
              </w:rPr>
            </w:pPr>
            <w:r w:rsidRPr="00AE0E1A">
              <w:rPr>
                <w:rFonts w:ascii="Arial" w:hAnsi="Arial" w:cs="Arial"/>
              </w:rPr>
              <w:t xml:space="preserve">Subclase </w:t>
            </w:r>
            <w:r w:rsidR="00B71424" w:rsidRPr="009D040D">
              <w:rPr>
                <w:rFonts w:cs="Arial"/>
                <w:i/>
                <w:iCs/>
              </w:rPr>
              <w:t>&lt;&lt;INDICAR SUBCLASE DE SUELO&gt;&gt;</w:t>
            </w:r>
          </w:p>
        </w:tc>
        <w:tc>
          <w:tcPr>
            <w:tcW w:w="6848" w:type="dxa"/>
          </w:tcPr>
          <w:p w14:paraId="10EED853" w14:textId="7C4A5B4F" w:rsidR="00AE0E1A" w:rsidRPr="009D040D" w:rsidRDefault="00B71424" w:rsidP="00AE0E1A">
            <w:pPr>
              <w:spacing w:line="240" w:lineRule="auto"/>
              <w:jc w:val="both"/>
              <w:rPr>
                <w:rFonts w:cs="Arial"/>
                <w:b/>
                <w:bCs/>
                <w:i/>
                <w:iCs/>
              </w:rPr>
            </w:pPr>
            <w:r w:rsidRPr="009D040D">
              <w:rPr>
                <w:rFonts w:cs="Arial"/>
                <w:i/>
                <w:iCs/>
              </w:rPr>
              <w:t>&lt;&lt;</w:t>
            </w:r>
            <w:r w:rsidR="008D7F3A" w:rsidRPr="009D040D">
              <w:rPr>
                <w:rFonts w:cs="Arial"/>
                <w:i/>
                <w:iCs/>
              </w:rPr>
              <w:t>EN ESTA CELDA DESCRIBIR LAS CARACTERÍSTICAS (RELIEVE, LIMITACIONES) DE LA SUBCLASE</w:t>
            </w:r>
            <w:r w:rsidR="009E23BA" w:rsidRPr="009D040D">
              <w:rPr>
                <w:rFonts w:cs="Arial"/>
                <w:i/>
                <w:iCs/>
              </w:rPr>
              <w:t xml:space="preserve"> DE SUELO IDENTIFICADA</w:t>
            </w:r>
            <w:r w:rsidR="008D7F3A" w:rsidRPr="009D040D">
              <w:rPr>
                <w:rFonts w:cs="Arial"/>
                <w:i/>
                <w:iCs/>
              </w:rPr>
              <w:t xml:space="preserve"> </w:t>
            </w:r>
            <w:r w:rsidR="009E23BA" w:rsidRPr="009D040D">
              <w:rPr>
                <w:rFonts w:cs="Arial"/>
                <w:i/>
                <w:iCs/>
              </w:rPr>
              <w:t xml:space="preserve">LAS CUALES SE ENCUENTRAN </w:t>
            </w:r>
            <w:r w:rsidR="008D7F3A" w:rsidRPr="009D040D">
              <w:rPr>
                <w:rFonts w:cs="Arial"/>
                <w:i/>
                <w:iCs/>
              </w:rPr>
              <w:t>DETALLADAS EN EL DOCUMENTO EN FORMATO PDF DEL ESTUDIO GENERAL DE SUELO</w:t>
            </w:r>
            <w:r w:rsidR="004E0100">
              <w:rPr>
                <w:rFonts w:cs="Arial"/>
                <w:i/>
                <w:iCs/>
              </w:rPr>
              <w:t>S</w:t>
            </w:r>
            <w:r w:rsidR="008D7F3A" w:rsidRPr="009D040D">
              <w:rPr>
                <w:rFonts w:cs="Arial"/>
                <w:i/>
                <w:iCs/>
              </w:rPr>
              <w:t xml:space="preserve"> Y ZONIFICACIÓN DE TIERRAS REALIZADO PARA EL DEPARTAMENTO DEL ATLÁNTICO DEL AÑO 2007&gt;&gt;.</w:t>
            </w:r>
          </w:p>
        </w:tc>
      </w:tr>
      <w:tr w:rsidR="00630F96" w:rsidRPr="00AE0E1A" w14:paraId="71A52637" w14:textId="77777777" w:rsidTr="00790521">
        <w:tc>
          <w:tcPr>
            <w:tcW w:w="1980" w:type="dxa"/>
          </w:tcPr>
          <w:p w14:paraId="079DFDA7" w14:textId="58566B47" w:rsidR="00630F96" w:rsidRPr="00AE0E1A" w:rsidRDefault="00630F96" w:rsidP="00AE0E1A">
            <w:pPr>
              <w:spacing w:line="240" w:lineRule="auto"/>
              <w:jc w:val="center"/>
              <w:rPr>
                <w:rFonts w:ascii="Arial" w:hAnsi="Arial" w:cs="Arial"/>
              </w:rPr>
            </w:pPr>
            <w:r>
              <w:rPr>
                <w:rFonts w:ascii="Arial" w:hAnsi="Arial" w:cs="Arial"/>
              </w:rPr>
              <w:t>…</w:t>
            </w:r>
          </w:p>
        </w:tc>
        <w:tc>
          <w:tcPr>
            <w:tcW w:w="6848" w:type="dxa"/>
          </w:tcPr>
          <w:p w14:paraId="531898A7" w14:textId="1DE0085C" w:rsidR="00630F96" w:rsidRPr="009D040D" w:rsidRDefault="00630F96" w:rsidP="00AE0E1A">
            <w:pPr>
              <w:spacing w:line="240" w:lineRule="auto"/>
              <w:jc w:val="both"/>
              <w:rPr>
                <w:rFonts w:cs="Arial"/>
                <w:i/>
                <w:iCs/>
              </w:rPr>
            </w:pPr>
            <w:r>
              <w:rPr>
                <w:rFonts w:cs="Arial"/>
                <w:i/>
                <w:iCs/>
              </w:rPr>
              <w:t>…</w:t>
            </w:r>
          </w:p>
        </w:tc>
      </w:tr>
      <w:tr w:rsidR="00630F96" w:rsidRPr="00AE0E1A" w14:paraId="3FF54170" w14:textId="77777777" w:rsidTr="00790521">
        <w:tc>
          <w:tcPr>
            <w:tcW w:w="1980" w:type="dxa"/>
          </w:tcPr>
          <w:p w14:paraId="30427B1E" w14:textId="3EA244AB" w:rsidR="00630F96" w:rsidRPr="00AE0E1A" w:rsidRDefault="00630F96" w:rsidP="00AE0E1A">
            <w:pPr>
              <w:spacing w:line="240" w:lineRule="auto"/>
              <w:jc w:val="center"/>
              <w:rPr>
                <w:rFonts w:ascii="Arial" w:hAnsi="Arial" w:cs="Arial"/>
              </w:rPr>
            </w:pPr>
            <w:r>
              <w:rPr>
                <w:rFonts w:ascii="Arial" w:hAnsi="Arial" w:cs="Arial"/>
              </w:rPr>
              <w:t>…</w:t>
            </w:r>
          </w:p>
        </w:tc>
        <w:tc>
          <w:tcPr>
            <w:tcW w:w="6848" w:type="dxa"/>
          </w:tcPr>
          <w:p w14:paraId="0179FD40" w14:textId="659459F7" w:rsidR="00630F96" w:rsidRPr="009D040D" w:rsidRDefault="00630F96" w:rsidP="00AE0E1A">
            <w:pPr>
              <w:spacing w:line="240" w:lineRule="auto"/>
              <w:jc w:val="both"/>
              <w:rPr>
                <w:rFonts w:cs="Arial"/>
                <w:i/>
                <w:iCs/>
              </w:rPr>
            </w:pPr>
            <w:r>
              <w:rPr>
                <w:rFonts w:cs="Arial"/>
                <w:i/>
                <w:iCs/>
              </w:rPr>
              <w:t>…</w:t>
            </w:r>
          </w:p>
        </w:tc>
      </w:tr>
    </w:tbl>
    <w:p w14:paraId="6E9EC92A" w14:textId="7A13A239" w:rsidR="00497DE1" w:rsidRDefault="00682A8D" w:rsidP="00682A8D">
      <w:pPr>
        <w:spacing w:line="259" w:lineRule="auto"/>
        <w:jc w:val="center"/>
        <w:rPr>
          <w:rFonts w:ascii="Arial" w:hAnsi="Arial" w:cs="Arial"/>
          <w:sz w:val="18"/>
          <w:szCs w:val="18"/>
        </w:rPr>
      </w:pPr>
      <w:r>
        <w:rPr>
          <w:rFonts w:ascii="Arial" w:hAnsi="Arial" w:cs="Arial"/>
          <w:sz w:val="18"/>
          <w:szCs w:val="18"/>
        </w:rPr>
        <w:t xml:space="preserve">Tabla </w:t>
      </w:r>
      <w:r w:rsidR="009D040D">
        <w:rPr>
          <w:rFonts w:ascii="Arial" w:hAnsi="Arial" w:cs="Arial"/>
          <w:sz w:val="18"/>
          <w:szCs w:val="18"/>
        </w:rPr>
        <w:t>4</w:t>
      </w:r>
      <w:r>
        <w:rPr>
          <w:rFonts w:ascii="Arial" w:hAnsi="Arial" w:cs="Arial"/>
          <w:sz w:val="18"/>
          <w:szCs w:val="18"/>
        </w:rPr>
        <w:t>. Subclases de Suelo polígono de interés</w:t>
      </w:r>
    </w:p>
    <w:p w14:paraId="25FF70AA" w14:textId="77777777" w:rsidR="007E422E" w:rsidRPr="00682A8D" w:rsidRDefault="007E422E" w:rsidP="00682A8D">
      <w:pPr>
        <w:spacing w:line="259" w:lineRule="auto"/>
        <w:jc w:val="center"/>
        <w:rPr>
          <w:rFonts w:ascii="Arial" w:hAnsi="Arial" w:cs="Arial"/>
          <w:sz w:val="18"/>
          <w:szCs w:val="18"/>
        </w:rPr>
      </w:pPr>
    </w:p>
    <w:p w14:paraId="1950331E" w14:textId="77777777" w:rsidR="00ED06B7" w:rsidRPr="00725F77" w:rsidRDefault="00ED06B7" w:rsidP="00086539">
      <w:pPr>
        <w:numPr>
          <w:ilvl w:val="1"/>
          <w:numId w:val="5"/>
        </w:numPr>
        <w:spacing w:before="100" w:beforeAutospacing="1" w:after="100" w:afterAutospacing="1" w:line="240" w:lineRule="auto"/>
        <w:rPr>
          <w:rFonts w:ascii="Times New Roman" w:eastAsia="Times New Roman" w:hAnsi="Times New Roman" w:cs="Times New Roman"/>
          <w:color w:val="0070C0"/>
          <w:lang w:eastAsia="es-CO"/>
        </w:rPr>
      </w:pPr>
      <w:r w:rsidRPr="00725F77">
        <w:rPr>
          <w:rFonts w:ascii="Arial" w:eastAsia="Times New Roman" w:hAnsi="Arial" w:cs="Arial"/>
          <w:b/>
          <w:bCs/>
          <w:color w:val="0070C0"/>
          <w:lang w:eastAsia="es-CO"/>
        </w:rPr>
        <w:t>Escenarios de conservación</w:t>
      </w:r>
    </w:p>
    <w:p w14:paraId="34C5C9A2" w14:textId="77777777" w:rsidR="00ED06B7" w:rsidRPr="00ED06B7" w:rsidRDefault="00ED06B7" w:rsidP="00ED06B7">
      <w:pPr>
        <w:spacing w:line="259" w:lineRule="auto"/>
        <w:jc w:val="both"/>
        <w:rPr>
          <w:rFonts w:ascii="Arial" w:hAnsi="Arial" w:cs="Arial"/>
        </w:rPr>
      </w:pPr>
      <w:r w:rsidRPr="00ED06B7">
        <w:rPr>
          <w:rFonts w:ascii="Arial" w:hAnsi="Arial" w:cs="Arial"/>
        </w:rPr>
        <w:t>Los escenarios son áreas identificadas en el Departamento del Atlántico encaminadas a la conservación y gestión integral del territorio. Estos escenarios orientan los procesos para realizar compensaciones por pérdida de biodiversidad.</w:t>
      </w:r>
    </w:p>
    <w:p w14:paraId="22D52D7C" w14:textId="77777777" w:rsidR="00ED06B7" w:rsidRPr="00ED06B7" w:rsidRDefault="00ED06B7" w:rsidP="00ED06B7">
      <w:pPr>
        <w:spacing w:line="259" w:lineRule="auto"/>
        <w:jc w:val="both"/>
      </w:pPr>
      <w:r w:rsidRPr="00ED06B7">
        <w:rPr>
          <w:rFonts w:ascii="Arial" w:hAnsi="Arial" w:cs="Arial"/>
        </w:rPr>
        <w:t xml:space="preserve">Mediante Resolución No. 0087 de 2019, esta Corporación adoptó el Portafolio de Áreas Prioritarias para la Conservación y Compensación de la Biodiversidad en el Departamento del Atlántico a escala 1:25.000. Este Portafolio, es una herramienta cartográfica que identifica, localiza y delimita áreas prioritarias para la asignación de compensaciones obligatorias y voluntarias por pérdida de biodiversidad. No define usos del suelo, lo que pretende la Corporación Autónoma Regional del Atlántico con este Portafolio es que las compensaciones contribuyan complementariamente a la </w:t>
      </w:r>
      <w:r w:rsidRPr="00ED06B7">
        <w:rPr>
          <w:rFonts w:ascii="Arial" w:hAnsi="Arial" w:cs="Arial"/>
          <w:bCs/>
        </w:rPr>
        <w:t>adaptación del territorio al cambio climático en el marco de la política de gestión del riesgo y la conectividad del territorio</w:t>
      </w:r>
      <w:r w:rsidRPr="00ED06B7">
        <w:rPr>
          <w:rFonts w:ascii="Arial" w:hAnsi="Arial" w:cs="Arial"/>
        </w:rPr>
        <w:t>.</w:t>
      </w:r>
      <w:r w:rsidRPr="00ED06B7">
        <w:t xml:space="preserve"> </w:t>
      </w:r>
    </w:p>
    <w:p w14:paraId="673EBB85" w14:textId="77777777" w:rsidR="00ED06B7" w:rsidRPr="00ED06B7" w:rsidRDefault="00ED06B7" w:rsidP="00ED06B7">
      <w:pPr>
        <w:spacing w:line="259" w:lineRule="auto"/>
        <w:jc w:val="both"/>
        <w:rPr>
          <w:rFonts w:ascii="Arial" w:hAnsi="Arial" w:cs="Arial"/>
        </w:rPr>
      </w:pPr>
      <w:r w:rsidRPr="00ED06B7">
        <w:rPr>
          <w:rFonts w:ascii="Arial" w:hAnsi="Arial" w:cs="Arial"/>
        </w:rPr>
        <w:t>El Portafolio de Áreas Prioritarias para la Conservación y Compensación de la Biodiversidad en el Departamento del Atlántico a escala 1:25.000, identifica tres escenarios:</w:t>
      </w:r>
    </w:p>
    <w:p w14:paraId="6CACD679" w14:textId="77777777" w:rsidR="00ED06B7" w:rsidRPr="00ED06B7" w:rsidRDefault="00ED06B7" w:rsidP="00ED06B7">
      <w:pPr>
        <w:numPr>
          <w:ilvl w:val="0"/>
          <w:numId w:val="11"/>
        </w:numPr>
        <w:spacing w:after="0" w:line="240" w:lineRule="auto"/>
        <w:jc w:val="both"/>
        <w:rPr>
          <w:rFonts w:ascii="Arial" w:hAnsi="Arial" w:cs="Arial"/>
        </w:rPr>
      </w:pPr>
      <w:r w:rsidRPr="00ED06B7">
        <w:rPr>
          <w:rFonts w:ascii="Arial" w:hAnsi="Arial" w:cs="Arial"/>
        </w:rPr>
        <w:t>El Escenario I está constituido por un total de 36.069 Ha (10.9% del Departamento), las cuales están compuestas por: Las áreas protegidas declaradas inscritas en el RUNAP y Las áreas prioritarias para la conservación del SIRAP Caribe.</w:t>
      </w:r>
    </w:p>
    <w:p w14:paraId="3DACD525" w14:textId="77777777" w:rsidR="00ED06B7" w:rsidRPr="00ED06B7" w:rsidRDefault="00ED06B7" w:rsidP="00ED06B7">
      <w:pPr>
        <w:spacing w:line="259" w:lineRule="auto"/>
        <w:jc w:val="both"/>
        <w:rPr>
          <w:rFonts w:ascii="Arial" w:hAnsi="Arial" w:cs="Arial"/>
        </w:rPr>
      </w:pPr>
    </w:p>
    <w:p w14:paraId="2A79C994" w14:textId="665C5A84" w:rsidR="00ED06B7" w:rsidRPr="00ED06B7" w:rsidRDefault="00ED06B7" w:rsidP="00ED06B7">
      <w:pPr>
        <w:numPr>
          <w:ilvl w:val="0"/>
          <w:numId w:val="11"/>
        </w:numPr>
        <w:spacing w:after="0" w:line="240" w:lineRule="auto"/>
        <w:jc w:val="both"/>
        <w:rPr>
          <w:rFonts w:ascii="Arial" w:hAnsi="Arial" w:cs="Arial"/>
        </w:rPr>
      </w:pPr>
      <w:r w:rsidRPr="00ED06B7">
        <w:rPr>
          <w:rFonts w:ascii="Arial" w:hAnsi="Arial" w:cs="Arial"/>
        </w:rPr>
        <w:t xml:space="preserve">El Escenario II cubre un área de 100.978 Ha (30.5% del territorio), este está compuesto por: Ecosistemas estratégicos de Manglar, las Rondas Hídricas, las áreas importantes de conservación de Aves </w:t>
      </w:r>
      <w:r w:rsidR="00E91A13">
        <w:rPr>
          <w:rFonts w:ascii="Arial" w:hAnsi="Arial" w:cs="Arial"/>
        </w:rPr>
        <w:t>–</w:t>
      </w:r>
      <w:r w:rsidRPr="00ED06B7">
        <w:rPr>
          <w:rFonts w:ascii="Arial" w:hAnsi="Arial" w:cs="Arial"/>
        </w:rPr>
        <w:t xml:space="preserve"> AICA de Ciénaga Grande de Santa Marta (CO008), definidas por el IAVH (2009), el Área RAMSAR del Sistema Delta Estuarino del Río Magdalena, Ciénaga Grande de Santa Marta, y las áreas zonificadas para la conservación y restauración en los POMCAS.</w:t>
      </w:r>
    </w:p>
    <w:p w14:paraId="1D370424" w14:textId="589B96A0" w:rsidR="00ED06B7" w:rsidRDefault="00ED06B7" w:rsidP="00ED06B7">
      <w:pPr>
        <w:numPr>
          <w:ilvl w:val="0"/>
          <w:numId w:val="11"/>
        </w:numPr>
        <w:spacing w:after="0" w:line="240" w:lineRule="auto"/>
        <w:jc w:val="both"/>
        <w:rPr>
          <w:rFonts w:ascii="Arial" w:hAnsi="Arial" w:cs="Arial"/>
        </w:rPr>
      </w:pPr>
      <w:r w:rsidRPr="00ED06B7">
        <w:rPr>
          <w:rFonts w:ascii="Arial" w:hAnsi="Arial" w:cs="Arial"/>
        </w:rPr>
        <w:t>El Escenario III denominado conectividad ecológica regional cubre un 10.2% del territorio el cual equivale a 33.925 Ha. Este escenario está conformado por: Áreas importantes para la conectividad, áreas de suelo clase agrologica VIII, áreas naturales y seminaturales sin ninguna figura legal.</w:t>
      </w:r>
    </w:p>
    <w:p w14:paraId="63EE6BD0" w14:textId="77777777" w:rsidR="003509F3" w:rsidRDefault="003509F3" w:rsidP="003509F3">
      <w:pPr>
        <w:spacing w:after="0" w:line="240" w:lineRule="auto"/>
        <w:ind w:left="720"/>
        <w:jc w:val="both"/>
        <w:rPr>
          <w:rFonts w:ascii="Arial" w:hAnsi="Arial" w:cs="Arial"/>
        </w:rPr>
      </w:pPr>
    </w:p>
    <w:p w14:paraId="136B5C5F" w14:textId="1C46BB4C" w:rsidR="003509F3" w:rsidRPr="00A816BF" w:rsidRDefault="003509F3" w:rsidP="003509F3">
      <w:pPr>
        <w:jc w:val="both"/>
        <w:rPr>
          <w:rFonts w:ascii="Arial" w:hAnsi="Arial" w:cs="Arial"/>
        </w:rPr>
      </w:pPr>
      <w:r w:rsidRPr="00A816BF">
        <w:rPr>
          <w:rFonts w:ascii="Arial" w:hAnsi="Arial" w:cs="Arial"/>
        </w:rPr>
        <w:t xml:space="preserve">La siguiente figura muestra los escenarios de conservación identificados en el </w:t>
      </w:r>
      <w:r w:rsidR="00D35D2D">
        <w:rPr>
          <w:rFonts w:ascii="Arial" w:hAnsi="Arial" w:cs="Arial"/>
        </w:rPr>
        <w:t>polígono de interés</w:t>
      </w:r>
      <w:r w:rsidRPr="00A816BF">
        <w:rPr>
          <w:rFonts w:ascii="Arial" w:hAnsi="Arial" w:cs="Arial"/>
        </w:rPr>
        <w:t>.</w:t>
      </w:r>
    </w:p>
    <w:p w14:paraId="58D67C19" w14:textId="77777777" w:rsidR="00134E97" w:rsidRDefault="00134E97" w:rsidP="00134E97">
      <w:pPr>
        <w:jc w:val="center"/>
        <w:rPr>
          <w:color w:val="FF0000"/>
        </w:rPr>
      </w:pPr>
      <w:r>
        <w:rPr>
          <w:noProof/>
          <w:color w:val="FF0000"/>
          <w:lang w:eastAsia="es-CO"/>
        </w:rPr>
        <w:lastRenderedPageBreak/>
        <w:drawing>
          <wp:inline distT="0" distB="0" distL="0" distR="0" wp14:anchorId="0610D405" wp14:editId="4EA27F29">
            <wp:extent cx="914400" cy="914400"/>
            <wp:effectExtent l="0" t="0" r="0" b="0"/>
            <wp:docPr id="31" name="Gráfico 31"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3763ADD7" w14:textId="7044DB78" w:rsidR="00134E97" w:rsidRPr="006012C8" w:rsidRDefault="00134E97" w:rsidP="00134E97">
      <w:pPr>
        <w:jc w:val="center"/>
        <w:rPr>
          <w:i/>
          <w:iCs/>
        </w:rPr>
      </w:pPr>
      <w:r w:rsidRPr="006012C8">
        <w:rPr>
          <w:i/>
          <w:iCs/>
        </w:rPr>
        <w:t>&lt;&lt;</w:t>
      </w:r>
      <w:r w:rsidRPr="006012C8">
        <w:rPr>
          <w:rFonts w:cs="Arial"/>
          <w:i/>
          <w:iCs/>
        </w:rPr>
        <w:t xml:space="preserve">INCLUIR FIGURA 8 QUE CONTENGA LA SALIDA GRÁFICA DE LOS </w:t>
      </w:r>
      <w:bookmarkStart w:id="6" w:name="_Hlk160100514"/>
      <w:r w:rsidRPr="006012C8">
        <w:rPr>
          <w:rFonts w:cs="Arial"/>
          <w:i/>
          <w:iCs/>
        </w:rPr>
        <w:t>ESCENARIOS DE CONSERVACIÓN DEL PORTAFOLIO DE ÁREAS PRIORITARIAS PARA LA CONSERVACIÓN QUE SE ENCUENTRAN AL INTERIOR DEL POLÍGONO DE INTERÉS</w:t>
      </w:r>
      <w:bookmarkEnd w:id="6"/>
      <w:r w:rsidRPr="006012C8">
        <w:rPr>
          <w:rFonts w:cs="Arial"/>
          <w:i/>
          <w:iCs/>
        </w:rPr>
        <w:t>&gt;&gt;</w:t>
      </w:r>
    </w:p>
    <w:p w14:paraId="1C618B6B" w14:textId="77777777" w:rsidR="003509F3" w:rsidRPr="00A816BF" w:rsidRDefault="003509F3" w:rsidP="003509F3">
      <w:pPr>
        <w:jc w:val="center"/>
      </w:pPr>
      <w:r w:rsidRPr="00A816BF">
        <w:rPr>
          <w:rFonts w:ascii="Arial" w:hAnsi="Arial" w:cs="Arial"/>
          <w:sz w:val="18"/>
          <w:szCs w:val="18"/>
        </w:rPr>
        <w:t>Figura 8. Escenarios de conservación polígono de interés</w:t>
      </w:r>
    </w:p>
    <w:p w14:paraId="652E3F2B" w14:textId="461C165D" w:rsidR="003509F3" w:rsidRDefault="003509F3" w:rsidP="007757C1">
      <w:pPr>
        <w:shd w:val="clear" w:color="auto" w:fill="FFFFFF"/>
        <w:spacing w:before="100" w:beforeAutospacing="1" w:after="100" w:afterAutospacing="1"/>
        <w:jc w:val="both"/>
        <w:rPr>
          <w:rFonts w:ascii="Arial" w:hAnsi="Arial" w:cs="Arial"/>
        </w:rPr>
      </w:pPr>
      <w:r w:rsidRPr="00A816BF">
        <w:rPr>
          <w:rFonts w:ascii="Arial" w:hAnsi="Arial" w:cs="Arial"/>
        </w:rPr>
        <w:t xml:space="preserve">De acuerdo con el Portafolio de Áreas Prioritarias para la Conservación a escala 1:25.000, en el </w:t>
      </w:r>
      <w:r w:rsidR="00D35D2D">
        <w:rPr>
          <w:rFonts w:ascii="Arial" w:hAnsi="Arial" w:cs="Arial"/>
        </w:rPr>
        <w:t>polígono de interés</w:t>
      </w:r>
      <w:r w:rsidRPr="00A816BF">
        <w:rPr>
          <w:rFonts w:ascii="Arial" w:hAnsi="Arial" w:cs="Arial"/>
        </w:rPr>
        <w:t xml:space="preserve"> se encuentran áreas prioritarias para la conservación incluida</w:t>
      </w:r>
      <w:r>
        <w:rPr>
          <w:rFonts w:ascii="Arial" w:hAnsi="Arial" w:cs="Arial"/>
        </w:rPr>
        <w:t>s</w:t>
      </w:r>
      <w:r w:rsidRPr="00A816BF">
        <w:rPr>
          <w:rFonts w:ascii="Arial" w:hAnsi="Arial" w:cs="Arial"/>
        </w:rPr>
        <w:t xml:space="preserve"> en los escenarios definidos en el Portafolio de área prioritarias para la conservación. En el polígono de interés se encuentr</w:t>
      </w:r>
      <w:r>
        <w:rPr>
          <w:rFonts w:ascii="Arial" w:hAnsi="Arial" w:cs="Arial"/>
        </w:rPr>
        <w:t xml:space="preserve">an los siguientes escenarios: </w:t>
      </w:r>
      <w:r w:rsidR="00135A87" w:rsidRPr="00135A87">
        <w:rPr>
          <w:rFonts w:cs="Arial"/>
          <w:i/>
          <w:iCs/>
        </w:rPr>
        <w:t>&lt;&lt;INDICAR LOS ESCENARIOS DE CONSERVACIÓN DEL PORTAFOLIO DE ÁREAS PRIORITARIAS PARA LA CONSERVACIÓN QUE SE ENCUENTRAN AL INTERIOR DEL POLÍGONO DE INTERÉS</w:t>
      </w:r>
      <w:r w:rsidR="006012C8">
        <w:rPr>
          <w:rFonts w:cs="Arial"/>
          <w:i/>
          <w:iCs/>
        </w:rPr>
        <w:t>&gt;&gt;</w:t>
      </w:r>
    </w:p>
    <w:p w14:paraId="7CCF61ED" w14:textId="77777777" w:rsidR="00ED06B7" w:rsidRPr="00725F77" w:rsidRDefault="00ED06B7" w:rsidP="00086539">
      <w:pPr>
        <w:numPr>
          <w:ilvl w:val="1"/>
          <w:numId w:val="5"/>
        </w:numPr>
        <w:shd w:val="clear" w:color="auto" w:fill="FFFFFF"/>
        <w:spacing w:before="100" w:beforeAutospacing="1" w:after="100" w:afterAutospacing="1" w:line="259" w:lineRule="auto"/>
        <w:contextualSpacing/>
        <w:jc w:val="both"/>
        <w:rPr>
          <w:rFonts w:ascii="Arial" w:hAnsi="Arial" w:cs="Arial"/>
          <w:color w:val="0070C0"/>
        </w:rPr>
      </w:pPr>
      <w:r w:rsidRPr="00725F77">
        <w:rPr>
          <w:rFonts w:ascii="Arial" w:hAnsi="Arial" w:cs="Arial"/>
          <w:b/>
          <w:bCs/>
          <w:color w:val="0070C0"/>
        </w:rPr>
        <w:t>Acciones de compensación</w:t>
      </w:r>
    </w:p>
    <w:p w14:paraId="3AECB6D0" w14:textId="77777777" w:rsidR="00ED06B7" w:rsidRPr="00ED06B7" w:rsidRDefault="00ED06B7" w:rsidP="00ED06B7">
      <w:pPr>
        <w:shd w:val="clear" w:color="auto" w:fill="FFFFFF"/>
        <w:spacing w:before="100" w:beforeAutospacing="1" w:after="100" w:afterAutospacing="1" w:line="259" w:lineRule="auto"/>
        <w:ind w:left="1069"/>
        <w:contextualSpacing/>
        <w:jc w:val="both"/>
        <w:rPr>
          <w:rFonts w:ascii="Arial" w:hAnsi="Arial" w:cs="Arial"/>
          <w:sz w:val="24"/>
          <w:szCs w:val="24"/>
        </w:rPr>
      </w:pPr>
    </w:p>
    <w:p w14:paraId="262E0AD4" w14:textId="77777777" w:rsidR="00ED06B7" w:rsidRPr="00ED06B7" w:rsidRDefault="00ED06B7" w:rsidP="00ED06B7">
      <w:pPr>
        <w:spacing w:line="259" w:lineRule="auto"/>
        <w:jc w:val="both"/>
        <w:rPr>
          <w:rFonts w:ascii="Arial" w:hAnsi="Arial" w:cs="Arial"/>
        </w:rPr>
      </w:pPr>
      <w:r w:rsidRPr="00ED06B7">
        <w:rPr>
          <w:rFonts w:ascii="Arial" w:hAnsi="Arial" w:cs="Arial"/>
        </w:rPr>
        <w:t>El principal objetivo de las compensaciones es alcanzar la no pérdida neta de biodiversidad a través del cumplimiento de la adicionalidad, la sostenibilidad de los resultados de compensación y la equivalencia ecológica (</w:t>
      </w:r>
      <w:proofErr w:type="spellStart"/>
      <w:r w:rsidRPr="00ED06B7">
        <w:rPr>
          <w:rFonts w:ascii="Arial" w:hAnsi="Arial" w:cs="Arial"/>
        </w:rPr>
        <w:t>Garder</w:t>
      </w:r>
      <w:proofErr w:type="spellEnd"/>
      <w:r w:rsidRPr="00ED06B7">
        <w:rPr>
          <w:rFonts w:ascii="Arial" w:hAnsi="Arial" w:cs="Arial"/>
        </w:rPr>
        <w:t>, y otros, 2013). Las acciones de compensación buscan reconocer el carácter estratégico de la biodiversidad como fuente principal, base y garantía del suministro de servicios ecosistémicos, indispensables para el desarrollo del país.</w:t>
      </w:r>
    </w:p>
    <w:p w14:paraId="4F622282" w14:textId="77777777" w:rsidR="00ED06B7" w:rsidRPr="00ED06B7" w:rsidRDefault="00ED06B7" w:rsidP="00ED06B7">
      <w:pPr>
        <w:spacing w:line="259" w:lineRule="auto"/>
        <w:jc w:val="both"/>
        <w:rPr>
          <w:rFonts w:ascii="Arial" w:hAnsi="Arial" w:cs="Arial"/>
        </w:rPr>
      </w:pPr>
      <w:r w:rsidRPr="00ED06B7">
        <w:rPr>
          <w:rFonts w:ascii="Arial" w:hAnsi="Arial" w:cs="Arial"/>
        </w:rPr>
        <w:t>Las acciones de compensación de acuerdo con el mismo Portafolio se dividen en: Preservación, Restauración, Rehabilitación Recuperación.</w:t>
      </w:r>
    </w:p>
    <w:p w14:paraId="02D2B79D" w14:textId="77777777" w:rsidR="00ED06B7" w:rsidRPr="00ED06B7" w:rsidRDefault="00ED06B7" w:rsidP="00ED06B7">
      <w:pPr>
        <w:numPr>
          <w:ilvl w:val="0"/>
          <w:numId w:val="10"/>
        </w:numPr>
        <w:spacing w:after="0" w:line="240" w:lineRule="auto"/>
        <w:contextualSpacing/>
        <w:jc w:val="both"/>
        <w:rPr>
          <w:rFonts w:ascii="Arial" w:hAnsi="Arial" w:cs="Arial"/>
        </w:rPr>
      </w:pPr>
      <w:r w:rsidRPr="00ED06B7">
        <w:rPr>
          <w:rFonts w:ascii="Arial" w:hAnsi="Arial" w:cs="Arial"/>
        </w:rPr>
        <w:t xml:space="preserve">Acciones de preservación: Hacen alusión al mantenimiento del estado natural de los ecosistemas mediante la limitación o eliminación de la intervención humana en ellos (Decreto 660 de 2017, CRA), para ello esta establece: </w:t>
      </w:r>
    </w:p>
    <w:p w14:paraId="68DAA21A" w14:textId="77777777" w:rsidR="00ED06B7" w:rsidRPr="00ED06B7" w:rsidRDefault="00ED06B7" w:rsidP="00ED06B7">
      <w:pPr>
        <w:spacing w:line="259" w:lineRule="auto"/>
        <w:jc w:val="both"/>
        <w:rPr>
          <w:rFonts w:ascii="Arial" w:hAnsi="Arial" w:cs="Arial"/>
        </w:rPr>
      </w:pPr>
    </w:p>
    <w:p w14:paraId="2689B5C3" w14:textId="77777777" w:rsidR="00ED06B7" w:rsidRPr="00ED06B7" w:rsidRDefault="00ED06B7" w:rsidP="00ED06B7">
      <w:pPr>
        <w:spacing w:line="259" w:lineRule="auto"/>
        <w:jc w:val="both"/>
        <w:rPr>
          <w:rFonts w:ascii="Arial" w:hAnsi="Arial" w:cs="Arial"/>
        </w:rPr>
      </w:pPr>
      <w:r w:rsidRPr="00ED06B7">
        <w:rPr>
          <w:rFonts w:ascii="Arial" w:hAnsi="Arial" w:cs="Arial"/>
        </w:rPr>
        <w:t xml:space="preserve">a. La creación, ampliación o saneamiento de áreas protegidas públicas que conformen el Sistema Nacional de Áreas Protegidas SINAP, en concordancia con el Decreto 2372 de 2010. </w:t>
      </w:r>
    </w:p>
    <w:p w14:paraId="0C0EBD0E" w14:textId="77777777" w:rsidR="00ED06B7" w:rsidRPr="00ED06B7" w:rsidRDefault="00ED06B7" w:rsidP="00ED06B7">
      <w:pPr>
        <w:spacing w:line="259" w:lineRule="auto"/>
        <w:jc w:val="both"/>
        <w:rPr>
          <w:rFonts w:ascii="Arial" w:hAnsi="Arial" w:cs="Arial"/>
        </w:rPr>
      </w:pPr>
      <w:r w:rsidRPr="00ED06B7">
        <w:rPr>
          <w:rFonts w:ascii="Arial" w:hAnsi="Arial" w:cs="Arial"/>
        </w:rPr>
        <w:t xml:space="preserve">b. La creación y ampliación de áreas protegidas privadas que conformen el Sistema Nacional de Áreas Protegidas SINAP o Reservas Naturales de la Sociedad Civil debidamente registradas conforme al Decreto 2372 de 2010. </w:t>
      </w:r>
    </w:p>
    <w:p w14:paraId="2C7772F1" w14:textId="77777777" w:rsidR="00ED06B7" w:rsidRPr="00ED06B7" w:rsidRDefault="00ED06B7" w:rsidP="00ED06B7">
      <w:pPr>
        <w:spacing w:line="259" w:lineRule="auto"/>
        <w:jc w:val="both"/>
        <w:rPr>
          <w:rFonts w:ascii="Arial" w:hAnsi="Arial" w:cs="Arial"/>
        </w:rPr>
      </w:pPr>
      <w:r w:rsidRPr="00ED06B7">
        <w:rPr>
          <w:rFonts w:ascii="Arial" w:hAnsi="Arial" w:cs="Arial"/>
        </w:rPr>
        <w:t>c. El establecimiento de acuerdos de conservación voluntarios, de incentivos para el mantenimiento y conservación de las áreas, servidumbres ecológicas u otros, entre el titular del proyecto y los propietarios, poseedores o tenedores de los predios.</w:t>
      </w:r>
    </w:p>
    <w:p w14:paraId="7D814B82" w14:textId="77777777" w:rsidR="00ED06B7" w:rsidRPr="00ED06B7" w:rsidRDefault="00ED06B7" w:rsidP="00ED06B7">
      <w:pPr>
        <w:numPr>
          <w:ilvl w:val="0"/>
          <w:numId w:val="9"/>
        </w:numPr>
        <w:spacing w:after="0" w:line="240" w:lineRule="auto"/>
        <w:jc w:val="both"/>
        <w:rPr>
          <w:rFonts w:ascii="Arial" w:hAnsi="Arial" w:cs="Arial"/>
        </w:rPr>
      </w:pPr>
      <w:r w:rsidRPr="00ED06B7">
        <w:rPr>
          <w:rFonts w:ascii="Arial" w:hAnsi="Arial" w:cs="Arial"/>
        </w:rPr>
        <w:t xml:space="preserve">Acciones de restauración: los fragmentos que se encuentren transformados se evaluaran a la luz de los procesos de la restauración ecológica, para garantizar que el territorio vuelva a establecer la estructura, composición y función de especies similares a las del ecosistema impactado. La restauración se dirigirá a reestablecer </w:t>
      </w:r>
      <w:r w:rsidRPr="00ED06B7">
        <w:rPr>
          <w:rFonts w:ascii="Arial" w:hAnsi="Arial" w:cs="Arial"/>
        </w:rPr>
        <w:lastRenderedPageBreak/>
        <w:t>parcial o totalmente la composición, estructura y función de la biodiversidad que haya sido alterada o degrada (Decreto 660 de 2017, CRA).</w:t>
      </w:r>
    </w:p>
    <w:p w14:paraId="643AB0C3" w14:textId="77777777" w:rsidR="00ED06B7" w:rsidRPr="00ED06B7" w:rsidRDefault="00ED06B7" w:rsidP="00ED06B7">
      <w:pPr>
        <w:spacing w:line="259" w:lineRule="auto"/>
        <w:jc w:val="both"/>
        <w:rPr>
          <w:rFonts w:ascii="Arial" w:hAnsi="Arial" w:cs="Arial"/>
        </w:rPr>
      </w:pPr>
    </w:p>
    <w:p w14:paraId="3A9C1077" w14:textId="77777777" w:rsidR="00ED06B7" w:rsidRPr="00ED06B7" w:rsidRDefault="00ED06B7" w:rsidP="00ED06B7">
      <w:pPr>
        <w:numPr>
          <w:ilvl w:val="0"/>
          <w:numId w:val="9"/>
        </w:numPr>
        <w:spacing w:after="0" w:line="240" w:lineRule="auto"/>
        <w:jc w:val="both"/>
        <w:rPr>
          <w:rFonts w:ascii="Arial" w:hAnsi="Arial" w:cs="Arial"/>
        </w:rPr>
      </w:pPr>
      <w:r w:rsidRPr="00ED06B7">
        <w:rPr>
          <w:rFonts w:ascii="Arial" w:hAnsi="Arial" w:cs="Arial"/>
        </w:rPr>
        <w:t>Acciones de rehabilitación: Los fragmentos que se encuentren transformados, en especial de aquellas áreas de tierras desnudas o degradadas y zonas quemadas se evalúan a la luz de la rehabilitación, el cual de acuerdo con el Plan Nacional de Restauración es definido como aquellas áreas importantes para recuperar la productividad y/o los servicios del ecosistema en relación con los atributos funcionales o estructurales. En este sentido, la rehabilitación está orientada a llevar el sistema degradado a un sistema similar, el cual sea autosostenible, preserve algunas especies y preste algunos servicios ecosistémicos.</w:t>
      </w:r>
    </w:p>
    <w:p w14:paraId="10308717" w14:textId="77777777" w:rsidR="00ED06B7" w:rsidRPr="00ED06B7" w:rsidRDefault="00ED06B7" w:rsidP="00ED06B7">
      <w:pPr>
        <w:spacing w:line="259" w:lineRule="auto"/>
        <w:rPr>
          <w:rFonts w:ascii="Arial" w:hAnsi="Arial" w:cs="Arial"/>
        </w:rPr>
      </w:pPr>
    </w:p>
    <w:p w14:paraId="30BB3960" w14:textId="0E747C9B" w:rsidR="00ED06B7" w:rsidRDefault="00ED06B7" w:rsidP="00ED06B7">
      <w:pPr>
        <w:numPr>
          <w:ilvl w:val="0"/>
          <w:numId w:val="9"/>
        </w:numPr>
        <w:spacing w:after="0" w:line="240" w:lineRule="auto"/>
        <w:jc w:val="both"/>
        <w:rPr>
          <w:rFonts w:ascii="Arial" w:hAnsi="Arial" w:cs="Arial"/>
        </w:rPr>
      </w:pPr>
      <w:r w:rsidRPr="00ED06B7">
        <w:rPr>
          <w:rFonts w:ascii="Arial" w:hAnsi="Arial" w:cs="Arial"/>
        </w:rPr>
        <w:t>Acciones de recuperación: Las acciones de recuperación implican el rescatar algunos servicios ecosistémicos de interés social. Generalmente los ecosistemas resultantes no son autosostenibles y no se parecen a los ecosistemas naturales. El objetivo es retornar la utilidad del ecosistema para la prestación de servicios ambientales diferentes a los del ecosistema original, integrándolo ecológica y paisajísticamente a su entorno.</w:t>
      </w:r>
    </w:p>
    <w:p w14:paraId="25DD0819" w14:textId="77777777" w:rsidR="00086539" w:rsidRPr="00ED06B7" w:rsidRDefault="00086539" w:rsidP="00086539">
      <w:pPr>
        <w:spacing w:after="0" w:line="240" w:lineRule="auto"/>
        <w:ind w:left="720"/>
        <w:jc w:val="both"/>
        <w:rPr>
          <w:rFonts w:ascii="Arial" w:hAnsi="Arial" w:cs="Arial"/>
        </w:rPr>
      </w:pPr>
    </w:p>
    <w:p w14:paraId="78771DEB" w14:textId="42EE9BE9" w:rsidR="003509F3" w:rsidRPr="00A816BF" w:rsidRDefault="003509F3" w:rsidP="003509F3">
      <w:pPr>
        <w:jc w:val="both"/>
        <w:rPr>
          <w:rFonts w:ascii="Arial" w:hAnsi="Arial" w:cs="Arial"/>
        </w:rPr>
      </w:pPr>
      <w:r w:rsidRPr="00A816BF">
        <w:rPr>
          <w:rFonts w:ascii="Arial" w:hAnsi="Arial" w:cs="Arial"/>
        </w:rPr>
        <w:t xml:space="preserve">La siguiente figura muestra las acciones de compensación sobre el </w:t>
      </w:r>
      <w:r w:rsidR="00D35D2D">
        <w:rPr>
          <w:rFonts w:ascii="Arial" w:hAnsi="Arial" w:cs="Arial"/>
        </w:rPr>
        <w:t>polígono de interés</w:t>
      </w:r>
      <w:r w:rsidRPr="00A816BF">
        <w:rPr>
          <w:rFonts w:ascii="Arial" w:hAnsi="Arial" w:cs="Arial"/>
        </w:rPr>
        <w:t>.</w:t>
      </w:r>
    </w:p>
    <w:p w14:paraId="162E5760" w14:textId="77777777" w:rsidR="008E5B64" w:rsidRDefault="008E5B64" w:rsidP="008E5B64">
      <w:pPr>
        <w:jc w:val="center"/>
        <w:rPr>
          <w:color w:val="FF0000"/>
        </w:rPr>
      </w:pPr>
      <w:r>
        <w:rPr>
          <w:noProof/>
          <w:color w:val="FF0000"/>
          <w:lang w:eastAsia="es-CO"/>
        </w:rPr>
        <w:drawing>
          <wp:inline distT="0" distB="0" distL="0" distR="0" wp14:anchorId="031A7823" wp14:editId="297F95CE">
            <wp:extent cx="914400" cy="914400"/>
            <wp:effectExtent l="0" t="0" r="0" b="0"/>
            <wp:docPr id="36" name="Gráfico 36"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0ADAB33A" w14:textId="7F336846" w:rsidR="008E5B64" w:rsidRPr="008C15A2" w:rsidRDefault="008E5B64" w:rsidP="008E5B64">
      <w:pPr>
        <w:jc w:val="center"/>
        <w:rPr>
          <w:i/>
          <w:iCs/>
        </w:rPr>
      </w:pPr>
      <w:r w:rsidRPr="00ED25FA">
        <w:t>&lt;&lt;</w:t>
      </w:r>
      <w:r w:rsidRPr="008C15A2">
        <w:rPr>
          <w:rFonts w:cs="Arial"/>
          <w:i/>
          <w:iCs/>
        </w:rPr>
        <w:t xml:space="preserve">INCLUIR FIGURA </w:t>
      </w:r>
      <w:r>
        <w:rPr>
          <w:rFonts w:cs="Arial"/>
          <w:i/>
          <w:iCs/>
        </w:rPr>
        <w:t>9</w:t>
      </w:r>
      <w:r w:rsidRPr="008C15A2">
        <w:rPr>
          <w:rFonts w:cs="Arial"/>
          <w:i/>
          <w:iCs/>
        </w:rPr>
        <w:t xml:space="preserve"> QUE CONTENGA LA SALIDA GRÁFICA DE </w:t>
      </w:r>
      <w:r>
        <w:rPr>
          <w:rFonts w:cs="Arial"/>
          <w:i/>
          <w:iCs/>
        </w:rPr>
        <w:t>L</w:t>
      </w:r>
      <w:r w:rsidR="00A72979">
        <w:rPr>
          <w:rFonts w:cs="Arial"/>
          <w:i/>
          <w:iCs/>
        </w:rPr>
        <w:t xml:space="preserve">AS ACCIONES DE COMPENSACIÓN </w:t>
      </w:r>
      <w:r>
        <w:rPr>
          <w:rFonts w:cs="Arial"/>
          <w:i/>
          <w:iCs/>
        </w:rPr>
        <w:t xml:space="preserve">DEL </w:t>
      </w:r>
      <w:r w:rsidRPr="00134E97">
        <w:rPr>
          <w:rFonts w:cs="Arial"/>
          <w:i/>
          <w:iCs/>
        </w:rPr>
        <w:t xml:space="preserve">PORTAFOLIO DE </w:t>
      </w:r>
      <w:r w:rsidR="00A72979">
        <w:rPr>
          <w:rFonts w:cs="Arial"/>
          <w:i/>
          <w:iCs/>
        </w:rPr>
        <w:t>COMPENSACIONES</w:t>
      </w:r>
      <w:r w:rsidRPr="008C15A2">
        <w:rPr>
          <w:rFonts w:cs="Arial"/>
          <w:i/>
          <w:iCs/>
        </w:rPr>
        <w:t xml:space="preserve"> </w:t>
      </w:r>
      <w:r w:rsidR="00A72979">
        <w:rPr>
          <w:rFonts w:cs="Arial"/>
          <w:i/>
          <w:iCs/>
        </w:rPr>
        <w:t>QUE SE IDENTIFICAN EN EL</w:t>
      </w:r>
      <w:r w:rsidRPr="008C15A2">
        <w:rPr>
          <w:rFonts w:cs="Arial"/>
          <w:i/>
          <w:iCs/>
        </w:rPr>
        <w:t xml:space="preserve"> POLÍGONO DE INTERÉS&gt;&gt;</w:t>
      </w:r>
    </w:p>
    <w:p w14:paraId="4E57C6C9" w14:textId="77777777" w:rsidR="003509F3" w:rsidRPr="00A816BF" w:rsidRDefault="003509F3" w:rsidP="003509F3">
      <w:pPr>
        <w:jc w:val="center"/>
        <w:rPr>
          <w:rFonts w:ascii="Arial" w:hAnsi="Arial" w:cs="Arial"/>
          <w:sz w:val="18"/>
          <w:szCs w:val="18"/>
        </w:rPr>
      </w:pPr>
      <w:r w:rsidRPr="00A816BF">
        <w:rPr>
          <w:rFonts w:ascii="Arial" w:hAnsi="Arial" w:cs="Arial"/>
          <w:sz w:val="18"/>
          <w:szCs w:val="18"/>
        </w:rPr>
        <w:t>Figura 9. Acciones de compensación polígono de interés</w:t>
      </w:r>
    </w:p>
    <w:p w14:paraId="1871E3A4" w14:textId="77777777" w:rsidR="003509F3" w:rsidRPr="00A816BF" w:rsidRDefault="003509F3" w:rsidP="003509F3">
      <w:pPr>
        <w:jc w:val="both"/>
      </w:pPr>
    </w:p>
    <w:p w14:paraId="6436BD27" w14:textId="5ADAE8A8" w:rsidR="003509F3" w:rsidRPr="00A816BF" w:rsidRDefault="003509F3" w:rsidP="003509F3">
      <w:pPr>
        <w:jc w:val="both"/>
        <w:rPr>
          <w:rFonts w:ascii="Arial" w:hAnsi="Arial" w:cs="Arial"/>
        </w:rPr>
      </w:pPr>
      <w:r w:rsidRPr="00A816BF">
        <w:rPr>
          <w:rFonts w:ascii="Arial" w:hAnsi="Arial" w:cs="Arial"/>
        </w:rPr>
        <w:t xml:space="preserve">El </w:t>
      </w:r>
      <w:r w:rsidR="00D35D2D">
        <w:rPr>
          <w:rFonts w:ascii="Arial" w:hAnsi="Arial" w:cs="Arial"/>
        </w:rPr>
        <w:t>polígono de interés</w:t>
      </w:r>
      <w:r w:rsidRPr="00A816BF">
        <w:rPr>
          <w:rFonts w:ascii="Arial" w:hAnsi="Arial" w:cs="Arial"/>
        </w:rPr>
        <w:t xml:space="preserve"> </w:t>
      </w:r>
      <w:r w:rsidR="007F2C3A" w:rsidRPr="007F2C3A">
        <w:rPr>
          <w:rFonts w:cs="Arial"/>
          <w:i/>
          <w:iCs/>
        </w:rPr>
        <w:t>&lt;&lt;INDICAR SI EXISTE O NO SUPERPOSICIÓN&gt;&gt;</w:t>
      </w:r>
      <w:r w:rsidRPr="00A816BF">
        <w:rPr>
          <w:rFonts w:ascii="Arial" w:hAnsi="Arial" w:cs="Arial"/>
        </w:rPr>
        <w:t xml:space="preserve"> con áreas consideradas en el portafolio para realizar acciones de compensación, estas pueden ser: </w:t>
      </w:r>
      <w:r w:rsidR="00A72979" w:rsidRPr="007F2C3A">
        <w:rPr>
          <w:rFonts w:cs="Arial"/>
          <w:i/>
          <w:iCs/>
        </w:rPr>
        <w:t xml:space="preserve">&lt;&lt;INDICAR LAS ACCIONES DE </w:t>
      </w:r>
      <w:r w:rsidR="007F2C3A" w:rsidRPr="007F2C3A">
        <w:rPr>
          <w:rFonts w:cs="Arial"/>
          <w:i/>
          <w:iCs/>
        </w:rPr>
        <w:t>COMPENSACIÓN QUE SE PUEDEN REALIZAR EN EL POLÍGONO DE INTERÉS&gt;&gt;</w:t>
      </w:r>
      <w:r w:rsidRPr="007F2C3A">
        <w:rPr>
          <w:rFonts w:cs="Arial"/>
          <w:i/>
          <w:iCs/>
        </w:rPr>
        <w:t>.</w:t>
      </w:r>
    </w:p>
    <w:p w14:paraId="1994DE4F" w14:textId="77777777" w:rsidR="00ED06B7" w:rsidRDefault="00ED06B7" w:rsidP="00ED06B7">
      <w:pPr>
        <w:spacing w:after="0" w:line="240" w:lineRule="auto"/>
        <w:jc w:val="both"/>
        <w:rPr>
          <w:rFonts w:ascii="Arial" w:hAnsi="Arial" w:cs="Arial"/>
        </w:rPr>
      </w:pPr>
    </w:p>
    <w:p w14:paraId="1F73865E" w14:textId="77777777" w:rsidR="007E422E" w:rsidRDefault="007E422E" w:rsidP="00ED06B7">
      <w:pPr>
        <w:spacing w:after="0" w:line="240" w:lineRule="auto"/>
        <w:jc w:val="both"/>
        <w:rPr>
          <w:rFonts w:ascii="Arial" w:hAnsi="Arial" w:cs="Arial"/>
        </w:rPr>
      </w:pPr>
    </w:p>
    <w:p w14:paraId="630D4A28" w14:textId="77777777" w:rsidR="007E422E" w:rsidRDefault="007E422E" w:rsidP="00ED06B7">
      <w:pPr>
        <w:spacing w:after="0" w:line="240" w:lineRule="auto"/>
        <w:jc w:val="both"/>
        <w:rPr>
          <w:rFonts w:ascii="Arial" w:hAnsi="Arial" w:cs="Arial"/>
        </w:rPr>
      </w:pPr>
    </w:p>
    <w:p w14:paraId="0C926C75" w14:textId="77777777" w:rsidR="007E422E" w:rsidRDefault="007E422E" w:rsidP="00ED06B7">
      <w:pPr>
        <w:spacing w:after="0" w:line="240" w:lineRule="auto"/>
        <w:jc w:val="both"/>
        <w:rPr>
          <w:rFonts w:ascii="Arial" w:hAnsi="Arial" w:cs="Arial"/>
        </w:rPr>
      </w:pPr>
    </w:p>
    <w:p w14:paraId="7EBF688F" w14:textId="77777777" w:rsidR="007E422E" w:rsidRDefault="007E422E" w:rsidP="00ED06B7">
      <w:pPr>
        <w:spacing w:after="0" w:line="240" w:lineRule="auto"/>
        <w:jc w:val="both"/>
        <w:rPr>
          <w:rFonts w:ascii="Arial" w:hAnsi="Arial" w:cs="Arial"/>
        </w:rPr>
      </w:pPr>
    </w:p>
    <w:p w14:paraId="7E7ACD9A" w14:textId="77777777" w:rsidR="007E422E" w:rsidRDefault="007E422E" w:rsidP="00ED06B7">
      <w:pPr>
        <w:spacing w:after="0" w:line="240" w:lineRule="auto"/>
        <w:jc w:val="both"/>
        <w:rPr>
          <w:rFonts w:ascii="Arial" w:hAnsi="Arial" w:cs="Arial"/>
        </w:rPr>
      </w:pPr>
    </w:p>
    <w:p w14:paraId="3C51637B" w14:textId="77777777" w:rsidR="007E422E" w:rsidRDefault="007E422E" w:rsidP="00ED06B7">
      <w:pPr>
        <w:spacing w:after="0" w:line="240" w:lineRule="auto"/>
        <w:jc w:val="both"/>
        <w:rPr>
          <w:rFonts w:ascii="Arial" w:hAnsi="Arial" w:cs="Arial"/>
        </w:rPr>
      </w:pPr>
    </w:p>
    <w:p w14:paraId="696DE660" w14:textId="77777777" w:rsidR="007E422E" w:rsidRDefault="007E422E" w:rsidP="00ED06B7">
      <w:pPr>
        <w:spacing w:after="0" w:line="240" w:lineRule="auto"/>
        <w:jc w:val="both"/>
        <w:rPr>
          <w:rFonts w:ascii="Arial" w:hAnsi="Arial" w:cs="Arial"/>
        </w:rPr>
      </w:pPr>
    </w:p>
    <w:p w14:paraId="06065DE3" w14:textId="77777777" w:rsidR="007E422E" w:rsidRDefault="007E422E" w:rsidP="00ED06B7">
      <w:pPr>
        <w:spacing w:after="0" w:line="240" w:lineRule="auto"/>
        <w:jc w:val="both"/>
        <w:rPr>
          <w:rFonts w:ascii="Arial" w:hAnsi="Arial" w:cs="Arial"/>
        </w:rPr>
      </w:pPr>
    </w:p>
    <w:p w14:paraId="383B2EE9" w14:textId="77777777" w:rsidR="007E422E" w:rsidRDefault="007E422E" w:rsidP="00ED06B7">
      <w:pPr>
        <w:spacing w:after="0" w:line="240" w:lineRule="auto"/>
        <w:jc w:val="both"/>
        <w:rPr>
          <w:rFonts w:ascii="Arial" w:hAnsi="Arial" w:cs="Arial"/>
        </w:rPr>
      </w:pPr>
    </w:p>
    <w:p w14:paraId="380246A1" w14:textId="77777777" w:rsidR="007E422E" w:rsidRDefault="007E422E" w:rsidP="00ED06B7">
      <w:pPr>
        <w:spacing w:after="0" w:line="240" w:lineRule="auto"/>
        <w:jc w:val="both"/>
        <w:rPr>
          <w:rFonts w:ascii="Arial" w:hAnsi="Arial" w:cs="Arial"/>
        </w:rPr>
      </w:pPr>
    </w:p>
    <w:p w14:paraId="56D0480A" w14:textId="77777777" w:rsidR="007E422E" w:rsidRDefault="007E422E" w:rsidP="00ED06B7">
      <w:pPr>
        <w:spacing w:after="0" w:line="240" w:lineRule="auto"/>
        <w:jc w:val="both"/>
        <w:rPr>
          <w:rFonts w:ascii="Arial" w:hAnsi="Arial" w:cs="Arial"/>
        </w:rPr>
      </w:pPr>
    </w:p>
    <w:p w14:paraId="3880A204" w14:textId="77777777" w:rsidR="007E422E" w:rsidRDefault="007E422E" w:rsidP="00ED06B7">
      <w:pPr>
        <w:spacing w:after="0" w:line="240" w:lineRule="auto"/>
        <w:jc w:val="both"/>
        <w:rPr>
          <w:rFonts w:ascii="Arial" w:hAnsi="Arial" w:cs="Arial"/>
        </w:rPr>
      </w:pPr>
    </w:p>
    <w:p w14:paraId="1FC8B1E1" w14:textId="77777777" w:rsidR="007E422E" w:rsidRDefault="007E422E" w:rsidP="00ED06B7">
      <w:pPr>
        <w:spacing w:after="0" w:line="240" w:lineRule="auto"/>
        <w:jc w:val="both"/>
        <w:rPr>
          <w:rFonts w:ascii="Arial" w:hAnsi="Arial" w:cs="Arial"/>
        </w:rPr>
      </w:pPr>
    </w:p>
    <w:p w14:paraId="0E923675" w14:textId="77777777" w:rsidR="007E422E" w:rsidRDefault="007E422E" w:rsidP="00ED06B7">
      <w:pPr>
        <w:spacing w:after="0" w:line="240" w:lineRule="auto"/>
        <w:jc w:val="both"/>
        <w:rPr>
          <w:rFonts w:ascii="Arial" w:hAnsi="Arial" w:cs="Arial"/>
        </w:rPr>
      </w:pPr>
    </w:p>
    <w:p w14:paraId="1CE55784" w14:textId="77777777" w:rsidR="007E422E" w:rsidRDefault="007E422E" w:rsidP="00ED06B7">
      <w:pPr>
        <w:spacing w:after="0" w:line="240" w:lineRule="auto"/>
        <w:jc w:val="both"/>
        <w:rPr>
          <w:rFonts w:ascii="Arial" w:hAnsi="Arial" w:cs="Arial"/>
        </w:rPr>
      </w:pPr>
    </w:p>
    <w:p w14:paraId="3449F6AF" w14:textId="77777777" w:rsidR="007E422E" w:rsidRDefault="007E422E" w:rsidP="00ED06B7">
      <w:pPr>
        <w:spacing w:after="0" w:line="240" w:lineRule="auto"/>
        <w:jc w:val="both"/>
        <w:rPr>
          <w:rFonts w:ascii="Arial" w:hAnsi="Arial" w:cs="Arial"/>
        </w:rPr>
      </w:pPr>
    </w:p>
    <w:p w14:paraId="756F5C98" w14:textId="77777777" w:rsidR="007E422E" w:rsidRDefault="007E422E" w:rsidP="00ED06B7">
      <w:pPr>
        <w:spacing w:after="0" w:line="240" w:lineRule="auto"/>
        <w:jc w:val="both"/>
        <w:rPr>
          <w:rFonts w:ascii="Arial" w:hAnsi="Arial" w:cs="Arial"/>
        </w:rPr>
      </w:pPr>
    </w:p>
    <w:p w14:paraId="54A2D7C2" w14:textId="77777777" w:rsidR="007E422E" w:rsidRDefault="007E422E" w:rsidP="00ED06B7">
      <w:pPr>
        <w:spacing w:after="0" w:line="240" w:lineRule="auto"/>
        <w:jc w:val="both"/>
        <w:rPr>
          <w:rFonts w:ascii="Arial" w:hAnsi="Arial" w:cs="Arial"/>
        </w:rPr>
      </w:pPr>
    </w:p>
    <w:p w14:paraId="4986CDDD" w14:textId="77777777" w:rsidR="007E422E" w:rsidRDefault="007E422E" w:rsidP="00ED06B7">
      <w:pPr>
        <w:spacing w:after="0" w:line="240" w:lineRule="auto"/>
        <w:jc w:val="both"/>
        <w:rPr>
          <w:rFonts w:ascii="Arial" w:hAnsi="Arial" w:cs="Arial"/>
        </w:rPr>
      </w:pPr>
    </w:p>
    <w:p w14:paraId="7FDBD4C5" w14:textId="77777777" w:rsidR="007E422E" w:rsidRDefault="007E422E" w:rsidP="00ED06B7">
      <w:pPr>
        <w:spacing w:after="0" w:line="240" w:lineRule="auto"/>
        <w:jc w:val="both"/>
        <w:rPr>
          <w:rFonts w:ascii="Arial" w:hAnsi="Arial" w:cs="Arial"/>
        </w:rPr>
      </w:pPr>
    </w:p>
    <w:p w14:paraId="18708B98" w14:textId="77777777" w:rsidR="00ED06B7" w:rsidRPr="00725F77" w:rsidRDefault="00ED06B7" w:rsidP="00086539">
      <w:pPr>
        <w:numPr>
          <w:ilvl w:val="1"/>
          <w:numId w:val="5"/>
        </w:numPr>
        <w:spacing w:after="0" w:line="240" w:lineRule="auto"/>
        <w:jc w:val="both"/>
        <w:rPr>
          <w:rFonts w:ascii="Arial" w:hAnsi="Arial" w:cs="Arial"/>
          <w:b/>
          <w:bCs/>
          <w:color w:val="0070C0"/>
        </w:rPr>
      </w:pPr>
      <w:r w:rsidRPr="00725F77">
        <w:rPr>
          <w:rFonts w:ascii="Arial" w:hAnsi="Arial" w:cs="Arial"/>
          <w:b/>
          <w:bCs/>
          <w:color w:val="0070C0"/>
        </w:rPr>
        <w:t>Unidad hidrológica</w:t>
      </w:r>
    </w:p>
    <w:p w14:paraId="30A815F2" w14:textId="77777777" w:rsidR="00ED06B7" w:rsidRPr="00ED06B7" w:rsidRDefault="00ED06B7" w:rsidP="00ED06B7">
      <w:pPr>
        <w:spacing w:after="0" w:line="240" w:lineRule="auto"/>
        <w:jc w:val="both"/>
        <w:rPr>
          <w:rFonts w:ascii="Arial" w:hAnsi="Arial" w:cs="Arial"/>
          <w:b/>
          <w:bCs/>
          <w:sz w:val="24"/>
          <w:szCs w:val="24"/>
        </w:rPr>
      </w:pPr>
    </w:p>
    <w:p w14:paraId="3B5EA295" w14:textId="77777777" w:rsidR="00ED06B7" w:rsidRPr="00ED06B7" w:rsidRDefault="00ED06B7" w:rsidP="00ED06B7">
      <w:pPr>
        <w:spacing w:line="259" w:lineRule="auto"/>
        <w:jc w:val="both"/>
        <w:rPr>
          <w:rFonts w:ascii="Arial" w:hAnsi="Arial" w:cs="Arial"/>
          <w:b/>
          <w:bCs/>
        </w:rPr>
      </w:pPr>
      <w:r w:rsidRPr="00ED06B7">
        <w:rPr>
          <w:rFonts w:ascii="Arial" w:hAnsi="Arial" w:cs="Arial"/>
        </w:rPr>
        <w:t>Las unidades hidrológicas corresponden a las subcuencas o áreas de drenajes identificadas para el Departamento del Atlántico, a escala 1:25.000. Para la definición de estas se tuvo como referencia la red de drenajes de la base de datos geográfica a escala 1:25.000 elaborada por el Instituto Geográfico Agustín Codazzi. En total se identificaron 107 Unidades Hidrográficas (UH) incluyendo el segmento del río Magdalena que atraviesa el sector oriental del departamento. Se reporta que el mayor número de UH se ubica dentro de la zona hidrográfica de Bajo Magdalena, siendo el Canal del Dique la de mayor cantidad con un total de 38 UH.</w:t>
      </w:r>
    </w:p>
    <w:p w14:paraId="02A37A34" w14:textId="67E7CE91" w:rsidR="00056632" w:rsidRDefault="00056632" w:rsidP="00056632">
      <w:pPr>
        <w:spacing w:line="259" w:lineRule="auto"/>
        <w:jc w:val="both"/>
        <w:rPr>
          <w:rFonts w:ascii="Arial" w:hAnsi="Arial" w:cs="Arial"/>
        </w:rPr>
      </w:pPr>
      <w:r w:rsidRPr="00056632">
        <w:rPr>
          <w:rFonts w:ascii="Arial" w:hAnsi="Arial" w:cs="Arial"/>
        </w:rPr>
        <w:t xml:space="preserve">La siguiente figura muestra las unidades hidrológicas sobre las cuales se encuentra el </w:t>
      </w:r>
      <w:r w:rsidR="00D35D2D">
        <w:rPr>
          <w:rFonts w:ascii="Arial" w:hAnsi="Arial" w:cs="Arial"/>
        </w:rPr>
        <w:t>polígono de interés</w:t>
      </w:r>
      <w:r w:rsidRPr="00056632">
        <w:rPr>
          <w:rFonts w:ascii="Arial" w:hAnsi="Arial" w:cs="Arial"/>
        </w:rPr>
        <w:t>.</w:t>
      </w:r>
    </w:p>
    <w:p w14:paraId="42EC84BD" w14:textId="06AD2E5D" w:rsidR="00D05E61" w:rsidRPr="00056632" w:rsidRDefault="00D05E61" w:rsidP="00D05E61">
      <w:pPr>
        <w:spacing w:line="259" w:lineRule="auto"/>
        <w:jc w:val="center"/>
        <w:rPr>
          <w:rFonts w:ascii="Arial" w:hAnsi="Arial" w:cs="Arial"/>
        </w:rPr>
      </w:pPr>
      <w:r>
        <w:rPr>
          <w:noProof/>
          <w:color w:val="FF0000"/>
          <w:lang w:eastAsia="es-CO"/>
        </w:rPr>
        <w:drawing>
          <wp:inline distT="0" distB="0" distL="0" distR="0" wp14:anchorId="3CD8683F" wp14:editId="55241725">
            <wp:extent cx="914400" cy="914400"/>
            <wp:effectExtent l="0" t="0" r="0" b="0"/>
            <wp:docPr id="37" name="Gráfico 37"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4C1293E8" w14:textId="4026D783" w:rsidR="00D05E61" w:rsidRPr="008C15A2" w:rsidRDefault="00D05E61" w:rsidP="00D05E61">
      <w:pPr>
        <w:jc w:val="center"/>
        <w:rPr>
          <w:i/>
          <w:iCs/>
        </w:rPr>
      </w:pPr>
      <w:r w:rsidRPr="008C15A2">
        <w:rPr>
          <w:i/>
          <w:iCs/>
        </w:rPr>
        <w:t xml:space="preserve">&lt;&lt;INCLUIR FIGURA </w:t>
      </w:r>
      <w:r>
        <w:rPr>
          <w:i/>
          <w:iCs/>
        </w:rPr>
        <w:t>10</w:t>
      </w:r>
      <w:r w:rsidRPr="008C15A2">
        <w:rPr>
          <w:i/>
          <w:iCs/>
        </w:rPr>
        <w:t xml:space="preserve"> QUE CONTENGA LA SALIDA GRÁFICA DE LAS </w:t>
      </w:r>
      <w:r w:rsidRPr="00D05E61">
        <w:rPr>
          <w:i/>
          <w:iCs/>
        </w:rPr>
        <w:t xml:space="preserve">UNIDADES HIDROLÓGICAS </w:t>
      </w:r>
      <w:r>
        <w:rPr>
          <w:i/>
          <w:iCs/>
        </w:rPr>
        <w:t>SOBRE LAS CUALES SE SUPERPONE EL</w:t>
      </w:r>
      <w:r w:rsidRPr="008C15A2">
        <w:rPr>
          <w:i/>
          <w:iCs/>
        </w:rPr>
        <w:t xml:space="preserve"> POLÍGONO DE INTERÉS&gt;&gt;</w:t>
      </w:r>
    </w:p>
    <w:p w14:paraId="44A7E397" w14:textId="77777777" w:rsidR="00056632" w:rsidRPr="00056632" w:rsidRDefault="00056632" w:rsidP="00056632">
      <w:pPr>
        <w:spacing w:line="259" w:lineRule="auto"/>
        <w:jc w:val="center"/>
        <w:rPr>
          <w:rFonts w:ascii="Arial" w:hAnsi="Arial" w:cs="Arial"/>
          <w:sz w:val="18"/>
          <w:szCs w:val="18"/>
        </w:rPr>
      </w:pPr>
      <w:r w:rsidRPr="00056632">
        <w:rPr>
          <w:rFonts w:ascii="Arial" w:hAnsi="Arial" w:cs="Arial"/>
          <w:sz w:val="18"/>
          <w:szCs w:val="18"/>
        </w:rPr>
        <w:t>Figura 10. Unidad hidrológica polígono de interés</w:t>
      </w:r>
    </w:p>
    <w:p w14:paraId="74A5B347" w14:textId="5C8A142A" w:rsidR="00056632" w:rsidRPr="00056632" w:rsidRDefault="00056632" w:rsidP="00056632">
      <w:pPr>
        <w:spacing w:line="259" w:lineRule="auto"/>
        <w:jc w:val="both"/>
        <w:rPr>
          <w:rFonts w:ascii="Arial" w:hAnsi="Arial" w:cs="Arial"/>
        </w:rPr>
      </w:pPr>
      <w:r w:rsidRPr="00056632">
        <w:rPr>
          <w:rFonts w:ascii="Arial" w:hAnsi="Arial" w:cs="Arial"/>
        </w:rPr>
        <w:t xml:space="preserve">El </w:t>
      </w:r>
      <w:r w:rsidR="00D35D2D">
        <w:rPr>
          <w:rFonts w:ascii="Arial" w:hAnsi="Arial" w:cs="Arial"/>
        </w:rPr>
        <w:t>polígono de interés</w:t>
      </w:r>
      <w:r w:rsidRPr="00056632">
        <w:rPr>
          <w:rFonts w:ascii="Arial" w:hAnsi="Arial" w:cs="Arial"/>
        </w:rPr>
        <w:t>, se encuentra sobre las unidades hidrológicas:</w:t>
      </w:r>
    </w:p>
    <w:tbl>
      <w:tblPr>
        <w:tblStyle w:val="Tablaconcuadrcula"/>
        <w:tblW w:w="0" w:type="auto"/>
        <w:tblLook w:val="04A0" w:firstRow="1" w:lastRow="0" w:firstColumn="1" w:lastColumn="0" w:noHBand="0" w:noVBand="1"/>
      </w:tblPr>
      <w:tblGrid>
        <w:gridCol w:w="1271"/>
        <w:gridCol w:w="7557"/>
      </w:tblGrid>
      <w:tr w:rsidR="00056632" w:rsidRPr="001A6CC3" w14:paraId="6D4749DD" w14:textId="77777777" w:rsidTr="00790521">
        <w:tc>
          <w:tcPr>
            <w:tcW w:w="8828" w:type="dxa"/>
            <w:gridSpan w:val="2"/>
          </w:tcPr>
          <w:p w14:paraId="13DBAB4C" w14:textId="4E297052" w:rsidR="00056632" w:rsidRPr="001A6CC3" w:rsidRDefault="00056632" w:rsidP="00056632">
            <w:pPr>
              <w:spacing w:line="240" w:lineRule="auto"/>
              <w:jc w:val="center"/>
              <w:rPr>
                <w:rFonts w:ascii="Arial" w:hAnsi="Arial" w:cs="Arial"/>
                <w:b/>
                <w:bCs/>
              </w:rPr>
            </w:pPr>
            <w:bookmarkStart w:id="7" w:name="_Hlk160112095"/>
            <w:r w:rsidRPr="001A6CC3">
              <w:rPr>
                <w:rFonts w:ascii="Arial" w:hAnsi="Arial" w:cs="Arial"/>
                <w:b/>
                <w:bCs/>
              </w:rPr>
              <w:t xml:space="preserve">Unidades hidrológicas </w:t>
            </w:r>
            <w:bookmarkEnd w:id="7"/>
            <w:r w:rsidR="00D35D2D" w:rsidRPr="001A6CC3">
              <w:rPr>
                <w:rFonts w:ascii="Arial" w:hAnsi="Arial" w:cs="Arial"/>
                <w:b/>
                <w:bCs/>
              </w:rPr>
              <w:t>polígono de interés</w:t>
            </w:r>
            <w:r w:rsidRPr="001A6CC3">
              <w:rPr>
                <w:rFonts w:ascii="Arial" w:hAnsi="Arial" w:cs="Arial"/>
                <w:b/>
                <w:bCs/>
              </w:rPr>
              <w:t xml:space="preserve"> departamento del Atlántico</w:t>
            </w:r>
          </w:p>
        </w:tc>
      </w:tr>
      <w:tr w:rsidR="00056632" w:rsidRPr="001A6CC3" w14:paraId="1DACEF4E" w14:textId="77777777" w:rsidTr="00790521">
        <w:tc>
          <w:tcPr>
            <w:tcW w:w="1271" w:type="dxa"/>
          </w:tcPr>
          <w:p w14:paraId="62E99985" w14:textId="77777777" w:rsidR="00056632" w:rsidRPr="001A6CC3" w:rsidRDefault="00056632" w:rsidP="00056632">
            <w:pPr>
              <w:spacing w:line="240" w:lineRule="auto"/>
              <w:rPr>
                <w:rFonts w:ascii="Arial" w:hAnsi="Arial" w:cs="Arial"/>
              </w:rPr>
            </w:pPr>
            <w:r w:rsidRPr="001A6CC3">
              <w:rPr>
                <w:rFonts w:ascii="Arial" w:hAnsi="Arial" w:cs="Arial"/>
              </w:rPr>
              <w:t>1</w:t>
            </w:r>
          </w:p>
        </w:tc>
        <w:tc>
          <w:tcPr>
            <w:tcW w:w="7557" w:type="dxa"/>
          </w:tcPr>
          <w:p w14:paraId="36B3756F" w14:textId="5181E49E" w:rsidR="00056632" w:rsidRPr="001A6CC3" w:rsidRDefault="00630F96" w:rsidP="00056632">
            <w:pPr>
              <w:spacing w:line="240" w:lineRule="auto"/>
              <w:rPr>
                <w:rFonts w:ascii="Arial" w:hAnsi="Arial" w:cs="Arial"/>
                <w:i/>
                <w:iCs/>
              </w:rPr>
            </w:pPr>
            <w:r w:rsidRPr="001A6CC3">
              <w:rPr>
                <w:rFonts w:ascii="Arial" w:hAnsi="Arial" w:cs="Arial"/>
                <w:i/>
                <w:iCs/>
              </w:rPr>
              <w:t>&lt;&lt;INDICAR CADA UNA DE LAS UNIDADES HIDROLÓGICAS IDENTIFICADAS PARA EL POLÍGONO DE INTERÉS&gt;&gt;</w:t>
            </w:r>
          </w:p>
        </w:tc>
      </w:tr>
      <w:tr w:rsidR="00056632" w:rsidRPr="001A6CC3" w14:paraId="4FCF07E8" w14:textId="77777777" w:rsidTr="00790521">
        <w:tc>
          <w:tcPr>
            <w:tcW w:w="1271" w:type="dxa"/>
          </w:tcPr>
          <w:p w14:paraId="0E653DDC" w14:textId="77777777" w:rsidR="00056632" w:rsidRPr="001A6CC3" w:rsidRDefault="00056632" w:rsidP="00056632">
            <w:pPr>
              <w:spacing w:line="240" w:lineRule="auto"/>
              <w:rPr>
                <w:rFonts w:ascii="Arial" w:hAnsi="Arial" w:cs="Arial"/>
              </w:rPr>
            </w:pPr>
            <w:r w:rsidRPr="001A6CC3">
              <w:rPr>
                <w:rFonts w:ascii="Arial" w:hAnsi="Arial" w:cs="Arial"/>
              </w:rPr>
              <w:t>2</w:t>
            </w:r>
          </w:p>
        </w:tc>
        <w:tc>
          <w:tcPr>
            <w:tcW w:w="7557" w:type="dxa"/>
          </w:tcPr>
          <w:p w14:paraId="5D02CF14" w14:textId="24D644C5" w:rsidR="00056632" w:rsidRPr="001A6CC3" w:rsidRDefault="00056632" w:rsidP="00056632">
            <w:pPr>
              <w:spacing w:line="240" w:lineRule="auto"/>
              <w:rPr>
                <w:rFonts w:ascii="Arial" w:hAnsi="Arial" w:cs="Arial"/>
              </w:rPr>
            </w:pPr>
          </w:p>
        </w:tc>
      </w:tr>
      <w:tr w:rsidR="00056632" w:rsidRPr="001A6CC3" w14:paraId="2C3D04C6" w14:textId="77777777" w:rsidTr="00790521">
        <w:tc>
          <w:tcPr>
            <w:tcW w:w="1271" w:type="dxa"/>
          </w:tcPr>
          <w:p w14:paraId="546F40B9" w14:textId="77777777" w:rsidR="00056632" w:rsidRPr="001A6CC3" w:rsidRDefault="00056632" w:rsidP="00056632">
            <w:pPr>
              <w:spacing w:line="240" w:lineRule="auto"/>
              <w:rPr>
                <w:rFonts w:ascii="Arial" w:hAnsi="Arial" w:cs="Arial"/>
              </w:rPr>
            </w:pPr>
            <w:r w:rsidRPr="001A6CC3">
              <w:rPr>
                <w:rFonts w:ascii="Arial" w:hAnsi="Arial" w:cs="Arial"/>
              </w:rPr>
              <w:t>3</w:t>
            </w:r>
          </w:p>
        </w:tc>
        <w:tc>
          <w:tcPr>
            <w:tcW w:w="7557" w:type="dxa"/>
          </w:tcPr>
          <w:p w14:paraId="4B12D332" w14:textId="4B190638" w:rsidR="00056632" w:rsidRPr="001A6CC3" w:rsidRDefault="00056632" w:rsidP="00056632">
            <w:pPr>
              <w:spacing w:line="240" w:lineRule="auto"/>
              <w:rPr>
                <w:rFonts w:ascii="Arial" w:hAnsi="Arial" w:cs="Arial"/>
              </w:rPr>
            </w:pPr>
          </w:p>
        </w:tc>
      </w:tr>
      <w:tr w:rsidR="00896C02" w:rsidRPr="001A6CC3" w14:paraId="203563C2" w14:textId="77777777" w:rsidTr="00790521">
        <w:tc>
          <w:tcPr>
            <w:tcW w:w="1271" w:type="dxa"/>
          </w:tcPr>
          <w:p w14:paraId="7F14B8F1" w14:textId="5223BAFC" w:rsidR="00896C02" w:rsidRPr="001A6CC3" w:rsidRDefault="00896C02" w:rsidP="00056632">
            <w:pPr>
              <w:spacing w:line="240" w:lineRule="auto"/>
              <w:rPr>
                <w:rFonts w:ascii="Arial" w:hAnsi="Arial" w:cs="Arial"/>
              </w:rPr>
            </w:pPr>
            <w:r w:rsidRPr="001A6CC3">
              <w:rPr>
                <w:rFonts w:ascii="Arial" w:hAnsi="Arial" w:cs="Arial"/>
              </w:rPr>
              <w:t>4</w:t>
            </w:r>
          </w:p>
        </w:tc>
        <w:tc>
          <w:tcPr>
            <w:tcW w:w="7557" w:type="dxa"/>
          </w:tcPr>
          <w:p w14:paraId="5907EDA9" w14:textId="77777777" w:rsidR="00896C02" w:rsidRPr="001A6CC3" w:rsidRDefault="00896C02" w:rsidP="00056632">
            <w:pPr>
              <w:spacing w:line="240" w:lineRule="auto"/>
              <w:rPr>
                <w:rFonts w:ascii="Arial" w:hAnsi="Arial" w:cs="Arial"/>
              </w:rPr>
            </w:pPr>
          </w:p>
        </w:tc>
      </w:tr>
      <w:tr w:rsidR="00896C02" w:rsidRPr="001A6CC3" w14:paraId="346D03B1" w14:textId="77777777" w:rsidTr="00790521">
        <w:tc>
          <w:tcPr>
            <w:tcW w:w="1271" w:type="dxa"/>
          </w:tcPr>
          <w:p w14:paraId="5CFDEAA9" w14:textId="3FC94903" w:rsidR="00896C02" w:rsidRPr="001A6CC3" w:rsidRDefault="00896C02" w:rsidP="00056632">
            <w:pPr>
              <w:spacing w:line="240" w:lineRule="auto"/>
              <w:rPr>
                <w:rFonts w:ascii="Arial" w:hAnsi="Arial" w:cs="Arial"/>
              </w:rPr>
            </w:pPr>
            <w:r w:rsidRPr="001A6CC3">
              <w:rPr>
                <w:rFonts w:ascii="Arial" w:hAnsi="Arial" w:cs="Arial"/>
              </w:rPr>
              <w:t>5</w:t>
            </w:r>
          </w:p>
        </w:tc>
        <w:tc>
          <w:tcPr>
            <w:tcW w:w="7557" w:type="dxa"/>
          </w:tcPr>
          <w:p w14:paraId="14204112" w14:textId="77777777" w:rsidR="00896C02" w:rsidRPr="001A6CC3" w:rsidRDefault="00896C02" w:rsidP="00056632">
            <w:pPr>
              <w:spacing w:line="240" w:lineRule="auto"/>
              <w:rPr>
                <w:rFonts w:ascii="Arial" w:hAnsi="Arial" w:cs="Arial"/>
              </w:rPr>
            </w:pPr>
          </w:p>
        </w:tc>
      </w:tr>
      <w:tr w:rsidR="00896C02" w:rsidRPr="001A6CC3" w14:paraId="10CF09DE" w14:textId="77777777" w:rsidTr="00790521">
        <w:tc>
          <w:tcPr>
            <w:tcW w:w="1271" w:type="dxa"/>
          </w:tcPr>
          <w:p w14:paraId="50A43C81" w14:textId="3A50E9A9" w:rsidR="00896C02" w:rsidRPr="001A6CC3" w:rsidRDefault="00896C02" w:rsidP="00056632">
            <w:pPr>
              <w:spacing w:line="240" w:lineRule="auto"/>
              <w:rPr>
                <w:rFonts w:ascii="Arial" w:hAnsi="Arial" w:cs="Arial"/>
              </w:rPr>
            </w:pPr>
            <w:r w:rsidRPr="001A6CC3">
              <w:rPr>
                <w:rFonts w:ascii="Arial" w:hAnsi="Arial" w:cs="Arial"/>
              </w:rPr>
              <w:t>…</w:t>
            </w:r>
          </w:p>
        </w:tc>
        <w:tc>
          <w:tcPr>
            <w:tcW w:w="7557" w:type="dxa"/>
          </w:tcPr>
          <w:p w14:paraId="47B1F349" w14:textId="55AA4388" w:rsidR="00896C02" w:rsidRPr="001A6CC3" w:rsidRDefault="00896C02" w:rsidP="00056632">
            <w:pPr>
              <w:spacing w:line="240" w:lineRule="auto"/>
              <w:rPr>
                <w:rFonts w:ascii="Arial" w:hAnsi="Arial" w:cs="Arial"/>
              </w:rPr>
            </w:pPr>
            <w:r w:rsidRPr="001A6CC3">
              <w:rPr>
                <w:rFonts w:ascii="Arial" w:hAnsi="Arial" w:cs="Arial"/>
              </w:rPr>
              <w:t>…</w:t>
            </w:r>
          </w:p>
        </w:tc>
      </w:tr>
      <w:tr w:rsidR="00896C02" w:rsidRPr="001A6CC3" w14:paraId="4CAADE6C" w14:textId="77777777" w:rsidTr="00790521">
        <w:tc>
          <w:tcPr>
            <w:tcW w:w="1271" w:type="dxa"/>
          </w:tcPr>
          <w:p w14:paraId="44CD1E32" w14:textId="44867B6A" w:rsidR="00896C02" w:rsidRPr="001A6CC3" w:rsidRDefault="00896C02" w:rsidP="00056632">
            <w:pPr>
              <w:spacing w:line="240" w:lineRule="auto"/>
              <w:rPr>
                <w:rFonts w:ascii="Arial" w:hAnsi="Arial" w:cs="Arial"/>
              </w:rPr>
            </w:pPr>
            <w:r w:rsidRPr="001A6CC3">
              <w:rPr>
                <w:rFonts w:ascii="Arial" w:hAnsi="Arial" w:cs="Arial"/>
              </w:rPr>
              <w:t>…</w:t>
            </w:r>
          </w:p>
        </w:tc>
        <w:tc>
          <w:tcPr>
            <w:tcW w:w="7557" w:type="dxa"/>
          </w:tcPr>
          <w:p w14:paraId="0C0C3DC8" w14:textId="2732D5BC" w:rsidR="00896C02" w:rsidRPr="001A6CC3" w:rsidRDefault="00896C02" w:rsidP="00056632">
            <w:pPr>
              <w:spacing w:line="240" w:lineRule="auto"/>
              <w:rPr>
                <w:rFonts w:ascii="Arial" w:hAnsi="Arial" w:cs="Arial"/>
              </w:rPr>
            </w:pPr>
            <w:r w:rsidRPr="001A6CC3">
              <w:rPr>
                <w:rFonts w:ascii="Arial" w:hAnsi="Arial" w:cs="Arial"/>
              </w:rPr>
              <w:t>…</w:t>
            </w:r>
          </w:p>
        </w:tc>
      </w:tr>
    </w:tbl>
    <w:p w14:paraId="3DCC2EBB" w14:textId="3A4F23B0" w:rsidR="00ED06B7" w:rsidRPr="00E91A13" w:rsidRDefault="00E91A13" w:rsidP="00E91A13">
      <w:pPr>
        <w:spacing w:line="259" w:lineRule="auto"/>
        <w:ind w:left="1069"/>
        <w:contextualSpacing/>
        <w:jc w:val="center"/>
        <w:rPr>
          <w:rFonts w:ascii="Arial" w:hAnsi="Arial" w:cs="Arial"/>
          <w:sz w:val="18"/>
          <w:szCs w:val="18"/>
        </w:rPr>
      </w:pPr>
      <w:r w:rsidRPr="00E91A13">
        <w:rPr>
          <w:rFonts w:ascii="Arial" w:hAnsi="Arial" w:cs="Arial"/>
          <w:sz w:val="18"/>
          <w:szCs w:val="18"/>
        </w:rPr>
        <w:t xml:space="preserve">Tabla </w:t>
      </w:r>
      <w:r w:rsidR="00D05E61">
        <w:rPr>
          <w:rFonts w:ascii="Arial" w:hAnsi="Arial" w:cs="Arial"/>
          <w:sz w:val="18"/>
          <w:szCs w:val="18"/>
        </w:rPr>
        <w:t>5</w:t>
      </w:r>
      <w:r w:rsidRPr="00E91A13">
        <w:rPr>
          <w:rFonts w:ascii="Arial" w:hAnsi="Arial" w:cs="Arial"/>
          <w:sz w:val="18"/>
          <w:szCs w:val="18"/>
        </w:rPr>
        <w:t>. Unidades Hidrológicas polígono de interés</w:t>
      </w:r>
    </w:p>
    <w:p w14:paraId="5D29A31C" w14:textId="77777777" w:rsidR="00ED06B7" w:rsidRDefault="00ED06B7" w:rsidP="00ED06B7">
      <w:pPr>
        <w:spacing w:line="259" w:lineRule="auto"/>
        <w:ind w:left="1069"/>
        <w:contextualSpacing/>
        <w:jc w:val="both"/>
        <w:rPr>
          <w:rFonts w:ascii="Arial" w:hAnsi="Arial" w:cs="Arial"/>
          <w:b/>
          <w:bCs/>
          <w:sz w:val="24"/>
          <w:szCs w:val="24"/>
        </w:rPr>
      </w:pPr>
    </w:p>
    <w:p w14:paraId="5C410435" w14:textId="77777777" w:rsidR="007E422E" w:rsidRPr="00ED06B7" w:rsidRDefault="007E422E" w:rsidP="00ED06B7">
      <w:pPr>
        <w:spacing w:line="259" w:lineRule="auto"/>
        <w:ind w:left="1069"/>
        <w:contextualSpacing/>
        <w:jc w:val="both"/>
        <w:rPr>
          <w:rFonts w:ascii="Arial" w:hAnsi="Arial" w:cs="Arial"/>
          <w:b/>
          <w:bCs/>
          <w:sz w:val="24"/>
          <w:szCs w:val="24"/>
        </w:rPr>
      </w:pPr>
    </w:p>
    <w:p w14:paraId="21634795" w14:textId="77777777" w:rsidR="00ED06B7" w:rsidRPr="00725F77" w:rsidRDefault="00ED06B7" w:rsidP="00086539">
      <w:pPr>
        <w:numPr>
          <w:ilvl w:val="1"/>
          <w:numId w:val="5"/>
        </w:numPr>
        <w:spacing w:line="259" w:lineRule="auto"/>
        <w:contextualSpacing/>
        <w:jc w:val="both"/>
        <w:rPr>
          <w:rFonts w:ascii="Arial" w:hAnsi="Arial" w:cs="Arial"/>
          <w:b/>
          <w:bCs/>
          <w:color w:val="0070C0"/>
        </w:rPr>
      </w:pPr>
      <w:r w:rsidRPr="00725F77">
        <w:rPr>
          <w:rFonts w:ascii="Arial" w:hAnsi="Arial" w:cs="Arial"/>
          <w:b/>
          <w:bCs/>
          <w:color w:val="0070C0"/>
        </w:rPr>
        <w:t>Ecosistemas</w:t>
      </w:r>
    </w:p>
    <w:p w14:paraId="78BDF3DF" w14:textId="77777777" w:rsidR="00ED06B7" w:rsidRPr="00ED06B7" w:rsidRDefault="00ED06B7" w:rsidP="00ED06B7">
      <w:pPr>
        <w:spacing w:line="259" w:lineRule="auto"/>
        <w:contextualSpacing/>
        <w:jc w:val="both"/>
        <w:rPr>
          <w:rFonts w:ascii="Arial" w:hAnsi="Arial" w:cs="Arial"/>
          <w:b/>
          <w:bCs/>
          <w:sz w:val="24"/>
          <w:szCs w:val="24"/>
        </w:rPr>
      </w:pPr>
    </w:p>
    <w:p w14:paraId="2A419C90" w14:textId="77777777" w:rsidR="00ED06B7" w:rsidRPr="00ED06B7" w:rsidRDefault="00ED06B7" w:rsidP="00ED06B7">
      <w:pPr>
        <w:spacing w:line="259" w:lineRule="auto"/>
        <w:jc w:val="both"/>
        <w:rPr>
          <w:rFonts w:ascii="Arial" w:hAnsi="Arial" w:cs="Arial"/>
        </w:rPr>
      </w:pPr>
      <w:r w:rsidRPr="00ED06B7">
        <w:rPr>
          <w:rFonts w:ascii="Arial" w:hAnsi="Arial" w:cs="Arial"/>
        </w:rPr>
        <w:t>De acuerdo con lo definido en la Convención de Diversidad Biológica CDB, se entiende por ecosistemas al “</w:t>
      </w:r>
      <w:r w:rsidRPr="00ED06B7">
        <w:rPr>
          <w:rFonts w:ascii="Arial" w:hAnsi="Arial" w:cs="Arial"/>
          <w:i/>
          <w:iCs/>
        </w:rPr>
        <w:t>Complejo dinámico de comunidades vegetales, animales y de microorganismos en su medio no viviente, que interactúan como una unidad funcional materializada en un territorio, la cual se caracteriza por presentar una homogeneidad, en sus condiciones biofísicas y antrópicas</w:t>
      </w:r>
      <w:r w:rsidRPr="00ED06B7">
        <w:rPr>
          <w:rFonts w:ascii="Arial" w:hAnsi="Arial" w:cs="Arial"/>
        </w:rPr>
        <w:t>”. </w:t>
      </w:r>
    </w:p>
    <w:p w14:paraId="321FFF2E" w14:textId="77777777" w:rsidR="00ED06B7" w:rsidRPr="00ED06B7" w:rsidRDefault="00ED06B7" w:rsidP="00ED06B7">
      <w:pPr>
        <w:spacing w:after="150" w:line="259" w:lineRule="auto"/>
        <w:jc w:val="both"/>
        <w:rPr>
          <w:rFonts w:ascii="Arial" w:hAnsi="Arial" w:cs="Arial"/>
        </w:rPr>
      </w:pPr>
      <w:r w:rsidRPr="00ED06B7">
        <w:rPr>
          <w:rFonts w:ascii="Arial" w:hAnsi="Arial" w:cs="Arial"/>
        </w:rPr>
        <w:lastRenderedPageBreak/>
        <w:t>A partir de la articulación de diferentes institutos de investigación y entidades del orden Nacional, se logró elaborar el Mapa de Ecosistemas Continentales, Costeros y Marinos de Colombia a escala 1:100.000 en el año 2017, a través, del establecimiento de una estructura jerárquica que va desde los Grandes Biomas, los Bioma, hasta los Ecosistemas. Se definió que Colombia tiene 91 tipos de Ecosistemas Generales, distribuidos de la siguiente manera:</w:t>
      </w:r>
    </w:p>
    <w:p w14:paraId="108D4A66" w14:textId="77777777" w:rsidR="00ED06B7" w:rsidRPr="00ED06B7" w:rsidRDefault="00ED06B7" w:rsidP="00ED06B7">
      <w:pPr>
        <w:numPr>
          <w:ilvl w:val="0"/>
          <w:numId w:val="6"/>
        </w:numPr>
        <w:spacing w:before="100" w:beforeAutospacing="1" w:after="100" w:afterAutospacing="1" w:line="240" w:lineRule="auto"/>
        <w:rPr>
          <w:rFonts w:ascii="Arial" w:hAnsi="Arial" w:cs="Arial"/>
        </w:rPr>
      </w:pPr>
      <w:r w:rsidRPr="00ED06B7">
        <w:rPr>
          <w:rFonts w:ascii="Arial" w:hAnsi="Arial" w:cs="Arial"/>
        </w:rPr>
        <w:t>Marinos 7 naturales.</w:t>
      </w:r>
    </w:p>
    <w:p w14:paraId="176BF7DC" w14:textId="77777777" w:rsidR="00ED06B7" w:rsidRPr="00ED06B7" w:rsidRDefault="00ED06B7" w:rsidP="00ED06B7">
      <w:pPr>
        <w:numPr>
          <w:ilvl w:val="0"/>
          <w:numId w:val="6"/>
        </w:numPr>
        <w:spacing w:before="100" w:beforeAutospacing="1" w:after="100" w:afterAutospacing="1" w:line="240" w:lineRule="auto"/>
        <w:rPr>
          <w:rFonts w:ascii="Arial" w:hAnsi="Arial" w:cs="Arial"/>
        </w:rPr>
      </w:pPr>
      <w:r w:rsidRPr="00ED06B7">
        <w:rPr>
          <w:rFonts w:ascii="Arial" w:hAnsi="Arial" w:cs="Arial"/>
        </w:rPr>
        <w:t>Costeros continentales e insulares: 13 naturales y 2 transformado,</w:t>
      </w:r>
    </w:p>
    <w:p w14:paraId="24106D5E" w14:textId="77777777" w:rsidR="00ED06B7" w:rsidRPr="00ED06B7" w:rsidRDefault="00ED06B7" w:rsidP="00ED06B7">
      <w:pPr>
        <w:numPr>
          <w:ilvl w:val="0"/>
          <w:numId w:val="6"/>
        </w:numPr>
        <w:spacing w:before="100" w:beforeAutospacing="1" w:after="100" w:afterAutospacing="1" w:line="240" w:lineRule="auto"/>
        <w:rPr>
          <w:rFonts w:ascii="Arial" w:hAnsi="Arial" w:cs="Arial"/>
        </w:rPr>
      </w:pPr>
      <w:r w:rsidRPr="00ED06B7">
        <w:rPr>
          <w:rFonts w:ascii="Arial" w:hAnsi="Arial" w:cs="Arial"/>
        </w:rPr>
        <w:t>Terrestres continentales e insulares:25 naturales y 17 transformados,</w:t>
      </w:r>
    </w:p>
    <w:p w14:paraId="25407CB4" w14:textId="77777777" w:rsidR="00ED06B7" w:rsidRPr="00ED06B7" w:rsidRDefault="00ED06B7" w:rsidP="00ED06B7">
      <w:pPr>
        <w:numPr>
          <w:ilvl w:val="0"/>
          <w:numId w:val="6"/>
        </w:numPr>
        <w:spacing w:before="100" w:beforeAutospacing="1" w:after="100" w:afterAutospacing="1" w:line="240" w:lineRule="auto"/>
        <w:rPr>
          <w:rFonts w:ascii="Arial" w:hAnsi="Arial" w:cs="Arial"/>
        </w:rPr>
      </w:pPr>
      <w:r w:rsidRPr="00ED06B7">
        <w:rPr>
          <w:rFonts w:ascii="Arial" w:hAnsi="Arial" w:cs="Arial"/>
        </w:rPr>
        <w:t>Acuáticos 25 naturales y 2 transformado.</w:t>
      </w:r>
    </w:p>
    <w:p w14:paraId="35FCB8CB" w14:textId="77777777" w:rsidR="00ED06B7" w:rsidRPr="00ED06B7" w:rsidRDefault="00ED06B7" w:rsidP="00ED06B7">
      <w:pPr>
        <w:spacing w:before="100" w:beforeAutospacing="1" w:after="100" w:afterAutospacing="1" w:line="259" w:lineRule="auto"/>
        <w:jc w:val="both"/>
        <w:rPr>
          <w:rFonts w:ascii="Arial" w:hAnsi="Arial" w:cs="Arial"/>
        </w:rPr>
      </w:pPr>
      <w:r w:rsidRPr="00ED06B7">
        <w:rPr>
          <w:rFonts w:ascii="Arial" w:hAnsi="Arial" w:cs="Arial"/>
        </w:rPr>
        <w:t>Tomando como referencia el Mapa de Ecosistemas Continentales, Costeros y Marinos de Colombia a escala 1:100.000 del año 2017, en la siguiente figura se muestran los ecosistemas que se encuentran en el polígono de interés:</w:t>
      </w:r>
    </w:p>
    <w:p w14:paraId="11C285A5" w14:textId="77777777" w:rsidR="00DE6CB4" w:rsidRPr="00056632" w:rsidRDefault="00DE6CB4" w:rsidP="00DE6CB4">
      <w:pPr>
        <w:spacing w:line="259" w:lineRule="auto"/>
        <w:jc w:val="center"/>
        <w:rPr>
          <w:rFonts w:ascii="Arial" w:hAnsi="Arial" w:cs="Arial"/>
        </w:rPr>
      </w:pPr>
      <w:r>
        <w:rPr>
          <w:noProof/>
          <w:color w:val="FF0000"/>
          <w:lang w:eastAsia="es-CO"/>
        </w:rPr>
        <w:drawing>
          <wp:inline distT="0" distB="0" distL="0" distR="0" wp14:anchorId="4DDD6B68" wp14:editId="426E4F38">
            <wp:extent cx="914400" cy="914400"/>
            <wp:effectExtent l="0" t="0" r="0" b="0"/>
            <wp:docPr id="38" name="Gráfico 38"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6E8DB81F" w14:textId="4774CA23" w:rsidR="00DE6CB4" w:rsidRPr="008C15A2" w:rsidRDefault="00DE6CB4" w:rsidP="00DE6CB4">
      <w:pPr>
        <w:jc w:val="center"/>
        <w:rPr>
          <w:i/>
          <w:iCs/>
        </w:rPr>
      </w:pPr>
      <w:r w:rsidRPr="008C15A2">
        <w:rPr>
          <w:i/>
          <w:iCs/>
        </w:rPr>
        <w:t xml:space="preserve">&lt;&lt;INCLUIR FIGURA </w:t>
      </w:r>
      <w:r>
        <w:rPr>
          <w:i/>
          <w:iCs/>
        </w:rPr>
        <w:t>11</w:t>
      </w:r>
      <w:r w:rsidRPr="008C15A2">
        <w:rPr>
          <w:i/>
          <w:iCs/>
        </w:rPr>
        <w:t xml:space="preserve"> QUE CONTENGA LA SALIDA GRÁFICA DE L</w:t>
      </w:r>
      <w:r>
        <w:rPr>
          <w:i/>
          <w:iCs/>
        </w:rPr>
        <w:t xml:space="preserve">OS ECOSISTEMAS </w:t>
      </w:r>
      <w:r w:rsidR="00426ED8">
        <w:rPr>
          <w:i/>
          <w:iCs/>
        </w:rPr>
        <w:t xml:space="preserve">QUE SE IDENTIFICAN </w:t>
      </w:r>
      <w:r>
        <w:rPr>
          <w:i/>
          <w:iCs/>
        </w:rPr>
        <w:t>EL</w:t>
      </w:r>
      <w:r w:rsidRPr="008C15A2">
        <w:rPr>
          <w:i/>
          <w:iCs/>
        </w:rPr>
        <w:t xml:space="preserve"> POLÍGONO DE INTERÉS&gt;&gt;</w:t>
      </w:r>
    </w:p>
    <w:p w14:paraId="0B775218" w14:textId="77777777" w:rsidR="00DF6B4C" w:rsidRPr="00DF6B4C" w:rsidRDefault="00DF6B4C" w:rsidP="00DF6B4C">
      <w:pPr>
        <w:spacing w:line="259" w:lineRule="auto"/>
        <w:jc w:val="center"/>
        <w:rPr>
          <w:rFonts w:ascii="Arial" w:hAnsi="Arial" w:cs="Arial"/>
          <w:sz w:val="18"/>
          <w:szCs w:val="18"/>
        </w:rPr>
      </w:pPr>
      <w:r w:rsidRPr="00DF6B4C">
        <w:rPr>
          <w:rFonts w:ascii="Arial" w:hAnsi="Arial" w:cs="Arial"/>
          <w:sz w:val="18"/>
          <w:szCs w:val="18"/>
        </w:rPr>
        <w:t xml:space="preserve">Figura 11. </w:t>
      </w:r>
      <w:proofErr w:type="gramStart"/>
      <w:r w:rsidRPr="00DF6B4C">
        <w:rPr>
          <w:rFonts w:ascii="Arial" w:hAnsi="Arial" w:cs="Arial"/>
          <w:sz w:val="18"/>
          <w:szCs w:val="18"/>
        </w:rPr>
        <w:t>Ecosistemas polígono</w:t>
      </w:r>
      <w:proofErr w:type="gramEnd"/>
      <w:r w:rsidRPr="00DF6B4C">
        <w:rPr>
          <w:rFonts w:ascii="Arial" w:hAnsi="Arial" w:cs="Arial"/>
          <w:sz w:val="18"/>
          <w:szCs w:val="18"/>
        </w:rPr>
        <w:t xml:space="preserve"> de interés</w:t>
      </w:r>
    </w:p>
    <w:p w14:paraId="7B95173D" w14:textId="376EF99B" w:rsidR="00DF6B4C" w:rsidRPr="00DF6B4C" w:rsidRDefault="00DF6B4C" w:rsidP="00DF6B4C">
      <w:pPr>
        <w:jc w:val="both"/>
        <w:rPr>
          <w:rFonts w:ascii="Arial" w:eastAsia="Calibri" w:hAnsi="Arial" w:cs="Arial"/>
        </w:rPr>
      </w:pPr>
      <w:r w:rsidRPr="00DF6B4C">
        <w:rPr>
          <w:rFonts w:ascii="Arial" w:eastAsia="Calibri" w:hAnsi="Arial" w:cs="Arial"/>
        </w:rPr>
        <w:t xml:space="preserve">De acuerdo con lo anterior, en el </w:t>
      </w:r>
      <w:r w:rsidR="00D35D2D">
        <w:rPr>
          <w:rFonts w:ascii="Arial" w:eastAsia="Calibri" w:hAnsi="Arial" w:cs="Arial"/>
        </w:rPr>
        <w:t>polígono de interés</w:t>
      </w:r>
      <w:r w:rsidRPr="00DF6B4C">
        <w:rPr>
          <w:rFonts w:ascii="Arial" w:eastAsia="Calibri" w:hAnsi="Arial" w:cs="Arial"/>
        </w:rPr>
        <w:t xml:space="preserve"> se encuentran los siguientes ecosistemas:</w:t>
      </w:r>
    </w:p>
    <w:tbl>
      <w:tblPr>
        <w:tblStyle w:val="Tablaconcuadrcula2"/>
        <w:tblW w:w="0" w:type="auto"/>
        <w:tblLook w:val="04A0" w:firstRow="1" w:lastRow="0" w:firstColumn="1" w:lastColumn="0" w:noHBand="0" w:noVBand="1"/>
      </w:tblPr>
      <w:tblGrid>
        <w:gridCol w:w="1413"/>
        <w:gridCol w:w="7415"/>
      </w:tblGrid>
      <w:tr w:rsidR="00DF6B4C" w:rsidRPr="00DF6B4C" w14:paraId="006DAE9B" w14:textId="77777777" w:rsidTr="00790521">
        <w:tc>
          <w:tcPr>
            <w:tcW w:w="8828" w:type="dxa"/>
            <w:gridSpan w:val="2"/>
            <w:tcBorders>
              <w:top w:val="single" w:sz="4" w:space="0" w:color="auto"/>
              <w:left w:val="single" w:sz="4" w:space="0" w:color="auto"/>
              <w:bottom w:val="single" w:sz="4" w:space="0" w:color="auto"/>
              <w:right w:val="single" w:sz="4" w:space="0" w:color="auto"/>
            </w:tcBorders>
            <w:hideMark/>
          </w:tcPr>
          <w:p w14:paraId="21A98C07" w14:textId="0BD49739" w:rsidR="00DF6B4C" w:rsidRPr="00DF6B4C" w:rsidRDefault="00DF6B4C" w:rsidP="00DF6B4C">
            <w:pPr>
              <w:spacing w:line="259" w:lineRule="auto"/>
              <w:jc w:val="center"/>
              <w:rPr>
                <w:rFonts w:ascii="Arial" w:hAnsi="Arial" w:cs="Arial"/>
                <w:b/>
                <w:bCs/>
              </w:rPr>
            </w:pPr>
            <w:r w:rsidRPr="00DF6B4C">
              <w:rPr>
                <w:rFonts w:ascii="Arial" w:hAnsi="Arial" w:cs="Arial"/>
                <w:b/>
                <w:bCs/>
              </w:rPr>
              <w:t xml:space="preserve">Ecosistemas </w:t>
            </w:r>
            <w:r w:rsidR="00D35D2D">
              <w:rPr>
                <w:rFonts w:ascii="Arial" w:hAnsi="Arial" w:cs="Arial"/>
                <w:b/>
                <w:bCs/>
              </w:rPr>
              <w:t>polígono de interés</w:t>
            </w:r>
            <w:r w:rsidRPr="00DF6B4C">
              <w:rPr>
                <w:rFonts w:ascii="Arial" w:hAnsi="Arial" w:cs="Arial"/>
                <w:b/>
                <w:bCs/>
              </w:rPr>
              <w:t xml:space="preserve"> jurisdicción Departamento del Atlántico</w:t>
            </w:r>
          </w:p>
        </w:tc>
      </w:tr>
      <w:tr w:rsidR="00DF6B4C" w:rsidRPr="00DF6B4C" w14:paraId="0041ED7D" w14:textId="77777777" w:rsidTr="00790521">
        <w:tc>
          <w:tcPr>
            <w:tcW w:w="1413" w:type="dxa"/>
            <w:tcBorders>
              <w:top w:val="single" w:sz="4" w:space="0" w:color="auto"/>
              <w:left w:val="single" w:sz="4" w:space="0" w:color="auto"/>
              <w:bottom w:val="single" w:sz="4" w:space="0" w:color="auto"/>
              <w:right w:val="single" w:sz="4" w:space="0" w:color="auto"/>
            </w:tcBorders>
            <w:hideMark/>
          </w:tcPr>
          <w:p w14:paraId="0AD01D6B" w14:textId="77777777" w:rsidR="00DF6B4C" w:rsidRPr="00DF6B4C" w:rsidRDefault="00DF6B4C" w:rsidP="00DF6B4C">
            <w:pPr>
              <w:spacing w:line="259" w:lineRule="auto"/>
              <w:jc w:val="both"/>
              <w:rPr>
                <w:rFonts w:ascii="Arial" w:hAnsi="Arial" w:cs="Arial"/>
              </w:rPr>
            </w:pPr>
            <w:r w:rsidRPr="00DF6B4C">
              <w:rPr>
                <w:rFonts w:ascii="Arial" w:hAnsi="Arial" w:cs="Arial"/>
              </w:rPr>
              <w:t>1</w:t>
            </w:r>
          </w:p>
        </w:tc>
        <w:tc>
          <w:tcPr>
            <w:tcW w:w="7415" w:type="dxa"/>
            <w:tcBorders>
              <w:top w:val="single" w:sz="4" w:space="0" w:color="auto"/>
              <w:left w:val="single" w:sz="4" w:space="0" w:color="auto"/>
              <w:bottom w:val="single" w:sz="4" w:space="0" w:color="auto"/>
              <w:right w:val="single" w:sz="4" w:space="0" w:color="auto"/>
            </w:tcBorders>
          </w:tcPr>
          <w:p w14:paraId="6D0552AF" w14:textId="2978C808" w:rsidR="00DF6B4C" w:rsidRPr="00A93A45" w:rsidRDefault="00A93A45" w:rsidP="00DF6B4C">
            <w:pPr>
              <w:spacing w:line="259" w:lineRule="auto"/>
              <w:jc w:val="both"/>
              <w:rPr>
                <w:rFonts w:asciiTheme="minorHAnsi" w:hAnsiTheme="minorHAnsi" w:cs="Arial"/>
                <w:i/>
                <w:iCs/>
              </w:rPr>
            </w:pPr>
            <w:r w:rsidRPr="00A93A45">
              <w:rPr>
                <w:rFonts w:asciiTheme="minorHAnsi" w:hAnsiTheme="minorHAnsi" w:cs="Arial"/>
                <w:i/>
                <w:iCs/>
              </w:rPr>
              <w:t>&lt;&lt;INDICAR CADA UNO DE LOS ESOSISTEMAS IDENTIFICADOS EN EL POLÍGONO DE INTERÉS&gt;&gt;</w:t>
            </w:r>
          </w:p>
        </w:tc>
      </w:tr>
      <w:tr w:rsidR="00DF6B4C" w:rsidRPr="00DF6B4C" w14:paraId="7D63D57E" w14:textId="77777777" w:rsidTr="00896C02">
        <w:trPr>
          <w:trHeight w:val="304"/>
        </w:trPr>
        <w:tc>
          <w:tcPr>
            <w:tcW w:w="1413" w:type="dxa"/>
            <w:tcBorders>
              <w:top w:val="single" w:sz="4" w:space="0" w:color="auto"/>
              <w:left w:val="single" w:sz="4" w:space="0" w:color="auto"/>
              <w:bottom w:val="single" w:sz="4" w:space="0" w:color="auto"/>
              <w:right w:val="single" w:sz="4" w:space="0" w:color="auto"/>
            </w:tcBorders>
            <w:hideMark/>
          </w:tcPr>
          <w:p w14:paraId="7C409179" w14:textId="77777777" w:rsidR="00DF6B4C" w:rsidRPr="00DF6B4C" w:rsidRDefault="00DF6B4C" w:rsidP="00DF6B4C">
            <w:pPr>
              <w:spacing w:line="259" w:lineRule="auto"/>
              <w:jc w:val="both"/>
              <w:rPr>
                <w:rFonts w:ascii="Arial" w:hAnsi="Arial" w:cs="Arial"/>
              </w:rPr>
            </w:pPr>
            <w:r w:rsidRPr="00DF6B4C">
              <w:rPr>
                <w:rFonts w:ascii="Arial" w:hAnsi="Arial" w:cs="Arial"/>
              </w:rPr>
              <w:t>2</w:t>
            </w:r>
          </w:p>
        </w:tc>
        <w:tc>
          <w:tcPr>
            <w:tcW w:w="7415" w:type="dxa"/>
            <w:tcBorders>
              <w:top w:val="single" w:sz="4" w:space="0" w:color="auto"/>
              <w:left w:val="single" w:sz="4" w:space="0" w:color="auto"/>
              <w:bottom w:val="single" w:sz="4" w:space="0" w:color="auto"/>
              <w:right w:val="single" w:sz="4" w:space="0" w:color="auto"/>
            </w:tcBorders>
          </w:tcPr>
          <w:p w14:paraId="5419D095" w14:textId="5287E4D0" w:rsidR="00DF6B4C" w:rsidRPr="00DF6B4C" w:rsidRDefault="00DF6B4C" w:rsidP="00DF6B4C">
            <w:pPr>
              <w:spacing w:line="259" w:lineRule="auto"/>
              <w:jc w:val="both"/>
              <w:rPr>
                <w:rFonts w:ascii="Arial" w:hAnsi="Arial" w:cs="Arial"/>
              </w:rPr>
            </w:pPr>
          </w:p>
        </w:tc>
      </w:tr>
      <w:tr w:rsidR="00DF6B4C" w:rsidRPr="00DF6B4C" w14:paraId="748C112F" w14:textId="77777777" w:rsidTr="00896C02">
        <w:trPr>
          <w:trHeight w:val="279"/>
        </w:trPr>
        <w:tc>
          <w:tcPr>
            <w:tcW w:w="1413" w:type="dxa"/>
            <w:tcBorders>
              <w:top w:val="single" w:sz="4" w:space="0" w:color="auto"/>
              <w:left w:val="single" w:sz="4" w:space="0" w:color="auto"/>
              <w:bottom w:val="single" w:sz="4" w:space="0" w:color="auto"/>
              <w:right w:val="single" w:sz="4" w:space="0" w:color="auto"/>
            </w:tcBorders>
          </w:tcPr>
          <w:p w14:paraId="7A023C27" w14:textId="77777777" w:rsidR="00DF6B4C" w:rsidRPr="00DF6B4C" w:rsidRDefault="00DF6B4C" w:rsidP="00DF6B4C">
            <w:pPr>
              <w:spacing w:line="240" w:lineRule="auto"/>
              <w:jc w:val="both"/>
              <w:rPr>
                <w:rFonts w:ascii="Arial" w:hAnsi="Arial" w:cs="Arial"/>
              </w:rPr>
            </w:pPr>
            <w:r w:rsidRPr="00DF6B4C">
              <w:rPr>
                <w:rFonts w:ascii="Arial" w:hAnsi="Arial" w:cs="Arial"/>
              </w:rPr>
              <w:t>3</w:t>
            </w:r>
          </w:p>
        </w:tc>
        <w:tc>
          <w:tcPr>
            <w:tcW w:w="7415" w:type="dxa"/>
            <w:tcBorders>
              <w:top w:val="single" w:sz="4" w:space="0" w:color="auto"/>
              <w:left w:val="single" w:sz="4" w:space="0" w:color="auto"/>
              <w:bottom w:val="single" w:sz="4" w:space="0" w:color="auto"/>
              <w:right w:val="single" w:sz="4" w:space="0" w:color="auto"/>
            </w:tcBorders>
          </w:tcPr>
          <w:p w14:paraId="42CAAE43" w14:textId="4261DBCD" w:rsidR="00DF6B4C" w:rsidRPr="00DF6B4C" w:rsidRDefault="00DF6B4C" w:rsidP="00DF6B4C">
            <w:pPr>
              <w:spacing w:line="240" w:lineRule="auto"/>
              <w:jc w:val="both"/>
              <w:rPr>
                <w:rFonts w:ascii="Arial" w:hAnsi="Arial" w:cs="Arial"/>
              </w:rPr>
            </w:pPr>
          </w:p>
        </w:tc>
      </w:tr>
      <w:tr w:rsidR="00DF6B4C" w:rsidRPr="00DF6B4C" w14:paraId="4187D5E8" w14:textId="77777777" w:rsidTr="00896C02">
        <w:trPr>
          <w:trHeight w:val="270"/>
        </w:trPr>
        <w:tc>
          <w:tcPr>
            <w:tcW w:w="1413" w:type="dxa"/>
            <w:tcBorders>
              <w:top w:val="single" w:sz="4" w:space="0" w:color="auto"/>
              <w:left w:val="single" w:sz="4" w:space="0" w:color="auto"/>
              <w:bottom w:val="single" w:sz="4" w:space="0" w:color="auto"/>
              <w:right w:val="single" w:sz="4" w:space="0" w:color="auto"/>
            </w:tcBorders>
          </w:tcPr>
          <w:p w14:paraId="3C7C37E7" w14:textId="77777777" w:rsidR="00DF6B4C" w:rsidRPr="00DF6B4C" w:rsidRDefault="00DF6B4C" w:rsidP="00DF6B4C">
            <w:pPr>
              <w:spacing w:line="240" w:lineRule="auto"/>
              <w:jc w:val="both"/>
              <w:rPr>
                <w:rFonts w:ascii="Arial" w:hAnsi="Arial" w:cs="Arial"/>
              </w:rPr>
            </w:pPr>
            <w:r w:rsidRPr="00DF6B4C">
              <w:rPr>
                <w:rFonts w:ascii="Arial" w:hAnsi="Arial" w:cs="Arial"/>
              </w:rPr>
              <w:t>4</w:t>
            </w:r>
          </w:p>
        </w:tc>
        <w:tc>
          <w:tcPr>
            <w:tcW w:w="7415" w:type="dxa"/>
            <w:tcBorders>
              <w:top w:val="single" w:sz="4" w:space="0" w:color="auto"/>
              <w:left w:val="single" w:sz="4" w:space="0" w:color="auto"/>
              <w:bottom w:val="single" w:sz="4" w:space="0" w:color="auto"/>
              <w:right w:val="single" w:sz="4" w:space="0" w:color="auto"/>
            </w:tcBorders>
          </w:tcPr>
          <w:p w14:paraId="04796E44" w14:textId="3F3A11F4" w:rsidR="00DF6B4C" w:rsidRPr="00DF6B4C" w:rsidRDefault="00DF6B4C" w:rsidP="00DF6B4C">
            <w:pPr>
              <w:spacing w:line="240" w:lineRule="auto"/>
              <w:jc w:val="both"/>
              <w:rPr>
                <w:rFonts w:ascii="Arial" w:hAnsi="Arial" w:cs="Arial"/>
              </w:rPr>
            </w:pPr>
          </w:p>
        </w:tc>
      </w:tr>
      <w:tr w:rsidR="00DF6B4C" w:rsidRPr="00DF6B4C" w14:paraId="003492F2" w14:textId="77777777" w:rsidTr="00896C02">
        <w:trPr>
          <w:trHeight w:val="275"/>
        </w:trPr>
        <w:tc>
          <w:tcPr>
            <w:tcW w:w="1413" w:type="dxa"/>
            <w:tcBorders>
              <w:top w:val="single" w:sz="4" w:space="0" w:color="auto"/>
              <w:left w:val="single" w:sz="4" w:space="0" w:color="auto"/>
              <w:bottom w:val="single" w:sz="4" w:space="0" w:color="auto"/>
              <w:right w:val="single" w:sz="4" w:space="0" w:color="auto"/>
            </w:tcBorders>
          </w:tcPr>
          <w:p w14:paraId="13260FC2" w14:textId="77777777" w:rsidR="00DF6B4C" w:rsidRPr="00DF6B4C" w:rsidRDefault="00DF6B4C" w:rsidP="00DF6B4C">
            <w:pPr>
              <w:spacing w:line="240" w:lineRule="auto"/>
              <w:jc w:val="both"/>
              <w:rPr>
                <w:rFonts w:ascii="Arial" w:hAnsi="Arial" w:cs="Arial"/>
              </w:rPr>
            </w:pPr>
            <w:r w:rsidRPr="00DF6B4C">
              <w:rPr>
                <w:rFonts w:ascii="Arial" w:hAnsi="Arial" w:cs="Arial"/>
              </w:rPr>
              <w:t>5</w:t>
            </w:r>
          </w:p>
        </w:tc>
        <w:tc>
          <w:tcPr>
            <w:tcW w:w="7415" w:type="dxa"/>
            <w:tcBorders>
              <w:top w:val="single" w:sz="4" w:space="0" w:color="auto"/>
              <w:left w:val="single" w:sz="4" w:space="0" w:color="auto"/>
              <w:bottom w:val="single" w:sz="4" w:space="0" w:color="auto"/>
              <w:right w:val="single" w:sz="4" w:space="0" w:color="auto"/>
            </w:tcBorders>
          </w:tcPr>
          <w:p w14:paraId="36373D39" w14:textId="31CF863F" w:rsidR="00DF6B4C" w:rsidRPr="00DF6B4C" w:rsidRDefault="00DF6B4C" w:rsidP="00DF6B4C">
            <w:pPr>
              <w:spacing w:line="240" w:lineRule="auto"/>
              <w:jc w:val="both"/>
              <w:rPr>
                <w:rFonts w:ascii="Arial" w:hAnsi="Arial" w:cs="Arial"/>
              </w:rPr>
            </w:pPr>
          </w:p>
        </w:tc>
      </w:tr>
      <w:tr w:rsidR="00A93A45" w:rsidRPr="00DF6B4C" w14:paraId="6F8CF921" w14:textId="77777777" w:rsidTr="00896C02">
        <w:trPr>
          <w:trHeight w:val="275"/>
        </w:trPr>
        <w:tc>
          <w:tcPr>
            <w:tcW w:w="1413" w:type="dxa"/>
            <w:tcBorders>
              <w:top w:val="single" w:sz="4" w:space="0" w:color="auto"/>
              <w:left w:val="single" w:sz="4" w:space="0" w:color="auto"/>
              <w:bottom w:val="single" w:sz="4" w:space="0" w:color="auto"/>
              <w:right w:val="single" w:sz="4" w:space="0" w:color="auto"/>
            </w:tcBorders>
          </w:tcPr>
          <w:p w14:paraId="6D109A3A" w14:textId="6DBD3360" w:rsidR="00A93A45" w:rsidRPr="00DF6B4C" w:rsidRDefault="00A93A45" w:rsidP="00DF6B4C">
            <w:pPr>
              <w:spacing w:line="240" w:lineRule="auto"/>
              <w:jc w:val="both"/>
              <w:rPr>
                <w:rFonts w:ascii="Arial" w:hAnsi="Arial" w:cs="Arial"/>
              </w:rPr>
            </w:pPr>
            <w:r>
              <w:rPr>
                <w:rFonts w:ascii="Arial" w:hAnsi="Arial" w:cs="Arial"/>
              </w:rPr>
              <w:t>…</w:t>
            </w:r>
          </w:p>
        </w:tc>
        <w:tc>
          <w:tcPr>
            <w:tcW w:w="7415" w:type="dxa"/>
            <w:tcBorders>
              <w:top w:val="single" w:sz="4" w:space="0" w:color="auto"/>
              <w:left w:val="single" w:sz="4" w:space="0" w:color="auto"/>
              <w:bottom w:val="single" w:sz="4" w:space="0" w:color="auto"/>
              <w:right w:val="single" w:sz="4" w:space="0" w:color="auto"/>
            </w:tcBorders>
          </w:tcPr>
          <w:p w14:paraId="30F985C1" w14:textId="57009978" w:rsidR="00A93A45" w:rsidRPr="00DF6B4C" w:rsidRDefault="00A93A45" w:rsidP="00DF6B4C">
            <w:pPr>
              <w:spacing w:line="240" w:lineRule="auto"/>
              <w:jc w:val="both"/>
              <w:rPr>
                <w:rFonts w:ascii="Arial" w:hAnsi="Arial" w:cs="Arial"/>
              </w:rPr>
            </w:pPr>
            <w:r>
              <w:rPr>
                <w:rFonts w:ascii="Arial" w:hAnsi="Arial" w:cs="Arial"/>
              </w:rPr>
              <w:t>…</w:t>
            </w:r>
          </w:p>
        </w:tc>
      </w:tr>
      <w:tr w:rsidR="00A93A45" w:rsidRPr="00DF6B4C" w14:paraId="3EB16035" w14:textId="77777777" w:rsidTr="00896C02">
        <w:trPr>
          <w:trHeight w:val="275"/>
        </w:trPr>
        <w:tc>
          <w:tcPr>
            <w:tcW w:w="1413" w:type="dxa"/>
            <w:tcBorders>
              <w:top w:val="single" w:sz="4" w:space="0" w:color="auto"/>
              <w:left w:val="single" w:sz="4" w:space="0" w:color="auto"/>
              <w:bottom w:val="single" w:sz="4" w:space="0" w:color="auto"/>
              <w:right w:val="single" w:sz="4" w:space="0" w:color="auto"/>
            </w:tcBorders>
          </w:tcPr>
          <w:p w14:paraId="78549DA9" w14:textId="55037AF5" w:rsidR="00A93A45" w:rsidRPr="00DF6B4C" w:rsidRDefault="00A93A45" w:rsidP="00DF6B4C">
            <w:pPr>
              <w:spacing w:line="240" w:lineRule="auto"/>
              <w:jc w:val="both"/>
              <w:rPr>
                <w:rFonts w:ascii="Arial" w:hAnsi="Arial" w:cs="Arial"/>
              </w:rPr>
            </w:pPr>
            <w:r>
              <w:rPr>
                <w:rFonts w:ascii="Arial" w:hAnsi="Arial" w:cs="Arial"/>
              </w:rPr>
              <w:t>…</w:t>
            </w:r>
          </w:p>
        </w:tc>
        <w:tc>
          <w:tcPr>
            <w:tcW w:w="7415" w:type="dxa"/>
            <w:tcBorders>
              <w:top w:val="single" w:sz="4" w:space="0" w:color="auto"/>
              <w:left w:val="single" w:sz="4" w:space="0" w:color="auto"/>
              <w:bottom w:val="single" w:sz="4" w:space="0" w:color="auto"/>
              <w:right w:val="single" w:sz="4" w:space="0" w:color="auto"/>
            </w:tcBorders>
          </w:tcPr>
          <w:p w14:paraId="6131630A" w14:textId="4C2B20AC" w:rsidR="00A93A45" w:rsidRPr="00DF6B4C" w:rsidRDefault="00A93A45" w:rsidP="00DF6B4C">
            <w:pPr>
              <w:spacing w:line="240" w:lineRule="auto"/>
              <w:jc w:val="both"/>
              <w:rPr>
                <w:rFonts w:ascii="Arial" w:hAnsi="Arial" w:cs="Arial"/>
              </w:rPr>
            </w:pPr>
            <w:r>
              <w:rPr>
                <w:rFonts w:ascii="Arial" w:hAnsi="Arial" w:cs="Arial"/>
              </w:rPr>
              <w:t>…</w:t>
            </w:r>
          </w:p>
        </w:tc>
      </w:tr>
    </w:tbl>
    <w:p w14:paraId="3627B692" w14:textId="1438D638" w:rsidR="00ED06B7" w:rsidRDefault="00513FC8" w:rsidP="00513FC8">
      <w:pPr>
        <w:spacing w:line="259" w:lineRule="auto"/>
        <w:ind w:left="720"/>
        <w:contextualSpacing/>
        <w:jc w:val="center"/>
      </w:pPr>
      <w:r>
        <w:t xml:space="preserve">Tabla </w:t>
      </w:r>
      <w:r w:rsidR="00A92AD7">
        <w:t>6</w:t>
      </w:r>
      <w:r>
        <w:t xml:space="preserve">. </w:t>
      </w:r>
      <w:proofErr w:type="gramStart"/>
      <w:r>
        <w:t>Ecosistemas polígono</w:t>
      </w:r>
      <w:proofErr w:type="gramEnd"/>
      <w:r>
        <w:t xml:space="preserve"> de Interés</w:t>
      </w:r>
    </w:p>
    <w:p w14:paraId="51003637" w14:textId="77777777" w:rsidR="00513FC8" w:rsidRPr="00ED06B7" w:rsidRDefault="00513FC8" w:rsidP="006F02F2">
      <w:pPr>
        <w:spacing w:line="259" w:lineRule="auto"/>
        <w:contextualSpacing/>
      </w:pPr>
    </w:p>
    <w:p w14:paraId="2C93DFA0" w14:textId="77777777" w:rsidR="00ED06B7" w:rsidRPr="00ED06B7" w:rsidRDefault="00ED06B7" w:rsidP="00ED06B7">
      <w:pPr>
        <w:numPr>
          <w:ilvl w:val="0"/>
          <w:numId w:val="8"/>
        </w:numPr>
        <w:spacing w:line="259" w:lineRule="auto"/>
        <w:contextualSpacing/>
        <w:jc w:val="both"/>
        <w:rPr>
          <w:rFonts w:ascii="Arial" w:hAnsi="Arial" w:cs="Arial"/>
          <w:b/>
          <w:bCs/>
          <w:vanish/>
          <w:sz w:val="24"/>
          <w:szCs w:val="24"/>
        </w:rPr>
      </w:pPr>
    </w:p>
    <w:p w14:paraId="3FF6B5C5"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76A82CB1"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2CC7723F"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7A769CBF"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33683EA1"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4137680D"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059F9218"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55B44E40"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012ADB8C" w14:textId="77777777" w:rsidR="00ED06B7" w:rsidRPr="00ED06B7" w:rsidRDefault="00ED06B7" w:rsidP="00ED06B7">
      <w:pPr>
        <w:numPr>
          <w:ilvl w:val="1"/>
          <w:numId w:val="8"/>
        </w:numPr>
        <w:spacing w:line="259" w:lineRule="auto"/>
        <w:contextualSpacing/>
        <w:jc w:val="both"/>
        <w:rPr>
          <w:rFonts w:ascii="Arial" w:hAnsi="Arial" w:cs="Arial"/>
          <w:b/>
          <w:bCs/>
          <w:vanish/>
          <w:sz w:val="24"/>
          <w:szCs w:val="24"/>
        </w:rPr>
      </w:pPr>
    </w:p>
    <w:p w14:paraId="64354BB8" w14:textId="77777777" w:rsidR="00ED06B7" w:rsidRPr="00725F77" w:rsidRDefault="00ED06B7" w:rsidP="00086539">
      <w:pPr>
        <w:numPr>
          <w:ilvl w:val="1"/>
          <w:numId w:val="5"/>
        </w:numPr>
        <w:spacing w:line="259" w:lineRule="auto"/>
        <w:contextualSpacing/>
        <w:jc w:val="both"/>
        <w:rPr>
          <w:rFonts w:ascii="Arial" w:hAnsi="Arial" w:cs="Arial"/>
          <w:b/>
          <w:bCs/>
          <w:color w:val="0070C0"/>
        </w:rPr>
      </w:pPr>
      <w:r w:rsidRPr="00725F77">
        <w:rPr>
          <w:rFonts w:ascii="Arial" w:hAnsi="Arial" w:cs="Arial"/>
          <w:b/>
          <w:bCs/>
          <w:color w:val="0070C0"/>
        </w:rPr>
        <w:t xml:space="preserve">Categoría de priorización de compensaciones </w:t>
      </w:r>
    </w:p>
    <w:p w14:paraId="6BA6C515" w14:textId="77777777" w:rsidR="00ED06B7" w:rsidRPr="00ED06B7" w:rsidRDefault="00ED06B7" w:rsidP="00ED06B7">
      <w:pPr>
        <w:spacing w:line="259" w:lineRule="auto"/>
        <w:ind w:left="1069"/>
        <w:contextualSpacing/>
        <w:jc w:val="both"/>
        <w:rPr>
          <w:rFonts w:ascii="Arial" w:hAnsi="Arial" w:cs="Arial"/>
          <w:b/>
          <w:bCs/>
          <w:sz w:val="24"/>
          <w:szCs w:val="24"/>
        </w:rPr>
      </w:pPr>
    </w:p>
    <w:p w14:paraId="77E3A9DE" w14:textId="77777777" w:rsidR="00ED06B7" w:rsidRPr="00ED06B7" w:rsidRDefault="00ED06B7" w:rsidP="00ED06B7">
      <w:pPr>
        <w:spacing w:line="259" w:lineRule="auto"/>
        <w:jc w:val="both"/>
        <w:rPr>
          <w:rFonts w:ascii="Arial" w:hAnsi="Arial" w:cs="Arial"/>
        </w:rPr>
      </w:pPr>
      <w:r w:rsidRPr="00ED06B7">
        <w:rPr>
          <w:rFonts w:ascii="Arial" w:hAnsi="Arial" w:cs="Arial"/>
        </w:rPr>
        <w:t>Corresponde a las áreas que, por sus características de complejidad ecosistémica, especies de alto valor de conservación, servicios ecosistémicos y factores de riesgo son prioritarias para iniciar o continuar con los procesos de compensación por pérdida de biodiversidad.</w:t>
      </w:r>
    </w:p>
    <w:p w14:paraId="73F89192" w14:textId="14A1C182" w:rsidR="00ED06B7" w:rsidRDefault="00ED06B7" w:rsidP="00ED06B7">
      <w:pPr>
        <w:spacing w:line="259" w:lineRule="auto"/>
        <w:jc w:val="both"/>
        <w:rPr>
          <w:rFonts w:ascii="Arial" w:hAnsi="Arial" w:cs="Arial"/>
        </w:rPr>
      </w:pPr>
      <w:r w:rsidRPr="00ED06B7">
        <w:rPr>
          <w:rFonts w:ascii="Arial" w:hAnsi="Arial" w:cs="Arial"/>
        </w:rPr>
        <w:t xml:space="preserve">La siguiente figura muestra la categoría o valor de priorización asignado a la unidad hidrológica donde se localiza el </w:t>
      </w:r>
      <w:r w:rsidR="002D2693">
        <w:rPr>
          <w:rFonts w:ascii="Arial" w:hAnsi="Arial" w:cs="Arial"/>
        </w:rPr>
        <w:t>polígono</w:t>
      </w:r>
      <w:r w:rsidRPr="00ED06B7">
        <w:rPr>
          <w:rFonts w:ascii="Arial" w:hAnsi="Arial" w:cs="Arial"/>
        </w:rPr>
        <w:t xml:space="preserve"> de interés.</w:t>
      </w:r>
    </w:p>
    <w:p w14:paraId="4A736035" w14:textId="77777777" w:rsidR="000275D0" w:rsidRPr="00056632" w:rsidRDefault="000275D0" w:rsidP="000275D0">
      <w:pPr>
        <w:spacing w:line="259" w:lineRule="auto"/>
        <w:jc w:val="center"/>
        <w:rPr>
          <w:rFonts w:ascii="Arial" w:hAnsi="Arial" w:cs="Arial"/>
        </w:rPr>
      </w:pPr>
      <w:r>
        <w:rPr>
          <w:noProof/>
          <w:color w:val="FF0000"/>
          <w:lang w:eastAsia="es-CO"/>
        </w:rPr>
        <w:lastRenderedPageBreak/>
        <w:drawing>
          <wp:inline distT="0" distB="0" distL="0" distR="0" wp14:anchorId="4A1CAA8E" wp14:editId="48C7E1B4">
            <wp:extent cx="914400" cy="914400"/>
            <wp:effectExtent l="0" t="0" r="0" b="0"/>
            <wp:docPr id="39" name="Gráfico 39"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473EAA6B" w14:textId="61E4D7E0" w:rsidR="000275D0" w:rsidRPr="008C15A2" w:rsidRDefault="000275D0" w:rsidP="000275D0">
      <w:pPr>
        <w:jc w:val="center"/>
        <w:rPr>
          <w:i/>
          <w:iCs/>
        </w:rPr>
      </w:pPr>
      <w:r w:rsidRPr="008C15A2">
        <w:rPr>
          <w:i/>
          <w:iCs/>
        </w:rPr>
        <w:t>&lt;&lt;</w:t>
      </w:r>
      <w:r w:rsidRPr="000275D0">
        <w:t xml:space="preserve">INCLUIR FIGURA 12 QUE CONTENGA LA SALIDA GRÁFICA </w:t>
      </w:r>
      <w:r>
        <w:t xml:space="preserve">DE LA </w:t>
      </w:r>
      <w:r w:rsidRPr="000275D0">
        <w:rPr>
          <w:rFonts w:cs="Arial"/>
        </w:rPr>
        <w:t>CATEGORÍA DE PRIORIZACIÓN DE COMPENSACIONES</w:t>
      </w:r>
      <w:r w:rsidRPr="000275D0">
        <w:t xml:space="preserve"> DEL POLÍGONO DE INTERÉS&gt;&gt;</w:t>
      </w:r>
    </w:p>
    <w:p w14:paraId="6E64CD68" w14:textId="77777777" w:rsidR="0008624D" w:rsidRPr="0008624D" w:rsidRDefault="0008624D" w:rsidP="0008624D">
      <w:pPr>
        <w:spacing w:line="259" w:lineRule="auto"/>
        <w:jc w:val="center"/>
      </w:pPr>
      <w:bookmarkStart w:id="8" w:name="_Hlk137820726"/>
      <w:r w:rsidRPr="0008624D">
        <w:rPr>
          <w:rFonts w:ascii="Arial" w:hAnsi="Arial" w:cs="Arial"/>
          <w:sz w:val="18"/>
          <w:szCs w:val="18"/>
        </w:rPr>
        <w:t xml:space="preserve">Figura 12. </w:t>
      </w:r>
      <w:bookmarkStart w:id="9" w:name="_Hlk160113364"/>
      <w:r w:rsidRPr="0008624D">
        <w:rPr>
          <w:rFonts w:ascii="Arial" w:hAnsi="Arial" w:cs="Arial"/>
          <w:sz w:val="18"/>
          <w:szCs w:val="18"/>
        </w:rPr>
        <w:t>Categoría de priorización de compensaciones</w:t>
      </w:r>
      <w:bookmarkEnd w:id="9"/>
      <w:r w:rsidRPr="0008624D">
        <w:rPr>
          <w:rFonts w:ascii="Arial" w:hAnsi="Arial" w:cs="Arial"/>
          <w:sz w:val="18"/>
          <w:szCs w:val="18"/>
        </w:rPr>
        <w:t xml:space="preserve"> polígono de interés</w:t>
      </w:r>
    </w:p>
    <w:bookmarkEnd w:id="8"/>
    <w:p w14:paraId="2C28F0DD" w14:textId="02138C86" w:rsidR="0008624D" w:rsidRPr="0008624D" w:rsidRDefault="0008624D" w:rsidP="0008624D">
      <w:pPr>
        <w:spacing w:line="259" w:lineRule="auto"/>
        <w:jc w:val="both"/>
        <w:rPr>
          <w:rFonts w:ascii="Arial" w:hAnsi="Arial" w:cs="Arial"/>
        </w:rPr>
      </w:pPr>
      <w:r w:rsidRPr="0008624D">
        <w:rPr>
          <w:rFonts w:ascii="Arial" w:hAnsi="Arial" w:cs="Arial"/>
        </w:rPr>
        <w:t xml:space="preserve">El polígono de interés se encuentra sobre áreas con valor de priorización para compensaciones </w:t>
      </w:r>
      <w:r w:rsidR="000275D0">
        <w:rPr>
          <w:rFonts w:ascii="Arial" w:hAnsi="Arial" w:cs="Arial"/>
        </w:rPr>
        <w:t>&lt;&lt;INDICAR EL VALOR DE PRIORIZACIÓN&gt;&gt;</w:t>
      </w:r>
      <w:r w:rsidRPr="0008624D">
        <w:rPr>
          <w:rFonts w:ascii="Arial" w:hAnsi="Arial" w:cs="Arial"/>
        </w:rPr>
        <w:t>.</w:t>
      </w:r>
    </w:p>
    <w:p w14:paraId="1C894FAD" w14:textId="77777777" w:rsidR="0008624D" w:rsidRPr="00ED06B7" w:rsidRDefault="0008624D" w:rsidP="00ED06B7">
      <w:pPr>
        <w:spacing w:line="259" w:lineRule="auto"/>
        <w:jc w:val="both"/>
        <w:rPr>
          <w:rFonts w:ascii="Arial" w:hAnsi="Arial" w:cs="Arial"/>
        </w:rPr>
      </w:pPr>
    </w:p>
    <w:p w14:paraId="00EFD638" w14:textId="77777777" w:rsidR="00ED06B7" w:rsidRPr="00725F77" w:rsidRDefault="00ED06B7" w:rsidP="00086539">
      <w:pPr>
        <w:numPr>
          <w:ilvl w:val="1"/>
          <w:numId w:val="5"/>
        </w:numPr>
        <w:spacing w:line="259" w:lineRule="auto"/>
        <w:contextualSpacing/>
        <w:jc w:val="both"/>
        <w:rPr>
          <w:rFonts w:ascii="Arial" w:hAnsi="Arial" w:cs="Arial"/>
          <w:b/>
          <w:bCs/>
          <w:color w:val="0070C0"/>
        </w:rPr>
      </w:pPr>
      <w:r w:rsidRPr="00725F77">
        <w:rPr>
          <w:rFonts w:ascii="Arial" w:hAnsi="Arial" w:cs="Arial"/>
          <w:b/>
          <w:bCs/>
          <w:color w:val="0070C0"/>
        </w:rPr>
        <w:t xml:space="preserve">Zonificación ambiental </w:t>
      </w:r>
    </w:p>
    <w:p w14:paraId="0BF9C5B7" w14:textId="77777777" w:rsidR="00ED06B7" w:rsidRPr="00ED06B7" w:rsidRDefault="00ED06B7" w:rsidP="00ED06B7">
      <w:pPr>
        <w:spacing w:line="259" w:lineRule="auto"/>
        <w:ind w:left="1069"/>
        <w:contextualSpacing/>
        <w:jc w:val="both"/>
        <w:rPr>
          <w:rFonts w:ascii="Arial" w:hAnsi="Arial" w:cs="Arial"/>
          <w:b/>
          <w:bCs/>
          <w:sz w:val="24"/>
          <w:szCs w:val="24"/>
        </w:rPr>
      </w:pPr>
    </w:p>
    <w:p w14:paraId="004734F7" w14:textId="77777777" w:rsidR="009E7E53" w:rsidRPr="009E7E53" w:rsidRDefault="009E7E53" w:rsidP="009E7E53">
      <w:pPr>
        <w:spacing w:line="259" w:lineRule="auto"/>
        <w:jc w:val="both"/>
        <w:rPr>
          <w:rFonts w:ascii="Arial" w:hAnsi="Arial" w:cs="Arial"/>
        </w:rPr>
      </w:pPr>
      <w:r w:rsidRPr="009E7E53">
        <w:rPr>
          <w:rFonts w:ascii="Arial" w:hAnsi="Arial" w:cs="Arial"/>
        </w:rPr>
        <w:t>La zonificación ambiental, establece las diferentes unidades homogéneas del territorio, las categorías de uso y manejo para cada una de ellas e incluye las condiciones de amenaza y vulnerabilidad identificadas. (Decreto 1076 de 2015, Artículo. 2.2.3.1.6.9., parágrafo 1).</w:t>
      </w:r>
    </w:p>
    <w:p w14:paraId="6CF95402" w14:textId="4CED8179" w:rsidR="00644B3D" w:rsidRDefault="00A4507B" w:rsidP="00644B3D">
      <w:pPr>
        <w:spacing w:line="259" w:lineRule="auto"/>
        <w:jc w:val="both"/>
        <w:rPr>
          <w:rFonts w:ascii="Arial" w:hAnsi="Arial" w:cs="Arial"/>
          <w:noProof/>
        </w:rPr>
      </w:pPr>
      <w:r>
        <w:rPr>
          <w:rFonts w:ascii="Arial" w:hAnsi="Arial" w:cs="Arial"/>
        </w:rPr>
        <w:t>El</w:t>
      </w:r>
      <w:r w:rsidR="009E7E53" w:rsidRPr="009E7E53">
        <w:rPr>
          <w:rFonts w:ascii="Arial" w:hAnsi="Arial" w:cs="Arial"/>
        </w:rPr>
        <w:t xml:space="preserve"> polígono de interés se encuentra localizad</w:t>
      </w:r>
      <w:r>
        <w:rPr>
          <w:rFonts w:ascii="Arial" w:hAnsi="Arial" w:cs="Arial"/>
        </w:rPr>
        <w:t>o</w:t>
      </w:r>
      <w:r w:rsidR="009E7E53" w:rsidRPr="009E7E53">
        <w:rPr>
          <w:rFonts w:ascii="Arial" w:hAnsi="Arial" w:cs="Arial"/>
        </w:rPr>
        <w:t xml:space="preserve"> en la Cuenca</w:t>
      </w:r>
      <w:r w:rsidR="00644B3D" w:rsidRPr="00644B3D">
        <w:rPr>
          <w:rFonts w:ascii="Arial" w:hAnsi="Arial" w:cs="Arial"/>
          <w:noProof/>
        </w:rPr>
        <w:t xml:space="preserve"> </w:t>
      </w:r>
      <w:r w:rsidR="00644B3D" w:rsidRPr="00D37E47">
        <w:rPr>
          <w:rFonts w:cs="Arial"/>
          <w:i/>
          <w:iCs/>
          <w:noProof/>
        </w:rPr>
        <w:t>&lt;&lt;NOMBRE DE LA CUENCA&gt;&gt;,</w:t>
      </w:r>
      <w:r w:rsidR="00644B3D" w:rsidRPr="00AE0E1A">
        <w:rPr>
          <w:rFonts w:ascii="Arial" w:hAnsi="Arial" w:cs="Arial"/>
          <w:noProof/>
        </w:rPr>
        <w:t xml:space="preserve"> la cual se encuentra </w:t>
      </w:r>
      <w:r w:rsidR="00644B3D" w:rsidRPr="00D37E47">
        <w:rPr>
          <w:rFonts w:cs="Arial"/>
          <w:i/>
          <w:iCs/>
          <w:noProof/>
        </w:rPr>
        <w:t>&lt;&lt;INDICAR EL ESTADO EN QUE SE ENCUENTRA LA CUENCA (ORDENADA O EN ORDENACIÓN)&gt;&gt;,</w:t>
      </w:r>
      <w:r w:rsidR="00644B3D" w:rsidRPr="00AE0E1A">
        <w:rPr>
          <w:rFonts w:ascii="Arial" w:hAnsi="Arial" w:cs="Arial"/>
          <w:noProof/>
        </w:rPr>
        <w:t xml:space="preserve"> mediante Acuerdo No. </w:t>
      </w:r>
      <w:r w:rsidR="00644B3D" w:rsidRPr="00D37E47">
        <w:rPr>
          <w:rFonts w:cs="Arial"/>
          <w:i/>
          <w:iCs/>
          <w:noProof/>
        </w:rPr>
        <w:t>&lt;&lt;INDICAR NUMERO DE ACUERDO DE APROBACIÓN U ORDENACIÓN&gt;&gt;.</w:t>
      </w:r>
    </w:p>
    <w:p w14:paraId="2D5800C1" w14:textId="386C7E5E" w:rsidR="00644B3D" w:rsidRPr="005E0F48" w:rsidRDefault="00644B3D" w:rsidP="009E7E53">
      <w:pPr>
        <w:spacing w:line="259" w:lineRule="auto"/>
        <w:jc w:val="both"/>
        <w:rPr>
          <w:rFonts w:cs="Arial"/>
          <w:sz w:val="28"/>
          <w:szCs w:val="28"/>
        </w:rPr>
      </w:pPr>
      <w:r w:rsidRPr="005E0F48">
        <w:rPr>
          <w:rFonts w:cs="Arial"/>
          <w:sz w:val="28"/>
          <w:szCs w:val="28"/>
        </w:rPr>
        <w:t>&lt;&lt;</w:t>
      </w:r>
      <w:r w:rsidR="005E0F48">
        <w:rPr>
          <w:rFonts w:cs="Arial"/>
          <w:sz w:val="28"/>
          <w:szCs w:val="28"/>
        </w:rPr>
        <w:t xml:space="preserve">EN CASO DE SER IDENTIFICADO </w:t>
      </w:r>
      <w:r w:rsidRPr="005E0F48">
        <w:rPr>
          <w:rFonts w:cs="Arial"/>
          <w:sz w:val="28"/>
          <w:szCs w:val="28"/>
        </w:rPr>
        <w:t>QUE EL POLÍGONO DE INTERÉS SE ENCUENTRE EN UNA CUENCA ORDENADA, CON ZONIFICACIÓN AMBIENTAL DE POMCA ADOPTADO INCLUIR LA SIGUIENTE INFORMACIÓN</w:t>
      </w:r>
      <w:r w:rsidR="005E0F48">
        <w:rPr>
          <w:rFonts w:cs="Arial"/>
          <w:sz w:val="28"/>
          <w:szCs w:val="28"/>
        </w:rPr>
        <w:t>, EN CASO CONTRARIO CULMINAR ESTE ITEM CON EL PÁRRAFO ANTERIOR</w:t>
      </w:r>
      <w:r w:rsidRPr="005E0F48">
        <w:rPr>
          <w:rFonts w:cs="Arial"/>
          <w:sz w:val="28"/>
          <w:szCs w:val="28"/>
        </w:rPr>
        <w:t>&gt;&gt;</w:t>
      </w:r>
    </w:p>
    <w:p w14:paraId="75013640" w14:textId="24AFB6AA" w:rsidR="009E7E53" w:rsidRPr="009E7E53" w:rsidRDefault="009E7E53" w:rsidP="009E7E53">
      <w:pPr>
        <w:spacing w:line="259" w:lineRule="auto"/>
        <w:jc w:val="both"/>
        <w:rPr>
          <w:rFonts w:ascii="Arial" w:hAnsi="Arial" w:cs="Arial"/>
        </w:rPr>
      </w:pPr>
      <w:r w:rsidRPr="009E7E53">
        <w:rPr>
          <w:rFonts w:ascii="Arial" w:hAnsi="Arial" w:cs="Arial"/>
        </w:rPr>
        <w:t xml:space="preserve">La siguiente imagen muestra la Zonificación ambiental de la Cuenca </w:t>
      </w:r>
      <w:r w:rsidR="00644B3D" w:rsidRPr="00D37E47">
        <w:rPr>
          <w:rFonts w:cs="Arial"/>
          <w:i/>
          <w:iCs/>
          <w:noProof/>
        </w:rPr>
        <w:t>&lt;&lt;NOMBRE DE LA CUENCA&gt;&gt;</w:t>
      </w:r>
      <w:r w:rsidR="00644B3D">
        <w:rPr>
          <w:rFonts w:cs="Arial"/>
          <w:i/>
          <w:iCs/>
          <w:noProof/>
        </w:rPr>
        <w:t xml:space="preserve"> </w:t>
      </w:r>
      <w:r w:rsidRPr="009E7E53">
        <w:rPr>
          <w:rFonts w:ascii="Arial" w:hAnsi="Arial" w:cs="Arial"/>
        </w:rPr>
        <w:t>en relación con el polígono de interés.</w:t>
      </w:r>
    </w:p>
    <w:p w14:paraId="20D88508" w14:textId="77777777" w:rsidR="00644B3D" w:rsidRPr="00056632" w:rsidRDefault="00644B3D" w:rsidP="00644B3D">
      <w:pPr>
        <w:spacing w:line="259" w:lineRule="auto"/>
        <w:jc w:val="center"/>
        <w:rPr>
          <w:rFonts w:ascii="Arial" w:hAnsi="Arial" w:cs="Arial"/>
        </w:rPr>
      </w:pPr>
      <w:r>
        <w:rPr>
          <w:noProof/>
          <w:color w:val="FF0000"/>
          <w:lang w:eastAsia="es-CO"/>
        </w:rPr>
        <w:drawing>
          <wp:inline distT="0" distB="0" distL="0" distR="0" wp14:anchorId="5F5DB22F" wp14:editId="2889A64B">
            <wp:extent cx="914400" cy="914400"/>
            <wp:effectExtent l="0" t="0" r="0" b="0"/>
            <wp:docPr id="40" name="Gráfico 40"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2D743D3A" w14:textId="088581FD" w:rsidR="00644B3D" w:rsidRPr="008C15A2" w:rsidRDefault="00644B3D" w:rsidP="00644B3D">
      <w:pPr>
        <w:jc w:val="center"/>
        <w:rPr>
          <w:i/>
          <w:iCs/>
        </w:rPr>
      </w:pPr>
      <w:r w:rsidRPr="008C15A2">
        <w:rPr>
          <w:i/>
          <w:iCs/>
        </w:rPr>
        <w:t>&lt;&lt;</w:t>
      </w:r>
      <w:r w:rsidRPr="00CD4B55">
        <w:rPr>
          <w:i/>
          <w:iCs/>
        </w:rPr>
        <w:t xml:space="preserve">INCLUIR FIGURA 13 QUE CONTENGA LA SALIDA GRÁFICA DE LA </w:t>
      </w:r>
      <w:r w:rsidRPr="00CD4B55">
        <w:rPr>
          <w:rFonts w:cs="Arial"/>
          <w:i/>
          <w:iCs/>
        </w:rPr>
        <w:t>ZONIFICACIÓN AMBIENTAL DEL POMCA ADOPTADO</w:t>
      </w:r>
      <w:r w:rsidRPr="00CD4B55">
        <w:rPr>
          <w:i/>
          <w:iCs/>
        </w:rPr>
        <w:t xml:space="preserve"> DEL POLÍGONO DE INTERÉS&gt;&gt;</w:t>
      </w:r>
    </w:p>
    <w:p w14:paraId="55F69E45" w14:textId="489ECF2F" w:rsidR="009E7E53" w:rsidRPr="009E7E53" w:rsidRDefault="009E7E53" w:rsidP="009E7E53">
      <w:pPr>
        <w:spacing w:line="259" w:lineRule="auto"/>
        <w:jc w:val="center"/>
      </w:pPr>
      <w:r w:rsidRPr="009E7E53">
        <w:rPr>
          <w:rFonts w:ascii="Arial" w:hAnsi="Arial" w:cs="Arial"/>
          <w:sz w:val="18"/>
          <w:szCs w:val="18"/>
        </w:rPr>
        <w:t xml:space="preserve">Figura 13. Zonificación Ambiental POMCA </w:t>
      </w:r>
      <w:r w:rsidR="00644B3D">
        <w:rPr>
          <w:rFonts w:ascii="Arial" w:hAnsi="Arial" w:cs="Arial"/>
          <w:sz w:val="18"/>
          <w:szCs w:val="18"/>
        </w:rPr>
        <w:t>&lt;&lt;NOMBRE DE LA CUENCA&gt;&gt;</w:t>
      </w:r>
      <w:r w:rsidRPr="009E7E53">
        <w:rPr>
          <w:rFonts w:ascii="Arial" w:hAnsi="Arial" w:cs="Arial"/>
          <w:sz w:val="18"/>
          <w:szCs w:val="18"/>
        </w:rPr>
        <w:t xml:space="preserve"> polígono de interés</w:t>
      </w:r>
    </w:p>
    <w:p w14:paraId="7122ABCF" w14:textId="371D0BC5" w:rsidR="009E7E53" w:rsidRPr="009E7E53" w:rsidRDefault="009E7E53" w:rsidP="009E7E53">
      <w:pPr>
        <w:spacing w:line="259" w:lineRule="auto"/>
        <w:jc w:val="both"/>
        <w:rPr>
          <w:rFonts w:ascii="Arial" w:hAnsi="Arial" w:cs="Arial"/>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las siguientes zonas: </w:t>
      </w:r>
      <w:r w:rsidR="00CD4B55" w:rsidRPr="00CD4B55">
        <w:rPr>
          <w:rFonts w:cs="Arial"/>
          <w:i/>
          <w:iCs/>
        </w:rPr>
        <w:t xml:space="preserve">&lt;&lt;INDICAR LAS ZONAS DE MANEJO </w:t>
      </w:r>
      <w:r w:rsidR="00CD4B55">
        <w:rPr>
          <w:rFonts w:cs="Arial"/>
          <w:i/>
          <w:iCs/>
        </w:rPr>
        <w:t xml:space="preserve">DEL POMCA </w:t>
      </w:r>
      <w:r w:rsidR="00CD4B55" w:rsidRPr="00CD4B55">
        <w:rPr>
          <w:rFonts w:cs="Arial"/>
          <w:i/>
          <w:iCs/>
        </w:rPr>
        <w:t>IDENTIFICADAS PARA EL POLÍGONO DE INTERÉS</w:t>
      </w:r>
      <w:r w:rsidR="00CD4B55">
        <w:rPr>
          <w:rFonts w:cs="Arial"/>
          <w:i/>
          <w:iCs/>
        </w:rPr>
        <w:t>&gt;&gt;</w:t>
      </w:r>
    </w:p>
    <w:p w14:paraId="453E11CF" w14:textId="77777777" w:rsidR="00086539" w:rsidRDefault="00086539" w:rsidP="009E7E53">
      <w:pPr>
        <w:spacing w:line="259" w:lineRule="auto"/>
        <w:jc w:val="both"/>
        <w:rPr>
          <w:rFonts w:ascii="Arial" w:hAnsi="Arial" w:cs="Arial"/>
          <w:b/>
          <w:bCs/>
          <w:sz w:val="24"/>
          <w:szCs w:val="24"/>
        </w:rPr>
      </w:pPr>
    </w:p>
    <w:p w14:paraId="74109E42" w14:textId="77777777" w:rsidR="007E422E" w:rsidRDefault="007E422E" w:rsidP="009E7E53">
      <w:pPr>
        <w:spacing w:line="259" w:lineRule="auto"/>
        <w:jc w:val="both"/>
        <w:rPr>
          <w:rFonts w:ascii="Arial" w:hAnsi="Arial" w:cs="Arial"/>
          <w:b/>
          <w:bCs/>
          <w:sz w:val="24"/>
          <w:szCs w:val="24"/>
        </w:rPr>
      </w:pPr>
    </w:p>
    <w:p w14:paraId="1C98DEF2" w14:textId="77777777" w:rsidR="007E422E" w:rsidRDefault="007E422E" w:rsidP="009E7E53">
      <w:pPr>
        <w:spacing w:line="259" w:lineRule="auto"/>
        <w:jc w:val="both"/>
        <w:rPr>
          <w:rFonts w:ascii="Arial" w:hAnsi="Arial" w:cs="Arial"/>
          <w:b/>
          <w:bCs/>
          <w:sz w:val="24"/>
          <w:szCs w:val="24"/>
        </w:rPr>
      </w:pPr>
    </w:p>
    <w:p w14:paraId="33F4660F" w14:textId="77777777" w:rsidR="007E422E" w:rsidRDefault="007E422E" w:rsidP="009E7E53">
      <w:pPr>
        <w:spacing w:line="259" w:lineRule="auto"/>
        <w:jc w:val="both"/>
        <w:rPr>
          <w:rFonts w:ascii="Arial" w:hAnsi="Arial" w:cs="Arial"/>
          <w:b/>
          <w:bCs/>
          <w:sz w:val="24"/>
          <w:szCs w:val="24"/>
        </w:rPr>
      </w:pPr>
    </w:p>
    <w:p w14:paraId="0100791F" w14:textId="77777777" w:rsidR="007E422E" w:rsidRDefault="007E422E" w:rsidP="009E7E53">
      <w:pPr>
        <w:spacing w:line="259" w:lineRule="auto"/>
        <w:jc w:val="both"/>
        <w:rPr>
          <w:rFonts w:ascii="Arial" w:hAnsi="Arial" w:cs="Arial"/>
          <w:b/>
          <w:bCs/>
          <w:sz w:val="24"/>
          <w:szCs w:val="24"/>
        </w:rPr>
      </w:pPr>
    </w:p>
    <w:p w14:paraId="6AF85753" w14:textId="77777777" w:rsidR="007E422E" w:rsidRDefault="007E422E" w:rsidP="009E7E53">
      <w:pPr>
        <w:spacing w:line="259" w:lineRule="auto"/>
        <w:jc w:val="both"/>
        <w:rPr>
          <w:rFonts w:ascii="Arial" w:hAnsi="Arial" w:cs="Arial"/>
          <w:b/>
          <w:bCs/>
          <w:sz w:val="24"/>
          <w:szCs w:val="24"/>
        </w:rPr>
      </w:pPr>
    </w:p>
    <w:p w14:paraId="777EABB8" w14:textId="77777777" w:rsidR="007E422E" w:rsidRDefault="007E422E" w:rsidP="009E7E53">
      <w:pPr>
        <w:spacing w:line="259" w:lineRule="auto"/>
        <w:jc w:val="both"/>
        <w:rPr>
          <w:rFonts w:ascii="Arial" w:hAnsi="Arial" w:cs="Arial"/>
          <w:b/>
          <w:bCs/>
          <w:sz w:val="24"/>
          <w:szCs w:val="24"/>
        </w:rPr>
      </w:pPr>
    </w:p>
    <w:p w14:paraId="68827D00" w14:textId="77777777" w:rsidR="007E422E" w:rsidRDefault="007E422E" w:rsidP="009E7E53">
      <w:pPr>
        <w:spacing w:line="259" w:lineRule="auto"/>
        <w:jc w:val="both"/>
        <w:rPr>
          <w:rFonts w:ascii="Arial" w:hAnsi="Arial" w:cs="Arial"/>
          <w:b/>
          <w:bCs/>
          <w:sz w:val="24"/>
          <w:szCs w:val="24"/>
        </w:rPr>
      </w:pPr>
    </w:p>
    <w:p w14:paraId="41E6D63A" w14:textId="77777777" w:rsidR="006F02F2" w:rsidRDefault="006F02F2" w:rsidP="009E7E53">
      <w:pPr>
        <w:spacing w:line="259" w:lineRule="auto"/>
        <w:jc w:val="both"/>
        <w:rPr>
          <w:rFonts w:ascii="Arial" w:hAnsi="Arial" w:cs="Arial"/>
          <w:b/>
          <w:bCs/>
          <w:sz w:val="24"/>
          <w:szCs w:val="24"/>
        </w:rPr>
      </w:pPr>
    </w:p>
    <w:p w14:paraId="013BB89B" w14:textId="2B8C6CFE" w:rsidR="009E7E53" w:rsidRPr="00725F77" w:rsidRDefault="009E7E53" w:rsidP="00086539">
      <w:pPr>
        <w:pStyle w:val="Prrafodelista"/>
        <w:numPr>
          <w:ilvl w:val="0"/>
          <w:numId w:val="8"/>
        </w:numPr>
        <w:spacing w:line="259" w:lineRule="auto"/>
        <w:jc w:val="both"/>
        <w:rPr>
          <w:rFonts w:ascii="Arial" w:hAnsi="Arial" w:cs="Arial"/>
          <w:b/>
          <w:bCs/>
          <w:color w:val="00B050"/>
          <w:sz w:val="28"/>
          <w:szCs w:val="28"/>
        </w:rPr>
      </w:pPr>
      <w:r w:rsidRPr="00725F77">
        <w:rPr>
          <w:rFonts w:ascii="Arial" w:hAnsi="Arial" w:cs="Arial"/>
          <w:b/>
          <w:bCs/>
          <w:color w:val="00B050"/>
          <w:sz w:val="28"/>
          <w:szCs w:val="28"/>
        </w:rPr>
        <w:t>GESTIÓN DEL RIESGO</w:t>
      </w:r>
    </w:p>
    <w:p w14:paraId="6B25B692" w14:textId="77777777" w:rsidR="009E7E53" w:rsidRPr="009E7E53" w:rsidRDefault="009E7E53" w:rsidP="009E7E53">
      <w:pPr>
        <w:spacing w:line="259" w:lineRule="auto"/>
        <w:ind w:left="360"/>
        <w:jc w:val="both"/>
        <w:rPr>
          <w:rFonts w:ascii="Arial" w:hAnsi="Arial" w:cs="Arial"/>
          <w:b/>
          <w:bCs/>
        </w:rPr>
      </w:pPr>
    </w:p>
    <w:p w14:paraId="20D9FBF3" w14:textId="77777777" w:rsidR="009E7E53" w:rsidRPr="009E7E53" w:rsidRDefault="009E7E53" w:rsidP="009E7E53">
      <w:pPr>
        <w:spacing w:line="259" w:lineRule="auto"/>
        <w:jc w:val="both"/>
        <w:rPr>
          <w:rFonts w:ascii="Arial" w:hAnsi="Arial" w:cs="Arial"/>
        </w:rPr>
      </w:pPr>
      <w:r w:rsidRPr="009E7E53">
        <w:rPr>
          <w:rFonts w:ascii="Arial" w:hAnsi="Arial" w:cs="Arial"/>
        </w:rPr>
        <w:t xml:space="preserve">En este contexto, entiéndase por riesgo: </w:t>
      </w:r>
    </w:p>
    <w:p w14:paraId="65A3507F" w14:textId="77777777" w:rsidR="009E7E53" w:rsidRPr="009E7E53" w:rsidRDefault="009E7E53" w:rsidP="009E7E53">
      <w:pPr>
        <w:spacing w:line="259" w:lineRule="auto"/>
        <w:jc w:val="both"/>
        <w:rPr>
          <w:rFonts w:ascii="Arial" w:hAnsi="Arial" w:cs="Arial"/>
        </w:rPr>
      </w:pPr>
    </w:p>
    <w:p w14:paraId="45541352" w14:textId="77777777" w:rsidR="009E7E53" w:rsidRPr="009E7E53" w:rsidRDefault="009E7E53" w:rsidP="009E7E53">
      <w:pPr>
        <w:spacing w:line="259" w:lineRule="auto"/>
        <w:ind w:left="708"/>
        <w:jc w:val="both"/>
        <w:rPr>
          <w:rFonts w:ascii="Arial" w:hAnsi="Arial" w:cs="Arial"/>
        </w:rPr>
      </w:pPr>
      <w:r w:rsidRPr="009E7E53">
        <w:rPr>
          <w:rFonts w:ascii="Arial" w:hAnsi="Arial" w:cs="Arial"/>
          <w:i/>
          <w:iCs/>
        </w:rPr>
        <w:t xml:space="preserve">“Medida de la probabilidad y severidad de un efecto adverso a la vida, salud, propiedad o el ambiente. Corresponde a los daños o pérdidas potenciales que pueden presentarse debido a eventos físicos peligrosos de origen natural, </w:t>
      </w:r>
      <w:proofErr w:type="spellStart"/>
      <w:r w:rsidRPr="009E7E53">
        <w:rPr>
          <w:rFonts w:ascii="Arial" w:hAnsi="Arial" w:cs="Arial"/>
          <w:i/>
          <w:iCs/>
        </w:rPr>
        <w:t>socionatural</w:t>
      </w:r>
      <w:proofErr w:type="spellEnd"/>
      <w:r w:rsidRPr="009E7E53">
        <w:rPr>
          <w:rFonts w:ascii="Arial" w:hAnsi="Arial" w:cs="Arial"/>
          <w:i/>
          <w:iCs/>
        </w:rPr>
        <w:t>, o antrópico no intencional, en un periodo específico y que son determinados por la vulnerabilidad de los elementos expuestos; por consiguiente, el riesgo se deriva de la combinación de la amenaza y la vulnerabilidad. Según la manera como se defina el elemento en riesgo, el riesgo puede medirse según la pérdida económica esperada, según el número de vidas perdidas o según la extensión del daño físico a la propiedad” (Servicio Geológico Colombiano)”</w:t>
      </w:r>
      <w:r w:rsidRPr="009E7E53">
        <w:rPr>
          <w:rFonts w:ascii="Arial" w:hAnsi="Arial" w:cs="Arial"/>
        </w:rPr>
        <w:t>.</w:t>
      </w:r>
    </w:p>
    <w:p w14:paraId="4575FBF1" w14:textId="77777777" w:rsidR="009E7E53" w:rsidRPr="009E7E53" w:rsidRDefault="009E7E53" w:rsidP="009E7E53">
      <w:pPr>
        <w:spacing w:line="259" w:lineRule="auto"/>
        <w:jc w:val="both"/>
        <w:rPr>
          <w:rFonts w:ascii="Arial" w:hAnsi="Arial" w:cs="Arial"/>
        </w:rPr>
      </w:pPr>
      <w:r w:rsidRPr="009E7E53">
        <w:rPr>
          <w:rFonts w:ascii="Arial" w:hAnsi="Arial" w:cs="Arial"/>
        </w:rPr>
        <w:t>A través de la Ley 1523 de 2012, se adopta la Política Nacional de Gestión del Riesgo de Desastres y se establece el Sistema Nacional de Gestión del Riesgo de Desastres en Colombia.</w:t>
      </w:r>
    </w:p>
    <w:p w14:paraId="5A4F2D82" w14:textId="77777777" w:rsidR="009E7E53" w:rsidRPr="009E7E53" w:rsidRDefault="009E7E53" w:rsidP="009E7E53">
      <w:pPr>
        <w:shd w:val="clear" w:color="auto" w:fill="FFFFFF"/>
        <w:spacing w:after="100" w:afterAutospacing="1" w:line="259" w:lineRule="auto"/>
        <w:jc w:val="both"/>
        <w:rPr>
          <w:rFonts w:ascii="Arial" w:hAnsi="Arial" w:cs="Arial"/>
        </w:rPr>
      </w:pPr>
      <w:r w:rsidRPr="009E7E53">
        <w:rPr>
          <w:rFonts w:ascii="Arial" w:hAnsi="Arial" w:cs="Arial"/>
        </w:rPr>
        <w:t>De acuerdo con esta Ley, la gestión del riesgo de desastres, en adelante la gestión del riesgo, es un proceso social orientado a la formulación, ejecución, seguimiento y evaluación de políticas, estrategias, planes, programas, regulaciones, instrumentos, medidas y acciones permanentes para el conocimiento y la reducción del riesgo y para el manejo de desastres, con el propósito explícito de contribuir a la seguridad, el bienestar, la calidad de vida de las personas y al desarrollo sostenible (Artículo 1°. De la gestión del riesgo de desastres.).</w:t>
      </w:r>
    </w:p>
    <w:p w14:paraId="2A91AFB7" w14:textId="77777777" w:rsidR="009E7E53" w:rsidRPr="009E7E53" w:rsidRDefault="009E7E53" w:rsidP="009E7E53">
      <w:pPr>
        <w:shd w:val="clear" w:color="auto" w:fill="FFFFFF"/>
        <w:spacing w:after="100" w:afterAutospacing="1" w:line="259" w:lineRule="auto"/>
        <w:jc w:val="both"/>
        <w:rPr>
          <w:rFonts w:ascii="Arial" w:hAnsi="Arial" w:cs="Arial"/>
        </w:rPr>
      </w:pPr>
      <w:r w:rsidRPr="009E7E53">
        <w:rPr>
          <w:rFonts w:ascii="Arial" w:hAnsi="Arial" w:cs="Arial"/>
        </w:rPr>
        <w:t>La gestión del riesgo se constituye en una política de desarrollo indispensable para asegurar la sostenibilidad, la seguridad territorial, los derechos e intereses colectivos, mejorar la calidad de vida de las poblaciones y las comunidades en riesgo y, por lo tanto, está intrínsecamente asociada con la planificación del desarrollo seguro, con la gestión ambiental territorial sostenible, en todos los niveles de gobierno y la efectiva participación de la población (Parágrafo 1°. Artículo 1).</w:t>
      </w:r>
    </w:p>
    <w:p w14:paraId="320ED101" w14:textId="77777777" w:rsidR="009E7E53" w:rsidRPr="009E7E53" w:rsidRDefault="009E7E53" w:rsidP="009E7E53">
      <w:pPr>
        <w:spacing w:line="259" w:lineRule="auto"/>
        <w:jc w:val="both"/>
        <w:rPr>
          <w:rFonts w:ascii="Arial" w:hAnsi="Arial" w:cs="Arial"/>
        </w:rPr>
      </w:pPr>
      <w:r w:rsidRPr="009E7E53">
        <w:rPr>
          <w:rFonts w:ascii="Arial" w:hAnsi="Arial" w:cs="Arial"/>
        </w:rPr>
        <w:t>En este proceso, la misma Ley en su artículo 31. Establece el rol de las Corporaciones Autónoma Regionales en el Sistema Nacional de Gestión del Riesgo.</w:t>
      </w:r>
    </w:p>
    <w:p w14:paraId="7D74DED0" w14:textId="77777777" w:rsidR="009E7E53" w:rsidRPr="009E7E53" w:rsidRDefault="009E7E53" w:rsidP="009E7E53">
      <w:pPr>
        <w:spacing w:line="259" w:lineRule="auto"/>
        <w:ind w:left="708"/>
        <w:jc w:val="both"/>
        <w:rPr>
          <w:rFonts w:ascii="Arial" w:hAnsi="Arial" w:cs="Arial"/>
          <w:i/>
          <w:iCs/>
        </w:rPr>
      </w:pPr>
      <w:r w:rsidRPr="009E7E53">
        <w:rPr>
          <w:rFonts w:ascii="Arial" w:hAnsi="Arial" w:cs="Arial"/>
          <w:i/>
          <w:iCs/>
        </w:rPr>
        <w:lastRenderedPageBreak/>
        <w:t>“Las corporaciones autónomas regionales o de desarrollo sostenible, que para efecto de la presente ley se denominarán las corporaciones autónomas regionales, como integrantes del sistema nacional de gestión del riesgo, además de las funciones establecidas por la Ley 99 de 1993 y la Ley 388 de 1997 o las leyes que las modifiquen. Apoyarán a las entidades territoriales de su jurisdicción ambiental en todos los estudios necesarios para el conocimiento y la reducción del riesgo y los integrarán a los planes de ordenamiento de cuencas, de gestión ambiental, de ordenamiento territorial y de desarrollo.</w:t>
      </w:r>
    </w:p>
    <w:p w14:paraId="0794CE66" w14:textId="77777777" w:rsidR="009E7E53" w:rsidRPr="009E7E53" w:rsidRDefault="009E7E53" w:rsidP="009E7E53">
      <w:pPr>
        <w:spacing w:line="259" w:lineRule="auto"/>
        <w:ind w:left="708"/>
        <w:jc w:val="both"/>
        <w:rPr>
          <w:rFonts w:ascii="Arial" w:hAnsi="Arial" w:cs="Arial"/>
          <w:i/>
          <w:iCs/>
        </w:rPr>
      </w:pPr>
      <w:r w:rsidRPr="009E7E53">
        <w:rPr>
          <w:rFonts w:ascii="Arial" w:hAnsi="Arial" w:cs="Arial"/>
          <w:i/>
          <w:iCs/>
        </w:rPr>
        <w:t>Parágrafo 1°. El papel de las corporaciones autónomas regionales es complementario y subsidiario respecto a la labor de alcaldías y gobernaciones, y estará enfocado al apoyo de las labores de gestión del riesgo que corresponden a la sostenibilidad ambiental del territorio y, por tanto, no eximen a los alcaldes y gobernadores de su responsabilidad primaria en la implementación de los procesos de gestión del riesgo de desastres.”</w:t>
      </w:r>
    </w:p>
    <w:p w14:paraId="72BEC3D7" w14:textId="32257F19" w:rsidR="009E7E53" w:rsidRPr="009E7E53" w:rsidRDefault="009E7E53" w:rsidP="009E7E53">
      <w:pPr>
        <w:spacing w:line="259" w:lineRule="auto"/>
        <w:jc w:val="both"/>
        <w:rPr>
          <w:rFonts w:ascii="Arial" w:hAnsi="Arial" w:cs="Arial"/>
        </w:rPr>
      </w:pPr>
      <w:r w:rsidRPr="009E7E53">
        <w:rPr>
          <w:rFonts w:ascii="Arial" w:hAnsi="Arial" w:cs="Arial"/>
        </w:rPr>
        <w:t xml:space="preserve">A continuación, se muestra la susceptibilidad de amenaza y la zonificación del riesgo, para cada uno de estos fenómenos y su relación con el </w:t>
      </w:r>
      <w:r w:rsidR="00C3662D">
        <w:rPr>
          <w:rFonts w:ascii="Arial" w:hAnsi="Arial" w:cs="Arial"/>
        </w:rPr>
        <w:t>polígono</w:t>
      </w:r>
      <w:r w:rsidRPr="009E7E53">
        <w:rPr>
          <w:rFonts w:ascii="Arial" w:hAnsi="Arial" w:cs="Arial"/>
        </w:rPr>
        <w:t xml:space="preserve"> de interés.</w:t>
      </w:r>
    </w:p>
    <w:p w14:paraId="27A87CD2" w14:textId="01B02B34" w:rsidR="00D30C6A" w:rsidRPr="007757C1" w:rsidRDefault="00D30C6A" w:rsidP="00D30C6A">
      <w:pPr>
        <w:spacing w:line="259" w:lineRule="auto"/>
        <w:jc w:val="both"/>
        <w:rPr>
          <w:i/>
          <w:iCs/>
        </w:rPr>
      </w:pPr>
      <w:r w:rsidRPr="007757C1">
        <w:rPr>
          <w:i/>
          <w:iCs/>
        </w:rPr>
        <w:t>&lt;&lt;EN CASO DE SER IDENTIFICADO QUE EL POLÍGONO DE INTERÉS SE ENCUENTRE EN UNA CUENCA ORDENADA, CON POMCA ADOPTADO</w:t>
      </w:r>
      <w:r w:rsidR="006F02F2">
        <w:rPr>
          <w:i/>
          <w:iCs/>
        </w:rPr>
        <w:t>,</w:t>
      </w:r>
      <w:r w:rsidRPr="007757C1">
        <w:rPr>
          <w:i/>
          <w:iCs/>
        </w:rPr>
        <w:t xml:space="preserve"> INCLUIR LA INFORMACIÓN CARTOGRÁFICA DE LOS ESTUDIOS DE RIESGOS</w:t>
      </w:r>
      <w:r w:rsidR="007A5C2B">
        <w:rPr>
          <w:i/>
          <w:iCs/>
        </w:rPr>
        <w:t xml:space="preserve">, </w:t>
      </w:r>
      <w:r w:rsidRPr="007757C1">
        <w:rPr>
          <w:i/>
          <w:iCs/>
        </w:rPr>
        <w:t>A LA FECHA LA ÚNICA INFORMACIÓN DE RIESGO A INCLUIR ES LA DE LA CUENCA MALLORQUÍN</w:t>
      </w:r>
      <w:r w:rsidR="00D820A2">
        <w:rPr>
          <w:i/>
          <w:iCs/>
        </w:rPr>
        <w:t>. PARA AQUELLOS CASOS QUE</w:t>
      </w:r>
      <w:r w:rsidR="003263A2">
        <w:rPr>
          <w:i/>
          <w:iCs/>
        </w:rPr>
        <w:t xml:space="preserve"> EL ELEMENTO REVISADO</w:t>
      </w:r>
      <w:r w:rsidR="00D820A2">
        <w:rPr>
          <w:i/>
          <w:iCs/>
        </w:rPr>
        <w:t xml:space="preserve"> SE ENCUENTRE EN OTRA CUENCA, SE INCLUIRÁ </w:t>
      </w:r>
      <w:r w:rsidR="00CE0BBA">
        <w:rPr>
          <w:i/>
          <w:iCs/>
        </w:rPr>
        <w:t>ÚNICAMENTE LA INFORMACIÓN DE SUSCEPTIBILIDAD DE AMENAZA</w:t>
      </w:r>
      <w:r w:rsidRPr="007757C1">
        <w:rPr>
          <w:i/>
          <w:iCs/>
        </w:rPr>
        <w:t>&gt;&gt;</w:t>
      </w:r>
    </w:p>
    <w:p w14:paraId="16CE0D69" w14:textId="77777777" w:rsidR="007757C1" w:rsidRPr="009E7E53" w:rsidRDefault="007757C1" w:rsidP="009E7E53">
      <w:pPr>
        <w:spacing w:line="259" w:lineRule="auto"/>
        <w:jc w:val="both"/>
        <w:rPr>
          <w:rFonts w:ascii="Arial" w:hAnsi="Arial" w:cs="Arial"/>
        </w:rPr>
      </w:pPr>
    </w:p>
    <w:p w14:paraId="1CA52F3D" w14:textId="77777777" w:rsidR="009E7E53" w:rsidRPr="00725F77" w:rsidRDefault="009E7E53" w:rsidP="009E7E53">
      <w:pPr>
        <w:numPr>
          <w:ilvl w:val="1"/>
          <w:numId w:val="7"/>
        </w:numPr>
        <w:spacing w:after="0" w:line="240" w:lineRule="auto"/>
        <w:ind w:left="720"/>
        <w:contextualSpacing/>
        <w:jc w:val="both"/>
        <w:rPr>
          <w:rFonts w:ascii="Arial" w:hAnsi="Arial" w:cs="Arial"/>
          <w:b/>
          <w:bCs/>
          <w:color w:val="0070C0"/>
        </w:rPr>
      </w:pPr>
      <w:r w:rsidRPr="00725F77">
        <w:rPr>
          <w:rFonts w:ascii="Arial" w:hAnsi="Arial" w:cs="Arial"/>
          <w:b/>
          <w:bCs/>
          <w:color w:val="0070C0"/>
        </w:rPr>
        <w:t>Susceptibilidad de amenaza y riesgo por inundación</w:t>
      </w:r>
    </w:p>
    <w:p w14:paraId="0811F042" w14:textId="77777777" w:rsidR="009E7E53" w:rsidRPr="009E7E53" w:rsidRDefault="009E7E53" w:rsidP="009E7E53">
      <w:pPr>
        <w:spacing w:line="259" w:lineRule="auto"/>
        <w:jc w:val="both"/>
        <w:rPr>
          <w:rFonts w:ascii="Arial" w:hAnsi="Arial" w:cs="Arial"/>
          <w:b/>
          <w:bCs/>
        </w:rPr>
      </w:pPr>
    </w:p>
    <w:p w14:paraId="333AD730" w14:textId="77777777" w:rsidR="009E7E53" w:rsidRPr="009E7E53" w:rsidRDefault="009E7E53" w:rsidP="009E7E53">
      <w:pPr>
        <w:spacing w:line="259" w:lineRule="auto"/>
        <w:jc w:val="both"/>
        <w:rPr>
          <w:rFonts w:ascii="Arial" w:hAnsi="Arial" w:cs="Arial"/>
        </w:rPr>
      </w:pPr>
      <w:r w:rsidRPr="009E7E53">
        <w:rPr>
          <w:rFonts w:ascii="Arial" w:hAnsi="Arial" w:cs="Arial"/>
        </w:rPr>
        <w:t>De acuerdo con el Glosario Hidrológico Internacional (OMM N°385 2012) se define inundación como el desbordamiento del agua fuera de los confines normales de un río o cualquier masa de agua y/o la acumulación de agua procedente de drenajes en zonas que normalmente no se encuentran anegadas.</w:t>
      </w:r>
    </w:p>
    <w:p w14:paraId="735E23A7" w14:textId="77777777" w:rsidR="009E7E53" w:rsidRPr="009E7E53" w:rsidRDefault="009E7E53" w:rsidP="009E7E53">
      <w:pPr>
        <w:spacing w:line="259" w:lineRule="auto"/>
        <w:jc w:val="both"/>
        <w:rPr>
          <w:rFonts w:ascii="Arial" w:hAnsi="Arial" w:cs="Arial"/>
          <w:b/>
          <w:bCs/>
        </w:rPr>
      </w:pPr>
      <w:r w:rsidRPr="009E7E53">
        <w:rPr>
          <w:rFonts w:ascii="Arial" w:hAnsi="Arial" w:cs="Arial"/>
          <w:b/>
          <w:bCs/>
        </w:rPr>
        <w:t>Amenaza por Inundación</w:t>
      </w:r>
    </w:p>
    <w:p w14:paraId="7D8AA7FD" w14:textId="0804C999"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susceptibilidad de amenaza por inundación en el </w:t>
      </w:r>
      <w:r w:rsidR="00D35D2D">
        <w:rPr>
          <w:rFonts w:ascii="Arial" w:hAnsi="Arial" w:cs="Arial"/>
        </w:rPr>
        <w:t>polígono de interés</w:t>
      </w:r>
      <w:r w:rsidRPr="009E7E53">
        <w:rPr>
          <w:rFonts w:ascii="Arial" w:hAnsi="Arial" w:cs="Arial"/>
        </w:rPr>
        <w:t>.</w:t>
      </w:r>
    </w:p>
    <w:p w14:paraId="2341365B" w14:textId="77777777" w:rsidR="00156C32" w:rsidRPr="00056632" w:rsidRDefault="00156C32" w:rsidP="00156C32">
      <w:pPr>
        <w:spacing w:line="259" w:lineRule="auto"/>
        <w:jc w:val="center"/>
        <w:rPr>
          <w:rFonts w:ascii="Arial" w:hAnsi="Arial" w:cs="Arial"/>
        </w:rPr>
      </w:pPr>
      <w:r>
        <w:rPr>
          <w:noProof/>
          <w:color w:val="FF0000"/>
          <w:lang w:eastAsia="es-CO"/>
        </w:rPr>
        <w:drawing>
          <wp:inline distT="0" distB="0" distL="0" distR="0" wp14:anchorId="79B606DF" wp14:editId="57328BD7">
            <wp:extent cx="914400" cy="914400"/>
            <wp:effectExtent l="0" t="0" r="0" b="0"/>
            <wp:docPr id="41" name="Gráfico 41"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17CEF5BD" w14:textId="2B0FC560" w:rsidR="00156C32" w:rsidRPr="00734159" w:rsidRDefault="00156C32" w:rsidP="00156C32">
      <w:pPr>
        <w:jc w:val="center"/>
        <w:rPr>
          <w:i/>
          <w:iCs/>
        </w:rPr>
      </w:pPr>
      <w:r w:rsidRPr="00734159">
        <w:rPr>
          <w:i/>
          <w:iCs/>
        </w:rPr>
        <w:t xml:space="preserve">&lt;&lt;INCLUIR FIGURA 14 QUE CONTENGA LA SALIDA GRÁFICA DE LA </w:t>
      </w:r>
      <w:r w:rsidRPr="00734159">
        <w:rPr>
          <w:rFonts w:cs="Arial"/>
          <w:i/>
          <w:iCs/>
        </w:rPr>
        <w:t xml:space="preserve">SUSCEPTIBILIDAD DE AMENAZA POR INUNDACIÓN </w:t>
      </w:r>
      <w:r w:rsidRPr="00734159">
        <w:rPr>
          <w:i/>
          <w:iCs/>
        </w:rPr>
        <w:t>DEL POLÍGONO DE INTERÉS&gt;&gt;</w:t>
      </w:r>
    </w:p>
    <w:p w14:paraId="12045BD7" w14:textId="0A5702D9" w:rsidR="009E7E53" w:rsidRPr="009E7E53" w:rsidRDefault="009E7E53" w:rsidP="009E7E53">
      <w:pPr>
        <w:spacing w:line="259" w:lineRule="auto"/>
        <w:jc w:val="center"/>
        <w:rPr>
          <w:rFonts w:ascii="Arial" w:hAnsi="Arial" w:cs="Arial"/>
        </w:rPr>
      </w:pPr>
      <w:r w:rsidRPr="009E7E53">
        <w:rPr>
          <w:rFonts w:ascii="Arial" w:hAnsi="Arial" w:cs="Arial"/>
          <w:sz w:val="18"/>
          <w:szCs w:val="18"/>
        </w:rPr>
        <w:t xml:space="preserve">Figura 14. Susceptibilidad de amenaza por inundación </w:t>
      </w:r>
      <w:r w:rsidR="00D35D2D">
        <w:rPr>
          <w:rFonts w:ascii="Arial" w:hAnsi="Arial" w:cs="Arial"/>
          <w:sz w:val="18"/>
          <w:szCs w:val="18"/>
        </w:rPr>
        <w:t>polígono de interés</w:t>
      </w:r>
    </w:p>
    <w:p w14:paraId="4C43F782" w14:textId="0D029EC0" w:rsidR="009E7E53" w:rsidRPr="009E7E53" w:rsidRDefault="009E7E53" w:rsidP="009E7E53">
      <w:pPr>
        <w:spacing w:line="259" w:lineRule="auto"/>
        <w:jc w:val="both"/>
        <w:rPr>
          <w:rFonts w:ascii="Arial" w:hAnsi="Arial" w:cs="Arial"/>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w:t>
      </w:r>
      <w:r w:rsidR="00DC19D7">
        <w:rPr>
          <w:rFonts w:ascii="Arial" w:hAnsi="Arial" w:cs="Arial"/>
        </w:rPr>
        <w:t xml:space="preserve">los siguientes grados de </w:t>
      </w:r>
      <w:r w:rsidRPr="009E7E53">
        <w:rPr>
          <w:rFonts w:ascii="Arial" w:hAnsi="Arial" w:cs="Arial"/>
        </w:rPr>
        <w:t xml:space="preserve">susceptibilidad de amenaza por inundación: </w:t>
      </w:r>
      <w:r w:rsidR="00156C32" w:rsidRPr="00156C32">
        <w:rPr>
          <w:rFonts w:cs="Arial"/>
          <w:i/>
          <w:iCs/>
        </w:rPr>
        <w:t>&lt;&lt;INDICAR GRADO</w:t>
      </w:r>
      <w:r w:rsidR="00156C32">
        <w:rPr>
          <w:rFonts w:cs="Arial"/>
          <w:i/>
          <w:iCs/>
        </w:rPr>
        <w:t>S</w:t>
      </w:r>
      <w:r w:rsidR="00156C32" w:rsidRPr="00156C32">
        <w:rPr>
          <w:rFonts w:cs="Arial"/>
          <w:i/>
          <w:iCs/>
        </w:rPr>
        <w:t xml:space="preserve"> DE SUSCEPTIBILIDAD DE AMENAZA&gt;&gt;</w:t>
      </w:r>
    </w:p>
    <w:p w14:paraId="7E5316C7" w14:textId="77777777" w:rsidR="00986F56" w:rsidRDefault="00986F56" w:rsidP="009E7E53">
      <w:pPr>
        <w:spacing w:line="259" w:lineRule="auto"/>
        <w:jc w:val="both"/>
        <w:rPr>
          <w:rFonts w:ascii="Arial" w:hAnsi="Arial" w:cs="Arial"/>
          <w:b/>
          <w:bCs/>
        </w:rPr>
      </w:pPr>
    </w:p>
    <w:p w14:paraId="667B1D1A" w14:textId="7801F64E" w:rsidR="009E7E53" w:rsidRPr="009E7E53" w:rsidRDefault="009E7E53" w:rsidP="009E7E53">
      <w:pPr>
        <w:spacing w:line="259" w:lineRule="auto"/>
        <w:jc w:val="both"/>
        <w:rPr>
          <w:rFonts w:ascii="Arial" w:hAnsi="Arial" w:cs="Arial"/>
          <w:b/>
          <w:bCs/>
        </w:rPr>
      </w:pPr>
      <w:r w:rsidRPr="009E7E53">
        <w:rPr>
          <w:rFonts w:ascii="Arial" w:hAnsi="Arial" w:cs="Arial"/>
          <w:b/>
          <w:bCs/>
        </w:rPr>
        <w:lastRenderedPageBreak/>
        <w:t>Riesgo por Inundación.</w:t>
      </w:r>
    </w:p>
    <w:p w14:paraId="1C185759" w14:textId="2507B18F"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zonificación del riesgo por inundación en el </w:t>
      </w:r>
      <w:r w:rsidR="00D35D2D">
        <w:rPr>
          <w:rFonts w:ascii="Arial" w:hAnsi="Arial" w:cs="Arial"/>
        </w:rPr>
        <w:t>polígono de interés</w:t>
      </w:r>
      <w:r w:rsidRPr="009E7E53">
        <w:rPr>
          <w:rFonts w:ascii="Arial" w:hAnsi="Arial" w:cs="Arial"/>
        </w:rPr>
        <w:t>.</w:t>
      </w:r>
    </w:p>
    <w:p w14:paraId="78B67934" w14:textId="77777777" w:rsidR="00156C32" w:rsidRPr="00056632" w:rsidRDefault="00156C32" w:rsidP="00156C32">
      <w:pPr>
        <w:spacing w:line="259" w:lineRule="auto"/>
        <w:jc w:val="center"/>
        <w:rPr>
          <w:rFonts w:ascii="Arial" w:hAnsi="Arial" w:cs="Arial"/>
        </w:rPr>
      </w:pPr>
      <w:r>
        <w:rPr>
          <w:noProof/>
          <w:color w:val="FF0000"/>
          <w:lang w:eastAsia="es-CO"/>
        </w:rPr>
        <w:drawing>
          <wp:inline distT="0" distB="0" distL="0" distR="0" wp14:anchorId="4E59FEE1" wp14:editId="6D93E7FC">
            <wp:extent cx="914400" cy="914400"/>
            <wp:effectExtent l="0" t="0" r="0" b="0"/>
            <wp:docPr id="42" name="Gráfico 42"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0B54C6C4" w14:textId="0C5A78D9" w:rsidR="00156C32" w:rsidRPr="00156C32" w:rsidRDefault="00156C32" w:rsidP="00156C32">
      <w:pPr>
        <w:jc w:val="center"/>
        <w:rPr>
          <w:i/>
          <w:iCs/>
        </w:rPr>
      </w:pPr>
      <w:r w:rsidRPr="00156C32">
        <w:rPr>
          <w:i/>
          <w:iCs/>
        </w:rPr>
        <w:t>&lt;&lt;INCLUIR FIGURA 1</w:t>
      </w:r>
      <w:r>
        <w:rPr>
          <w:i/>
          <w:iCs/>
        </w:rPr>
        <w:t>5</w:t>
      </w:r>
      <w:r w:rsidRPr="00156C32">
        <w:rPr>
          <w:i/>
          <w:iCs/>
        </w:rPr>
        <w:t xml:space="preserve"> QUE CONTENGA LA SALIDA GRÁFICA DE</w:t>
      </w:r>
      <w:r>
        <w:rPr>
          <w:i/>
          <w:iCs/>
        </w:rPr>
        <w:t xml:space="preserve">L RIESGO </w:t>
      </w:r>
      <w:r w:rsidRPr="00156C32">
        <w:rPr>
          <w:rFonts w:cs="Arial"/>
          <w:i/>
          <w:iCs/>
        </w:rPr>
        <w:t xml:space="preserve">POR INUNDACIÓN </w:t>
      </w:r>
      <w:r w:rsidRPr="00156C32">
        <w:rPr>
          <w:i/>
          <w:iCs/>
        </w:rPr>
        <w:t>DEL POLÍGONO DE INTERÉS&gt;&gt;</w:t>
      </w:r>
    </w:p>
    <w:p w14:paraId="43035737" w14:textId="77777777" w:rsidR="009E7E53" w:rsidRPr="009E7E53" w:rsidRDefault="009E7E53" w:rsidP="009E7E53">
      <w:pPr>
        <w:spacing w:line="259" w:lineRule="auto"/>
        <w:jc w:val="center"/>
      </w:pPr>
      <w:r w:rsidRPr="009E7E53">
        <w:rPr>
          <w:rFonts w:ascii="Arial" w:hAnsi="Arial" w:cs="Arial"/>
          <w:sz w:val="18"/>
          <w:szCs w:val="18"/>
        </w:rPr>
        <w:t>Figura 15. Riesgo por inundación polígono de interés</w:t>
      </w:r>
    </w:p>
    <w:p w14:paraId="7235A5EE" w14:textId="7955E0A0" w:rsidR="009E7E53" w:rsidRPr="009E7E53" w:rsidRDefault="009E7E53" w:rsidP="009E7E53">
      <w:pPr>
        <w:spacing w:line="259" w:lineRule="auto"/>
        <w:jc w:val="both"/>
        <w:rPr>
          <w:rFonts w:ascii="Arial" w:hAnsi="Arial" w:cs="Arial"/>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las siguientes categorías de riesgo por inundación: </w:t>
      </w:r>
      <w:r w:rsidR="00156C32" w:rsidRPr="006A5763">
        <w:rPr>
          <w:rFonts w:cs="Arial"/>
          <w:i/>
          <w:iCs/>
        </w:rPr>
        <w:t>&lt;&lt;INDICAR LAS CATEGORIAS DE RIESGO&gt;&gt;</w:t>
      </w:r>
      <w:r w:rsidRPr="006A5763">
        <w:rPr>
          <w:rFonts w:cs="Arial"/>
          <w:i/>
          <w:iCs/>
        </w:rPr>
        <w:t>.</w:t>
      </w:r>
    </w:p>
    <w:p w14:paraId="0F2B8A35" w14:textId="77777777" w:rsidR="009E7E53" w:rsidRPr="00725F77" w:rsidRDefault="009E7E53" w:rsidP="009E7E53">
      <w:pPr>
        <w:numPr>
          <w:ilvl w:val="1"/>
          <w:numId w:val="7"/>
        </w:numPr>
        <w:spacing w:after="0" w:line="240" w:lineRule="auto"/>
        <w:ind w:left="720"/>
        <w:contextualSpacing/>
        <w:jc w:val="both"/>
        <w:rPr>
          <w:rFonts w:ascii="Arial" w:hAnsi="Arial" w:cs="Arial"/>
          <w:b/>
          <w:bCs/>
        </w:rPr>
      </w:pPr>
      <w:bookmarkStart w:id="10" w:name="_Hlk137827487"/>
      <w:r w:rsidRPr="00725F77">
        <w:rPr>
          <w:rFonts w:ascii="Arial" w:hAnsi="Arial" w:cs="Arial"/>
          <w:b/>
          <w:bCs/>
          <w:color w:val="0070C0"/>
        </w:rPr>
        <w:t xml:space="preserve">Susceptibilidad de amenaza y riesgo </w:t>
      </w:r>
      <w:bookmarkEnd w:id="10"/>
      <w:r w:rsidRPr="00725F77">
        <w:rPr>
          <w:rFonts w:ascii="Arial" w:hAnsi="Arial" w:cs="Arial"/>
          <w:b/>
          <w:bCs/>
          <w:color w:val="0070C0"/>
        </w:rPr>
        <w:t>por erosión</w:t>
      </w:r>
    </w:p>
    <w:p w14:paraId="1461D8B7" w14:textId="77777777" w:rsidR="009E7E53" w:rsidRPr="009E7E53" w:rsidRDefault="009E7E53" w:rsidP="009E7E53">
      <w:pPr>
        <w:spacing w:line="259" w:lineRule="auto"/>
        <w:jc w:val="both"/>
        <w:rPr>
          <w:rFonts w:ascii="Arial" w:hAnsi="Arial" w:cs="Arial"/>
          <w:b/>
          <w:bCs/>
        </w:rPr>
      </w:pPr>
    </w:p>
    <w:p w14:paraId="08C3A692" w14:textId="77777777" w:rsidR="009E7E53" w:rsidRPr="009E7E53" w:rsidRDefault="009E7E53" w:rsidP="009E7E53">
      <w:pPr>
        <w:shd w:val="clear" w:color="auto" w:fill="FFFFFF"/>
        <w:spacing w:line="259" w:lineRule="auto"/>
        <w:jc w:val="both"/>
        <w:rPr>
          <w:rFonts w:ascii="Arial" w:hAnsi="Arial" w:cs="Arial"/>
        </w:rPr>
      </w:pPr>
      <w:r w:rsidRPr="009E7E53">
        <w:rPr>
          <w:rFonts w:ascii="Arial" w:hAnsi="Arial" w:cs="Arial"/>
          <w:lang w:eastAsia="es-CO"/>
        </w:rPr>
        <w:t>De acuerdo con lo citado por el Sistema de Información Ambiental de Colombia, la erosión de los suelos se define como la pérdida físico-mecánica del suelo, con afectación en sus funciones y servicios ecosistémicos, que produce, entre otras, la reducción de la capacidad productiva de los mismos (</w:t>
      </w:r>
      <w:proofErr w:type="spellStart"/>
      <w:r w:rsidRPr="009E7E53">
        <w:rPr>
          <w:rFonts w:ascii="Arial" w:hAnsi="Arial" w:cs="Arial"/>
          <w:lang w:eastAsia="es-CO"/>
        </w:rPr>
        <w:t>Lal</w:t>
      </w:r>
      <w:proofErr w:type="spellEnd"/>
      <w:r w:rsidRPr="009E7E53">
        <w:rPr>
          <w:rFonts w:ascii="Arial" w:hAnsi="Arial" w:cs="Arial"/>
          <w:lang w:eastAsia="es-CO"/>
        </w:rPr>
        <w:t>, 2001). Además, se indica que esta es un proceso natural; sin embargo, esta se califica como degradación cuando se presentan actividades antrópicas no sostenibles que aceleran, intensifican y magnifican el proceso.</w:t>
      </w:r>
    </w:p>
    <w:p w14:paraId="54D9EA75" w14:textId="77777777" w:rsidR="009E7E53" w:rsidRPr="009E7E53" w:rsidRDefault="009E7E53" w:rsidP="009E7E53">
      <w:pPr>
        <w:shd w:val="clear" w:color="auto" w:fill="FFFFFF"/>
        <w:spacing w:line="259" w:lineRule="auto"/>
        <w:jc w:val="both"/>
        <w:rPr>
          <w:rFonts w:ascii="Arial" w:hAnsi="Arial" w:cs="Arial"/>
        </w:rPr>
      </w:pPr>
      <w:r w:rsidRPr="009E7E53">
        <w:rPr>
          <w:rFonts w:ascii="Arial" w:hAnsi="Arial" w:cs="Arial"/>
          <w:lang w:eastAsia="es-CO"/>
        </w:rPr>
        <w:t>La degradación de suelo por erosión, se refiere a “la pérdida de la capa superficial de la corteza terrestre por acción del agua y/o del viento, que es mediada por el ser humano, y trae consecuencias ambientales, sociales, económicas y culturales” (IDEAM-UDCA 2015).</w:t>
      </w:r>
    </w:p>
    <w:p w14:paraId="470465EB" w14:textId="77777777" w:rsidR="009E7E53" w:rsidRPr="009E7E53" w:rsidRDefault="009E7E53" w:rsidP="009E7E53">
      <w:pPr>
        <w:shd w:val="clear" w:color="auto" w:fill="FFFFFF"/>
        <w:spacing w:line="259" w:lineRule="auto"/>
        <w:jc w:val="both"/>
        <w:rPr>
          <w:rFonts w:ascii="Arial" w:hAnsi="Arial" w:cs="Arial"/>
        </w:rPr>
      </w:pPr>
      <w:r w:rsidRPr="009E7E53">
        <w:rPr>
          <w:rFonts w:ascii="Arial" w:hAnsi="Arial" w:cs="Arial"/>
          <w:lang w:eastAsia="es-CO"/>
        </w:rPr>
        <w:t>En general, existen dos tipos de erosión: la hídrica y la eólica. La erosión hídrica es causada por la acción del agua (lluvia, ríos y mares), en las zonas de ladera, cuando el suelo está desnudo (sin cobertura vegetal). En estos casos las gotas de lluvia o el riego, ayudadas por la fuerza gravitacional, arrastran las partículas formando zanjas o cárcavas, e incluso causando movimientos en masa en los cuales se desplaza un gran volumen de suelo. Por otra parte, la erosión eólica es causada por el viento que levanta y transporta las partículas del suelo, produciendo acumulaciones (dunas o médanos) y torbellinos de polvo.</w:t>
      </w:r>
    </w:p>
    <w:p w14:paraId="0EC6B2EE" w14:textId="77777777" w:rsidR="009E7E53" w:rsidRPr="009E7E53" w:rsidRDefault="009E7E53" w:rsidP="009E7E53">
      <w:pPr>
        <w:spacing w:line="259" w:lineRule="auto"/>
        <w:jc w:val="both"/>
        <w:rPr>
          <w:rFonts w:ascii="Arial" w:hAnsi="Arial" w:cs="Arial"/>
          <w:b/>
          <w:bCs/>
        </w:rPr>
      </w:pPr>
      <w:r w:rsidRPr="009E7E53">
        <w:rPr>
          <w:rFonts w:ascii="Arial" w:hAnsi="Arial" w:cs="Arial"/>
          <w:b/>
          <w:bCs/>
        </w:rPr>
        <w:t>Amenaza por Erosión.</w:t>
      </w:r>
    </w:p>
    <w:p w14:paraId="77CAFDAB" w14:textId="2EC1FB2B"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susceptibilidad de amenaza por erosión en el </w:t>
      </w:r>
      <w:r w:rsidR="00520B71">
        <w:rPr>
          <w:rFonts w:ascii="Arial" w:hAnsi="Arial" w:cs="Arial"/>
        </w:rPr>
        <w:t>polígono</w:t>
      </w:r>
      <w:r w:rsidRPr="009E7E53">
        <w:rPr>
          <w:rFonts w:ascii="Arial" w:hAnsi="Arial" w:cs="Arial"/>
        </w:rPr>
        <w:t xml:space="preserve"> de interés.</w:t>
      </w:r>
    </w:p>
    <w:p w14:paraId="1994B600" w14:textId="77777777" w:rsidR="006A5763" w:rsidRPr="00056632" w:rsidRDefault="006A5763" w:rsidP="006A5763">
      <w:pPr>
        <w:spacing w:line="259" w:lineRule="auto"/>
        <w:jc w:val="center"/>
        <w:rPr>
          <w:rFonts w:ascii="Arial" w:hAnsi="Arial" w:cs="Arial"/>
        </w:rPr>
      </w:pPr>
      <w:r>
        <w:rPr>
          <w:noProof/>
          <w:color w:val="FF0000"/>
          <w:lang w:eastAsia="es-CO"/>
        </w:rPr>
        <w:drawing>
          <wp:inline distT="0" distB="0" distL="0" distR="0" wp14:anchorId="7D4391E9" wp14:editId="244183EB">
            <wp:extent cx="914400" cy="914400"/>
            <wp:effectExtent l="0" t="0" r="0" b="0"/>
            <wp:docPr id="43" name="Gráfico 43"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7916DDB0" w14:textId="0AF432E5" w:rsidR="006A5763" w:rsidRPr="00156C32" w:rsidRDefault="006A5763" w:rsidP="006A5763">
      <w:pPr>
        <w:jc w:val="center"/>
        <w:rPr>
          <w:i/>
          <w:iCs/>
        </w:rPr>
      </w:pPr>
      <w:r w:rsidRPr="00156C32">
        <w:rPr>
          <w:i/>
          <w:iCs/>
        </w:rPr>
        <w:t>&lt;&lt;INCLUIR FIGURA 1</w:t>
      </w:r>
      <w:r>
        <w:rPr>
          <w:i/>
          <w:iCs/>
        </w:rPr>
        <w:t>6</w:t>
      </w:r>
      <w:r w:rsidRPr="00156C32">
        <w:rPr>
          <w:i/>
          <w:iCs/>
        </w:rPr>
        <w:t xml:space="preserve"> QUE CONTENGA LA SALIDA GRÁFICA DE LA </w:t>
      </w:r>
      <w:r w:rsidRPr="00156C32">
        <w:rPr>
          <w:rFonts w:cs="Arial"/>
          <w:i/>
          <w:iCs/>
        </w:rPr>
        <w:t xml:space="preserve">SUSCEPTIBILIDAD DE AMENAZA POR </w:t>
      </w:r>
      <w:r>
        <w:rPr>
          <w:rFonts w:cs="Arial"/>
          <w:i/>
          <w:iCs/>
        </w:rPr>
        <w:t>EROSIÓN</w:t>
      </w:r>
      <w:r w:rsidRPr="00156C32">
        <w:rPr>
          <w:rFonts w:cs="Arial"/>
          <w:i/>
          <w:iCs/>
        </w:rPr>
        <w:t xml:space="preserve"> </w:t>
      </w:r>
      <w:r w:rsidRPr="00156C32">
        <w:rPr>
          <w:i/>
          <w:iCs/>
        </w:rPr>
        <w:t>DEL POLÍGONO DE INTERÉS&gt;&gt;</w:t>
      </w:r>
    </w:p>
    <w:p w14:paraId="617B4D5D" w14:textId="4ED42D0A" w:rsidR="009E7E53" w:rsidRPr="009E7E53" w:rsidRDefault="009E7E53" w:rsidP="009E7E53">
      <w:pPr>
        <w:spacing w:line="259" w:lineRule="auto"/>
        <w:jc w:val="center"/>
        <w:rPr>
          <w:rFonts w:ascii="Arial" w:hAnsi="Arial" w:cs="Arial"/>
        </w:rPr>
      </w:pPr>
      <w:r w:rsidRPr="009E7E53">
        <w:rPr>
          <w:rFonts w:ascii="Arial" w:hAnsi="Arial" w:cs="Arial"/>
          <w:sz w:val="18"/>
          <w:szCs w:val="18"/>
        </w:rPr>
        <w:lastRenderedPageBreak/>
        <w:t xml:space="preserve">Figura 16. Susceptibilidad de amenaza por erosión </w:t>
      </w:r>
      <w:r w:rsidR="00D35D2D">
        <w:rPr>
          <w:rFonts w:ascii="Arial" w:hAnsi="Arial" w:cs="Arial"/>
          <w:sz w:val="18"/>
          <w:szCs w:val="18"/>
        </w:rPr>
        <w:t>polígono de interés</w:t>
      </w:r>
    </w:p>
    <w:p w14:paraId="5253D761" w14:textId="20C38A3B" w:rsidR="009E7E53" w:rsidRPr="009E7E53" w:rsidRDefault="009E7E53" w:rsidP="009E7E53">
      <w:pPr>
        <w:spacing w:line="259" w:lineRule="auto"/>
        <w:jc w:val="both"/>
        <w:rPr>
          <w:rFonts w:ascii="Arial" w:hAnsi="Arial" w:cs="Arial"/>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w:t>
      </w:r>
      <w:r w:rsidR="00CD3D58">
        <w:rPr>
          <w:rFonts w:ascii="Arial" w:hAnsi="Arial" w:cs="Arial"/>
        </w:rPr>
        <w:t>los siguientes grados</w:t>
      </w:r>
      <w:r w:rsidRPr="009E7E53">
        <w:rPr>
          <w:rFonts w:ascii="Arial" w:hAnsi="Arial" w:cs="Arial"/>
        </w:rPr>
        <w:t xml:space="preserve"> de susceptibilidad de amenaza por erosión: </w:t>
      </w:r>
      <w:r w:rsidR="006A5763" w:rsidRPr="00156C32">
        <w:rPr>
          <w:rFonts w:cs="Arial"/>
          <w:i/>
          <w:iCs/>
        </w:rPr>
        <w:t>&lt;&lt;INDICAR GRADO</w:t>
      </w:r>
      <w:r w:rsidR="006A5763">
        <w:rPr>
          <w:rFonts w:cs="Arial"/>
          <w:i/>
          <w:iCs/>
        </w:rPr>
        <w:t>S</w:t>
      </w:r>
      <w:r w:rsidR="006A5763" w:rsidRPr="00156C32">
        <w:rPr>
          <w:rFonts w:cs="Arial"/>
          <w:i/>
          <w:iCs/>
        </w:rPr>
        <w:t xml:space="preserve"> DE SUSCEPTIBILIDAD DE AMENAZA&gt;&gt;</w:t>
      </w:r>
    </w:p>
    <w:p w14:paraId="757A81F8" w14:textId="77777777" w:rsidR="009E7E53" w:rsidRPr="009E7E53" w:rsidRDefault="009E7E53" w:rsidP="009E7E53">
      <w:pPr>
        <w:spacing w:line="259" w:lineRule="auto"/>
        <w:jc w:val="both"/>
        <w:rPr>
          <w:rFonts w:ascii="Arial" w:hAnsi="Arial" w:cs="Arial"/>
          <w:b/>
          <w:bCs/>
        </w:rPr>
      </w:pPr>
      <w:r w:rsidRPr="009E7E53">
        <w:rPr>
          <w:rFonts w:ascii="Arial" w:hAnsi="Arial" w:cs="Arial"/>
          <w:b/>
          <w:bCs/>
        </w:rPr>
        <w:t>Riesgo por Erosión</w:t>
      </w:r>
    </w:p>
    <w:p w14:paraId="77D91036" w14:textId="2B49BD83"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zonificación del riesgo por erosión en el </w:t>
      </w:r>
      <w:r w:rsidR="00D35D2D">
        <w:rPr>
          <w:rFonts w:ascii="Arial" w:hAnsi="Arial" w:cs="Arial"/>
        </w:rPr>
        <w:t>polígono de interés</w:t>
      </w:r>
      <w:r w:rsidRPr="009E7E53">
        <w:rPr>
          <w:rFonts w:ascii="Arial" w:hAnsi="Arial" w:cs="Arial"/>
        </w:rPr>
        <w:t>.</w:t>
      </w:r>
    </w:p>
    <w:p w14:paraId="7A73BA35" w14:textId="77777777" w:rsidR="006A5763" w:rsidRPr="00056632" w:rsidRDefault="006A5763" w:rsidP="006A5763">
      <w:pPr>
        <w:spacing w:line="259" w:lineRule="auto"/>
        <w:jc w:val="center"/>
        <w:rPr>
          <w:rFonts w:ascii="Arial" w:hAnsi="Arial" w:cs="Arial"/>
        </w:rPr>
      </w:pPr>
      <w:r>
        <w:rPr>
          <w:noProof/>
          <w:color w:val="FF0000"/>
          <w:lang w:eastAsia="es-CO"/>
        </w:rPr>
        <w:drawing>
          <wp:inline distT="0" distB="0" distL="0" distR="0" wp14:anchorId="6994E6E7" wp14:editId="106B1BDD">
            <wp:extent cx="914400" cy="914400"/>
            <wp:effectExtent l="0" t="0" r="0" b="0"/>
            <wp:docPr id="44" name="Gráfico 44"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44BB8973" w14:textId="745B5E37" w:rsidR="006A5763" w:rsidRPr="00156C32" w:rsidRDefault="006A5763" w:rsidP="006A5763">
      <w:pPr>
        <w:jc w:val="center"/>
        <w:rPr>
          <w:i/>
          <w:iCs/>
        </w:rPr>
      </w:pPr>
      <w:r w:rsidRPr="00156C32">
        <w:rPr>
          <w:i/>
          <w:iCs/>
        </w:rPr>
        <w:t>&lt;&lt;INCLUIR FIGURA 1</w:t>
      </w:r>
      <w:r>
        <w:rPr>
          <w:i/>
          <w:iCs/>
        </w:rPr>
        <w:t>7</w:t>
      </w:r>
      <w:r w:rsidRPr="00156C32">
        <w:rPr>
          <w:i/>
          <w:iCs/>
        </w:rPr>
        <w:t xml:space="preserve"> QUE CONTENGA LA SALIDA GRÁFICA DE</w:t>
      </w:r>
      <w:r>
        <w:rPr>
          <w:i/>
          <w:iCs/>
        </w:rPr>
        <w:t xml:space="preserve">L RIESGO </w:t>
      </w:r>
      <w:r w:rsidRPr="00156C32">
        <w:rPr>
          <w:rFonts w:cs="Arial"/>
          <w:i/>
          <w:iCs/>
        </w:rPr>
        <w:t xml:space="preserve">POR </w:t>
      </w:r>
      <w:r>
        <w:rPr>
          <w:rFonts w:cs="Arial"/>
          <w:i/>
          <w:iCs/>
        </w:rPr>
        <w:t>EROSIÓN</w:t>
      </w:r>
      <w:r w:rsidRPr="00156C32">
        <w:rPr>
          <w:rFonts w:cs="Arial"/>
          <w:i/>
          <w:iCs/>
        </w:rPr>
        <w:t xml:space="preserve"> </w:t>
      </w:r>
      <w:r w:rsidRPr="00156C32">
        <w:rPr>
          <w:i/>
          <w:iCs/>
        </w:rPr>
        <w:t>DEL POLÍGONO DE INTERÉS&gt;&gt;</w:t>
      </w:r>
    </w:p>
    <w:p w14:paraId="5A135C5A" w14:textId="77777777" w:rsidR="009E7E53" w:rsidRPr="009E7E53" w:rsidRDefault="009E7E53" w:rsidP="009E7E53">
      <w:pPr>
        <w:spacing w:line="259" w:lineRule="auto"/>
        <w:jc w:val="center"/>
        <w:rPr>
          <w:rFonts w:ascii="Arial" w:hAnsi="Arial" w:cs="Arial"/>
          <w:sz w:val="18"/>
          <w:szCs w:val="18"/>
        </w:rPr>
      </w:pPr>
      <w:r w:rsidRPr="009E7E53">
        <w:rPr>
          <w:rFonts w:ascii="Arial" w:hAnsi="Arial" w:cs="Arial"/>
          <w:sz w:val="18"/>
          <w:szCs w:val="18"/>
        </w:rPr>
        <w:t>Figura 17. Riesgo por erosión polígono de interés</w:t>
      </w:r>
    </w:p>
    <w:p w14:paraId="33CABBDE" w14:textId="4B344642" w:rsidR="009E7E53" w:rsidRDefault="009E7E53" w:rsidP="009E7E53">
      <w:pPr>
        <w:spacing w:line="259" w:lineRule="auto"/>
        <w:jc w:val="both"/>
        <w:rPr>
          <w:rFonts w:cs="Arial"/>
          <w:i/>
          <w:iCs/>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las siguientes categorías de riesgo por erosión: </w:t>
      </w:r>
      <w:r w:rsidR="006A5763" w:rsidRPr="006A5763">
        <w:rPr>
          <w:rFonts w:cs="Arial"/>
          <w:i/>
          <w:iCs/>
        </w:rPr>
        <w:t>&lt;&lt;INDICAR LAS CATEGORIAS DE RIESGO&gt;&gt;.</w:t>
      </w:r>
    </w:p>
    <w:p w14:paraId="24545B68" w14:textId="77777777" w:rsidR="00D30C6A" w:rsidRDefault="00D30C6A" w:rsidP="009E7E53">
      <w:pPr>
        <w:spacing w:line="259" w:lineRule="auto"/>
        <w:jc w:val="both"/>
        <w:rPr>
          <w:rFonts w:cs="Arial"/>
          <w:i/>
          <w:iCs/>
        </w:rPr>
      </w:pPr>
    </w:p>
    <w:p w14:paraId="0395FEF5" w14:textId="77777777" w:rsidR="009E7E53" w:rsidRPr="00954077" w:rsidRDefault="009E7E53" w:rsidP="009E7E53">
      <w:pPr>
        <w:numPr>
          <w:ilvl w:val="1"/>
          <w:numId w:val="7"/>
        </w:numPr>
        <w:spacing w:after="0" w:line="240" w:lineRule="auto"/>
        <w:ind w:left="720"/>
        <w:jc w:val="both"/>
        <w:rPr>
          <w:rFonts w:ascii="Arial" w:hAnsi="Arial" w:cs="Arial"/>
          <w:b/>
          <w:bCs/>
          <w:color w:val="0070C0"/>
        </w:rPr>
      </w:pPr>
      <w:r w:rsidRPr="00954077">
        <w:rPr>
          <w:rFonts w:ascii="Arial" w:hAnsi="Arial" w:cs="Arial"/>
          <w:b/>
          <w:bCs/>
          <w:color w:val="0070C0"/>
        </w:rPr>
        <w:t>Susceptibilidad de amenaza y riesgo por remoción en masa</w:t>
      </w:r>
    </w:p>
    <w:p w14:paraId="2C629F2C" w14:textId="77777777" w:rsidR="009E7E53" w:rsidRPr="009E7E53" w:rsidRDefault="009E7E53" w:rsidP="009E7E53">
      <w:pPr>
        <w:spacing w:line="259" w:lineRule="auto"/>
        <w:jc w:val="both"/>
        <w:rPr>
          <w:rFonts w:ascii="Arial" w:hAnsi="Arial" w:cs="Arial"/>
          <w:b/>
          <w:bCs/>
        </w:rPr>
      </w:pPr>
    </w:p>
    <w:p w14:paraId="5E812E3A" w14:textId="77777777" w:rsidR="009E7E53" w:rsidRDefault="009E7E53" w:rsidP="009E7E53">
      <w:pPr>
        <w:spacing w:line="259" w:lineRule="auto"/>
        <w:jc w:val="both"/>
        <w:rPr>
          <w:rFonts w:ascii="Arial" w:hAnsi="Arial" w:cs="Arial"/>
        </w:rPr>
      </w:pPr>
      <w:r w:rsidRPr="009E7E53">
        <w:rPr>
          <w:rFonts w:ascii="Arial" w:hAnsi="Arial" w:cs="Arial"/>
        </w:rPr>
        <w:t>Remoción en masa incluye todos aquellos movimientos ladera abajo de una masa de roca, de detritos o de tierras por efectos de la gravedad (Servicio Geológico Colombiano).</w:t>
      </w:r>
    </w:p>
    <w:p w14:paraId="67150748" w14:textId="77777777" w:rsidR="007757C1" w:rsidRPr="009E7E53" w:rsidRDefault="007757C1" w:rsidP="009E7E53">
      <w:pPr>
        <w:spacing w:line="259" w:lineRule="auto"/>
        <w:jc w:val="both"/>
        <w:rPr>
          <w:rFonts w:ascii="Arial" w:hAnsi="Arial" w:cs="Arial"/>
        </w:rPr>
      </w:pPr>
    </w:p>
    <w:p w14:paraId="1CD75FB5" w14:textId="53D1D22E" w:rsidR="009E7E53" w:rsidRDefault="009E7E53" w:rsidP="009E7E53">
      <w:pPr>
        <w:spacing w:line="259" w:lineRule="auto"/>
        <w:jc w:val="both"/>
        <w:rPr>
          <w:rFonts w:ascii="Arial" w:hAnsi="Arial" w:cs="Arial"/>
          <w:b/>
          <w:bCs/>
        </w:rPr>
      </w:pPr>
      <w:r w:rsidRPr="009E7E53">
        <w:rPr>
          <w:rFonts w:ascii="Arial" w:hAnsi="Arial" w:cs="Arial"/>
          <w:b/>
          <w:bCs/>
        </w:rPr>
        <w:t>Amenaza por remoción en masa</w:t>
      </w:r>
    </w:p>
    <w:p w14:paraId="476C0253" w14:textId="16803D0B" w:rsidR="004512AF" w:rsidRPr="009E7E53" w:rsidRDefault="004512AF" w:rsidP="004512AF">
      <w:pPr>
        <w:spacing w:line="259" w:lineRule="auto"/>
        <w:jc w:val="both"/>
        <w:rPr>
          <w:rFonts w:ascii="Arial" w:hAnsi="Arial" w:cs="Arial"/>
        </w:rPr>
      </w:pPr>
      <w:r w:rsidRPr="009E7E53">
        <w:rPr>
          <w:rFonts w:ascii="Arial" w:hAnsi="Arial" w:cs="Arial"/>
        </w:rPr>
        <w:t xml:space="preserve">La siguiente figura muestra la susceptibilidad de amenaza por </w:t>
      </w:r>
      <w:r>
        <w:rPr>
          <w:rFonts w:ascii="Arial" w:hAnsi="Arial" w:cs="Arial"/>
        </w:rPr>
        <w:t xml:space="preserve">remoción en masa </w:t>
      </w:r>
      <w:r w:rsidRPr="009E7E53">
        <w:rPr>
          <w:rFonts w:ascii="Arial" w:hAnsi="Arial" w:cs="Arial"/>
        </w:rPr>
        <w:t xml:space="preserve">en el </w:t>
      </w:r>
      <w:r>
        <w:rPr>
          <w:rFonts w:ascii="Arial" w:hAnsi="Arial" w:cs="Arial"/>
        </w:rPr>
        <w:t>polígono</w:t>
      </w:r>
      <w:r w:rsidRPr="009E7E53">
        <w:rPr>
          <w:rFonts w:ascii="Arial" w:hAnsi="Arial" w:cs="Arial"/>
        </w:rPr>
        <w:t xml:space="preserve"> de interés.</w:t>
      </w:r>
    </w:p>
    <w:p w14:paraId="46FBEB8C" w14:textId="77777777" w:rsidR="006A5763" w:rsidRPr="00056632" w:rsidRDefault="006A5763" w:rsidP="006A5763">
      <w:pPr>
        <w:spacing w:line="259" w:lineRule="auto"/>
        <w:jc w:val="center"/>
        <w:rPr>
          <w:rFonts w:ascii="Arial" w:hAnsi="Arial" w:cs="Arial"/>
        </w:rPr>
      </w:pPr>
      <w:r>
        <w:rPr>
          <w:noProof/>
          <w:color w:val="FF0000"/>
          <w:lang w:eastAsia="es-CO"/>
        </w:rPr>
        <w:drawing>
          <wp:inline distT="0" distB="0" distL="0" distR="0" wp14:anchorId="0C30C94D" wp14:editId="46A75255">
            <wp:extent cx="914400" cy="914400"/>
            <wp:effectExtent l="0" t="0" r="0" b="0"/>
            <wp:docPr id="46" name="Gráfico 46"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498847A1" w14:textId="340292E5" w:rsidR="006A5763" w:rsidRPr="00156C32" w:rsidRDefault="006A5763" w:rsidP="006A5763">
      <w:pPr>
        <w:jc w:val="center"/>
        <w:rPr>
          <w:i/>
          <w:iCs/>
        </w:rPr>
      </w:pPr>
      <w:r w:rsidRPr="00156C32">
        <w:rPr>
          <w:i/>
          <w:iCs/>
        </w:rPr>
        <w:t>&lt;&lt;INCLUIR FIGURA 1</w:t>
      </w:r>
      <w:r>
        <w:rPr>
          <w:i/>
          <w:iCs/>
        </w:rPr>
        <w:t>8</w:t>
      </w:r>
      <w:r w:rsidRPr="00156C32">
        <w:rPr>
          <w:i/>
          <w:iCs/>
        </w:rPr>
        <w:t xml:space="preserve"> QUE CONTENGA LA SALIDA GRÁFICA DE LA </w:t>
      </w:r>
      <w:r w:rsidRPr="00156C32">
        <w:rPr>
          <w:rFonts w:cs="Arial"/>
          <w:i/>
          <w:iCs/>
        </w:rPr>
        <w:t xml:space="preserve">SUSCEPTIBILIDAD DE AMENAZA POR </w:t>
      </w:r>
      <w:r>
        <w:rPr>
          <w:rFonts w:cs="Arial"/>
          <w:i/>
          <w:iCs/>
        </w:rPr>
        <w:t>REMOCIÓN EN MASA</w:t>
      </w:r>
      <w:r w:rsidRPr="00156C32">
        <w:rPr>
          <w:rFonts w:cs="Arial"/>
          <w:i/>
          <w:iCs/>
        </w:rPr>
        <w:t xml:space="preserve"> </w:t>
      </w:r>
      <w:r w:rsidRPr="00156C32">
        <w:rPr>
          <w:i/>
          <w:iCs/>
        </w:rPr>
        <w:t>DEL POLÍGONO DE INTERÉS&gt;&gt;</w:t>
      </w:r>
    </w:p>
    <w:p w14:paraId="6BA589E0" w14:textId="4FA357C0" w:rsidR="009E7E53" w:rsidRPr="009E7E53" w:rsidRDefault="009E7E53" w:rsidP="009E7E53">
      <w:pPr>
        <w:spacing w:line="259" w:lineRule="auto"/>
        <w:jc w:val="center"/>
        <w:rPr>
          <w:rFonts w:ascii="Arial" w:hAnsi="Arial" w:cs="Arial"/>
          <w:sz w:val="18"/>
          <w:szCs w:val="18"/>
        </w:rPr>
      </w:pPr>
      <w:r w:rsidRPr="009E7E53">
        <w:rPr>
          <w:rFonts w:ascii="Arial" w:hAnsi="Arial" w:cs="Arial"/>
          <w:sz w:val="18"/>
          <w:szCs w:val="18"/>
        </w:rPr>
        <w:t>Figura 18. Susceptibilidad de amenaza por remoción en masa</w:t>
      </w:r>
      <w:r w:rsidR="00DD50F2">
        <w:rPr>
          <w:rFonts w:ascii="Arial" w:hAnsi="Arial" w:cs="Arial"/>
          <w:sz w:val="18"/>
          <w:szCs w:val="18"/>
        </w:rPr>
        <w:t xml:space="preserve"> polígono</w:t>
      </w:r>
      <w:r w:rsidRPr="009E7E53">
        <w:rPr>
          <w:rFonts w:ascii="Arial" w:hAnsi="Arial" w:cs="Arial"/>
          <w:sz w:val="18"/>
          <w:szCs w:val="18"/>
        </w:rPr>
        <w:t xml:space="preserve"> de interés</w:t>
      </w:r>
    </w:p>
    <w:p w14:paraId="48A74B7D" w14:textId="627E9C06" w:rsidR="009E7E53" w:rsidRDefault="009E7E53" w:rsidP="009E7E53">
      <w:pPr>
        <w:spacing w:line="259" w:lineRule="auto"/>
        <w:jc w:val="both"/>
        <w:rPr>
          <w:rFonts w:cs="Arial"/>
          <w:i/>
          <w:iCs/>
        </w:rPr>
      </w:pPr>
      <w:r w:rsidRPr="009E7E53">
        <w:rPr>
          <w:rFonts w:ascii="Arial" w:hAnsi="Arial" w:cs="Arial"/>
        </w:rPr>
        <w:t xml:space="preserve">En el </w:t>
      </w:r>
      <w:r w:rsidR="00DD50F2">
        <w:rPr>
          <w:rFonts w:ascii="Arial" w:hAnsi="Arial" w:cs="Arial"/>
        </w:rPr>
        <w:t>polígono</w:t>
      </w:r>
      <w:r w:rsidRPr="009E7E53">
        <w:rPr>
          <w:rFonts w:ascii="Arial" w:hAnsi="Arial" w:cs="Arial"/>
        </w:rPr>
        <w:t xml:space="preserve"> de interés se identifican l</w:t>
      </w:r>
      <w:r w:rsidR="00F339A3">
        <w:rPr>
          <w:rFonts w:ascii="Arial" w:hAnsi="Arial" w:cs="Arial"/>
        </w:rPr>
        <w:t>o</w:t>
      </w:r>
      <w:r w:rsidRPr="009E7E53">
        <w:rPr>
          <w:rFonts w:ascii="Arial" w:hAnsi="Arial" w:cs="Arial"/>
        </w:rPr>
        <w:t xml:space="preserve">s siguientes </w:t>
      </w:r>
      <w:r w:rsidR="00F339A3">
        <w:rPr>
          <w:rFonts w:ascii="Arial" w:hAnsi="Arial" w:cs="Arial"/>
        </w:rPr>
        <w:t>grados</w:t>
      </w:r>
      <w:r w:rsidRPr="009E7E53">
        <w:rPr>
          <w:rFonts w:ascii="Arial" w:hAnsi="Arial" w:cs="Arial"/>
        </w:rPr>
        <w:t xml:space="preserve"> de susceptibilidad de amenaza por remoción en masa: </w:t>
      </w:r>
      <w:r w:rsidR="006A5763" w:rsidRPr="00156C32">
        <w:rPr>
          <w:rFonts w:cs="Arial"/>
          <w:i/>
          <w:iCs/>
        </w:rPr>
        <w:t>&lt;&lt;INDICAR GRADO</w:t>
      </w:r>
      <w:r w:rsidR="006A5763">
        <w:rPr>
          <w:rFonts w:cs="Arial"/>
          <w:i/>
          <w:iCs/>
        </w:rPr>
        <w:t>S</w:t>
      </w:r>
      <w:r w:rsidR="006A5763" w:rsidRPr="00156C32">
        <w:rPr>
          <w:rFonts w:cs="Arial"/>
          <w:i/>
          <w:iCs/>
        </w:rPr>
        <w:t xml:space="preserve"> DE SUSCEPTIBILIDAD DE AMENAZA&gt;&gt;</w:t>
      </w:r>
    </w:p>
    <w:p w14:paraId="292C9DA8" w14:textId="77777777" w:rsidR="00B77047" w:rsidRPr="009E7E53" w:rsidRDefault="00B77047" w:rsidP="009E7E53">
      <w:pPr>
        <w:spacing w:line="259" w:lineRule="auto"/>
        <w:jc w:val="both"/>
        <w:rPr>
          <w:rFonts w:ascii="Arial" w:hAnsi="Arial" w:cs="Arial"/>
        </w:rPr>
      </w:pPr>
    </w:p>
    <w:p w14:paraId="5507D0A7" w14:textId="77777777" w:rsidR="009E7E53" w:rsidRPr="009E7E53" w:rsidRDefault="009E7E53" w:rsidP="009E7E53">
      <w:pPr>
        <w:spacing w:line="259" w:lineRule="auto"/>
        <w:jc w:val="both"/>
        <w:rPr>
          <w:rFonts w:ascii="Arial" w:hAnsi="Arial" w:cs="Arial"/>
          <w:b/>
          <w:bCs/>
        </w:rPr>
      </w:pPr>
      <w:r w:rsidRPr="009E7E53">
        <w:rPr>
          <w:rFonts w:ascii="Arial" w:hAnsi="Arial" w:cs="Arial"/>
          <w:b/>
          <w:bCs/>
        </w:rPr>
        <w:t>Riesgo por remoción en masa</w:t>
      </w:r>
    </w:p>
    <w:p w14:paraId="27DC7322" w14:textId="305C0089"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zonificación de riesgo por remoción en masa en el </w:t>
      </w:r>
      <w:r w:rsidR="00D35D2D">
        <w:rPr>
          <w:rFonts w:ascii="Arial" w:hAnsi="Arial" w:cs="Arial"/>
        </w:rPr>
        <w:t>polígono de interés</w:t>
      </w:r>
      <w:r w:rsidRPr="009E7E53">
        <w:rPr>
          <w:rFonts w:ascii="Arial" w:hAnsi="Arial" w:cs="Arial"/>
        </w:rPr>
        <w:t>.</w:t>
      </w:r>
    </w:p>
    <w:p w14:paraId="4B89808E" w14:textId="77777777" w:rsidR="006A5763" w:rsidRPr="00056632" w:rsidRDefault="006A5763" w:rsidP="006A5763">
      <w:pPr>
        <w:spacing w:line="259" w:lineRule="auto"/>
        <w:jc w:val="center"/>
        <w:rPr>
          <w:rFonts w:ascii="Arial" w:hAnsi="Arial" w:cs="Arial"/>
        </w:rPr>
      </w:pPr>
      <w:r>
        <w:rPr>
          <w:noProof/>
          <w:color w:val="FF0000"/>
          <w:lang w:eastAsia="es-CO"/>
        </w:rPr>
        <w:lastRenderedPageBreak/>
        <w:drawing>
          <wp:inline distT="0" distB="0" distL="0" distR="0" wp14:anchorId="5AC499EC" wp14:editId="4351DBDC">
            <wp:extent cx="914400" cy="914400"/>
            <wp:effectExtent l="0" t="0" r="0" b="0"/>
            <wp:docPr id="47" name="Gráfico 47"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7515A76B" w14:textId="3923968D" w:rsidR="006A5763" w:rsidRPr="00156C32" w:rsidRDefault="006A5763" w:rsidP="006A5763">
      <w:pPr>
        <w:jc w:val="center"/>
        <w:rPr>
          <w:i/>
          <w:iCs/>
        </w:rPr>
      </w:pPr>
      <w:r w:rsidRPr="00156C32">
        <w:rPr>
          <w:i/>
          <w:iCs/>
        </w:rPr>
        <w:t>&lt;&lt;INCLUIR FIGURA 1</w:t>
      </w:r>
      <w:r w:rsidR="00F4703C">
        <w:rPr>
          <w:i/>
          <w:iCs/>
        </w:rPr>
        <w:t>9</w:t>
      </w:r>
      <w:r w:rsidRPr="00156C32">
        <w:rPr>
          <w:i/>
          <w:iCs/>
        </w:rPr>
        <w:t xml:space="preserve"> QUE CONTENGA LA SALIDA GRÁFICA DE</w:t>
      </w:r>
      <w:r>
        <w:rPr>
          <w:i/>
          <w:iCs/>
        </w:rPr>
        <w:t xml:space="preserve">L RIESGO </w:t>
      </w:r>
      <w:r w:rsidRPr="00156C32">
        <w:rPr>
          <w:rFonts w:cs="Arial"/>
          <w:i/>
          <w:iCs/>
        </w:rPr>
        <w:t xml:space="preserve">POR </w:t>
      </w:r>
      <w:r>
        <w:rPr>
          <w:rFonts w:cs="Arial"/>
          <w:i/>
          <w:iCs/>
        </w:rPr>
        <w:t>REMOCIÓN EN MASA</w:t>
      </w:r>
      <w:r w:rsidRPr="00156C32">
        <w:rPr>
          <w:rFonts w:cs="Arial"/>
          <w:i/>
          <w:iCs/>
        </w:rPr>
        <w:t xml:space="preserve"> </w:t>
      </w:r>
      <w:r w:rsidRPr="00156C32">
        <w:rPr>
          <w:i/>
          <w:iCs/>
        </w:rPr>
        <w:t>DEL POLÍGONO DE INTERÉS&gt;&gt;</w:t>
      </w:r>
    </w:p>
    <w:p w14:paraId="6F97571D" w14:textId="77777777" w:rsidR="009E7E53" w:rsidRPr="009E7E53" w:rsidRDefault="009E7E53" w:rsidP="009E7E53">
      <w:pPr>
        <w:spacing w:line="259" w:lineRule="auto"/>
        <w:jc w:val="center"/>
        <w:rPr>
          <w:rFonts w:ascii="Arial" w:hAnsi="Arial" w:cs="Arial"/>
          <w:sz w:val="18"/>
          <w:szCs w:val="18"/>
        </w:rPr>
      </w:pPr>
      <w:r w:rsidRPr="009E7E53">
        <w:rPr>
          <w:rFonts w:ascii="Arial" w:hAnsi="Arial" w:cs="Arial"/>
          <w:sz w:val="18"/>
          <w:szCs w:val="18"/>
        </w:rPr>
        <w:t>Figura 19. Riesgo por remoción en masa polígono de interés</w:t>
      </w:r>
    </w:p>
    <w:p w14:paraId="1BF5F53D" w14:textId="01ECE5BC" w:rsidR="009E7E53" w:rsidRPr="009E7E53" w:rsidRDefault="009E7E53" w:rsidP="009E7E53">
      <w:pPr>
        <w:spacing w:line="259" w:lineRule="auto"/>
        <w:jc w:val="both"/>
        <w:rPr>
          <w:rFonts w:ascii="Arial" w:hAnsi="Arial" w:cs="Arial"/>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las siguientes categorías de riesgo por remoción en masa: </w:t>
      </w:r>
      <w:r w:rsidR="006A5763" w:rsidRPr="006A5763">
        <w:rPr>
          <w:rFonts w:cs="Arial"/>
          <w:i/>
          <w:iCs/>
        </w:rPr>
        <w:t>&lt;&lt;INDICAR LAS CATEGORIAS DE RIESGO&gt;&gt;.</w:t>
      </w:r>
    </w:p>
    <w:p w14:paraId="45CDE8D2" w14:textId="77777777" w:rsidR="009E7E53" w:rsidRDefault="009E7E53" w:rsidP="009E7E53">
      <w:pPr>
        <w:spacing w:line="259" w:lineRule="auto"/>
        <w:jc w:val="both"/>
        <w:rPr>
          <w:rFonts w:ascii="Arial" w:hAnsi="Arial" w:cs="Arial"/>
        </w:rPr>
      </w:pPr>
    </w:p>
    <w:p w14:paraId="7FB97EE2" w14:textId="77777777" w:rsidR="00B77047" w:rsidRDefault="00B77047" w:rsidP="009E7E53">
      <w:pPr>
        <w:spacing w:line="259" w:lineRule="auto"/>
        <w:jc w:val="both"/>
        <w:rPr>
          <w:rFonts w:ascii="Arial" w:hAnsi="Arial" w:cs="Arial"/>
        </w:rPr>
      </w:pPr>
    </w:p>
    <w:p w14:paraId="2DDF68F3" w14:textId="77777777" w:rsidR="00B77047" w:rsidRDefault="00B77047" w:rsidP="009E7E53">
      <w:pPr>
        <w:spacing w:line="259" w:lineRule="auto"/>
        <w:jc w:val="both"/>
        <w:rPr>
          <w:rFonts w:ascii="Arial" w:hAnsi="Arial" w:cs="Arial"/>
        </w:rPr>
      </w:pPr>
    </w:p>
    <w:p w14:paraId="3292D0D0" w14:textId="77777777" w:rsidR="00B77047" w:rsidRPr="009E7E53" w:rsidRDefault="00B77047" w:rsidP="009E7E53">
      <w:pPr>
        <w:spacing w:line="259" w:lineRule="auto"/>
        <w:jc w:val="both"/>
        <w:rPr>
          <w:rFonts w:ascii="Arial" w:hAnsi="Arial" w:cs="Arial"/>
        </w:rPr>
      </w:pPr>
    </w:p>
    <w:p w14:paraId="07699AF5" w14:textId="77777777" w:rsidR="009E7E53" w:rsidRPr="00954077" w:rsidRDefault="009E7E53" w:rsidP="009E7E53">
      <w:pPr>
        <w:numPr>
          <w:ilvl w:val="1"/>
          <w:numId w:val="7"/>
        </w:numPr>
        <w:spacing w:after="0" w:line="240" w:lineRule="auto"/>
        <w:ind w:left="720"/>
        <w:jc w:val="both"/>
        <w:rPr>
          <w:rFonts w:ascii="Arial" w:hAnsi="Arial" w:cs="Arial"/>
          <w:b/>
          <w:bCs/>
          <w:color w:val="0070C0"/>
        </w:rPr>
      </w:pPr>
      <w:r w:rsidRPr="00954077">
        <w:rPr>
          <w:rFonts w:ascii="Arial" w:hAnsi="Arial" w:cs="Arial"/>
          <w:b/>
          <w:bCs/>
          <w:color w:val="0070C0"/>
        </w:rPr>
        <w:t>Susceptibilidad de amenaza y riesgo por incendios</w:t>
      </w:r>
    </w:p>
    <w:p w14:paraId="796A543C" w14:textId="77777777" w:rsidR="009E7E53" w:rsidRPr="009E7E53" w:rsidRDefault="009E7E53" w:rsidP="009E7E53">
      <w:pPr>
        <w:spacing w:line="259" w:lineRule="auto"/>
        <w:jc w:val="both"/>
        <w:rPr>
          <w:rFonts w:ascii="Arial" w:hAnsi="Arial" w:cs="Arial"/>
          <w:b/>
          <w:bCs/>
        </w:rPr>
      </w:pPr>
    </w:p>
    <w:p w14:paraId="7F2E7A94" w14:textId="77777777" w:rsidR="009E7E53" w:rsidRPr="009E7E53" w:rsidRDefault="009E7E53" w:rsidP="009E7E53">
      <w:pPr>
        <w:spacing w:line="259" w:lineRule="auto"/>
        <w:jc w:val="both"/>
        <w:rPr>
          <w:rFonts w:ascii="Arial" w:hAnsi="Arial" w:cs="Arial"/>
          <w:shd w:val="clear" w:color="auto" w:fill="FFFFFF"/>
        </w:rPr>
      </w:pPr>
      <w:r w:rsidRPr="009E7E53">
        <w:rPr>
          <w:rFonts w:ascii="Arial" w:hAnsi="Arial" w:cs="Arial"/>
          <w:shd w:val="clear" w:color="auto" w:fill="FFFFFF"/>
        </w:rPr>
        <w:t>Este fenómeno se presenta de manera recurrente durante los periodos secos anuales y, tanto el área como la frecuencia de afectación, tienden al incremento en forma notoria, con causalidades asociadas a las necesidades de expansión y deficiencias en la educación ambiental de la población. La alta diversidad biológica, la sostenibilidad de los recursos agua y suelo, así como algunas actividades humanas se ven afectadas en Colombia de forma notoria por los incendios de las coberturas vegetales, (</w:t>
      </w:r>
      <w:r w:rsidRPr="009E7E53">
        <w:rPr>
          <w:rFonts w:ascii="Arial" w:hAnsi="Arial" w:cs="Arial"/>
          <w:lang w:eastAsia="es-CO"/>
        </w:rPr>
        <w:t>Sistema de Información Ambiental del Colombia</w:t>
      </w:r>
      <w:r w:rsidRPr="009E7E53">
        <w:rPr>
          <w:rFonts w:ascii="Arial" w:hAnsi="Arial" w:cs="Arial"/>
          <w:shd w:val="clear" w:color="auto" w:fill="FFFFFF"/>
        </w:rPr>
        <w:t>).</w:t>
      </w:r>
    </w:p>
    <w:p w14:paraId="3521787A" w14:textId="77777777" w:rsidR="009E7E53" w:rsidRPr="009E7E53" w:rsidRDefault="009E7E53" w:rsidP="009E7E53">
      <w:pPr>
        <w:spacing w:line="259" w:lineRule="auto"/>
        <w:jc w:val="both"/>
        <w:rPr>
          <w:rFonts w:ascii="Arial" w:hAnsi="Arial" w:cs="Arial"/>
          <w:b/>
          <w:bCs/>
          <w:shd w:val="clear" w:color="auto" w:fill="FFFFFF"/>
        </w:rPr>
      </w:pPr>
      <w:r w:rsidRPr="009E7E53">
        <w:rPr>
          <w:rFonts w:ascii="Arial" w:hAnsi="Arial" w:cs="Arial"/>
          <w:b/>
          <w:bCs/>
          <w:shd w:val="clear" w:color="auto" w:fill="FFFFFF"/>
        </w:rPr>
        <w:t>Amenaza por Incendios</w:t>
      </w:r>
    </w:p>
    <w:p w14:paraId="6017ABC5" w14:textId="58C3AF4C"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susceptibilidad de amenaza por incendios en el </w:t>
      </w:r>
      <w:r w:rsidR="00D35D2D">
        <w:rPr>
          <w:rFonts w:ascii="Arial" w:hAnsi="Arial" w:cs="Arial"/>
        </w:rPr>
        <w:t>polígono de interés</w:t>
      </w:r>
      <w:r w:rsidRPr="009E7E53">
        <w:rPr>
          <w:rFonts w:ascii="Arial" w:hAnsi="Arial" w:cs="Arial"/>
        </w:rPr>
        <w:t>.</w:t>
      </w:r>
    </w:p>
    <w:p w14:paraId="79694932" w14:textId="77777777" w:rsidR="00F4703C" w:rsidRPr="00056632" w:rsidRDefault="00F4703C" w:rsidP="00F4703C">
      <w:pPr>
        <w:spacing w:line="259" w:lineRule="auto"/>
        <w:jc w:val="center"/>
        <w:rPr>
          <w:rFonts w:ascii="Arial" w:hAnsi="Arial" w:cs="Arial"/>
        </w:rPr>
      </w:pPr>
      <w:r>
        <w:rPr>
          <w:noProof/>
          <w:color w:val="FF0000"/>
          <w:lang w:eastAsia="es-CO"/>
        </w:rPr>
        <w:drawing>
          <wp:inline distT="0" distB="0" distL="0" distR="0" wp14:anchorId="02E112B0" wp14:editId="0F96A309">
            <wp:extent cx="914400" cy="914400"/>
            <wp:effectExtent l="0" t="0" r="0" b="0"/>
            <wp:docPr id="48" name="Gráfico 48"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572A0A7C" w14:textId="6A56B516" w:rsidR="00F4703C" w:rsidRPr="00156C32" w:rsidRDefault="00F4703C" w:rsidP="00F4703C">
      <w:pPr>
        <w:jc w:val="center"/>
        <w:rPr>
          <w:i/>
          <w:iCs/>
        </w:rPr>
      </w:pPr>
      <w:r w:rsidRPr="00156C32">
        <w:rPr>
          <w:i/>
          <w:iCs/>
        </w:rPr>
        <w:t xml:space="preserve">&lt;&lt;INCLUIR FIGURA </w:t>
      </w:r>
      <w:r>
        <w:rPr>
          <w:i/>
          <w:iCs/>
        </w:rPr>
        <w:t>20</w:t>
      </w:r>
      <w:r w:rsidRPr="00156C32">
        <w:rPr>
          <w:i/>
          <w:iCs/>
        </w:rPr>
        <w:t xml:space="preserve"> QUE CONTENGA LA SALIDA GRÁFICA DE LA </w:t>
      </w:r>
      <w:r w:rsidRPr="00156C32">
        <w:rPr>
          <w:rFonts w:cs="Arial"/>
          <w:i/>
          <w:iCs/>
        </w:rPr>
        <w:t xml:space="preserve">SUSCEPTIBILIDAD DE AMENAZA POR </w:t>
      </w:r>
      <w:r>
        <w:rPr>
          <w:rFonts w:cs="Arial"/>
          <w:i/>
          <w:iCs/>
        </w:rPr>
        <w:t>INCENDIOS FORESTALES</w:t>
      </w:r>
      <w:r w:rsidRPr="00156C32">
        <w:rPr>
          <w:rFonts w:cs="Arial"/>
          <w:i/>
          <w:iCs/>
        </w:rPr>
        <w:t xml:space="preserve"> </w:t>
      </w:r>
      <w:r w:rsidRPr="00156C32">
        <w:rPr>
          <w:i/>
          <w:iCs/>
        </w:rPr>
        <w:t>DEL POLÍGONO DE INTERÉS&gt;&gt;</w:t>
      </w:r>
    </w:p>
    <w:p w14:paraId="49AD910F" w14:textId="45C92959" w:rsidR="009E7E53" w:rsidRPr="009E7E53" w:rsidRDefault="009E7E53" w:rsidP="009E7E53">
      <w:pPr>
        <w:spacing w:line="259" w:lineRule="auto"/>
        <w:jc w:val="center"/>
        <w:rPr>
          <w:rFonts w:ascii="Arial" w:hAnsi="Arial" w:cs="Arial"/>
          <w:sz w:val="18"/>
          <w:szCs w:val="18"/>
        </w:rPr>
      </w:pPr>
      <w:r w:rsidRPr="009E7E53">
        <w:rPr>
          <w:rFonts w:ascii="Arial" w:hAnsi="Arial" w:cs="Arial"/>
          <w:sz w:val="18"/>
          <w:szCs w:val="18"/>
        </w:rPr>
        <w:t xml:space="preserve">Figura 20. Susceptibilidad de amenaza por incendios forestales </w:t>
      </w:r>
      <w:r w:rsidR="00D35D2D">
        <w:rPr>
          <w:rFonts w:ascii="Arial" w:hAnsi="Arial" w:cs="Arial"/>
          <w:sz w:val="18"/>
          <w:szCs w:val="18"/>
        </w:rPr>
        <w:t>polígono de interés</w:t>
      </w:r>
    </w:p>
    <w:p w14:paraId="22A2BF79" w14:textId="1A9444B7" w:rsidR="009E7E53" w:rsidRDefault="009E7E53" w:rsidP="009E7E53">
      <w:pPr>
        <w:spacing w:line="259" w:lineRule="auto"/>
        <w:jc w:val="both"/>
        <w:rPr>
          <w:rFonts w:cs="Arial"/>
          <w:i/>
          <w:iCs/>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l</w:t>
      </w:r>
      <w:r w:rsidR="00D643D4">
        <w:rPr>
          <w:rFonts w:ascii="Arial" w:hAnsi="Arial" w:cs="Arial"/>
        </w:rPr>
        <w:t>o</w:t>
      </w:r>
      <w:r w:rsidRPr="009E7E53">
        <w:rPr>
          <w:rFonts w:ascii="Arial" w:hAnsi="Arial" w:cs="Arial"/>
        </w:rPr>
        <w:t xml:space="preserve">s siguientes </w:t>
      </w:r>
      <w:r w:rsidR="00D643D4">
        <w:rPr>
          <w:rFonts w:ascii="Arial" w:hAnsi="Arial" w:cs="Arial"/>
        </w:rPr>
        <w:t>grados</w:t>
      </w:r>
      <w:r w:rsidRPr="009E7E53">
        <w:rPr>
          <w:rFonts w:ascii="Arial" w:hAnsi="Arial" w:cs="Arial"/>
        </w:rPr>
        <w:t xml:space="preserve"> de susceptibilidad de amenaza por incendios: </w:t>
      </w:r>
      <w:r w:rsidR="00F4703C" w:rsidRPr="00156C32">
        <w:rPr>
          <w:rFonts w:cs="Arial"/>
          <w:i/>
          <w:iCs/>
        </w:rPr>
        <w:t>&lt;&lt;INDICAR GRADO</w:t>
      </w:r>
      <w:r w:rsidR="00F4703C">
        <w:rPr>
          <w:rFonts w:cs="Arial"/>
          <w:i/>
          <w:iCs/>
        </w:rPr>
        <w:t>S</w:t>
      </w:r>
      <w:r w:rsidR="00F4703C" w:rsidRPr="00156C32">
        <w:rPr>
          <w:rFonts w:cs="Arial"/>
          <w:i/>
          <w:iCs/>
        </w:rPr>
        <w:t xml:space="preserve"> DE SUSCEPTIBILIDAD DE AMENAZA&gt;&gt;</w:t>
      </w:r>
    </w:p>
    <w:p w14:paraId="028278F9" w14:textId="77777777" w:rsidR="007E422E" w:rsidRPr="009E7E53" w:rsidRDefault="007E422E" w:rsidP="009E7E53">
      <w:pPr>
        <w:spacing w:line="259" w:lineRule="auto"/>
        <w:jc w:val="both"/>
        <w:rPr>
          <w:rFonts w:ascii="Arial" w:hAnsi="Arial" w:cs="Arial"/>
        </w:rPr>
      </w:pPr>
    </w:p>
    <w:p w14:paraId="58984252" w14:textId="77777777" w:rsidR="009E7E53" w:rsidRPr="009E7E53" w:rsidRDefault="009E7E53" w:rsidP="009E7E53">
      <w:pPr>
        <w:spacing w:line="259" w:lineRule="auto"/>
        <w:jc w:val="both"/>
        <w:rPr>
          <w:rFonts w:ascii="Arial" w:hAnsi="Arial" w:cs="Arial"/>
          <w:b/>
          <w:bCs/>
        </w:rPr>
      </w:pPr>
      <w:r w:rsidRPr="009E7E53">
        <w:rPr>
          <w:rFonts w:ascii="Arial" w:hAnsi="Arial" w:cs="Arial"/>
          <w:b/>
          <w:bCs/>
        </w:rPr>
        <w:t>Riesgo por Incendios</w:t>
      </w:r>
    </w:p>
    <w:p w14:paraId="64353AEC" w14:textId="46A35814"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zonificación del riesgo por incendios en el </w:t>
      </w:r>
      <w:r w:rsidR="00D35D2D">
        <w:rPr>
          <w:rFonts w:ascii="Arial" w:hAnsi="Arial" w:cs="Arial"/>
        </w:rPr>
        <w:t>polígono de interés</w:t>
      </w:r>
      <w:r w:rsidRPr="009E7E53">
        <w:rPr>
          <w:rFonts w:ascii="Arial" w:hAnsi="Arial" w:cs="Arial"/>
        </w:rPr>
        <w:t>.</w:t>
      </w:r>
    </w:p>
    <w:p w14:paraId="2904A8D0" w14:textId="77777777" w:rsidR="00677B2B" w:rsidRPr="00056632" w:rsidRDefault="00677B2B" w:rsidP="00677B2B">
      <w:pPr>
        <w:spacing w:line="259" w:lineRule="auto"/>
        <w:jc w:val="center"/>
        <w:rPr>
          <w:rFonts w:ascii="Arial" w:hAnsi="Arial" w:cs="Arial"/>
        </w:rPr>
      </w:pPr>
      <w:r>
        <w:rPr>
          <w:noProof/>
          <w:color w:val="FF0000"/>
          <w:lang w:eastAsia="es-CO"/>
        </w:rPr>
        <w:lastRenderedPageBreak/>
        <w:drawing>
          <wp:inline distT="0" distB="0" distL="0" distR="0" wp14:anchorId="7A46B69C" wp14:editId="05D888EB">
            <wp:extent cx="914400" cy="914400"/>
            <wp:effectExtent l="0" t="0" r="0" b="0"/>
            <wp:docPr id="49" name="Gráfico 49"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32CCEA56" w14:textId="1E249685" w:rsidR="00677B2B" w:rsidRPr="00156C32" w:rsidRDefault="00677B2B" w:rsidP="00677B2B">
      <w:pPr>
        <w:jc w:val="center"/>
        <w:rPr>
          <w:i/>
          <w:iCs/>
        </w:rPr>
      </w:pPr>
      <w:r w:rsidRPr="00156C32">
        <w:rPr>
          <w:i/>
          <w:iCs/>
        </w:rPr>
        <w:t>&lt;&lt;INCLUIR FIGURA</w:t>
      </w:r>
      <w:r w:rsidR="00DA1EAF">
        <w:rPr>
          <w:i/>
          <w:iCs/>
        </w:rPr>
        <w:t xml:space="preserve"> 21</w:t>
      </w:r>
      <w:r w:rsidRPr="00156C32">
        <w:rPr>
          <w:i/>
          <w:iCs/>
        </w:rPr>
        <w:t xml:space="preserve"> QUE CONTENGA LA SALIDA GRÁFICA DE</w:t>
      </w:r>
      <w:r>
        <w:rPr>
          <w:i/>
          <w:iCs/>
        </w:rPr>
        <w:t xml:space="preserve">L RIESGO </w:t>
      </w:r>
      <w:r w:rsidRPr="00156C32">
        <w:rPr>
          <w:rFonts w:cs="Arial"/>
          <w:i/>
          <w:iCs/>
        </w:rPr>
        <w:t xml:space="preserve">POR </w:t>
      </w:r>
      <w:r>
        <w:rPr>
          <w:rFonts w:cs="Arial"/>
          <w:i/>
          <w:iCs/>
        </w:rPr>
        <w:t>INCENDIOS FORESTALES</w:t>
      </w:r>
      <w:r w:rsidRPr="00156C32">
        <w:rPr>
          <w:rFonts w:cs="Arial"/>
          <w:i/>
          <w:iCs/>
        </w:rPr>
        <w:t xml:space="preserve"> </w:t>
      </w:r>
      <w:r w:rsidRPr="00156C32">
        <w:rPr>
          <w:i/>
          <w:iCs/>
        </w:rPr>
        <w:t>DEL POLÍGONO DE INTERÉS&gt;&gt;</w:t>
      </w:r>
    </w:p>
    <w:p w14:paraId="68136888" w14:textId="77777777" w:rsidR="009E7E53" w:rsidRPr="009E7E53" w:rsidRDefault="009E7E53" w:rsidP="009E7E53">
      <w:pPr>
        <w:spacing w:line="259" w:lineRule="auto"/>
        <w:jc w:val="center"/>
        <w:rPr>
          <w:rFonts w:ascii="Arial" w:hAnsi="Arial" w:cs="Arial"/>
          <w:sz w:val="18"/>
          <w:szCs w:val="18"/>
        </w:rPr>
      </w:pPr>
      <w:r w:rsidRPr="009E7E53">
        <w:rPr>
          <w:rFonts w:ascii="Arial" w:hAnsi="Arial" w:cs="Arial"/>
          <w:sz w:val="18"/>
          <w:szCs w:val="18"/>
        </w:rPr>
        <w:t>Figura 21. Riesgo por incendios forestales polígono de interés</w:t>
      </w:r>
    </w:p>
    <w:p w14:paraId="4B9E1707" w14:textId="34E5D931" w:rsidR="009E7E53" w:rsidRDefault="009E7E53" w:rsidP="009E7E53">
      <w:pPr>
        <w:spacing w:line="259" w:lineRule="auto"/>
        <w:jc w:val="both"/>
        <w:rPr>
          <w:rFonts w:cs="Arial"/>
          <w:i/>
          <w:iCs/>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las siguientes categorías de riesgo por incendios: </w:t>
      </w:r>
      <w:r w:rsidR="00677B2B" w:rsidRPr="006A5763">
        <w:rPr>
          <w:rFonts w:cs="Arial"/>
          <w:i/>
          <w:iCs/>
        </w:rPr>
        <w:t>&lt;&lt;INDICAR LAS CATEGORIAS DE RIESGO&gt;&gt;.</w:t>
      </w:r>
    </w:p>
    <w:p w14:paraId="49A5197F" w14:textId="77777777" w:rsidR="00B77047" w:rsidRDefault="00B77047" w:rsidP="009E7E53">
      <w:pPr>
        <w:spacing w:line="259" w:lineRule="auto"/>
        <w:jc w:val="both"/>
        <w:rPr>
          <w:rFonts w:cs="Arial"/>
          <w:i/>
          <w:iCs/>
        </w:rPr>
      </w:pPr>
    </w:p>
    <w:p w14:paraId="10BDE9EA" w14:textId="77777777" w:rsidR="00B77047" w:rsidRDefault="00B77047" w:rsidP="009E7E53">
      <w:pPr>
        <w:spacing w:line="259" w:lineRule="auto"/>
        <w:jc w:val="both"/>
        <w:rPr>
          <w:rFonts w:cs="Arial"/>
          <w:i/>
          <w:iCs/>
        </w:rPr>
      </w:pPr>
    </w:p>
    <w:p w14:paraId="451F9B4B" w14:textId="77777777" w:rsidR="00B77047" w:rsidRDefault="00B77047" w:rsidP="009E7E53">
      <w:pPr>
        <w:spacing w:line="259" w:lineRule="auto"/>
        <w:jc w:val="both"/>
        <w:rPr>
          <w:rFonts w:cs="Arial"/>
          <w:i/>
          <w:iCs/>
        </w:rPr>
      </w:pPr>
    </w:p>
    <w:p w14:paraId="4876F4C6" w14:textId="77777777" w:rsidR="00B77047" w:rsidRDefault="00B77047" w:rsidP="009E7E53">
      <w:pPr>
        <w:spacing w:line="259" w:lineRule="auto"/>
        <w:jc w:val="both"/>
        <w:rPr>
          <w:rFonts w:cs="Arial"/>
          <w:i/>
          <w:iCs/>
        </w:rPr>
      </w:pPr>
    </w:p>
    <w:p w14:paraId="0CBEDDEC" w14:textId="77777777" w:rsidR="00B77047" w:rsidRDefault="00B77047" w:rsidP="009E7E53">
      <w:pPr>
        <w:spacing w:line="259" w:lineRule="auto"/>
        <w:jc w:val="both"/>
        <w:rPr>
          <w:rFonts w:cs="Arial"/>
          <w:i/>
          <w:iCs/>
        </w:rPr>
      </w:pPr>
    </w:p>
    <w:p w14:paraId="0AE6376C" w14:textId="77777777" w:rsidR="009E7E53" w:rsidRPr="00954077" w:rsidRDefault="009E7E53" w:rsidP="009E7E53">
      <w:pPr>
        <w:numPr>
          <w:ilvl w:val="1"/>
          <w:numId w:val="7"/>
        </w:numPr>
        <w:spacing w:after="0" w:line="240" w:lineRule="auto"/>
        <w:ind w:left="720"/>
        <w:jc w:val="both"/>
        <w:rPr>
          <w:rFonts w:ascii="Arial" w:hAnsi="Arial" w:cs="Arial"/>
          <w:b/>
          <w:bCs/>
          <w:color w:val="0070C0"/>
        </w:rPr>
      </w:pPr>
      <w:r w:rsidRPr="00954077">
        <w:rPr>
          <w:rFonts w:ascii="Arial" w:hAnsi="Arial" w:cs="Arial"/>
          <w:b/>
          <w:bCs/>
          <w:color w:val="0070C0"/>
        </w:rPr>
        <w:t>Susceptibilidad de amenaza y riesgo por sismos</w:t>
      </w:r>
    </w:p>
    <w:p w14:paraId="3CE8CF79" w14:textId="77777777" w:rsidR="009E7E53" w:rsidRPr="009E7E53" w:rsidRDefault="009E7E53" w:rsidP="009E7E53">
      <w:pPr>
        <w:spacing w:line="259" w:lineRule="auto"/>
        <w:jc w:val="both"/>
        <w:rPr>
          <w:rFonts w:ascii="Arial" w:hAnsi="Arial" w:cs="Arial"/>
        </w:rPr>
      </w:pPr>
    </w:p>
    <w:p w14:paraId="4A6C395C" w14:textId="77777777" w:rsidR="009E7E53" w:rsidRPr="009E7E53" w:rsidRDefault="009E7E53" w:rsidP="009E7E53">
      <w:pPr>
        <w:shd w:val="clear" w:color="auto" w:fill="FFFFFF"/>
        <w:spacing w:after="150" w:line="259" w:lineRule="auto"/>
        <w:jc w:val="both"/>
        <w:rPr>
          <w:rFonts w:ascii="Arial" w:hAnsi="Arial" w:cs="Arial"/>
        </w:rPr>
      </w:pPr>
      <w:r w:rsidRPr="009E7E53">
        <w:rPr>
          <w:rFonts w:ascii="Arial" w:hAnsi="Arial" w:cs="Arial"/>
        </w:rPr>
        <w:t>Un sismo es el movimiento brusco de la tierra causado por la liberación de energía acumulada durante un largo tiempo. Habitualmente estos movimientos son lentos e imperceptibles, pero en algunos el desplazamiento libera una gran cantidad de energía, cuando una de las placas tectónicas se mueve bruscamente contra la otra, rompiéndola y originando el terremoto.</w:t>
      </w:r>
    </w:p>
    <w:p w14:paraId="34E1678C" w14:textId="77777777" w:rsidR="009E7E53" w:rsidRPr="009E7E53" w:rsidRDefault="009E7E53" w:rsidP="009E7E53">
      <w:pPr>
        <w:shd w:val="clear" w:color="auto" w:fill="FFFFFF"/>
        <w:spacing w:after="150" w:line="259" w:lineRule="auto"/>
        <w:jc w:val="both"/>
        <w:rPr>
          <w:rFonts w:ascii="Arial" w:hAnsi="Arial" w:cs="Arial"/>
        </w:rPr>
      </w:pPr>
      <w:r w:rsidRPr="009E7E53">
        <w:rPr>
          <w:rFonts w:ascii="Arial" w:hAnsi="Arial" w:cs="Arial"/>
        </w:rPr>
        <w:t>Los sismos y terremotos podrían originarse también por la activación de fallas sísmicas y la erupción de los volcanes (CNE CR).</w:t>
      </w:r>
    </w:p>
    <w:p w14:paraId="464E39A1" w14:textId="77777777" w:rsidR="009E7E53" w:rsidRPr="009E7E53" w:rsidRDefault="009E7E53" w:rsidP="009E7E53">
      <w:pPr>
        <w:shd w:val="clear" w:color="auto" w:fill="FFFFFF"/>
        <w:spacing w:after="150" w:line="259" w:lineRule="auto"/>
        <w:jc w:val="both"/>
        <w:rPr>
          <w:rFonts w:ascii="Arial" w:hAnsi="Arial" w:cs="Arial"/>
          <w:b/>
          <w:bCs/>
        </w:rPr>
      </w:pPr>
      <w:r w:rsidRPr="009E7E53">
        <w:rPr>
          <w:rFonts w:ascii="Arial" w:hAnsi="Arial" w:cs="Arial"/>
          <w:b/>
          <w:bCs/>
        </w:rPr>
        <w:t>Amenaza por Sismos</w:t>
      </w:r>
    </w:p>
    <w:p w14:paraId="4205B22D" w14:textId="4F03E92A"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susceptibilidad de amenaza por sismos en el </w:t>
      </w:r>
      <w:r w:rsidR="00D35D2D">
        <w:rPr>
          <w:rFonts w:ascii="Arial" w:hAnsi="Arial" w:cs="Arial"/>
        </w:rPr>
        <w:t>polígono de interés</w:t>
      </w:r>
      <w:r w:rsidRPr="009E7E53">
        <w:rPr>
          <w:rFonts w:ascii="Arial" w:hAnsi="Arial" w:cs="Arial"/>
        </w:rPr>
        <w:t>.</w:t>
      </w:r>
    </w:p>
    <w:p w14:paraId="1CFEF640" w14:textId="77777777" w:rsidR="005D5F53" w:rsidRPr="00056632" w:rsidRDefault="005D5F53" w:rsidP="005D5F53">
      <w:pPr>
        <w:spacing w:line="259" w:lineRule="auto"/>
        <w:jc w:val="center"/>
        <w:rPr>
          <w:rFonts w:ascii="Arial" w:hAnsi="Arial" w:cs="Arial"/>
        </w:rPr>
      </w:pPr>
      <w:r>
        <w:rPr>
          <w:noProof/>
          <w:color w:val="FF0000"/>
          <w:lang w:eastAsia="es-CO"/>
        </w:rPr>
        <w:drawing>
          <wp:inline distT="0" distB="0" distL="0" distR="0" wp14:anchorId="4F43889D" wp14:editId="6CDCDFF3">
            <wp:extent cx="914400" cy="914400"/>
            <wp:effectExtent l="0" t="0" r="0" b="0"/>
            <wp:docPr id="50" name="Gráfico 50"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7C39C4E5" w14:textId="59B93537" w:rsidR="005D5F53" w:rsidRPr="00156C32" w:rsidRDefault="005D5F53" w:rsidP="005D5F53">
      <w:pPr>
        <w:jc w:val="center"/>
        <w:rPr>
          <w:i/>
          <w:iCs/>
        </w:rPr>
      </w:pPr>
      <w:r w:rsidRPr="00156C32">
        <w:rPr>
          <w:i/>
          <w:iCs/>
        </w:rPr>
        <w:t xml:space="preserve">&lt;&lt;INCLUIR FIGURA </w:t>
      </w:r>
      <w:r>
        <w:rPr>
          <w:i/>
          <w:iCs/>
        </w:rPr>
        <w:t>22</w:t>
      </w:r>
      <w:r w:rsidRPr="00156C32">
        <w:rPr>
          <w:i/>
          <w:iCs/>
        </w:rPr>
        <w:t xml:space="preserve"> QUE CONTENGA LA SALIDA GRÁFICA DE LA </w:t>
      </w:r>
      <w:r w:rsidRPr="00156C32">
        <w:rPr>
          <w:rFonts w:cs="Arial"/>
          <w:i/>
          <w:iCs/>
        </w:rPr>
        <w:t xml:space="preserve">SUSCEPTIBILIDAD DE AMENAZA POR </w:t>
      </w:r>
      <w:r>
        <w:rPr>
          <w:rFonts w:cs="Arial"/>
          <w:i/>
          <w:iCs/>
        </w:rPr>
        <w:t>SISMOS</w:t>
      </w:r>
      <w:r w:rsidRPr="00156C32">
        <w:rPr>
          <w:rFonts w:cs="Arial"/>
          <w:i/>
          <w:iCs/>
        </w:rPr>
        <w:t xml:space="preserve"> </w:t>
      </w:r>
      <w:r w:rsidRPr="00156C32">
        <w:rPr>
          <w:i/>
          <w:iCs/>
        </w:rPr>
        <w:t>DEL POLÍGONO DE INTERÉS&gt;&gt;</w:t>
      </w:r>
    </w:p>
    <w:p w14:paraId="30DBF1AC" w14:textId="0E6E7DAD" w:rsidR="009E7E53" w:rsidRPr="009E7E53" w:rsidRDefault="009E7E53" w:rsidP="009E7E53">
      <w:pPr>
        <w:spacing w:line="259" w:lineRule="auto"/>
        <w:jc w:val="center"/>
        <w:rPr>
          <w:rFonts w:ascii="Arial" w:hAnsi="Arial" w:cs="Arial"/>
          <w:sz w:val="18"/>
          <w:szCs w:val="18"/>
        </w:rPr>
      </w:pPr>
      <w:r w:rsidRPr="009E7E53">
        <w:rPr>
          <w:rFonts w:ascii="Arial" w:hAnsi="Arial" w:cs="Arial"/>
          <w:sz w:val="18"/>
          <w:szCs w:val="18"/>
        </w:rPr>
        <w:t xml:space="preserve">Figura 22. Susceptibilidad de amenaza por sismos </w:t>
      </w:r>
      <w:r w:rsidR="00D35D2D">
        <w:rPr>
          <w:rFonts w:ascii="Arial" w:hAnsi="Arial" w:cs="Arial"/>
          <w:sz w:val="18"/>
          <w:szCs w:val="18"/>
        </w:rPr>
        <w:t>polígono de interés</w:t>
      </w:r>
    </w:p>
    <w:p w14:paraId="00D33006" w14:textId="2F4D8C1D" w:rsidR="009E7E53" w:rsidRDefault="009E7E53" w:rsidP="009E7E53">
      <w:pPr>
        <w:spacing w:line="259" w:lineRule="auto"/>
        <w:jc w:val="both"/>
        <w:rPr>
          <w:rFonts w:cs="Arial"/>
          <w:i/>
          <w:iCs/>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w:t>
      </w:r>
      <w:r w:rsidR="004254F3">
        <w:rPr>
          <w:rFonts w:ascii="Arial" w:hAnsi="Arial" w:cs="Arial"/>
        </w:rPr>
        <w:t>n</w:t>
      </w:r>
      <w:r w:rsidRPr="009E7E53">
        <w:rPr>
          <w:rFonts w:ascii="Arial" w:hAnsi="Arial" w:cs="Arial"/>
        </w:rPr>
        <w:t xml:space="preserve"> l</w:t>
      </w:r>
      <w:r w:rsidR="009176B3">
        <w:rPr>
          <w:rFonts w:ascii="Arial" w:hAnsi="Arial" w:cs="Arial"/>
        </w:rPr>
        <w:t>o</w:t>
      </w:r>
      <w:r w:rsidR="004254F3">
        <w:rPr>
          <w:rFonts w:ascii="Arial" w:hAnsi="Arial" w:cs="Arial"/>
        </w:rPr>
        <w:t>s</w:t>
      </w:r>
      <w:r w:rsidRPr="009E7E53">
        <w:rPr>
          <w:rFonts w:ascii="Arial" w:hAnsi="Arial" w:cs="Arial"/>
        </w:rPr>
        <w:t xml:space="preserve"> siguiente</w:t>
      </w:r>
      <w:r w:rsidR="004254F3">
        <w:rPr>
          <w:rFonts w:ascii="Arial" w:hAnsi="Arial" w:cs="Arial"/>
        </w:rPr>
        <w:t>s</w:t>
      </w:r>
      <w:r w:rsidRPr="009E7E53">
        <w:rPr>
          <w:rFonts w:ascii="Arial" w:hAnsi="Arial" w:cs="Arial"/>
        </w:rPr>
        <w:t xml:space="preserve"> </w:t>
      </w:r>
      <w:r w:rsidR="009176B3">
        <w:rPr>
          <w:rFonts w:ascii="Arial" w:hAnsi="Arial" w:cs="Arial"/>
        </w:rPr>
        <w:t>grados</w:t>
      </w:r>
      <w:r w:rsidRPr="009E7E53">
        <w:rPr>
          <w:rFonts w:ascii="Arial" w:hAnsi="Arial" w:cs="Arial"/>
        </w:rPr>
        <w:t xml:space="preserve"> de susceptibilidad de amenaza por sismos: </w:t>
      </w:r>
      <w:r w:rsidR="004254F3" w:rsidRPr="00156C32">
        <w:rPr>
          <w:rFonts w:cs="Arial"/>
          <w:i/>
          <w:iCs/>
        </w:rPr>
        <w:t>&lt;&lt;INDICAR GRADO</w:t>
      </w:r>
      <w:r w:rsidR="004254F3">
        <w:rPr>
          <w:rFonts w:cs="Arial"/>
          <w:i/>
          <w:iCs/>
        </w:rPr>
        <w:t>S</w:t>
      </w:r>
      <w:r w:rsidR="004254F3" w:rsidRPr="00156C32">
        <w:rPr>
          <w:rFonts w:cs="Arial"/>
          <w:i/>
          <w:iCs/>
        </w:rPr>
        <w:t xml:space="preserve"> DE SUSCEPTIBILIDAD DE AMENAZA&gt;&gt;</w:t>
      </w:r>
    </w:p>
    <w:p w14:paraId="3E5414CA" w14:textId="77777777" w:rsidR="007E422E" w:rsidRPr="009E7E53" w:rsidRDefault="007E422E" w:rsidP="009E7E53">
      <w:pPr>
        <w:spacing w:line="259" w:lineRule="auto"/>
        <w:jc w:val="both"/>
        <w:rPr>
          <w:rFonts w:ascii="Arial" w:hAnsi="Arial" w:cs="Arial"/>
        </w:rPr>
      </w:pPr>
    </w:p>
    <w:p w14:paraId="40E6162B" w14:textId="77777777" w:rsidR="009E7E53" w:rsidRPr="009E7E53" w:rsidRDefault="009E7E53" w:rsidP="009E7E53">
      <w:pPr>
        <w:shd w:val="clear" w:color="auto" w:fill="FFFFFF"/>
        <w:spacing w:after="150" w:line="259" w:lineRule="auto"/>
        <w:jc w:val="both"/>
        <w:rPr>
          <w:rFonts w:ascii="Arial" w:hAnsi="Arial" w:cs="Arial"/>
          <w:b/>
          <w:bCs/>
        </w:rPr>
      </w:pPr>
      <w:r w:rsidRPr="009E7E53">
        <w:rPr>
          <w:rFonts w:ascii="Arial" w:hAnsi="Arial" w:cs="Arial"/>
          <w:b/>
          <w:bCs/>
        </w:rPr>
        <w:lastRenderedPageBreak/>
        <w:t>Riesgo por sismos</w:t>
      </w:r>
    </w:p>
    <w:p w14:paraId="55ED4E1B" w14:textId="182003E7" w:rsidR="009E7E53" w:rsidRPr="009E7E53" w:rsidRDefault="009E7E53" w:rsidP="009E7E53">
      <w:pPr>
        <w:spacing w:line="259" w:lineRule="auto"/>
        <w:jc w:val="both"/>
        <w:rPr>
          <w:rFonts w:ascii="Arial" w:hAnsi="Arial" w:cs="Arial"/>
        </w:rPr>
      </w:pPr>
      <w:r w:rsidRPr="009E7E53">
        <w:rPr>
          <w:rFonts w:ascii="Arial" w:hAnsi="Arial" w:cs="Arial"/>
        </w:rPr>
        <w:t xml:space="preserve">La siguiente figura muestra la zonificación del riesgo por sismos en el </w:t>
      </w:r>
      <w:r w:rsidR="00D35D2D">
        <w:rPr>
          <w:rFonts w:ascii="Arial" w:hAnsi="Arial" w:cs="Arial"/>
        </w:rPr>
        <w:t>polígono de interés</w:t>
      </w:r>
      <w:r w:rsidRPr="009E7E53">
        <w:rPr>
          <w:rFonts w:ascii="Arial" w:hAnsi="Arial" w:cs="Arial"/>
        </w:rPr>
        <w:t>.</w:t>
      </w:r>
    </w:p>
    <w:p w14:paraId="06685D62" w14:textId="77777777" w:rsidR="00B71022" w:rsidRPr="00056632" w:rsidRDefault="00B71022" w:rsidP="00B71022">
      <w:pPr>
        <w:spacing w:line="259" w:lineRule="auto"/>
        <w:jc w:val="center"/>
        <w:rPr>
          <w:rFonts w:ascii="Arial" w:hAnsi="Arial" w:cs="Arial"/>
        </w:rPr>
      </w:pPr>
      <w:r>
        <w:rPr>
          <w:noProof/>
          <w:color w:val="FF0000"/>
          <w:lang w:eastAsia="es-CO"/>
        </w:rPr>
        <w:drawing>
          <wp:inline distT="0" distB="0" distL="0" distR="0" wp14:anchorId="7D1DC39F" wp14:editId="79E6B4DA">
            <wp:extent cx="914400" cy="914400"/>
            <wp:effectExtent l="0" t="0" r="0" b="0"/>
            <wp:docPr id="51" name="Gráfico 51"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6CD33178" w14:textId="388AE915" w:rsidR="00B71022" w:rsidRPr="00156C32" w:rsidRDefault="00B71022" w:rsidP="00B71022">
      <w:pPr>
        <w:jc w:val="center"/>
        <w:rPr>
          <w:i/>
          <w:iCs/>
        </w:rPr>
      </w:pPr>
      <w:r w:rsidRPr="00156C32">
        <w:rPr>
          <w:i/>
          <w:iCs/>
        </w:rPr>
        <w:t>&lt;&lt;INCLUIR FIGURA</w:t>
      </w:r>
      <w:r>
        <w:rPr>
          <w:i/>
          <w:iCs/>
        </w:rPr>
        <w:t xml:space="preserve"> 2</w:t>
      </w:r>
      <w:r w:rsidR="00302D05">
        <w:rPr>
          <w:i/>
          <w:iCs/>
        </w:rPr>
        <w:t>3</w:t>
      </w:r>
      <w:r w:rsidRPr="00156C32">
        <w:rPr>
          <w:i/>
          <w:iCs/>
        </w:rPr>
        <w:t xml:space="preserve"> QUE CONTENGA LA SALIDA GRÁFICA DE</w:t>
      </w:r>
      <w:r>
        <w:rPr>
          <w:i/>
          <w:iCs/>
        </w:rPr>
        <w:t xml:space="preserve">L RIESGO </w:t>
      </w:r>
      <w:r w:rsidRPr="00156C32">
        <w:rPr>
          <w:rFonts w:cs="Arial"/>
          <w:i/>
          <w:iCs/>
        </w:rPr>
        <w:t xml:space="preserve">POR </w:t>
      </w:r>
      <w:r>
        <w:rPr>
          <w:rFonts w:cs="Arial"/>
          <w:i/>
          <w:iCs/>
        </w:rPr>
        <w:t>SISMOS</w:t>
      </w:r>
      <w:r w:rsidRPr="00156C32">
        <w:rPr>
          <w:rFonts w:cs="Arial"/>
          <w:i/>
          <w:iCs/>
        </w:rPr>
        <w:t xml:space="preserve"> </w:t>
      </w:r>
      <w:r w:rsidRPr="00156C32">
        <w:rPr>
          <w:i/>
          <w:iCs/>
        </w:rPr>
        <w:t>DEL POLÍGONO DE INTERÉS&gt;&gt;</w:t>
      </w:r>
    </w:p>
    <w:p w14:paraId="502EC9F5" w14:textId="77777777" w:rsidR="009E7E53" w:rsidRPr="009E7E53" w:rsidRDefault="009E7E53" w:rsidP="009E7E53">
      <w:pPr>
        <w:spacing w:line="259" w:lineRule="auto"/>
        <w:jc w:val="center"/>
        <w:rPr>
          <w:rFonts w:ascii="Arial" w:hAnsi="Arial" w:cs="Arial"/>
          <w:sz w:val="18"/>
          <w:szCs w:val="18"/>
        </w:rPr>
      </w:pPr>
      <w:r w:rsidRPr="009E7E53">
        <w:rPr>
          <w:rFonts w:ascii="Arial" w:hAnsi="Arial" w:cs="Arial"/>
          <w:sz w:val="18"/>
          <w:szCs w:val="18"/>
        </w:rPr>
        <w:t>Figura 23. Riesgo por sismos polígono de interés</w:t>
      </w:r>
    </w:p>
    <w:p w14:paraId="2E0690C0" w14:textId="7F85F937" w:rsidR="009E7E53" w:rsidRDefault="009E7E53" w:rsidP="009E7E53">
      <w:pPr>
        <w:spacing w:line="259" w:lineRule="auto"/>
        <w:jc w:val="both"/>
        <w:rPr>
          <w:rFonts w:ascii="Arial" w:hAnsi="Arial" w:cs="Arial"/>
        </w:rPr>
      </w:pPr>
      <w:r w:rsidRPr="009E7E53">
        <w:rPr>
          <w:rFonts w:ascii="Arial" w:hAnsi="Arial" w:cs="Arial"/>
        </w:rPr>
        <w:t xml:space="preserve">En el </w:t>
      </w:r>
      <w:r w:rsidR="00D35D2D">
        <w:rPr>
          <w:rFonts w:ascii="Arial" w:hAnsi="Arial" w:cs="Arial"/>
        </w:rPr>
        <w:t>polígono de interés</w:t>
      </w:r>
      <w:r w:rsidRPr="009E7E53">
        <w:rPr>
          <w:rFonts w:ascii="Arial" w:hAnsi="Arial" w:cs="Arial"/>
        </w:rPr>
        <w:t xml:space="preserve"> se identifican las siguientes categorías de riesgo por sismos: </w:t>
      </w:r>
      <w:r w:rsidR="00B71022" w:rsidRPr="006A5763">
        <w:rPr>
          <w:rFonts w:cs="Arial"/>
          <w:i/>
          <w:iCs/>
        </w:rPr>
        <w:t>&lt;&lt;INDICAR LAS CATEGORIAS DE RIESGO&gt;&gt;.</w:t>
      </w:r>
    </w:p>
    <w:p w14:paraId="2D0C40FF" w14:textId="77777777" w:rsidR="009E7E53" w:rsidRPr="009E7E53" w:rsidRDefault="009E7E53" w:rsidP="009E7E53">
      <w:pPr>
        <w:spacing w:line="259" w:lineRule="auto"/>
        <w:jc w:val="both"/>
        <w:rPr>
          <w:rFonts w:ascii="Arial" w:hAnsi="Arial" w:cs="Arial"/>
        </w:rPr>
      </w:pPr>
    </w:p>
    <w:p w14:paraId="5A01A6FD" w14:textId="77777777" w:rsidR="00ED06B7" w:rsidRDefault="00ED06B7" w:rsidP="00ED06B7">
      <w:pPr>
        <w:spacing w:after="0" w:line="240" w:lineRule="auto"/>
        <w:jc w:val="both"/>
        <w:rPr>
          <w:rFonts w:ascii="Arial" w:hAnsi="Arial" w:cs="Arial"/>
          <w:b/>
          <w:bCs/>
          <w:sz w:val="24"/>
          <w:szCs w:val="24"/>
        </w:rPr>
      </w:pPr>
    </w:p>
    <w:p w14:paraId="4DA30494" w14:textId="77777777" w:rsidR="007E422E" w:rsidRDefault="007E422E" w:rsidP="00ED06B7">
      <w:pPr>
        <w:spacing w:after="0" w:line="240" w:lineRule="auto"/>
        <w:jc w:val="both"/>
        <w:rPr>
          <w:rFonts w:ascii="Arial" w:hAnsi="Arial" w:cs="Arial"/>
          <w:b/>
          <w:bCs/>
          <w:sz w:val="24"/>
          <w:szCs w:val="24"/>
        </w:rPr>
      </w:pPr>
    </w:p>
    <w:p w14:paraId="766F08BE" w14:textId="77777777" w:rsidR="007E422E" w:rsidRDefault="007E422E" w:rsidP="00ED06B7">
      <w:pPr>
        <w:spacing w:after="0" w:line="240" w:lineRule="auto"/>
        <w:jc w:val="both"/>
        <w:rPr>
          <w:rFonts w:ascii="Arial" w:hAnsi="Arial" w:cs="Arial"/>
          <w:b/>
          <w:bCs/>
          <w:sz w:val="24"/>
          <w:szCs w:val="24"/>
        </w:rPr>
      </w:pPr>
    </w:p>
    <w:p w14:paraId="0E49014C" w14:textId="77777777" w:rsidR="007E422E" w:rsidRPr="00ED06B7" w:rsidRDefault="007E422E" w:rsidP="00ED06B7">
      <w:pPr>
        <w:spacing w:after="0" w:line="240" w:lineRule="auto"/>
        <w:jc w:val="both"/>
        <w:rPr>
          <w:rFonts w:ascii="Arial" w:hAnsi="Arial" w:cs="Arial"/>
          <w:b/>
          <w:bCs/>
          <w:sz w:val="24"/>
          <w:szCs w:val="24"/>
        </w:rPr>
      </w:pPr>
    </w:p>
    <w:p w14:paraId="0C702648" w14:textId="77777777" w:rsidR="00ED06B7" w:rsidRPr="00954077" w:rsidRDefault="00ED06B7" w:rsidP="00ED06B7">
      <w:pPr>
        <w:numPr>
          <w:ilvl w:val="0"/>
          <w:numId w:val="12"/>
        </w:numPr>
        <w:spacing w:after="0" w:line="240" w:lineRule="auto"/>
        <w:contextualSpacing/>
        <w:jc w:val="both"/>
        <w:rPr>
          <w:rFonts w:ascii="Arial" w:hAnsi="Arial" w:cs="Arial"/>
          <w:b/>
          <w:bCs/>
          <w:color w:val="00B050"/>
          <w:sz w:val="28"/>
          <w:szCs w:val="28"/>
        </w:rPr>
      </w:pPr>
      <w:r w:rsidRPr="00954077">
        <w:rPr>
          <w:rFonts w:ascii="Arial" w:hAnsi="Arial" w:cs="Arial"/>
          <w:b/>
          <w:bCs/>
          <w:color w:val="00B050"/>
          <w:sz w:val="28"/>
          <w:szCs w:val="28"/>
        </w:rPr>
        <w:t>DETERMINANTES AMBIENTALES PARA EL ORDENAMIENTO TERRITORIAL</w:t>
      </w:r>
    </w:p>
    <w:p w14:paraId="457960FD" w14:textId="77777777" w:rsidR="00ED06B7" w:rsidRPr="00ED06B7" w:rsidRDefault="00ED06B7" w:rsidP="00ED06B7">
      <w:pPr>
        <w:spacing w:line="259" w:lineRule="auto"/>
        <w:jc w:val="both"/>
      </w:pPr>
    </w:p>
    <w:p w14:paraId="5C8A92AA" w14:textId="77777777" w:rsidR="00ED06B7" w:rsidRPr="00ED06B7" w:rsidRDefault="00ED06B7" w:rsidP="00ED06B7">
      <w:pPr>
        <w:spacing w:line="259" w:lineRule="auto"/>
        <w:jc w:val="both"/>
        <w:rPr>
          <w:rFonts w:ascii="Arial" w:hAnsi="Arial" w:cs="Arial"/>
        </w:rPr>
      </w:pPr>
      <w:r w:rsidRPr="00ED06B7">
        <w:rPr>
          <w:rFonts w:ascii="Arial" w:hAnsi="Arial" w:cs="Arial"/>
        </w:rPr>
        <w:t>Las determinantes ambientales se definen como los términos y condiciones fijados por las autoridades ambientales para garantizar la sostenibilidad de los procesos de ordenamiento territorial (MADS, 2016).</w:t>
      </w:r>
    </w:p>
    <w:p w14:paraId="4B296BE8" w14:textId="77777777" w:rsidR="00ED06B7" w:rsidRPr="00ED06B7" w:rsidRDefault="00ED06B7" w:rsidP="00ED06B7">
      <w:pPr>
        <w:spacing w:line="259" w:lineRule="auto"/>
        <w:jc w:val="both"/>
        <w:rPr>
          <w:rFonts w:ascii="Arial" w:hAnsi="Arial" w:cs="Arial"/>
        </w:rPr>
      </w:pPr>
      <w:r w:rsidRPr="00ED06B7">
        <w:rPr>
          <w:rFonts w:ascii="Arial" w:hAnsi="Arial" w:cs="Arial"/>
        </w:rPr>
        <w:t xml:space="preserve">De acuerdo con el Artículo 10 de la Ley 388 de 1997 </w:t>
      </w:r>
      <w:bookmarkStart w:id="11" w:name="_Hlk158139300"/>
      <w:r w:rsidRPr="00ED06B7">
        <w:rPr>
          <w:rFonts w:ascii="Arial" w:hAnsi="Arial" w:cs="Arial"/>
        </w:rPr>
        <w:t>modificado por el artículo 32 de la Ley 2294 de 2023</w:t>
      </w:r>
      <w:bookmarkEnd w:id="11"/>
      <w:r w:rsidRPr="00ED06B7">
        <w:rPr>
          <w:rFonts w:ascii="Arial" w:hAnsi="Arial" w:cs="Arial"/>
        </w:rPr>
        <w:t>, las determinantes ambientales para el ordenamiento territorial se constituyen en normas de superior jerarquía en sus propios ámbitos de competencia, de acuerdo con la Constitución y las leyes:</w:t>
      </w:r>
    </w:p>
    <w:p w14:paraId="0F1D8F8E" w14:textId="77777777" w:rsidR="00ED06B7" w:rsidRPr="00ED06B7" w:rsidRDefault="00ED06B7" w:rsidP="00ED06B7">
      <w:pPr>
        <w:spacing w:line="259" w:lineRule="auto"/>
        <w:jc w:val="both"/>
        <w:rPr>
          <w:rFonts w:ascii="Arial" w:hAnsi="Arial" w:cs="Arial"/>
        </w:rPr>
      </w:pPr>
      <w:r w:rsidRPr="00ED06B7">
        <w:rPr>
          <w:rFonts w:ascii="Arial" w:hAnsi="Arial" w:cs="Arial"/>
        </w:rPr>
        <w:t>Esta Corporación, mediante Resolución No. 00420 de 2017 y Resolución 00645 de 2019, identificó y compiló las determinantes ambientales para el ordenamiento territorial de los municipios de su jurisdicción.</w:t>
      </w:r>
    </w:p>
    <w:p w14:paraId="7C19001E" w14:textId="4A26539F" w:rsidR="00ED06B7" w:rsidRDefault="00ED06B7" w:rsidP="00ED06B7">
      <w:pPr>
        <w:spacing w:line="259" w:lineRule="auto"/>
        <w:jc w:val="both"/>
        <w:rPr>
          <w:rFonts w:ascii="Arial" w:hAnsi="Arial" w:cs="Arial"/>
        </w:rPr>
      </w:pPr>
      <w:r w:rsidRPr="00ED06B7">
        <w:rPr>
          <w:rFonts w:ascii="Arial" w:hAnsi="Arial" w:cs="Arial"/>
        </w:rPr>
        <w:t>A continuación, se detallan las determinantes ambientales para el ordenamiento territorial y su relación con el polígono de interés.</w:t>
      </w:r>
    </w:p>
    <w:p w14:paraId="3B62E490" w14:textId="77777777" w:rsidR="009E7E53" w:rsidRPr="00ED06B7" w:rsidRDefault="009E7E53" w:rsidP="00ED06B7">
      <w:pPr>
        <w:spacing w:line="259" w:lineRule="auto"/>
        <w:jc w:val="both"/>
      </w:pPr>
    </w:p>
    <w:p w14:paraId="66266E51" w14:textId="77777777" w:rsidR="00ED06B7" w:rsidRPr="00F3068F" w:rsidRDefault="00ED06B7" w:rsidP="00ED06B7">
      <w:pPr>
        <w:numPr>
          <w:ilvl w:val="1"/>
          <w:numId w:val="13"/>
        </w:numPr>
        <w:spacing w:after="0" w:line="240" w:lineRule="auto"/>
        <w:contextualSpacing/>
        <w:rPr>
          <w:rFonts w:ascii="Arial" w:hAnsi="Arial" w:cs="Arial"/>
          <w:b/>
          <w:bCs/>
          <w:color w:val="0070C0"/>
        </w:rPr>
      </w:pPr>
      <w:r w:rsidRPr="00F3068F">
        <w:rPr>
          <w:rFonts w:ascii="Arial" w:hAnsi="Arial" w:cs="Arial"/>
          <w:b/>
          <w:bCs/>
          <w:color w:val="0070C0"/>
        </w:rPr>
        <w:t>Determinante ambiental prioridades de conservación</w:t>
      </w:r>
    </w:p>
    <w:p w14:paraId="6B62F729" w14:textId="77777777" w:rsidR="00ED06B7" w:rsidRPr="00ED06B7" w:rsidRDefault="00ED06B7" w:rsidP="00ED06B7">
      <w:pPr>
        <w:spacing w:line="259" w:lineRule="auto"/>
        <w:rPr>
          <w:rFonts w:ascii="Arial" w:hAnsi="Arial" w:cs="Arial"/>
        </w:rPr>
      </w:pPr>
    </w:p>
    <w:p w14:paraId="5CC9DCC2" w14:textId="77777777" w:rsidR="00405AC9" w:rsidRPr="00056632" w:rsidRDefault="00405AC9" w:rsidP="00405AC9">
      <w:pPr>
        <w:spacing w:line="259" w:lineRule="auto"/>
        <w:jc w:val="center"/>
        <w:rPr>
          <w:rFonts w:ascii="Arial" w:hAnsi="Arial" w:cs="Arial"/>
        </w:rPr>
      </w:pPr>
      <w:r>
        <w:rPr>
          <w:noProof/>
          <w:color w:val="FF0000"/>
          <w:lang w:eastAsia="es-CO"/>
        </w:rPr>
        <w:drawing>
          <wp:inline distT="0" distB="0" distL="0" distR="0" wp14:anchorId="39482176" wp14:editId="1F386BA2">
            <wp:extent cx="914400" cy="914400"/>
            <wp:effectExtent l="0" t="0" r="0" b="0"/>
            <wp:docPr id="52" name="Gráfico 52"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4726DF0F" w14:textId="11C85133" w:rsidR="00405AC9" w:rsidRPr="008F6B5F" w:rsidRDefault="00405AC9" w:rsidP="008F6B5F">
      <w:pPr>
        <w:spacing w:line="259" w:lineRule="auto"/>
        <w:jc w:val="both"/>
        <w:rPr>
          <w:rFonts w:ascii="Arial" w:hAnsi="Arial" w:cs="Arial"/>
        </w:rPr>
      </w:pPr>
      <w:r w:rsidRPr="00156C32">
        <w:rPr>
          <w:i/>
          <w:iCs/>
        </w:rPr>
        <w:lastRenderedPageBreak/>
        <w:t>&lt;&lt;INCLUIR FIGURA</w:t>
      </w:r>
      <w:r>
        <w:rPr>
          <w:i/>
          <w:iCs/>
        </w:rPr>
        <w:t xml:space="preserve"> 24</w:t>
      </w:r>
      <w:r w:rsidRPr="00156C32">
        <w:rPr>
          <w:i/>
          <w:iCs/>
        </w:rPr>
        <w:t xml:space="preserve"> QUE CONTENGA LA SALIDA GRÁFICA </w:t>
      </w:r>
      <w:r>
        <w:rPr>
          <w:i/>
          <w:iCs/>
        </w:rPr>
        <w:t>DE LA DETERMINANTE AMBIENTAL PRIORIDADES DE CONSERVACIÓN DEL</w:t>
      </w:r>
      <w:r w:rsidRPr="00156C32">
        <w:rPr>
          <w:i/>
          <w:iCs/>
        </w:rPr>
        <w:t xml:space="preserve"> POLÍGONO DE INTERÉS</w:t>
      </w:r>
      <w:r w:rsidR="008F6B5F">
        <w:rPr>
          <w:i/>
          <w:iCs/>
        </w:rPr>
        <w:t xml:space="preserve">. </w:t>
      </w:r>
      <w:r w:rsidR="008F6B5F">
        <w:rPr>
          <w:rFonts w:cs="Arial"/>
          <w:i/>
          <w:iCs/>
        </w:rPr>
        <w:t>ASIMISMO, SE DEBERÁ REVISAR</w:t>
      </w:r>
      <w:r w:rsidR="002E4176">
        <w:rPr>
          <w:rFonts w:cs="Arial"/>
          <w:i/>
          <w:iCs/>
        </w:rPr>
        <w:t xml:space="preserve"> E INCLUIR</w:t>
      </w:r>
      <w:r w:rsidR="008F6B5F">
        <w:rPr>
          <w:rFonts w:cs="Arial"/>
          <w:i/>
          <w:iCs/>
        </w:rPr>
        <w:t xml:space="preserve"> LA INFORMACIÓN DE LOS CUATRO PROYECTOS PRIORIZADOS POR LA CORPORACIÓN PARA LA IMPLEMENTACIÓN DE ESTRATEGIAS O ACUERDOS DE CONSERVACIÓN</w:t>
      </w:r>
      <w:r w:rsidRPr="00156C32">
        <w:rPr>
          <w:i/>
          <w:iCs/>
        </w:rPr>
        <w:t>&gt;&gt;</w:t>
      </w:r>
      <w:r w:rsidR="008F6B5F">
        <w:rPr>
          <w:i/>
          <w:iCs/>
        </w:rPr>
        <w:t>.</w:t>
      </w:r>
    </w:p>
    <w:p w14:paraId="40995511" w14:textId="77777777" w:rsidR="00BF1ECE" w:rsidRPr="009E7E53" w:rsidRDefault="00BF1ECE" w:rsidP="00BF1ECE">
      <w:pPr>
        <w:spacing w:line="259" w:lineRule="auto"/>
        <w:jc w:val="center"/>
        <w:rPr>
          <w:rFonts w:ascii="Arial" w:hAnsi="Arial" w:cs="Arial"/>
          <w:sz w:val="18"/>
          <w:szCs w:val="18"/>
        </w:rPr>
      </w:pPr>
      <w:r w:rsidRPr="009E7E53">
        <w:rPr>
          <w:rFonts w:ascii="Arial" w:hAnsi="Arial" w:cs="Arial"/>
          <w:sz w:val="18"/>
          <w:szCs w:val="18"/>
        </w:rPr>
        <w:t>Figura 24. Determinante ambiental prioridades de conservación polígono de interés</w:t>
      </w:r>
    </w:p>
    <w:p w14:paraId="145826E2" w14:textId="77777777" w:rsidR="00BF1ECE" w:rsidRDefault="00BF1ECE" w:rsidP="00ED06B7">
      <w:pPr>
        <w:spacing w:line="259" w:lineRule="auto"/>
        <w:jc w:val="both"/>
        <w:rPr>
          <w:rFonts w:ascii="Arial" w:hAnsi="Arial" w:cs="Arial"/>
        </w:rPr>
      </w:pPr>
    </w:p>
    <w:p w14:paraId="4EB0C2A6" w14:textId="6B2C0F69" w:rsidR="00ED06B7" w:rsidRPr="00ED06B7" w:rsidRDefault="00ED06B7" w:rsidP="00ED06B7">
      <w:pPr>
        <w:spacing w:line="259" w:lineRule="auto"/>
        <w:jc w:val="both"/>
        <w:rPr>
          <w:rFonts w:ascii="Arial" w:hAnsi="Arial" w:cs="Arial"/>
        </w:rPr>
      </w:pPr>
      <w:r w:rsidRPr="00ED06B7">
        <w:rPr>
          <w:rFonts w:ascii="Arial" w:hAnsi="Arial" w:cs="Arial"/>
        </w:rPr>
        <w:t>Desde la perspectiva del ordenamiento territorial municipal, la herramienta “Portafolio”, se constituye en una determinante ambiental, que busca contribuir a la conservación de la biodiversidad, especialmente del ecosistema de Bosque Seco Tropical y los servicios asociados a este, en el departamento del Atlántico, a través de la definición de usos sostenibles del suelo en el nivel municipal y distrital.</w:t>
      </w:r>
    </w:p>
    <w:p w14:paraId="6E2843BA" w14:textId="77777777" w:rsidR="00ED06B7" w:rsidRPr="00ED06B7" w:rsidRDefault="00ED06B7" w:rsidP="00ED06B7">
      <w:pPr>
        <w:spacing w:line="259" w:lineRule="auto"/>
        <w:jc w:val="both"/>
        <w:rPr>
          <w:rFonts w:ascii="Arial" w:hAnsi="Arial" w:cs="Arial"/>
        </w:rPr>
      </w:pPr>
      <w:r w:rsidRPr="00ED06B7">
        <w:rPr>
          <w:rFonts w:ascii="Arial" w:hAnsi="Arial" w:cs="Arial"/>
        </w:rPr>
        <w:t>Las áreas prioritarias para la conservación del caribe colombiano (SIRAP Caribe) y áreas prioritarias para la conectividad ecológica regional, constituyen determinante ambiental y como tal, deben integrarse en los procesos de revisión y ajuste de los planes de ordenamiento territorial de los municipios, de acuerdo con lo aquí previsto.</w:t>
      </w:r>
    </w:p>
    <w:p w14:paraId="19BB2637" w14:textId="77777777" w:rsidR="00ED06B7" w:rsidRPr="00ED06B7" w:rsidRDefault="00ED06B7" w:rsidP="00ED06B7">
      <w:pPr>
        <w:spacing w:line="259" w:lineRule="auto"/>
        <w:jc w:val="both"/>
        <w:rPr>
          <w:rFonts w:ascii="Arial" w:hAnsi="Arial" w:cs="Arial"/>
        </w:rPr>
      </w:pPr>
      <w:r w:rsidRPr="00ED06B7">
        <w:rPr>
          <w:rFonts w:ascii="Arial" w:hAnsi="Arial" w:cs="Arial"/>
        </w:rPr>
        <w:t>Como determinante ambiental las áreas identificadas como prioridades de conservación, no definen usos del suelo, esta función corresponderá al ente territorial, conforme a los procesos de revisión y ajuste fijados en la normatividad vigente.</w:t>
      </w:r>
    </w:p>
    <w:p w14:paraId="2B434360" w14:textId="57A34FBD" w:rsidR="00BF1ECE" w:rsidRDefault="00BF1ECE" w:rsidP="00BF1ECE">
      <w:pPr>
        <w:spacing w:line="259" w:lineRule="auto"/>
        <w:jc w:val="both"/>
        <w:rPr>
          <w:rFonts w:cs="Arial"/>
          <w:i/>
          <w:iCs/>
        </w:rPr>
      </w:pPr>
      <w:bookmarkStart w:id="12" w:name="_Hlk130826395"/>
      <w:r w:rsidRPr="009E7E53">
        <w:rPr>
          <w:rFonts w:ascii="Arial" w:hAnsi="Arial" w:cs="Arial"/>
        </w:rPr>
        <w:t xml:space="preserve">De acuerdo con la determinante ambiental prioridades de conservación, el </w:t>
      </w:r>
      <w:r>
        <w:rPr>
          <w:rFonts w:ascii="Arial" w:hAnsi="Arial" w:cs="Arial"/>
        </w:rPr>
        <w:t>polígono de interés</w:t>
      </w:r>
      <w:r w:rsidRPr="009E7E53">
        <w:rPr>
          <w:rFonts w:ascii="Arial" w:hAnsi="Arial" w:cs="Arial"/>
        </w:rPr>
        <w:t xml:space="preserve"> </w:t>
      </w:r>
      <w:bookmarkStart w:id="13" w:name="_Hlk160115932"/>
      <w:r w:rsidR="00EA2167" w:rsidRPr="00EA2167">
        <w:rPr>
          <w:rFonts w:cs="Arial"/>
          <w:i/>
          <w:iCs/>
        </w:rPr>
        <w:t>&lt;&lt;DESCRIBIR LO IDENTIFICADO, SI APLICA O NO LA DETERMINANTE</w:t>
      </w:r>
      <w:r w:rsidR="0032140D">
        <w:rPr>
          <w:rFonts w:cs="Arial"/>
          <w:i/>
          <w:iCs/>
        </w:rPr>
        <w:t xml:space="preserve"> Y SI HAY O NO TRASLAPE CON LOS PROYECTOS PRIORIZADOS</w:t>
      </w:r>
      <w:r w:rsidR="00EA2167" w:rsidRPr="00EA2167">
        <w:rPr>
          <w:rFonts w:cs="Arial"/>
          <w:i/>
          <w:iCs/>
        </w:rPr>
        <w:t>, DE SER AFIRMATIVO INDICAR QUE SE DEBERÁ TENER EN CUENTA LO ESTABLECIDO EN LA FICHA TECNICA DE LA DETERMINANTE AMBIENTAL</w:t>
      </w:r>
      <w:r w:rsidR="007757C1">
        <w:rPr>
          <w:rFonts w:cs="Arial"/>
          <w:i/>
          <w:iCs/>
        </w:rPr>
        <w:t xml:space="preserve"> E INCLUIR EL ALCANCE DESCRITO EN LA FICHA TÉCNICA</w:t>
      </w:r>
      <w:r w:rsidR="00EA2167" w:rsidRPr="00EA2167">
        <w:rPr>
          <w:rFonts w:cs="Arial"/>
          <w:i/>
          <w:iCs/>
        </w:rPr>
        <w:t xml:space="preserve"> &gt;&gt;</w:t>
      </w:r>
      <w:bookmarkEnd w:id="13"/>
    </w:p>
    <w:bookmarkEnd w:id="12"/>
    <w:p w14:paraId="17F391F4" w14:textId="77777777" w:rsidR="009E7E53" w:rsidRPr="00F3068F" w:rsidRDefault="009E7E53" w:rsidP="00086539">
      <w:pPr>
        <w:numPr>
          <w:ilvl w:val="1"/>
          <w:numId w:val="13"/>
        </w:numPr>
        <w:spacing w:after="0" w:line="240" w:lineRule="auto"/>
        <w:contextualSpacing/>
        <w:jc w:val="both"/>
        <w:rPr>
          <w:rFonts w:ascii="Arial" w:hAnsi="Arial" w:cs="Arial"/>
          <w:b/>
          <w:bCs/>
          <w:lang w:val="pt-PT"/>
        </w:rPr>
      </w:pPr>
      <w:r w:rsidRPr="00F3068F">
        <w:rPr>
          <w:rFonts w:ascii="Arial" w:hAnsi="Arial" w:cs="Arial"/>
          <w:b/>
          <w:bCs/>
          <w:color w:val="0070C0"/>
          <w:lang w:val="pt-PT"/>
        </w:rPr>
        <w:t>Determinante ambiental áreas protegidas y sitios Ramsar</w:t>
      </w:r>
    </w:p>
    <w:p w14:paraId="7632EDD1" w14:textId="77777777" w:rsidR="009E7E53" w:rsidRPr="009E7E53" w:rsidRDefault="009E7E53" w:rsidP="009E7E53">
      <w:pPr>
        <w:spacing w:line="259" w:lineRule="auto"/>
        <w:jc w:val="both"/>
        <w:rPr>
          <w:rFonts w:ascii="Arial" w:hAnsi="Arial" w:cs="Arial"/>
          <w:b/>
          <w:bCs/>
          <w:lang w:val="pt-PT"/>
        </w:rPr>
      </w:pPr>
    </w:p>
    <w:p w14:paraId="2BE7D84A" w14:textId="77777777" w:rsidR="008341AF" w:rsidRPr="00056632" w:rsidRDefault="008341AF" w:rsidP="008341AF">
      <w:pPr>
        <w:spacing w:line="259" w:lineRule="auto"/>
        <w:jc w:val="center"/>
        <w:rPr>
          <w:rFonts w:ascii="Arial" w:hAnsi="Arial" w:cs="Arial"/>
        </w:rPr>
      </w:pPr>
      <w:r>
        <w:rPr>
          <w:noProof/>
          <w:color w:val="FF0000"/>
          <w:lang w:eastAsia="es-CO"/>
        </w:rPr>
        <w:drawing>
          <wp:inline distT="0" distB="0" distL="0" distR="0" wp14:anchorId="4A324771" wp14:editId="05EB9697">
            <wp:extent cx="914400" cy="914400"/>
            <wp:effectExtent l="0" t="0" r="0" b="0"/>
            <wp:docPr id="53" name="Gráfico 53"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78615CCE" w14:textId="063A76A6" w:rsidR="008341AF" w:rsidRPr="00156C32" w:rsidRDefault="008341AF" w:rsidP="008341AF">
      <w:pPr>
        <w:jc w:val="center"/>
        <w:rPr>
          <w:i/>
          <w:iCs/>
        </w:rPr>
      </w:pPr>
      <w:r w:rsidRPr="00156C32">
        <w:rPr>
          <w:i/>
          <w:iCs/>
        </w:rPr>
        <w:t>&lt;&lt;INCLUIR FIGURA</w:t>
      </w:r>
      <w:r>
        <w:rPr>
          <w:i/>
          <w:iCs/>
        </w:rPr>
        <w:t xml:space="preserve"> 25</w:t>
      </w:r>
      <w:r w:rsidRPr="00156C32">
        <w:rPr>
          <w:i/>
          <w:iCs/>
        </w:rPr>
        <w:t xml:space="preserve"> QUE CONTENGA LA SALIDA GRÁFICA </w:t>
      </w:r>
      <w:r>
        <w:rPr>
          <w:i/>
          <w:iCs/>
        </w:rPr>
        <w:t xml:space="preserve">DE LA DETERMINANTE AMBIENTAL </w:t>
      </w:r>
      <w:r w:rsidRPr="008341AF">
        <w:rPr>
          <w:rFonts w:cs="Arial"/>
          <w:i/>
          <w:iCs/>
        </w:rPr>
        <w:t>ÁREAS PROTEGIDAS</w:t>
      </w:r>
      <w:r w:rsidRPr="009E7E53">
        <w:rPr>
          <w:rFonts w:ascii="Arial" w:hAnsi="Arial" w:cs="Arial"/>
          <w:sz w:val="18"/>
          <w:szCs w:val="18"/>
        </w:rPr>
        <w:t xml:space="preserve"> </w:t>
      </w:r>
      <w:r>
        <w:rPr>
          <w:i/>
          <w:iCs/>
        </w:rPr>
        <w:t>DEL</w:t>
      </w:r>
      <w:r w:rsidRPr="00156C32">
        <w:rPr>
          <w:i/>
          <w:iCs/>
        </w:rPr>
        <w:t xml:space="preserve"> POLÍGONO DE INTERÉS&gt;&gt;</w:t>
      </w:r>
    </w:p>
    <w:p w14:paraId="2FDDA678" w14:textId="77777777" w:rsidR="00BF1ECE" w:rsidRPr="009E7E53" w:rsidRDefault="00BF1ECE" w:rsidP="00BF1ECE">
      <w:pPr>
        <w:spacing w:line="259" w:lineRule="auto"/>
        <w:jc w:val="center"/>
        <w:rPr>
          <w:rFonts w:ascii="Arial" w:hAnsi="Arial" w:cs="Arial"/>
          <w:sz w:val="18"/>
          <w:szCs w:val="18"/>
        </w:rPr>
      </w:pPr>
      <w:r w:rsidRPr="009E7E53">
        <w:rPr>
          <w:rFonts w:ascii="Arial" w:hAnsi="Arial" w:cs="Arial"/>
          <w:sz w:val="18"/>
          <w:szCs w:val="18"/>
        </w:rPr>
        <w:t>Figura 25. Determinante ambiental áreas protegidas polígono de interés</w:t>
      </w:r>
    </w:p>
    <w:p w14:paraId="442B1953" w14:textId="77777777" w:rsidR="00BF1ECE" w:rsidRDefault="00BF1ECE" w:rsidP="009E7E53">
      <w:pPr>
        <w:spacing w:line="259" w:lineRule="auto"/>
        <w:jc w:val="both"/>
        <w:rPr>
          <w:rFonts w:ascii="Arial" w:hAnsi="Arial" w:cs="Arial"/>
        </w:rPr>
      </w:pPr>
    </w:p>
    <w:p w14:paraId="1ADA6343" w14:textId="04EE471F" w:rsidR="009E7E53" w:rsidRPr="009E7E53" w:rsidRDefault="009E7E53" w:rsidP="009E7E53">
      <w:pPr>
        <w:spacing w:line="259" w:lineRule="auto"/>
        <w:jc w:val="both"/>
        <w:rPr>
          <w:rFonts w:ascii="Arial" w:hAnsi="Arial" w:cs="Arial"/>
        </w:rPr>
      </w:pPr>
      <w:r w:rsidRPr="009E7E53">
        <w:rPr>
          <w:rFonts w:ascii="Arial" w:hAnsi="Arial" w:cs="Arial"/>
        </w:rPr>
        <w:t>Área Protegida: Es el área definida geográficamente que haya sido designada, regulada y administrada a fin de alcanzar objetivos específicos de conservación (Decreto 1076 de 2015, Artículo 2.2.2.1.1.2., Literal a.).</w:t>
      </w:r>
    </w:p>
    <w:p w14:paraId="471ED064" w14:textId="77777777" w:rsidR="009E7E53" w:rsidRPr="009E7E53" w:rsidRDefault="009E7E53" w:rsidP="009E7E53">
      <w:pPr>
        <w:spacing w:line="259" w:lineRule="auto"/>
        <w:jc w:val="both"/>
        <w:rPr>
          <w:rFonts w:ascii="Arial" w:hAnsi="Arial" w:cs="Arial"/>
          <w:b/>
          <w:bCs/>
        </w:rPr>
      </w:pPr>
      <w:r w:rsidRPr="009E7E53">
        <w:rPr>
          <w:rFonts w:ascii="Arial" w:hAnsi="Arial" w:cs="Arial"/>
        </w:rPr>
        <w:t xml:space="preserve">Los sitios Ramsar, son humedales de importancia internacional, seleccionados a partir de criterios ecológicos, botánicos, zoológicos, </w:t>
      </w:r>
      <w:proofErr w:type="spellStart"/>
      <w:r w:rsidRPr="009E7E53">
        <w:rPr>
          <w:rFonts w:ascii="Arial" w:hAnsi="Arial" w:cs="Arial"/>
        </w:rPr>
        <w:t>limnológicos</w:t>
      </w:r>
      <w:proofErr w:type="spellEnd"/>
      <w:r w:rsidRPr="009E7E53">
        <w:rPr>
          <w:rFonts w:ascii="Arial" w:hAnsi="Arial" w:cs="Arial"/>
        </w:rPr>
        <w:t xml:space="preserve"> o hidrológicos. Basados en estos criterios se seleccionó como humedal idóneo para ser incluido en la lista de humedales de importancia internacional, el sistema Delta Estuarino del río Magdalena, Ciénaga Grande de Santa Marta, conformado por una intrincada red de caños, ríos, pantanos y planicies </w:t>
      </w:r>
      <w:r w:rsidRPr="009E7E53">
        <w:rPr>
          <w:rFonts w:ascii="Arial" w:hAnsi="Arial" w:cs="Arial"/>
        </w:rPr>
        <w:lastRenderedPageBreak/>
        <w:t>aluviales y un conjunto de lagunas costeras. (Decreto No.224 de 1997 del entonces Ministerio del Medio Ambiente, hoy Ministerio de Ambiente y Desarrollo Sostenible).</w:t>
      </w:r>
    </w:p>
    <w:p w14:paraId="2CFB9C1E" w14:textId="146C714B" w:rsidR="009E7E53" w:rsidRDefault="009E7E53" w:rsidP="009E7E53">
      <w:pPr>
        <w:spacing w:line="259" w:lineRule="auto"/>
        <w:jc w:val="both"/>
        <w:rPr>
          <w:rFonts w:cs="Arial"/>
          <w:i/>
          <w:iCs/>
        </w:rPr>
      </w:pPr>
      <w:r w:rsidRPr="009E7E53">
        <w:rPr>
          <w:rFonts w:ascii="Arial" w:hAnsi="Arial" w:cs="Arial"/>
        </w:rPr>
        <w:t xml:space="preserve">De acuerdo con </w:t>
      </w:r>
      <w:r w:rsidR="00542756">
        <w:rPr>
          <w:rFonts w:ascii="Arial" w:hAnsi="Arial" w:cs="Arial"/>
        </w:rPr>
        <w:t xml:space="preserve">la </w:t>
      </w:r>
      <w:r w:rsidR="00BF1ECE">
        <w:rPr>
          <w:rFonts w:ascii="Arial" w:hAnsi="Arial" w:cs="Arial"/>
        </w:rPr>
        <w:t>determinante ambiental</w:t>
      </w:r>
      <w:r w:rsidR="00542756">
        <w:rPr>
          <w:rFonts w:ascii="Arial" w:hAnsi="Arial" w:cs="Arial"/>
        </w:rPr>
        <w:t xml:space="preserve"> Áreas Protegidas y Sitios Ramsar</w:t>
      </w:r>
      <w:r w:rsidRPr="009E7E53">
        <w:rPr>
          <w:rFonts w:ascii="Arial" w:hAnsi="Arial" w:cs="Arial"/>
        </w:rPr>
        <w:t xml:space="preserve">, </w:t>
      </w:r>
      <w:r w:rsidR="00BF1ECE">
        <w:rPr>
          <w:rFonts w:ascii="Arial" w:hAnsi="Arial" w:cs="Arial"/>
        </w:rPr>
        <w:t xml:space="preserve">se identifica que </w:t>
      </w:r>
      <w:r w:rsidRPr="009E7E53">
        <w:rPr>
          <w:rFonts w:ascii="Arial" w:hAnsi="Arial" w:cs="Arial"/>
        </w:rPr>
        <w:t xml:space="preserve">el </w:t>
      </w:r>
      <w:r w:rsidR="00D35D2D">
        <w:rPr>
          <w:rFonts w:ascii="Arial" w:hAnsi="Arial" w:cs="Arial"/>
        </w:rPr>
        <w:t>polígono de interés</w:t>
      </w:r>
      <w:r w:rsidRPr="009E7E53">
        <w:rPr>
          <w:rFonts w:ascii="Arial" w:hAnsi="Arial" w:cs="Arial"/>
        </w:rPr>
        <w:t xml:space="preserve"> </w:t>
      </w:r>
      <w:r w:rsidR="00B80BF1" w:rsidRPr="00EA2167">
        <w:rPr>
          <w:rFonts w:cs="Arial"/>
          <w:i/>
          <w:iCs/>
        </w:rPr>
        <w:t>&lt;&lt;DESCRIBIR LO IDENTIFICADO, SI APLICA O NO LA DETERMINANTE, DE SER AFIRMATIVO INDICAR QUE SE DEBERÁ TENER EN CUENTA LO ESTABLECIDO EN LA FICHA TECNICA DE LA DETERMINANTE AMBIENTAL</w:t>
      </w:r>
      <w:r w:rsidR="007757C1" w:rsidRPr="007757C1">
        <w:rPr>
          <w:rFonts w:cs="Arial"/>
          <w:i/>
          <w:iCs/>
        </w:rPr>
        <w:t xml:space="preserve"> </w:t>
      </w:r>
      <w:r w:rsidR="007757C1">
        <w:rPr>
          <w:rFonts w:cs="Arial"/>
          <w:i/>
          <w:iCs/>
        </w:rPr>
        <w:t>E INCLUIR EL ALCANCE DESCRITO EN LA FICHA TÉCNICA</w:t>
      </w:r>
      <w:r w:rsidR="00B80BF1" w:rsidRPr="00EA2167">
        <w:rPr>
          <w:rFonts w:cs="Arial"/>
          <w:i/>
          <w:iCs/>
        </w:rPr>
        <w:t>&gt;&gt;</w:t>
      </w:r>
    </w:p>
    <w:p w14:paraId="78E173E1" w14:textId="1F324449" w:rsidR="004D26FA" w:rsidRDefault="004D26FA" w:rsidP="009E7E53">
      <w:pPr>
        <w:spacing w:line="259" w:lineRule="auto"/>
        <w:jc w:val="both"/>
        <w:rPr>
          <w:rFonts w:ascii="Arial" w:hAnsi="Arial" w:cs="Arial"/>
        </w:rPr>
      </w:pPr>
    </w:p>
    <w:p w14:paraId="4BA10410" w14:textId="6C284B8F" w:rsidR="009E7E53" w:rsidRPr="00F3068F" w:rsidRDefault="009E7E53" w:rsidP="00086539">
      <w:pPr>
        <w:numPr>
          <w:ilvl w:val="1"/>
          <w:numId w:val="13"/>
        </w:numPr>
        <w:spacing w:line="259" w:lineRule="auto"/>
        <w:contextualSpacing/>
        <w:rPr>
          <w:rFonts w:ascii="Arial" w:hAnsi="Arial" w:cs="Arial"/>
          <w:b/>
          <w:bCs/>
        </w:rPr>
      </w:pPr>
      <w:r w:rsidRPr="00F3068F">
        <w:rPr>
          <w:rFonts w:ascii="Arial" w:hAnsi="Arial" w:cs="Arial"/>
          <w:b/>
          <w:bCs/>
          <w:color w:val="0070C0"/>
          <w:lang w:val="pt-PT"/>
        </w:rPr>
        <w:t xml:space="preserve"> Derminante ambiental </w:t>
      </w:r>
      <w:r w:rsidRPr="00F3068F">
        <w:rPr>
          <w:rFonts w:ascii="Arial" w:hAnsi="Arial" w:cs="Arial"/>
          <w:b/>
          <w:bCs/>
          <w:color w:val="0070C0"/>
        </w:rPr>
        <w:t>Plan de Ordenación Forestal</w:t>
      </w:r>
    </w:p>
    <w:p w14:paraId="60E7A296" w14:textId="77777777" w:rsidR="0037055D" w:rsidRPr="009E7E53" w:rsidRDefault="0037055D" w:rsidP="0037055D">
      <w:pPr>
        <w:spacing w:line="259" w:lineRule="auto"/>
        <w:ind w:left="1069"/>
        <w:contextualSpacing/>
        <w:rPr>
          <w:rFonts w:ascii="Arial" w:hAnsi="Arial" w:cs="Arial"/>
          <w:b/>
          <w:bCs/>
          <w:sz w:val="24"/>
          <w:szCs w:val="24"/>
        </w:rPr>
      </w:pPr>
    </w:p>
    <w:p w14:paraId="1AA025E5" w14:textId="77777777" w:rsidR="00E63C5E" w:rsidRPr="00056632" w:rsidRDefault="00E63C5E" w:rsidP="00E63C5E">
      <w:pPr>
        <w:spacing w:line="259" w:lineRule="auto"/>
        <w:jc w:val="center"/>
        <w:rPr>
          <w:rFonts w:ascii="Arial" w:hAnsi="Arial" w:cs="Arial"/>
        </w:rPr>
      </w:pPr>
      <w:r>
        <w:rPr>
          <w:noProof/>
          <w:color w:val="FF0000"/>
          <w:lang w:eastAsia="es-CO"/>
        </w:rPr>
        <w:drawing>
          <wp:inline distT="0" distB="0" distL="0" distR="0" wp14:anchorId="382261C7" wp14:editId="1A0DF3B3">
            <wp:extent cx="914400" cy="914400"/>
            <wp:effectExtent l="0" t="0" r="0" b="0"/>
            <wp:docPr id="56" name="Gráfico 56"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0CDA9212" w14:textId="56CBC0F6" w:rsidR="00E63C5E" w:rsidRPr="00156C32" w:rsidRDefault="00E63C5E" w:rsidP="00E63C5E">
      <w:pPr>
        <w:jc w:val="center"/>
        <w:rPr>
          <w:i/>
          <w:iCs/>
        </w:rPr>
      </w:pPr>
      <w:r w:rsidRPr="00156C32">
        <w:rPr>
          <w:i/>
          <w:iCs/>
        </w:rPr>
        <w:t>&lt;&lt;INCLUIR FIGURA</w:t>
      </w:r>
      <w:r>
        <w:rPr>
          <w:i/>
          <w:iCs/>
        </w:rPr>
        <w:t xml:space="preserve"> 26</w:t>
      </w:r>
      <w:r w:rsidRPr="00156C32">
        <w:rPr>
          <w:i/>
          <w:iCs/>
        </w:rPr>
        <w:t xml:space="preserve"> QUE CONTENGA LA SALIDA GRÁFICA </w:t>
      </w:r>
      <w:r>
        <w:rPr>
          <w:i/>
          <w:iCs/>
        </w:rPr>
        <w:t xml:space="preserve">DE LA DETERMINANTE AMBIENTAL </w:t>
      </w:r>
      <w:r>
        <w:rPr>
          <w:rFonts w:cs="Arial"/>
          <w:i/>
          <w:iCs/>
        </w:rPr>
        <w:t>PLAN DE ORDENACIÓN FORESTAL</w:t>
      </w:r>
      <w:r w:rsidRPr="009E7E53">
        <w:rPr>
          <w:rFonts w:ascii="Arial" w:hAnsi="Arial" w:cs="Arial"/>
          <w:sz w:val="18"/>
          <w:szCs w:val="18"/>
        </w:rPr>
        <w:t xml:space="preserve"> </w:t>
      </w:r>
      <w:r>
        <w:rPr>
          <w:i/>
          <w:iCs/>
        </w:rPr>
        <w:t>DEL</w:t>
      </w:r>
      <w:r w:rsidRPr="00156C32">
        <w:rPr>
          <w:i/>
          <w:iCs/>
        </w:rPr>
        <w:t xml:space="preserve"> POLÍGONO DE INTERÉS&gt;&gt;</w:t>
      </w:r>
    </w:p>
    <w:p w14:paraId="6672298E" w14:textId="77777777" w:rsidR="0037055D" w:rsidRPr="009E7E53" w:rsidRDefault="0037055D" w:rsidP="0037055D">
      <w:pPr>
        <w:spacing w:before="100" w:beforeAutospacing="1" w:after="100" w:afterAutospacing="1" w:line="240" w:lineRule="auto"/>
        <w:jc w:val="center"/>
        <w:rPr>
          <w:rFonts w:ascii="Arial" w:eastAsia="Times New Roman" w:hAnsi="Arial" w:cs="Arial"/>
          <w:sz w:val="18"/>
          <w:szCs w:val="18"/>
          <w:lang w:eastAsia="es-CO"/>
        </w:rPr>
      </w:pPr>
      <w:r w:rsidRPr="009E7E53">
        <w:rPr>
          <w:rFonts w:ascii="Arial" w:eastAsia="Times New Roman" w:hAnsi="Arial" w:cs="Arial"/>
          <w:sz w:val="18"/>
          <w:szCs w:val="18"/>
          <w:lang w:eastAsia="es-CO"/>
        </w:rPr>
        <w:t>Figura 26. Determinante ambiental Plan de Ordenación Forestal</w:t>
      </w:r>
    </w:p>
    <w:p w14:paraId="7B25B97E" w14:textId="77777777" w:rsidR="009E7E53" w:rsidRPr="009E7E53" w:rsidRDefault="009E7E53" w:rsidP="009E7E53">
      <w:pPr>
        <w:spacing w:before="100" w:beforeAutospacing="1" w:after="100" w:afterAutospacing="1" w:line="240" w:lineRule="auto"/>
        <w:jc w:val="both"/>
        <w:rPr>
          <w:rFonts w:ascii="Arial" w:eastAsia="Times New Roman" w:hAnsi="Arial" w:cs="Arial"/>
          <w:lang w:val="es-ES" w:eastAsia="es-ES"/>
        </w:rPr>
      </w:pPr>
      <w:r w:rsidRPr="009E7E53">
        <w:rPr>
          <w:rFonts w:ascii="Arial" w:eastAsia="Times New Roman" w:hAnsi="Arial" w:cs="Arial"/>
          <w:lang w:val="es-ES" w:eastAsia="es-ES"/>
        </w:rPr>
        <w:t>El Plan de Ordenación Forestal, es el estudio elaborado por las corporaciones que, fundamentado en la descripción de los aspectos bióticos; abióticos, sociales y económicos, tiene por objeto asegurar que el interesado en utilizar el recurso en un área forestal productora, desarrolle su actividad en forma planificada para así garantizar el manejo adecuado y el aprovechamiento sostenible del recurso.</w:t>
      </w:r>
    </w:p>
    <w:p w14:paraId="714A1540" w14:textId="77777777" w:rsidR="009E7E53" w:rsidRPr="009E7E53" w:rsidRDefault="009E7E53" w:rsidP="009E7E53">
      <w:pPr>
        <w:spacing w:before="100" w:beforeAutospacing="1" w:after="100" w:afterAutospacing="1" w:line="240" w:lineRule="auto"/>
        <w:jc w:val="both"/>
        <w:rPr>
          <w:rFonts w:ascii="Arial" w:eastAsia="Times New Roman" w:hAnsi="Arial" w:cs="Arial"/>
          <w:lang w:val="es-ES" w:eastAsia="es-ES"/>
        </w:rPr>
      </w:pPr>
      <w:r w:rsidRPr="009E7E53">
        <w:rPr>
          <w:rFonts w:ascii="Arial" w:eastAsia="Times New Roman" w:hAnsi="Arial" w:cs="Arial"/>
          <w:lang w:val="es-ES" w:eastAsia="es-ES"/>
        </w:rPr>
        <w:t>Área forestal productora: Se consideran áreas forestales productoras:</w:t>
      </w:r>
    </w:p>
    <w:p w14:paraId="421E2978" w14:textId="77777777" w:rsidR="009E7E53" w:rsidRPr="009E7E53" w:rsidRDefault="009E7E53" w:rsidP="009E7E53">
      <w:pPr>
        <w:spacing w:before="100" w:beforeAutospacing="1" w:after="100" w:afterAutospacing="1" w:line="240" w:lineRule="auto"/>
        <w:jc w:val="both"/>
        <w:rPr>
          <w:rFonts w:ascii="Arial" w:eastAsia="Times New Roman" w:hAnsi="Arial" w:cs="Arial"/>
          <w:lang w:val="es-ES" w:eastAsia="es-ES"/>
        </w:rPr>
      </w:pPr>
      <w:r w:rsidRPr="009E7E53">
        <w:rPr>
          <w:rFonts w:ascii="Arial" w:eastAsia="Times New Roman" w:hAnsi="Arial" w:cs="Arial"/>
          <w:lang w:val="es-ES" w:eastAsia="es-ES"/>
        </w:rPr>
        <w:t>a) Las áreas cubiertas de bosques naturales, que por su contenido maderable sean susceptibles de un aprovechamiento racional y económico.</w:t>
      </w:r>
    </w:p>
    <w:p w14:paraId="1A29A5C1" w14:textId="77777777" w:rsidR="009E7E53" w:rsidRPr="009E7E53" w:rsidRDefault="009E7E53" w:rsidP="009E7E53">
      <w:pPr>
        <w:spacing w:before="100" w:beforeAutospacing="1" w:after="100" w:afterAutospacing="1" w:line="240" w:lineRule="auto"/>
        <w:jc w:val="both"/>
        <w:rPr>
          <w:rFonts w:ascii="Arial" w:eastAsia="Times New Roman" w:hAnsi="Arial" w:cs="Arial"/>
          <w:lang w:val="es-ES" w:eastAsia="es-ES"/>
        </w:rPr>
      </w:pPr>
      <w:r w:rsidRPr="009E7E53">
        <w:rPr>
          <w:rFonts w:ascii="Arial" w:eastAsia="Times New Roman" w:hAnsi="Arial" w:cs="Arial"/>
          <w:lang w:val="es-ES" w:eastAsia="es-ES"/>
        </w:rPr>
        <w:t>b) Las áreas cubiertas de bosques artificiales establecidas con fines comerciales.</w:t>
      </w:r>
    </w:p>
    <w:p w14:paraId="4AC8A9B1" w14:textId="77777777" w:rsidR="009E7E53" w:rsidRPr="009E7E53" w:rsidRDefault="009E7E53" w:rsidP="009E7E53">
      <w:pPr>
        <w:spacing w:before="100" w:beforeAutospacing="1" w:after="100" w:afterAutospacing="1" w:line="240" w:lineRule="auto"/>
        <w:jc w:val="both"/>
        <w:rPr>
          <w:rFonts w:ascii="Arial" w:eastAsia="Times New Roman" w:hAnsi="Arial" w:cs="Arial"/>
          <w:lang w:val="es-ES" w:eastAsia="es-ES"/>
        </w:rPr>
      </w:pPr>
      <w:r w:rsidRPr="009E7E53">
        <w:rPr>
          <w:rFonts w:ascii="Arial" w:eastAsia="Times New Roman" w:hAnsi="Arial" w:cs="Arial"/>
          <w:lang w:val="es-ES" w:eastAsia="es-ES"/>
        </w:rPr>
        <w:t>c) Las áreas que estando o no cubiertas de bosques, se consideren aptas para el cultivo forestal por sus condiciones naturales.</w:t>
      </w:r>
    </w:p>
    <w:p w14:paraId="41DB1FCE" w14:textId="77777777" w:rsidR="009E7E53" w:rsidRPr="009E7E53" w:rsidRDefault="009E7E53" w:rsidP="009E7E53">
      <w:pPr>
        <w:autoSpaceDE w:val="0"/>
        <w:autoSpaceDN w:val="0"/>
        <w:adjustRightInd w:val="0"/>
        <w:spacing w:after="0" w:line="240" w:lineRule="auto"/>
        <w:jc w:val="both"/>
        <w:rPr>
          <w:rFonts w:ascii="Arial" w:hAnsi="Arial" w:cs="Arial"/>
          <w:color w:val="000000"/>
        </w:rPr>
      </w:pPr>
    </w:p>
    <w:p w14:paraId="3EAC4275" w14:textId="6541E9EE" w:rsidR="009E7E53" w:rsidRDefault="009E7E53" w:rsidP="009E7E53">
      <w:pPr>
        <w:spacing w:line="259" w:lineRule="auto"/>
        <w:jc w:val="both"/>
        <w:rPr>
          <w:rFonts w:ascii="Arial" w:hAnsi="Arial" w:cs="Arial"/>
        </w:rPr>
      </w:pPr>
      <w:r w:rsidRPr="009E7E53">
        <w:rPr>
          <w:rFonts w:ascii="Arial" w:hAnsi="Arial" w:cs="Arial"/>
        </w:rPr>
        <w:t xml:space="preserve">De acuerdo con la determinante ambiental Plan de ordenación Forestal, el </w:t>
      </w:r>
      <w:r w:rsidR="00D35D2D">
        <w:rPr>
          <w:rFonts w:ascii="Arial" w:hAnsi="Arial" w:cs="Arial"/>
        </w:rPr>
        <w:t>polígono de interés</w:t>
      </w:r>
      <w:r w:rsidRPr="009E7E53">
        <w:rPr>
          <w:rFonts w:ascii="Arial" w:hAnsi="Arial" w:cs="Arial"/>
        </w:rPr>
        <w:t xml:space="preserve"> </w:t>
      </w:r>
      <w:r w:rsidR="001A37A8" w:rsidRPr="00EA2167">
        <w:rPr>
          <w:rFonts w:cs="Arial"/>
          <w:i/>
          <w:iCs/>
        </w:rPr>
        <w:t xml:space="preserve">&lt;&lt;DESCRIBIR LO IDENTIFICADO, SI APLICA O NO LA DETERMINANTE, DE SER AFIRMATIVO INDICAR QUE SE DEBERÁ TENER EN CUENTA LO ESTABLECIDO EN LA FICHA TECNICA DE LA DETERMINANTE AMBIENTAL </w:t>
      </w:r>
      <w:r w:rsidR="007757C1">
        <w:rPr>
          <w:rFonts w:cs="Arial"/>
          <w:i/>
          <w:iCs/>
        </w:rPr>
        <w:t>E INCLUIR EL ALCANCE DESCRITO EN LA FICHA TÉCNICA</w:t>
      </w:r>
      <w:r w:rsidR="001A37A8" w:rsidRPr="00EA2167">
        <w:rPr>
          <w:rFonts w:cs="Arial"/>
          <w:i/>
          <w:iCs/>
        </w:rPr>
        <w:t>&gt;&gt;</w:t>
      </w:r>
    </w:p>
    <w:p w14:paraId="34981D79" w14:textId="77777777" w:rsidR="00D30C6A" w:rsidRPr="009E7E53" w:rsidRDefault="00D30C6A" w:rsidP="009E7E53">
      <w:pPr>
        <w:spacing w:line="259" w:lineRule="auto"/>
        <w:jc w:val="both"/>
        <w:rPr>
          <w:rFonts w:ascii="Arial" w:hAnsi="Arial" w:cs="Arial"/>
        </w:rPr>
      </w:pPr>
    </w:p>
    <w:p w14:paraId="717E4ABB" w14:textId="48534CAD" w:rsidR="009E7E53" w:rsidRPr="00F3068F" w:rsidRDefault="009E7E53" w:rsidP="00086539">
      <w:pPr>
        <w:numPr>
          <w:ilvl w:val="1"/>
          <w:numId w:val="13"/>
        </w:numPr>
        <w:spacing w:after="0" w:line="240" w:lineRule="auto"/>
        <w:contextualSpacing/>
        <w:jc w:val="both"/>
        <w:rPr>
          <w:rFonts w:ascii="Arial" w:hAnsi="Arial" w:cs="Arial"/>
          <w:b/>
          <w:bCs/>
          <w:color w:val="0070C0"/>
        </w:rPr>
      </w:pPr>
      <w:r w:rsidRPr="00F3068F">
        <w:rPr>
          <w:rFonts w:ascii="Arial" w:hAnsi="Arial" w:cs="Arial"/>
          <w:b/>
          <w:bCs/>
          <w:color w:val="0070C0"/>
          <w:lang w:val="pt-PT"/>
        </w:rPr>
        <w:t xml:space="preserve">Determinante ambiental </w:t>
      </w:r>
      <w:r w:rsidRPr="00F3068F">
        <w:rPr>
          <w:rFonts w:ascii="Arial" w:hAnsi="Arial" w:cs="Arial"/>
          <w:b/>
          <w:bCs/>
          <w:color w:val="0070C0"/>
        </w:rPr>
        <w:t>Áreas de Especial Importancia Ecosistémica -AEIE.</w:t>
      </w:r>
    </w:p>
    <w:p w14:paraId="3EB16CE1" w14:textId="77777777" w:rsidR="00F847F4" w:rsidRPr="009E7E53" w:rsidRDefault="00F847F4" w:rsidP="00F847F4">
      <w:pPr>
        <w:spacing w:after="0" w:line="240" w:lineRule="auto"/>
        <w:ind w:left="1069"/>
        <w:contextualSpacing/>
        <w:jc w:val="both"/>
        <w:rPr>
          <w:rFonts w:ascii="Arial" w:hAnsi="Arial" w:cs="Arial"/>
          <w:b/>
          <w:bCs/>
          <w:sz w:val="24"/>
          <w:szCs w:val="24"/>
        </w:rPr>
      </w:pPr>
    </w:p>
    <w:p w14:paraId="6053EAF0" w14:textId="77777777" w:rsidR="0044111F" w:rsidRPr="00056632" w:rsidRDefault="0044111F" w:rsidP="0044111F">
      <w:pPr>
        <w:spacing w:line="259" w:lineRule="auto"/>
        <w:jc w:val="center"/>
        <w:rPr>
          <w:rFonts w:ascii="Arial" w:hAnsi="Arial" w:cs="Arial"/>
        </w:rPr>
      </w:pPr>
      <w:r>
        <w:rPr>
          <w:noProof/>
          <w:color w:val="FF0000"/>
          <w:lang w:eastAsia="es-CO"/>
        </w:rPr>
        <w:lastRenderedPageBreak/>
        <w:drawing>
          <wp:inline distT="0" distB="0" distL="0" distR="0" wp14:anchorId="67F5B3E2" wp14:editId="5802D5B8">
            <wp:extent cx="914400" cy="914400"/>
            <wp:effectExtent l="0" t="0" r="0" b="0"/>
            <wp:docPr id="57" name="Gráfico 57"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0E68DD12" w14:textId="3FC82A86" w:rsidR="0044111F" w:rsidRPr="00156C32" w:rsidRDefault="0044111F" w:rsidP="0044111F">
      <w:pPr>
        <w:jc w:val="center"/>
        <w:rPr>
          <w:i/>
          <w:iCs/>
        </w:rPr>
      </w:pPr>
      <w:r w:rsidRPr="00156C32">
        <w:rPr>
          <w:i/>
          <w:iCs/>
        </w:rPr>
        <w:t>&lt;&lt;INCLUIR FIGURA</w:t>
      </w:r>
      <w:r>
        <w:rPr>
          <w:i/>
          <w:iCs/>
        </w:rPr>
        <w:t xml:space="preserve"> 27</w:t>
      </w:r>
      <w:r w:rsidRPr="00156C32">
        <w:rPr>
          <w:i/>
          <w:iCs/>
        </w:rPr>
        <w:t xml:space="preserve"> QUE CONTENGA LA SALIDA GRÁFICA </w:t>
      </w:r>
      <w:r>
        <w:rPr>
          <w:i/>
          <w:iCs/>
        </w:rPr>
        <w:t xml:space="preserve">DE LA DETERMINANTE AMBIENTAL </w:t>
      </w:r>
      <w:r>
        <w:rPr>
          <w:rFonts w:cs="Arial"/>
          <w:i/>
          <w:iCs/>
        </w:rPr>
        <w:t>AREAS DE ESPECIAL IMPORTANCIA ECOSISTEMICA</w:t>
      </w:r>
      <w:r w:rsidRPr="009E7E53">
        <w:rPr>
          <w:rFonts w:ascii="Arial" w:hAnsi="Arial" w:cs="Arial"/>
          <w:sz w:val="18"/>
          <w:szCs w:val="18"/>
        </w:rPr>
        <w:t xml:space="preserve"> </w:t>
      </w:r>
      <w:r>
        <w:rPr>
          <w:i/>
          <w:iCs/>
        </w:rPr>
        <w:t>DEL</w:t>
      </w:r>
      <w:r w:rsidRPr="00156C32">
        <w:rPr>
          <w:i/>
          <w:iCs/>
        </w:rPr>
        <w:t xml:space="preserve"> POLÍGONO DE INTERÉS&gt;&gt;</w:t>
      </w:r>
    </w:p>
    <w:p w14:paraId="18C2D6C1" w14:textId="77777777" w:rsidR="00F847F4" w:rsidRPr="009E7E53" w:rsidRDefault="00F847F4" w:rsidP="00F847F4">
      <w:pPr>
        <w:spacing w:after="200" w:line="259" w:lineRule="auto"/>
        <w:jc w:val="center"/>
        <w:rPr>
          <w:rFonts w:ascii="Arial" w:hAnsi="Arial" w:cs="Arial"/>
          <w:sz w:val="18"/>
          <w:szCs w:val="18"/>
        </w:rPr>
      </w:pPr>
      <w:bookmarkStart w:id="14" w:name="_Hlk131424976"/>
      <w:r w:rsidRPr="009E7E53">
        <w:rPr>
          <w:rFonts w:ascii="Arial" w:hAnsi="Arial" w:cs="Arial"/>
          <w:sz w:val="18"/>
          <w:szCs w:val="18"/>
        </w:rPr>
        <w:t>Figura 27. Determinante Ambiental</w:t>
      </w:r>
      <w:bookmarkEnd w:id="14"/>
      <w:r w:rsidRPr="009E7E53">
        <w:rPr>
          <w:rFonts w:ascii="Arial" w:hAnsi="Arial" w:cs="Arial"/>
          <w:sz w:val="18"/>
          <w:szCs w:val="18"/>
        </w:rPr>
        <w:t xml:space="preserve"> Ronda Hídrica o forestal de protección</w:t>
      </w:r>
    </w:p>
    <w:p w14:paraId="1505EC09" w14:textId="77777777" w:rsidR="009E7E53" w:rsidRPr="009E7E53" w:rsidRDefault="009E7E53" w:rsidP="009E7E53">
      <w:pPr>
        <w:spacing w:line="259" w:lineRule="auto"/>
      </w:pPr>
    </w:p>
    <w:p w14:paraId="1F3CD1BD" w14:textId="77777777" w:rsidR="009E7E53" w:rsidRPr="009E7E53" w:rsidRDefault="009E7E53" w:rsidP="009E7E53">
      <w:pPr>
        <w:spacing w:after="200" w:line="259" w:lineRule="auto"/>
        <w:jc w:val="both"/>
        <w:rPr>
          <w:rFonts w:ascii="Arial" w:hAnsi="Arial" w:cs="Arial"/>
        </w:rPr>
      </w:pPr>
      <w:r w:rsidRPr="009E7E53">
        <w:rPr>
          <w:rFonts w:ascii="Arial" w:hAnsi="Arial" w:cs="Arial"/>
        </w:rPr>
        <w:t>Ronda hídrica: Corresponde a la faja de terreno que ocupan las aguas de una corriente al alcanzar sus niveles máximos por efecto de las crecientes ordinarias. La Ronda, incluye el lecho de los depósitos naturales de aguas, el suelo que ocupan hasta donde llegan los niveles ordinarios por efecto de lluvias o deshielo. Son zonas de uso público, inalienables e imprescriptibles y se miden a partir de la línea de mareas máximas (máxima inundación), de hasta 30 metros de ancho. (Art. 83, Decreto 2811 de 1974).</w:t>
      </w:r>
    </w:p>
    <w:p w14:paraId="2066FFDA" w14:textId="77777777" w:rsidR="00F847F4" w:rsidRPr="009E7E53" w:rsidRDefault="00F847F4" w:rsidP="00F847F4">
      <w:pPr>
        <w:spacing w:after="200" w:line="259" w:lineRule="auto"/>
        <w:jc w:val="both"/>
        <w:rPr>
          <w:rFonts w:ascii="Arial" w:hAnsi="Arial" w:cs="Arial"/>
          <w:szCs w:val="21"/>
        </w:rPr>
      </w:pPr>
      <w:r w:rsidRPr="009E7E53">
        <w:rPr>
          <w:rFonts w:ascii="Arial" w:hAnsi="Arial" w:cs="Arial"/>
          <w:szCs w:val="21"/>
        </w:rPr>
        <w:t>Objetivo de la determinante</w:t>
      </w:r>
    </w:p>
    <w:p w14:paraId="2A721D8C" w14:textId="77777777" w:rsidR="00F847F4" w:rsidRPr="009E7E53" w:rsidRDefault="00F847F4" w:rsidP="00F847F4">
      <w:pPr>
        <w:spacing w:before="100" w:beforeAutospacing="1" w:after="100" w:afterAutospacing="1" w:line="240" w:lineRule="auto"/>
        <w:jc w:val="both"/>
        <w:rPr>
          <w:rFonts w:ascii="Arial" w:hAnsi="Arial" w:cs="Arial"/>
          <w:szCs w:val="21"/>
        </w:rPr>
      </w:pPr>
      <w:r w:rsidRPr="009E7E53">
        <w:rPr>
          <w:rFonts w:ascii="Arial" w:hAnsi="Arial" w:cs="Arial"/>
          <w:szCs w:val="21"/>
        </w:rPr>
        <w:t xml:space="preserve">Son áreas que presentan condiciones ecológicas y ecosistémicas especiales, cuyo objetivo general es el de contribuir a la conservación, mantener la diversidad biológica, asegurar la continuidad de procesos ecológicos y garantizar la oferta de bienes y servicios ambientales y ecosistémicos. </w:t>
      </w:r>
    </w:p>
    <w:p w14:paraId="1080DFDC" w14:textId="3C34A426" w:rsidR="009E7E53" w:rsidRDefault="00F847F4" w:rsidP="009E7E53">
      <w:pPr>
        <w:spacing w:after="200" w:line="259" w:lineRule="auto"/>
        <w:jc w:val="both"/>
        <w:rPr>
          <w:rFonts w:ascii="Arial" w:hAnsi="Arial" w:cs="Arial"/>
          <w:szCs w:val="21"/>
        </w:rPr>
      </w:pPr>
      <w:r>
        <w:rPr>
          <w:rFonts w:ascii="Arial" w:hAnsi="Arial" w:cs="Arial"/>
          <w:szCs w:val="21"/>
        </w:rPr>
        <w:t>De conformidad con la determinante ambiental AEIE (Áreas de especial importancia ecosistémica)</w:t>
      </w:r>
      <w:r w:rsidR="009E7E53" w:rsidRPr="009E7E53">
        <w:rPr>
          <w:rFonts w:ascii="Arial" w:hAnsi="Arial" w:cs="Arial"/>
          <w:szCs w:val="21"/>
        </w:rPr>
        <w:t xml:space="preserve">, se identifica que el </w:t>
      </w:r>
      <w:r w:rsidR="00D35D2D">
        <w:rPr>
          <w:rFonts w:ascii="Arial" w:hAnsi="Arial" w:cs="Arial"/>
          <w:szCs w:val="21"/>
        </w:rPr>
        <w:t>polígono de interés</w:t>
      </w:r>
      <w:r w:rsidR="009E7E53" w:rsidRPr="009E7E53">
        <w:rPr>
          <w:rFonts w:ascii="Arial" w:hAnsi="Arial" w:cs="Arial"/>
          <w:szCs w:val="21"/>
        </w:rPr>
        <w:t xml:space="preserve"> </w:t>
      </w:r>
      <w:r w:rsidR="00BE2308" w:rsidRPr="00EA2167">
        <w:rPr>
          <w:rFonts w:cs="Arial"/>
          <w:i/>
          <w:iCs/>
        </w:rPr>
        <w:t>&lt;&lt;DESCRIBIR LO IDENTIFICADO, SI APLICA O NO LA DETERMINANTE, DE SER AFIRMATIVO INDICAR QUE SE DEBERÁ TENER EN CUENTA LO ESTABLECIDO EN LA FICHA TECNICA DE LA DETERMINANTE AMBIENTAL &gt;&gt;</w:t>
      </w:r>
      <w:r w:rsidR="009E7E53" w:rsidRPr="009E7E53">
        <w:rPr>
          <w:rFonts w:ascii="Arial" w:hAnsi="Arial" w:cs="Arial"/>
          <w:szCs w:val="21"/>
        </w:rPr>
        <w:t xml:space="preserve">. </w:t>
      </w:r>
    </w:p>
    <w:p w14:paraId="5E104DE1" w14:textId="6FF5FC3F" w:rsidR="00F3276E" w:rsidRDefault="00C22E37" w:rsidP="009E7E53">
      <w:pPr>
        <w:spacing w:after="200" w:line="259" w:lineRule="auto"/>
        <w:jc w:val="both"/>
        <w:rPr>
          <w:rFonts w:ascii="Arial" w:hAnsi="Arial" w:cs="Arial"/>
          <w:szCs w:val="21"/>
        </w:rPr>
      </w:pPr>
      <w:r w:rsidRPr="00EA2167">
        <w:rPr>
          <w:rFonts w:cs="Arial"/>
          <w:i/>
          <w:iCs/>
        </w:rPr>
        <w:t>&lt;&lt;</w:t>
      </w:r>
      <w:r>
        <w:rPr>
          <w:rFonts w:cs="Arial"/>
          <w:i/>
          <w:iCs/>
        </w:rPr>
        <w:t xml:space="preserve">ADEMÁS, SE DEBERÁ TENER EN CUENTA QUE, CUANDO SE TRATE DE LOS CUERPOS DE AGUA: CIÉNAGA DE MALLORQUÍN, CIÉNAGA DEL RINCÓN O LAGO DEL CISNE, CIÉNAGA DE LURUACO CIÉNAGA DE TOCAGUA, EMBALSE DEL GUAJARO, CIÉNAGA DE MALAMBO, CIÉNAGA LA BAHÍA O MESOLANDIA, SE DEBERÁ REVISAR LA INFORMACIÓN CARTOGRÁFICA DE LOS ACOTAMIENTOS DE ESTAS RONDAS HÍDRICAS Y </w:t>
      </w:r>
      <w:r w:rsidRPr="00EA2167">
        <w:rPr>
          <w:rFonts w:cs="Arial"/>
          <w:i/>
          <w:iCs/>
        </w:rPr>
        <w:t xml:space="preserve">DESCRIBIR LO IDENTIFICADO, </w:t>
      </w:r>
      <w:r w:rsidR="007757C1">
        <w:rPr>
          <w:rFonts w:cs="Arial"/>
          <w:i/>
          <w:iCs/>
        </w:rPr>
        <w:t xml:space="preserve">CONSULTAR LA FICHA TÉCNICA </w:t>
      </w:r>
      <w:r>
        <w:rPr>
          <w:rFonts w:cs="Arial"/>
          <w:i/>
          <w:iCs/>
        </w:rPr>
        <w:t xml:space="preserve">E </w:t>
      </w:r>
      <w:r w:rsidRPr="00EA2167">
        <w:rPr>
          <w:rFonts w:cs="Arial"/>
          <w:i/>
          <w:iCs/>
        </w:rPr>
        <w:t xml:space="preserve">INDICAR QUE SE DEBERÁ TENER EN CUENTA LO ESTABLECIDO EN </w:t>
      </w:r>
      <w:r w:rsidR="007757C1">
        <w:rPr>
          <w:rFonts w:cs="Arial"/>
          <w:i/>
          <w:iCs/>
        </w:rPr>
        <w:t xml:space="preserve">LA CITADA </w:t>
      </w:r>
      <w:r w:rsidRPr="00EA2167">
        <w:rPr>
          <w:rFonts w:cs="Arial"/>
          <w:i/>
          <w:iCs/>
        </w:rPr>
        <w:t>FICHA&gt;&gt;</w:t>
      </w:r>
      <w:r w:rsidRPr="009E7E53">
        <w:rPr>
          <w:rFonts w:ascii="Arial" w:hAnsi="Arial" w:cs="Arial"/>
          <w:szCs w:val="21"/>
        </w:rPr>
        <w:t>.</w:t>
      </w:r>
    </w:p>
    <w:p w14:paraId="421D4151" w14:textId="77777777" w:rsidR="00D30C6A" w:rsidRDefault="00D30C6A" w:rsidP="009E7E53">
      <w:pPr>
        <w:spacing w:after="200" w:line="259" w:lineRule="auto"/>
        <w:jc w:val="both"/>
        <w:rPr>
          <w:rFonts w:ascii="Arial" w:hAnsi="Arial" w:cs="Arial"/>
          <w:szCs w:val="21"/>
        </w:rPr>
      </w:pPr>
    </w:p>
    <w:p w14:paraId="4AA2BA83" w14:textId="77777777" w:rsidR="00ED06B7" w:rsidRPr="00F3068F" w:rsidRDefault="00ED06B7" w:rsidP="00086539">
      <w:pPr>
        <w:numPr>
          <w:ilvl w:val="1"/>
          <w:numId w:val="13"/>
        </w:numPr>
        <w:spacing w:after="200" w:line="240" w:lineRule="auto"/>
        <w:contextualSpacing/>
        <w:jc w:val="both"/>
        <w:rPr>
          <w:rFonts w:ascii="Arial" w:hAnsi="Arial" w:cs="Arial"/>
          <w:b/>
          <w:bCs/>
          <w:color w:val="0070C0"/>
        </w:rPr>
      </w:pPr>
      <w:r w:rsidRPr="00F3068F">
        <w:rPr>
          <w:rFonts w:ascii="Arial" w:hAnsi="Arial" w:cs="Arial"/>
          <w:b/>
          <w:bCs/>
          <w:color w:val="0070C0"/>
          <w:lang w:val="pt-PT"/>
        </w:rPr>
        <w:t xml:space="preserve">Determinante ambiental </w:t>
      </w:r>
      <w:r w:rsidRPr="00F3068F">
        <w:rPr>
          <w:rFonts w:ascii="Arial" w:hAnsi="Arial" w:cs="Arial"/>
          <w:b/>
          <w:bCs/>
          <w:color w:val="0070C0"/>
        </w:rPr>
        <w:t>zonificación general de manglares</w:t>
      </w:r>
    </w:p>
    <w:p w14:paraId="5FDA01D0" w14:textId="77777777" w:rsidR="00ED06B7" w:rsidRPr="00ED06B7" w:rsidRDefault="00ED06B7" w:rsidP="00ED06B7">
      <w:pPr>
        <w:spacing w:after="200" w:line="240" w:lineRule="auto"/>
        <w:ind w:left="1069"/>
        <w:contextualSpacing/>
        <w:jc w:val="both"/>
        <w:rPr>
          <w:rFonts w:ascii="Arial" w:hAnsi="Arial" w:cs="Arial"/>
          <w:b/>
          <w:bCs/>
          <w:sz w:val="24"/>
          <w:szCs w:val="24"/>
        </w:rPr>
      </w:pPr>
    </w:p>
    <w:p w14:paraId="2A0A6A1A" w14:textId="77777777" w:rsidR="00EF2833" w:rsidRPr="00056632" w:rsidRDefault="00EF2833" w:rsidP="00EF2833">
      <w:pPr>
        <w:spacing w:line="259" w:lineRule="auto"/>
        <w:jc w:val="center"/>
        <w:rPr>
          <w:rFonts w:ascii="Arial" w:hAnsi="Arial" w:cs="Arial"/>
        </w:rPr>
      </w:pPr>
      <w:r>
        <w:rPr>
          <w:noProof/>
          <w:color w:val="FF0000"/>
          <w:lang w:eastAsia="es-CO"/>
        </w:rPr>
        <w:drawing>
          <wp:inline distT="0" distB="0" distL="0" distR="0" wp14:anchorId="2FA6BC5D" wp14:editId="2A950DFC">
            <wp:extent cx="914400" cy="914400"/>
            <wp:effectExtent l="0" t="0" r="0" b="0"/>
            <wp:docPr id="59" name="Gráfico 59"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6C951DD7" w14:textId="6E9FD513" w:rsidR="00EF2833" w:rsidRPr="00156C32" w:rsidRDefault="00EF2833" w:rsidP="00EF2833">
      <w:pPr>
        <w:jc w:val="center"/>
        <w:rPr>
          <w:i/>
          <w:iCs/>
        </w:rPr>
      </w:pPr>
      <w:r w:rsidRPr="00156C32">
        <w:rPr>
          <w:i/>
          <w:iCs/>
        </w:rPr>
        <w:t>&lt;&lt;INCLUIR FIGURA</w:t>
      </w:r>
      <w:r>
        <w:rPr>
          <w:i/>
          <w:iCs/>
        </w:rPr>
        <w:t xml:space="preserve"> 28</w:t>
      </w:r>
      <w:r w:rsidRPr="00156C32">
        <w:rPr>
          <w:i/>
          <w:iCs/>
        </w:rPr>
        <w:t xml:space="preserve"> QUE CONTENGA LA SALIDA GRÁFICA </w:t>
      </w:r>
      <w:r>
        <w:rPr>
          <w:i/>
          <w:iCs/>
        </w:rPr>
        <w:t xml:space="preserve">DE LA DETERMINANTE AMBIENTAL </w:t>
      </w:r>
      <w:r>
        <w:rPr>
          <w:rFonts w:cs="Arial"/>
          <w:i/>
          <w:iCs/>
        </w:rPr>
        <w:t>ZONIFICACIÓN GENERAL DE MANGLARES</w:t>
      </w:r>
      <w:r w:rsidRPr="009E7E53">
        <w:rPr>
          <w:rFonts w:ascii="Arial" w:hAnsi="Arial" w:cs="Arial"/>
          <w:sz w:val="18"/>
          <w:szCs w:val="18"/>
        </w:rPr>
        <w:t xml:space="preserve"> </w:t>
      </w:r>
      <w:r>
        <w:rPr>
          <w:i/>
          <w:iCs/>
        </w:rPr>
        <w:t>DEL</w:t>
      </w:r>
      <w:r w:rsidRPr="00156C32">
        <w:rPr>
          <w:i/>
          <w:iCs/>
        </w:rPr>
        <w:t xml:space="preserve"> POLÍGONO DE INTERÉS&gt;&gt;</w:t>
      </w:r>
    </w:p>
    <w:p w14:paraId="2D0BA25A" w14:textId="2DE83851" w:rsidR="00F0443B" w:rsidRDefault="00F0443B" w:rsidP="00F0443B">
      <w:pPr>
        <w:spacing w:after="200" w:line="240" w:lineRule="auto"/>
        <w:jc w:val="center"/>
        <w:rPr>
          <w:rFonts w:ascii="Arial" w:hAnsi="Arial" w:cs="Arial"/>
          <w:sz w:val="18"/>
          <w:szCs w:val="18"/>
        </w:rPr>
      </w:pPr>
      <w:r w:rsidRPr="00542276">
        <w:rPr>
          <w:rFonts w:ascii="Arial" w:hAnsi="Arial" w:cs="Arial"/>
          <w:sz w:val="18"/>
          <w:szCs w:val="18"/>
        </w:rPr>
        <w:t>Figura 2</w:t>
      </w:r>
      <w:r>
        <w:rPr>
          <w:rFonts w:ascii="Arial" w:hAnsi="Arial" w:cs="Arial"/>
          <w:sz w:val="18"/>
          <w:szCs w:val="18"/>
        </w:rPr>
        <w:t>8</w:t>
      </w:r>
      <w:r w:rsidRPr="00542276">
        <w:rPr>
          <w:rFonts w:ascii="Arial" w:hAnsi="Arial" w:cs="Arial"/>
          <w:sz w:val="18"/>
          <w:szCs w:val="18"/>
        </w:rPr>
        <w:t>. Determinante Ambiental Zonificación general de manglares</w:t>
      </w:r>
    </w:p>
    <w:p w14:paraId="47524A57" w14:textId="786CB2CA" w:rsidR="00C22E37" w:rsidRDefault="00D30C6A" w:rsidP="00D30C6A">
      <w:pPr>
        <w:spacing w:line="259" w:lineRule="auto"/>
        <w:jc w:val="both"/>
        <w:rPr>
          <w:rFonts w:cs="Arial"/>
          <w:i/>
          <w:iCs/>
        </w:rPr>
      </w:pPr>
      <w:r w:rsidRPr="00EA2167">
        <w:rPr>
          <w:rFonts w:cs="Arial"/>
          <w:i/>
          <w:iCs/>
        </w:rPr>
        <w:lastRenderedPageBreak/>
        <w:t>&lt;&lt;DESCRIBIR LO IDENTIFICADO, SI APLICA O NO LA DETERMINANTE, DE SER AFIRMATIVO IN</w:t>
      </w:r>
      <w:r w:rsidR="006B35C9">
        <w:rPr>
          <w:rFonts w:cs="Arial"/>
          <w:i/>
          <w:iCs/>
        </w:rPr>
        <w:t xml:space="preserve">CLUIR </w:t>
      </w:r>
      <w:r w:rsidR="006B35C9" w:rsidRPr="006B35C9">
        <w:rPr>
          <w:rFonts w:cs="Arial"/>
          <w:i/>
          <w:iCs/>
        </w:rPr>
        <w:t>LAS ZONAS DE MANEJO CONSIDERADAS DETERMINANTE AMBIENTAL</w:t>
      </w:r>
      <w:r w:rsidR="006B35C9">
        <w:rPr>
          <w:rFonts w:cs="Arial"/>
          <w:i/>
          <w:iCs/>
        </w:rPr>
        <w:t xml:space="preserve"> DESCRITAS </w:t>
      </w:r>
      <w:r w:rsidRPr="00EA2167">
        <w:rPr>
          <w:rFonts w:cs="Arial"/>
          <w:i/>
          <w:iCs/>
        </w:rPr>
        <w:t>EN LA FICHA TECNICA DE LA DETERMINANTE AMBIENTAL &gt;&gt;</w:t>
      </w:r>
    </w:p>
    <w:p w14:paraId="17E98914" w14:textId="77C7D906" w:rsidR="00C22E37" w:rsidRPr="00C22E37" w:rsidRDefault="00C22E37" w:rsidP="00D30C6A">
      <w:pPr>
        <w:spacing w:line="259" w:lineRule="auto"/>
        <w:jc w:val="both"/>
        <w:rPr>
          <w:rFonts w:cs="Arial"/>
          <w:i/>
          <w:iCs/>
        </w:rPr>
      </w:pPr>
      <w:r w:rsidRPr="00EA2167">
        <w:rPr>
          <w:rFonts w:cs="Arial"/>
          <w:i/>
          <w:iCs/>
        </w:rPr>
        <w:t>&lt;&lt;</w:t>
      </w:r>
      <w:r>
        <w:rPr>
          <w:rFonts w:cs="Arial"/>
          <w:i/>
          <w:iCs/>
        </w:rPr>
        <w:t xml:space="preserve">ASIMISMO, CUANDO LA INFORMACIÓN DE INTERÉS SE ENCUENTRE EN </w:t>
      </w:r>
      <w:r w:rsidR="00274546">
        <w:rPr>
          <w:rFonts w:cs="Arial"/>
          <w:i/>
          <w:iCs/>
        </w:rPr>
        <w:t xml:space="preserve">EL </w:t>
      </w:r>
      <w:r>
        <w:rPr>
          <w:rFonts w:cs="Arial"/>
          <w:i/>
          <w:iCs/>
        </w:rPr>
        <w:t>ÁREA DE INFLUENCIA DE LA CIÉNAGA DE MALLORQUÍN, SE DEBERÁ REVISAR LA INFORMACIÓN DEL PLAN DE MANEJO AMBIENTAL DE MANGLARES DE ESTE CUERPO DE AGUA</w:t>
      </w:r>
      <w:r w:rsidRPr="00EA2167">
        <w:rPr>
          <w:rFonts w:cs="Arial"/>
          <w:i/>
          <w:iCs/>
        </w:rPr>
        <w:t>&gt;&gt;</w:t>
      </w:r>
    </w:p>
    <w:p w14:paraId="5BA88C88" w14:textId="77777777" w:rsidR="00D30C6A" w:rsidRDefault="00D30C6A" w:rsidP="00F0443B">
      <w:pPr>
        <w:spacing w:after="200" w:line="240" w:lineRule="auto"/>
        <w:jc w:val="center"/>
        <w:rPr>
          <w:rFonts w:ascii="Arial" w:hAnsi="Arial" w:cs="Arial"/>
          <w:sz w:val="18"/>
          <w:szCs w:val="18"/>
        </w:rPr>
      </w:pPr>
    </w:p>
    <w:p w14:paraId="5858E045" w14:textId="0D1656C6" w:rsidR="0067508C" w:rsidRPr="0067508C" w:rsidRDefault="0067508C" w:rsidP="0067508C">
      <w:pPr>
        <w:spacing w:after="200" w:line="240" w:lineRule="auto"/>
        <w:jc w:val="both"/>
        <w:rPr>
          <w:rFonts w:ascii="Arial" w:hAnsi="Arial" w:cs="Arial"/>
          <w:b/>
          <w:bCs/>
          <w:szCs w:val="21"/>
        </w:rPr>
      </w:pPr>
      <w:r w:rsidRPr="0067508C">
        <w:rPr>
          <w:rFonts w:ascii="Arial" w:hAnsi="Arial" w:cs="Arial"/>
          <w:b/>
          <w:bCs/>
          <w:szCs w:val="21"/>
        </w:rPr>
        <w:t>Manglar</w:t>
      </w:r>
    </w:p>
    <w:p w14:paraId="64A0AC07" w14:textId="77777777" w:rsidR="0067508C" w:rsidRPr="0067508C" w:rsidRDefault="0067508C" w:rsidP="0067508C">
      <w:pPr>
        <w:spacing w:line="259" w:lineRule="auto"/>
        <w:jc w:val="both"/>
        <w:rPr>
          <w:rFonts w:ascii="Arial" w:hAnsi="Arial" w:cs="Arial"/>
          <w:szCs w:val="24"/>
        </w:rPr>
      </w:pPr>
      <w:r w:rsidRPr="0067508C">
        <w:rPr>
          <w:rFonts w:ascii="Arial" w:hAnsi="Arial" w:cs="Arial"/>
          <w:szCs w:val="24"/>
        </w:rPr>
        <w:t xml:space="preserve">Ecosistema que se emplaza en zonas costeras por lo cual depende de un adecuado balance </w:t>
      </w:r>
      <w:proofErr w:type="spellStart"/>
      <w:r w:rsidRPr="0067508C">
        <w:rPr>
          <w:rFonts w:ascii="Arial" w:hAnsi="Arial" w:cs="Arial"/>
          <w:szCs w:val="24"/>
        </w:rPr>
        <w:t>halohídrico</w:t>
      </w:r>
      <w:proofErr w:type="spellEnd"/>
      <w:r w:rsidRPr="0067508C">
        <w:rPr>
          <w:rFonts w:ascii="Arial" w:hAnsi="Arial" w:cs="Arial"/>
          <w:szCs w:val="24"/>
        </w:rPr>
        <w:t>, su componente ecológico se caracteriza por una matriz arbórea estructurada por especies de mangles, que interactúa con otros elementos florísticos y fáunicos terrestres y acuáticos (que habitan allí de manera permanente o durante algunas etapas de su vida), además de relacionarse con el componente físico, conformado por agua, suelo y atmosfera.</w:t>
      </w:r>
    </w:p>
    <w:p w14:paraId="02F47724" w14:textId="77777777" w:rsidR="0067508C" w:rsidRPr="0067508C" w:rsidRDefault="0067508C" w:rsidP="0067508C">
      <w:pPr>
        <w:pBdr>
          <w:top w:val="nil"/>
          <w:left w:val="nil"/>
          <w:bottom w:val="nil"/>
          <w:right w:val="nil"/>
          <w:between w:val="nil"/>
          <w:bar w:val="nil"/>
        </w:pBdr>
        <w:spacing w:after="0" w:line="240" w:lineRule="auto"/>
        <w:jc w:val="both"/>
        <w:rPr>
          <w:rFonts w:ascii="Arial" w:hAnsi="Arial" w:cs="Arial"/>
          <w:szCs w:val="24"/>
          <w:u w:color="000000"/>
        </w:rPr>
      </w:pPr>
      <w:r w:rsidRPr="0067508C">
        <w:rPr>
          <w:rFonts w:ascii="Arial" w:hAnsi="Arial" w:cs="Arial"/>
          <w:szCs w:val="24"/>
          <w:u w:color="000000"/>
        </w:rPr>
        <w:t>El manglar deberá zonificarse con fines de manejo, a fin de garantizar su conservación. Las unidades de manejo dependerán de la destinación que se prevea para el manglar conforme al estudio de caracterización, diagnóstico y zonificación y corresponde a las que se refieren a continuación. Para cada unidad de manejo las Corporaciones Autónomas Regionales deberán preparar lineamientos de manejo integrado.</w:t>
      </w:r>
    </w:p>
    <w:p w14:paraId="0B97C9B3" w14:textId="3C2BDDEA" w:rsidR="00542276" w:rsidRDefault="00542276" w:rsidP="00F0443B">
      <w:pPr>
        <w:spacing w:line="259" w:lineRule="auto"/>
        <w:jc w:val="both"/>
        <w:rPr>
          <w:rFonts w:ascii="Arial" w:hAnsi="Arial" w:cs="Arial"/>
          <w:szCs w:val="24"/>
        </w:rPr>
      </w:pPr>
    </w:p>
    <w:p w14:paraId="626575F2" w14:textId="77777777" w:rsidR="00F0443B" w:rsidRDefault="00F0443B" w:rsidP="00F0443B">
      <w:pPr>
        <w:spacing w:after="200" w:line="259" w:lineRule="auto"/>
        <w:jc w:val="both"/>
        <w:rPr>
          <w:rFonts w:ascii="Arial" w:hAnsi="Arial" w:cs="Arial"/>
        </w:rPr>
      </w:pPr>
      <w:r w:rsidRPr="002274A0">
        <w:rPr>
          <w:rFonts w:ascii="Arial" w:hAnsi="Arial" w:cs="Arial"/>
        </w:rPr>
        <w:t>A continuación, se detallan las zonas de manejo consideradas determinante ambiental, el alcance y usos establecidos.</w:t>
      </w:r>
    </w:p>
    <w:p w14:paraId="24A7E2DD" w14:textId="77777777" w:rsidR="008531DA" w:rsidRPr="002274A0" w:rsidRDefault="008531DA" w:rsidP="00F0443B">
      <w:pPr>
        <w:spacing w:after="200" w:line="259" w:lineRule="auto"/>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F0443B" w:rsidRPr="002274A0" w14:paraId="3BCED2F9" w14:textId="77777777" w:rsidTr="00AC58EF">
        <w:tc>
          <w:tcPr>
            <w:tcW w:w="8828" w:type="dxa"/>
            <w:gridSpan w:val="3"/>
            <w:vAlign w:val="center"/>
          </w:tcPr>
          <w:p w14:paraId="696AA87E" w14:textId="28D00387" w:rsidR="00F0443B" w:rsidRPr="002274A0" w:rsidRDefault="00B65748" w:rsidP="00AC58EF">
            <w:pPr>
              <w:spacing w:after="200" w:line="240" w:lineRule="auto"/>
              <w:jc w:val="center"/>
              <w:rPr>
                <w:rFonts w:ascii="Arial" w:hAnsi="Arial" w:cs="Arial"/>
                <w:b/>
                <w:bCs/>
              </w:rPr>
            </w:pPr>
            <w:r>
              <w:rPr>
                <w:rFonts w:ascii="Arial" w:hAnsi="Arial" w:cs="Arial"/>
                <w:b/>
                <w:bCs/>
              </w:rPr>
              <w:t>Z</w:t>
            </w:r>
            <w:r w:rsidRPr="00B65748">
              <w:rPr>
                <w:rFonts w:ascii="Arial" w:hAnsi="Arial" w:cs="Arial"/>
                <w:b/>
                <w:bCs/>
              </w:rPr>
              <w:t>onas de manejo consideradas determinante ambiental</w:t>
            </w:r>
          </w:p>
        </w:tc>
      </w:tr>
      <w:tr w:rsidR="00F0443B" w:rsidRPr="002274A0" w14:paraId="6DC2A384" w14:textId="77777777" w:rsidTr="00AC58EF">
        <w:tc>
          <w:tcPr>
            <w:tcW w:w="2942" w:type="dxa"/>
          </w:tcPr>
          <w:p w14:paraId="08807533" w14:textId="77777777" w:rsidR="00F0443B" w:rsidRPr="002274A0" w:rsidRDefault="00F0443B" w:rsidP="00AC58EF">
            <w:pPr>
              <w:spacing w:after="200" w:line="240" w:lineRule="auto"/>
              <w:jc w:val="center"/>
              <w:rPr>
                <w:rFonts w:ascii="Arial" w:hAnsi="Arial" w:cs="Arial"/>
                <w:b/>
                <w:bCs/>
              </w:rPr>
            </w:pPr>
            <w:r w:rsidRPr="002274A0">
              <w:rPr>
                <w:rFonts w:ascii="Arial" w:hAnsi="Arial" w:cs="Arial"/>
                <w:b/>
                <w:bCs/>
              </w:rPr>
              <w:t>Zonas de manejo</w:t>
            </w:r>
          </w:p>
        </w:tc>
        <w:tc>
          <w:tcPr>
            <w:tcW w:w="2943" w:type="dxa"/>
          </w:tcPr>
          <w:p w14:paraId="431CD7BB" w14:textId="77777777" w:rsidR="00F0443B" w:rsidRPr="002274A0" w:rsidRDefault="00F0443B" w:rsidP="00AC58EF">
            <w:pPr>
              <w:spacing w:after="200" w:line="240" w:lineRule="auto"/>
              <w:jc w:val="center"/>
              <w:rPr>
                <w:rFonts w:ascii="Arial" w:hAnsi="Arial" w:cs="Arial"/>
                <w:b/>
                <w:bCs/>
              </w:rPr>
            </w:pPr>
            <w:r w:rsidRPr="002274A0">
              <w:rPr>
                <w:rFonts w:ascii="Arial" w:hAnsi="Arial" w:cs="Arial"/>
                <w:b/>
                <w:bCs/>
              </w:rPr>
              <w:t>Alcance</w:t>
            </w:r>
          </w:p>
        </w:tc>
        <w:tc>
          <w:tcPr>
            <w:tcW w:w="2943" w:type="dxa"/>
          </w:tcPr>
          <w:p w14:paraId="448CEF3C" w14:textId="77777777" w:rsidR="00F0443B" w:rsidRPr="002274A0" w:rsidRDefault="00F0443B" w:rsidP="00AC58EF">
            <w:pPr>
              <w:spacing w:after="200" w:line="240" w:lineRule="auto"/>
              <w:jc w:val="center"/>
              <w:rPr>
                <w:rFonts w:ascii="Arial" w:hAnsi="Arial" w:cs="Arial"/>
                <w:b/>
                <w:bCs/>
              </w:rPr>
            </w:pPr>
            <w:r w:rsidRPr="002274A0">
              <w:rPr>
                <w:rFonts w:ascii="Arial" w:hAnsi="Arial" w:cs="Arial"/>
                <w:b/>
                <w:bCs/>
              </w:rPr>
              <w:t>Usos</w:t>
            </w:r>
          </w:p>
        </w:tc>
      </w:tr>
      <w:tr w:rsidR="00F0443B" w:rsidRPr="002274A0" w14:paraId="73071DFF" w14:textId="77777777" w:rsidTr="006B35C9">
        <w:tc>
          <w:tcPr>
            <w:tcW w:w="2942" w:type="dxa"/>
            <w:vAlign w:val="center"/>
          </w:tcPr>
          <w:p w14:paraId="5F07ED2C" w14:textId="1DAD5733" w:rsidR="00F0443B" w:rsidRPr="002274A0" w:rsidRDefault="00D90539" w:rsidP="006B35C9">
            <w:pPr>
              <w:spacing w:after="200" w:line="240" w:lineRule="auto"/>
              <w:jc w:val="center"/>
              <w:rPr>
                <w:rFonts w:ascii="Arial" w:hAnsi="Arial" w:cs="Arial"/>
              </w:rPr>
            </w:pPr>
            <w:r w:rsidRPr="00FD3C91">
              <w:rPr>
                <w:rFonts w:cs="Arial"/>
                <w:i/>
                <w:iCs/>
              </w:rPr>
              <w:t xml:space="preserve">&lt;&lt;INDICAR </w:t>
            </w:r>
            <w:r>
              <w:rPr>
                <w:rFonts w:cs="Arial"/>
                <w:i/>
                <w:iCs/>
              </w:rPr>
              <w:t xml:space="preserve">CADA UNA DE </w:t>
            </w:r>
            <w:r w:rsidRPr="00FD3C91">
              <w:rPr>
                <w:rFonts w:cs="Arial"/>
                <w:i/>
                <w:iCs/>
              </w:rPr>
              <w:t>LA</w:t>
            </w:r>
            <w:r>
              <w:rPr>
                <w:rFonts w:cs="Arial"/>
                <w:i/>
                <w:iCs/>
              </w:rPr>
              <w:t>S</w:t>
            </w:r>
            <w:r w:rsidRPr="00FD3C91">
              <w:rPr>
                <w:rFonts w:cs="Arial"/>
                <w:i/>
                <w:iCs/>
              </w:rPr>
              <w:t xml:space="preserve"> CATEGORÍA</w:t>
            </w:r>
            <w:r>
              <w:rPr>
                <w:rFonts w:cs="Arial"/>
                <w:i/>
                <w:iCs/>
              </w:rPr>
              <w:t xml:space="preserve">S ESTABLECIDAS EN </w:t>
            </w:r>
            <w:r w:rsidRPr="00FD3C91">
              <w:rPr>
                <w:rFonts w:cs="Arial"/>
                <w:i/>
                <w:iCs/>
              </w:rPr>
              <w:t>LA ZONIFICACIÓN AMBIENTAL DEL POMCA&gt;&gt;</w:t>
            </w:r>
          </w:p>
        </w:tc>
        <w:tc>
          <w:tcPr>
            <w:tcW w:w="2943" w:type="dxa"/>
          </w:tcPr>
          <w:p w14:paraId="4E229251" w14:textId="45C06CED" w:rsidR="00F0443B" w:rsidRPr="002274A0" w:rsidRDefault="00D90539" w:rsidP="00AC58EF">
            <w:pPr>
              <w:spacing w:after="200" w:line="240" w:lineRule="auto"/>
              <w:jc w:val="both"/>
              <w:rPr>
                <w:rFonts w:ascii="Arial" w:hAnsi="Arial" w:cs="Arial"/>
              </w:rPr>
            </w:pPr>
            <w:r w:rsidRPr="00FD3C91">
              <w:rPr>
                <w:rFonts w:cs="Arial"/>
                <w:i/>
                <w:iCs/>
              </w:rPr>
              <w:t>&lt;&lt;INDICAR EL ALCANCE ESTABLECIDO PARA ESTAS AREAS EN LA FICHA TECNICA DE LA DETERMINANTE&gt;&gt;</w:t>
            </w:r>
          </w:p>
        </w:tc>
        <w:tc>
          <w:tcPr>
            <w:tcW w:w="2943" w:type="dxa"/>
          </w:tcPr>
          <w:p w14:paraId="755FB09B" w14:textId="731A3197" w:rsidR="00F0443B" w:rsidRPr="002274A0" w:rsidRDefault="00D90539" w:rsidP="00AC58EF">
            <w:pPr>
              <w:spacing w:after="200" w:line="240" w:lineRule="auto"/>
              <w:jc w:val="both"/>
              <w:rPr>
                <w:rFonts w:ascii="Arial" w:hAnsi="Arial" w:cs="Arial"/>
              </w:rPr>
            </w:pPr>
            <w:r w:rsidRPr="00FD3C91">
              <w:rPr>
                <w:rFonts w:cs="Arial"/>
                <w:i/>
                <w:iCs/>
              </w:rPr>
              <w:t>&lt;&lt;INDICAR LOS USOS PERMIT</w:t>
            </w:r>
            <w:r>
              <w:rPr>
                <w:rFonts w:cs="Arial"/>
                <w:i/>
                <w:iCs/>
              </w:rPr>
              <w:t>ID</w:t>
            </w:r>
            <w:r w:rsidRPr="00FD3C91">
              <w:rPr>
                <w:rFonts w:cs="Arial"/>
                <w:i/>
                <w:iCs/>
              </w:rPr>
              <w:t xml:space="preserve">OS PARA ESTAS AREAS </w:t>
            </w:r>
            <w:r>
              <w:rPr>
                <w:rFonts w:cs="Arial"/>
                <w:i/>
                <w:iCs/>
              </w:rPr>
              <w:t>DEFINIDOS</w:t>
            </w:r>
            <w:r w:rsidRPr="00FD3C91">
              <w:rPr>
                <w:rFonts w:cs="Arial"/>
                <w:i/>
                <w:iCs/>
              </w:rPr>
              <w:t xml:space="preserve"> EN LA FICHA TECNICA DE LA DETERMINANTE&gt;&gt;</w:t>
            </w:r>
          </w:p>
        </w:tc>
      </w:tr>
      <w:tr w:rsidR="00B41925" w:rsidRPr="002274A0" w14:paraId="3125400B" w14:textId="77777777" w:rsidTr="00F604F1">
        <w:tc>
          <w:tcPr>
            <w:tcW w:w="2942" w:type="dxa"/>
          </w:tcPr>
          <w:p w14:paraId="2079899D" w14:textId="498B75D8" w:rsidR="00B41925" w:rsidRPr="008268FF" w:rsidRDefault="00B41925" w:rsidP="00B41925">
            <w:pPr>
              <w:spacing w:after="200" w:line="240" w:lineRule="auto"/>
              <w:jc w:val="center"/>
              <w:rPr>
                <w:rFonts w:ascii="Arial" w:hAnsi="Arial" w:cs="Arial"/>
              </w:rPr>
            </w:pPr>
            <w:r w:rsidRPr="00FD3C91">
              <w:rPr>
                <w:rFonts w:cs="Arial"/>
                <w:i/>
                <w:iCs/>
              </w:rPr>
              <w:t>…</w:t>
            </w:r>
          </w:p>
        </w:tc>
        <w:tc>
          <w:tcPr>
            <w:tcW w:w="2943" w:type="dxa"/>
          </w:tcPr>
          <w:p w14:paraId="71A104D4" w14:textId="0634AB4D" w:rsidR="00B41925" w:rsidRPr="008268FF" w:rsidRDefault="00B41925" w:rsidP="00B41925">
            <w:pPr>
              <w:spacing w:after="200" w:line="240" w:lineRule="auto"/>
              <w:jc w:val="center"/>
              <w:rPr>
                <w:rFonts w:ascii="Arial" w:hAnsi="Arial" w:cs="Arial"/>
              </w:rPr>
            </w:pPr>
            <w:r w:rsidRPr="00FD3C91">
              <w:rPr>
                <w:rFonts w:cs="Arial"/>
                <w:i/>
                <w:iCs/>
              </w:rPr>
              <w:t>…</w:t>
            </w:r>
          </w:p>
        </w:tc>
        <w:tc>
          <w:tcPr>
            <w:tcW w:w="2943" w:type="dxa"/>
          </w:tcPr>
          <w:p w14:paraId="49432D14" w14:textId="2D9C558E" w:rsidR="00B41925" w:rsidRPr="008268FF" w:rsidRDefault="00B41925" w:rsidP="00B41925">
            <w:pPr>
              <w:spacing w:after="200" w:line="240" w:lineRule="auto"/>
              <w:jc w:val="center"/>
              <w:rPr>
                <w:rFonts w:ascii="Arial" w:hAnsi="Arial" w:cs="Arial"/>
              </w:rPr>
            </w:pPr>
            <w:r w:rsidRPr="00FD3C91">
              <w:rPr>
                <w:rFonts w:cs="Arial"/>
                <w:i/>
                <w:iCs/>
              </w:rPr>
              <w:t>…</w:t>
            </w:r>
          </w:p>
        </w:tc>
      </w:tr>
      <w:tr w:rsidR="00B41925" w:rsidRPr="002274A0" w14:paraId="64381CAA" w14:textId="77777777" w:rsidTr="0024058C">
        <w:tc>
          <w:tcPr>
            <w:tcW w:w="2942" w:type="dxa"/>
          </w:tcPr>
          <w:p w14:paraId="25B94E76" w14:textId="73802525" w:rsidR="00B41925" w:rsidRPr="008268FF" w:rsidRDefault="00B41925" w:rsidP="00B41925">
            <w:pPr>
              <w:spacing w:after="200" w:line="240" w:lineRule="auto"/>
              <w:jc w:val="center"/>
              <w:rPr>
                <w:rFonts w:ascii="Arial" w:hAnsi="Arial" w:cs="Arial"/>
              </w:rPr>
            </w:pPr>
            <w:r w:rsidRPr="00FD3C91">
              <w:rPr>
                <w:rFonts w:cs="Arial"/>
                <w:i/>
                <w:iCs/>
              </w:rPr>
              <w:t>…</w:t>
            </w:r>
          </w:p>
        </w:tc>
        <w:tc>
          <w:tcPr>
            <w:tcW w:w="2943" w:type="dxa"/>
          </w:tcPr>
          <w:p w14:paraId="5103CC6C" w14:textId="161DFAC6" w:rsidR="00B41925" w:rsidRPr="008268FF" w:rsidRDefault="00B41925" w:rsidP="00B41925">
            <w:pPr>
              <w:spacing w:after="200" w:line="240" w:lineRule="auto"/>
              <w:jc w:val="center"/>
              <w:rPr>
                <w:rFonts w:ascii="Arial" w:hAnsi="Arial" w:cs="Arial"/>
              </w:rPr>
            </w:pPr>
            <w:r w:rsidRPr="00FD3C91">
              <w:rPr>
                <w:rFonts w:cs="Arial"/>
                <w:i/>
                <w:iCs/>
              </w:rPr>
              <w:t>…</w:t>
            </w:r>
          </w:p>
        </w:tc>
        <w:tc>
          <w:tcPr>
            <w:tcW w:w="2943" w:type="dxa"/>
          </w:tcPr>
          <w:p w14:paraId="19C636FC" w14:textId="172A3B00" w:rsidR="00B41925" w:rsidRPr="008268FF" w:rsidRDefault="00B41925" w:rsidP="00B41925">
            <w:pPr>
              <w:spacing w:after="200" w:line="240" w:lineRule="auto"/>
              <w:jc w:val="center"/>
              <w:rPr>
                <w:rFonts w:ascii="Arial" w:hAnsi="Arial" w:cs="Arial"/>
              </w:rPr>
            </w:pPr>
            <w:r w:rsidRPr="00FD3C91">
              <w:rPr>
                <w:rFonts w:cs="Arial"/>
                <w:i/>
                <w:iCs/>
              </w:rPr>
              <w:t>…</w:t>
            </w:r>
          </w:p>
        </w:tc>
      </w:tr>
    </w:tbl>
    <w:p w14:paraId="7316AADB" w14:textId="305A09B3" w:rsidR="00F0443B" w:rsidRDefault="00F0443B" w:rsidP="00F0443B">
      <w:pPr>
        <w:pBdr>
          <w:top w:val="nil"/>
          <w:left w:val="nil"/>
          <w:bottom w:val="nil"/>
          <w:right w:val="nil"/>
          <w:between w:val="nil"/>
          <w:bar w:val="nil"/>
        </w:pBdr>
        <w:spacing w:after="0" w:line="240" w:lineRule="auto"/>
        <w:jc w:val="center"/>
        <w:rPr>
          <w:rFonts w:ascii="Arial" w:hAnsi="Arial" w:cs="Arial"/>
          <w:szCs w:val="24"/>
          <w:u w:color="000000"/>
        </w:rPr>
      </w:pPr>
      <w:r>
        <w:rPr>
          <w:rFonts w:ascii="Arial" w:hAnsi="Arial" w:cs="Arial"/>
          <w:szCs w:val="24"/>
          <w:u w:color="000000"/>
        </w:rPr>
        <w:t xml:space="preserve">Tabla </w:t>
      </w:r>
      <w:r w:rsidR="00BE2308">
        <w:rPr>
          <w:rFonts w:ascii="Arial" w:hAnsi="Arial" w:cs="Arial"/>
          <w:szCs w:val="24"/>
          <w:u w:color="000000"/>
        </w:rPr>
        <w:t>7</w:t>
      </w:r>
      <w:r>
        <w:rPr>
          <w:rFonts w:ascii="Arial" w:hAnsi="Arial" w:cs="Arial"/>
          <w:szCs w:val="24"/>
          <w:u w:color="000000"/>
        </w:rPr>
        <w:t>. Alcances y usos de la Zonificación general de manglares</w:t>
      </w:r>
    </w:p>
    <w:p w14:paraId="79ED1EF0" w14:textId="77777777" w:rsidR="00F0443B" w:rsidRPr="00F0443B" w:rsidRDefault="00F0443B" w:rsidP="00F0443B">
      <w:pPr>
        <w:spacing w:line="259" w:lineRule="auto"/>
        <w:jc w:val="both"/>
        <w:rPr>
          <w:rFonts w:ascii="Arial" w:hAnsi="Arial" w:cs="Arial"/>
          <w:szCs w:val="24"/>
        </w:rPr>
      </w:pPr>
    </w:p>
    <w:p w14:paraId="44D1D7CE" w14:textId="1FE330E6" w:rsidR="00D30C6A" w:rsidRDefault="00A20E4F" w:rsidP="00A20E4F">
      <w:pPr>
        <w:spacing w:after="200" w:line="259" w:lineRule="auto"/>
        <w:jc w:val="both"/>
        <w:rPr>
          <w:rFonts w:cs="Arial"/>
          <w:i/>
          <w:iCs/>
        </w:rPr>
      </w:pPr>
      <w:r w:rsidRPr="00A20E4F">
        <w:rPr>
          <w:rFonts w:ascii="Arial" w:hAnsi="Arial" w:cs="Arial"/>
          <w:szCs w:val="21"/>
        </w:rPr>
        <w:t>De acuerdo</w:t>
      </w:r>
      <w:r w:rsidR="008531DA">
        <w:rPr>
          <w:rFonts w:ascii="Arial" w:hAnsi="Arial" w:cs="Arial"/>
          <w:szCs w:val="21"/>
        </w:rPr>
        <w:t xml:space="preserve"> con</w:t>
      </w:r>
      <w:r w:rsidRPr="00A20E4F">
        <w:rPr>
          <w:rFonts w:ascii="Arial" w:hAnsi="Arial" w:cs="Arial"/>
          <w:szCs w:val="21"/>
        </w:rPr>
        <w:t xml:space="preserve"> </w:t>
      </w:r>
      <w:r w:rsidR="00F0443B" w:rsidRPr="0067508C">
        <w:rPr>
          <w:rFonts w:ascii="Arial" w:hAnsi="Arial" w:cs="Arial"/>
          <w:szCs w:val="24"/>
        </w:rPr>
        <w:t xml:space="preserve">la zonificación general de manglares </w:t>
      </w:r>
      <w:r w:rsidR="00F0443B">
        <w:rPr>
          <w:rFonts w:ascii="Arial" w:hAnsi="Arial" w:cs="Arial"/>
          <w:szCs w:val="24"/>
        </w:rPr>
        <w:t>definida para</w:t>
      </w:r>
      <w:r w:rsidR="00F0443B" w:rsidRPr="0067508C">
        <w:rPr>
          <w:rFonts w:ascii="Arial" w:hAnsi="Arial" w:cs="Arial"/>
          <w:szCs w:val="24"/>
        </w:rPr>
        <w:t xml:space="preserve"> </w:t>
      </w:r>
      <w:r w:rsidR="00F0443B">
        <w:rPr>
          <w:rFonts w:ascii="Arial" w:hAnsi="Arial" w:cs="Arial"/>
          <w:szCs w:val="24"/>
        </w:rPr>
        <w:t xml:space="preserve">el </w:t>
      </w:r>
      <w:r w:rsidR="00F0443B" w:rsidRPr="0067508C">
        <w:rPr>
          <w:rFonts w:ascii="Arial" w:hAnsi="Arial" w:cs="Arial"/>
          <w:szCs w:val="24"/>
        </w:rPr>
        <w:t>Departamento de Atlántico, adoptada mediante Resolución 442 de 2008 y su superposición con el polígono de interés</w:t>
      </w:r>
      <w:r w:rsidR="00F0443B">
        <w:rPr>
          <w:rFonts w:ascii="Arial" w:hAnsi="Arial" w:cs="Arial"/>
          <w:szCs w:val="24"/>
        </w:rPr>
        <w:t>, se identifica que</w:t>
      </w:r>
      <w:r w:rsidR="00F0443B" w:rsidRPr="00A20E4F">
        <w:rPr>
          <w:rFonts w:ascii="Arial" w:hAnsi="Arial" w:cs="Arial"/>
          <w:szCs w:val="21"/>
        </w:rPr>
        <w:t xml:space="preserve"> </w:t>
      </w:r>
      <w:r w:rsidR="00BE2308" w:rsidRPr="00EA2167">
        <w:rPr>
          <w:rFonts w:cs="Arial"/>
          <w:i/>
          <w:iCs/>
        </w:rPr>
        <w:t>&lt;&lt;DESCRIBIR LO IDENTIFICADO, SI APLICA O NO LA DETERMINANTE, DE SER AFIRMATIVO INDICAR QUE SE DEBERÁ TENER EN CUENTA LO ESTABLECIDO EN LA FICHA TECNICA DE LA DETERMINANTE AMBIENTAL &gt;&gt;</w:t>
      </w:r>
    </w:p>
    <w:p w14:paraId="25EA23E3" w14:textId="77777777" w:rsidR="00ED06B7" w:rsidRPr="00F3068F" w:rsidRDefault="00ED06B7" w:rsidP="00086539">
      <w:pPr>
        <w:numPr>
          <w:ilvl w:val="1"/>
          <w:numId w:val="13"/>
        </w:numPr>
        <w:spacing w:after="200" w:line="240" w:lineRule="auto"/>
        <w:contextualSpacing/>
        <w:jc w:val="both"/>
        <w:rPr>
          <w:rFonts w:ascii="Arial" w:hAnsi="Arial" w:cs="Arial"/>
          <w:b/>
          <w:bCs/>
          <w:color w:val="0070C0"/>
        </w:rPr>
      </w:pPr>
      <w:r w:rsidRPr="00F3068F">
        <w:rPr>
          <w:rFonts w:ascii="Arial" w:hAnsi="Arial" w:cs="Arial"/>
          <w:b/>
          <w:bCs/>
          <w:color w:val="0070C0"/>
          <w:lang w:val="pt-PT"/>
        </w:rPr>
        <w:t xml:space="preserve">Determinante ambiental </w:t>
      </w:r>
      <w:r w:rsidRPr="00F3068F">
        <w:rPr>
          <w:rFonts w:ascii="Arial" w:hAnsi="Arial" w:cs="Arial"/>
          <w:b/>
          <w:bCs/>
          <w:color w:val="0070C0"/>
        </w:rPr>
        <w:t>zonificación de tierras</w:t>
      </w:r>
    </w:p>
    <w:p w14:paraId="226F77DC" w14:textId="77777777" w:rsidR="00ED06B7" w:rsidRPr="00ED06B7" w:rsidRDefault="00ED06B7" w:rsidP="00ED06B7">
      <w:pPr>
        <w:spacing w:after="200" w:line="240" w:lineRule="auto"/>
        <w:jc w:val="both"/>
        <w:rPr>
          <w:rFonts w:ascii="Arial" w:hAnsi="Arial" w:cs="Arial"/>
          <w:b/>
          <w:bCs/>
          <w:szCs w:val="21"/>
        </w:rPr>
      </w:pPr>
    </w:p>
    <w:p w14:paraId="08084E51" w14:textId="77777777" w:rsidR="00007C11" w:rsidRPr="00056632" w:rsidRDefault="00007C11" w:rsidP="00007C11">
      <w:pPr>
        <w:spacing w:line="259" w:lineRule="auto"/>
        <w:jc w:val="center"/>
        <w:rPr>
          <w:rFonts w:ascii="Arial" w:hAnsi="Arial" w:cs="Arial"/>
        </w:rPr>
      </w:pPr>
      <w:r>
        <w:rPr>
          <w:noProof/>
          <w:color w:val="FF0000"/>
          <w:lang w:eastAsia="es-CO"/>
        </w:rPr>
        <w:drawing>
          <wp:inline distT="0" distB="0" distL="0" distR="0" wp14:anchorId="43E0D96E" wp14:editId="240216F2">
            <wp:extent cx="914400" cy="914400"/>
            <wp:effectExtent l="0" t="0" r="0" b="0"/>
            <wp:docPr id="454616960" name="Gráfico 454616960"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41B124E2" w14:textId="3943FCC2" w:rsidR="00007C11" w:rsidRPr="00156C32" w:rsidRDefault="00007C11" w:rsidP="00007C11">
      <w:pPr>
        <w:jc w:val="center"/>
        <w:rPr>
          <w:i/>
          <w:iCs/>
        </w:rPr>
      </w:pPr>
      <w:r w:rsidRPr="00156C32">
        <w:rPr>
          <w:i/>
          <w:iCs/>
        </w:rPr>
        <w:t>&lt;&lt;INCLUIR FIGURA</w:t>
      </w:r>
      <w:r>
        <w:rPr>
          <w:i/>
          <w:iCs/>
        </w:rPr>
        <w:t xml:space="preserve"> 29</w:t>
      </w:r>
      <w:r w:rsidRPr="00156C32">
        <w:rPr>
          <w:i/>
          <w:iCs/>
        </w:rPr>
        <w:t xml:space="preserve"> QUE CONTENGA LA SALIDA GRÁFICA </w:t>
      </w:r>
      <w:r>
        <w:rPr>
          <w:i/>
          <w:iCs/>
        </w:rPr>
        <w:t xml:space="preserve">DE LA DETERMINANTE AMBIENTAL </w:t>
      </w:r>
      <w:r>
        <w:rPr>
          <w:rFonts w:cs="Arial"/>
          <w:i/>
          <w:iCs/>
        </w:rPr>
        <w:t>ZONIFICACIÓN DE TIERRAS</w:t>
      </w:r>
      <w:r w:rsidRPr="009E7E53">
        <w:rPr>
          <w:rFonts w:ascii="Arial" w:hAnsi="Arial" w:cs="Arial"/>
          <w:sz w:val="18"/>
          <w:szCs w:val="18"/>
        </w:rPr>
        <w:t xml:space="preserve"> </w:t>
      </w:r>
      <w:r>
        <w:rPr>
          <w:i/>
          <w:iCs/>
        </w:rPr>
        <w:t>DEL</w:t>
      </w:r>
      <w:r w:rsidRPr="00156C32">
        <w:rPr>
          <w:i/>
          <w:iCs/>
        </w:rPr>
        <w:t xml:space="preserve"> POLÍGONO DE INTERÉS&gt;&gt;</w:t>
      </w:r>
    </w:p>
    <w:p w14:paraId="53516EBB" w14:textId="23E42E62" w:rsidR="00BA6B8B" w:rsidRDefault="00BA6B8B" w:rsidP="00BA6B8B">
      <w:pPr>
        <w:spacing w:after="200" w:line="240" w:lineRule="auto"/>
        <w:jc w:val="center"/>
        <w:rPr>
          <w:rFonts w:ascii="Arial" w:eastAsia="Calibri" w:hAnsi="Arial" w:cs="Arial"/>
          <w:b/>
          <w:bCs/>
          <w:szCs w:val="21"/>
        </w:rPr>
      </w:pPr>
      <w:r w:rsidRPr="00D52D5E">
        <w:rPr>
          <w:rFonts w:ascii="Arial" w:hAnsi="Arial" w:cs="Arial"/>
          <w:sz w:val="18"/>
          <w:szCs w:val="18"/>
        </w:rPr>
        <w:t>Figura 29. Determinante Ambiental Zonificación de tierras</w:t>
      </w:r>
    </w:p>
    <w:p w14:paraId="3BF2B4FF" w14:textId="0D6E1612" w:rsidR="0099614D" w:rsidRPr="0099614D" w:rsidRDefault="0099614D" w:rsidP="0099614D">
      <w:pPr>
        <w:spacing w:after="200" w:line="240" w:lineRule="auto"/>
        <w:jc w:val="both"/>
        <w:rPr>
          <w:rFonts w:ascii="Arial" w:eastAsia="Calibri" w:hAnsi="Arial" w:cs="Arial"/>
          <w:b/>
          <w:bCs/>
          <w:szCs w:val="21"/>
        </w:rPr>
      </w:pPr>
      <w:r w:rsidRPr="0099614D">
        <w:rPr>
          <w:rFonts w:ascii="Arial" w:eastAsia="Calibri" w:hAnsi="Arial" w:cs="Arial"/>
          <w:b/>
          <w:bCs/>
          <w:szCs w:val="21"/>
        </w:rPr>
        <w:t>Zonificación de tierras</w:t>
      </w:r>
    </w:p>
    <w:p w14:paraId="03D0AADC" w14:textId="6AD5031C" w:rsidR="0099614D" w:rsidRDefault="0099614D" w:rsidP="00FA0F7D">
      <w:pPr>
        <w:spacing w:after="200" w:line="240" w:lineRule="auto"/>
        <w:jc w:val="both"/>
        <w:rPr>
          <w:rFonts w:ascii="Arial" w:hAnsi="Arial" w:cs="Arial"/>
        </w:rPr>
      </w:pPr>
      <w:r w:rsidRPr="0099614D">
        <w:rPr>
          <w:rFonts w:ascii="Arial" w:eastAsia="Calibri" w:hAnsi="Arial" w:cs="Arial"/>
        </w:rPr>
        <w:t xml:space="preserve">Considera los aspectos físicos y bióticos existentes con el propósito de determinar ciertas alternativas sostenibles de utilización de la tierra y de esta manera conocer su potencial de explotación y a la vez saber cuáles son </w:t>
      </w:r>
      <w:r w:rsidR="00BA6B8B">
        <w:rPr>
          <w:rFonts w:ascii="Arial" w:eastAsia="Calibri" w:hAnsi="Arial" w:cs="Arial"/>
        </w:rPr>
        <w:t>las</w:t>
      </w:r>
      <w:r w:rsidRPr="0099614D">
        <w:rPr>
          <w:rFonts w:ascii="Arial" w:eastAsia="Calibri" w:hAnsi="Arial" w:cs="Arial"/>
        </w:rPr>
        <w:t xml:space="preserve"> limitaciones que las están afectando. La zonificación de tierras debe estar orientada al manejo adecuado del recurso suelo, independiente de su vocación y a la preservación y en determinados sectores a la recuperación de los recursos naturales que se presentan en la zona de estudio.</w:t>
      </w:r>
      <w:r w:rsidR="00FD4024">
        <w:rPr>
          <w:rFonts w:ascii="Arial" w:hAnsi="Arial" w:cs="Arial"/>
        </w:rPr>
        <w:t xml:space="preserve"> </w:t>
      </w:r>
    </w:p>
    <w:p w14:paraId="3DF56659" w14:textId="374C1702" w:rsidR="00AB3DDA" w:rsidRDefault="009C79DF" w:rsidP="009C79DF">
      <w:pPr>
        <w:spacing w:after="200" w:line="240" w:lineRule="auto"/>
        <w:jc w:val="both"/>
        <w:rPr>
          <w:rFonts w:cs="Arial"/>
          <w:i/>
          <w:iCs/>
        </w:rPr>
      </w:pPr>
      <w:r>
        <w:rPr>
          <w:rFonts w:ascii="Arial" w:hAnsi="Arial" w:cs="Arial"/>
        </w:rPr>
        <w:t xml:space="preserve">De acuerdo con </w:t>
      </w:r>
      <w:r w:rsidR="00EC7C0E">
        <w:rPr>
          <w:rFonts w:ascii="Arial" w:hAnsi="Arial" w:cs="Arial"/>
        </w:rPr>
        <w:t xml:space="preserve">la determinante ambiental </w:t>
      </w:r>
      <w:r>
        <w:rPr>
          <w:rFonts w:ascii="Arial" w:hAnsi="Arial" w:cs="Arial"/>
        </w:rPr>
        <w:t xml:space="preserve">Zonificación de </w:t>
      </w:r>
      <w:r w:rsidR="007975AF">
        <w:rPr>
          <w:rFonts w:ascii="Arial" w:hAnsi="Arial" w:cs="Arial"/>
        </w:rPr>
        <w:t>T</w:t>
      </w:r>
      <w:r>
        <w:rPr>
          <w:rFonts w:ascii="Arial" w:hAnsi="Arial" w:cs="Arial"/>
        </w:rPr>
        <w:t xml:space="preserve">ierras, se identifica que el polígono de interés </w:t>
      </w:r>
      <w:r w:rsidR="001112F3" w:rsidRPr="00EA2167">
        <w:rPr>
          <w:rFonts w:cs="Arial"/>
          <w:i/>
          <w:iCs/>
        </w:rPr>
        <w:t>&lt;&lt;DESCRIBIR LO IDENTIFICADO, SI APLICA O NO LA DETERMINANTE, DE SER AFIRMATIVO INDICAR QUE SE DEBERÁ TENER EN CUENTA LO ESTABLECIDO EN LA FICHA TECNICA DE LA DETERMINANTE AMBIENTAL &gt;&gt;</w:t>
      </w:r>
    </w:p>
    <w:p w14:paraId="47AAFE16" w14:textId="77777777" w:rsidR="00D30C6A" w:rsidRDefault="00D30C6A" w:rsidP="009C79DF">
      <w:pPr>
        <w:spacing w:after="200" w:line="240" w:lineRule="auto"/>
        <w:jc w:val="both"/>
        <w:rPr>
          <w:rFonts w:ascii="Arial" w:hAnsi="Arial" w:cs="Arial"/>
        </w:rPr>
      </w:pPr>
    </w:p>
    <w:p w14:paraId="5A20D464" w14:textId="77777777" w:rsidR="00FA0F7D" w:rsidRDefault="00FA0F7D" w:rsidP="009C79DF">
      <w:pPr>
        <w:spacing w:after="200" w:line="240" w:lineRule="auto"/>
        <w:jc w:val="both"/>
        <w:rPr>
          <w:rFonts w:ascii="Arial" w:hAnsi="Arial" w:cs="Arial"/>
        </w:rPr>
      </w:pPr>
    </w:p>
    <w:p w14:paraId="41781E37" w14:textId="77777777" w:rsidR="00FA0F7D" w:rsidRDefault="00FA0F7D" w:rsidP="009C79DF">
      <w:pPr>
        <w:spacing w:after="200" w:line="240" w:lineRule="auto"/>
        <w:jc w:val="both"/>
        <w:rPr>
          <w:rFonts w:ascii="Arial" w:hAnsi="Arial" w:cs="Arial"/>
        </w:rPr>
      </w:pPr>
    </w:p>
    <w:tbl>
      <w:tblPr>
        <w:tblStyle w:val="Tablaconcuadrcula"/>
        <w:tblW w:w="0" w:type="auto"/>
        <w:tblLook w:val="04A0" w:firstRow="1" w:lastRow="0" w:firstColumn="1" w:lastColumn="0" w:noHBand="0" w:noVBand="1"/>
      </w:tblPr>
      <w:tblGrid>
        <w:gridCol w:w="2942"/>
        <w:gridCol w:w="2943"/>
        <w:gridCol w:w="2943"/>
      </w:tblGrid>
      <w:tr w:rsidR="00FA0F7D" w:rsidRPr="00D52D5E" w14:paraId="516A7BC9" w14:textId="77777777" w:rsidTr="000F2D2D">
        <w:tc>
          <w:tcPr>
            <w:tcW w:w="8828" w:type="dxa"/>
            <w:gridSpan w:val="3"/>
            <w:vAlign w:val="center"/>
          </w:tcPr>
          <w:p w14:paraId="7D877A44" w14:textId="2BB432FB" w:rsidR="00FA0F7D" w:rsidRPr="00E9158B" w:rsidRDefault="00E9158B" w:rsidP="000F2D2D">
            <w:pPr>
              <w:spacing w:after="200" w:line="240" w:lineRule="auto"/>
              <w:jc w:val="center"/>
              <w:rPr>
                <w:rFonts w:ascii="Arial" w:hAnsi="Arial" w:cs="Arial"/>
                <w:b/>
                <w:bCs/>
                <w:szCs w:val="21"/>
              </w:rPr>
            </w:pPr>
            <w:r w:rsidRPr="00E9158B">
              <w:rPr>
                <w:rFonts w:ascii="Arial" w:hAnsi="Arial" w:cs="Arial"/>
                <w:b/>
                <w:bCs/>
              </w:rPr>
              <w:t>Subclases de suelo VII y VIII</w:t>
            </w:r>
          </w:p>
        </w:tc>
      </w:tr>
      <w:tr w:rsidR="00FA0F7D" w:rsidRPr="00D52D5E" w14:paraId="0E4A59CB" w14:textId="77777777" w:rsidTr="000F2D2D">
        <w:tc>
          <w:tcPr>
            <w:tcW w:w="2942" w:type="dxa"/>
            <w:vAlign w:val="center"/>
          </w:tcPr>
          <w:p w14:paraId="7D1BBC3C" w14:textId="59EF7034" w:rsidR="00FA0F7D" w:rsidRPr="00D52D5E" w:rsidRDefault="00E9158B" w:rsidP="000F2D2D">
            <w:pPr>
              <w:spacing w:after="200" w:line="240" w:lineRule="auto"/>
              <w:jc w:val="center"/>
              <w:rPr>
                <w:rFonts w:ascii="Arial" w:hAnsi="Arial" w:cs="Arial"/>
                <w:b/>
                <w:bCs/>
                <w:szCs w:val="21"/>
              </w:rPr>
            </w:pPr>
            <w:r>
              <w:rPr>
                <w:rFonts w:ascii="Arial" w:hAnsi="Arial" w:cs="Arial"/>
                <w:b/>
                <w:bCs/>
                <w:szCs w:val="21"/>
              </w:rPr>
              <w:t>Subc</w:t>
            </w:r>
            <w:r w:rsidR="00FA0F7D" w:rsidRPr="00D52D5E">
              <w:rPr>
                <w:rFonts w:ascii="Arial" w:hAnsi="Arial" w:cs="Arial"/>
                <w:b/>
                <w:bCs/>
                <w:szCs w:val="21"/>
              </w:rPr>
              <w:t>lase de suelo</w:t>
            </w:r>
          </w:p>
        </w:tc>
        <w:tc>
          <w:tcPr>
            <w:tcW w:w="2943" w:type="dxa"/>
            <w:vAlign w:val="center"/>
          </w:tcPr>
          <w:p w14:paraId="2C11516B" w14:textId="77777777" w:rsidR="00FA0F7D" w:rsidRPr="00D52D5E" w:rsidRDefault="00FA0F7D" w:rsidP="000F2D2D">
            <w:pPr>
              <w:spacing w:after="200" w:line="240" w:lineRule="auto"/>
              <w:jc w:val="center"/>
              <w:rPr>
                <w:rFonts w:ascii="Arial" w:hAnsi="Arial" w:cs="Arial"/>
                <w:b/>
                <w:bCs/>
                <w:szCs w:val="21"/>
              </w:rPr>
            </w:pPr>
            <w:r w:rsidRPr="00D52D5E">
              <w:rPr>
                <w:rFonts w:ascii="Arial" w:hAnsi="Arial" w:cs="Arial"/>
                <w:b/>
                <w:bCs/>
                <w:szCs w:val="21"/>
              </w:rPr>
              <w:t>Alcance</w:t>
            </w:r>
          </w:p>
        </w:tc>
        <w:tc>
          <w:tcPr>
            <w:tcW w:w="2943" w:type="dxa"/>
            <w:vAlign w:val="center"/>
          </w:tcPr>
          <w:p w14:paraId="2F6D4705" w14:textId="77777777" w:rsidR="00FA0F7D" w:rsidRPr="00D52D5E" w:rsidRDefault="00FA0F7D" w:rsidP="000F2D2D">
            <w:pPr>
              <w:spacing w:after="200" w:line="240" w:lineRule="auto"/>
              <w:jc w:val="center"/>
              <w:rPr>
                <w:rFonts w:ascii="Arial" w:hAnsi="Arial" w:cs="Arial"/>
                <w:b/>
                <w:bCs/>
                <w:szCs w:val="21"/>
              </w:rPr>
            </w:pPr>
            <w:r w:rsidRPr="00D52D5E">
              <w:rPr>
                <w:rFonts w:ascii="Arial" w:hAnsi="Arial" w:cs="Arial"/>
                <w:b/>
                <w:bCs/>
                <w:szCs w:val="21"/>
              </w:rPr>
              <w:t>Usos</w:t>
            </w:r>
          </w:p>
        </w:tc>
      </w:tr>
      <w:tr w:rsidR="00B41925" w:rsidRPr="00D52D5E" w14:paraId="2176175A" w14:textId="77777777" w:rsidTr="000F2D2D">
        <w:tc>
          <w:tcPr>
            <w:tcW w:w="2942" w:type="dxa"/>
            <w:tcBorders>
              <w:top w:val="single" w:sz="4" w:space="0" w:color="auto"/>
              <w:left w:val="single" w:sz="4" w:space="0" w:color="auto"/>
              <w:bottom w:val="single" w:sz="4" w:space="0" w:color="auto"/>
              <w:right w:val="single" w:sz="4" w:space="0" w:color="auto"/>
            </w:tcBorders>
            <w:vAlign w:val="center"/>
          </w:tcPr>
          <w:p w14:paraId="55638574" w14:textId="334F6808" w:rsidR="00B41925" w:rsidRPr="00D52D5E" w:rsidRDefault="00B41925" w:rsidP="00B41925">
            <w:pPr>
              <w:spacing w:after="200" w:line="240" w:lineRule="auto"/>
              <w:jc w:val="center"/>
              <w:rPr>
                <w:rFonts w:ascii="Arial" w:hAnsi="Arial" w:cs="Arial"/>
                <w:b/>
                <w:bCs/>
                <w:szCs w:val="21"/>
              </w:rPr>
            </w:pPr>
            <w:r w:rsidRPr="00FD3C91">
              <w:rPr>
                <w:rFonts w:cs="Arial"/>
                <w:i/>
                <w:iCs/>
              </w:rPr>
              <w:t xml:space="preserve">&lt;&lt;INDICAR </w:t>
            </w:r>
            <w:r>
              <w:rPr>
                <w:rFonts w:cs="Arial"/>
                <w:i/>
                <w:iCs/>
              </w:rPr>
              <w:t xml:space="preserve">CADA UNA DE </w:t>
            </w:r>
            <w:r w:rsidRPr="00FD3C91">
              <w:rPr>
                <w:rFonts w:cs="Arial"/>
                <w:i/>
                <w:iCs/>
              </w:rPr>
              <w:t>LA</w:t>
            </w:r>
            <w:r>
              <w:rPr>
                <w:rFonts w:cs="Arial"/>
                <w:i/>
                <w:iCs/>
              </w:rPr>
              <w:t>S</w:t>
            </w:r>
            <w:r w:rsidRPr="00FD3C91">
              <w:rPr>
                <w:rFonts w:cs="Arial"/>
                <w:i/>
                <w:iCs/>
              </w:rPr>
              <w:t xml:space="preserve"> </w:t>
            </w:r>
            <w:r>
              <w:rPr>
                <w:rFonts w:cs="Arial"/>
                <w:i/>
                <w:iCs/>
              </w:rPr>
              <w:t>SUBCLASES</w:t>
            </w:r>
            <w:r w:rsidRPr="00FD3C91">
              <w:rPr>
                <w:rFonts w:cs="Arial"/>
                <w:i/>
                <w:iCs/>
              </w:rPr>
              <w:t>&gt;&gt;</w:t>
            </w:r>
          </w:p>
        </w:tc>
        <w:tc>
          <w:tcPr>
            <w:tcW w:w="2943" w:type="dxa"/>
            <w:tcBorders>
              <w:top w:val="single" w:sz="4" w:space="0" w:color="auto"/>
              <w:left w:val="single" w:sz="4" w:space="0" w:color="auto"/>
              <w:bottom w:val="single" w:sz="4" w:space="0" w:color="auto"/>
              <w:right w:val="single" w:sz="4" w:space="0" w:color="auto"/>
            </w:tcBorders>
          </w:tcPr>
          <w:p w14:paraId="6603A2A2" w14:textId="53755206" w:rsidR="00B41925" w:rsidRPr="00D52D5E" w:rsidRDefault="00B41925" w:rsidP="00B41925">
            <w:pPr>
              <w:spacing w:after="200" w:line="240" w:lineRule="auto"/>
              <w:jc w:val="both"/>
              <w:rPr>
                <w:rFonts w:ascii="Arial" w:hAnsi="Arial" w:cs="Arial"/>
                <w:b/>
                <w:bCs/>
                <w:szCs w:val="21"/>
              </w:rPr>
            </w:pPr>
            <w:r w:rsidRPr="00FD3C91">
              <w:rPr>
                <w:rFonts w:cs="Arial"/>
                <w:i/>
                <w:iCs/>
              </w:rPr>
              <w:t xml:space="preserve">&lt;&lt;INDICAR EL ALCANCE ESTABLECIDO PARA ESTAS </w:t>
            </w:r>
            <w:r>
              <w:rPr>
                <w:rFonts w:cs="Arial"/>
                <w:i/>
                <w:iCs/>
              </w:rPr>
              <w:t>SUBCLASES ESTABLECIDAS</w:t>
            </w:r>
            <w:r w:rsidRPr="00FD3C91">
              <w:rPr>
                <w:rFonts w:cs="Arial"/>
                <w:i/>
                <w:iCs/>
              </w:rPr>
              <w:t xml:space="preserve"> EN LA FICHA TECNICA DE LA DETERMINANTE&gt;&gt;</w:t>
            </w:r>
          </w:p>
        </w:tc>
        <w:tc>
          <w:tcPr>
            <w:tcW w:w="2943" w:type="dxa"/>
            <w:tcBorders>
              <w:top w:val="single" w:sz="4" w:space="0" w:color="auto"/>
              <w:left w:val="single" w:sz="4" w:space="0" w:color="auto"/>
              <w:bottom w:val="single" w:sz="4" w:space="0" w:color="auto"/>
              <w:right w:val="single" w:sz="4" w:space="0" w:color="auto"/>
            </w:tcBorders>
          </w:tcPr>
          <w:p w14:paraId="3483057B" w14:textId="2A02B338" w:rsidR="00B41925" w:rsidRPr="00D52D5E" w:rsidRDefault="00B41925" w:rsidP="00B41925">
            <w:pPr>
              <w:spacing w:after="200" w:line="240" w:lineRule="auto"/>
              <w:jc w:val="both"/>
              <w:rPr>
                <w:rFonts w:ascii="Arial" w:hAnsi="Arial" w:cs="Arial"/>
                <w:b/>
                <w:bCs/>
                <w:szCs w:val="21"/>
              </w:rPr>
            </w:pPr>
            <w:r w:rsidRPr="00FD3C91">
              <w:rPr>
                <w:rFonts w:cs="Arial"/>
                <w:i/>
                <w:iCs/>
              </w:rPr>
              <w:t>&lt;&lt;INDICAR LOS USOS PERMIT</w:t>
            </w:r>
            <w:r>
              <w:rPr>
                <w:rFonts w:cs="Arial"/>
                <w:i/>
                <w:iCs/>
              </w:rPr>
              <w:t>ID</w:t>
            </w:r>
            <w:r w:rsidRPr="00FD3C91">
              <w:rPr>
                <w:rFonts w:cs="Arial"/>
                <w:i/>
                <w:iCs/>
              </w:rPr>
              <w:t xml:space="preserve">OS PARA ESTAS </w:t>
            </w:r>
            <w:r>
              <w:rPr>
                <w:rFonts w:cs="Arial"/>
                <w:i/>
                <w:iCs/>
              </w:rPr>
              <w:t>ZONAS</w:t>
            </w:r>
            <w:r w:rsidRPr="00FD3C91">
              <w:rPr>
                <w:rFonts w:cs="Arial"/>
                <w:i/>
                <w:iCs/>
              </w:rPr>
              <w:t xml:space="preserve"> EN LA FICHA TECNICA DE LA DETERMINANTE&gt;&gt;</w:t>
            </w:r>
          </w:p>
        </w:tc>
      </w:tr>
      <w:tr w:rsidR="00B41925" w:rsidRPr="00D52D5E" w14:paraId="398BA979" w14:textId="77777777" w:rsidTr="007B77DF">
        <w:tc>
          <w:tcPr>
            <w:tcW w:w="2942" w:type="dxa"/>
          </w:tcPr>
          <w:p w14:paraId="4A6A9F1A" w14:textId="6BBB26E5" w:rsidR="00B41925" w:rsidRPr="00D52D5E" w:rsidRDefault="00B41925" w:rsidP="00B41925">
            <w:pPr>
              <w:spacing w:after="200" w:line="240" w:lineRule="auto"/>
              <w:jc w:val="center"/>
              <w:rPr>
                <w:rFonts w:ascii="Arial" w:hAnsi="Arial" w:cs="Arial"/>
                <w:szCs w:val="21"/>
              </w:rPr>
            </w:pPr>
            <w:r w:rsidRPr="00FD3C91">
              <w:rPr>
                <w:rFonts w:cs="Arial"/>
                <w:i/>
                <w:iCs/>
              </w:rPr>
              <w:t>…</w:t>
            </w:r>
          </w:p>
        </w:tc>
        <w:tc>
          <w:tcPr>
            <w:tcW w:w="2943" w:type="dxa"/>
          </w:tcPr>
          <w:p w14:paraId="77668641" w14:textId="05D00DDD" w:rsidR="00B41925" w:rsidRPr="00D52D5E" w:rsidRDefault="00B41925" w:rsidP="00B41925">
            <w:pPr>
              <w:spacing w:after="200" w:line="240" w:lineRule="auto"/>
              <w:jc w:val="center"/>
              <w:rPr>
                <w:rFonts w:ascii="Arial" w:hAnsi="Arial" w:cs="Arial"/>
                <w:szCs w:val="21"/>
              </w:rPr>
            </w:pPr>
            <w:r w:rsidRPr="00FD3C91">
              <w:rPr>
                <w:rFonts w:cs="Arial"/>
                <w:i/>
                <w:iCs/>
              </w:rPr>
              <w:t>…</w:t>
            </w:r>
          </w:p>
        </w:tc>
        <w:tc>
          <w:tcPr>
            <w:tcW w:w="2943" w:type="dxa"/>
          </w:tcPr>
          <w:p w14:paraId="33395557" w14:textId="19B095B4" w:rsidR="00B41925" w:rsidRPr="00D52D5E" w:rsidRDefault="00B41925" w:rsidP="00B41925">
            <w:pPr>
              <w:spacing w:after="200" w:line="240" w:lineRule="auto"/>
              <w:jc w:val="center"/>
              <w:rPr>
                <w:rFonts w:ascii="Arial" w:hAnsi="Arial" w:cs="Arial"/>
                <w:szCs w:val="21"/>
              </w:rPr>
            </w:pPr>
            <w:r w:rsidRPr="00FD3C91">
              <w:rPr>
                <w:rFonts w:cs="Arial"/>
                <w:i/>
                <w:iCs/>
              </w:rPr>
              <w:t>…</w:t>
            </w:r>
          </w:p>
        </w:tc>
      </w:tr>
    </w:tbl>
    <w:p w14:paraId="3DF149A5" w14:textId="77777777" w:rsidR="00FA0F7D" w:rsidRDefault="00FA0F7D" w:rsidP="00FA0F7D">
      <w:pPr>
        <w:spacing w:after="200" w:line="240" w:lineRule="auto"/>
        <w:jc w:val="center"/>
        <w:rPr>
          <w:rFonts w:ascii="Arial" w:hAnsi="Arial" w:cs="Arial"/>
        </w:rPr>
      </w:pPr>
      <w:r>
        <w:rPr>
          <w:rFonts w:ascii="Arial" w:hAnsi="Arial" w:cs="Arial"/>
        </w:rPr>
        <w:t xml:space="preserve">Tabla 8. Alcance y usos Subclases de suelo VII y VIII Estudio general de Suelos y Zonificación de tierras-Atlántico 2007 </w:t>
      </w:r>
    </w:p>
    <w:p w14:paraId="664268F5" w14:textId="3DA4980C" w:rsidR="002365D3" w:rsidRDefault="002365D3" w:rsidP="002365D3">
      <w:pPr>
        <w:spacing w:after="200" w:line="240" w:lineRule="auto"/>
        <w:jc w:val="both"/>
        <w:rPr>
          <w:rFonts w:cs="Arial"/>
          <w:i/>
          <w:iCs/>
        </w:rPr>
      </w:pPr>
      <w:r>
        <w:rPr>
          <w:rFonts w:ascii="Arial" w:hAnsi="Arial" w:cs="Arial"/>
        </w:rPr>
        <w:t xml:space="preserve">De acuerdo con la determinante ambiental Zonificación de Tierras, se identifica que el polígono de interés </w:t>
      </w:r>
      <w:r w:rsidRPr="00EA2167">
        <w:rPr>
          <w:rFonts w:cs="Arial"/>
          <w:i/>
          <w:iCs/>
        </w:rPr>
        <w:t>&lt;&lt;DESCRIBIR LO IDENTIFICADO, SI APLICA O NO LA DETERMINANTE, DE SER AFIRMATIVO INDICAR QUE SE DEBERÁ TENER EN CUENTA LO ESTABLECIDO EN LA FICHA TECNICA DE LA DETERMINANTE AMBIENTAL &gt;&gt;</w:t>
      </w:r>
      <w:r w:rsidR="00AA6AC1">
        <w:rPr>
          <w:rFonts w:cs="Arial"/>
          <w:i/>
          <w:iCs/>
        </w:rPr>
        <w:t>.</w:t>
      </w:r>
    </w:p>
    <w:p w14:paraId="6F86904C" w14:textId="77777777" w:rsidR="00AA6AC1" w:rsidRDefault="00AA6AC1" w:rsidP="002365D3">
      <w:pPr>
        <w:spacing w:after="200" w:line="240" w:lineRule="auto"/>
        <w:jc w:val="both"/>
        <w:rPr>
          <w:rFonts w:cs="Arial"/>
          <w:i/>
          <w:iCs/>
        </w:rPr>
      </w:pPr>
    </w:p>
    <w:p w14:paraId="49691D7A" w14:textId="13621109" w:rsidR="00D52D5E" w:rsidRPr="00D50980" w:rsidRDefault="00D52D5E" w:rsidP="00086539">
      <w:pPr>
        <w:numPr>
          <w:ilvl w:val="1"/>
          <w:numId w:val="13"/>
        </w:numPr>
        <w:spacing w:after="200" w:line="240" w:lineRule="auto"/>
        <w:contextualSpacing/>
        <w:jc w:val="both"/>
        <w:rPr>
          <w:rFonts w:ascii="Arial" w:hAnsi="Arial" w:cs="Arial"/>
          <w:color w:val="0070C0"/>
        </w:rPr>
      </w:pPr>
      <w:r w:rsidRPr="00F3068F">
        <w:rPr>
          <w:rFonts w:ascii="Arial" w:hAnsi="Arial" w:cs="Arial"/>
          <w:b/>
          <w:bCs/>
          <w:color w:val="0070C0"/>
        </w:rPr>
        <w:lastRenderedPageBreak/>
        <w:t xml:space="preserve">Determinante ambiental zonificación ambiental POMCA de la cuenca </w:t>
      </w:r>
      <w:r w:rsidR="00683818" w:rsidRPr="00D50980">
        <w:rPr>
          <w:rFonts w:cs="Arial"/>
          <w:i/>
          <w:iCs/>
          <w:color w:val="000000" w:themeColor="text1"/>
        </w:rPr>
        <w:t>&lt;&lt;NOMBRE DE LA CUENCA&gt;&gt;</w:t>
      </w:r>
    </w:p>
    <w:p w14:paraId="4542F234" w14:textId="77777777" w:rsidR="00D52D5E" w:rsidRPr="00D52D5E" w:rsidRDefault="00D52D5E" w:rsidP="00D52D5E">
      <w:pPr>
        <w:spacing w:after="200" w:line="240" w:lineRule="auto"/>
        <w:ind w:left="1069"/>
        <w:contextualSpacing/>
        <w:jc w:val="both"/>
        <w:rPr>
          <w:rFonts w:ascii="Arial" w:hAnsi="Arial" w:cs="Arial"/>
          <w:b/>
          <w:bCs/>
          <w:sz w:val="24"/>
          <w:szCs w:val="24"/>
        </w:rPr>
      </w:pPr>
    </w:p>
    <w:p w14:paraId="54FDF4F3" w14:textId="77777777" w:rsidR="00683818" w:rsidRPr="00056632" w:rsidRDefault="00683818" w:rsidP="00683818">
      <w:pPr>
        <w:spacing w:line="259" w:lineRule="auto"/>
        <w:jc w:val="center"/>
        <w:rPr>
          <w:rFonts w:ascii="Arial" w:hAnsi="Arial" w:cs="Arial"/>
        </w:rPr>
      </w:pPr>
      <w:r>
        <w:rPr>
          <w:noProof/>
          <w:color w:val="FF0000"/>
          <w:lang w:eastAsia="es-CO"/>
        </w:rPr>
        <w:drawing>
          <wp:inline distT="0" distB="0" distL="0" distR="0" wp14:anchorId="0FAEC30D" wp14:editId="3E7D7149">
            <wp:extent cx="914400" cy="914400"/>
            <wp:effectExtent l="0" t="0" r="0" b="0"/>
            <wp:docPr id="454616961" name="Gráfico 454616961" descr="Cámara con relleno sóli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ráfico 20" descr="Cámara con relleno sólido"/>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2DAAE20C" w14:textId="3A8C7B1D" w:rsidR="00683818" w:rsidRPr="00156C32" w:rsidRDefault="00683818" w:rsidP="00683818">
      <w:pPr>
        <w:jc w:val="center"/>
        <w:rPr>
          <w:i/>
          <w:iCs/>
        </w:rPr>
      </w:pPr>
      <w:r w:rsidRPr="00156C32">
        <w:rPr>
          <w:i/>
          <w:iCs/>
        </w:rPr>
        <w:t>&lt;&lt;INCLUIR FIGURA</w:t>
      </w:r>
      <w:r>
        <w:rPr>
          <w:i/>
          <w:iCs/>
        </w:rPr>
        <w:t xml:space="preserve"> 30</w:t>
      </w:r>
      <w:r w:rsidRPr="00156C32">
        <w:rPr>
          <w:i/>
          <w:iCs/>
        </w:rPr>
        <w:t xml:space="preserve"> QUE CONTENGA LA SALIDA GRÁFICA </w:t>
      </w:r>
      <w:r>
        <w:rPr>
          <w:i/>
          <w:iCs/>
        </w:rPr>
        <w:t xml:space="preserve">DE LA DETERMINANTE AMBIENTAL </w:t>
      </w:r>
      <w:r w:rsidRPr="00683818">
        <w:rPr>
          <w:rFonts w:cs="Arial"/>
          <w:i/>
          <w:iCs/>
        </w:rPr>
        <w:t>ZONIFICACIÓN AMBIENTAL POMCA</w:t>
      </w:r>
      <w:r w:rsidRPr="00D52D5E">
        <w:rPr>
          <w:rFonts w:ascii="Arial" w:hAnsi="Arial" w:cs="Arial"/>
          <w:sz w:val="18"/>
          <w:szCs w:val="18"/>
        </w:rPr>
        <w:t xml:space="preserve"> </w:t>
      </w:r>
      <w:r>
        <w:rPr>
          <w:rFonts w:cs="Arial"/>
          <w:i/>
          <w:iCs/>
        </w:rPr>
        <w:t>(</w:t>
      </w:r>
      <w:r w:rsidRPr="00683818">
        <w:rPr>
          <w:rFonts w:cs="Arial"/>
          <w:i/>
          <w:iCs/>
        </w:rPr>
        <w:t>NOMBRE DE LA CUENC</w:t>
      </w:r>
      <w:r>
        <w:rPr>
          <w:rFonts w:cs="Arial"/>
          <w:i/>
          <w:iCs/>
        </w:rPr>
        <w:t>A) POLIGONO DE INTERÉS</w:t>
      </w:r>
      <w:r w:rsidRPr="00156C32">
        <w:rPr>
          <w:i/>
          <w:iCs/>
        </w:rPr>
        <w:t>&gt;&gt;</w:t>
      </w:r>
    </w:p>
    <w:p w14:paraId="62A4C89A" w14:textId="48BB8B17" w:rsidR="00EE3ABF" w:rsidRDefault="00DF5E71" w:rsidP="00DF5E71">
      <w:pPr>
        <w:spacing w:after="200" w:line="240" w:lineRule="auto"/>
        <w:jc w:val="center"/>
        <w:rPr>
          <w:rFonts w:ascii="Arial" w:hAnsi="Arial" w:cs="Arial"/>
        </w:rPr>
      </w:pPr>
      <w:r w:rsidRPr="00D52D5E">
        <w:rPr>
          <w:rFonts w:ascii="Arial" w:hAnsi="Arial" w:cs="Arial"/>
          <w:sz w:val="18"/>
          <w:szCs w:val="18"/>
        </w:rPr>
        <w:t xml:space="preserve">Figura </w:t>
      </w:r>
      <w:r>
        <w:rPr>
          <w:rFonts w:ascii="Arial" w:hAnsi="Arial" w:cs="Arial"/>
          <w:sz w:val="18"/>
          <w:szCs w:val="18"/>
        </w:rPr>
        <w:t>30</w:t>
      </w:r>
      <w:r w:rsidRPr="00D52D5E">
        <w:rPr>
          <w:rFonts w:ascii="Arial" w:hAnsi="Arial" w:cs="Arial"/>
          <w:sz w:val="18"/>
          <w:szCs w:val="18"/>
        </w:rPr>
        <w:t xml:space="preserve">. Determinante Ambiental zonificación ambiental POMCA </w:t>
      </w:r>
      <w:r w:rsidR="00683818">
        <w:rPr>
          <w:rFonts w:ascii="Arial" w:hAnsi="Arial" w:cs="Arial"/>
          <w:sz w:val="18"/>
          <w:szCs w:val="18"/>
        </w:rPr>
        <w:t>&lt;&lt;NOMBRE DE LA CUENCA&gt;&gt;</w:t>
      </w:r>
    </w:p>
    <w:p w14:paraId="609CB3C6" w14:textId="13CAB595" w:rsidR="00D52D5E" w:rsidRPr="00D52D5E" w:rsidRDefault="00D52D5E" w:rsidP="00D52D5E">
      <w:pPr>
        <w:spacing w:after="200" w:line="240" w:lineRule="auto"/>
        <w:jc w:val="both"/>
        <w:rPr>
          <w:rFonts w:ascii="Arial" w:hAnsi="Arial" w:cs="Arial"/>
        </w:rPr>
      </w:pPr>
      <w:r w:rsidRPr="00D52D5E">
        <w:rPr>
          <w:rFonts w:ascii="Arial" w:hAnsi="Arial" w:cs="Arial"/>
        </w:rPr>
        <w:t xml:space="preserve">El Plan de Ordenación y Manejo de la Cuenca Hidrográfica – POMCA, es el Instrumento a través del cual se realiza la planeación del uso coordinado del suelo, de las aguas, de la flora y la fauna y el manejo de la cuenca entendido como la ejecución de obras y tratamientos, en la perspectiva de mantener el equilibrio entre el aprovechamiento social y económico de tales recursos y la conservación de la estructura físico-biótica de la cuenca y especialmente del recurso hídrico (Decreto 1076 de 2015, Art. 2.2.3.1.5.1.). </w:t>
      </w:r>
    </w:p>
    <w:p w14:paraId="76A9A6B1" w14:textId="7B58EF14" w:rsidR="00D52D5E" w:rsidRPr="00D52D5E" w:rsidRDefault="00D52D5E" w:rsidP="00D52D5E">
      <w:pPr>
        <w:spacing w:before="100" w:beforeAutospacing="1" w:after="100" w:afterAutospacing="1" w:line="240" w:lineRule="auto"/>
        <w:jc w:val="both"/>
        <w:rPr>
          <w:rFonts w:ascii="Arial" w:hAnsi="Arial" w:cs="Arial"/>
        </w:rPr>
      </w:pPr>
      <w:r w:rsidRPr="00D52D5E">
        <w:rPr>
          <w:rFonts w:ascii="Arial" w:hAnsi="Arial" w:cs="Arial"/>
        </w:rPr>
        <w:t xml:space="preserve">El alcance del POMCA </w:t>
      </w:r>
      <w:r w:rsidR="00FD3C91" w:rsidRPr="00FD3C91">
        <w:rPr>
          <w:rFonts w:cs="Arial"/>
          <w:i/>
          <w:iCs/>
        </w:rPr>
        <w:t>&lt;&lt;NOMBRE DE LA CUENCA&gt;&gt;</w:t>
      </w:r>
      <w:r w:rsidRPr="00D52D5E">
        <w:rPr>
          <w:rFonts w:ascii="Arial" w:hAnsi="Arial" w:cs="Arial"/>
        </w:rPr>
        <w:t xml:space="preserve"> como determinante ambiental, lo establece el artículo 2.2.3.1.5.6 del Decreto1076 de 2015, por lo cual, y en concordancia con el artículo 12 de la Resolución CRA No.0000420 de 15 de junio de 2017, constituyen determinante para el ordenamiento territorial municipal, el componente de zonificación, que determina las zonas de manejo ambiental y los usos asociados a estas, como se detalla en el punto </w:t>
      </w:r>
      <w:r w:rsidR="00FD3C91" w:rsidRPr="00854C91">
        <w:rPr>
          <w:rFonts w:cs="Arial"/>
          <w:i/>
          <w:iCs/>
        </w:rPr>
        <w:t>&lt;&lt;INDICAR NUMERAL QUE DESCRIBE EL ALCANCE Y USOS PARA ESTAS ÁREAS&gt;&gt;</w:t>
      </w:r>
      <w:r w:rsidRPr="00D52D5E">
        <w:rPr>
          <w:rFonts w:ascii="Arial" w:hAnsi="Arial" w:cs="Arial"/>
        </w:rPr>
        <w:t xml:space="preserve"> de esta ficha técnica, los cuales deben ser integrados al POT. </w:t>
      </w:r>
    </w:p>
    <w:p w14:paraId="656CC67D" w14:textId="46C6A80E" w:rsidR="00D52D5E" w:rsidRPr="00D52D5E" w:rsidRDefault="00DF5E71" w:rsidP="00D52D5E">
      <w:pPr>
        <w:spacing w:after="0" w:line="240" w:lineRule="auto"/>
        <w:jc w:val="both"/>
        <w:rPr>
          <w:rFonts w:ascii="Arial" w:hAnsi="Arial" w:cs="Arial"/>
        </w:rPr>
      </w:pPr>
      <w:r>
        <w:rPr>
          <w:rFonts w:ascii="Arial" w:hAnsi="Arial" w:cs="Arial"/>
        </w:rPr>
        <w:t xml:space="preserve">En la </w:t>
      </w:r>
      <w:r w:rsidR="00D52D5E" w:rsidRPr="00D52D5E">
        <w:rPr>
          <w:rFonts w:ascii="Arial" w:hAnsi="Arial" w:cs="Arial"/>
        </w:rPr>
        <w:t>zonificación ambiental</w:t>
      </w:r>
      <w:r>
        <w:rPr>
          <w:rFonts w:ascii="Arial" w:hAnsi="Arial" w:cs="Arial"/>
        </w:rPr>
        <w:t xml:space="preserve"> del POMCA de la </w:t>
      </w:r>
      <w:r w:rsidR="00FD3C91" w:rsidRPr="00FD3C91">
        <w:rPr>
          <w:rFonts w:cs="Arial"/>
          <w:i/>
          <w:iCs/>
        </w:rPr>
        <w:t>&lt;&lt;NOMBRE DE LA CUENCA&gt;&gt;</w:t>
      </w:r>
      <w:r w:rsidR="00FD3C91" w:rsidRPr="00D52D5E">
        <w:rPr>
          <w:rFonts w:ascii="Arial" w:hAnsi="Arial" w:cs="Arial"/>
        </w:rPr>
        <w:t xml:space="preserve"> </w:t>
      </w:r>
      <w:r>
        <w:rPr>
          <w:rFonts w:ascii="Arial" w:hAnsi="Arial" w:cs="Arial"/>
        </w:rPr>
        <w:t>se</w:t>
      </w:r>
      <w:r w:rsidR="00D52D5E" w:rsidRPr="00D52D5E">
        <w:rPr>
          <w:rFonts w:ascii="Arial" w:hAnsi="Arial" w:cs="Arial"/>
        </w:rPr>
        <w:t xml:space="preserve"> establece</w:t>
      </w:r>
      <w:r>
        <w:rPr>
          <w:rFonts w:ascii="Arial" w:hAnsi="Arial" w:cs="Arial"/>
        </w:rPr>
        <w:t>n</w:t>
      </w:r>
      <w:r w:rsidR="00D52D5E" w:rsidRPr="00D52D5E">
        <w:rPr>
          <w:rFonts w:ascii="Arial" w:hAnsi="Arial" w:cs="Arial"/>
        </w:rPr>
        <w:t xml:space="preserve"> las diferentes unidades homogéneas del territorio, las categorías de uso y manejo para cada una de ellas e incluye las condiciones de amenaza y vulnerabilidad identificadas. (Decreto 1076 de 2015, Artículo. 2.2.3.1.6.9., parágrafo 1).</w:t>
      </w:r>
    </w:p>
    <w:p w14:paraId="1907A2B9" w14:textId="77777777" w:rsidR="00D52D5E" w:rsidRPr="00D52D5E" w:rsidRDefault="00D52D5E" w:rsidP="00D52D5E">
      <w:pPr>
        <w:spacing w:after="0" w:line="240" w:lineRule="auto"/>
        <w:jc w:val="both"/>
        <w:rPr>
          <w:rFonts w:ascii="Arial" w:hAnsi="Arial" w:cs="Arial"/>
        </w:rPr>
      </w:pPr>
    </w:p>
    <w:p w14:paraId="567E1A84" w14:textId="037BEA6A" w:rsidR="00D52D5E" w:rsidRDefault="006C21A6" w:rsidP="00D52D5E">
      <w:pPr>
        <w:spacing w:after="200" w:line="240" w:lineRule="auto"/>
        <w:contextualSpacing/>
        <w:jc w:val="both"/>
        <w:rPr>
          <w:rFonts w:ascii="Arial" w:hAnsi="Arial" w:cs="Arial"/>
        </w:rPr>
      </w:pPr>
      <w:r>
        <w:rPr>
          <w:rFonts w:ascii="Arial" w:hAnsi="Arial" w:cs="Arial"/>
        </w:rPr>
        <w:t xml:space="preserve">De acuerdo con lo anterior, </w:t>
      </w:r>
      <w:r w:rsidR="00DF5E71">
        <w:rPr>
          <w:rFonts w:ascii="Arial" w:hAnsi="Arial" w:cs="Arial"/>
        </w:rPr>
        <w:t xml:space="preserve">la siguiente tabla muestra el </w:t>
      </w:r>
      <w:r>
        <w:rPr>
          <w:rFonts w:ascii="Arial" w:hAnsi="Arial" w:cs="Arial"/>
        </w:rPr>
        <w:t>alcance y los usos establecidos en la ficha técnica de esta determinante ambiental.</w:t>
      </w:r>
    </w:p>
    <w:p w14:paraId="21A032C9" w14:textId="77777777" w:rsidR="00E9158B" w:rsidRDefault="00E9158B" w:rsidP="00D52D5E">
      <w:pPr>
        <w:spacing w:after="200" w:line="240" w:lineRule="auto"/>
        <w:contextualSpacing/>
        <w:jc w:val="both"/>
        <w:rPr>
          <w:rFonts w:ascii="Arial" w:hAnsi="Arial" w:cs="Arial"/>
        </w:rPr>
      </w:pPr>
    </w:p>
    <w:p w14:paraId="501813F6" w14:textId="77777777" w:rsidR="00E9158B" w:rsidRDefault="00E9158B" w:rsidP="00D52D5E">
      <w:pPr>
        <w:spacing w:after="200" w:line="240" w:lineRule="auto"/>
        <w:contextualSpacing/>
        <w:jc w:val="both"/>
        <w:rPr>
          <w:rFonts w:ascii="Arial" w:hAnsi="Arial" w:cs="Arial"/>
        </w:rPr>
      </w:pPr>
    </w:p>
    <w:p w14:paraId="15BC8AA5" w14:textId="77777777" w:rsidR="006C21A6" w:rsidRPr="00D52D5E" w:rsidRDefault="006C21A6" w:rsidP="00D52D5E">
      <w:pPr>
        <w:spacing w:after="200" w:line="240" w:lineRule="auto"/>
        <w:contextualSpacing/>
        <w:jc w:val="both"/>
        <w:rPr>
          <w:rFonts w:ascii="Arial" w:hAnsi="Arial" w:cs="Arial"/>
        </w:rPr>
      </w:pPr>
    </w:p>
    <w:tbl>
      <w:tblPr>
        <w:tblStyle w:val="Tablaconcuadrcula"/>
        <w:tblW w:w="0" w:type="auto"/>
        <w:tblLook w:val="04A0" w:firstRow="1" w:lastRow="0" w:firstColumn="1" w:lastColumn="0" w:noHBand="0" w:noVBand="1"/>
      </w:tblPr>
      <w:tblGrid>
        <w:gridCol w:w="2207"/>
        <w:gridCol w:w="2209"/>
        <w:gridCol w:w="2206"/>
        <w:gridCol w:w="2206"/>
      </w:tblGrid>
      <w:tr w:rsidR="00EC602D" w:rsidRPr="00EC602D" w14:paraId="4A423BA9" w14:textId="77777777" w:rsidTr="00FD3C91">
        <w:tc>
          <w:tcPr>
            <w:tcW w:w="2207" w:type="dxa"/>
          </w:tcPr>
          <w:p w14:paraId="36A857A3" w14:textId="77777777" w:rsidR="00EC602D" w:rsidRPr="00EC602D" w:rsidRDefault="00EC602D" w:rsidP="00EC602D">
            <w:pPr>
              <w:spacing w:after="200" w:line="240" w:lineRule="auto"/>
              <w:contextualSpacing/>
              <w:jc w:val="center"/>
              <w:rPr>
                <w:rFonts w:ascii="Arial" w:hAnsi="Arial" w:cs="Arial"/>
                <w:b/>
                <w:bCs/>
              </w:rPr>
            </w:pPr>
            <w:r w:rsidRPr="00EC602D">
              <w:rPr>
                <w:rFonts w:ascii="Arial" w:hAnsi="Arial" w:cs="Arial"/>
                <w:b/>
                <w:bCs/>
              </w:rPr>
              <w:t>CATEGORÍA</w:t>
            </w:r>
          </w:p>
        </w:tc>
        <w:tc>
          <w:tcPr>
            <w:tcW w:w="2209" w:type="dxa"/>
          </w:tcPr>
          <w:p w14:paraId="7336D876" w14:textId="77777777" w:rsidR="00EC602D" w:rsidRPr="00EC602D" w:rsidRDefault="00EC602D" w:rsidP="00EC602D">
            <w:pPr>
              <w:spacing w:after="200" w:line="240" w:lineRule="auto"/>
              <w:contextualSpacing/>
              <w:jc w:val="center"/>
              <w:rPr>
                <w:rFonts w:ascii="Arial" w:hAnsi="Arial" w:cs="Arial"/>
                <w:b/>
                <w:bCs/>
              </w:rPr>
            </w:pPr>
            <w:r w:rsidRPr="00EC602D">
              <w:rPr>
                <w:rFonts w:ascii="Arial" w:hAnsi="Arial" w:cs="Arial"/>
                <w:b/>
                <w:bCs/>
              </w:rPr>
              <w:t>ALCANCE</w:t>
            </w:r>
          </w:p>
        </w:tc>
        <w:tc>
          <w:tcPr>
            <w:tcW w:w="2206" w:type="dxa"/>
          </w:tcPr>
          <w:p w14:paraId="1A1B1550" w14:textId="77777777" w:rsidR="00EC602D" w:rsidRPr="00EC602D" w:rsidRDefault="00EC602D" w:rsidP="00EC602D">
            <w:pPr>
              <w:spacing w:after="200" w:line="240" w:lineRule="auto"/>
              <w:contextualSpacing/>
              <w:jc w:val="center"/>
              <w:rPr>
                <w:rFonts w:ascii="Arial" w:hAnsi="Arial" w:cs="Arial"/>
                <w:b/>
                <w:bCs/>
              </w:rPr>
            </w:pPr>
            <w:r w:rsidRPr="00EC602D">
              <w:rPr>
                <w:rFonts w:ascii="Arial" w:hAnsi="Arial" w:cs="Arial"/>
                <w:b/>
                <w:bCs/>
              </w:rPr>
              <w:t>ZONAS DE MANEJO</w:t>
            </w:r>
          </w:p>
        </w:tc>
        <w:tc>
          <w:tcPr>
            <w:tcW w:w="2206" w:type="dxa"/>
          </w:tcPr>
          <w:p w14:paraId="1C0D6E03" w14:textId="77777777" w:rsidR="00EC602D" w:rsidRPr="00EC602D" w:rsidRDefault="00EC602D" w:rsidP="00EC602D">
            <w:pPr>
              <w:spacing w:after="200" w:line="240" w:lineRule="auto"/>
              <w:contextualSpacing/>
              <w:jc w:val="center"/>
              <w:rPr>
                <w:rFonts w:ascii="Arial" w:hAnsi="Arial" w:cs="Arial"/>
                <w:b/>
                <w:bCs/>
              </w:rPr>
            </w:pPr>
            <w:r w:rsidRPr="00EC602D">
              <w:rPr>
                <w:rFonts w:ascii="Arial" w:hAnsi="Arial" w:cs="Arial"/>
                <w:b/>
                <w:bCs/>
              </w:rPr>
              <w:t>USOS</w:t>
            </w:r>
          </w:p>
        </w:tc>
      </w:tr>
      <w:tr w:rsidR="00FD3C91" w:rsidRPr="00EC602D" w14:paraId="1DF9552D" w14:textId="77777777" w:rsidTr="003D1A9E">
        <w:trPr>
          <w:trHeight w:val="2024"/>
        </w:trPr>
        <w:tc>
          <w:tcPr>
            <w:tcW w:w="2207" w:type="dxa"/>
          </w:tcPr>
          <w:p w14:paraId="42DF596A" w14:textId="3F5F95FB" w:rsidR="00FD3C91" w:rsidRPr="00FD3C91" w:rsidRDefault="00FD3C91" w:rsidP="00EC602D">
            <w:pPr>
              <w:spacing w:after="200" w:line="240" w:lineRule="auto"/>
              <w:contextualSpacing/>
              <w:jc w:val="center"/>
              <w:rPr>
                <w:rFonts w:cs="Arial"/>
                <w:i/>
                <w:iCs/>
              </w:rPr>
            </w:pPr>
            <w:r w:rsidRPr="00FD3C91">
              <w:rPr>
                <w:rFonts w:cs="Arial"/>
                <w:i/>
                <w:iCs/>
              </w:rPr>
              <w:t xml:space="preserve">&lt;&lt;INDICAR </w:t>
            </w:r>
            <w:r>
              <w:rPr>
                <w:rFonts w:cs="Arial"/>
                <w:i/>
                <w:iCs/>
              </w:rPr>
              <w:t xml:space="preserve">CADA UNA DE </w:t>
            </w:r>
            <w:r w:rsidRPr="00FD3C91">
              <w:rPr>
                <w:rFonts w:cs="Arial"/>
                <w:i/>
                <w:iCs/>
              </w:rPr>
              <w:t>LA</w:t>
            </w:r>
            <w:r>
              <w:rPr>
                <w:rFonts w:cs="Arial"/>
                <w:i/>
                <w:iCs/>
              </w:rPr>
              <w:t>S</w:t>
            </w:r>
            <w:r w:rsidRPr="00FD3C91">
              <w:rPr>
                <w:rFonts w:cs="Arial"/>
                <w:i/>
                <w:iCs/>
              </w:rPr>
              <w:t xml:space="preserve"> CATEGORÍA</w:t>
            </w:r>
            <w:r>
              <w:rPr>
                <w:rFonts w:cs="Arial"/>
                <w:i/>
                <w:iCs/>
              </w:rPr>
              <w:t xml:space="preserve">S ESTABLECIDAS EN </w:t>
            </w:r>
            <w:r w:rsidRPr="00FD3C91">
              <w:rPr>
                <w:rFonts w:cs="Arial"/>
                <w:i/>
                <w:iCs/>
              </w:rPr>
              <w:t>LA ZONIFICACIÓN AMBIENTAL DEL POMCA&gt;&gt;</w:t>
            </w:r>
          </w:p>
        </w:tc>
        <w:tc>
          <w:tcPr>
            <w:tcW w:w="2209" w:type="dxa"/>
          </w:tcPr>
          <w:p w14:paraId="0D762282" w14:textId="253873D1" w:rsidR="00FD3C91" w:rsidRPr="00FD3C91" w:rsidRDefault="00FD3C91" w:rsidP="00EC602D">
            <w:pPr>
              <w:spacing w:after="200" w:line="240" w:lineRule="auto"/>
              <w:contextualSpacing/>
              <w:jc w:val="both"/>
              <w:rPr>
                <w:rFonts w:cs="Arial"/>
                <w:i/>
                <w:iCs/>
              </w:rPr>
            </w:pPr>
            <w:r w:rsidRPr="00FD3C91">
              <w:rPr>
                <w:rFonts w:cs="Arial"/>
                <w:i/>
                <w:iCs/>
              </w:rPr>
              <w:t>&lt;&lt;INDICAR EL ALCANCE ESTABLECIDO PARA ESTAS AREAS EN LA FICHA TECNICA DE LA DETERMINANTE&gt;&gt;</w:t>
            </w:r>
          </w:p>
        </w:tc>
        <w:tc>
          <w:tcPr>
            <w:tcW w:w="2206" w:type="dxa"/>
          </w:tcPr>
          <w:p w14:paraId="2F5F39FA" w14:textId="56BB7A7A" w:rsidR="00FD3C91" w:rsidRPr="00FD3C91" w:rsidRDefault="00FD3C91" w:rsidP="00FD3C91">
            <w:pPr>
              <w:spacing w:after="200" w:line="240" w:lineRule="auto"/>
              <w:contextualSpacing/>
              <w:jc w:val="both"/>
              <w:rPr>
                <w:rFonts w:cs="Arial"/>
                <w:i/>
                <w:iCs/>
              </w:rPr>
            </w:pPr>
            <w:r w:rsidRPr="00FD3C91">
              <w:rPr>
                <w:rFonts w:cs="Arial"/>
                <w:i/>
                <w:iCs/>
              </w:rPr>
              <w:t>&lt;&lt;INDICAR LAS ZONAS DE MANEJO ESTABLECIDAS EN LA FICHA TECNICA DE LA DETERMINANTE&gt;&gt;</w:t>
            </w:r>
          </w:p>
        </w:tc>
        <w:tc>
          <w:tcPr>
            <w:tcW w:w="2206" w:type="dxa"/>
          </w:tcPr>
          <w:p w14:paraId="767FC018" w14:textId="58ABCE6F" w:rsidR="00FD3C91" w:rsidRPr="00FD3C91" w:rsidRDefault="00FD3C91" w:rsidP="00EC602D">
            <w:pPr>
              <w:spacing w:after="200" w:line="240" w:lineRule="auto"/>
              <w:contextualSpacing/>
              <w:jc w:val="both"/>
              <w:rPr>
                <w:rFonts w:cs="Arial"/>
                <w:i/>
                <w:iCs/>
              </w:rPr>
            </w:pPr>
            <w:r w:rsidRPr="00FD3C91">
              <w:rPr>
                <w:rFonts w:cs="Arial"/>
                <w:i/>
                <w:iCs/>
              </w:rPr>
              <w:t>&lt;&lt;INDICAR LOS USOS PERMIT</w:t>
            </w:r>
            <w:r>
              <w:rPr>
                <w:rFonts w:cs="Arial"/>
                <w:i/>
                <w:iCs/>
              </w:rPr>
              <w:t>ID</w:t>
            </w:r>
            <w:r w:rsidRPr="00FD3C91">
              <w:rPr>
                <w:rFonts w:cs="Arial"/>
                <w:i/>
                <w:iCs/>
              </w:rPr>
              <w:t xml:space="preserve">OS PARA ESTAS AREAS </w:t>
            </w:r>
            <w:r w:rsidR="00890E03">
              <w:rPr>
                <w:rFonts w:cs="Arial"/>
                <w:i/>
                <w:iCs/>
              </w:rPr>
              <w:t>DEFINIDOS</w:t>
            </w:r>
            <w:r w:rsidRPr="00FD3C91">
              <w:rPr>
                <w:rFonts w:cs="Arial"/>
                <w:i/>
                <w:iCs/>
              </w:rPr>
              <w:t xml:space="preserve"> EN LA FICHA TECNICA DE LA DETERMINANTE&gt;&gt;</w:t>
            </w:r>
          </w:p>
        </w:tc>
      </w:tr>
      <w:tr w:rsidR="00FD3C91" w:rsidRPr="00EC602D" w14:paraId="4C64B963" w14:textId="77777777" w:rsidTr="00C8653D">
        <w:trPr>
          <w:trHeight w:val="516"/>
        </w:trPr>
        <w:tc>
          <w:tcPr>
            <w:tcW w:w="2207" w:type="dxa"/>
          </w:tcPr>
          <w:p w14:paraId="1BE42B86" w14:textId="60696A8F" w:rsidR="00FD3C91" w:rsidRPr="00FD3C91" w:rsidRDefault="00FD3C91" w:rsidP="00EC602D">
            <w:pPr>
              <w:spacing w:after="200" w:line="240" w:lineRule="auto"/>
              <w:contextualSpacing/>
              <w:jc w:val="center"/>
              <w:rPr>
                <w:rFonts w:cs="Arial"/>
                <w:i/>
                <w:iCs/>
              </w:rPr>
            </w:pPr>
            <w:r w:rsidRPr="00FD3C91">
              <w:rPr>
                <w:rFonts w:cs="Arial"/>
                <w:i/>
                <w:iCs/>
              </w:rPr>
              <w:t>…</w:t>
            </w:r>
          </w:p>
        </w:tc>
        <w:tc>
          <w:tcPr>
            <w:tcW w:w="2209" w:type="dxa"/>
          </w:tcPr>
          <w:p w14:paraId="1B666D27" w14:textId="03422ABA" w:rsidR="00FD3C91" w:rsidRPr="00FD3C91" w:rsidRDefault="00FD3C91" w:rsidP="00EC602D">
            <w:pPr>
              <w:spacing w:after="200" w:line="240" w:lineRule="auto"/>
              <w:contextualSpacing/>
              <w:jc w:val="both"/>
              <w:rPr>
                <w:rFonts w:cs="Arial"/>
                <w:i/>
                <w:iCs/>
              </w:rPr>
            </w:pPr>
            <w:r w:rsidRPr="00FD3C91">
              <w:rPr>
                <w:rFonts w:cs="Arial"/>
                <w:i/>
                <w:iCs/>
              </w:rPr>
              <w:t>…</w:t>
            </w:r>
          </w:p>
        </w:tc>
        <w:tc>
          <w:tcPr>
            <w:tcW w:w="2206" w:type="dxa"/>
          </w:tcPr>
          <w:p w14:paraId="2417C547" w14:textId="25AA0FBA" w:rsidR="00FD3C91" w:rsidRPr="00FD3C91" w:rsidRDefault="00FD3C91" w:rsidP="00FD3C91">
            <w:pPr>
              <w:spacing w:after="200" w:line="240" w:lineRule="auto"/>
              <w:contextualSpacing/>
              <w:rPr>
                <w:rFonts w:cs="Arial"/>
                <w:i/>
                <w:iCs/>
              </w:rPr>
            </w:pPr>
            <w:r w:rsidRPr="00FD3C91">
              <w:rPr>
                <w:rFonts w:cs="Arial"/>
                <w:i/>
                <w:iCs/>
              </w:rPr>
              <w:t>…</w:t>
            </w:r>
          </w:p>
        </w:tc>
        <w:tc>
          <w:tcPr>
            <w:tcW w:w="2206" w:type="dxa"/>
          </w:tcPr>
          <w:p w14:paraId="3EF80857" w14:textId="7B1DC501" w:rsidR="00FD3C91" w:rsidRPr="00FD3C91" w:rsidRDefault="00FD3C91" w:rsidP="00EC602D">
            <w:pPr>
              <w:spacing w:after="200" w:line="240" w:lineRule="auto"/>
              <w:contextualSpacing/>
              <w:jc w:val="both"/>
              <w:rPr>
                <w:rFonts w:cs="Arial"/>
                <w:i/>
                <w:iCs/>
              </w:rPr>
            </w:pPr>
            <w:r w:rsidRPr="00FD3C91">
              <w:rPr>
                <w:rFonts w:cs="Arial"/>
                <w:i/>
                <w:iCs/>
              </w:rPr>
              <w:t>…</w:t>
            </w:r>
          </w:p>
        </w:tc>
      </w:tr>
    </w:tbl>
    <w:p w14:paraId="44808199" w14:textId="12BF1D1D" w:rsidR="006B486C" w:rsidRDefault="006C21A6" w:rsidP="006B486C">
      <w:pPr>
        <w:spacing w:after="200" w:line="240" w:lineRule="auto"/>
        <w:jc w:val="center"/>
        <w:rPr>
          <w:rFonts w:ascii="Arial" w:hAnsi="Arial" w:cs="Arial"/>
        </w:rPr>
      </w:pPr>
      <w:r>
        <w:rPr>
          <w:rFonts w:ascii="Arial" w:hAnsi="Arial" w:cs="Arial"/>
        </w:rPr>
        <w:t xml:space="preserve">Tabla </w:t>
      </w:r>
      <w:r w:rsidR="009D467A">
        <w:rPr>
          <w:rFonts w:ascii="Arial" w:hAnsi="Arial" w:cs="Arial"/>
        </w:rPr>
        <w:t>9</w:t>
      </w:r>
      <w:r>
        <w:rPr>
          <w:rFonts w:ascii="Arial" w:hAnsi="Arial" w:cs="Arial"/>
        </w:rPr>
        <w:t xml:space="preserve">. Alcance y usos </w:t>
      </w:r>
      <w:r w:rsidR="004471C4">
        <w:rPr>
          <w:rFonts w:ascii="Arial" w:hAnsi="Arial" w:cs="Arial"/>
        </w:rPr>
        <w:t xml:space="preserve">de la Zonificación ambiental del POMCA de la </w:t>
      </w:r>
      <w:r w:rsidR="00E86B46" w:rsidRPr="00E86B46">
        <w:rPr>
          <w:rFonts w:cs="Arial"/>
          <w:i/>
          <w:iCs/>
        </w:rPr>
        <w:t>&lt;&lt;NOMBRE DE LA CUENCA&gt;&gt;</w:t>
      </w:r>
    </w:p>
    <w:p w14:paraId="700B8BAE" w14:textId="0F5585F8" w:rsidR="00DF5E71" w:rsidRDefault="00DF5E71" w:rsidP="006B486C">
      <w:pPr>
        <w:spacing w:after="200" w:line="240" w:lineRule="auto"/>
        <w:jc w:val="both"/>
        <w:rPr>
          <w:rFonts w:cs="Arial"/>
          <w:i/>
          <w:iCs/>
        </w:rPr>
      </w:pPr>
      <w:r w:rsidRPr="00D52D5E">
        <w:rPr>
          <w:rFonts w:ascii="Arial" w:hAnsi="Arial" w:cs="Arial"/>
        </w:rPr>
        <w:lastRenderedPageBreak/>
        <w:t xml:space="preserve">Teniendo en cuenta la </w:t>
      </w:r>
      <w:bookmarkStart w:id="15" w:name="_Hlk139032995"/>
      <w:r>
        <w:rPr>
          <w:rFonts w:ascii="Arial" w:hAnsi="Arial" w:cs="Arial"/>
        </w:rPr>
        <w:t xml:space="preserve">zonificación ambiental del POMCA de </w:t>
      </w:r>
      <w:r w:rsidRPr="00D52D5E">
        <w:rPr>
          <w:rFonts w:ascii="Arial" w:hAnsi="Arial" w:cs="Arial"/>
          <w:noProof/>
        </w:rPr>
        <w:t xml:space="preserve">la </w:t>
      </w:r>
      <w:r w:rsidR="00FB1346">
        <w:rPr>
          <w:rFonts w:ascii="Arial" w:hAnsi="Arial" w:cs="Arial"/>
          <w:noProof/>
        </w:rPr>
        <w:t>cuenca</w:t>
      </w:r>
      <w:r w:rsidR="001112F3" w:rsidRPr="00FB1346">
        <w:rPr>
          <w:rFonts w:cs="Arial"/>
          <w:i/>
          <w:iCs/>
          <w:noProof/>
        </w:rPr>
        <w:t>&lt;&lt;NOMBRE DE LA CUENCA&gt;&gt;</w:t>
      </w:r>
      <w:r w:rsidRPr="00D52D5E">
        <w:rPr>
          <w:rFonts w:ascii="Arial" w:hAnsi="Arial" w:cs="Arial"/>
          <w:noProof/>
        </w:rPr>
        <w:t xml:space="preserve"> adoptado mediante Acuerdo No. </w:t>
      </w:r>
      <w:bookmarkEnd w:id="15"/>
      <w:r w:rsidR="001112F3" w:rsidRPr="00FB1346">
        <w:rPr>
          <w:rFonts w:cs="Arial"/>
          <w:i/>
          <w:iCs/>
          <w:noProof/>
        </w:rPr>
        <w:t xml:space="preserve">&lt;&lt;NUMERO DEL ACUERDO DE </w:t>
      </w:r>
      <w:r w:rsidR="00FB1346" w:rsidRPr="00FB1346">
        <w:rPr>
          <w:rFonts w:cs="Arial"/>
          <w:i/>
          <w:iCs/>
          <w:noProof/>
        </w:rPr>
        <w:t>ADOPCIÓN</w:t>
      </w:r>
      <w:r w:rsidR="001112F3" w:rsidRPr="00FB1346">
        <w:rPr>
          <w:rFonts w:cs="Arial"/>
          <w:i/>
          <w:iCs/>
          <w:noProof/>
        </w:rPr>
        <w:t>&gt;&gt;</w:t>
      </w:r>
      <w:r w:rsidRPr="00FB1346">
        <w:rPr>
          <w:rFonts w:cs="Arial"/>
          <w:i/>
          <w:iCs/>
          <w:noProof/>
        </w:rPr>
        <w:t>,</w:t>
      </w:r>
      <w:r w:rsidRPr="00D52D5E">
        <w:rPr>
          <w:rFonts w:ascii="Arial" w:hAnsi="Arial" w:cs="Arial"/>
          <w:noProof/>
        </w:rPr>
        <w:t xml:space="preserve"> </w:t>
      </w:r>
      <w:r>
        <w:rPr>
          <w:rFonts w:ascii="Arial" w:hAnsi="Arial" w:cs="Arial"/>
          <w:noProof/>
        </w:rPr>
        <w:t xml:space="preserve">se identifica </w:t>
      </w:r>
      <w:r w:rsidRPr="00D52D5E">
        <w:rPr>
          <w:rFonts w:ascii="Arial" w:hAnsi="Arial" w:cs="Arial"/>
        </w:rPr>
        <w:t xml:space="preserve">que </w:t>
      </w:r>
      <w:r w:rsidR="001112F3">
        <w:rPr>
          <w:rFonts w:ascii="Arial" w:hAnsi="Arial" w:cs="Arial"/>
        </w:rPr>
        <w:t xml:space="preserve">el </w:t>
      </w:r>
      <w:r>
        <w:rPr>
          <w:rFonts w:ascii="Arial" w:hAnsi="Arial" w:cs="Arial"/>
        </w:rPr>
        <w:t xml:space="preserve">polígono de </w:t>
      </w:r>
      <w:r w:rsidRPr="00D52D5E">
        <w:rPr>
          <w:rFonts w:ascii="Arial" w:hAnsi="Arial" w:cs="Arial"/>
        </w:rPr>
        <w:t xml:space="preserve">interés </w:t>
      </w:r>
      <w:r w:rsidR="001112F3" w:rsidRPr="00EA2167">
        <w:rPr>
          <w:rFonts w:cs="Arial"/>
          <w:i/>
          <w:iCs/>
        </w:rPr>
        <w:t>&lt;&lt;DESCRIBIR LO IDENTIFICADO, SI APLICA O NO LA DETERMINANTE, DE SER AFIRMATIVO INDICAR QUE SE DEBERÁ TENER EN CUENTA LO ESTABLECIDO EN LA FICHA TECNICA DE LA DETERMINANTE AMBIENTAL &gt;&gt;</w:t>
      </w:r>
      <w:r w:rsidR="007E422E">
        <w:rPr>
          <w:rFonts w:cs="Arial"/>
          <w:i/>
          <w:iCs/>
        </w:rPr>
        <w:t>.</w:t>
      </w:r>
    </w:p>
    <w:p w14:paraId="4BB20538" w14:textId="77777777" w:rsidR="007E422E" w:rsidRDefault="007E422E" w:rsidP="006B486C">
      <w:pPr>
        <w:spacing w:after="200" w:line="240" w:lineRule="auto"/>
        <w:jc w:val="both"/>
        <w:rPr>
          <w:rFonts w:cs="Arial"/>
          <w:i/>
          <w:iCs/>
        </w:rPr>
      </w:pPr>
    </w:p>
    <w:p w14:paraId="30F7A9ED" w14:textId="77777777" w:rsidR="007E422E" w:rsidRDefault="007E422E" w:rsidP="006B486C">
      <w:pPr>
        <w:spacing w:after="200" w:line="240" w:lineRule="auto"/>
        <w:jc w:val="both"/>
        <w:rPr>
          <w:rFonts w:cs="Arial"/>
          <w:i/>
          <w:iCs/>
        </w:rPr>
      </w:pPr>
    </w:p>
    <w:p w14:paraId="0BAC58A5" w14:textId="77777777" w:rsidR="007E422E" w:rsidRDefault="007E422E" w:rsidP="006B486C">
      <w:pPr>
        <w:spacing w:after="200" w:line="240" w:lineRule="auto"/>
        <w:jc w:val="both"/>
        <w:rPr>
          <w:rFonts w:cs="Arial"/>
          <w:i/>
          <w:iCs/>
        </w:rPr>
      </w:pPr>
    </w:p>
    <w:p w14:paraId="180F4A4F" w14:textId="77777777" w:rsidR="007E422E" w:rsidRDefault="007E422E" w:rsidP="006B486C">
      <w:pPr>
        <w:spacing w:after="200" w:line="240" w:lineRule="auto"/>
        <w:jc w:val="both"/>
        <w:rPr>
          <w:rFonts w:cs="Arial"/>
          <w:i/>
          <w:iCs/>
        </w:rPr>
      </w:pPr>
    </w:p>
    <w:p w14:paraId="7B5375BC" w14:textId="77777777" w:rsidR="004F27DD" w:rsidRDefault="004F27DD" w:rsidP="006B486C">
      <w:pPr>
        <w:spacing w:after="200" w:line="240" w:lineRule="auto"/>
        <w:jc w:val="both"/>
        <w:rPr>
          <w:rFonts w:cs="Arial"/>
          <w:i/>
          <w:iCs/>
        </w:rPr>
      </w:pPr>
    </w:p>
    <w:p w14:paraId="505A1248" w14:textId="77777777" w:rsidR="004F27DD" w:rsidRDefault="004F27DD" w:rsidP="006B486C">
      <w:pPr>
        <w:spacing w:after="200" w:line="240" w:lineRule="auto"/>
        <w:jc w:val="both"/>
        <w:rPr>
          <w:rFonts w:cs="Arial"/>
          <w:i/>
          <w:iCs/>
        </w:rPr>
      </w:pPr>
    </w:p>
    <w:p w14:paraId="7978FBBF" w14:textId="77777777" w:rsidR="004F27DD" w:rsidRDefault="004F27DD" w:rsidP="006B486C">
      <w:pPr>
        <w:spacing w:after="200" w:line="240" w:lineRule="auto"/>
        <w:jc w:val="both"/>
        <w:rPr>
          <w:rFonts w:cs="Arial"/>
          <w:i/>
          <w:iCs/>
        </w:rPr>
      </w:pPr>
    </w:p>
    <w:p w14:paraId="1987D24D" w14:textId="77777777" w:rsidR="004F27DD" w:rsidRDefault="004F27DD" w:rsidP="006B486C">
      <w:pPr>
        <w:spacing w:after="200" w:line="240" w:lineRule="auto"/>
        <w:jc w:val="both"/>
        <w:rPr>
          <w:rFonts w:cs="Arial"/>
          <w:i/>
          <w:iCs/>
        </w:rPr>
      </w:pPr>
    </w:p>
    <w:p w14:paraId="0F990B0F" w14:textId="77777777" w:rsidR="004F27DD" w:rsidRDefault="004F27DD" w:rsidP="006B486C">
      <w:pPr>
        <w:spacing w:after="200" w:line="240" w:lineRule="auto"/>
        <w:jc w:val="both"/>
        <w:rPr>
          <w:rFonts w:cs="Arial"/>
          <w:i/>
          <w:iCs/>
        </w:rPr>
      </w:pPr>
    </w:p>
    <w:p w14:paraId="1A73B005" w14:textId="77777777" w:rsidR="004F27DD" w:rsidRDefault="004F27DD" w:rsidP="006B486C">
      <w:pPr>
        <w:spacing w:after="200" w:line="240" w:lineRule="auto"/>
        <w:jc w:val="both"/>
        <w:rPr>
          <w:rFonts w:cs="Arial"/>
          <w:i/>
          <w:iCs/>
        </w:rPr>
      </w:pPr>
    </w:p>
    <w:p w14:paraId="6E336A80" w14:textId="77777777" w:rsidR="004F27DD" w:rsidRDefault="004F27DD" w:rsidP="006B486C">
      <w:pPr>
        <w:spacing w:after="200" w:line="240" w:lineRule="auto"/>
        <w:jc w:val="both"/>
        <w:rPr>
          <w:rFonts w:cs="Arial"/>
          <w:i/>
          <w:iCs/>
        </w:rPr>
      </w:pPr>
    </w:p>
    <w:p w14:paraId="49C92F20" w14:textId="77777777" w:rsidR="004F27DD" w:rsidRDefault="004F27DD" w:rsidP="006B486C">
      <w:pPr>
        <w:spacing w:after="200" w:line="240" w:lineRule="auto"/>
        <w:jc w:val="both"/>
        <w:rPr>
          <w:rFonts w:cs="Arial"/>
          <w:i/>
          <w:iCs/>
        </w:rPr>
      </w:pPr>
    </w:p>
    <w:p w14:paraId="18B6C77F" w14:textId="77777777" w:rsidR="004F27DD" w:rsidRDefault="004F27DD" w:rsidP="006B486C">
      <w:pPr>
        <w:spacing w:after="200" w:line="240" w:lineRule="auto"/>
        <w:jc w:val="both"/>
        <w:rPr>
          <w:rFonts w:cs="Arial"/>
          <w:i/>
          <w:iCs/>
        </w:rPr>
      </w:pPr>
    </w:p>
    <w:p w14:paraId="7FFC829F" w14:textId="77777777" w:rsidR="004F27DD" w:rsidRDefault="004F27DD" w:rsidP="006B486C">
      <w:pPr>
        <w:spacing w:after="200" w:line="240" w:lineRule="auto"/>
        <w:jc w:val="both"/>
        <w:rPr>
          <w:rFonts w:cs="Arial"/>
          <w:i/>
          <w:iCs/>
        </w:rPr>
      </w:pPr>
    </w:p>
    <w:p w14:paraId="563A6D3D" w14:textId="77777777" w:rsidR="004F27DD" w:rsidRDefault="004F27DD" w:rsidP="006B486C">
      <w:pPr>
        <w:spacing w:after="200" w:line="240" w:lineRule="auto"/>
        <w:jc w:val="both"/>
        <w:rPr>
          <w:rFonts w:cs="Arial"/>
          <w:i/>
          <w:iCs/>
        </w:rPr>
      </w:pPr>
    </w:p>
    <w:p w14:paraId="5F364B3F" w14:textId="77777777" w:rsidR="004F27DD" w:rsidRDefault="004F27DD" w:rsidP="006B486C">
      <w:pPr>
        <w:spacing w:after="200" w:line="240" w:lineRule="auto"/>
        <w:jc w:val="both"/>
        <w:rPr>
          <w:rFonts w:cs="Arial"/>
          <w:i/>
          <w:iCs/>
        </w:rPr>
      </w:pPr>
    </w:p>
    <w:p w14:paraId="11E0A0D5" w14:textId="77777777" w:rsidR="004F27DD" w:rsidRDefault="004F27DD" w:rsidP="006B486C">
      <w:pPr>
        <w:spacing w:after="200" w:line="240" w:lineRule="auto"/>
        <w:jc w:val="both"/>
        <w:rPr>
          <w:rFonts w:cs="Arial"/>
          <w:i/>
          <w:iCs/>
        </w:rPr>
      </w:pPr>
    </w:p>
    <w:p w14:paraId="7D5032AB" w14:textId="77777777" w:rsidR="007E422E" w:rsidRDefault="007E422E" w:rsidP="006B486C">
      <w:pPr>
        <w:spacing w:after="200" w:line="240" w:lineRule="auto"/>
        <w:jc w:val="both"/>
        <w:rPr>
          <w:rFonts w:cs="Arial"/>
          <w:i/>
          <w:iCs/>
        </w:rPr>
      </w:pPr>
    </w:p>
    <w:p w14:paraId="1A60E84C" w14:textId="77777777" w:rsidR="007E422E" w:rsidRDefault="007E422E" w:rsidP="006B486C">
      <w:pPr>
        <w:spacing w:after="200" w:line="240" w:lineRule="auto"/>
        <w:jc w:val="both"/>
        <w:rPr>
          <w:rFonts w:cs="Arial"/>
          <w:i/>
          <w:iCs/>
        </w:rPr>
      </w:pPr>
    </w:p>
    <w:p w14:paraId="6452CA37" w14:textId="77777777" w:rsidR="007E422E" w:rsidRDefault="007E422E" w:rsidP="006B486C">
      <w:pPr>
        <w:spacing w:after="200" w:line="240" w:lineRule="auto"/>
        <w:jc w:val="both"/>
        <w:rPr>
          <w:rFonts w:cs="Arial"/>
          <w:i/>
          <w:iCs/>
        </w:rPr>
      </w:pPr>
    </w:p>
    <w:p w14:paraId="589BE776" w14:textId="77777777" w:rsidR="00DF5E71" w:rsidRDefault="00DF5E71" w:rsidP="005C1C52">
      <w:pPr>
        <w:spacing w:after="200" w:line="240" w:lineRule="auto"/>
        <w:rPr>
          <w:rFonts w:ascii="Arial" w:hAnsi="Arial" w:cs="Arial"/>
        </w:rPr>
      </w:pPr>
    </w:p>
    <w:p w14:paraId="038CDA03" w14:textId="77777777" w:rsidR="00D90539" w:rsidRDefault="00D90539" w:rsidP="005C1C52">
      <w:pPr>
        <w:spacing w:after="200" w:line="240" w:lineRule="auto"/>
        <w:rPr>
          <w:rFonts w:ascii="Arial" w:hAnsi="Arial" w:cs="Arial"/>
        </w:rPr>
      </w:pPr>
    </w:p>
    <w:p w14:paraId="4F9D9E45" w14:textId="77777777" w:rsidR="00D90539" w:rsidRDefault="00D90539" w:rsidP="005C1C52">
      <w:pPr>
        <w:spacing w:after="200" w:line="240" w:lineRule="auto"/>
        <w:rPr>
          <w:rFonts w:ascii="Arial" w:hAnsi="Arial" w:cs="Arial"/>
        </w:rPr>
      </w:pPr>
    </w:p>
    <w:p w14:paraId="25C9F7F7" w14:textId="77777777" w:rsidR="00D90539" w:rsidRDefault="00D90539" w:rsidP="005C1C52">
      <w:pPr>
        <w:spacing w:after="200" w:line="240" w:lineRule="auto"/>
        <w:rPr>
          <w:rFonts w:ascii="Arial" w:hAnsi="Arial" w:cs="Arial"/>
        </w:rPr>
      </w:pPr>
    </w:p>
    <w:p w14:paraId="6F1397B7" w14:textId="77777777" w:rsidR="00D90539" w:rsidRDefault="00D90539" w:rsidP="005C1C52">
      <w:pPr>
        <w:spacing w:after="200" w:line="240" w:lineRule="auto"/>
        <w:rPr>
          <w:rFonts w:ascii="Arial" w:hAnsi="Arial" w:cs="Arial"/>
        </w:rPr>
      </w:pPr>
    </w:p>
    <w:p w14:paraId="4B1D3FF7" w14:textId="77777777" w:rsidR="00D90539" w:rsidRDefault="00D90539" w:rsidP="005C1C52">
      <w:pPr>
        <w:spacing w:after="200" w:line="240" w:lineRule="auto"/>
        <w:rPr>
          <w:rFonts w:ascii="Arial" w:hAnsi="Arial" w:cs="Arial"/>
        </w:rPr>
      </w:pPr>
    </w:p>
    <w:p w14:paraId="7425E29D" w14:textId="77777777" w:rsidR="00D90539" w:rsidRDefault="00D90539" w:rsidP="005C1C52">
      <w:pPr>
        <w:spacing w:after="200" w:line="240" w:lineRule="auto"/>
        <w:rPr>
          <w:rFonts w:ascii="Arial" w:hAnsi="Arial" w:cs="Arial"/>
        </w:rPr>
      </w:pPr>
    </w:p>
    <w:p w14:paraId="1E310297" w14:textId="77777777" w:rsidR="00E412A3" w:rsidRDefault="00E412A3" w:rsidP="005C1C52">
      <w:pPr>
        <w:spacing w:after="200" w:line="240" w:lineRule="auto"/>
        <w:rPr>
          <w:rFonts w:ascii="Arial" w:hAnsi="Arial" w:cs="Arial"/>
        </w:rPr>
      </w:pPr>
    </w:p>
    <w:p w14:paraId="2C2585AA" w14:textId="77777777" w:rsidR="00D90539" w:rsidRPr="00ED06B7" w:rsidRDefault="00D90539" w:rsidP="005C1C52">
      <w:pPr>
        <w:spacing w:after="200" w:line="240" w:lineRule="auto"/>
        <w:rPr>
          <w:rFonts w:ascii="Arial" w:hAnsi="Arial" w:cs="Arial"/>
        </w:rPr>
      </w:pPr>
    </w:p>
    <w:p w14:paraId="5455BFFC" w14:textId="77777777" w:rsidR="00ED06B7" w:rsidRPr="00F3068F" w:rsidRDefault="00ED06B7" w:rsidP="00086539">
      <w:pPr>
        <w:numPr>
          <w:ilvl w:val="0"/>
          <w:numId w:val="13"/>
        </w:numPr>
        <w:spacing w:after="0" w:line="240" w:lineRule="auto"/>
        <w:contextualSpacing/>
        <w:rPr>
          <w:rFonts w:ascii="Arial" w:hAnsi="Arial" w:cs="Arial"/>
          <w:b/>
          <w:bCs/>
          <w:color w:val="00B050"/>
          <w:sz w:val="28"/>
          <w:szCs w:val="28"/>
        </w:rPr>
      </w:pPr>
      <w:r w:rsidRPr="00F3068F">
        <w:rPr>
          <w:rFonts w:ascii="Arial" w:hAnsi="Arial" w:cs="Arial"/>
          <w:b/>
          <w:bCs/>
          <w:color w:val="00B050"/>
          <w:sz w:val="28"/>
          <w:szCs w:val="28"/>
        </w:rPr>
        <w:t>CONCLUSIONES</w:t>
      </w:r>
    </w:p>
    <w:p w14:paraId="78B30028" w14:textId="77777777" w:rsidR="00ED06B7" w:rsidRPr="00ED06B7" w:rsidRDefault="00ED06B7" w:rsidP="00ED06B7">
      <w:pPr>
        <w:spacing w:after="0" w:line="240" w:lineRule="auto"/>
        <w:contextualSpacing/>
        <w:rPr>
          <w:rFonts w:ascii="Arial" w:hAnsi="Arial" w:cs="Arial"/>
          <w:b/>
          <w:bCs/>
        </w:rPr>
      </w:pPr>
    </w:p>
    <w:p w14:paraId="061A0807" w14:textId="77777777" w:rsidR="00ED06B7" w:rsidRPr="00ED06B7" w:rsidRDefault="00ED06B7" w:rsidP="00ED06B7">
      <w:pPr>
        <w:spacing w:after="0" w:line="240" w:lineRule="auto"/>
        <w:ind w:left="720"/>
        <w:jc w:val="both"/>
        <w:rPr>
          <w:rFonts w:ascii="Arial" w:hAnsi="Arial" w:cs="Arial"/>
        </w:rPr>
      </w:pPr>
      <w:bookmarkStart w:id="16" w:name="_Hlk125449432"/>
    </w:p>
    <w:p w14:paraId="610DE4EB" w14:textId="08E6CC22" w:rsidR="007538D1" w:rsidRPr="007538D1" w:rsidRDefault="007538D1" w:rsidP="007538D1">
      <w:pPr>
        <w:numPr>
          <w:ilvl w:val="0"/>
          <w:numId w:val="4"/>
        </w:numPr>
        <w:spacing w:after="0" w:line="240" w:lineRule="auto"/>
        <w:jc w:val="both"/>
        <w:rPr>
          <w:rFonts w:ascii="Arial" w:hAnsi="Arial" w:cs="Arial"/>
        </w:rPr>
      </w:pPr>
      <w:bookmarkStart w:id="17" w:name="_Hlk125449571"/>
      <w:bookmarkEnd w:id="16"/>
      <w:r w:rsidRPr="007538D1">
        <w:rPr>
          <w:rFonts w:ascii="Arial" w:hAnsi="Arial" w:cs="Arial"/>
        </w:rPr>
        <w:t>De acuerdo con la evaluación realizada en el</w:t>
      </w:r>
      <w:r>
        <w:rPr>
          <w:rFonts w:ascii="Arial" w:hAnsi="Arial" w:cs="Arial"/>
        </w:rPr>
        <w:t xml:space="preserve"> polígono</w:t>
      </w:r>
      <w:r w:rsidRPr="007538D1">
        <w:rPr>
          <w:rFonts w:ascii="Arial" w:hAnsi="Arial" w:cs="Arial"/>
        </w:rPr>
        <w:t xml:space="preserve"> de interés en relación con la evaluación </w:t>
      </w:r>
      <w:r>
        <w:rPr>
          <w:rFonts w:ascii="Arial" w:hAnsi="Arial" w:cs="Arial"/>
        </w:rPr>
        <w:t xml:space="preserve">de riesgo y </w:t>
      </w:r>
      <w:r w:rsidRPr="007538D1">
        <w:rPr>
          <w:rFonts w:ascii="Arial" w:hAnsi="Arial" w:cs="Arial"/>
        </w:rPr>
        <w:t>la susceptibilidad de amenaza por Inundación, Erosión, Incendios Forestales, Remoción en Masa y Sismo</w:t>
      </w:r>
      <w:r>
        <w:rPr>
          <w:rFonts w:ascii="Arial" w:hAnsi="Arial" w:cs="Arial"/>
        </w:rPr>
        <w:t>s</w:t>
      </w:r>
      <w:r w:rsidRPr="007538D1">
        <w:rPr>
          <w:rFonts w:ascii="Arial" w:hAnsi="Arial" w:cs="Arial"/>
        </w:rPr>
        <w:t xml:space="preserve">, esta evaluación y análisis es de carácter indicativo, cualquier actividad a desarrollarse en el área, previa consecución de los permisos y autorizaciones establecidas por la normatividad legal vigente, deberán considerarse obras o acciones para la mitigación y eventual control del riesgo a la que se encuentra expuesto el </w:t>
      </w:r>
      <w:r w:rsidR="00D35D2D">
        <w:rPr>
          <w:rFonts w:ascii="Arial" w:hAnsi="Arial" w:cs="Arial"/>
        </w:rPr>
        <w:t>polígono de interés</w:t>
      </w:r>
      <w:r w:rsidRPr="007538D1">
        <w:rPr>
          <w:rFonts w:ascii="Arial" w:hAnsi="Arial" w:cs="Arial"/>
        </w:rPr>
        <w:t xml:space="preserve">, del mismo modo, en cuyo caso se requiera estudio de riesgo detallado este deberá realizarse. </w:t>
      </w:r>
    </w:p>
    <w:p w14:paraId="6D1404D4" w14:textId="77777777" w:rsidR="007538D1" w:rsidRPr="007538D1" w:rsidRDefault="007538D1" w:rsidP="007538D1">
      <w:pPr>
        <w:spacing w:after="0" w:line="240" w:lineRule="auto"/>
        <w:jc w:val="both"/>
        <w:rPr>
          <w:rFonts w:ascii="Arial" w:hAnsi="Arial" w:cs="Arial"/>
        </w:rPr>
      </w:pPr>
    </w:p>
    <w:p w14:paraId="3D1D4401" w14:textId="7265ADB4" w:rsidR="007538D1" w:rsidRPr="00ED06B7" w:rsidRDefault="007538D1" w:rsidP="007538D1">
      <w:pPr>
        <w:numPr>
          <w:ilvl w:val="0"/>
          <w:numId w:val="4"/>
        </w:numPr>
        <w:spacing w:after="0" w:line="240" w:lineRule="auto"/>
        <w:jc w:val="both"/>
        <w:rPr>
          <w:rFonts w:ascii="Arial" w:hAnsi="Arial" w:cs="Arial"/>
        </w:rPr>
      </w:pPr>
      <w:r w:rsidRPr="00ED06B7">
        <w:rPr>
          <w:rFonts w:ascii="Arial" w:hAnsi="Arial" w:cs="Arial"/>
        </w:rPr>
        <w:t>La presente caracterización ambiental solo constituye un insumo para la evaluación ambiental de la solicitud objeto de análisis, no posee carácter vinculante y no puede ser tomado como único referente ambiental para la toma de decisiones al momento de otorgar o negar la viabilidad ambiental de algún proyecto a desarrollarse. En tal sentido, es necesario que se tengan en cuenta como determinante ambiental, todos los aspectos señalados en el artículo 10º de la ley 388 de 1997</w:t>
      </w:r>
      <w:r>
        <w:t xml:space="preserve">, </w:t>
      </w:r>
      <w:r w:rsidRPr="00464408">
        <w:rPr>
          <w:rFonts w:ascii="Arial" w:hAnsi="Arial" w:cs="Arial"/>
        </w:rPr>
        <w:t>modificado por el artículo 32 de la Ley 2294 de 2023</w:t>
      </w:r>
      <w:r w:rsidRPr="00ED06B7">
        <w:rPr>
          <w:rFonts w:ascii="Arial" w:hAnsi="Arial" w:cs="Arial"/>
        </w:rPr>
        <w:t xml:space="preserve">, que sean aplicables para este caso. </w:t>
      </w:r>
    </w:p>
    <w:p w14:paraId="0408F023" w14:textId="77777777" w:rsidR="007538D1" w:rsidRPr="007538D1" w:rsidRDefault="007538D1" w:rsidP="007538D1">
      <w:pPr>
        <w:spacing w:line="259" w:lineRule="auto"/>
        <w:rPr>
          <w:rFonts w:ascii="Arial" w:hAnsi="Arial" w:cs="Arial"/>
        </w:rPr>
      </w:pPr>
    </w:p>
    <w:p w14:paraId="65F11B38" w14:textId="77777777" w:rsidR="007538D1" w:rsidRPr="007538D1" w:rsidRDefault="007538D1" w:rsidP="007538D1">
      <w:pPr>
        <w:numPr>
          <w:ilvl w:val="0"/>
          <w:numId w:val="4"/>
        </w:numPr>
        <w:spacing w:after="0" w:line="240" w:lineRule="auto"/>
        <w:jc w:val="both"/>
        <w:rPr>
          <w:rFonts w:ascii="Arial" w:hAnsi="Arial" w:cs="Arial"/>
        </w:rPr>
      </w:pPr>
      <w:r w:rsidRPr="007538D1">
        <w:rPr>
          <w:rFonts w:ascii="Arial" w:hAnsi="Arial" w:cs="Arial"/>
        </w:rPr>
        <w:t xml:space="preserve">Esta caracterización ambiental no exime al interesado, en el cumplimiento de las normas legales para cualquiera de las fases necesaria para la ejecución de algún proyecto, obra o actividad. Es decir, deberá tramitar y obtener los permisos o licencias ambientales que sean necesarios para el desarrollo del proyecto. En el evento de realizarse alguna solicitud de licencia y/o permiso ambiental, esta Corporación podrá realizar una visita técnica con el objeto de verificar las características y establecer condiciones particulares del polígono antes de otorgar o negar la viabilidad ambiental, así como para validar la información aportada en dicha solicitud. </w:t>
      </w:r>
    </w:p>
    <w:p w14:paraId="6DAE2F7F" w14:textId="77777777" w:rsidR="007538D1" w:rsidRPr="007538D1" w:rsidRDefault="007538D1" w:rsidP="007538D1">
      <w:pPr>
        <w:spacing w:line="259" w:lineRule="auto"/>
        <w:rPr>
          <w:rFonts w:ascii="Arial" w:hAnsi="Arial" w:cs="Arial"/>
        </w:rPr>
      </w:pPr>
    </w:p>
    <w:p w14:paraId="4E611A84" w14:textId="77777777" w:rsidR="007538D1" w:rsidRPr="007538D1" w:rsidRDefault="007538D1" w:rsidP="007538D1">
      <w:pPr>
        <w:numPr>
          <w:ilvl w:val="0"/>
          <w:numId w:val="4"/>
        </w:numPr>
        <w:spacing w:after="0" w:line="240" w:lineRule="auto"/>
        <w:jc w:val="both"/>
        <w:rPr>
          <w:rFonts w:ascii="Arial" w:hAnsi="Arial" w:cs="Arial"/>
        </w:rPr>
      </w:pPr>
      <w:r w:rsidRPr="007538D1">
        <w:rPr>
          <w:rFonts w:ascii="Arial" w:hAnsi="Arial" w:cs="Arial"/>
        </w:rPr>
        <w:t>La presente comunicación se realiza en atención de la solicitud realizada y no puede ser tomado como única determinante ambiental para la toma de decisiones al momento de otorgar o negar la viabilidad ambiental de un proyecto a desarrollarse, en tal sentido en caso de que la Subdirección de Gestión Ambiental de esta Corporación, llegase a otorgar viabilidad ambiental para algún proyecto a desarrollarse sobre esta área, se hace necesario que se realicen los respectivos seguimientos y controles ambientales del caso.</w:t>
      </w:r>
    </w:p>
    <w:p w14:paraId="7E430BB2" w14:textId="77777777" w:rsidR="007538D1" w:rsidRPr="007538D1" w:rsidRDefault="007538D1" w:rsidP="007538D1">
      <w:pPr>
        <w:spacing w:line="259" w:lineRule="auto"/>
        <w:ind w:left="720"/>
        <w:contextualSpacing/>
        <w:rPr>
          <w:rFonts w:ascii="Arial" w:hAnsi="Arial" w:cs="Arial"/>
        </w:rPr>
      </w:pPr>
    </w:p>
    <w:p w14:paraId="6D24B262" w14:textId="77777777" w:rsidR="007538D1" w:rsidRPr="007538D1" w:rsidRDefault="007538D1" w:rsidP="007538D1">
      <w:pPr>
        <w:numPr>
          <w:ilvl w:val="0"/>
          <w:numId w:val="4"/>
        </w:numPr>
        <w:spacing w:after="0" w:line="240" w:lineRule="auto"/>
        <w:jc w:val="both"/>
        <w:rPr>
          <w:rFonts w:ascii="Arial" w:hAnsi="Arial" w:cs="Arial"/>
        </w:rPr>
      </w:pPr>
      <w:r w:rsidRPr="007538D1">
        <w:rPr>
          <w:rFonts w:ascii="Arial" w:hAnsi="Arial" w:cs="Arial"/>
        </w:rPr>
        <w:t>El Artículo 10 de la Ley 388 de 1997, señala las determinantes de los planes de ordenamiento territorial. En la presente caracterización se han incluido las determinantes relacionadas con el numeral 1 del artículo 10, literales a), b) y c), es decir, las relacionadas con la conservación y protección del medio ambiente, los recursos naturales la prevención de amenazas y riesgos naturales.</w:t>
      </w:r>
    </w:p>
    <w:p w14:paraId="33DC4A38" w14:textId="77777777" w:rsidR="007538D1" w:rsidRPr="007538D1" w:rsidRDefault="007538D1" w:rsidP="007538D1">
      <w:pPr>
        <w:spacing w:line="259" w:lineRule="auto"/>
        <w:ind w:left="720"/>
        <w:contextualSpacing/>
        <w:rPr>
          <w:rFonts w:ascii="Arial" w:hAnsi="Arial" w:cs="Arial"/>
        </w:rPr>
      </w:pPr>
    </w:p>
    <w:p w14:paraId="2518207C" w14:textId="3CB53FF9" w:rsidR="007538D1" w:rsidRDefault="007538D1" w:rsidP="007538D1">
      <w:pPr>
        <w:numPr>
          <w:ilvl w:val="0"/>
          <w:numId w:val="4"/>
        </w:numPr>
        <w:spacing w:line="259" w:lineRule="auto"/>
        <w:contextualSpacing/>
        <w:jc w:val="both"/>
        <w:rPr>
          <w:rFonts w:ascii="Arial" w:hAnsi="Arial" w:cs="Arial"/>
        </w:rPr>
      </w:pPr>
      <w:r w:rsidRPr="007538D1">
        <w:rPr>
          <w:rFonts w:ascii="Arial" w:hAnsi="Arial" w:cs="Arial"/>
        </w:rPr>
        <w:t>El polígono de interés se superpone con áreas consideradas determinante ambiental como son:</w:t>
      </w:r>
      <w:r w:rsidRPr="007538D1">
        <w:t xml:space="preserve"> </w:t>
      </w:r>
      <w:r w:rsidR="00FB1346" w:rsidRPr="00FB1346">
        <w:rPr>
          <w:rFonts w:cs="Arial"/>
          <w:i/>
          <w:iCs/>
        </w:rPr>
        <w:t xml:space="preserve">&lt;&lt;INDICAR CADA UNA DE LAS DETERMINANTES AMBIENTALES </w:t>
      </w:r>
      <w:r w:rsidR="00FB1346" w:rsidRPr="00FB1346">
        <w:rPr>
          <w:rFonts w:cs="Arial"/>
          <w:i/>
          <w:iCs/>
        </w:rPr>
        <w:lastRenderedPageBreak/>
        <w:t xml:space="preserve">IDENTIFICADAS EN EL </w:t>
      </w:r>
      <w:r w:rsidR="00D56D8D">
        <w:rPr>
          <w:rFonts w:cs="Arial"/>
          <w:i/>
          <w:iCs/>
        </w:rPr>
        <w:t>ELEMENTO REVISADO</w:t>
      </w:r>
      <w:r w:rsidR="00FB1346" w:rsidRPr="00FB1346">
        <w:rPr>
          <w:rFonts w:cs="Arial"/>
          <w:i/>
          <w:iCs/>
        </w:rPr>
        <w:t>&gt;&gt;,</w:t>
      </w:r>
      <w:r w:rsidR="00FB1346" w:rsidRPr="007538D1">
        <w:rPr>
          <w:rFonts w:ascii="Arial" w:hAnsi="Arial" w:cs="Arial"/>
        </w:rPr>
        <w:t xml:space="preserve"> </w:t>
      </w:r>
      <w:r w:rsidRPr="007538D1">
        <w:rPr>
          <w:rFonts w:ascii="Arial" w:hAnsi="Arial" w:cs="Arial"/>
        </w:rPr>
        <w:t>por tanto, se deberá tener en cuenta los usos y alcances establecidos en la ficha técnica de cada una de estas determinantes.</w:t>
      </w:r>
    </w:p>
    <w:p w14:paraId="0FCCBE4D" w14:textId="77777777" w:rsidR="00DC0C73" w:rsidRDefault="00DC0C73" w:rsidP="00DC0C73">
      <w:pPr>
        <w:pStyle w:val="Prrafodelista"/>
        <w:rPr>
          <w:rFonts w:ascii="Arial" w:hAnsi="Arial" w:cs="Arial"/>
        </w:rPr>
      </w:pPr>
    </w:p>
    <w:p w14:paraId="1973F00C" w14:textId="498C6C80" w:rsidR="00DC0C73" w:rsidRPr="00CE5F52" w:rsidRDefault="00DC0C73" w:rsidP="007538D1">
      <w:pPr>
        <w:numPr>
          <w:ilvl w:val="0"/>
          <w:numId w:val="4"/>
        </w:numPr>
        <w:spacing w:line="259" w:lineRule="auto"/>
        <w:contextualSpacing/>
        <w:jc w:val="both"/>
        <w:rPr>
          <w:rFonts w:ascii="Arial" w:hAnsi="Arial" w:cs="Arial"/>
        </w:rPr>
      </w:pPr>
      <w:r w:rsidRPr="00FB1346">
        <w:rPr>
          <w:rFonts w:cs="Arial"/>
          <w:i/>
          <w:iCs/>
        </w:rPr>
        <w:t>&lt;&lt;</w:t>
      </w:r>
      <w:r>
        <w:rPr>
          <w:rFonts w:cs="Arial"/>
          <w:i/>
          <w:iCs/>
        </w:rPr>
        <w:t>SEÑALAR</w:t>
      </w:r>
      <w:r w:rsidRPr="00FB1346">
        <w:rPr>
          <w:rFonts w:cs="Arial"/>
          <w:i/>
          <w:iCs/>
        </w:rPr>
        <w:t xml:space="preserve"> </w:t>
      </w:r>
      <w:r>
        <w:rPr>
          <w:rFonts w:cs="Arial"/>
          <w:i/>
          <w:iCs/>
        </w:rPr>
        <w:t>SI EL ELEMENTO REVISADO SE ENCUENTRA EN UNA CUENCA ORDENADA</w:t>
      </w:r>
      <w:r w:rsidR="00CE5F52">
        <w:rPr>
          <w:rFonts w:cs="Arial"/>
          <w:i/>
          <w:iCs/>
        </w:rPr>
        <w:t xml:space="preserve"> O NO, E INDICAR ACTO ADMINISTRATIVO DE ADPCIÓN O DECLARACIÓN DE ORDENACIÓN</w:t>
      </w:r>
      <w:r w:rsidRPr="00FB1346">
        <w:rPr>
          <w:rFonts w:cs="Arial"/>
          <w:i/>
          <w:iCs/>
        </w:rPr>
        <w:t>&gt;&gt;</w:t>
      </w:r>
      <w:r w:rsidR="00CE5F52">
        <w:rPr>
          <w:rFonts w:cs="Arial"/>
          <w:i/>
          <w:iCs/>
        </w:rPr>
        <w:t>.</w:t>
      </w:r>
    </w:p>
    <w:p w14:paraId="3859ECA5" w14:textId="77777777" w:rsidR="00CE5F52" w:rsidRPr="00AA6AC1" w:rsidRDefault="00CE5F52" w:rsidP="00CE5F52">
      <w:pPr>
        <w:rPr>
          <w:rFonts w:ascii="Arial" w:hAnsi="Arial" w:cs="Arial"/>
        </w:rPr>
      </w:pPr>
    </w:p>
    <w:p w14:paraId="5B6D9A1D" w14:textId="70F091F8" w:rsidR="00CE5F52" w:rsidRPr="00CE5F52" w:rsidRDefault="00CE5F52" w:rsidP="00CE5F52">
      <w:pPr>
        <w:numPr>
          <w:ilvl w:val="0"/>
          <w:numId w:val="4"/>
        </w:numPr>
        <w:spacing w:line="259" w:lineRule="auto"/>
        <w:contextualSpacing/>
        <w:jc w:val="both"/>
        <w:rPr>
          <w:rFonts w:ascii="Arial" w:hAnsi="Arial" w:cs="Arial"/>
        </w:rPr>
      </w:pPr>
      <w:r w:rsidRPr="00FB1346">
        <w:rPr>
          <w:rFonts w:cs="Arial"/>
          <w:i/>
          <w:iCs/>
        </w:rPr>
        <w:t>&lt;&lt;</w:t>
      </w:r>
      <w:r>
        <w:rPr>
          <w:rFonts w:cs="Arial"/>
          <w:i/>
          <w:iCs/>
        </w:rPr>
        <w:t>SEÑALAR</w:t>
      </w:r>
      <w:r w:rsidRPr="00FB1346">
        <w:rPr>
          <w:rFonts w:cs="Arial"/>
          <w:i/>
          <w:iCs/>
        </w:rPr>
        <w:t xml:space="preserve"> </w:t>
      </w:r>
      <w:r>
        <w:rPr>
          <w:rFonts w:cs="Arial"/>
          <w:i/>
          <w:iCs/>
        </w:rPr>
        <w:t>SI EL ELEMENTO REVISADO SE ENCUENTRA O NO, EN UN ÁREA PROTEGIDA DECLARADA O SITIO RAMSAR</w:t>
      </w:r>
      <w:r w:rsidRPr="00FB1346">
        <w:rPr>
          <w:rFonts w:cs="Arial"/>
          <w:i/>
          <w:iCs/>
        </w:rPr>
        <w:t>&gt;&gt;</w:t>
      </w:r>
      <w:r>
        <w:rPr>
          <w:rFonts w:cs="Arial"/>
          <w:i/>
          <w:iCs/>
        </w:rPr>
        <w:t>.</w:t>
      </w:r>
    </w:p>
    <w:p w14:paraId="381FD5CD" w14:textId="77777777" w:rsidR="00CE5F52" w:rsidRPr="007538D1" w:rsidRDefault="00CE5F52" w:rsidP="00CE5F52">
      <w:pPr>
        <w:spacing w:line="259" w:lineRule="auto"/>
        <w:ind w:left="720"/>
        <w:contextualSpacing/>
        <w:jc w:val="both"/>
        <w:rPr>
          <w:rFonts w:ascii="Arial" w:hAnsi="Arial" w:cs="Arial"/>
        </w:rPr>
      </w:pPr>
    </w:p>
    <w:p w14:paraId="7096E3A2" w14:textId="77777777" w:rsidR="00ED06B7" w:rsidRPr="00ED06B7" w:rsidRDefault="00ED06B7" w:rsidP="00ED06B7">
      <w:pPr>
        <w:spacing w:after="0" w:line="240" w:lineRule="auto"/>
        <w:ind w:left="720"/>
        <w:jc w:val="both"/>
        <w:rPr>
          <w:rFonts w:ascii="Arial" w:hAnsi="Arial" w:cs="Arial"/>
        </w:rPr>
      </w:pPr>
    </w:p>
    <w:bookmarkEnd w:id="17"/>
    <w:p w14:paraId="67A7A45A" w14:textId="3C586CA7" w:rsidR="00ED06B7" w:rsidRPr="00ED06B7" w:rsidRDefault="00ED06B7" w:rsidP="00ED06B7">
      <w:pPr>
        <w:spacing w:line="259" w:lineRule="auto"/>
        <w:jc w:val="both"/>
        <w:rPr>
          <w:rFonts w:ascii="Arial" w:hAnsi="Arial" w:cs="Arial"/>
        </w:rPr>
      </w:pPr>
      <w:r w:rsidRPr="00ED06B7">
        <w:rPr>
          <w:rFonts w:ascii="Arial" w:hAnsi="Arial" w:cs="Arial"/>
        </w:rPr>
        <w:t>Esperamos haber atendido satisfactoriamente su solicitud, estamos atentos a cualquier otra petición de su parte</w:t>
      </w:r>
      <w:r w:rsidR="00FB1346">
        <w:rPr>
          <w:rFonts w:ascii="Arial" w:hAnsi="Arial" w:cs="Arial"/>
        </w:rPr>
        <w:t>.</w:t>
      </w:r>
    </w:p>
    <w:p w14:paraId="382A2AFB" w14:textId="7C2B58CA" w:rsidR="00603BE5" w:rsidRPr="00603BE5" w:rsidRDefault="00ED06B7" w:rsidP="00603BE5">
      <w:pPr>
        <w:spacing w:line="259" w:lineRule="auto"/>
        <w:jc w:val="both"/>
        <w:rPr>
          <w:rFonts w:ascii="Arial" w:hAnsi="Arial" w:cs="Arial"/>
        </w:rPr>
      </w:pPr>
      <w:r w:rsidRPr="00ED06B7">
        <w:rPr>
          <w:rFonts w:ascii="Arial" w:hAnsi="Arial" w:cs="Arial"/>
        </w:rPr>
        <w:t xml:space="preserve">Cordialmente, </w:t>
      </w:r>
    </w:p>
    <w:p w14:paraId="0DB482D3" w14:textId="77777777" w:rsidR="00C22E37" w:rsidRDefault="00C22E37" w:rsidP="00F018C7">
      <w:pPr>
        <w:spacing w:after="0" w:line="240" w:lineRule="auto"/>
        <w:rPr>
          <w:rFonts w:ascii="Arial" w:hAnsi="Arial" w:cs="Arial"/>
          <w:b/>
          <w:bCs/>
          <w:lang w:val="es-MX"/>
        </w:rPr>
      </w:pPr>
    </w:p>
    <w:p w14:paraId="5CE99FF9" w14:textId="77777777" w:rsidR="004F27DD" w:rsidRDefault="004F27DD" w:rsidP="00F018C7">
      <w:pPr>
        <w:spacing w:after="0" w:line="240" w:lineRule="auto"/>
        <w:rPr>
          <w:rFonts w:ascii="Arial" w:hAnsi="Arial" w:cs="Arial"/>
          <w:b/>
          <w:bCs/>
          <w:lang w:val="es-MX"/>
        </w:rPr>
      </w:pPr>
    </w:p>
    <w:p w14:paraId="0185DE6F" w14:textId="77777777" w:rsidR="004F27DD" w:rsidRDefault="004F27DD" w:rsidP="00F018C7">
      <w:pPr>
        <w:spacing w:after="0" w:line="240" w:lineRule="auto"/>
        <w:rPr>
          <w:rFonts w:ascii="Arial" w:hAnsi="Arial" w:cs="Arial"/>
          <w:b/>
          <w:bCs/>
          <w:lang w:val="es-MX"/>
        </w:rPr>
      </w:pPr>
    </w:p>
    <w:p w14:paraId="2794B9D6" w14:textId="25FA484D" w:rsidR="00F018C7" w:rsidRPr="00F018C7" w:rsidRDefault="00F018C7" w:rsidP="00F018C7">
      <w:pPr>
        <w:spacing w:after="0" w:line="240" w:lineRule="auto"/>
        <w:rPr>
          <w:rFonts w:ascii="Arial" w:hAnsi="Arial" w:cs="Arial"/>
          <w:b/>
          <w:bCs/>
          <w:lang w:val="es-MX"/>
        </w:rPr>
      </w:pPr>
      <w:r w:rsidRPr="00F018C7">
        <w:rPr>
          <w:rFonts w:ascii="Arial" w:hAnsi="Arial" w:cs="Arial"/>
          <w:b/>
          <w:bCs/>
          <w:lang w:val="es-MX"/>
        </w:rPr>
        <w:t xml:space="preserve">JESÚS LEÓN INSIGNARES </w:t>
      </w:r>
    </w:p>
    <w:p w14:paraId="585DDA59" w14:textId="0C466A97" w:rsidR="00E16FCF" w:rsidRPr="00F018C7" w:rsidRDefault="00F018C7" w:rsidP="00F018C7">
      <w:pPr>
        <w:spacing w:after="0" w:line="240" w:lineRule="auto"/>
        <w:rPr>
          <w:rFonts w:ascii="Arial" w:hAnsi="Arial" w:cs="Arial"/>
          <w:lang w:val="es-MX"/>
        </w:rPr>
      </w:pPr>
      <w:r w:rsidRPr="00F018C7">
        <w:rPr>
          <w:rFonts w:ascii="Arial" w:hAnsi="Arial" w:cs="Arial"/>
          <w:lang w:val="es-MX"/>
        </w:rPr>
        <w:t>Director General</w:t>
      </w:r>
    </w:p>
    <w:p w14:paraId="460EB05E" w14:textId="77777777" w:rsidR="00E16FCF" w:rsidRDefault="00E16FCF" w:rsidP="00E16FCF">
      <w:pPr>
        <w:spacing w:after="0" w:line="240" w:lineRule="auto"/>
        <w:rPr>
          <w:rFonts w:ascii="Arial" w:hAnsi="Arial" w:cs="Arial"/>
          <w:lang w:val="es-MX"/>
        </w:rPr>
      </w:pPr>
    </w:p>
    <w:p w14:paraId="55C9ADE6" w14:textId="77777777" w:rsidR="00932B07" w:rsidRPr="00E16FCF" w:rsidRDefault="00932B07" w:rsidP="00932B07">
      <w:pPr>
        <w:spacing w:after="0" w:line="240" w:lineRule="auto"/>
        <w:rPr>
          <w:rFonts w:ascii="Arial" w:hAnsi="Arial" w:cs="Arial"/>
          <w:sz w:val="16"/>
          <w:szCs w:val="16"/>
          <w:lang w:val="es-MX"/>
        </w:rPr>
      </w:pPr>
      <w:r w:rsidRPr="00E16FCF">
        <w:rPr>
          <w:rFonts w:ascii="Arial" w:hAnsi="Arial" w:cs="Arial"/>
          <w:sz w:val="16"/>
          <w:szCs w:val="16"/>
          <w:lang w:val="es-MX"/>
        </w:rPr>
        <w:t>ELABORÓ:</w:t>
      </w:r>
      <w:r w:rsidRPr="00E16FCF">
        <w:rPr>
          <w:rFonts w:ascii="Arial" w:hAnsi="Arial" w:cs="Arial"/>
          <w:sz w:val="16"/>
          <w:szCs w:val="16"/>
          <w:lang w:val="es-MX"/>
        </w:rPr>
        <w:tab/>
        <w:t>&lt;&lt;NOMBRE, CARGO&gt;&gt;</w:t>
      </w:r>
    </w:p>
    <w:p w14:paraId="35212CF1" w14:textId="77777777" w:rsidR="00932B07" w:rsidRPr="00E16FCF" w:rsidRDefault="00932B07" w:rsidP="00932B07">
      <w:pPr>
        <w:spacing w:after="0" w:line="240" w:lineRule="auto"/>
        <w:rPr>
          <w:rFonts w:ascii="Arial" w:hAnsi="Arial" w:cs="Arial"/>
          <w:sz w:val="16"/>
          <w:szCs w:val="16"/>
          <w:lang w:val="es-MX"/>
        </w:rPr>
      </w:pPr>
      <w:r w:rsidRPr="00E16FCF">
        <w:rPr>
          <w:rFonts w:ascii="Arial" w:hAnsi="Arial" w:cs="Arial"/>
          <w:sz w:val="16"/>
          <w:szCs w:val="16"/>
          <w:lang w:val="es-MX"/>
        </w:rPr>
        <w:t>REVISÓ:</w:t>
      </w:r>
      <w:r w:rsidRPr="00E16FCF">
        <w:rPr>
          <w:rFonts w:ascii="Arial" w:hAnsi="Arial" w:cs="Arial"/>
          <w:sz w:val="16"/>
          <w:szCs w:val="16"/>
          <w:lang w:val="es-MX"/>
        </w:rPr>
        <w:tab/>
      </w:r>
      <w:r>
        <w:rPr>
          <w:rFonts w:ascii="Arial" w:hAnsi="Arial" w:cs="Arial"/>
          <w:sz w:val="16"/>
          <w:szCs w:val="16"/>
          <w:lang w:val="es-MX"/>
        </w:rPr>
        <w:tab/>
      </w:r>
      <w:r w:rsidRPr="00E16FCF">
        <w:rPr>
          <w:rFonts w:ascii="Arial" w:hAnsi="Arial" w:cs="Arial"/>
          <w:sz w:val="16"/>
          <w:szCs w:val="16"/>
          <w:lang w:val="es-MX"/>
        </w:rPr>
        <w:t>&lt;&lt;NOMBRE, CARGO&gt;&gt;</w:t>
      </w:r>
    </w:p>
    <w:p w14:paraId="54C5F1F7" w14:textId="77777777" w:rsidR="00932B07" w:rsidRPr="00E16FCF" w:rsidRDefault="00932B07" w:rsidP="00932B07">
      <w:pPr>
        <w:spacing w:after="0" w:line="240" w:lineRule="auto"/>
        <w:rPr>
          <w:rFonts w:ascii="Arial" w:hAnsi="Arial" w:cs="Arial"/>
          <w:sz w:val="16"/>
          <w:szCs w:val="16"/>
          <w:lang w:val="es-MX"/>
        </w:rPr>
      </w:pPr>
      <w:proofErr w:type="spellStart"/>
      <w:r w:rsidRPr="00E16FCF">
        <w:rPr>
          <w:rFonts w:ascii="Arial" w:hAnsi="Arial" w:cs="Arial"/>
          <w:sz w:val="16"/>
          <w:szCs w:val="16"/>
          <w:lang w:val="es-MX"/>
        </w:rPr>
        <w:t>VoBo</w:t>
      </w:r>
      <w:proofErr w:type="spellEnd"/>
      <w:r w:rsidRPr="00E16FCF">
        <w:rPr>
          <w:rFonts w:ascii="Arial" w:hAnsi="Arial" w:cs="Arial"/>
          <w:sz w:val="16"/>
          <w:szCs w:val="16"/>
          <w:lang w:val="es-MX"/>
        </w:rPr>
        <w:t>:</w:t>
      </w:r>
      <w:r w:rsidRPr="00E16FCF">
        <w:rPr>
          <w:rFonts w:ascii="Arial" w:hAnsi="Arial" w:cs="Arial"/>
          <w:sz w:val="16"/>
          <w:szCs w:val="16"/>
          <w:lang w:val="es-MX"/>
        </w:rPr>
        <w:tab/>
      </w:r>
      <w:r w:rsidRPr="00E16FCF">
        <w:rPr>
          <w:rFonts w:ascii="Arial" w:hAnsi="Arial" w:cs="Arial"/>
          <w:sz w:val="16"/>
          <w:szCs w:val="16"/>
          <w:lang w:val="es-MX"/>
        </w:rPr>
        <w:tab/>
        <w:t>&lt;&lt;NOMBRE, CARGO&gt;&gt;</w:t>
      </w:r>
    </w:p>
    <w:p w14:paraId="48E07775" w14:textId="77777777" w:rsidR="00932B07" w:rsidRPr="00E16FCF" w:rsidRDefault="00932B07" w:rsidP="00932B07">
      <w:pPr>
        <w:spacing w:after="0" w:line="240" w:lineRule="auto"/>
        <w:rPr>
          <w:rFonts w:ascii="Arial" w:hAnsi="Arial" w:cs="Arial"/>
          <w:sz w:val="16"/>
          <w:szCs w:val="16"/>
          <w:lang w:val="es-MX"/>
        </w:rPr>
      </w:pPr>
      <w:r w:rsidRPr="00E16FCF">
        <w:rPr>
          <w:rFonts w:ascii="Arial" w:hAnsi="Arial" w:cs="Arial"/>
          <w:sz w:val="16"/>
          <w:szCs w:val="16"/>
          <w:lang w:val="es-MX"/>
        </w:rPr>
        <w:t>APROBÓ:</w:t>
      </w:r>
      <w:r w:rsidRPr="00E16FCF">
        <w:rPr>
          <w:rFonts w:ascii="Arial" w:hAnsi="Arial" w:cs="Arial"/>
          <w:sz w:val="16"/>
          <w:szCs w:val="16"/>
          <w:lang w:val="es-MX"/>
        </w:rPr>
        <w:tab/>
        <w:t>&lt;&lt;NOMBRE, CARGO&gt;&gt;</w:t>
      </w:r>
    </w:p>
    <w:p w14:paraId="66C6AF27" w14:textId="77777777" w:rsidR="00F018C7" w:rsidRPr="00F018C7" w:rsidRDefault="00F018C7" w:rsidP="00F018C7">
      <w:pPr>
        <w:spacing w:after="0" w:line="240" w:lineRule="auto"/>
        <w:rPr>
          <w:rFonts w:ascii="Arial" w:hAnsi="Arial" w:cs="Arial"/>
          <w:sz w:val="16"/>
          <w:szCs w:val="16"/>
          <w:lang w:val="es-MX"/>
        </w:rPr>
      </w:pPr>
    </w:p>
    <w:p w14:paraId="5B20FA11" w14:textId="2720789D" w:rsidR="00F018C7" w:rsidRDefault="00F018C7" w:rsidP="00E16FCF">
      <w:pPr>
        <w:spacing w:after="0" w:line="240" w:lineRule="auto"/>
        <w:rPr>
          <w:rFonts w:ascii="Arial" w:hAnsi="Arial" w:cs="Arial"/>
          <w:sz w:val="16"/>
          <w:szCs w:val="16"/>
          <w:lang w:val="es-MX"/>
        </w:rPr>
      </w:pPr>
    </w:p>
    <w:p w14:paraId="457FAD61" w14:textId="7539D5BA" w:rsidR="00E16FCF" w:rsidRPr="00E16FCF" w:rsidRDefault="00E16FCF" w:rsidP="00E16FCF">
      <w:pPr>
        <w:spacing w:after="0" w:line="240" w:lineRule="auto"/>
        <w:rPr>
          <w:rFonts w:ascii="Arial" w:hAnsi="Arial" w:cs="Arial"/>
          <w:sz w:val="16"/>
          <w:szCs w:val="16"/>
          <w:lang w:val="es-MX"/>
        </w:rPr>
      </w:pPr>
      <w:r w:rsidRPr="00E16FCF">
        <w:rPr>
          <w:rFonts w:ascii="Arial" w:hAnsi="Arial" w:cs="Arial"/>
          <w:sz w:val="16"/>
          <w:szCs w:val="16"/>
          <w:lang w:val="es-MX"/>
        </w:rPr>
        <w:tab/>
      </w:r>
      <w:r w:rsidRPr="00E16FCF">
        <w:rPr>
          <w:rFonts w:ascii="Arial" w:hAnsi="Arial" w:cs="Arial"/>
          <w:sz w:val="16"/>
          <w:szCs w:val="16"/>
          <w:lang w:val="es-MX"/>
        </w:rPr>
        <w:tab/>
      </w:r>
    </w:p>
    <w:sectPr w:rsidR="00E16FCF" w:rsidRPr="00E16FCF" w:rsidSect="003A24D3">
      <w:pgSz w:w="12242" w:h="18722" w:code="1"/>
      <w:pgMar w:top="2268" w:right="1701"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70949C" w14:textId="77777777" w:rsidR="00E80A29" w:rsidRDefault="00E80A29" w:rsidP="00B659BC">
      <w:pPr>
        <w:spacing w:after="0" w:line="240" w:lineRule="auto"/>
      </w:pPr>
      <w:r>
        <w:separator/>
      </w:r>
    </w:p>
  </w:endnote>
  <w:endnote w:type="continuationSeparator" w:id="0">
    <w:p w14:paraId="7A2FE296" w14:textId="77777777" w:rsidR="00E80A29" w:rsidRDefault="00E80A29" w:rsidP="00B65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Neue">
    <w:altName w:val="Arial"/>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5000"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7"/>
      <w:gridCol w:w="3205"/>
      <w:gridCol w:w="1423"/>
      <w:gridCol w:w="1423"/>
    </w:tblGrid>
    <w:tr w:rsidR="00287893" w14:paraId="6FEBC9DD" w14:textId="77777777" w:rsidTr="00997846">
      <w:tc>
        <w:tcPr>
          <w:tcW w:w="1577" w:type="pct"/>
          <w:vAlign w:val="center"/>
        </w:tcPr>
        <w:p w14:paraId="61DA8845" w14:textId="77777777" w:rsidR="002D0A8F" w:rsidRDefault="002D0A8F" w:rsidP="002D0A8F">
          <w:pPr>
            <w:pStyle w:val="Piedepgina"/>
            <w:rPr>
              <w:rFonts w:ascii="HelveticaNeue" w:eastAsia="Calibri" w:hAnsi="HelveticaNeue" w:cs="HelveticaNeue"/>
              <w:color w:val="4D4D4D"/>
              <w:sz w:val="18"/>
              <w:szCs w:val="18"/>
            </w:rPr>
          </w:pPr>
          <w:r w:rsidRPr="00B659BC">
            <w:rPr>
              <w:rFonts w:ascii="HelveticaNeue" w:eastAsia="Calibri" w:hAnsi="HelveticaNeue" w:cs="HelveticaNeue"/>
              <w:color w:val="4D4D4D"/>
              <w:sz w:val="18"/>
              <w:szCs w:val="18"/>
            </w:rPr>
            <w:t>(</w:t>
          </w:r>
          <w:r>
            <w:rPr>
              <w:rFonts w:ascii="HelveticaNeue" w:eastAsia="Calibri" w:hAnsi="HelveticaNeue" w:cs="HelveticaNeue"/>
              <w:color w:val="4D4D4D"/>
              <w:sz w:val="18"/>
              <w:szCs w:val="18"/>
            </w:rPr>
            <w:t>605</w:t>
          </w:r>
          <w:r w:rsidRPr="00B659BC">
            <w:rPr>
              <w:rFonts w:ascii="HelveticaNeue" w:eastAsia="Calibri" w:hAnsi="HelveticaNeue" w:cs="HelveticaNeue"/>
              <w:color w:val="4D4D4D"/>
              <w:sz w:val="18"/>
              <w:szCs w:val="18"/>
            </w:rPr>
            <w:t xml:space="preserve">) </w:t>
          </w:r>
          <w:r>
            <w:rPr>
              <w:rFonts w:ascii="HelveticaNeue" w:eastAsia="Calibri" w:hAnsi="HelveticaNeue" w:cs="HelveticaNeue"/>
              <w:color w:val="4D4D4D"/>
              <w:sz w:val="18"/>
              <w:szCs w:val="18"/>
            </w:rPr>
            <w:t>3686628</w:t>
          </w:r>
        </w:p>
        <w:p w14:paraId="650C8498" w14:textId="75EB3E4A" w:rsidR="00287893" w:rsidRDefault="00997846" w:rsidP="00287893">
          <w:pPr>
            <w:pStyle w:val="Piedepgina"/>
            <w:rPr>
              <w:rFonts w:ascii="HelveticaNeue" w:eastAsia="Calibri" w:hAnsi="HelveticaNeue" w:cs="HelveticaNeue"/>
              <w:color w:val="4D4D4D"/>
              <w:sz w:val="18"/>
              <w:szCs w:val="18"/>
            </w:rPr>
          </w:pPr>
          <w:r>
            <w:rPr>
              <w:rFonts w:ascii="HelveticaNeue" w:eastAsia="Calibri" w:hAnsi="HelveticaNeue" w:cs="HelveticaNeue"/>
              <w:color w:val="4D4D4D"/>
              <w:sz w:val="18"/>
              <w:szCs w:val="18"/>
            </w:rPr>
            <w:t>recepcion</w:t>
          </w:r>
          <w:r w:rsidR="00287893" w:rsidRPr="00603427">
            <w:rPr>
              <w:rFonts w:ascii="HelveticaNeue" w:eastAsia="Calibri" w:hAnsi="HelveticaNeue" w:cs="HelveticaNeue"/>
              <w:color w:val="4D4D4D"/>
              <w:sz w:val="18"/>
              <w:szCs w:val="18"/>
            </w:rPr>
            <w:t>@crautonoma.gov.co</w:t>
          </w:r>
        </w:p>
        <w:p w14:paraId="2C4795CF" w14:textId="77777777" w:rsidR="00287893" w:rsidRDefault="00287893" w:rsidP="00287893">
          <w:pPr>
            <w:pStyle w:val="Piedepgina"/>
            <w:rPr>
              <w:rFonts w:ascii="HelveticaNeue" w:eastAsia="Calibri" w:hAnsi="HelveticaNeue" w:cs="HelveticaNeue"/>
              <w:color w:val="4D4D4D"/>
              <w:sz w:val="18"/>
              <w:szCs w:val="18"/>
            </w:rPr>
          </w:pPr>
          <w:r w:rsidRPr="00B659BC">
            <w:rPr>
              <w:rFonts w:ascii="HelveticaNeue" w:eastAsia="Calibri" w:hAnsi="HelveticaNeue" w:cs="HelveticaNeue"/>
              <w:color w:val="4D4D4D"/>
              <w:sz w:val="18"/>
              <w:szCs w:val="18"/>
            </w:rPr>
            <w:t>Calle 66 No. 54 -43</w:t>
          </w:r>
        </w:p>
        <w:p w14:paraId="514AF0D4" w14:textId="77777777" w:rsidR="00287893" w:rsidRDefault="00287893" w:rsidP="00287893">
          <w:pPr>
            <w:pStyle w:val="Piedepgina"/>
            <w:rPr>
              <w:rFonts w:ascii="HelveticaNeue" w:eastAsia="Calibri" w:hAnsi="HelveticaNeue" w:cs="HelveticaNeue"/>
              <w:color w:val="4D4D4D"/>
              <w:sz w:val="18"/>
              <w:szCs w:val="18"/>
            </w:rPr>
          </w:pPr>
          <w:r w:rsidRPr="00B659BC">
            <w:rPr>
              <w:rFonts w:ascii="HelveticaNeue" w:eastAsia="Calibri" w:hAnsi="HelveticaNeue" w:cs="HelveticaNeue"/>
              <w:color w:val="4D4D4D"/>
              <w:sz w:val="18"/>
              <w:szCs w:val="18"/>
            </w:rPr>
            <w:t>Barranquilla - Atlántico Colombia</w:t>
          </w:r>
        </w:p>
        <w:p w14:paraId="24A994BC" w14:textId="77777777" w:rsidR="00287893" w:rsidRDefault="00287893" w:rsidP="00287893">
          <w:pPr>
            <w:pStyle w:val="Piedepgina"/>
            <w:rPr>
              <w:rFonts w:ascii="HelveticaNeue" w:eastAsia="Calibri" w:hAnsi="HelveticaNeue" w:cs="HelveticaNeue"/>
              <w:color w:val="4D4D4D"/>
              <w:sz w:val="18"/>
              <w:szCs w:val="18"/>
            </w:rPr>
          </w:pPr>
          <w:r w:rsidRPr="00997846">
            <w:rPr>
              <w:rFonts w:ascii="HelveticaNeue" w:eastAsia="Calibri" w:hAnsi="HelveticaNeue" w:cs="HelveticaNeue"/>
              <w:color w:val="4D4D4D"/>
              <w:sz w:val="18"/>
              <w:szCs w:val="18"/>
            </w:rPr>
            <w:t>www.crautonoma.gov.co</w:t>
          </w:r>
        </w:p>
        <w:p w14:paraId="7F5E0566" w14:textId="77777777" w:rsidR="00715B75" w:rsidRDefault="00715B75" w:rsidP="00287893">
          <w:pPr>
            <w:pStyle w:val="Piedepgina"/>
            <w:rPr>
              <w:rFonts w:ascii="HelveticaNeue" w:eastAsia="Calibri" w:hAnsi="HelveticaNeue" w:cs="HelveticaNeue"/>
              <w:color w:val="4D4D4D"/>
              <w:sz w:val="18"/>
              <w:szCs w:val="18"/>
            </w:rPr>
          </w:pPr>
        </w:p>
        <w:p w14:paraId="4305CB8F" w14:textId="6098BA1F" w:rsidR="00715B75" w:rsidRPr="00997846" w:rsidRDefault="00715B75" w:rsidP="00287893">
          <w:pPr>
            <w:pStyle w:val="Piedepgina"/>
            <w:rPr>
              <w:rFonts w:ascii="HelveticaNeue" w:eastAsia="Calibri" w:hAnsi="HelveticaNeue" w:cs="HelveticaNeue"/>
              <w:color w:val="4D4D4D"/>
              <w:sz w:val="18"/>
              <w:szCs w:val="18"/>
            </w:rPr>
          </w:pPr>
          <w:r w:rsidRPr="00715B75">
            <w:rPr>
              <w:rFonts w:ascii="HelveticaNeue" w:eastAsia="Calibri" w:hAnsi="HelveticaNeue" w:cs="HelveticaNeue"/>
              <w:color w:val="4D4D4D"/>
              <w:sz w:val="18"/>
              <w:szCs w:val="18"/>
              <w:lang w:val="es-ES"/>
            </w:rPr>
            <w:t xml:space="preserve">Página </w:t>
          </w:r>
          <w:r w:rsidRPr="00715B75">
            <w:rPr>
              <w:rFonts w:ascii="HelveticaNeue" w:eastAsia="Calibri" w:hAnsi="HelveticaNeue" w:cs="HelveticaNeue"/>
              <w:b/>
              <w:bCs/>
              <w:color w:val="4D4D4D"/>
              <w:sz w:val="18"/>
              <w:szCs w:val="18"/>
            </w:rPr>
            <w:fldChar w:fldCharType="begin"/>
          </w:r>
          <w:r w:rsidRPr="00715B75">
            <w:rPr>
              <w:rFonts w:ascii="HelveticaNeue" w:eastAsia="Calibri" w:hAnsi="HelveticaNeue" w:cs="HelveticaNeue"/>
              <w:b/>
              <w:bCs/>
              <w:color w:val="4D4D4D"/>
              <w:sz w:val="18"/>
              <w:szCs w:val="18"/>
            </w:rPr>
            <w:instrText>PAGE  \* Arabic  \* MERGEFORMAT</w:instrText>
          </w:r>
          <w:r w:rsidRPr="00715B75">
            <w:rPr>
              <w:rFonts w:ascii="HelveticaNeue" w:eastAsia="Calibri" w:hAnsi="HelveticaNeue" w:cs="HelveticaNeue"/>
              <w:b/>
              <w:bCs/>
              <w:color w:val="4D4D4D"/>
              <w:sz w:val="18"/>
              <w:szCs w:val="18"/>
            </w:rPr>
            <w:fldChar w:fldCharType="separate"/>
          </w:r>
          <w:r w:rsidR="002D0A8F" w:rsidRPr="002D0A8F">
            <w:rPr>
              <w:rFonts w:ascii="HelveticaNeue" w:eastAsia="Calibri" w:hAnsi="HelveticaNeue" w:cs="HelveticaNeue"/>
              <w:b/>
              <w:bCs/>
              <w:noProof/>
              <w:color w:val="4D4D4D"/>
              <w:sz w:val="18"/>
              <w:szCs w:val="18"/>
              <w:lang w:val="es-ES"/>
            </w:rPr>
            <w:t>17</w:t>
          </w:r>
          <w:r w:rsidRPr="00715B75">
            <w:rPr>
              <w:rFonts w:ascii="HelveticaNeue" w:eastAsia="Calibri" w:hAnsi="HelveticaNeue" w:cs="HelveticaNeue"/>
              <w:b/>
              <w:bCs/>
              <w:color w:val="4D4D4D"/>
              <w:sz w:val="18"/>
              <w:szCs w:val="18"/>
            </w:rPr>
            <w:fldChar w:fldCharType="end"/>
          </w:r>
          <w:r w:rsidRPr="00715B75">
            <w:rPr>
              <w:rFonts w:ascii="HelveticaNeue" w:eastAsia="Calibri" w:hAnsi="HelveticaNeue" w:cs="HelveticaNeue"/>
              <w:color w:val="4D4D4D"/>
              <w:sz w:val="18"/>
              <w:szCs w:val="18"/>
              <w:lang w:val="es-ES"/>
            </w:rPr>
            <w:t xml:space="preserve"> de </w:t>
          </w:r>
          <w:r w:rsidRPr="00715B75">
            <w:rPr>
              <w:rFonts w:ascii="HelveticaNeue" w:eastAsia="Calibri" w:hAnsi="HelveticaNeue" w:cs="HelveticaNeue"/>
              <w:b/>
              <w:bCs/>
              <w:color w:val="4D4D4D"/>
              <w:sz w:val="18"/>
              <w:szCs w:val="18"/>
            </w:rPr>
            <w:fldChar w:fldCharType="begin"/>
          </w:r>
          <w:r w:rsidRPr="00715B75">
            <w:rPr>
              <w:rFonts w:ascii="HelveticaNeue" w:eastAsia="Calibri" w:hAnsi="HelveticaNeue" w:cs="HelveticaNeue"/>
              <w:b/>
              <w:bCs/>
              <w:color w:val="4D4D4D"/>
              <w:sz w:val="18"/>
              <w:szCs w:val="18"/>
            </w:rPr>
            <w:instrText>NUMPAGES  \* Arabic  \* MERGEFORMAT</w:instrText>
          </w:r>
          <w:r w:rsidRPr="00715B75">
            <w:rPr>
              <w:rFonts w:ascii="HelveticaNeue" w:eastAsia="Calibri" w:hAnsi="HelveticaNeue" w:cs="HelveticaNeue"/>
              <w:b/>
              <w:bCs/>
              <w:color w:val="4D4D4D"/>
              <w:sz w:val="18"/>
              <w:szCs w:val="18"/>
            </w:rPr>
            <w:fldChar w:fldCharType="separate"/>
          </w:r>
          <w:r w:rsidR="002D0A8F" w:rsidRPr="002D0A8F">
            <w:rPr>
              <w:rFonts w:ascii="HelveticaNeue" w:eastAsia="Calibri" w:hAnsi="HelveticaNeue" w:cs="HelveticaNeue"/>
              <w:b/>
              <w:bCs/>
              <w:noProof/>
              <w:color w:val="4D4D4D"/>
              <w:sz w:val="18"/>
              <w:szCs w:val="18"/>
              <w:lang w:val="es-ES"/>
            </w:rPr>
            <w:t>29</w:t>
          </w:r>
          <w:r w:rsidRPr="00715B75">
            <w:rPr>
              <w:rFonts w:ascii="HelveticaNeue" w:eastAsia="Calibri" w:hAnsi="HelveticaNeue" w:cs="HelveticaNeue"/>
              <w:b/>
              <w:bCs/>
              <w:color w:val="4D4D4D"/>
              <w:sz w:val="18"/>
              <w:szCs w:val="18"/>
            </w:rPr>
            <w:fldChar w:fldCharType="end"/>
          </w:r>
        </w:p>
      </w:tc>
      <w:tc>
        <w:tcPr>
          <w:tcW w:w="1813" w:type="pct"/>
        </w:tcPr>
        <w:p w14:paraId="505EFEEC" w14:textId="77777777" w:rsidR="00287893" w:rsidRDefault="00287893" w:rsidP="00287893">
          <w:pPr>
            <w:tabs>
              <w:tab w:val="right" w:pos="4203"/>
            </w:tabs>
            <w:jc w:val="right"/>
          </w:pPr>
          <w:r>
            <w:rPr>
              <w:noProof/>
              <w:lang w:eastAsia="es-CO"/>
            </w:rPr>
            <mc:AlternateContent>
              <mc:Choice Requires="wps">
                <w:drawing>
                  <wp:anchor distT="0" distB="0" distL="114300" distR="114300" simplePos="0" relativeHeight="251662336" behindDoc="0" locked="0" layoutInCell="1" allowOverlap="1" wp14:anchorId="43AC24D6" wp14:editId="1F8F35D5">
                    <wp:simplePos x="0" y="0"/>
                    <wp:positionH relativeFrom="margin">
                      <wp:posOffset>1145362</wp:posOffset>
                    </wp:positionH>
                    <wp:positionV relativeFrom="paragraph">
                      <wp:posOffset>1035685</wp:posOffset>
                    </wp:positionV>
                    <wp:extent cx="770853" cy="154583"/>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770853" cy="154583"/>
                            </a:xfrm>
                            <a:prstGeom prst="rect">
                              <a:avLst/>
                            </a:prstGeom>
                            <a:solidFill>
                              <a:schemeClr val="lt1"/>
                            </a:solidFill>
                            <a:ln w="6350">
                              <a:noFill/>
                            </a:ln>
                          </wps:spPr>
                          <wps:txbx>
                            <w:txbxContent>
                              <w:p w14:paraId="1CE18942" w14:textId="77777777" w:rsidR="00287893" w:rsidRPr="00BF44C4" w:rsidRDefault="00287893" w:rsidP="00287893">
                                <w:pPr>
                                  <w:spacing w:after="0" w:line="240" w:lineRule="auto"/>
                                  <w:jc w:val="center"/>
                                  <w:rPr>
                                    <w:rFonts w:ascii="Arial Narrow" w:hAnsi="Arial Narrow" w:cs="Arial"/>
                                    <w:b/>
                                    <w:bCs/>
                                    <w:color w:val="0085CA"/>
                                    <w:sz w:val="18"/>
                                    <w:szCs w:val="18"/>
                                    <w:lang w:val="es-MX"/>
                                  </w:rPr>
                                </w:pPr>
                                <w:bookmarkStart w:id="1" w:name="_Hlk67902175"/>
                                <w:bookmarkStart w:id="2" w:name="_Hlk67902176"/>
                                <w:r w:rsidRPr="00BF44C4">
                                  <w:rPr>
                                    <w:rFonts w:ascii="Arial Narrow" w:hAnsi="Arial Narrow" w:cs="Arial"/>
                                    <w:b/>
                                    <w:bCs/>
                                    <w:color w:val="0085CA"/>
                                    <w:sz w:val="18"/>
                                    <w:szCs w:val="18"/>
                                    <w:lang w:val="es-MX"/>
                                  </w:rPr>
                                  <w:t>SC-</w:t>
                                </w:r>
                                <w:bookmarkEnd w:id="1"/>
                                <w:bookmarkEnd w:id="2"/>
                                <w:r w:rsidRPr="00BF44C4">
                                  <w:rPr>
                                    <w:rFonts w:ascii="Arial Narrow" w:hAnsi="Arial Narrow" w:cs="Arial"/>
                                    <w:b/>
                                    <w:bCs/>
                                    <w:color w:val="0085CA"/>
                                    <w:sz w:val="18"/>
                                    <w:szCs w:val="18"/>
                                    <w:lang w:val="es-MX"/>
                                  </w:rPr>
                                  <w:t>2000333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AC24D6" id="_x0000_t202" coordsize="21600,21600" o:spt="202" path="m,l,21600r21600,l21600,xe">
                    <v:stroke joinstyle="miter"/>
                    <v:path gradientshapeok="t" o:connecttype="rect"/>
                  </v:shapetype>
                  <v:shape id="Cuadro de texto 2" o:spid="_x0000_s1026" type="#_x0000_t202" style="position:absolute;left:0;text-align:left;margin-left:90.2pt;margin-top:81.55pt;width:60.7pt;height:12.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" fillcolor="white [3201]" stroked="f" strokeweight=".5pt">
                    <v:textbox inset="0,0,0,0">
                      <w:txbxContent>
                        <w:p w14:paraId="1CE18942" w14:textId="77777777" w:rsidR="00287893" w:rsidRPr="00BF44C4" w:rsidRDefault="00287893" w:rsidP="00287893">
                          <w:pPr>
                            <w:spacing w:after="0" w:line="240" w:lineRule="auto"/>
                            <w:jc w:val="center"/>
                            <w:rPr>
                              <w:rFonts w:ascii="Arial Narrow" w:hAnsi="Arial Narrow" w:cs="Arial"/>
                              <w:b/>
                              <w:bCs/>
                              <w:color w:val="0085CA"/>
                              <w:sz w:val="18"/>
                              <w:szCs w:val="18"/>
                              <w:lang w:val="es-MX"/>
                            </w:rPr>
                          </w:pPr>
                          <w:bookmarkStart w:id="2" w:name="_Hlk67902175"/>
                          <w:bookmarkStart w:id="3" w:name="_Hlk67902176"/>
                          <w:r w:rsidRPr="00BF44C4">
                            <w:rPr>
                              <w:rFonts w:ascii="Arial Narrow" w:hAnsi="Arial Narrow" w:cs="Arial"/>
                              <w:b/>
                              <w:bCs/>
                              <w:color w:val="0085CA"/>
                              <w:sz w:val="18"/>
                              <w:szCs w:val="18"/>
                              <w:lang w:val="es-MX"/>
                            </w:rPr>
                            <w:t>SC-</w:t>
                          </w:r>
                          <w:bookmarkEnd w:id="2"/>
                          <w:bookmarkEnd w:id="3"/>
                          <w:r w:rsidRPr="00BF44C4">
                            <w:rPr>
                              <w:rFonts w:ascii="Arial Narrow" w:hAnsi="Arial Narrow" w:cs="Arial"/>
                              <w:b/>
                              <w:bCs/>
                              <w:color w:val="0085CA"/>
                              <w:sz w:val="18"/>
                              <w:szCs w:val="18"/>
                              <w:lang w:val="es-MX"/>
                            </w:rPr>
                            <w:t>2000333</w:t>
                          </w:r>
                        </w:p>
                      </w:txbxContent>
                    </v:textbox>
                    <w10:wrap anchorx="margin"/>
                  </v:shape>
                </w:pict>
              </mc:Fallback>
            </mc:AlternateContent>
          </w:r>
          <w:r>
            <w:rPr>
              <w:noProof/>
              <w:lang w:eastAsia="es-CO"/>
            </w:rPr>
            <w:drawing>
              <wp:inline distT="0" distB="0" distL="0" distR="0" wp14:anchorId="3A6904EC" wp14:editId="69EEA294">
                <wp:extent cx="946015" cy="946015"/>
                <wp:effectExtent l="0" t="0" r="6985" b="698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ello-IQNE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2602" cy="962602"/>
                        </a:xfrm>
                        <a:prstGeom prst="rect">
                          <a:avLst/>
                        </a:prstGeom>
                      </pic:spPr>
                    </pic:pic>
                  </a:graphicData>
                </a:graphic>
              </wp:inline>
            </w:drawing>
          </w:r>
          <w:r>
            <w:rPr>
              <w:noProof/>
              <w:lang w:eastAsia="es-CO"/>
            </w:rPr>
            <w:drawing>
              <wp:inline distT="0" distB="0" distL="0" distR="0" wp14:anchorId="02E00799" wp14:editId="67902769">
                <wp:extent cx="795678" cy="1069039"/>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ello-ICONTEC_ISO-9001.png"/>
                        <pic:cNvPicPr/>
                      </pic:nvPicPr>
                      <pic:blipFill>
                        <a:blip r:embed="rId2">
                          <a:extLst>
                            <a:ext uri="{28A0092B-C50C-407E-A947-70E740481C1C}">
                              <a14:useLocalDpi xmlns:a14="http://schemas.microsoft.com/office/drawing/2010/main" val="0"/>
                            </a:ext>
                          </a:extLst>
                        </a:blip>
                        <a:stretch>
                          <a:fillRect/>
                        </a:stretch>
                      </pic:blipFill>
                      <pic:spPr>
                        <a:xfrm>
                          <a:off x="0" y="0"/>
                          <a:ext cx="810665" cy="1089175"/>
                        </a:xfrm>
                        <a:prstGeom prst="rect">
                          <a:avLst/>
                        </a:prstGeom>
                      </pic:spPr>
                    </pic:pic>
                  </a:graphicData>
                </a:graphic>
              </wp:inline>
            </w:drawing>
          </w:r>
        </w:p>
      </w:tc>
      <w:tc>
        <w:tcPr>
          <w:tcW w:w="805" w:type="pct"/>
        </w:tcPr>
        <w:p w14:paraId="676672A2" w14:textId="77777777" w:rsidR="00287893" w:rsidRDefault="00287893" w:rsidP="00287893">
          <w:pPr>
            <w:tabs>
              <w:tab w:val="right" w:pos="4203"/>
            </w:tabs>
          </w:pPr>
          <w:r>
            <w:rPr>
              <w:noProof/>
              <w:lang w:eastAsia="es-CO"/>
            </w:rPr>
            <mc:AlternateContent>
              <mc:Choice Requires="wps">
                <w:drawing>
                  <wp:anchor distT="0" distB="0" distL="114300" distR="114300" simplePos="0" relativeHeight="251663360" behindDoc="0" locked="0" layoutInCell="1" allowOverlap="1" wp14:anchorId="2044D525" wp14:editId="226B6A5C">
                    <wp:simplePos x="0" y="0"/>
                    <wp:positionH relativeFrom="margin">
                      <wp:posOffset>23495</wp:posOffset>
                    </wp:positionH>
                    <wp:positionV relativeFrom="paragraph">
                      <wp:posOffset>1035685</wp:posOffset>
                    </wp:positionV>
                    <wp:extent cx="770853" cy="154583"/>
                    <wp:effectExtent l="0" t="0" r="0" b="0"/>
                    <wp:wrapNone/>
                    <wp:docPr id="11" name="Cuadro de texto 11"/>
                    <wp:cNvGraphicFramePr/>
                    <a:graphic xmlns:a="http://schemas.openxmlformats.org/drawingml/2006/main">
                      <a:graphicData uri="http://schemas.microsoft.com/office/word/2010/wordprocessingShape">
                        <wps:wsp>
                          <wps:cNvSpPr txBox="1"/>
                          <wps:spPr>
                            <a:xfrm>
                              <a:off x="0" y="0"/>
                              <a:ext cx="770853" cy="154583"/>
                            </a:xfrm>
                            <a:prstGeom prst="rect">
                              <a:avLst/>
                            </a:prstGeom>
                            <a:solidFill>
                              <a:schemeClr val="lt1"/>
                            </a:solidFill>
                            <a:ln w="6350">
                              <a:noFill/>
                            </a:ln>
                          </wps:spPr>
                          <wps:txbx>
                            <w:txbxContent>
                              <w:p w14:paraId="135B5A82" w14:textId="04BC1D91" w:rsidR="00287893" w:rsidRPr="00BF44C4" w:rsidRDefault="00287893" w:rsidP="00287893">
                                <w:pPr>
                                  <w:spacing w:after="0" w:line="240" w:lineRule="auto"/>
                                  <w:jc w:val="center"/>
                                  <w:rPr>
                                    <w:rFonts w:ascii="Arial Narrow" w:hAnsi="Arial Narrow" w:cs="Arial"/>
                                    <w:b/>
                                    <w:bCs/>
                                    <w:color w:val="0085CA"/>
                                    <w:sz w:val="18"/>
                                    <w:szCs w:val="18"/>
                                    <w:lang w:val="es-MX"/>
                                  </w:rPr>
                                </w:pPr>
                                <w:r w:rsidRPr="00BF44C4">
                                  <w:rPr>
                                    <w:rFonts w:ascii="Arial Narrow" w:hAnsi="Arial Narrow" w:cs="Arial"/>
                                    <w:b/>
                                    <w:bCs/>
                                    <w:color w:val="0085CA"/>
                                    <w:sz w:val="18"/>
                                    <w:szCs w:val="18"/>
                                    <w:lang w:val="es-MX"/>
                                  </w:rPr>
                                  <w:t>S</w:t>
                                </w:r>
                                <w:r w:rsidR="00F3606D">
                                  <w:rPr>
                                    <w:rFonts w:ascii="Arial Narrow" w:hAnsi="Arial Narrow" w:cs="Arial"/>
                                    <w:b/>
                                    <w:bCs/>
                                    <w:color w:val="0085CA"/>
                                    <w:sz w:val="18"/>
                                    <w:szCs w:val="18"/>
                                    <w:lang w:val="es-MX"/>
                                  </w:rPr>
                                  <w:t>A</w:t>
                                </w:r>
                                <w:r w:rsidRPr="00BF44C4">
                                  <w:rPr>
                                    <w:rFonts w:ascii="Arial Narrow" w:hAnsi="Arial Narrow" w:cs="Arial"/>
                                    <w:b/>
                                    <w:bCs/>
                                    <w:color w:val="0085CA"/>
                                    <w:sz w:val="18"/>
                                    <w:szCs w:val="18"/>
                                    <w:lang w:val="es-MX"/>
                                  </w:rPr>
                                  <w:t>-</w:t>
                                </w:r>
                                <w:r>
                                  <w:rPr>
                                    <w:rFonts w:ascii="Arial Narrow" w:hAnsi="Arial Narrow" w:cs="Arial"/>
                                    <w:b/>
                                    <w:bCs/>
                                    <w:color w:val="0085CA"/>
                                    <w:sz w:val="18"/>
                                    <w:szCs w:val="18"/>
                                    <w:lang w:val="es-MX"/>
                                  </w:rPr>
                                  <w:t>2000334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44D525" id="Cuadro de texto 11" o:spid="_x0000_s1027" type="#_x0000_t202" style="position:absolute;margin-left:1.85pt;margin-top:81.55pt;width:60.7pt;height:12.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" fillcolor="white [3201]" stroked="f" strokeweight=".5pt">
                    <v:textbox inset="0,0,0,0">
                      <w:txbxContent>
                        <w:p w14:paraId="135B5A82" w14:textId="04BC1D91" w:rsidR="00287893" w:rsidRPr="00BF44C4" w:rsidRDefault="00287893" w:rsidP="00287893">
                          <w:pPr>
                            <w:spacing w:after="0" w:line="240" w:lineRule="auto"/>
                            <w:jc w:val="center"/>
                            <w:rPr>
                              <w:rFonts w:ascii="Arial Narrow" w:hAnsi="Arial Narrow" w:cs="Arial"/>
                              <w:b/>
                              <w:bCs/>
                              <w:color w:val="0085CA"/>
                              <w:sz w:val="18"/>
                              <w:szCs w:val="18"/>
                              <w:lang w:val="es-MX"/>
                            </w:rPr>
                          </w:pPr>
                          <w:r w:rsidRPr="00BF44C4">
                            <w:rPr>
                              <w:rFonts w:ascii="Arial Narrow" w:hAnsi="Arial Narrow" w:cs="Arial"/>
                              <w:b/>
                              <w:bCs/>
                              <w:color w:val="0085CA"/>
                              <w:sz w:val="18"/>
                              <w:szCs w:val="18"/>
                              <w:lang w:val="es-MX"/>
                            </w:rPr>
                            <w:t>S</w:t>
                          </w:r>
                          <w:r w:rsidR="00F3606D">
                            <w:rPr>
                              <w:rFonts w:ascii="Arial Narrow" w:hAnsi="Arial Narrow" w:cs="Arial"/>
                              <w:b/>
                              <w:bCs/>
                              <w:color w:val="0085CA"/>
                              <w:sz w:val="18"/>
                              <w:szCs w:val="18"/>
                              <w:lang w:val="es-MX"/>
                            </w:rPr>
                            <w:t>A</w:t>
                          </w:r>
                          <w:r w:rsidRPr="00BF44C4">
                            <w:rPr>
                              <w:rFonts w:ascii="Arial Narrow" w:hAnsi="Arial Narrow" w:cs="Arial"/>
                              <w:b/>
                              <w:bCs/>
                              <w:color w:val="0085CA"/>
                              <w:sz w:val="18"/>
                              <w:szCs w:val="18"/>
                              <w:lang w:val="es-MX"/>
                            </w:rPr>
                            <w:t>-</w:t>
                          </w:r>
                          <w:r>
                            <w:rPr>
                              <w:rFonts w:ascii="Arial Narrow" w:hAnsi="Arial Narrow" w:cs="Arial"/>
                              <w:b/>
                              <w:bCs/>
                              <w:color w:val="0085CA"/>
                              <w:sz w:val="18"/>
                              <w:szCs w:val="18"/>
                              <w:lang w:val="es-MX"/>
                            </w:rPr>
                            <w:t>2000334</w:t>
                          </w:r>
                        </w:p>
                      </w:txbxContent>
                    </v:textbox>
                    <w10:wrap anchorx="margin"/>
                  </v:shape>
                </w:pict>
              </mc:Fallback>
            </mc:AlternateContent>
          </w:r>
          <w:r>
            <w:rPr>
              <w:noProof/>
              <w:lang w:eastAsia="es-CO"/>
            </w:rPr>
            <w:drawing>
              <wp:inline distT="0" distB="0" distL="0" distR="0" wp14:anchorId="39BDDB9F" wp14:editId="439F2380">
                <wp:extent cx="794385" cy="106743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llo-ICONTEC_ISO-14001.png"/>
                        <pic:cNvPicPr/>
                      </pic:nvPicPr>
                      <pic:blipFill>
                        <a:blip r:embed="rId3">
                          <a:extLst>
                            <a:ext uri="{28A0092B-C50C-407E-A947-70E740481C1C}">
                              <a14:useLocalDpi xmlns:a14="http://schemas.microsoft.com/office/drawing/2010/main" val="0"/>
                            </a:ext>
                          </a:extLst>
                        </a:blip>
                        <a:stretch>
                          <a:fillRect/>
                        </a:stretch>
                      </pic:blipFill>
                      <pic:spPr>
                        <a:xfrm>
                          <a:off x="0" y="0"/>
                          <a:ext cx="794385" cy="1067435"/>
                        </a:xfrm>
                        <a:prstGeom prst="rect">
                          <a:avLst/>
                        </a:prstGeom>
                      </pic:spPr>
                    </pic:pic>
                  </a:graphicData>
                </a:graphic>
              </wp:inline>
            </w:drawing>
          </w:r>
        </w:p>
      </w:tc>
      <w:tc>
        <w:tcPr>
          <w:tcW w:w="805" w:type="pct"/>
        </w:tcPr>
        <w:p w14:paraId="604894F4" w14:textId="77777777" w:rsidR="00287893" w:rsidRDefault="00287893" w:rsidP="00287893">
          <w:pPr>
            <w:tabs>
              <w:tab w:val="right" w:pos="4203"/>
            </w:tabs>
          </w:pPr>
          <w:r>
            <w:rPr>
              <w:noProof/>
              <w:lang w:eastAsia="es-CO"/>
            </w:rPr>
            <mc:AlternateContent>
              <mc:Choice Requires="wps">
                <w:drawing>
                  <wp:anchor distT="0" distB="0" distL="114300" distR="114300" simplePos="0" relativeHeight="251664384" behindDoc="0" locked="0" layoutInCell="1" allowOverlap="1" wp14:anchorId="4B21BCF1" wp14:editId="428DB81D">
                    <wp:simplePos x="0" y="0"/>
                    <wp:positionH relativeFrom="margin">
                      <wp:posOffset>21387</wp:posOffset>
                    </wp:positionH>
                    <wp:positionV relativeFrom="paragraph">
                      <wp:posOffset>1035685</wp:posOffset>
                    </wp:positionV>
                    <wp:extent cx="770853" cy="154583"/>
                    <wp:effectExtent l="0" t="0" r="0" b="0"/>
                    <wp:wrapNone/>
                    <wp:docPr id="12" name="Cuadro de texto 12"/>
                    <wp:cNvGraphicFramePr/>
                    <a:graphic xmlns:a="http://schemas.openxmlformats.org/drawingml/2006/main">
                      <a:graphicData uri="http://schemas.microsoft.com/office/word/2010/wordprocessingShape">
                        <wps:wsp>
                          <wps:cNvSpPr txBox="1"/>
                          <wps:spPr>
                            <a:xfrm>
                              <a:off x="0" y="0"/>
                              <a:ext cx="770853" cy="154583"/>
                            </a:xfrm>
                            <a:prstGeom prst="rect">
                              <a:avLst/>
                            </a:prstGeom>
                            <a:solidFill>
                              <a:schemeClr val="lt1"/>
                            </a:solidFill>
                            <a:ln w="6350">
                              <a:noFill/>
                            </a:ln>
                          </wps:spPr>
                          <wps:txbx>
                            <w:txbxContent>
                              <w:p w14:paraId="32ABE32D" w14:textId="4C7AC211" w:rsidR="00287893" w:rsidRPr="00BF44C4" w:rsidRDefault="00287893" w:rsidP="00287893">
                                <w:pPr>
                                  <w:spacing w:after="0" w:line="240" w:lineRule="auto"/>
                                  <w:jc w:val="center"/>
                                  <w:rPr>
                                    <w:rFonts w:ascii="Arial Narrow" w:hAnsi="Arial Narrow" w:cs="Arial"/>
                                    <w:b/>
                                    <w:bCs/>
                                    <w:color w:val="0085CA"/>
                                    <w:sz w:val="18"/>
                                    <w:szCs w:val="18"/>
                                    <w:lang w:val="es-MX"/>
                                  </w:rPr>
                                </w:pPr>
                                <w:r w:rsidRPr="00BF44C4">
                                  <w:rPr>
                                    <w:rFonts w:ascii="Arial Narrow" w:hAnsi="Arial Narrow" w:cs="Arial"/>
                                    <w:b/>
                                    <w:bCs/>
                                    <w:color w:val="0085CA"/>
                                    <w:sz w:val="18"/>
                                    <w:szCs w:val="18"/>
                                    <w:lang w:val="es-MX"/>
                                  </w:rPr>
                                  <w:t>S</w:t>
                                </w:r>
                                <w:r w:rsidR="00F3606D">
                                  <w:rPr>
                                    <w:rFonts w:ascii="Arial Narrow" w:hAnsi="Arial Narrow" w:cs="Arial"/>
                                    <w:b/>
                                    <w:bCs/>
                                    <w:color w:val="0085CA"/>
                                    <w:sz w:val="18"/>
                                    <w:szCs w:val="18"/>
                                    <w:lang w:val="es-MX"/>
                                  </w:rPr>
                                  <w:t>T</w:t>
                                </w:r>
                                <w:r w:rsidRPr="00BF44C4">
                                  <w:rPr>
                                    <w:rFonts w:ascii="Arial Narrow" w:hAnsi="Arial Narrow" w:cs="Arial"/>
                                    <w:b/>
                                    <w:bCs/>
                                    <w:color w:val="0085CA"/>
                                    <w:sz w:val="18"/>
                                    <w:szCs w:val="18"/>
                                    <w:lang w:val="es-MX"/>
                                  </w:rPr>
                                  <w:t>-200033</w:t>
                                </w:r>
                                <w:r>
                                  <w:rPr>
                                    <w:rFonts w:ascii="Arial Narrow" w:hAnsi="Arial Narrow" w:cs="Arial"/>
                                    <w:b/>
                                    <w:bCs/>
                                    <w:color w:val="0085CA"/>
                                    <w:sz w:val="18"/>
                                    <w:szCs w:val="18"/>
                                    <w:lang w:val="es-MX"/>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1BCF1" id="Cuadro de texto 12" o:spid="_x0000_s1028" type="#_x0000_t202" style="position:absolute;margin-left:1.7pt;margin-top:81.55pt;width:60.7pt;height:12.1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" fillcolor="white [3201]" stroked="f" strokeweight=".5pt">
                    <v:textbox inset="0,0,0,0">
                      <w:txbxContent>
                        <w:p w14:paraId="32ABE32D" w14:textId="4C7AC211" w:rsidR="00287893" w:rsidRPr="00BF44C4" w:rsidRDefault="00287893" w:rsidP="00287893">
                          <w:pPr>
                            <w:spacing w:after="0" w:line="240" w:lineRule="auto"/>
                            <w:jc w:val="center"/>
                            <w:rPr>
                              <w:rFonts w:ascii="Arial Narrow" w:hAnsi="Arial Narrow" w:cs="Arial"/>
                              <w:b/>
                              <w:bCs/>
                              <w:color w:val="0085CA"/>
                              <w:sz w:val="18"/>
                              <w:szCs w:val="18"/>
                              <w:lang w:val="es-MX"/>
                            </w:rPr>
                          </w:pPr>
                          <w:r w:rsidRPr="00BF44C4">
                            <w:rPr>
                              <w:rFonts w:ascii="Arial Narrow" w:hAnsi="Arial Narrow" w:cs="Arial"/>
                              <w:b/>
                              <w:bCs/>
                              <w:color w:val="0085CA"/>
                              <w:sz w:val="18"/>
                              <w:szCs w:val="18"/>
                              <w:lang w:val="es-MX"/>
                            </w:rPr>
                            <w:t>S</w:t>
                          </w:r>
                          <w:r w:rsidR="00F3606D">
                            <w:rPr>
                              <w:rFonts w:ascii="Arial Narrow" w:hAnsi="Arial Narrow" w:cs="Arial"/>
                              <w:b/>
                              <w:bCs/>
                              <w:color w:val="0085CA"/>
                              <w:sz w:val="18"/>
                              <w:szCs w:val="18"/>
                              <w:lang w:val="es-MX"/>
                            </w:rPr>
                            <w:t>T</w:t>
                          </w:r>
                          <w:r w:rsidRPr="00BF44C4">
                            <w:rPr>
                              <w:rFonts w:ascii="Arial Narrow" w:hAnsi="Arial Narrow" w:cs="Arial"/>
                              <w:b/>
                              <w:bCs/>
                              <w:color w:val="0085CA"/>
                              <w:sz w:val="18"/>
                              <w:szCs w:val="18"/>
                              <w:lang w:val="es-MX"/>
                            </w:rPr>
                            <w:t>-200033</w:t>
                          </w:r>
                          <w:r>
                            <w:rPr>
                              <w:rFonts w:ascii="Arial Narrow" w:hAnsi="Arial Narrow" w:cs="Arial"/>
                              <w:b/>
                              <w:bCs/>
                              <w:color w:val="0085CA"/>
                              <w:sz w:val="18"/>
                              <w:szCs w:val="18"/>
                              <w:lang w:val="es-MX"/>
                            </w:rPr>
                            <w:t>2</w:t>
                          </w:r>
                        </w:p>
                      </w:txbxContent>
                    </v:textbox>
                    <w10:wrap anchorx="margin"/>
                  </v:shape>
                </w:pict>
              </mc:Fallback>
            </mc:AlternateContent>
          </w:r>
          <w:r>
            <w:rPr>
              <w:noProof/>
              <w:lang w:eastAsia="es-CO"/>
            </w:rPr>
            <w:drawing>
              <wp:inline distT="0" distB="0" distL="0" distR="0" wp14:anchorId="69B2C6AE" wp14:editId="0A7CE9D0">
                <wp:extent cx="802005" cy="107759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llo-ICONTEC_ISO-45001.png"/>
                        <pic:cNvPicPr/>
                      </pic:nvPicPr>
                      <pic:blipFill>
                        <a:blip r:embed="rId4">
                          <a:extLst>
                            <a:ext uri="{28A0092B-C50C-407E-A947-70E740481C1C}">
                              <a14:useLocalDpi xmlns:a14="http://schemas.microsoft.com/office/drawing/2010/main" val="0"/>
                            </a:ext>
                          </a:extLst>
                        </a:blip>
                        <a:stretch>
                          <a:fillRect/>
                        </a:stretch>
                      </pic:blipFill>
                      <pic:spPr>
                        <a:xfrm>
                          <a:off x="0" y="0"/>
                          <a:ext cx="802005" cy="1077595"/>
                        </a:xfrm>
                        <a:prstGeom prst="rect">
                          <a:avLst/>
                        </a:prstGeom>
                      </pic:spPr>
                    </pic:pic>
                  </a:graphicData>
                </a:graphic>
              </wp:inline>
            </w:drawing>
          </w:r>
          <w:r>
            <w:tab/>
          </w:r>
        </w:p>
        <w:p w14:paraId="5B874841" w14:textId="77777777" w:rsidR="00287893" w:rsidRDefault="00287893" w:rsidP="00287893">
          <w:pPr>
            <w:pStyle w:val="Piedepgina"/>
            <w:tabs>
              <w:tab w:val="clear" w:pos="4419"/>
            </w:tabs>
            <w:jc w:val="right"/>
          </w:pPr>
        </w:p>
      </w:tc>
    </w:tr>
  </w:tbl>
  <w:p w14:paraId="739F8AF8" w14:textId="15FF32FE" w:rsidR="00B659BC" w:rsidRDefault="00B659BC" w:rsidP="002878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1A106" w14:textId="77777777" w:rsidR="00E80A29" w:rsidRDefault="00E80A29" w:rsidP="00B659BC">
      <w:pPr>
        <w:spacing w:after="0" w:line="240" w:lineRule="auto"/>
      </w:pPr>
      <w:r>
        <w:separator/>
      </w:r>
    </w:p>
  </w:footnote>
  <w:footnote w:type="continuationSeparator" w:id="0">
    <w:p w14:paraId="3EC14D93" w14:textId="77777777" w:rsidR="00E80A29" w:rsidRDefault="00E80A29" w:rsidP="00B65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9"/>
      <w:gridCol w:w="4961"/>
      <w:gridCol w:w="2126"/>
    </w:tblGrid>
    <w:tr w:rsidR="002D0A8F" w14:paraId="5220EE40" w14:textId="77777777" w:rsidTr="00FC15E2">
      <w:trPr>
        <w:trHeight w:val="1408"/>
      </w:trPr>
      <w:tc>
        <w:tcPr>
          <w:tcW w:w="2269" w:type="dxa"/>
        </w:tcPr>
        <w:p w14:paraId="2604385E" w14:textId="77777777" w:rsidR="002D0A8F" w:rsidRDefault="002D0A8F" w:rsidP="002D0A8F">
          <w:pPr>
            <w:pStyle w:val="Encabezado"/>
          </w:pPr>
          <w:bookmarkStart w:id="0" w:name="_Hlk173409945"/>
          <w:r>
            <w:rPr>
              <w:noProof/>
              <w:lang w:eastAsia="es-CO"/>
            </w:rPr>
            <w:drawing>
              <wp:anchor distT="0" distB="0" distL="114300" distR="114300" simplePos="0" relativeHeight="251667456" behindDoc="1" locked="0" layoutInCell="1" allowOverlap="1" wp14:anchorId="5460ED75" wp14:editId="25828409">
                <wp:simplePos x="0" y="0"/>
                <wp:positionH relativeFrom="column">
                  <wp:posOffset>-1270</wp:posOffset>
                </wp:positionH>
                <wp:positionV relativeFrom="paragraph">
                  <wp:posOffset>635</wp:posOffset>
                </wp:positionV>
                <wp:extent cx="1238400" cy="882000"/>
                <wp:effectExtent l="0" t="0" r="0" b="0"/>
                <wp:wrapNone/>
                <wp:docPr id="653630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30581" name=""/>
                        <pic:cNvPicPr/>
                      </pic:nvPicPr>
                      <pic:blipFill>
                        <a:blip r:embed="rId1">
                          <a:extLst>
                            <a:ext uri="{28A0092B-C50C-407E-A947-70E740481C1C}">
                              <a14:useLocalDpi xmlns:a14="http://schemas.microsoft.com/office/drawing/2010/main" val="0"/>
                            </a:ext>
                          </a:extLst>
                        </a:blip>
                        <a:stretch>
                          <a:fillRect/>
                        </a:stretch>
                      </pic:blipFill>
                      <pic:spPr>
                        <a:xfrm>
                          <a:off x="0" y="0"/>
                          <a:ext cx="1238400" cy="882000"/>
                        </a:xfrm>
                        <a:prstGeom prst="rect">
                          <a:avLst/>
                        </a:prstGeom>
                      </pic:spPr>
                    </pic:pic>
                  </a:graphicData>
                </a:graphic>
              </wp:anchor>
            </w:drawing>
          </w:r>
        </w:p>
      </w:tc>
      <w:tc>
        <w:tcPr>
          <w:tcW w:w="4961" w:type="dxa"/>
        </w:tcPr>
        <w:p w14:paraId="0AF32539" w14:textId="77777777" w:rsidR="002D0A8F" w:rsidRDefault="002D0A8F" w:rsidP="002D0A8F">
          <w:pPr>
            <w:pStyle w:val="Encabezado"/>
          </w:pPr>
        </w:p>
      </w:tc>
      <w:tc>
        <w:tcPr>
          <w:tcW w:w="2126" w:type="dxa"/>
        </w:tcPr>
        <w:p w14:paraId="2CE7C297" w14:textId="77777777" w:rsidR="002D0A8F" w:rsidRDefault="002D0A8F" w:rsidP="002D0A8F">
          <w:pPr>
            <w:pStyle w:val="Encabezado"/>
          </w:pPr>
          <w:r>
            <w:rPr>
              <w:noProof/>
              <w:lang w:eastAsia="es-CO"/>
            </w:rPr>
            <w:drawing>
              <wp:anchor distT="0" distB="0" distL="114300" distR="114300" simplePos="0" relativeHeight="251666432" behindDoc="1" locked="0" layoutInCell="1" allowOverlap="1" wp14:anchorId="1B1021A4" wp14:editId="54E75849">
                <wp:simplePos x="0" y="0"/>
                <wp:positionH relativeFrom="column">
                  <wp:posOffset>189230</wp:posOffset>
                </wp:positionH>
                <wp:positionV relativeFrom="paragraph">
                  <wp:posOffset>-8890</wp:posOffset>
                </wp:positionV>
                <wp:extent cx="856800" cy="900000"/>
                <wp:effectExtent l="0" t="0" r="635" b="0"/>
                <wp:wrapNone/>
                <wp:docPr id="133788515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6800" cy="90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bookmarkEnd w:id="0"/>
  <w:p w14:paraId="0F85B9FC" w14:textId="78CECEB4" w:rsidR="00997846" w:rsidRDefault="00997846" w:rsidP="00997846">
    <w:pPr>
      <w:pStyle w:val="Encabezado"/>
      <w:rPr>
        <w:rFonts w:ascii="Arial" w:hAnsi="Arial" w:cs="Arial"/>
        <w:b/>
        <w:sz w:val="28"/>
        <w:szCs w:val="12"/>
      </w:rPr>
    </w:pPr>
    <w:r>
      <w:rPr>
        <w:rFonts w:ascii="Arial" w:hAnsi="Arial" w:cs="Arial"/>
        <w:b/>
        <w:sz w:val="28"/>
        <w:szCs w:val="12"/>
      </w:rPr>
      <w:t xml:space="preserve">        </w:t>
    </w:r>
  </w:p>
  <w:p w14:paraId="15309E8A" w14:textId="5A3AD9FC" w:rsidR="00997846" w:rsidRDefault="00997846" w:rsidP="00997846">
    <w:pPr>
      <w:pStyle w:val="Encabezado"/>
    </w:pPr>
    <w:r>
      <w:rPr>
        <w:rFonts w:ascii="Arial" w:hAnsi="Arial" w:cs="Arial"/>
        <w:b/>
        <w:sz w:val="28"/>
        <w:szCs w:val="1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37DFF"/>
    <w:multiLevelType w:val="multilevel"/>
    <w:tmpl w:val="EDC2F16A"/>
    <w:lvl w:ilvl="0">
      <w:start w:val="2"/>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0CDA3E4A"/>
    <w:multiLevelType w:val="multilevel"/>
    <w:tmpl w:val="33908E56"/>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Arial" w:hAnsi="Arial" w:cs="Arial" w:hint="default"/>
        <w:b/>
        <w:bCs/>
        <w:color w:val="0070C0"/>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8762E2A"/>
    <w:multiLevelType w:val="multilevel"/>
    <w:tmpl w:val="6DA4BE6E"/>
    <w:lvl w:ilvl="0">
      <w:start w:val="4"/>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DAC17B9"/>
    <w:multiLevelType w:val="multilevel"/>
    <w:tmpl w:val="38DCA2B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0E5394B"/>
    <w:multiLevelType w:val="multilevel"/>
    <w:tmpl w:val="BE6CD3B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4D66131"/>
    <w:multiLevelType w:val="multilevel"/>
    <w:tmpl w:val="CC0EE7B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A65214B"/>
    <w:multiLevelType w:val="multilevel"/>
    <w:tmpl w:val="16F075E6"/>
    <w:lvl w:ilvl="0">
      <w:start w:val="4"/>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7" w15:restartNumberingAfterBreak="0">
    <w:nsid w:val="2F7C5390"/>
    <w:multiLevelType w:val="multilevel"/>
    <w:tmpl w:val="ADC851EA"/>
    <w:lvl w:ilvl="0">
      <w:start w:val="1"/>
      <w:numFmt w:val="decimal"/>
      <w:lvlText w:val="%1."/>
      <w:lvlJc w:val="left"/>
      <w:pPr>
        <w:tabs>
          <w:tab w:val="num" w:pos="720"/>
        </w:tabs>
        <w:ind w:left="720" w:hanging="720"/>
      </w:pPr>
      <w:rPr>
        <w:rFonts w:hint="default"/>
        <w:color w:val="auto"/>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3F2F2E38"/>
    <w:multiLevelType w:val="multilevel"/>
    <w:tmpl w:val="69566BEA"/>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b/>
        <w:bCs/>
        <w:color w:val="0070C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1A93042"/>
    <w:multiLevelType w:val="multilevel"/>
    <w:tmpl w:val="AD344E0C"/>
    <w:lvl w:ilvl="0">
      <w:start w:val="3"/>
      <w:numFmt w:val="decimal"/>
      <w:lvlText w:val="%1."/>
      <w:lvlJc w:val="left"/>
      <w:pPr>
        <w:ind w:left="720" w:hanging="360"/>
      </w:pPr>
      <w:rPr>
        <w:rFonts w:hint="default"/>
      </w:rPr>
    </w:lvl>
    <w:lvl w:ilvl="1">
      <w:start w:val="1"/>
      <w:numFmt w:val="decimal"/>
      <w:isLgl/>
      <w:lvlText w:val="%1.%2"/>
      <w:lvlJc w:val="left"/>
      <w:pPr>
        <w:ind w:left="786" w:hanging="360"/>
      </w:pPr>
      <w:rPr>
        <w:rFonts w:hint="default"/>
        <w:b/>
        <w:bCs/>
        <w:color w:val="0070C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598216C"/>
    <w:multiLevelType w:val="multilevel"/>
    <w:tmpl w:val="CC0EE7B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7F65A7E"/>
    <w:multiLevelType w:val="multilevel"/>
    <w:tmpl w:val="CC0EE7B6"/>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A7C392C"/>
    <w:multiLevelType w:val="hybridMultilevel"/>
    <w:tmpl w:val="61EC2B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B137D2"/>
    <w:multiLevelType w:val="multilevel"/>
    <w:tmpl w:val="DE84305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DD651FC"/>
    <w:multiLevelType w:val="hybridMultilevel"/>
    <w:tmpl w:val="5498C51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0332D1"/>
    <w:multiLevelType w:val="hybridMultilevel"/>
    <w:tmpl w:val="8BA253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4233D2"/>
    <w:multiLevelType w:val="multilevel"/>
    <w:tmpl w:val="38DCA2B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BC377D0"/>
    <w:multiLevelType w:val="multilevel"/>
    <w:tmpl w:val="4DD07974"/>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Arial" w:hAnsi="Arial" w:cs="Arial"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0B2361E"/>
    <w:multiLevelType w:val="multilevel"/>
    <w:tmpl w:val="26E69B74"/>
    <w:lvl w:ilvl="0">
      <w:start w:val="1"/>
      <w:numFmt w:val="decimal"/>
      <w:lvlText w:val="%1."/>
      <w:lvlJc w:val="left"/>
      <w:pPr>
        <w:tabs>
          <w:tab w:val="num" w:pos="720"/>
        </w:tabs>
        <w:ind w:left="720" w:hanging="720"/>
      </w:pPr>
      <w:rPr>
        <w:rFonts w:hint="default"/>
        <w:color w:val="00B050"/>
        <w:sz w:val="28"/>
        <w:szCs w:val="28"/>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749E34A9"/>
    <w:multiLevelType w:val="hybridMultilevel"/>
    <w:tmpl w:val="F45E72C0"/>
    <w:lvl w:ilvl="0" w:tplc="24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7CE36CF2"/>
    <w:multiLevelType w:val="multilevel"/>
    <w:tmpl w:val="60E0EB56"/>
    <w:lvl w:ilvl="0">
      <w:start w:val="3"/>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16cid:durableId="453908432">
    <w:abstractNumId w:val="14"/>
  </w:num>
  <w:num w:numId="2" w16cid:durableId="1666083806">
    <w:abstractNumId w:val="19"/>
  </w:num>
  <w:num w:numId="3" w16cid:durableId="492070614">
    <w:abstractNumId w:val="18"/>
  </w:num>
  <w:num w:numId="4" w16cid:durableId="1921214749">
    <w:abstractNumId w:val="7"/>
  </w:num>
  <w:num w:numId="5" w16cid:durableId="1987928750">
    <w:abstractNumId w:val="1"/>
  </w:num>
  <w:num w:numId="6" w16cid:durableId="2023894109">
    <w:abstractNumId w:val="3"/>
  </w:num>
  <w:num w:numId="7" w16cid:durableId="2132506811">
    <w:abstractNumId w:val="9"/>
  </w:num>
  <w:num w:numId="8" w16cid:durableId="676887680">
    <w:abstractNumId w:val="13"/>
  </w:num>
  <w:num w:numId="9" w16cid:durableId="993603485">
    <w:abstractNumId w:val="0"/>
  </w:num>
  <w:num w:numId="10" w16cid:durableId="1451052005">
    <w:abstractNumId w:val="4"/>
  </w:num>
  <w:num w:numId="11" w16cid:durableId="217402171">
    <w:abstractNumId w:val="16"/>
  </w:num>
  <w:num w:numId="12" w16cid:durableId="889193470">
    <w:abstractNumId w:val="6"/>
  </w:num>
  <w:num w:numId="13" w16cid:durableId="1258291956">
    <w:abstractNumId w:val="8"/>
  </w:num>
  <w:num w:numId="14" w16cid:durableId="897858292">
    <w:abstractNumId w:val="12"/>
  </w:num>
  <w:num w:numId="15" w16cid:durableId="106896712">
    <w:abstractNumId w:val="20"/>
  </w:num>
  <w:num w:numId="16" w16cid:durableId="1392853023">
    <w:abstractNumId w:val="10"/>
  </w:num>
  <w:num w:numId="17" w16cid:durableId="768820044">
    <w:abstractNumId w:val="17"/>
  </w:num>
  <w:num w:numId="18" w16cid:durableId="142160225">
    <w:abstractNumId w:val="11"/>
  </w:num>
  <w:num w:numId="19" w16cid:durableId="314073997">
    <w:abstractNumId w:val="2"/>
  </w:num>
  <w:num w:numId="20" w16cid:durableId="69742790">
    <w:abstractNumId w:val="5"/>
  </w:num>
  <w:num w:numId="21" w16cid:durableId="15074821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9BC"/>
    <w:rsid w:val="00007C11"/>
    <w:rsid w:val="00010A30"/>
    <w:rsid w:val="00012E21"/>
    <w:rsid w:val="00024A64"/>
    <w:rsid w:val="000275D0"/>
    <w:rsid w:val="00032777"/>
    <w:rsid w:val="00036431"/>
    <w:rsid w:val="000438EE"/>
    <w:rsid w:val="0005651F"/>
    <w:rsid w:val="00056632"/>
    <w:rsid w:val="0006632E"/>
    <w:rsid w:val="0008624D"/>
    <w:rsid w:val="00086539"/>
    <w:rsid w:val="000902C4"/>
    <w:rsid w:val="00092A00"/>
    <w:rsid w:val="00095F1E"/>
    <w:rsid w:val="000A060F"/>
    <w:rsid w:val="000C3362"/>
    <w:rsid w:val="000E4021"/>
    <w:rsid w:val="000F5183"/>
    <w:rsid w:val="001037AD"/>
    <w:rsid w:val="001112F3"/>
    <w:rsid w:val="00114F64"/>
    <w:rsid w:val="00134E97"/>
    <w:rsid w:val="00135A87"/>
    <w:rsid w:val="00142960"/>
    <w:rsid w:val="00146B50"/>
    <w:rsid w:val="00156C32"/>
    <w:rsid w:val="0016201D"/>
    <w:rsid w:val="00162263"/>
    <w:rsid w:val="001843FF"/>
    <w:rsid w:val="001969A0"/>
    <w:rsid w:val="00196A4C"/>
    <w:rsid w:val="001A37A8"/>
    <w:rsid w:val="001A6CC3"/>
    <w:rsid w:val="001B47E4"/>
    <w:rsid w:val="001B77B6"/>
    <w:rsid w:val="001C2952"/>
    <w:rsid w:val="001C7F07"/>
    <w:rsid w:val="00220F5D"/>
    <w:rsid w:val="002274A0"/>
    <w:rsid w:val="00231EE1"/>
    <w:rsid w:val="0023444D"/>
    <w:rsid w:val="00235562"/>
    <w:rsid w:val="002365D3"/>
    <w:rsid w:val="00237505"/>
    <w:rsid w:val="002416C3"/>
    <w:rsid w:val="00247B2F"/>
    <w:rsid w:val="00274546"/>
    <w:rsid w:val="00287893"/>
    <w:rsid w:val="002A6BB4"/>
    <w:rsid w:val="002B062C"/>
    <w:rsid w:val="002D0A8F"/>
    <w:rsid w:val="002D2693"/>
    <w:rsid w:val="002E14C7"/>
    <w:rsid w:val="002E4176"/>
    <w:rsid w:val="002E4FDF"/>
    <w:rsid w:val="002F093F"/>
    <w:rsid w:val="002F1D93"/>
    <w:rsid w:val="002F539C"/>
    <w:rsid w:val="00302D05"/>
    <w:rsid w:val="00314ED1"/>
    <w:rsid w:val="0032140D"/>
    <w:rsid w:val="003263A2"/>
    <w:rsid w:val="003509F3"/>
    <w:rsid w:val="00353284"/>
    <w:rsid w:val="0037055D"/>
    <w:rsid w:val="003744E6"/>
    <w:rsid w:val="00394ABD"/>
    <w:rsid w:val="003A24D3"/>
    <w:rsid w:val="003A41B3"/>
    <w:rsid w:val="003A6B59"/>
    <w:rsid w:val="003E578F"/>
    <w:rsid w:val="003E70FD"/>
    <w:rsid w:val="00405AC9"/>
    <w:rsid w:val="004171AF"/>
    <w:rsid w:val="004254F3"/>
    <w:rsid w:val="00426ED8"/>
    <w:rsid w:val="00431AE8"/>
    <w:rsid w:val="0044111F"/>
    <w:rsid w:val="00443228"/>
    <w:rsid w:val="00446B7B"/>
    <w:rsid w:val="004471C4"/>
    <w:rsid w:val="004512AF"/>
    <w:rsid w:val="00464408"/>
    <w:rsid w:val="0046534D"/>
    <w:rsid w:val="00474B1E"/>
    <w:rsid w:val="004860B2"/>
    <w:rsid w:val="00497DE1"/>
    <w:rsid w:val="004B1FE1"/>
    <w:rsid w:val="004B203C"/>
    <w:rsid w:val="004D26FA"/>
    <w:rsid w:val="004D5BD7"/>
    <w:rsid w:val="004E0100"/>
    <w:rsid w:val="004F27DD"/>
    <w:rsid w:val="005005DC"/>
    <w:rsid w:val="00500BEB"/>
    <w:rsid w:val="00503464"/>
    <w:rsid w:val="00513FC8"/>
    <w:rsid w:val="00520B71"/>
    <w:rsid w:val="005303B6"/>
    <w:rsid w:val="0054143C"/>
    <w:rsid w:val="00542276"/>
    <w:rsid w:val="00542756"/>
    <w:rsid w:val="0055513E"/>
    <w:rsid w:val="00561F70"/>
    <w:rsid w:val="00563512"/>
    <w:rsid w:val="00577F7F"/>
    <w:rsid w:val="005869A7"/>
    <w:rsid w:val="00587BF3"/>
    <w:rsid w:val="005A3631"/>
    <w:rsid w:val="005C0FAD"/>
    <w:rsid w:val="005C1C52"/>
    <w:rsid w:val="005C328C"/>
    <w:rsid w:val="005D5F53"/>
    <w:rsid w:val="005E045D"/>
    <w:rsid w:val="005E0F48"/>
    <w:rsid w:val="006012C8"/>
    <w:rsid w:val="00602DDE"/>
    <w:rsid w:val="00603BE5"/>
    <w:rsid w:val="00620154"/>
    <w:rsid w:val="006238B4"/>
    <w:rsid w:val="00630F96"/>
    <w:rsid w:val="00637179"/>
    <w:rsid w:val="00644B3D"/>
    <w:rsid w:val="00654DAA"/>
    <w:rsid w:val="00663C4A"/>
    <w:rsid w:val="006736AF"/>
    <w:rsid w:val="0067508C"/>
    <w:rsid w:val="00677B2B"/>
    <w:rsid w:val="00682418"/>
    <w:rsid w:val="00682A8D"/>
    <w:rsid w:val="00683818"/>
    <w:rsid w:val="00691201"/>
    <w:rsid w:val="006A107E"/>
    <w:rsid w:val="006A5763"/>
    <w:rsid w:val="006B35C9"/>
    <w:rsid w:val="006B486C"/>
    <w:rsid w:val="006B51D4"/>
    <w:rsid w:val="006C0CFC"/>
    <w:rsid w:val="006C21A6"/>
    <w:rsid w:val="006F02F2"/>
    <w:rsid w:val="00715B75"/>
    <w:rsid w:val="00723B5D"/>
    <w:rsid w:val="00725F77"/>
    <w:rsid w:val="00734159"/>
    <w:rsid w:val="007344AE"/>
    <w:rsid w:val="007538D1"/>
    <w:rsid w:val="00763F83"/>
    <w:rsid w:val="00765F2D"/>
    <w:rsid w:val="007757C1"/>
    <w:rsid w:val="00785747"/>
    <w:rsid w:val="00790336"/>
    <w:rsid w:val="007975AF"/>
    <w:rsid w:val="007A5C2B"/>
    <w:rsid w:val="007B7FBA"/>
    <w:rsid w:val="007C0EAF"/>
    <w:rsid w:val="007C1177"/>
    <w:rsid w:val="007E2D28"/>
    <w:rsid w:val="007E422E"/>
    <w:rsid w:val="007F2C3A"/>
    <w:rsid w:val="00805E96"/>
    <w:rsid w:val="00814690"/>
    <w:rsid w:val="008268FF"/>
    <w:rsid w:val="008341AF"/>
    <w:rsid w:val="008439EA"/>
    <w:rsid w:val="008511EA"/>
    <w:rsid w:val="008531DA"/>
    <w:rsid w:val="00854C91"/>
    <w:rsid w:val="00873CFE"/>
    <w:rsid w:val="00887BF1"/>
    <w:rsid w:val="00890E03"/>
    <w:rsid w:val="00896C02"/>
    <w:rsid w:val="008B0822"/>
    <w:rsid w:val="008B4427"/>
    <w:rsid w:val="008C15A2"/>
    <w:rsid w:val="008C736D"/>
    <w:rsid w:val="008D0932"/>
    <w:rsid w:val="008D35C9"/>
    <w:rsid w:val="008D7F3A"/>
    <w:rsid w:val="008E1B4A"/>
    <w:rsid w:val="008E5B64"/>
    <w:rsid w:val="008F6B5F"/>
    <w:rsid w:val="00906EA1"/>
    <w:rsid w:val="009176B3"/>
    <w:rsid w:val="00932B07"/>
    <w:rsid w:val="00947FAE"/>
    <w:rsid w:val="00954077"/>
    <w:rsid w:val="0097252D"/>
    <w:rsid w:val="00986F56"/>
    <w:rsid w:val="0099614D"/>
    <w:rsid w:val="00997846"/>
    <w:rsid w:val="009A3342"/>
    <w:rsid w:val="009B342A"/>
    <w:rsid w:val="009C79DF"/>
    <w:rsid w:val="009D040D"/>
    <w:rsid w:val="009D467A"/>
    <w:rsid w:val="009D7441"/>
    <w:rsid w:val="009E1CA5"/>
    <w:rsid w:val="009E23BA"/>
    <w:rsid w:val="009E439D"/>
    <w:rsid w:val="009E7E53"/>
    <w:rsid w:val="00A0114C"/>
    <w:rsid w:val="00A02681"/>
    <w:rsid w:val="00A0481B"/>
    <w:rsid w:val="00A1251A"/>
    <w:rsid w:val="00A139E5"/>
    <w:rsid w:val="00A15DAE"/>
    <w:rsid w:val="00A168BE"/>
    <w:rsid w:val="00A20E4F"/>
    <w:rsid w:val="00A30EDB"/>
    <w:rsid w:val="00A36D09"/>
    <w:rsid w:val="00A4507B"/>
    <w:rsid w:val="00A5578F"/>
    <w:rsid w:val="00A637FD"/>
    <w:rsid w:val="00A72979"/>
    <w:rsid w:val="00A92AD7"/>
    <w:rsid w:val="00A93A45"/>
    <w:rsid w:val="00AA6AC1"/>
    <w:rsid w:val="00AB3DDA"/>
    <w:rsid w:val="00AE0E1A"/>
    <w:rsid w:val="00AF35AD"/>
    <w:rsid w:val="00AF7F81"/>
    <w:rsid w:val="00B02DF7"/>
    <w:rsid w:val="00B051F5"/>
    <w:rsid w:val="00B408AB"/>
    <w:rsid w:val="00B41925"/>
    <w:rsid w:val="00B65748"/>
    <w:rsid w:val="00B659BC"/>
    <w:rsid w:val="00B71022"/>
    <w:rsid w:val="00B71424"/>
    <w:rsid w:val="00B77047"/>
    <w:rsid w:val="00B80BF1"/>
    <w:rsid w:val="00B85326"/>
    <w:rsid w:val="00B94B5F"/>
    <w:rsid w:val="00BA6B8B"/>
    <w:rsid w:val="00BA7E3D"/>
    <w:rsid w:val="00BC1D5B"/>
    <w:rsid w:val="00BC470A"/>
    <w:rsid w:val="00BD7BF9"/>
    <w:rsid w:val="00BE2308"/>
    <w:rsid w:val="00BF1ECE"/>
    <w:rsid w:val="00C00328"/>
    <w:rsid w:val="00C22E37"/>
    <w:rsid w:val="00C23330"/>
    <w:rsid w:val="00C3662D"/>
    <w:rsid w:val="00C53A46"/>
    <w:rsid w:val="00C57DD9"/>
    <w:rsid w:val="00C637E3"/>
    <w:rsid w:val="00C70CF7"/>
    <w:rsid w:val="00C831F8"/>
    <w:rsid w:val="00CA2620"/>
    <w:rsid w:val="00CA2CDB"/>
    <w:rsid w:val="00CC5ABA"/>
    <w:rsid w:val="00CD1A51"/>
    <w:rsid w:val="00CD3D58"/>
    <w:rsid w:val="00CD4B55"/>
    <w:rsid w:val="00CE0BBA"/>
    <w:rsid w:val="00CE4890"/>
    <w:rsid w:val="00CE5F52"/>
    <w:rsid w:val="00D01F3B"/>
    <w:rsid w:val="00D02CA5"/>
    <w:rsid w:val="00D05E61"/>
    <w:rsid w:val="00D10CCC"/>
    <w:rsid w:val="00D1304F"/>
    <w:rsid w:val="00D178E5"/>
    <w:rsid w:val="00D2270C"/>
    <w:rsid w:val="00D30C6A"/>
    <w:rsid w:val="00D35D2D"/>
    <w:rsid w:val="00D37E47"/>
    <w:rsid w:val="00D50980"/>
    <w:rsid w:val="00D52D5E"/>
    <w:rsid w:val="00D56359"/>
    <w:rsid w:val="00D56D8D"/>
    <w:rsid w:val="00D643D4"/>
    <w:rsid w:val="00D64CBB"/>
    <w:rsid w:val="00D70078"/>
    <w:rsid w:val="00D77FB3"/>
    <w:rsid w:val="00D820A2"/>
    <w:rsid w:val="00D90539"/>
    <w:rsid w:val="00D96973"/>
    <w:rsid w:val="00DA1EAF"/>
    <w:rsid w:val="00DB597A"/>
    <w:rsid w:val="00DC0C73"/>
    <w:rsid w:val="00DC19D7"/>
    <w:rsid w:val="00DC4F4E"/>
    <w:rsid w:val="00DD50F2"/>
    <w:rsid w:val="00DE6CB4"/>
    <w:rsid w:val="00DF5E71"/>
    <w:rsid w:val="00DF6B4C"/>
    <w:rsid w:val="00E16FCF"/>
    <w:rsid w:val="00E402E0"/>
    <w:rsid w:val="00E412A3"/>
    <w:rsid w:val="00E418D1"/>
    <w:rsid w:val="00E51419"/>
    <w:rsid w:val="00E63C5E"/>
    <w:rsid w:val="00E672A7"/>
    <w:rsid w:val="00E80A29"/>
    <w:rsid w:val="00E86B46"/>
    <w:rsid w:val="00E90385"/>
    <w:rsid w:val="00E907E4"/>
    <w:rsid w:val="00E9158B"/>
    <w:rsid w:val="00E91A13"/>
    <w:rsid w:val="00E95F99"/>
    <w:rsid w:val="00EA2167"/>
    <w:rsid w:val="00EA70F1"/>
    <w:rsid w:val="00EC03EB"/>
    <w:rsid w:val="00EC602D"/>
    <w:rsid w:val="00EC7C0E"/>
    <w:rsid w:val="00ED06B7"/>
    <w:rsid w:val="00ED1C1A"/>
    <w:rsid w:val="00ED25FA"/>
    <w:rsid w:val="00ED359F"/>
    <w:rsid w:val="00ED4284"/>
    <w:rsid w:val="00ED607D"/>
    <w:rsid w:val="00EE3ABF"/>
    <w:rsid w:val="00EE3C41"/>
    <w:rsid w:val="00EF2833"/>
    <w:rsid w:val="00F018C7"/>
    <w:rsid w:val="00F0443B"/>
    <w:rsid w:val="00F14322"/>
    <w:rsid w:val="00F241A2"/>
    <w:rsid w:val="00F3068F"/>
    <w:rsid w:val="00F3276E"/>
    <w:rsid w:val="00F339A3"/>
    <w:rsid w:val="00F3606D"/>
    <w:rsid w:val="00F4703C"/>
    <w:rsid w:val="00F57A5E"/>
    <w:rsid w:val="00F847F4"/>
    <w:rsid w:val="00FA0F7D"/>
    <w:rsid w:val="00FA1751"/>
    <w:rsid w:val="00FB1346"/>
    <w:rsid w:val="00FB1AF7"/>
    <w:rsid w:val="00FD24F8"/>
    <w:rsid w:val="00FD3C91"/>
    <w:rsid w:val="00FD4024"/>
    <w:rsid w:val="00FE72D0"/>
    <w:rsid w:val="00FF74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76FE2"/>
  <w15:chartTrackingRefBased/>
  <w15:docId w15:val="{6E3C63B5-BC1C-4953-8ECB-535DE207F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D9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659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659BC"/>
  </w:style>
  <w:style w:type="paragraph" w:styleId="Piedepgina">
    <w:name w:val="footer"/>
    <w:basedOn w:val="Normal"/>
    <w:link w:val="PiedepginaCar"/>
    <w:uiPriority w:val="99"/>
    <w:unhideWhenUsed/>
    <w:rsid w:val="00B659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659BC"/>
  </w:style>
  <w:style w:type="table" w:styleId="Tablaconcuadrcula">
    <w:name w:val="Table Grid"/>
    <w:basedOn w:val="Tablanormal"/>
    <w:uiPriority w:val="39"/>
    <w:rsid w:val="00B659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659BC"/>
    <w:pPr>
      <w:spacing w:after="0" w:line="240" w:lineRule="auto"/>
    </w:pPr>
    <w:rPr>
      <w:rFonts w:ascii="Calibri" w:eastAsia="Calibri" w:hAnsi="Calibri" w:cs="Times New Roman"/>
    </w:rPr>
  </w:style>
  <w:style w:type="character" w:styleId="Hipervnculo">
    <w:name w:val="Hyperlink"/>
    <w:basedOn w:val="Fuentedeprrafopredeter"/>
    <w:uiPriority w:val="99"/>
    <w:unhideWhenUsed/>
    <w:rsid w:val="00715B75"/>
    <w:rPr>
      <w:color w:val="0563C1" w:themeColor="hyperlink"/>
      <w:u w:val="single"/>
    </w:rPr>
  </w:style>
  <w:style w:type="character" w:customStyle="1" w:styleId="Mencinsinresolver1">
    <w:name w:val="Mención sin resolver1"/>
    <w:basedOn w:val="Fuentedeprrafopredeter"/>
    <w:uiPriority w:val="99"/>
    <w:semiHidden/>
    <w:unhideWhenUsed/>
    <w:rsid w:val="00715B75"/>
    <w:rPr>
      <w:color w:val="605E5C"/>
      <w:shd w:val="clear" w:color="auto" w:fill="E1DFDD"/>
    </w:rPr>
  </w:style>
  <w:style w:type="paragraph" w:styleId="Prrafodelista">
    <w:name w:val="List Paragraph"/>
    <w:basedOn w:val="Normal"/>
    <w:uiPriority w:val="34"/>
    <w:qFormat/>
    <w:rsid w:val="00247B2F"/>
    <w:pPr>
      <w:ind w:left="720"/>
      <w:contextualSpacing/>
    </w:pPr>
  </w:style>
  <w:style w:type="table" w:customStyle="1" w:styleId="Tablaconcuadrcula2">
    <w:name w:val="Tabla con cuadrícula2"/>
    <w:basedOn w:val="Tablanormal"/>
    <w:next w:val="Tablaconcuadrcula"/>
    <w:uiPriority w:val="39"/>
    <w:rsid w:val="00A1251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96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9961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5034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146B50"/>
    <w:rPr>
      <w:sz w:val="16"/>
      <w:szCs w:val="16"/>
    </w:rPr>
  </w:style>
  <w:style w:type="paragraph" w:styleId="Textocomentario">
    <w:name w:val="annotation text"/>
    <w:basedOn w:val="Normal"/>
    <w:link w:val="TextocomentarioCar"/>
    <w:uiPriority w:val="99"/>
    <w:semiHidden/>
    <w:unhideWhenUsed/>
    <w:rsid w:val="00146B5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46B5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3885667">
      <w:bodyDiv w:val="1"/>
      <w:marLeft w:val="0"/>
      <w:marRight w:val="0"/>
      <w:marTop w:val="0"/>
      <w:marBottom w:val="0"/>
      <w:divBdr>
        <w:top w:val="none" w:sz="0" w:space="0" w:color="auto"/>
        <w:left w:val="none" w:sz="0" w:space="0" w:color="auto"/>
        <w:bottom w:val="none" w:sz="0" w:space="0" w:color="auto"/>
        <w:right w:val="none" w:sz="0" w:space="0" w:color="auto"/>
      </w:divBdr>
    </w:div>
    <w:div w:id="1222133724">
      <w:bodyDiv w:val="1"/>
      <w:marLeft w:val="0"/>
      <w:marRight w:val="0"/>
      <w:marTop w:val="0"/>
      <w:marBottom w:val="0"/>
      <w:divBdr>
        <w:top w:val="none" w:sz="0" w:space="0" w:color="auto"/>
        <w:left w:val="none" w:sz="0" w:space="0" w:color="auto"/>
        <w:bottom w:val="none" w:sz="0" w:space="0" w:color="auto"/>
        <w:right w:val="none" w:sz="0" w:space="0" w:color="auto"/>
      </w:divBdr>
    </w:div>
    <w:div w:id="125088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svg"/></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png"/><Relationship Id="rId1" Type="http://schemas.openxmlformats.org/officeDocument/2006/relationships/image" Target="media/image5.png"/><Relationship Id="rId4" Type="http://schemas.openxmlformats.org/officeDocument/2006/relationships/image" Target="media/image8.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E223E-D9B2-4FE4-99DC-BEC70F418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7918</Words>
  <Characters>43554</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PROFESIONAL ESPECIALIZADO DE SISTEMAS CRA</dc:creator>
  <cp:keywords/>
  <dc:description/>
  <cp:lastModifiedBy>Nubia Bello</cp:lastModifiedBy>
  <cp:revision>2</cp:revision>
  <dcterms:created xsi:type="dcterms:W3CDTF">2024-10-15T17:17:00Z</dcterms:created>
  <dcterms:modified xsi:type="dcterms:W3CDTF">2024-10-15T17:17:00Z</dcterms:modified>
</cp:coreProperties>
</file>