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2322E" w14:textId="77777777" w:rsidR="00602B7A" w:rsidRPr="00CD25D3"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r w:rsidRPr="00CD25D3">
        <w:rPr>
          <w:rFonts w:ascii="Arial Narrow" w:eastAsiaTheme="minorHAnsi" w:hAnsi="Arial Narrow" w:cs="Arial"/>
          <w:b/>
          <w:bCs/>
          <w:color w:val="000000"/>
          <w:sz w:val="22"/>
          <w:szCs w:val="22"/>
          <w:lang w:val="es-CO" w:eastAsia="en-US"/>
        </w:rPr>
        <w:t>ANEXO No. 02</w:t>
      </w:r>
    </w:p>
    <w:p w14:paraId="339BF00B" w14:textId="530B2AF7" w:rsidR="00602B7A" w:rsidRPr="00CD25D3" w:rsidRDefault="00602B7A" w:rsidP="00602B7A">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CONDICIONES ADICIONALES DEL PROCESO IPMC-DTCA-0</w:t>
      </w:r>
      <w:r w:rsidR="00CD25D3" w:rsidRPr="00CD25D3">
        <w:rPr>
          <w:rFonts w:ascii="Arial Narrow" w:eastAsiaTheme="minorHAnsi" w:hAnsi="Arial Narrow" w:cs="Arial"/>
          <w:b/>
          <w:bCs/>
          <w:color w:val="000000"/>
          <w:sz w:val="22"/>
          <w:szCs w:val="22"/>
          <w:lang w:val="es-CO" w:eastAsia="en-US"/>
        </w:rPr>
        <w:t>9</w:t>
      </w:r>
      <w:r w:rsidR="006F37D0" w:rsidRPr="00CD25D3">
        <w:rPr>
          <w:rFonts w:ascii="Arial Narrow" w:eastAsiaTheme="minorHAnsi" w:hAnsi="Arial Narrow" w:cs="Arial"/>
          <w:b/>
          <w:bCs/>
          <w:color w:val="000000"/>
          <w:sz w:val="22"/>
          <w:szCs w:val="22"/>
          <w:lang w:val="es-CO" w:eastAsia="en-US"/>
        </w:rPr>
        <w:t>8</w:t>
      </w:r>
      <w:r w:rsidRPr="00CD25D3">
        <w:rPr>
          <w:rFonts w:ascii="Arial Narrow" w:eastAsiaTheme="minorHAnsi" w:hAnsi="Arial Narrow" w:cs="Arial"/>
          <w:b/>
          <w:bCs/>
          <w:color w:val="000000"/>
          <w:sz w:val="22"/>
          <w:szCs w:val="22"/>
          <w:lang w:val="es-CO" w:eastAsia="en-US"/>
        </w:rPr>
        <w:t>-2024</w:t>
      </w:r>
    </w:p>
    <w:p w14:paraId="0054AE0B" w14:textId="77777777" w:rsidR="00602B7A" w:rsidRPr="00CD25D3" w:rsidRDefault="00602B7A" w:rsidP="00602B7A">
      <w:pPr>
        <w:autoSpaceDE w:val="0"/>
        <w:autoSpaceDN w:val="0"/>
        <w:adjustRightInd w:val="0"/>
        <w:ind w:firstLine="142"/>
        <w:jc w:val="center"/>
        <w:rPr>
          <w:rFonts w:ascii="Arial Narrow" w:eastAsiaTheme="minorHAnsi" w:hAnsi="Arial Narrow" w:cs="Arial"/>
          <w:color w:val="000000"/>
          <w:sz w:val="22"/>
          <w:szCs w:val="22"/>
          <w:lang w:val="es-CO" w:eastAsia="en-US"/>
        </w:rPr>
      </w:pPr>
    </w:p>
    <w:p w14:paraId="4BA57984" w14:textId="77777777" w:rsidR="00602B7A" w:rsidRPr="00CD25D3" w:rsidRDefault="00602B7A" w:rsidP="00602B7A">
      <w:pPr>
        <w:pStyle w:val="Prrafodelista"/>
        <w:numPr>
          <w:ilvl w:val="0"/>
          <w:numId w:val="2"/>
        </w:numPr>
        <w:overflowPunct w:val="0"/>
        <w:autoSpaceDE w:val="0"/>
        <w:autoSpaceDN w:val="0"/>
        <w:adjustRightInd w:val="0"/>
        <w:contextualSpacing w:val="0"/>
        <w:jc w:val="center"/>
        <w:textAlignment w:val="baseline"/>
        <w:rPr>
          <w:rFonts w:ascii="Arial Narrow" w:hAnsi="Arial Narrow" w:cs="Arial"/>
          <w:b/>
          <w:sz w:val="22"/>
          <w:szCs w:val="22"/>
        </w:rPr>
      </w:pPr>
      <w:r w:rsidRPr="00CD25D3">
        <w:rPr>
          <w:rFonts w:ascii="Arial Narrow" w:hAnsi="Arial Narrow" w:cs="Arial"/>
          <w:b/>
          <w:sz w:val="22"/>
          <w:szCs w:val="22"/>
        </w:rPr>
        <w:t xml:space="preserve">ESPECIFICACIONES TÉCNICAS </w:t>
      </w:r>
      <w:r w:rsidRPr="00CD25D3">
        <w:rPr>
          <w:rFonts w:ascii="Arial Narrow" w:hAnsi="Arial Narrow"/>
          <w:b/>
          <w:sz w:val="22"/>
          <w:szCs w:val="22"/>
        </w:rPr>
        <w:t>DE LOS BIENES O SERVICIO</w:t>
      </w:r>
    </w:p>
    <w:p w14:paraId="2633AC86" w14:textId="77777777" w:rsidR="00602B7A" w:rsidRPr="00CD25D3" w:rsidRDefault="00602B7A" w:rsidP="00602B7A">
      <w:pPr>
        <w:tabs>
          <w:tab w:val="left" w:pos="6075"/>
        </w:tabs>
        <w:jc w:val="both"/>
        <w:rPr>
          <w:rFonts w:ascii="Arial Narrow" w:hAnsi="Arial Narrow" w:cs="Arial"/>
          <w:sz w:val="22"/>
          <w:szCs w:val="22"/>
        </w:rPr>
      </w:pPr>
    </w:p>
    <w:p w14:paraId="276E644D" w14:textId="77777777" w:rsidR="00602B7A" w:rsidRPr="00CD25D3" w:rsidRDefault="00602B7A" w:rsidP="00602B7A">
      <w:pPr>
        <w:pStyle w:val="Prrafodelista"/>
        <w:numPr>
          <w:ilvl w:val="1"/>
          <w:numId w:val="4"/>
        </w:numPr>
        <w:contextualSpacing w:val="0"/>
        <w:jc w:val="both"/>
        <w:rPr>
          <w:rFonts w:ascii="Arial Narrow" w:hAnsi="Arial Narrow" w:cs="Arial"/>
          <w:b/>
          <w:sz w:val="22"/>
          <w:szCs w:val="22"/>
          <w:lang w:val="es-CO"/>
        </w:rPr>
      </w:pPr>
      <w:r w:rsidRPr="00CD25D3">
        <w:rPr>
          <w:rFonts w:ascii="Arial Narrow" w:hAnsi="Arial Narrow"/>
          <w:b/>
          <w:sz w:val="22"/>
          <w:szCs w:val="22"/>
        </w:rPr>
        <w:t>DESCRIPCIÓN TÉCNICA DE LOS BIENES O SERVICIO:</w:t>
      </w:r>
      <w:r w:rsidRPr="00CD25D3">
        <w:rPr>
          <w:rFonts w:ascii="Arial Narrow" w:hAnsi="Arial Narrow" w:cs="Arial"/>
          <w:b/>
          <w:sz w:val="22"/>
          <w:szCs w:val="22"/>
          <w:lang w:val="es-CO"/>
        </w:rPr>
        <w:t xml:space="preserve"> </w:t>
      </w:r>
    </w:p>
    <w:p w14:paraId="510AACB9" w14:textId="77777777" w:rsidR="00602B7A" w:rsidRPr="00CD25D3" w:rsidRDefault="00602B7A" w:rsidP="00602B7A">
      <w:pPr>
        <w:pStyle w:val="Prrafodelista"/>
        <w:ind w:left="1068"/>
        <w:jc w:val="both"/>
        <w:rPr>
          <w:rFonts w:ascii="Arial Narrow" w:hAnsi="Arial Narrow" w:cs="Arial"/>
          <w:sz w:val="22"/>
          <w:szCs w:val="22"/>
          <w:lang w:val="es-CO"/>
        </w:rPr>
      </w:pPr>
    </w:p>
    <w:p w14:paraId="3D7A77DD" w14:textId="77777777" w:rsidR="006F37D0" w:rsidRPr="00CD25D3" w:rsidRDefault="006F37D0" w:rsidP="006F37D0">
      <w:pPr>
        <w:rPr>
          <w:rFonts w:ascii="Arial Narrow" w:eastAsia="Arial Narrow" w:hAnsi="Arial Narrow" w:cs="Arial Narrow"/>
          <w:sz w:val="22"/>
          <w:szCs w:val="22"/>
        </w:rPr>
      </w:pPr>
      <w:bookmarkStart w:id="0" w:name="_Hlk168066315"/>
      <w:r w:rsidRPr="00CD25D3">
        <w:rPr>
          <w:rFonts w:ascii="Arial Narrow" w:eastAsia="Arial Narrow" w:hAnsi="Arial Narrow" w:cs="Arial Narrow"/>
          <w:sz w:val="22"/>
          <w:szCs w:val="22"/>
        </w:rPr>
        <w:t xml:space="preserve">El objeto contractual </w:t>
      </w:r>
      <w:proofErr w:type="gramStart"/>
      <w:r w:rsidRPr="00CD25D3">
        <w:rPr>
          <w:rFonts w:ascii="Arial Narrow" w:eastAsia="Arial Narrow" w:hAnsi="Arial Narrow" w:cs="Arial Narrow"/>
          <w:sz w:val="22"/>
          <w:szCs w:val="22"/>
        </w:rPr>
        <w:t>se enmarca dentro del</w:t>
      </w:r>
      <w:proofErr w:type="gramEnd"/>
      <w:r w:rsidRPr="00CD25D3">
        <w:rPr>
          <w:rFonts w:ascii="Arial Narrow" w:eastAsia="Arial Narrow" w:hAnsi="Arial Narrow" w:cs="Arial Narrow"/>
          <w:sz w:val="22"/>
          <w:szCs w:val="22"/>
        </w:rPr>
        <w:t xml:space="preserve"> siguiente código del Clasificador de Bienes y Servicios:</w:t>
      </w:r>
    </w:p>
    <w:p w14:paraId="6DD795C1" w14:textId="77777777" w:rsidR="00CD25D3" w:rsidRPr="00CD25D3" w:rsidRDefault="00CD25D3" w:rsidP="006F37D0">
      <w:pPr>
        <w:rPr>
          <w:rFonts w:ascii="Arial Narrow" w:eastAsia="Arial Narrow" w:hAnsi="Arial Narrow" w:cs="Arial Narrow"/>
          <w:sz w:val="22"/>
          <w:szCs w:val="22"/>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693"/>
        <w:gridCol w:w="381"/>
        <w:gridCol w:w="5876"/>
      </w:tblGrid>
      <w:tr w:rsidR="00CD25D3" w:rsidRPr="00500D77" w14:paraId="472FEBC5" w14:textId="77777777" w:rsidTr="00F7465D">
        <w:trPr>
          <w:trHeight w:val="61"/>
          <w:tblHeader/>
          <w:jc w:val="center"/>
        </w:trPr>
        <w:tc>
          <w:tcPr>
            <w:tcW w:w="0" w:type="auto"/>
            <w:tcBorders>
              <w:bottom w:val="single" w:sz="4" w:space="0" w:color="000000"/>
            </w:tcBorders>
            <w:shd w:val="clear" w:color="auto" w:fill="E26B0A"/>
            <w:tcMar>
              <w:top w:w="0" w:type="dxa"/>
              <w:left w:w="115" w:type="dxa"/>
              <w:bottom w:w="0" w:type="dxa"/>
              <w:right w:w="115" w:type="dxa"/>
            </w:tcMar>
            <w:vAlign w:val="center"/>
            <w:hideMark/>
          </w:tcPr>
          <w:p w14:paraId="160D2083" w14:textId="77777777" w:rsidR="00CD25D3" w:rsidRPr="00500D77" w:rsidRDefault="00CD25D3" w:rsidP="00CD25D3">
            <w:pPr>
              <w:spacing w:line="259" w:lineRule="auto"/>
              <w:rPr>
                <w:rFonts w:ascii="Arial Narrow" w:eastAsia="Arial Narrow" w:hAnsi="Arial Narrow" w:cs="Arial Narrow"/>
                <w:b/>
                <w:bCs/>
                <w:sz w:val="22"/>
                <w:szCs w:val="22"/>
              </w:rPr>
            </w:pPr>
            <w:r w:rsidRPr="00500D77">
              <w:rPr>
                <w:rFonts w:ascii="Arial Narrow" w:eastAsia="Arial Narrow" w:hAnsi="Arial Narrow" w:cs="Arial Narrow"/>
                <w:b/>
                <w:bCs/>
                <w:sz w:val="22"/>
                <w:szCs w:val="22"/>
              </w:rPr>
              <w:t>GRUPO</w:t>
            </w:r>
          </w:p>
        </w:tc>
        <w:tc>
          <w:tcPr>
            <w:tcW w:w="0" w:type="auto"/>
            <w:tcBorders>
              <w:bottom w:val="single" w:sz="4" w:space="0" w:color="000000"/>
            </w:tcBorders>
            <w:shd w:val="clear" w:color="auto" w:fill="E26B0A"/>
            <w:tcMar>
              <w:top w:w="0" w:type="dxa"/>
              <w:left w:w="115" w:type="dxa"/>
              <w:bottom w:w="0" w:type="dxa"/>
              <w:right w:w="115" w:type="dxa"/>
            </w:tcMar>
            <w:vAlign w:val="center"/>
            <w:hideMark/>
          </w:tcPr>
          <w:p w14:paraId="10A4F97D" w14:textId="77777777" w:rsidR="00CD25D3" w:rsidRPr="00500D77" w:rsidRDefault="00CD25D3" w:rsidP="00CD25D3">
            <w:pPr>
              <w:spacing w:line="259" w:lineRule="auto"/>
              <w:rPr>
                <w:rFonts w:ascii="Arial Narrow" w:eastAsia="Arial Narrow" w:hAnsi="Arial Narrow" w:cs="Arial Narrow"/>
                <w:b/>
                <w:bCs/>
                <w:sz w:val="22"/>
                <w:szCs w:val="22"/>
              </w:rPr>
            </w:pPr>
            <w:r w:rsidRPr="00500D77">
              <w:rPr>
                <w:rFonts w:ascii="Arial Narrow" w:eastAsia="Arial Narrow" w:hAnsi="Arial Narrow" w:cs="Arial Narrow"/>
                <w:b/>
                <w:bCs/>
                <w:sz w:val="22"/>
                <w:szCs w:val="22"/>
              </w:rPr>
              <w:t>F</w:t>
            </w:r>
          </w:p>
        </w:tc>
        <w:tc>
          <w:tcPr>
            <w:tcW w:w="0" w:type="auto"/>
            <w:tcBorders>
              <w:bottom w:val="single" w:sz="4" w:space="0" w:color="000000"/>
            </w:tcBorders>
            <w:shd w:val="clear" w:color="auto" w:fill="E26B0A"/>
            <w:tcMar>
              <w:top w:w="0" w:type="dxa"/>
              <w:left w:w="115" w:type="dxa"/>
              <w:bottom w:w="0" w:type="dxa"/>
              <w:right w:w="115" w:type="dxa"/>
            </w:tcMar>
            <w:vAlign w:val="bottom"/>
            <w:hideMark/>
          </w:tcPr>
          <w:p w14:paraId="2403F738" w14:textId="77777777" w:rsidR="00CD25D3" w:rsidRPr="00500D77" w:rsidRDefault="00CD25D3" w:rsidP="00CD25D3">
            <w:pPr>
              <w:spacing w:line="259" w:lineRule="auto"/>
              <w:rPr>
                <w:rFonts w:ascii="Arial Narrow" w:eastAsia="Arial Narrow" w:hAnsi="Arial Narrow" w:cs="Arial Narrow"/>
                <w:b/>
                <w:bCs/>
                <w:sz w:val="22"/>
                <w:szCs w:val="22"/>
              </w:rPr>
            </w:pPr>
            <w:r w:rsidRPr="00500D77">
              <w:rPr>
                <w:rFonts w:ascii="Arial Narrow" w:eastAsia="Arial Narrow" w:hAnsi="Arial Narrow" w:cs="Arial Narrow"/>
                <w:b/>
                <w:sz w:val="22"/>
                <w:szCs w:val="22"/>
              </w:rPr>
              <w:t>Materias Primas</w:t>
            </w:r>
          </w:p>
        </w:tc>
      </w:tr>
      <w:tr w:rsidR="00CD25D3" w:rsidRPr="00500D77" w14:paraId="2D356144" w14:textId="77777777" w:rsidTr="00F7465D">
        <w:trPr>
          <w:trHeight w:val="486"/>
          <w:jc w:val="center"/>
        </w:trPr>
        <w:tc>
          <w:tcPr>
            <w:tcW w:w="0" w:type="auto"/>
            <w:tcBorders>
              <w:top w:val="single" w:sz="4" w:space="0" w:color="000000"/>
              <w:bottom w:val="single" w:sz="4" w:space="0" w:color="000000"/>
            </w:tcBorders>
            <w:shd w:val="clear" w:color="auto" w:fill="FAC090"/>
            <w:tcMar>
              <w:top w:w="0" w:type="dxa"/>
              <w:left w:w="115" w:type="dxa"/>
              <w:bottom w:w="0" w:type="dxa"/>
              <w:right w:w="115" w:type="dxa"/>
            </w:tcMar>
            <w:vAlign w:val="center"/>
            <w:hideMark/>
          </w:tcPr>
          <w:p w14:paraId="1474C8E6"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SEGMENTO</w:t>
            </w:r>
          </w:p>
        </w:tc>
        <w:tc>
          <w:tcPr>
            <w:tcW w:w="0" w:type="auto"/>
            <w:tcBorders>
              <w:top w:val="single" w:sz="4" w:space="0" w:color="000000"/>
              <w:bottom w:val="single" w:sz="4" w:space="0" w:color="000000"/>
            </w:tcBorders>
            <w:shd w:val="clear" w:color="auto" w:fill="FAC090"/>
            <w:tcMar>
              <w:top w:w="0" w:type="dxa"/>
              <w:left w:w="115" w:type="dxa"/>
              <w:bottom w:w="0" w:type="dxa"/>
              <w:right w:w="115" w:type="dxa"/>
            </w:tcMar>
            <w:vAlign w:val="center"/>
            <w:hideMark/>
          </w:tcPr>
          <w:p w14:paraId="5F4BDB59"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8</w:t>
            </w:r>
          </w:p>
          <w:p w14:paraId="7C2ABD38"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3</w:t>
            </w:r>
          </w:p>
        </w:tc>
        <w:tc>
          <w:tcPr>
            <w:tcW w:w="0" w:type="auto"/>
            <w:tcBorders>
              <w:top w:val="single" w:sz="4" w:space="0" w:color="000000"/>
              <w:bottom w:val="single" w:sz="4" w:space="0" w:color="000000"/>
            </w:tcBorders>
            <w:shd w:val="clear" w:color="auto" w:fill="FAC090"/>
            <w:tcMar>
              <w:top w:w="0" w:type="dxa"/>
              <w:left w:w="115" w:type="dxa"/>
              <w:bottom w:w="0" w:type="dxa"/>
              <w:right w:w="115" w:type="dxa"/>
            </w:tcMar>
            <w:vAlign w:val="bottom"/>
            <w:hideMark/>
          </w:tcPr>
          <w:p w14:paraId="0EAA1006"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sz w:val="22"/>
                <w:szCs w:val="22"/>
              </w:rPr>
              <w:t>Servicios públicos y servicios relacionados con el sector publico </w:t>
            </w:r>
          </w:p>
        </w:tc>
      </w:tr>
      <w:tr w:rsidR="00CD25D3" w:rsidRPr="00500D77" w14:paraId="2B1F49E8" w14:textId="77777777" w:rsidTr="00F7465D">
        <w:trPr>
          <w:trHeight w:val="442"/>
          <w:jc w:val="center"/>
        </w:trPr>
        <w:tc>
          <w:tcPr>
            <w:tcW w:w="0" w:type="auto"/>
            <w:tcBorders>
              <w:top w:val="single" w:sz="4" w:space="0" w:color="000000"/>
            </w:tcBorders>
            <w:shd w:val="clear" w:color="auto" w:fill="FABF8F"/>
            <w:tcMar>
              <w:top w:w="0" w:type="dxa"/>
              <w:left w:w="115" w:type="dxa"/>
              <w:bottom w:w="0" w:type="dxa"/>
              <w:right w:w="115" w:type="dxa"/>
            </w:tcMar>
            <w:vAlign w:val="center"/>
            <w:hideMark/>
          </w:tcPr>
          <w:p w14:paraId="73E1322F"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FAMILIA</w:t>
            </w:r>
          </w:p>
        </w:tc>
        <w:tc>
          <w:tcPr>
            <w:tcW w:w="0" w:type="auto"/>
            <w:tcBorders>
              <w:top w:val="single" w:sz="4" w:space="0" w:color="000000"/>
            </w:tcBorders>
            <w:shd w:val="clear" w:color="auto" w:fill="FABF8F"/>
            <w:tcMar>
              <w:top w:w="0" w:type="dxa"/>
              <w:left w:w="115" w:type="dxa"/>
              <w:bottom w:w="0" w:type="dxa"/>
              <w:right w:w="115" w:type="dxa"/>
            </w:tcMar>
            <w:vAlign w:val="center"/>
            <w:hideMark/>
          </w:tcPr>
          <w:p w14:paraId="214F3607"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1</w:t>
            </w:r>
          </w:p>
          <w:p w14:paraId="76D8753E"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0</w:t>
            </w:r>
          </w:p>
        </w:tc>
        <w:tc>
          <w:tcPr>
            <w:tcW w:w="0" w:type="auto"/>
            <w:tcBorders>
              <w:top w:val="single" w:sz="4" w:space="0" w:color="000000"/>
            </w:tcBorders>
            <w:shd w:val="clear" w:color="auto" w:fill="FABF8F"/>
            <w:tcMar>
              <w:top w:w="0" w:type="dxa"/>
              <w:left w:w="115" w:type="dxa"/>
              <w:bottom w:w="0" w:type="dxa"/>
              <w:right w:w="115" w:type="dxa"/>
            </w:tcMar>
            <w:vAlign w:val="bottom"/>
            <w:hideMark/>
          </w:tcPr>
          <w:p w14:paraId="6916CF65"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sz w:val="22"/>
                <w:szCs w:val="22"/>
              </w:rPr>
              <w:t>Servicios Públicos </w:t>
            </w:r>
          </w:p>
        </w:tc>
      </w:tr>
      <w:tr w:rsidR="00CD25D3" w:rsidRPr="00500D77" w14:paraId="132ED4FB" w14:textId="77777777" w:rsidTr="00F7465D">
        <w:trPr>
          <w:trHeight w:val="499"/>
          <w:jc w:val="center"/>
        </w:trPr>
        <w:tc>
          <w:tcPr>
            <w:tcW w:w="0" w:type="auto"/>
            <w:tcBorders>
              <w:bottom w:val="single" w:sz="4" w:space="0" w:color="000000"/>
            </w:tcBorders>
            <w:shd w:val="clear" w:color="auto" w:fill="FCD5B4"/>
            <w:tcMar>
              <w:top w:w="0" w:type="dxa"/>
              <w:left w:w="115" w:type="dxa"/>
              <w:bottom w:w="0" w:type="dxa"/>
              <w:right w:w="115" w:type="dxa"/>
            </w:tcMar>
            <w:vAlign w:val="center"/>
            <w:hideMark/>
          </w:tcPr>
          <w:p w14:paraId="6A63188E"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CLASE</w:t>
            </w:r>
          </w:p>
        </w:tc>
        <w:tc>
          <w:tcPr>
            <w:tcW w:w="0" w:type="auto"/>
            <w:tcBorders>
              <w:bottom w:val="single" w:sz="4" w:space="0" w:color="000000"/>
            </w:tcBorders>
            <w:shd w:val="clear" w:color="auto" w:fill="FCD5B4"/>
            <w:tcMar>
              <w:top w:w="0" w:type="dxa"/>
              <w:left w:w="115" w:type="dxa"/>
              <w:bottom w:w="0" w:type="dxa"/>
              <w:right w:w="115" w:type="dxa"/>
            </w:tcMar>
            <w:vAlign w:val="center"/>
            <w:hideMark/>
          </w:tcPr>
          <w:p w14:paraId="76B1E02A"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1</w:t>
            </w:r>
          </w:p>
          <w:p w14:paraId="20F1B0A2"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5</w:t>
            </w:r>
          </w:p>
        </w:tc>
        <w:tc>
          <w:tcPr>
            <w:tcW w:w="0" w:type="auto"/>
            <w:tcBorders>
              <w:bottom w:val="single" w:sz="4" w:space="0" w:color="000000"/>
            </w:tcBorders>
            <w:shd w:val="clear" w:color="auto" w:fill="FCD5B4"/>
            <w:tcMar>
              <w:top w:w="0" w:type="dxa"/>
              <w:left w:w="115" w:type="dxa"/>
              <w:bottom w:w="0" w:type="dxa"/>
              <w:right w:w="115" w:type="dxa"/>
            </w:tcMar>
            <w:vAlign w:val="bottom"/>
            <w:hideMark/>
          </w:tcPr>
          <w:p w14:paraId="7311F69D"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sz w:val="22"/>
                <w:szCs w:val="22"/>
              </w:rPr>
              <w:t>Servicios de Acueducto y alcantarillado </w:t>
            </w:r>
          </w:p>
        </w:tc>
      </w:tr>
      <w:tr w:rsidR="00CD25D3" w:rsidRPr="00500D77" w14:paraId="0B27F285" w14:textId="77777777" w:rsidTr="00F7465D">
        <w:trPr>
          <w:trHeight w:val="690"/>
          <w:jc w:val="center"/>
        </w:trPr>
        <w:tc>
          <w:tcPr>
            <w:tcW w:w="0" w:type="auto"/>
            <w:tcBorders>
              <w:top w:val="single" w:sz="4" w:space="0" w:color="000000"/>
              <w:bottom w:val="single" w:sz="4" w:space="0" w:color="000000"/>
            </w:tcBorders>
            <w:shd w:val="clear" w:color="auto" w:fill="FDE9D9"/>
            <w:tcMar>
              <w:top w:w="0" w:type="dxa"/>
              <w:left w:w="115" w:type="dxa"/>
              <w:bottom w:w="0" w:type="dxa"/>
              <w:right w:w="115" w:type="dxa"/>
            </w:tcMar>
            <w:vAlign w:val="center"/>
            <w:hideMark/>
          </w:tcPr>
          <w:p w14:paraId="06AD630D"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CLASIFICACIÓN </w:t>
            </w:r>
          </w:p>
        </w:tc>
        <w:tc>
          <w:tcPr>
            <w:tcW w:w="0" w:type="auto"/>
            <w:tcBorders>
              <w:top w:val="single" w:sz="4" w:space="0" w:color="000000"/>
              <w:bottom w:val="single" w:sz="4" w:space="0" w:color="000000"/>
            </w:tcBorders>
            <w:shd w:val="clear" w:color="auto" w:fill="FDE9D9"/>
            <w:tcMar>
              <w:top w:w="0" w:type="dxa"/>
              <w:left w:w="115" w:type="dxa"/>
              <w:bottom w:w="0" w:type="dxa"/>
              <w:right w:w="115" w:type="dxa"/>
            </w:tcMar>
            <w:vAlign w:val="center"/>
            <w:hideMark/>
          </w:tcPr>
          <w:p w14:paraId="44BD903C"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0 </w:t>
            </w:r>
          </w:p>
          <w:p w14:paraId="37533593"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bCs/>
                <w:sz w:val="22"/>
                <w:szCs w:val="22"/>
              </w:rPr>
              <w:t>9</w:t>
            </w:r>
          </w:p>
        </w:tc>
        <w:tc>
          <w:tcPr>
            <w:tcW w:w="0" w:type="auto"/>
            <w:tcBorders>
              <w:top w:val="single" w:sz="4" w:space="0" w:color="000000"/>
              <w:bottom w:val="single" w:sz="4" w:space="0" w:color="000000"/>
            </w:tcBorders>
            <w:shd w:val="clear" w:color="auto" w:fill="FDE9D9"/>
            <w:tcMar>
              <w:top w:w="0" w:type="dxa"/>
              <w:left w:w="115" w:type="dxa"/>
              <w:bottom w:w="0" w:type="dxa"/>
              <w:right w:w="115" w:type="dxa"/>
            </w:tcMar>
            <w:vAlign w:val="bottom"/>
            <w:hideMark/>
          </w:tcPr>
          <w:p w14:paraId="0E3B11D6" w14:textId="77777777" w:rsidR="00CD25D3" w:rsidRPr="00500D77" w:rsidRDefault="00CD25D3" w:rsidP="00CD25D3">
            <w:pPr>
              <w:spacing w:line="259" w:lineRule="auto"/>
              <w:rPr>
                <w:rFonts w:ascii="Arial Narrow" w:eastAsia="Arial Narrow" w:hAnsi="Arial Narrow" w:cs="Arial Narrow"/>
                <w:b/>
                <w:sz w:val="22"/>
                <w:szCs w:val="22"/>
              </w:rPr>
            </w:pPr>
            <w:r w:rsidRPr="00500D77">
              <w:rPr>
                <w:rFonts w:ascii="Arial Narrow" w:eastAsia="Arial Narrow" w:hAnsi="Arial Narrow" w:cs="Arial Narrow"/>
                <w:b/>
                <w:sz w:val="22"/>
                <w:szCs w:val="22"/>
              </w:rPr>
              <w:t>Agua para servicios </w:t>
            </w:r>
          </w:p>
        </w:tc>
      </w:tr>
    </w:tbl>
    <w:p w14:paraId="3EC3CB12" w14:textId="77777777" w:rsidR="006F37D0" w:rsidRPr="00CD25D3" w:rsidRDefault="006F37D0" w:rsidP="006F37D0">
      <w:pPr>
        <w:rPr>
          <w:rFonts w:ascii="Arial Narrow" w:eastAsia="Arial Narrow" w:hAnsi="Arial Narrow" w:cs="Arial Narrow"/>
          <w:b/>
          <w:sz w:val="22"/>
          <w:szCs w:val="22"/>
        </w:rPr>
      </w:pPr>
    </w:p>
    <w:p w14:paraId="78524980" w14:textId="77777777" w:rsidR="006F37D0" w:rsidRPr="00CD25D3" w:rsidRDefault="006F37D0" w:rsidP="006F37D0">
      <w:pPr>
        <w:numPr>
          <w:ilvl w:val="1"/>
          <w:numId w:val="19"/>
        </w:numPr>
        <w:pBdr>
          <w:top w:val="nil"/>
          <w:left w:val="nil"/>
          <w:bottom w:val="nil"/>
          <w:right w:val="nil"/>
          <w:between w:val="nil"/>
        </w:pBdr>
        <w:jc w:val="both"/>
        <w:rPr>
          <w:rFonts w:ascii="Arial Narrow" w:eastAsia="Arial Narrow" w:hAnsi="Arial Narrow" w:cs="Arial Narrow"/>
          <w:b/>
          <w:color w:val="000000"/>
          <w:sz w:val="22"/>
          <w:szCs w:val="22"/>
        </w:rPr>
      </w:pPr>
      <w:r w:rsidRPr="00CD25D3">
        <w:rPr>
          <w:rFonts w:ascii="Arial Narrow" w:eastAsia="Arial Narrow" w:hAnsi="Arial Narrow" w:cs="Arial Narrow"/>
          <w:b/>
          <w:color w:val="000000"/>
          <w:sz w:val="22"/>
          <w:szCs w:val="22"/>
        </w:rPr>
        <w:t xml:space="preserve">DESCRIPCIÓN </w:t>
      </w:r>
      <w:r w:rsidRPr="00CD25D3">
        <w:rPr>
          <w:rFonts w:ascii="Arial Narrow" w:eastAsia="Arial Narrow" w:hAnsi="Arial Narrow" w:cs="Arial Narrow"/>
          <w:b/>
          <w:sz w:val="22"/>
          <w:szCs w:val="22"/>
        </w:rPr>
        <w:t>TÉCNICA</w:t>
      </w:r>
      <w:r w:rsidRPr="00CD25D3">
        <w:rPr>
          <w:rFonts w:ascii="Arial Narrow" w:eastAsia="Arial Narrow" w:hAnsi="Arial Narrow" w:cs="Arial Narrow"/>
          <w:b/>
          <w:color w:val="000000"/>
          <w:sz w:val="22"/>
          <w:szCs w:val="22"/>
        </w:rPr>
        <w:t xml:space="preserve"> DE LOS BIENES O SERVICIO</w:t>
      </w:r>
    </w:p>
    <w:p w14:paraId="07DABD26" w14:textId="77777777" w:rsidR="006F37D0" w:rsidRPr="00CD25D3" w:rsidRDefault="006F37D0" w:rsidP="006F37D0">
      <w:pPr>
        <w:jc w:val="both"/>
        <w:rPr>
          <w:rFonts w:ascii="Arial Narrow" w:eastAsia="Arial Narrow" w:hAnsi="Arial Narrow" w:cs="Arial Narrow"/>
          <w:sz w:val="22"/>
          <w:szCs w:val="22"/>
        </w:rPr>
      </w:pPr>
    </w:p>
    <w:bookmarkEnd w:id="0"/>
    <w:p w14:paraId="42AF3A86" w14:textId="77777777" w:rsidR="00CD25D3" w:rsidRPr="00500D77" w:rsidRDefault="00CD25D3" w:rsidP="00CD25D3">
      <w:pPr>
        <w:spacing w:after="160" w:line="259" w:lineRule="auto"/>
        <w:jc w:val="both"/>
        <w:rPr>
          <w:rFonts w:ascii="Arial Narrow" w:eastAsia="Arial Narrow" w:hAnsi="Arial Narrow" w:cs="Arial Narrow"/>
          <w:sz w:val="22"/>
          <w:szCs w:val="22"/>
        </w:rPr>
      </w:pPr>
      <w:r w:rsidRPr="00CD25D3">
        <w:rPr>
          <w:rFonts w:ascii="Arial Narrow" w:eastAsia="Arial Narrow" w:hAnsi="Arial Narrow" w:cs="Arial Narrow"/>
          <w:sz w:val="22"/>
          <w:szCs w:val="22"/>
        </w:rPr>
        <w:t>Los artículos que se requieren deberán cumplir con las siguientes especificaciones técnicas básicas:</w:t>
      </w:r>
    </w:p>
    <w:tbl>
      <w:tblPr>
        <w:tblW w:w="0" w:type="auto"/>
        <w:tblCellMar>
          <w:top w:w="15" w:type="dxa"/>
          <w:left w:w="15" w:type="dxa"/>
          <w:bottom w:w="15" w:type="dxa"/>
          <w:right w:w="15" w:type="dxa"/>
        </w:tblCellMar>
        <w:tblLook w:val="04A0" w:firstRow="1" w:lastRow="0" w:firstColumn="1" w:lastColumn="0" w:noHBand="0" w:noVBand="1"/>
      </w:tblPr>
      <w:tblGrid>
        <w:gridCol w:w="6408"/>
        <w:gridCol w:w="1264"/>
        <w:gridCol w:w="1158"/>
      </w:tblGrid>
      <w:tr w:rsidR="00CD25D3" w:rsidRPr="00500D77" w14:paraId="00BEC431" w14:textId="77777777" w:rsidTr="00F7465D">
        <w:trPr>
          <w:trHeight w:val="86"/>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76505B0" w14:textId="77777777" w:rsidR="00CD25D3" w:rsidRPr="00500D77" w:rsidRDefault="00CD25D3" w:rsidP="00F7465D">
            <w:pPr>
              <w:autoSpaceDN w:val="0"/>
              <w:jc w:val="both"/>
              <w:rPr>
                <w:rFonts w:ascii="Arial Narrow" w:hAnsi="Arial Narrow" w:cs="Arial"/>
                <w:sz w:val="22"/>
                <w:szCs w:val="22"/>
              </w:rPr>
            </w:pPr>
            <w:r w:rsidRPr="00500D77">
              <w:rPr>
                <w:rFonts w:ascii="Arial Narrow" w:hAnsi="Arial Narrow" w:cs="Arial"/>
                <w:b/>
                <w:bCs/>
                <w:sz w:val="22"/>
                <w:szCs w:val="22"/>
              </w:rPr>
              <w:t>DESCRIPCIÓN TÉCNICA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9981710" w14:textId="77777777" w:rsidR="00CD25D3" w:rsidRPr="00500D77" w:rsidRDefault="00CD25D3" w:rsidP="00F7465D">
            <w:pPr>
              <w:autoSpaceDN w:val="0"/>
              <w:jc w:val="both"/>
              <w:rPr>
                <w:rFonts w:ascii="Arial Narrow" w:hAnsi="Arial Narrow" w:cs="Arial"/>
                <w:sz w:val="22"/>
                <w:szCs w:val="22"/>
              </w:rPr>
            </w:pPr>
            <w:r w:rsidRPr="00500D77">
              <w:rPr>
                <w:rFonts w:ascii="Arial Narrow" w:hAnsi="Arial Narrow" w:cs="Arial"/>
                <w:b/>
                <w:bCs/>
                <w:sz w:val="22"/>
                <w:szCs w:val="22"/>
              </w:rPr>
              <w:t>UNIDAD DE MEDIDA</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3AB9B0C2" w14:textId="77777777" w:rsidR="00CD25D3" w:rsidRPr="00500D77" w:rsidRDefault="00CD25D3" w:rsidP="00F7465D">
            <w:pPr>
              <w:autoSpaceDN w:val="0"/>
              <w:jc w:val="both"/>
              <w:rPr>
                <w:rFonts w:ascii="Arial Narrow" w:hAnsi="Arial Narrow" w:cs="Arial"/>
                <w:sz w:val="22"/>
                <w:szCs w:val="22"/>
              </w:rPr>
            </w:pPr>
            <w:r w:rsidRPr="00500D77">
              <w:rPr>
                <w:rFonts w:ascii="Arial Narrow" w:hAnsi="Arial Narrow" w:cs="Arial"/>
                <w:b/>
                <w:bCs/>
                <w:sz w:val="22"/>
                <w:szCs w:val="22"/>
              </w:rPr>
              <w:t>CANTIDAD</w:t>
            </w:r>
          </w:p>
        </w:tc>
      </w:tr>
      <w:tr w:rsidR="00CD25D3" w:rsidRPr="00500D77" w14:paraId="7CD51B28" w14:textId="77777777" w:rsidTr="00F7465D">
        <w:trPr>
          <w:trHeight w:val="46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794ABE" w14:textId="77777777" w:rsidR="00CD25D3" w:rsidRPr="00500D77" w:rsidRDefault="00CD25D3" w:rsidP="00F7465D">
            <w:pPr>
              <w:autoSpaceDN w:val="0"/>
              <w:jc w:val="both"/>
              <w:rPr>
                <w:rFonts w:ascii="Arial Narrow" w:hAnsi="Arial Narrow" w:cs="Arial"/>
                <w:sz w:val="22"/>
                <w:szCs w:val="22"/>
              </w:rPr>
            </w:pPr>
            <w:r w:rsidRPr="00500D77">
              <w:rPr>
                <w:rFonts w:ascii="Arial Narrow" w:hAnsi="Arial Narrow" w:cs="Arial"/>
                <w:sz w:val="22"/>
                <w:szCs w:val="22"/>
              </w:rPr>
              <w:t>Suministro y transporte en bongo de agua potable para consumo humano, representadas en 1 tonelada, hasta las Sedes operativas de PNN Los Corales del Rosario y de San Bernardo en ubicadas en Isla Grande e Isla Tesoro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3524AF" w14:textId="77777777" w:rsidR="00CD25D3" w:rsidRPr="00500D77" w:rsidRDefault="00CD25D3" w:rsidP="00F7465D">
            <w:pPr>
              <w:autoSpaceDN w:val="0"/>
              <w:jc w:val="both"/>
              <w:rPr>
                <w:rFonts w:ascii="Arial Narrow" w:hAnsi="Arial Narrow" w:cs="Arial"/>
                <w:sz w:val="22"/>
                <w:szCs w:val="22"/>
              </w:rPr>
            </w:pPr>
            <w:r w:rsidRPr="00500D77">
              <w:rPr>
                <w:rFonts w:ascii="Arial Narrow" w:hAnsi="Arial Narrow" w:cs="Arial"/>
                <w:sz w:val="22"/>
                <w:szCs w:val="22"/>
              </w:rPr>
              <w:t>Tonelada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CCFB65" w14:textId="77777777" w:rsidR="00CD25D3" w:rsidRPr="00500D77" w:rsidRDefault="00CD25D3" w:rsidP="00F7465D">
            <w:pPr>
              <w:autoSpaceDN w:val="0"/>
              <w:jc w:val="both"/>
              <w:rPr>
                <w:rFonts w:ascii="Arial Narrow" w:hAnsi="Arial Narrow" w:cs="Arial"/>
                <w:sz w:val="22"/>
                <w:szCs w:val="22"/>
              </w:rPr>
            </w:pPr>
            <w:r w:rsidRPr="00500D77">
              <w:rPr>
                <w:rFonts w:ascii="Arial Narrow" w:hAnsi="Arial Narrow" w:cs="Arial"/>
                <w:b/>
                <w:bCs/>
                <w:sz w:val="22"/>
                <w:szCs w:val="22"/>
              </w:rPr>
              <w:t>1</w:t>
            </w:r>
          </w:p>
        </w:tc>
      </w:tr>
    </w:tbl>
    <w:p w14:paraId="167FBE57" w14:textId="77777777" w:rsidR="00CD25D3" w:rsidRPr="00500D77" w:rsidRDefault="00CD25D3" w:rsidP="00CD25D3">
      <w:pPr>
        <w:autoSpaceDN w:val="0"/>
        <w:jc w:val="both"/>
        <w:rPr>
          <w:rFonts w:ascii="Arial Narrow" w:hAnsi="Arial Narrow" w:cs="Arial"/>
          <w:sz w:val="22"/>
          <w:szCs w:val="22"/>
        </w:rPr>
      </w:pPr>
    </w:p>
    <w:p w14:paraId="3DB5C195" w14:textId="77777777" w:rsidR="00CD25D3" w:rsidRPr="00500D77" w:rsidRDefault="00CD25D3" w:rsidP="00CD25D3">
      <w:pPr>
        <w:autoSpaceDN w:val="0"/>
        <w:jc w:val="both"/>
        <w:rPr>
          <w:rFonts w:ascii="Arial Narrow" w:hAnsi="Arial Narrow" w:cs="Arial"/>
          <w:sz w:val="22"/>
          <w:szCs w:val="22"/>
        </w:rPr>
      </w:pPr>
      <w:r w:rsidRPr="00500D77">
        <w:rPr>
          <w:rFonts w:ascii="Arial Narrow" w:hAnsi="Arial Narrow" w:cs="Arial"/>
          <w:sz w:val="22"/>
          <w:szCs w:val="22"/>
        </w:rPr>
        <w:t>En cumplimiento del objeto del contrato, el contratista deberá suministrar agua potable para consumo de las necesidades del personal que permanece en las sedes operativas de Isla Grande e Isla tesoro, transportada en Bongo de acuerdo con los requerimientos y cantidades solicitadas por la entidad, y cumplimiento de los siguientes requisitos mínimos.</w:t>
      </w:r>
    </w:p>
    <w:p w14:paraId="00D050E4" w14:textId="77777777" w:rsidR="00CD25D3" w:rsidRPr="00500D77" w:rsidRDefault="00CD25D3" w:rsidP="00CD25D3">
      <w:pPr>
        <w:autoSpaceDN w:val="0"/>
        <w:jc w:val="both"/>
        <w:rPr>
          <w:rFonts w:ascii="Arial Narrow" w:hAnsi="Arial Narrow" w:cs="Arial"/>
          <w:sz w:val="22"/>
          <w:szCs w:val="22"/>
        </w:rPr>
      </w:pPr>
    </w:p>
    <w:p w14:paraId="52BBF38C" w14:textId="77777777" w:rsidR="00CD25D3" w:rsidRPr="00500D77" w:rsidRDefault="00CD25D3" w:rsidP="00CD25D3">
      <w:pPr>
        <w:numPr>
          <w:ilvl w:val="0"/>
          <w:numId w:val="24"/>
        </w:numPr>
        <w:autoSpaceDN w:val="0"/>
        <w:jc w:val="both"/>
        <w:rPr>
          <w:rFonts w:ascii="Arial Narrow" w:hAnsi="Arial Narrow" w:cs="Arial"/>
          <w:sz w:val="22"/>
          <w:szCs w:val="22"/>
        </w:rPr>
      </w:pPr>
      <w:r w:rsidRPr="00500D77">
        <w:rPr>
          <w:rFonts w:ascii="Arial Narrow" w:hAnsi="Arial Narrow" w:cs="Arial"/>
          <w:b/>
          <w:bCs/>
          <w:sz w:val="22"/>
          <w:szCs w:val="22"/>
        </w:rPr>
        <w:t>Requerimientos y Cantidades</w:t>
      </w:r>
      <w:r w:rsidRPr="00500D77">
        <w:rPr>
          <w:rFonts w:ascii="Arial Narrow" w:hAnsi="Arial Narrow" w:cs="Arial"/>
          <w:sz w:val="22"/>
          <w:szCs w:val="22"/>
        </w:rPr>
        <w:t xml:space="preserve">: El cuadro anterior “Ficha Técnica”, contiene el listado del suministro requeridos por Parques Nacionales (Toneladas de Agua), las cantidades dependerán de las necesidades mensuales y/o extraordinarias de las dependencias, de acuerdo con los requerimientos que efectué el supervisor del contrato, estas pueden cambiar, disminuir y/o aumentar </w:t>
      </w:r>
      <w:proofErr w:type="gramStart"/>
      <w:r w:rsidRPr="00500D77">
        <w:rPr>
          <w:rFonts w:ascii="Arial Narrow" w:hAnsi="Arial Narrow" w:cs="Arial"/>
          <w:sz w:val="22"/>
          <w:szCs w:val="22"/>
        </w:rPr>
        <w:t>de acuerdo a</w:t>
      </w:r>
      <w:proofErr w:type="gramEnd"/>
      <w:r w:rsidRPr="00500D77">
        <w:rPr>
          <w:rFonts w:ascii="Arial Narrow" w:hAnsi="Arial Narrow" w:cs="Arial"/>
          <w:sz w:val="22"/>
          <w:szCs w:val="22"/>
        </w:rPr>
        <w:t xml:space="preserve"> lo necesitado por cada Área Protegida.</w:t>
      </w:r>
    </w:p>
    <w:p w14:paraId="0F7B2EF6" w14:textId="77777777" w:rsidR="00CD25D3" w:rsidRPr="00500D77" w:rsidRDefault="00CD25D3" w:rsidP="00CD25D3">
      <w:pPr>
        <w:autoSpaceDN w:val="0"/>
        <w:jc w:val="both"/>
        <w:rPr>
          <w:rFonts w:ascii="Arial Narrow" w:hAnsi="Arial Narrow" w:cs="Arial"/>
          <w:sz w:val="22"/>
          <w:szCs w:val="22"/>
        </w:rPr>
      </w:pPr>
    </w:p>
    <w:p w14:paraId="03C53DEE" w14:textId="77777777" w:rsidR="00CD25D3" w:rsidRPr="00500D77" w:rsidRDefault="00CD25D3" w:rsidP="00CD25D3">
      <w:pPr>
        <w:numPr>
          <w:ilvl w:val="0"/>
          <w:numId w:val="25"/>
        </w:numPr>
        <w:autoSpaceDN w:val="0"/>
        <w:jc w:val="both"/>
        <w:rPr>
          <w:rFonts w:ascii="Arial Narrow" w:hAnsi="Arial Narrow" w:cs="Arial"/>
          <w:sz w:val="22"/>
          <w:szCs w:val="22"/>
        </w:rPr>
      </w:pPr>
      <w:r w:rsidRPr="00500D77">
        <w:rPr>
          <w:rFonts w:ascii="Arial Narrow" w:hAnsi="Arial Narrow" w:cs="Arial"/>
          <w:b/>
          <w:bCs/>
          <w:sz w:val="22"/>
          <w:szCs w:val="22"/>
        </w:rPr>
        <w:t>Pedidos y Atención oportuna</w:t>
      </w:r>
      <w:r w:rsidRPr="00500D77">
        <w:rPr>
          <w:rFonts w:ascii="Arial Narrow" w:hAnsi="Arial Narrow" w:cs="Arial"/>
          <w:sz w:val="22"/>
          <w:szCs w:val="22"/>
        </w:rPr>
        <w:t>: el proponente seleccionado deberá atender las solicitudes de Parques Nacionales oportunamente, de acuerdo con el siguiente procedimiento:</w:t>
      </w:r>
    </w:p>
    <w:p w14:paraId="40E58D88" w14:textId="77777777" w:rsidR="00CD25D3" w:rsidRPr="00500D77" w:rsidRDefault="00CD25D3" w:rsidP="00CD25D3">
      <w:pPr>
        <w:autoSpaceDN w:val="0"/>
        <w:jc w:val="both"/>
        <w:rPr>
          <w:rFonts w:ascii="Arial Narrow" w:hAnsi="Arial Narrow" w:cs="Arial"/>
          <w:sz w:val="22"/>
          <w:szCs w:val="22"/>
        </w:rPr>
      </w:pPr>
    </w:p>
    <w:p w14:paraId="41736B7B" w14:textId="77777777" w:rsidR="00CD25D3" w:rsidRPr="00CD25D3" w:rsidRDefault="00CD25D3" w:rsidP="00CD25D3">
      <w:pPr>
        <w:numPr>
          <w:ilvl w:val="0"/>
          <w:numId w:val="26"/>
        </w:numPr>
        <w:autoSpaceDN w:val="0"/>
        <w:jc w:val="both"/>
        <w:rPr>
          <w:rFonts w:ascii="Arial Narrow" w:hAnsi="Arial Narrow" w:cs="Arial"/>
          <w:sz w:val="22"/>
          <w:szCs w:val="22"/>
        </w:rPr>
      </w:pPr>
      <w:r w:rsidRPr="00500D77">
        <w:rPr>
          <w:rFonts w:ascii="Arial Narrow" w:hAnsi="Arial Narrow" w:cs="Arial"/>
          <w:sz w:val="22"/>
          <w:szCs w:val="22"/>
        </w:rPr>
        <w:t>Se deberá realizar la entrega del pedido realizado en las instalaciones de las sedes operativas del PNN Los Corales del Rosario y de San Bernardo, dentro de las veinticuatro (24) horas siguientes a su recepción. </w:t>
      </w:r>
    </w:p>
    <w:p w14:paraId="03EF15B2" w14:textId="77777777" w:rsidR="00CD25D3" w:rsidRPr="00500D77" w:rsidRDefault="00CD25D3" w:rsidP="00CD25D3">
      <w:pPr>
        <w:numPr>
          <w:ilvl w:val="0"/>
          <w:numId w:val="26"/>
        </w:numPr>
        <w:autoSpaceDN w:val="0"/>
        <w:jc w:val="both"/>
        <w:rPr>
          <w:rFonts w:ascii="Arial Narrow" w:hAnsi="Arial Narrow" w:cs="Arial"/>
          <w:sz w:val="22"/>
          <w:szCs w:val="22"/>
        </w:rPr>
      </w:pPr>
      <w:r w:rsidRPr="00500D77">
        <w:rPr>
          <w:rFonts w:ascii="Arial Narrow" w:hAnsi="Arial Narrow" w:cs="Arial"/>
          <w:sz w:val="22"/>
          <w:szCs w:val="22"/>
        </w:rPr>
        <w:t>Los pedidos extraordinarios, urgentes y/o adicionales se entregarán dentro de las veinticuatro (24) horas siguientes al recibo de la solicitud efectuada por el supervisor del contrato de manera escrita al contratista.</w:t>
      </w:r>
    </w:p>
    <w:p w14:paraId="061FF023" w14:textId="77777777" w:rsidR="00CD25D3" w:rsidRPr="00500D77" w:rsidRDefault="00CD25D3" w:rsidP="00CD25D3">
      <w:pPr>
        <w:autoSpaceDN w:val="0"/>
        <w:jc w:val="both"/>
        <w:rPr>
          <w:rFonts w:ascii="Arial Narrow" w:hAnsi="Arial Narrow" w:cs="Arial"/>
          <w:sz w:val="22"/>
          <w:szCs w:val="22"/>
        </w:rPr>
      </w:pPr>
    </w:p>
    <w:p w14:paraId="124C111C" w14:textId="77777777" w:rsidR="00CD25D3" w:rsidRPr="00500D77" w:rsidRDefault="00CD25D3" w:rsidP="00CD25D3">
      <w:pPr>
        <w:numPr>
          <w:ilvl w:val="0"/>
          <w:numId w:val="27"/>
        </w:numPr>
        <w:autoSpaceDN w:val="0"/>
        <w:jc w:val="both"/>
        <w:rPr>
          <w:rFonts w:ascii="Arial Narrow" w:hAnsi="Arial Narrow" w:cs="Arial"/>
          <w:i/>
          <w:iCs/>
          <w:sz w:val="22"/>
          <w:szCs w:val="22"/>
        </w:rPr>
      </w:pPr>
      <w:r w:rsidRPr="00500D77">
        <w:rPr>
          <w:rFonts w:ascii="Arial Narrow" w:hAnsi="Arial Narrow" w:cs="Arial"/>
          <w:b/>
          <w:bCs/>
          <w:sz w:val="22"/>
          <w:szCs w:val="22"/>
        </w:rPr>
        <w:t>Punto de Atención:</w:t>
      </w:r>
      <w:r w:rsidRPr="00500D77">
        <w:rPr>
          <w:rFonts w:ascii="Arial Narrow" w:hAnsi="Arial Narrow" w:cs="Arial"/>
          <w:sz w:val="22"/>
          <w:szCs w:val="22"/>
        </w:rPr>
        <w:t xml:space="preserve"> El proponente deberá acreditar que cuenta con una sede, domicilio o establecimiento de comercio en la ciudad de Cartagena, completamente funcional y mantener en sus existencias la cantidad de toneladas de aguas necesarias, objeto del presente proceso que le permita garantizar la entrega oportuna de los elementos requeridos.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esta, al momento de evaluar el cumplimiento de las condiciones técnicas de las propuestas allegadas.</w:t>
      </w:r>
    </w:p>
    <w:p w14:paraId="0B3920F6" w14:textId="571BB05F" w:rsidR="00CD25D3" w:rsidRPr="00500D77" w:rsidRDefault="00CD25D3" w:rsidP="00CD25D3">
      <w:pPr>
        <w:autoSpaceDN w:val="0"/>
        <w:jc w:val="both"/>
        <w:rPr>
          <w:rFonts w:ascii="Arial Narrow" w:hAnsi="Arial Narrow" w:cs="Arial"/>
          <w:sz w:val="22"/>
          <w:szCs w:val="22"/>
        </w:rPr>
      </w:pPr>
    </w:p>
    <w:p w14:paraId="29B24347" w14:textId="77777777" w:rsidR="00CD25D3" w:rsidRPr="00500D77" w:rsidRDefault="00CD25D3" w:rsidP="00CD25D3">
      <w:pPr>
        <w:numPr>
          <w:ilvl w:val="0"/>
          <w:numId w:val="28"/>
        </w:numPr>
        <w:autoSpaceDN w:val="0"/>
        <w:jc w:val="both"/>
        <w:rPr>
          <w:rFonts w:ascii="Arial Narrow" w:hAnsi="Arial Narrow" w:cs="Arial"/>
          <w:i/>
          <w:iCs/>
          <w:sz w:val="22"/>
          <w:szCs w:val="22"/>
        </w:rPr>
      </w:pPr>
      <w:r w:rsidRPr="00500D77">
        <w:rPr>
          <w:rFonts w:ascii="Arial Narrow" w:hAnsi="Arial Narrow" w:cs="Arial"/>
          <w:b/>
          <w:bCs/>
          <w:sz w:val="22"/>
          <w:szCs w:val="22"/>
        </w:rPr>
        <w:t>Designación de Interlocutor</w:t>
      </w:r>
      <w:r w:rsidRPr="00500D77">
        <w:rPr>
          <w:rFonts w:ascii="Arial Narrow" w:hAnsi="Arial Narrow" w:cs="Arial"/>
          <w:sz w:val="22"/>
          <w:szCs w:val="22"/>
        </w:rPr>
        <w:t xml:space="preserve">: Designar una persona que sirva de interlocutor con las Áreas protegidas. </w:t>
      </w:r>
      <w:r w:rsidRPr="00500D77">
        <w:rPr>
          <w:rFonts w:ascii="Arial Narrow" w:hAnsi="Arial Narrow" w:cs="Arial"/>
          <w:b/>
          <w:bCs/>
          <w:sz w:val="22"/>
          <w:szCs w:val="22"/>
        </w:rPr>
        <w:t>En la</w:t>
      </w:r>
      <w:r w:rsidRPr="00500D77">
        <w:rPr>
          <w:rFonts w:ascii="Arial Narrow" w:hAnsi="Arial Narrow" w:cs="Arial"/>
          <w:sz w:val="22"/>
          <w:szCs w:val="22"/>
        </w:rPr>
        <w:t xml:space="preserve"> </w:t>
      </w:r>
      <w:r w:rsidRPr="00500D77">
        <w:rPr>
          <w:rFonts w:ascii="Arial Narrow" w:hAnsi="Arial Narrow" w:cs="Arial"/>
          <w:b/>
          <w:bCs/>
          <w:sz w:val="22"/>
          <w:szCs w:val="22"/>
          <w:u w:val="single"/>
        </w:rPr>
        <w:t>propuesta técnica (ANEXO 1 ESPECIFICACIONES TECNICAS) deberá quedar textualmente indicado lo siguiente: “Se designa como interlocutor a: nombre, correo electrónico y número de contacto”</w:t>
      </w:r>
      <w:r w:rsidRPr="00500D77">
        <w:rPr>
          <w:rFonts w:ascii="Arial Narrow" w:hAnsi="Arial Narrow" w:cs="Arial"/>
          <w:sz w:val="22"/>
          <w:szCs w:val="22"/>
        </w:rPr>
        <w:t>. Esta persona debe tener la capacidad de tomar decisiones</w:t>
      </w:r>
    </w:p>
    <w:p w14:paraId="36CBC054" w14:textId="77777777" w:rsidR="00CD25D3" w:rsidRPr="00500D77" w:rsidRDefault="00CD25D3" w:rsidP="00CD25D3">
      <w:pPr>
        <w:autoSpaceDN w:val="0"/>
        <w:jc w:val="both"/>
        <w:rPr>
          <w:rFonts w:ascii="Arial Narrow" w:hAnsi="Arial Narrow" w:cs="Arial"/>
          <w:sz w:val="22"/>
          <w:szCs w:val="22"/>
        </w:rPr>
      </w:pPr>
    </w:p>
    <w:p w14:paraId="419E1F92" w14:textId="77777777" w:rsidR="00CD25D3" w:rsidRPr="00500D77" w:rsidRDefault="00CD25D3" w:rsidP="00CD25D3">
      <w:pPr>
        <w:numPr>
          <w:ilvl w:val="0"/>
          <w:numId w:val="29"/>
        </w:numPr>
        <w:autoSpaceDN w:val="0"/>
        <w:jc w:val="both"/>
        <w:rPr>
          <w:rFonts w:ascii="Arial Narrow" w:hAnsi="Arial Narrow" w:cs="Arial"/>
          <w:sz w:val="22"/>
          <w:szCs w:val="22"/>
        </w:rPr>
      </w:pPr>
      <w:r w:rsidRPr="00500D77">
        <w:rPr>
          <w:rFonts w:ascii="Arial Narrow" w:hAnsi="Arial Narrow" w:cs="Arial"/>
          <w:b/>
          <w:bCs/>
          <w:sz w:val="22"/>
          <w:szCs w:val="22"/>
        </w:rPr>
        <w:t>Lugar de Entrega</w:t>
      </w:r>
      <w:r w:rsidRPr="00500D77">
        <w:rPr>
          <w:rFonts w:ascii="Arial Narrow" w:hAnsi="Arial Narrow" w:cs="Arial"/>
          <w:sz w:val="22"/>
          <w:szCs w:val="22"/>
        </w:rPr>
        <w:t>: El proponente deberá efectuar la entrega de las toneladas de agua en las instalaciones de las sedes operativas del PNN Corales del Rosario y de San Bernardo, ubicadas en Isla Grande e isla Tesoro.</w:t>
      </w:r>
    </w:p>
    <w:p w14:paraId="6A2E01B2" w14:textId="77777777" w:rsidR="00CD25D3" w:rsidRPr="00500D77" w:rsidRDefault="00CD25D3" w:rsidP="00CD25D3">
      <w:pPr>
        <w:autoSpaceDN w:val="0"/>
        <w:jc w:val="both"/>
        <w:rPr>
          <w:rFonts w:ascii="Arial Narrow" w:hAnsi="Arial Narrow" w:cs="Arial"/>
          <w:sz w:val="22"/>
          <w:szCs w:val="22"/>
        </w:rPr>
      </w:pPr>
    </w:p>
    <w:p w14:paraId="02040BD2" w14:textId="77777777" w:rsidR="00CD25D3" w:rsidRPr="00500D77" w:rsidRDefault="00CD25D3" w:rsidP="00CD25D3">
      <w:pPr>
        <w:numPr>
          <w:ilvl w:val="0"/>
          <w:numId w:val="30"/>
        </w:numPr>
        <w:autoSpaceDN w:val="0"/>
        <w:jc w:val="both"/>
        <w:rPr>
          <w:rFonts w:ascii="Arial Narrow" w:hAnsi="Arial Narrow" w:cs="Arial"/>
          <w:sz w:val="22"/>
          <w:szCs w:val="22"/>
        </w:rPr>
      </w:pPr>
      <w:r w:rsidRPr="00500D77">
        <w:rPr>
          <w:rFonts w:ascii="Arial Narrow" w:hAnsi="Arial Narrow" w:cs="Arial"/>
          <w:sz w:val="22"/>
          <w:szCs w:val="22"/>
        </w:rPr>
        <w:t>Garantizar el transporte del líquido en buen estado y en condiciones óptimas de salubridad para el uso humano.</w:t>
      </w:r>
    </w:p>
    <w:p w14:paraId="704617F5" w14:textId="77777777" w:rsidR="00CD25D3" w:rsidRPr="00500D77" w:rsidRDefault="00CD25D3" w:rsidP="00CD25D3">
      <w:pPr>
        <w:autoSpaceDN w:val="0"/>
        <w:jc w:val="both"/>
        <w:rPr>
          <w:rFonts w:ascii="Arial Narrow" w:hAnsi="Arial Narrow" w:cs="Arial"/>
          <w:sz w:val="22"/>
          <w:szCs w:val="22"/>
        </w:rPr>
      </w:pPr>
    </w:p>
    <w:p w14:paraId="4C11F356" w14:textId="77777777" w:rsidR="00CD25D3" w:rsidRPr="00500D77" w:rsidRDefault="00CD25D3" w:rsidP="00CD25D3">
      <w:pPr>
        <w:numPr>
          <w:ilvl w:val="0"/>
          <w:numId w:val="31"/>
        </w:numPr>
        <w:autoSpaceDN w:val="0"/>
        <w:jc w:val="both"/>
        <w:rPr>
          <w:rFonts w:ascii="Arial Narrow" w:hAnsi="Arial Narrow" w:cs="Arial"/>
          <w:sz w:val="22"/>
          <w:szCs w:val="22"/>
        </w:rPr>
      </w:pPr>
      <w:r w:rsidRPr="00500D77">
        <w:rPr>
          <w:rFonts w:ascii="Arial Narrow" w:hAnsi="Arial Narrow" w:cs="Arial"/>
          <w:sz w:val="22"/>
          <w:szCs w:val="22"/>
        </w:rPr>
        <w:t xml:space="preserve"> El proponente deberá certificar que cuenta con el personal idóneo calificado con sus respectivas licencias de navegación, certificados expedidos por la dirección Marítima Colombiana vigentes </w:t>
      </w:r>
      <w:r w:rsidRPr="00500D77">
        <w:rPr>
          <w:rFonts w:ascii="Arial Narrow" w:hAnsi="Arial Narrow" w:cs="Arial"/>
          <w:b/>
          <w:bCs/>
          <w:sz w:val="22"/>
          <w:szCs w:val="22"/>
        </w:rPr>
        <w:t>(Matricula).</w:t>
      </w:r>
    </w:p>
    <w:p w14:paraId="67B11935" w14:textId="77777777" w:rsidR="00CD25D3" w:rsidRPr="00500D77" w:rsidRDefault="00CD25D3" w:rsidP="00CD25D3">
      <w:pPr>
        <w:autoSpaceDN w:val="0"/>
        <w:jc w:val="both"/>
        <w:rPr>
          <w:rFonts w:ascii="Arial Narrow" w:hAnsi="Arial Narrow" w:cs="Arial"/>
          <w:sz w:val="22"/>
          <w:szCs w:val="22"/>
        </w:rPr>
      </w:pPr>
    </w:p>
    <w:p w14:paraId="102106D6" w14:textId="77777777" w:rsidR="00CD25D3" w:rsidRPr="00500D77" w:rsidRDefault="00CD25D3" w:rsidP="00CD25D3">
      <w:pPr>
        <w:numPr>
          <w:ilvl w:val="0"/>
          <w:numId w:val="32"/>
        </w:numPr>
        <w:autoSpaceDN w:val="0"/>
        <w:jc w:val="both"/>
        <w:rPr>
          <w:rFonts w:ascii="Arial Narrow" w:hAnsi="Arial Narrow" w:cs="Arial"/>
          <w:sz w:val="22"/>
          <w:szCs w:val="22"/>
        </w:rPr>
      </w:pPr>
      <w:r w:rsidRPr="00500D77">
        <w:rPr>
          <w:rFonts w:ascii="Arial Narrow" w:hAnsi="Arial Narrow" w:cs="Arial"/>
          <w:sz w:val="22"/>
          <w:szCs w:val="22"/>
        </w:rPr>
        <w:t>El proponente deberá señalar claramente en su propuesta si ofrece servicios adicionales sin costo para Parques Nacionales, relacionados con el objeto a contratar.</w:t>
      </w:r>
    </w:p>
    <w:p w14:paraId="5E0FE787" w14:textId="77777777" w:rsidR="00CD25D3" w:rsidRPr="00500D77" w:rsidRDefault="00CD25D3" w:rsidP="00CD25D3">
      <w:pPr>
        <w:autoSpaceDN w:val="0"/>
        <w:jc w:val="both"/>
        <w:rPr>
          <w:rFonts w:ascii="Arial Narrow" w:hAnsi="Arial Narrow" w:cs="Arial"/>
          <w:sz w:val="22"/>
          <w:szCs w:val="22"/>
        </w:rPr>
      </w:pPr>
    </w:p>
    <w:p w14:paraId="23321131" w14:textId="77777777" w:rsidR="00CD25D3" w:rsidRPr="00500D77" w:rsidRDefault="00CD25D3" w:rsidP="00CD25D3">
      <w:pPr>
        <w:numPr>
          <w:ilvl w:val="0"/>
          <w:numId w:val="33"/>
        </w:numPr>
        <w:autoSpaceDN w:val="0"/>
        <w:jc w:val="both"/>
        <w:rPr>
          <w:rFonts w:ascii="Arial Narrow" w:hAnsi="Arial Narrow" w:cs="Arial"/>
          <w:sz w:val="22"/>
          <w:szCs w:val="22"/>
        </w:rPr>
      </w:pPr>
      <w:r w:rsidRPr="00500D77">
        <w:rPr>
          <w:rFonts w:ascii="Arial Narrow" w:hAnsi="Arial Narrow" w:cs="Arial"/>
          <w:sz w:val="22"/>
          <w:szCs w:val="22"/>
        </w:rPr>
        <w:t>El proponente deberá cotizar el valor de cada uno de los ítems establecidos en el cuadro anterior, el cual debe cumplir en todo caso con las especificaciones técnicas mínimas exigidas.</w:t>
      </w:r>
    </w:p>
    <w:p w14:paraId="52CA54E6" w14:textId="77777777" w:rsidR="00CD25D3" w:rsidRPr="00500D77" w:rsidRDefault="00CD25D3" w:rsidP="00CD25D3">
      <w:pPr>
        <w:numPr>
          <w:ilvl w:val="0"/>
          <w:numId w:val="33"/>
        </w:numPr>
        <w:autoSpaceDN w:val="0"/>
        <w:jc w:val="both"/>
        <w:rPr>
          <w:rFonts w:ascii="Arial Narrow" w:hAnsi="Arial Narrow" w:cs="Arial"/>
          <w:sz w:val="22"/>
          <w:szCs w:val="22"/>
        </w:rPr>
      </w:pPr>
      <w:r w:rsidRPr="00500D77">
        <w:rPr>
          <w:rFonts w:ascii="Arial Narrow" w:hAnsi="Arial Narrow" w:cs="Arial"/>
          <w:sz w:val="22"/>
          <w:szCs w:val="22"/>
        </w:rPr>
        <w:t>La posible ambigüedad en las especificaciones técnicas no exime al contratista de entregar bienes de primera calidad y que correspondan al precio de mercado.</w:t>
      </w:r>
    </w:p>
    <w:p w14:paraId="3727DC10" w14:textId="77777777" w:rsidR="00CD25D3" w:rsidRPr="00CD25D3" w:rsidRDefault="00CD25D3" w:rsidP="00CD25D3">
      <w:pPr>
        <w:numPr>
          <w:ilvl w:val="0"/>
          <w:numId w:val="33"/>
        </w:numPr>
        <w:autoSpaceDN w:val="0"/>
        <w:jc w:val="both"/>
        <w:rPr>
          <w:rFonts w:ascii="Arial Narrow" w:hAnsi="Arial Narrow" w:cs="Arial"/>
          <w:sz w:val="22"/>
          <w:szCs w:val="22"/>
        </w:rPr>
      </w:pPr>
      <w:r w:rsidRPr="00500D77">
        <w:rPr>
          <w:rFonts w:ascii="Arial Narrow" w:hAnsi="Arial Narrow" w:cs="Arial"/>
          <w:sz w:val="22"/>
          <w:szCs w:val="22"/>
        </w:rPr>
        <w:t xml:space="preserve">El contratista deberá asumir los costos de transporte en que incurra para la entrega de los productos a adquirir, así como la instalación y puesta en funcionamiento de </w:t>
      </w:r>
      <w:proofErr w:type="gramStart"/>
      <w:r w:rsidRPr="00500D77">
        <w:rPr>
          <w:rFonts w:ascii="Arial Narrow" w:hAnsi="Arial Narrow" w:cs="Arial"/>
          <w:sz w:val="22"/>
          <w:szCs w:val="22"/>
        </w:rPr>
        <w:t>la misma</w:t>
      </w:r>
      <w:proofErr w:type="gramEnd"/>
      <w:r w:rsidRPr="00500D77">
        <w:rPr>
          <w:rFonts w:ascii="Arial Narrow" w:hAnsi="Arial Narrow" w:cs="Arial"/>
          <w:sz w:val="22"/>
          <w:szCs w:val="22"/>
        </w:rPr>
        <w:t>.</w:t>
      </w:r>
    </w:p>
    <w:p w14:paraId="709024A7" w14:textId="77777777" w:rsidR="00602B7A" w:rsidRPr="00CD25D3" w:rsidRDefault="00602B7A" w:rsidP="00602B7A">
      <w:pPr>
        <w:ind w:left="426"/>
        <w:jc w:val="both"/>
        <w:rPr>
          <w:rFonts w:ascii="Arial Narrow" w:eastAsia="Arial Narrow" w:hAnsi="Arial Narrow" w:cs="Arial"/>
          <w:sz w:val="22"/>
          <w:szCs w:val="22"/>
        </w:rPr>
      </w:pPr>
    </w:p>
    <w:p w14:paraId="64DB19BF" w14:textId="77777777" w:rsidR="00602B7A" w:rsidRPr="00CD25D3"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r w:rsidRPr="00CD25D3">
        <w:rPr>
          <w:rFonts w:ascii="Arial Narrow" w:eastAsia="Arial Narrow" w:hAnsi="Arial Narrow" w:cs="Arial Narrow"/>
          <w:b/>
          <w:color w:val="000000"/>
          <w:sz w:val="22"/>
          <w:szCs w:val="22"/>
        </w:rPr>
        <w:t>3. OBLIGACIONES DEL CONTRATISTA</w:t>
      </w:r>
    </w:p>
    <w:p w14:paraId="447790A0" w14:textId="77777777" w:rsidR="00602B7A" w:rsidRPr="00CD25D3"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p>
    <w:p w14:paraId="6EA81B9C" w14:textId="77777777" w:rsidR="00CD25D3" w:rsidRPr="00500D77" w:rsidRDefault="00CD25D3" w:rsidP="00CD25D3">
      <w:pPr>
        <w:numPr>
          <w:ilvl w:val="0"/>
          <w:numId w:val="34"/>
        </w:numPr>
        <w:jc w:val="both"/>
        <w:rPr>
          <w:rFonts w:ascii="Arial Narrow" w:eastAsia="Arial Narrow" w:hAnsi="Arial Narrow" w:cs="Arial"/>
          <w:sz w:val="22"/>
          <w:szCs w:val="22"/>
        </w:rPr>
      </w:pPr>
      <w:r w:rsidRPr="00500D77">
        <w:rPr>
          <w:rFonts w:ascii="Arial Narrow" w:eastAsia="Arial Narrow" w:hAnsi="Arial Narrow" w:cs="Arial"/>
          <w:sz w:val="22"/>
          <w:szCs w:val="22"/>
        </w:rPr>
        <w:t>Realizar el suministro de agua potable en las sedes operativas indicadas por el supervisor del Contrato.</w:t>
      </w:r>
    </w:p>
    <w:p w14:paraId="42382ADB" w14:textId="77777777" w:rsidR="00CD25D3" w:rsidRPr="00500D77" w:rsidRDefault="00CD25D3" w:rsidP="00CD25D3">
      <w:pPr>
        <w:numPr>
          <w:ilvl w:val="0"/>
          <w:numId w:val="35"/>
        </w:numPr>
        <w:jc w:val="both"/>
        <w:rPr>
          <w:rFonts w:ascii="Arial Narrow" w:eastAsia="Arial Narrow" w:hAnsi="Arial Narrow" w:cs="Arial"/>
          <w:sz w:val="22"/>
          <w:szCs w:val="22"/>
        </w:rPr>
      </w:pPr>
      <w:r w:rsidRPr="00500D77">
        <w:rPr>
          <w:rFonts w:ascii="Arial Narrow" w:eastAsia="Arial Narrow" w:hAnsi="Arial Narrow" w:cs="Arial"/>
          <w:sz w:val="22"/>
          <w:szCs w:val="22"/>
        </w:rPr>
        <w:t>Garantizar la oportuna y eficaz prestación del objeto contratado, respondiendo por la calidad del suministro de agua potable y cumpla con las características requeridas.</w:t>
      </w:r>
    </w:p>
    <w:p w14:paraId="7FD0DEB5" w14:textId="77777777" w:rsidR="00CD25D3" w:rsidRPr="00500D77" w:rsidRDefault="00CD25D3" w:rsidP="00CD25D3">
      <w:pPr>
        <w:numPr>
          <w:ilvl w:val="0"/>
          <w:numId w:val="36"/>
        </w:numPr>
        <w:jc w:val="both"/>
        <w:rPr>
          <w:rFonts w:ascii="Arial Narrow" w:eastAsia="Arial Narrow" w:hAnsi="Arial Narrow" w:cs="Arial"/>
          <w:sz w:val="22"/>
          <w:szCs w:val="22"/>
        </w:rPr>
      </w:pPr>
      <w:r w:rsidRPr="00500D77">
        <w:rPr>
          <w:rFonts w:ascii="Arial Narrow" w:eastAsia="Arial Narrow" w:hAnsi="Arial Narrow" w:cs="Arial"/>
          <w:sz w:val="22"/>
          <w:szCs w:val="22"/>
        </w:rPr>
        <w:t>Reemplazar el suministro siempre y cuando el elemento no cumpla con los estándares mínimos de salubridad, para lo cual el supervisor del contrato comunicará por escrito al contratista la situación presentada y este (el contratista) en un término razonable efectuará la reposición del suministro en el lugar indicado por la entidad.</w:t>
      </w:r>
    </w:p>
    <w:p w14:paraId="0AFCCD14" w14:textId="77777777" w:rsidR="00CD25D3" w:rsidRPr="00500D77" w:rsidRDefault="00CD25D3" w:rsidP="00CD25D3">
      <w:pPr>
        <w:numPr>
          <w:ilvl w:val="0"/>
          <w:numId w:val="37"/>
        </w:numPr>
        <w:jc w:val="both"/>
        <w:rPr>
          <w:rFonts w:ascii="Arial Narrow" w:eastAsia="Arial Narrow" w:hAnsi="Arial Narrow" w:cs="Arial"/>
          <w:sz w:val="22"/>
          <w:szCs w:val="22"/>
        </w:rPr>
      </w:pPr>
      <w:r w:rsidRPr="00500D77">
        <w:rPr>
          <w:rFonts w:ascii="Arial Narrow" w:eastAsia="Arial Narrow" w:hAnsi="Arial Narrow" w:cs="Arial"/>
          <w:sz w:val="22"/>
          <w:szCs w:val="22"/>
        </w:rPr>
        <w:t>Garantizar la calidad de los suministros entregados asegurando que cumplan con los estándares de consumo mínimos y con las características ofrecidas y de la mejor calidad.</w:t>
      </w:r>
    </w:p>
    <w:p w14:paraId="1F542D8B" w14:textId="77777777" w:rsidR="00CD25D3" w:rsidRPr="00500D77" w:rsidRDefault="00CD25D3" w:rsidP="00CD25D3">
      <w:pPr>
        <w:numPr>
          <w:ilvl w:val="0"/>
          <w:numId w:val="38"/>
        </w:numPr>
        <w:jc w:val="both"/>
        <w:rPr>
          <w:rFonts w:ascii="Arial Narrow" w:eastAsia="Arial Narrow" w:hAnsi="Arial Narrow" w:cs="Arial"/>
          <w:sz w:val="22"/>
          <w:szCs w:val="22"/>
        </w:rPr>
      </w:pPr>
      <w:r w:rsidRPr="00500D77">
        <w:rPr>
          <w:rFonts w:ascii="Arial Narrow" w:eastAsia="Arial Narrow" w:hAnsi="Arial Narrow" w:cs="Arial"/>
          <w:sz w:val="22"/>
          <w:szCs w:val="22"/>
        </w:rPr>
        <w:t>Responder sin perjuicio de la garantía, por la calidad de los suministros adquiridos.</w:t>
      </w:r>
    </w:p>
    <w:p w14:paraId="7B63E697" w14:textId="77777777" w:rsidR="00CD25D3" w:rsidRPr="00500D77" w:rsidRDefault="00CD25D3" w:rsidP="00CD25D3">
      <w:pPr>
        <w:numPr>
          <w:ilvl w:val="0"/>
          <w:numId w:val="39"/>
        </w:numPr>
        <w:jc w:val="both"/>
        <w:rPr>
          <w:rFonts w:ascii="Arial Narrow" w:eastAsia="Arial Narrow" w:hAnsi="Arial Narrow" w:cs="Arial"/>
          <w:sz w:val="22"/>
          <w:szCs w:val="22"/>
        </w:rPr>
      </w:pPr>
      <w:r w:rsidRPr="00500D77">
        <w:rPr>
          <w:rFonts w:ascii="Arial Narrow" w:eastAsia="Arial Narrow" w:hAnsi="Arial Narrow" w:cs="Arial"/>
          <w:sz w:val="22"/>
          <w:szCs w:val="22"/>
        </w:rPr>
        <w:t>Mantener indemne a la entidad por las reclamaciones que se deriven con ocasión a la ejecución contractual.</w:t>
      </w:r>
    </w:p>
    <w:p w14:paraId="4292186E" w14:textId="77777777" w:rsidR="00CD25D3" w:rsidRPr="00500D77" w:rsidRDefault="00CD25D3" w:rsidP="00CD25D3">
      <w:pPr>
        <w:numPr>
          <w:ilvl w:val="0"/>
          <w:numId w:val="40"/>
        </w:numPr>
        <w:jc w:val="both"/>
        <w:rPr>
          <w:rFonts w:ascii="Arial Narrow" w:eastAsia="Arial Narrow" w:hAnsi="Arial Narrow" w:cs="Arial"/>
          <w:sz w:val="22"/>
          <w:szCs w:val="22"/>
        </w:rPr>
      </w:pPr>
      <w:r w:rsidRPr="00500D77">
        <w:rPr>
          <w:rFonts w:ascii="Arial Narrow" w:eastAsia="Arial Narrow" w:hAnsi="Arial Narrow" w:cs="Arial"/>
          <w:sz w:val="22"/>
          <w:szCs w:val="22"/>
        </w:rPr>
        <w:t>Acatar y cumplir las instrucciones que el Supervisor le imparta en relación con el objeto contractual.</w:t>
      </w:r>
    </w:p>
    <w:p w14:paraId="79C00B40" w14:textId="77777777" w:rsidR="00CD25D3" w:rsidRPr="00500D77" w:rsidRDefault="00CD25D3" w:rsidP="00CD25D3">
      <w:pPr>
        <w:numPr>
          <w:ilvl w:val="0"/>
          <w:numId w:val="41"/>
        </w:numPr>
        <w:jc w:val="both"/>
        <w:rPr>
          <w:rFonts w:ascii="Arial Narrow" w:eastAsia="Arial Narrow" w:hAnsi="Arial Narrow" w:cs="Arial"/>
          <w:sz w:val="22"/>
          <w:szCs w:val="22"/>
        </w:rPr>
      </w:pPr>
      <w:r w:rsidRPr="00500D77">
        <w:rPr>
          <w:rFonts w:ascii="Arial Narrow" w:eastAsia="Arial Narrow" w:hAnsi="Arial Narrow" w:cs="Arial"/>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577C878A" w14:textId="77777777" w:rsidR="00CD25D3" w:rsidRPr="00500D77" w:rsidRDefault="00CD25D3" w:rsidP="00CD25D3">
      <w:pPr>
        <w:numPr>
          <w:ilvl w:val="0"/>
          <w:numId w:val="42"/>
        </w:numPr>
        <w:jc w:val="both"/>
        <w:rPr>
          <w:rFonts w:ascii="Arial Narrow" w:eastAsia="Arial Narrow" w:hAnsi="Arial Narrow" w:cs="Arial"/>
          <w:sz w:val="22"/>
          <w:szCs w:val="22"/>
        </w:rPr>
      </w:pPr>
      <w:r w:rsidRPr="00500D77">
        <w:rPr>
          <w:rFonts w:ascii="Arial Narrow" w:eastAsia="Arial Narrow" w:hAnsi="Arial Narrow" w:cs="Arial"/>
          <w:sz w:val="22"/>
          <w:szCs w:val="22"/>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5F68AB8C" w14:textId="77777777" w:rsidR="00CD25D3" w:rsidRPr="00500D77" w:rsidRDefault="00CD25D3" w:rsidP="00CD25D3">
      <w:pPr>
        <w:numPr>
          <w:ilvl w:val="0"/>
          <w:numId w:val="43"/>
        </w:numPr>
        <w:jc w:val="both"/>
        <w:rPr>
          <w:rFonts w:ascii="Arial Narrow" w:eastAsia="Arial Narrow" w:hAnsi="Arial Narrow" w:cs="Arial"/>
          <w:sz w:val="22"/>
          <w:szCs w:val="22"/>
        </w:rPr>
      </w:pPr>
      <w:r w:rsidRPr="00500D77">
        <w:rPr>
          <w:rFonts w:ascii="Arial Narrow" w:eastAsia="Arial Narrow" w:hAnsi="Arial Narrow" w:cs="Arial"/>
          <w:sz w:val="22"/>
          <w:szCs w:val="22"/>
        </w:rPr>
        <w:t>Constituir las garantías exigidas y mantener su vigencia.</w:t>
      </w:r>
    </w:p>
    <w:p w14:paraId="4D8A01B6" w14:textId="77777777" w:rsidR="00CD25D3" w:rsidRPr="00500D77" w:rsidRDefault="00CD25D3" w:rsidP="00CD25D3">
      <w:pPr>
        <w:numPr>
          <w:ilvl w:val="0"/>
          <w:numId w:val="44"/>
        </w:numPr>
        <w:jc w:val="both"/>
        <w:rPr>
          <w:rFonts w:ascii="Arial Narrow" w:eastAsia="Arial Narrow" w:hAnsi="Arial Narrow" w:cs="Arial"/>
          <w:sz w:val="22"/>
          <w:szCs w:val="22"/>
        </w:rPr>
      </w:pPr>
      <w:r w:rsidRPr="00500D77">
        <w:rPr>
          <w:rFonts w:ascii="Arial Narrow" w:eastAsia="Arial Narrow" w:hAnsi="Arial Narrow" w:cs="Arial"/>
          <w:sz w:val="22"/>
          <w:szCs w:val="22"/>
        </w:rPr>
        <w:t>Presentar ante a la entidad la correspondiente facturación de conformidad con las normas vigentes, adjuntando soporte de paz y salvo en el pago de aportes al sistema de seguridad social y parafiscales correspondientes al último periodo de pago.</w:t>
      </w:r>
    </w:p>
    <w:p w14:paraId="42707384" w14:textId="77777777" w:rsidR="00CD25D3" w:rsidRPr="00500D77" w:rsidRDefault="00CD25D3" w:rsidP="00CD25D3">
      <w:pPr>
        <w:numPr>
          <w:ilvl w:val="0"/>
          <w:numId w:val="45"/>
        </w:numPr>
        <w:jc w:val="both"/>
        <w:rPr>
          <w:rFonts w:ascii="Arial Narrow" w:eastAsia="Arial Narrow" w:hAnsi="Arial Narrow" w:cs="Arial"/>
          <w:sz w:val="22"/>
          <w:szCs w:val="22"/>
        </w:rPr>
      </w:pPr>
      <w:r w:rsidRPr="00500D77">
        <w:rPr>
          <w:rFonts w:ascii="Arial Narrow" w:eastAsia="Arial Narrow" w:hAnsi="Arial Narrow" w:cs="Arial"/>
          <w:sz w:val="22"/>
          <w:szCs w:val="22"/>
        </w:rPr>
        <w:t>El contratista deberá mantener fijos los precios de los productos ofrecidos durante la ejecución del contrato</w:t>
      </w:r>
    </w:p>
    <w:p w14:paraId="6F0C64F8" w14:textId="77777777" w:rsidR="00CD25D3" w:rsidRPr="00500D77" w:rsidRDefault="00CD25D3" w:rsidP="00CD25D3">
      <w:pPr>
        <w:numPr>
          <w:ilvl w:val="0"/>
          <w:numId w:val="46"/>
        </w:numPr>
        <w:jc w:val="both"/>
        <w:rPr>
          <w:rFonts w:ascii="Arial Narrow" w:eastAsia="Arial Narrow" w:hAnsi="Arial Narrow" w:cs="Arial"/>
          <w:sz w:val="22"/>
          <w:szCs w:val="22"/>
        </w:rPr>
      </w:pPr>
      <w:r w:rsidRPr="00500D77">
        <w:rPr>
          <w:rFonts w:ascii="Arial Narrow" w:eastAsia="Arial Narrow" w:hAnsi="Arial Narrow" w:cs="Arial"/>
          <w:sz w:val="22"/>
          <w:szCs w:val="22"/>
        </w:rPr>
        <w:t>Las demás obligaciones que se deriven de los presentes términos de referencia y de la naturaleza del contrato.</w:t>
      </w:r>
    </w:p>
    <w:p w14:paraId="0C733E04" w14:textId="77777777" w:rsidR="00457354" w:rsidRPr="00CD25D3" w:rsidRDefault="00457354" w:rsidP="00602B7A">
      <w:pPr>
        <w:ind w:left="284"/>
        <w:jc w:val="both"/>
        <w:rPr>
          <w:rFonts w:ascii="Arial Narrow" w:eastAsia="Arial Narrow" w:hAnsi="Arial Narrow" w:cs="Arial Narrow"/>
          <w:sz w:val="22"/>
          <w:szCs w:val="22"/>
        </w:rPr>
      </w:pPr>
    </w:p>
    <w:p w14:paraId="22C8A8A7" w14:textId="77777777" w:rsidR="00602B7A" w:rsidRPr="00CD25D3"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r w:rsidRPr="00CD25D3">
        <w:rPr>
          <w:rFonts w:ascii="Arial Narrow" w:eastAsia="Arial Narrow" w:hAnsi="Arial Narrow" w:cs="Arial Narrow"/>
          <w:sz w:val="22"/>
          <w:szCs w:val="22"/>
        </w:rPr>
        <w:lastRenderedPageBreak/>
        <w:t xml:space="preserve">4. </w:t>
      </w:r>
      <w:r w:rsidRPr="00CD25D3">
        <w:rPr>
          <w:rFonts w:ascii="Arial Narrow" w:eastAsia="Arial Narrow" w:hAnsi="Arial Narrow" w:cs="Arial Narrow"/>
          <w:b/>
          <w:color w:val="000000"/>
          <w:sz w:val="22"/>
          <w:szCs w:val="22"/>
        </w:rPr>
        <w:t>OBLIGACIONES DE PARQUES NACIONALES</w:t>
      </w:r>
    </w:p>
    <w:p w14:paraId="06FAD6D4" w14:textId="77777777" w:rsidR="00602B7A" w:rsidRPr="00CD25D3" w:rsidRDefault="00602B7A" w:rsidP="00602B7A">
      <w:pPr>
        <w:jc w:val="both"/>
        <w:rPr>
          <w:rFonts w:ascii="Arial Narrow" w:eastAsia="Arial Narrow" w:hAnsi="Arial Narrow" w:cs="Arial Narrow"/>
          <w:sz w:val="22"/>
          <w:szCs w:val="22"/>
        </w:rPr>
      </w:pPr>
      <w:r w:rsidRPr="00CD25D3">
        <w:rPr>
          <w:rFonts w:ascii="Arial Narrow" w:eastAsia="Arial Narrow" w:hAnsi="Arial Narrow" w:cs="Arial Narrow"/>
          <w:sz w:val="22"/>
          <w:szCs w:val="22"/>
        </w:rPr>
        <w:t xml:space="preserve"> </w:t>
      </w:r>
    </w:p>
    <w:p w14:paraId="0CE9FEF0" w14:textId="77777777" w:rsidR="00CD25D3" w:rsidRPr="00CD25D3" w:rsidRDefault="00CD25D3" w:rsidP="00CD25D3">
      <w:pPr>
        <w:numPr>
          <w:ilvl w:val="0"/>
          <w:numId w:val="47"/>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Expedir constancia(s) de cumplimiento en forma oportuna para el respectivo pago.  </w:t>
      </w:r>
    </w:p>
    <w:p w14:paraId="07E5E4AE" w14:textId="77777777" w:rsidR="00CD25D3" w:rsidRPr="00CD25D3" w:rsidRDefault="00CD25D3" w:rsidP="00CD25D3">
      <w:pPr>
        <w:numPr>
          <w:ilvl w:val="0"/>
          <w:numId w:val="48"/>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Verificar el cumplimiento de las obligaciones contraídas por el Contratista.</w:t>
      </w:r>
    </w:p>
    <w:p w14:paraId="19829020" w14:textId="77777777" w:rsidR="00CD25D3" w:rsidRPr="00CD25D3" w:rsidRDefault="00CD25D3" w:rsidP="00CD25D3">
      <w:pPr>
        <w:numPr>
          <w:ilvl w:val="0"/>
          <w:numId w:val="49"/>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Prestar la colaboración necesaria para que el Contratista satisfaga plenamente el objeto contractual.</w:t>
      </w:r>
    </w:p>
    <w:p w14:paraId="40DFD5D8" w14:textId="77777777" w:rsidR="00CD25D3" w:rsidRPr="00CD25D3" w:rsidRDefault="00CD25D3" w:rsidP="00CD25D3">
      <w:pPr>
        <w:numPr>
          <w:ilvl w:val="0"/>
          <w:numId w:val="50"/>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Efectuar los pagos en la forma pactada en el presente contrato.</w:t>
      </w:r>
    </w:p>
    <w:p w14:paraId="661B9E7A" w14:textId="77777777" w:rsidR="00CD25D3" w:rsidRPr="00CD25D3" w:rsidRDefault="00CD25D3" w:rsidP="00CD25D3">
      <w:pPr>
        <w:numPr>
          <w:ilvl w:val="0"/>
          <w:numId w:val="51"/>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Dirimir las controversias que se presenten entre el Supervisor y el Contratista en la ejecución del Contrato.</w:t>
      </w:r>
    </w:p>
    <w:p w14:paraId="4C9B9472" w14:textId="77777777" w:rsidR="00CD25D3" w:rsidRPr="00CD25D3" w:rsidRDefault="00CD25D3" w:rsidP="00CD25D3">
      <w:pPr>
        <w:numPr>
          <w:ilvl w:val="0"/>
          <w:numId w:val="52"/>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079AC95C" w14:textId="77777777" w:rsidR="00CD25D3" w:rsidRPr="00CD25D3" w:rsidRDefault="00CD25D3" w:rsidP="00CD25D3">
      <w:pPr>
        <w:numPr>
          <w:ilvl w:val="0"/>
          <w:numId w:val="53"/>
        </w:numPr>
        <w:suppressAutoHyphens/>
        <w:autoSpaceDE w:val="0"/>
        <w:autoSpaceDN w:val="0"/>
        <w:jc w:val="both"/>
        <w:textAlignment w:val="baseline"/>
        <w:rPr>
          <w:rFonts w:ascii="Arial Narrow" w:eastAsia="Arial Narrow" w:hAnsi="Arial Narrow" w:cs="Arial Narrow"/>
          <w:sz w:val="22"/>
          <w:szCs w:val="22"/>
          <w:lang w:val="es-CO"/>
        </w:rPr>
      </w:pPr>
      <w:r w:rsidRPr="00CD25D3">
        <w:rPr>
          <w:rFonts w:ascii="Arial Narrow" w:eastAsia="Arial Narrow" w:hAnsi="Arial Narrow" w:cs="Arial Narrow"/>
          <w:sz w:val="22"/>
          <w:szCs w:val="22"/>
          <w:lang w:val="es-CO"/>
        </w:rPr>
        <w:t>Parques de acuerdo con la normatividad vigente en materia de contratación impondrá las multas a que haya lugar, siempre que se compruebe el incumplimiento del objeto del contrato.</w:t>
      </w:r>
    </w:p>
    <w:p w14:paraId="2392D5E6" w14:textId="77777777" w:rsidR="00602B7A" w:rsidRPr="00CD25D3" w:rsidRDefault="00602B7A" w:rsidP="00602B7A">
      <w:pPr>
        <w:suppressAutoHyphens/>
        <w:autoSpaceDE w:val="0"/>
        <w:autoSpaceDN w:val="0"/>
        <w:ind w:left="360"/>
        <w:jc w:val="both"/>
        <w:textAlignment w:val="baseline"/>
        <w:rPr>
          <w:rFonts w:ascii="Arial Narrow" w:hAnsi="Arial Narrow"/>
          <w:sz w:val="22"/>
          <w:szCs w:val="22"/>
          <w:lang w:val="es-CO"/>
        </w:rPr>
      </w:pPr>
    </w:p>
    <w:p w14:paraId="3572651A" w14:textId="2EADC2F3" w:rsidR="00457354" w:rsidRPr="00CD25D3" w:rsidRDefault="00457354" w:rsidP="00602B7A">
      <w:pPr>
        <w:suppressAutoHyphens/>
        <w:autoSpaceDE w:val="0"/>
        <w:autoSpaceDN w:val="0"/>
        <w:ind w:left="360"/>
        <w:jc w:val="both"/>
        <w:textAlignment w:val="baseline"/>
        <w:rPr>
          <w:rFonts w:ascii="Arial Narrow" w:hAnsi="Arial Narrow"/>
          <w:sz w:val="22"/>
          <w:szCs w:val="22"/>
        </w:rPr>
      </w:pPr>
    </w:p>
    <w:p w14:paraId="53248BF4" w14:textId="77777777" w:rsidR="00602B7A" w:rsidRPr="00CD25D3"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5. CRONOGRAMA</w:t>
      </w:r>
    </w:p>
    <w:p w14:paraId="3C1A00B5" w14:textId="77777777" w:rsidR="00602B7A" w:rsidRPr="00CD25D3" w:rsidRDefault="00602B7A" w:rsidP="00602B7A">
      <w:pPr>
        <w:autoSpaceDE w:val="0"/>
        <w:autoSpaceDN w:val="0"/>
        <w:adjustRightInd w:val="0"/>
        <w:rPr>
          <w:rFonts w:ascii="Arial Narrow" w:eastAsiaTheme="minorHAnsi" w:hAnsi="Arial Narrow" w:cs="Arial"/>
          <w:b/>
          <w:bCs/>
          <w:color w:val="000000"/>
          <w:sz w:val="22"/>
          <w:szCs w:val="22"/>
          <w:lang w:val="es-CO" w:eastAsia="en-US"/>
        </w:rPr>
      </w:pPr>
    </w:p>
    <w:p w14:paraId="4C99FD44" w14:textId="77777777" w:rsidR="00602B7A" w:rsidRPr="00CD25D3" w:rsidRDefault="00602B7A" w:rsidP="00602B7A">
      <w:pPr>
        <w:autoSpaceDE w:val="0"/>
        <w:autoSpaceDN w:val="0"/>
        <w:adjustRightInd w:val="0"/>
        <w:rPr>
          <w:rFonts w:ascii="Arial Narrow" w:eastAsiaTheme="minorHAnsi" w:hAnsi="Arial Narrow" w:cs="Arial"/>
          <w:bCs/>
          <w:color w:val="000000"/>
          <w:sz w:val="22"/>
          <w:szCs w:val="22"/>
          <w:lang w:val="es-CO" w:eastAsia="en-US"/>
        </w:rPr>
      </w:pPr>
      <w:r w:rsidRPr="00CD25D3">
        <w:rPr>
          <w:rFonts w:ascii="Arial Narrow" w:eastAsiaTheme="minorHAnsi" w:hAnsi="Arial Narrow" w:cs="Arial"/>
          <w:bCs/>
          <w:color w:val="000000"/>
          <w:sz w:val="22"/>
          <w:szCs w:val="22"/>
          <w:lang w:val="es-CO" w:eastAsia="en-US"/>
        </w:rPr>
        <w:t xml:space="preserve">El cronograma corresponde al publicado en el Sistema Electrónico para la Contratación Pública – SECOP II. </w:t>
      </w:r>
    </w:p>
    <w:p w14:paraId="4A95E78E" w14:textId="77777777" w:rsidR="00602B7A" w:rsidRPr="00CD25D3" w:rsidRDefault="00602B7A" w:rsidP="00602B7A">
      <w:pPr>
        <w:autoSpaceDE w:val="0"/>
        <w:autoSpaceDN w:val="0"/>
        <w:adjustRightInd w:val="0"/>
        <w:rPr>
          <w:rFonts w:ascii="Arial Narrow" w:eastAsiaTheme="minorHAnsi" w:hAnsi="Arial Narrow" w:cs="Arial"/>
          <w:bCs/>
          <w:color w:val="000000"/>
          <w:sz w:val="22"/>
          <w:szCs w:val="22"/>
          <w:lang w:val="es-CO" w:eastAsia="en-US"/>
        </w:rPr>
      </w:pPr>
    </w:p>
    <w:p w14:paraId="73E101DB" w14:textId="77777777" w:rsidR="00602B7A" w:rsidRPr="00CD25D3"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6. LIMITACIÓN A MIPYMES</w:t>
      </w:r>
    </w:p>
    <w:p w14:paraId="1A113582" w14:textId="77777777" w:rsidR="00602B7A" w:rsidRPr="00CD25D3" w:rsidRDefault="00602B7A" w:rsidP="00602B7A">
      <w:pPr>
        <w:autoSpaceDE w:val="0"/>
        <w:autoSpaceDN w:val="0"/>
        <w:adjustRightInd w:val="0"/>
        <w:jc w:val="both"/>
        <w:rPr>
          <w:rFonts w:ascii="Arial Narrow" w:eastAsiaTheme="minorHAnsi" w:hAnsi="Arial Narrow" w:cs="Arial"/>
          <w:bCs/>
          <w:color w:val="000000"/>
          <w:sz w:val="22"/>
          <w:szCs w:val="22"/>
          <w:lang w:val="es-CO" w:eastAsia="en-US"/>
        </w:rPr>
      </w:pPr>
    </w:p>
    <w:p w14:paraId="213E74F3"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De conformidad con el artículo 2.2.1.2.4.2.2. del Decreto 1860 de 2021 el presente proceso podrá ser objeto de limitación a </w:t>
      </w:r>
      <w:proofErr w:type="spellStart"/>
      <w:r w:rsidRPr="00CD25D3">
        <w:rPr>
          <w:rFonts w:ascii="Arial Narrow" w:eastAsiaTheme="minorHAnsi" w:hAnsi="Arial Narrow" w:cs="Arial"/>
          <w:color w:val="000000"/>
          <w:sz w:val="22"/>
          <w:szCs w:val="22"/>
          <w:lang w:val="es-CO" w:eastAsia="en-US"/>
        </w:rPr>
        <w:t>mípyme</w:t>
      </w:r>
      <w:proofErr w:type="spellEnd"/>
      <w:r w:rsidRPr="00CD25D3">
        <w:rPr>
          <w:rFonts w:ascii="Arial Narrow" w:eastAsiaTheme="minorHAnsi" w:hAnsi="Arial Narrow" w:cs="Arial"/>
          <w:color w:val="000000"/>
          <w:sz w:val="22"/>
          <w:szCs w:val="22"/>
          <w:lang w:val="es-CO" w:eastAsia="en-US"/>
        </w:rPr>
        <w:t xml:space="preserve">, siempre y cuando se hayan recibido solicitudes de por lo menos dos (2) </w:t>
      </w:r>
      <w:proofErr w:type="spellStart"/>
      <w:r w:rsidRPr="00CD25D3">
        <w:rPr>
          <w:rFonts w:ascii="Arial Narrow" w:eastAsiaTheme="minorHAnsi" w:hAnsi="Arial Narrow" w:cs="Arial"/>
          <w:color w:val="000000"/>
          <w:sz w:val="22"/>
          <w:szCs w:val="22"/>
          <w:lang w:val="es-CO" w:eastAsia="en-US"/>
        </w:rPr>
        <w:t>Mipyme</w:t>
      </w:r>
      <w:proofErr w:type="spellEnd"/>
      <w:r w:rsidRPr="00CD25D3">
        <w:rPr>
          <w:rFonts w:ascii="Arial Narrow" w:eastAsiaTheme="minorHAnsi" w:hAnsi="Arial Narrow" w:cs="Arial"/>
          <w:color w:val="000000"/>
          <w:sz w:val="22"/>
          <w:szCs w:val="22"/>
          <w:lang w:val="es-CO" w:eastAsia="en-US"/>
        </w:rPr>
        <w:t xml:space="preserve"> colombianas para limitar la convocatoria a </w:t>
      </w:r>
      <w:proofErr w:type="spellStart"/>
      <w:r w:rsidRPr="00CD25D3">
        <w:rPr>
          <w:rFonts w:ascii="Arial Narrow" w:eastAsiaTheme="minorHAnsi" w:hAnsi="Arial Narrow" w:cs="Arial"/>
          <w:color w:val="000000"/>
          <w:sz w:val="22"/>
          <w:szCs w:val="22"/>
          <w:lang w:val="es-CO" w:eastAsia="en-US"/>
        </w:rPr>
        <w:t>Mipyme</w:t>
      </w:r>
      <w:proofErr w:type="spellEnd"/>
      <w:r w:rsidRPr="00CD25D3">
        <w:rPr>
          <w:rFonts w:ascii="Arial Narrow" w:eastAsiaTheme="minorHAnsi" w:hAnsi="Arial Narrow" w:cs="Arial"/>
          <w:color w:val="000000"/>
          <w:sz w:val="22"/>
          <w:szCs w:val="22"/>
          <w:lang w:val="es-CO" w:eastAsia="en-US"/>
        </w:rPr>
        <w:t xml:space="preserve"> colombianas, y que las mismas hayan sido presentadas en el término establecido para tal efecto en el cronograma del proceso.</w:t>
      </w:r>
    </w:p>
    <w:p w14:paraId="74195502"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ADF198D"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La condición de mí pyme se acreditará conforme a los términos del artículo 2.2.1.2.4.2.4. del Decreto 1860 de 2021.</w:t>
      </w:r>
    </w:p>
    <w:p w14:paraId="2BE3F863"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3BCB059" w14:textId="77777777" w:rsidR="00602B7A" w:rsidRPr="00CD25D3" w:rsidRDefault="00602B7A" w:rsidP="00602B7A">
      <w:pPr>
        <w:jc w:val="both"/>
        <w:rPr>
          <w:rFonts w:ascii="Arial Narrow" w:hAnsi="Arial Narrow" w:cs="Arial"/>
          <w:sz w:val="22"/>
          <w:szCs w:val="22"/>
          <w:lang w:eastAsia="es-CO"/>
        </w:rPr>
      </w:pPr>
      <w:r w:rsidRPr="00CD25D3">
        <w:rPr>
          <w:rFonts w:ascii="Arial Narrow" w:hAnsi="Arial Narrow" w:cs="Arial"/>
          <w:sz w:val="22"/>
          <w:szCs w:val="22"/>
          <w:lang w:eastAsia="es-CO"/>
        </w:rPr>
        <w:t>Los proponentes MIPYMES se acreditarán presentando los siguientes documentos:</w:t>
      </w:r>
    </w:p>
    <w:p w14:paraId="58C643FC" w14:textId="77777777" w:rsidR="00602B7A" w:rsidRPr="00CD25D3" w:rsidRDefault="00602B7A" w:rsidP="00602B7A">
      <w:pPr>
        <w:rPr>
          <w:rFonts w:ascii="Arial Narrow" w:hAnsi="Arial Narrow" w:cs="Arial"/>
          <w:sz w:val="22"/>
          <w:szCs w:val="22"/>
          <w:lang w:eastAsia="es-CO"/>
        </w:rPr>
      </w:pPr>
      <w:r w:rsidRPr="00CD25D3">
        <w:rPr>
          <w:rFonts w:ascii="Arial Narrow" w:hAnsi="Arial Narrow" w:cs="Arial"/>
          <w:sz w:val="22"/>
          <w:szCs w:val="22"/>
          <w:lang w:eastAsia="es-CO"/>
        </w:rPr>
        <w:br/>
      </w:r>
    </w:p>
    <w:p w14:paraId="492B0BD7" w14:textId="77777777" w:rsidR="00602B7A" w:rsidRPr="00CD25D3" w:rsidRDefault="00602B7A" w:rsidP="00602B7A">
      <w:pPr>
        <w:numPr>
          <w:ilvl w:val="0"/>
          <w:numId w:val="5"/>
        </w:numPr>
        <w:ind w:left="0" w:hanging="284"/>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Certificación de Manifestación de interés en limitar la convocatoria debidamente suscrita por la persona competente, así:</w:t>
      </w:r>
    </w:p>
    <w:p w14:paraId="13720329" w14:textId="77777777" w:rsidR="00602B7A" w:rsidRPr="00CD25D3" w:rsidRDefault="00602B7A" w:rsidP="00602B7A">
      <w:pPr>
        <w:ind w:left="361"/>
        <w:jc w:val="both"/>
        <w:textAlignment w:val="baseline"/>
        <w:rPr>
          <w:rFonts w:ascii="Arial Narrow" w:hAnsi="Arial Narrow" w:cs="Arial"/>
          <w:sz w:val="22"/>
          <w:szCs w:val="22"/>
          <w:lang w:eastAsia="es-CO"/>
        </w:rPr>
      </w:pPr>
    </w:p>
    <w:p w14:paraId="17EFFD62" w14:textId="77777777" w:rsidR="00602B7A" w:rsidRPr="00CD25D3" w:rsidRDefault="00602B7A" w:rsidP="00602B7A">
      <w:pPr>
        <w:numPr>
          <w:ilvl w:val="0"/>
          <w:numId w:val="6"/>
        </w:numPr>
        <w:ind w:firstLine="426"/>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Las personas naturales mediante certificación expedida por ellos y un contador público, adjuntando copia del registro mercantil y fotocopia de la tarjeta profesional del contador y del certificado de antecedentes disciplinarios expedido por la junta central de contadores con una vigencia no superior a tres meses a partir de la fecha de su expedición.</w:t>
      </w:r>
    </w:p>
    <w:p w14:paraId="6CD868FF" w14:textId="77777777" w:rsidR="00602B7A" w:rsidRPr="00CD25D3" w:rsidRDefault="00602B7A" w:rsidP="00602B7A">
      <w:pPr>
        <w:jc w:val="both"/>
        <w:textAlignment w:val="baseline"/>
        <w:rPr>
          <w:rFonts w:ascii="Arial Narrow" w:hAnsi="Arial Narrow" w:cs="Arial"/>
          <w:sz w:val="22"/>
          <w:szCs w:val="22"/>
          <w:lang w:eastAsia="es-CO"/>
        </w:rPr>
      </w:pPr>
    </w:p>
    <w:p w14:paraId="4540FB05" w14:textId="77777777" w:rsidR="00602B7A" w:rsidRPr="00CD25D3" w:rsidRDefault="00602B7A" w:rsidP="00602B7A">
      <w:pPr>
        <w:numPr>
          <w:ilvl w:val="0"/>
          <w:numId w:val="6"/>
        </w:numPr>
        <w:ind w:firstLine="284"/>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Anexar fotocopia de la tarjeta profesional del contador y del certificado de antecedentes disciplinarios expedido por la junta central de contadores con una vigencia no superior a tres meses a partir de la fecha de su expedición.</w:t>
      </w:r>
    </w:p>
    <w:p w14:paraId="68EAB65F" w14:textId="77777777" w:rsidR="00602B7A" w:rsidRPr="00CD25D3" w:rsidRDefault="00602B7A" w:rsidP="00602B7A">
      <w:pPr>
        <w:pStyle w:val="Prrafodelista"/>
        <w:rPr>
          <w:rFonts w:ascii="Arial Narrow" w:hAnsi="Arial Narrow" w:cs="Arial"/>
          <w:sz w:val="22"/>
          <w:szCs w:val="22"/>
          <w:lang w:eastAsia="es-CO"/>
        </w:rPr>
      </w:pPr>
    </w:p>
    <w:p w14:paraId="0F634643" w14:textId="77777777" w:rsidR="00602B7A" w:rsidRPr="00CD25D3" w:rsidRDefault="00602B7A" w:rsidP="00602B7A">
      <w:pPr>
        <w:ind w:hanging="284"/>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2. Certificación expedida por contador público o revisor fiscal, según el caso, en el que se señale tal condición y su tamaño empresarial (micro, pequeña o mediana empresa). Para la acreditación deberán observarse los rangos de clasificación empresarial establecidos de conformidad con la Ley 590 de 2000 y el Decreto 1074 de 2015, o las normas que lo modifiquen, sustituyan o complementen.</w:t>
      </w:r>
    </w:p>
    <w:p w14:paraId="6E8B3375" w14:textId="77777777" w:rsidR="00602B7A" w:rsidRPr="00CD25D3" w:rsidRDefault="00602B7A" w:rsidP="00602B7A">
      <w:pPr>
        <w:jc w:val="both"/>
        <w:textAlignment w:val="baseline"/>
        <w:rPr>
          <w:rFonts w:ascii="Arial Narrow" w:hAnsi="Arial Narrow" w:cs="Arial"/>
          <w:sz w:val="22"/>
          <w:szCs w:val="22"/>
          <w:lang w:eastAsia="es-CO"/>
        </w:rPr>
      </w:pPr>
    </w:p>
    <w:p w14:paraId="6D41F567" w14:textId="77777777" w:rsidR="00602B7A" w:rsidRPr="00CD25D3" w:rsidRDefault="00602B7A" w:rsidP="00602B7A">
      <w:pPr>
        <w:pStyle w:val="Prrafodelista"/>
        <w:numPr>
          <w:ilvl w:val="1"/>
          <w:numId w:val="6"/>
        </w:numPr>
        <w:ind w:left="0" w:hanging="284"/>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 xml:space="preserve">Para efectos de la limitación a </w:t>
      </w:r>
      <w:proofErr w:type="spellStart"/>
      <w:r w:rsidRPr="00CD25D3">
        <w:rPr>
          <w:rFonts w:ascii="Arial Narrow" w:hAnsi="Arial Narrow" w:cs="Arial"/>
          <w:sz w:val="22"/>
          <w:szCs w:val="22"/>
          <w:lang w:eastAsia="es-CO"/>
        </w:rPr>
        <w:t>Mipyme</w:t>
      </w:r>
      <w:proofErr w:type="spellEnd"/>
      <w:r w:rsidRPr="00CD25D3">
        <w:rPr>
          <w:rFonts w:ascii="Arial Narrow" w:hAnsi="Arial Narrow" w:cs="Arial"/>
          <w:sz w:val="22"/>
          <w:szCs w:val="22"/>
          <w:lang w:eastAsia="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67071D2" w14:textId="77777777" w:rsidR="00602B7A" w:rsidRPr="00CD25D3" w:rsidRDefault="00602B7A" w:rsidP="00602B7A">
      <w:pPr>
        <w:pStyle w:val="Prrafodelista"/>
        <w:ind w:left="0"/>
        <w:jc w:val="both"/>
        <w:textAlignment w:val="baseline"/>
        <w:rPr>
          <w:rFonts w:ascii="Arial Narrow" w:hAnsi="Arial Narrow" w:cs="Arial"/>
          <w:sz w:val="22"/>
          <w:szCs w:val="22"/>
          <w:lang w:eastAsia="es-CO"/>
        </w:rPr>
      </w:pPr>
    </w:p>
    <w:p w14:paraId="72CB5370" w14:textId="77777777" w:rsidR="00602B7A" w:rsidRPr="00CD25D3"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 xml:space="preserve">En la convocatoria limitada a MIPYMES podrán participar uniones temporales o consorcios, los cuales deberán estar integrados únicamente por MIPYMES. Para efectos de la limitación de la convocatoria, cada consorcio o </w:t>
      </w:r>
      <w:r w:rsidRPr="00CD25D3">
        <w:rPr>
          <w:rFonts w:ascii="Arial Narrow" w:hAnsi="Arial Narrow" w:cs="Arial"/>
          <w:sz w:val="22"/>
          <w:szCs w:val="22"/>
          <w:lang w:eastAsia="es-CO"/>
        </w:rPr>
        <w:lastRenderedPageBreak/>
        <w:t>unión temporal se contará por sí mismo y no por el número de MIPYMES que lo integren, que deberán cumplir de manera individual los requisitos mínimos señalados en el presente proceso.</w:t>
      </w:r>
    </w:p>
    <w:p w14:paraId="7D4CDAD5" w14:textId="77777777" w:rsidR="00602B7A" w:rsidRPr="00CD25D3" w:rsidRDefault="00602B7A" w:rsidP="00602B7A">
      <w:pPr>
        <w:pStyle w:val="Prrafodelista"/>
        <w:rPr>
          <w:rFonts w:ascii="Arial Narrow" w:hAnsi="Arial Narrow" w:cs="Arial"/>
          <w:sz w:val="22"/>
          <w:szCs w:val="22"/>
          <w:lang w:eastAsia="es-CO"/>
        </w:rPr>
      </w:pPr>
    </w:p>
    <w:p w14:paraId="087413FE" w14:textId="77777777" w:rsidR="00602B7A" w:rsidRPr="00CD25D3"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CD25D3">
        <w:rPr>
          <w:rFonts w:ascii="Arial Narrow" w:hAnsi="Arial Narrow" w:cs="Arial"/>
          <w:sz w:val="22"/>
          <w:szCs w:val="22"/>
          <w:lang w:eastAsia="es-CO"/>
        </w:rPr>
        <w:t>Se entiende como domicilio principal de MIPYMES, el departamento al que corresponde la dirección que aquella señaló en el registro mercantil o el certificado de existencia y representación legal de la empresa.</w:t>
      </w:r>
    </w:p>
    <w:p w14:paraId="682FBF6D" w14:textId="77777777" w:rsidR="00602B7A" w:rsidRPr="00CD25D3" w:rsidRDefault="00602B7A" w:rsidP="00602B7A">
      <w:pPr>
        <w:rPr>
          <w:rFonts w:ascii="Arial Narrow" w:hAnsi="Arial Narrow" w:cs="Arial"/>
          <w:sz w:val="22"/>
          <w:szCs w:val="22"/>
          <w:lang w:eastAsia="es-CO"/>
        </w:rPr>
      </w:pPr>
    </w:p>
    <w:p w14:paraId="0ACFB5BB" w14:textId="77777777" w:rsidR="00602B7A" w:rsidRPr="00CD25D3" w:rsidRDefault="00602B7A" w:rsidP="00602B7A">
      <w:pPr>
        <w:jc w:val="both"/>
        <w:rPr>
          <w:rFonts w:ascii="Arial Narrow" w:hAnsi="Arial Narrow" w:cs="Arial"/>
          <w:sz w:val="22"/>
          <w:szCs w:val="22"/>
          <w:lang w:eastAsia="es-CO"/>
        </w:rPr>
      </w:pPr>
      <w:r w:rsidRPr="00CD25D3">
        <w:rPr>
          <w:rFonts w:ascii="Arial Narrow" w:hAnsi="Arial Narrow" w:cs="Arial"/>
          <w:sz w:val="22"/>
          <w:szCs w:val="22"/>
          <w:lang w:eastAsia="es-CO"/>
        </w:rPr>
        <w:t>Se limitará la convocatoria a MIPYMES si la Entidad Estatal ha recibido solicitudes de por lo menos dos (2) MIPYMES para limitar la convocatoria a MIPYMES con los respectivos documentos anteriormente mencionados, dentro del plazo establecido en el cronograma del SECOP II del presente proceso.</w:t>
      </w:r>
    </w:p>
    <w:p w14:paraId="5D7B8772" w14:textId="77777777" w:rsidR="00602B7A" w:rsidRPr="00CD25D3" w:rsidRDefault="00602B7A" w:rsidP="00602B7A">
      <w:pPr>
        <w:rPr>
          <w:rFonts w:ascii="Arial Narrow" w:hAnsi="Arial Narrow" w:cs="Arial"/>
          <w:sz w:val="22"/>
          <w:szCs w:val="22"/>
          <w:lang w:eastAsia="es-CO"/>
        </w:rPr>
      </w:pPr>
    </w:p>
    <w:p w14:paraId="67080950" w14:textId="77777777" w:rsidR="00602B7A" w:rsidRPr="00CD25D3" w:rsidRDefault="00602B7A" w:rsidP="00602B7A">
      <w:pPr>
        <w:jc w:val="both"/>
        <w:rPr>
          <w:rFonts w:ascii="Arial Narrow" w:hAnsi="Arial Narrow" w:cs="Arial"/>
          <w:sz w:val="22"/>
          <w:szCs w:val="22"/>
          <w:lang w:eastAsia="es-CO"/>
        </w:rPr>
      </w:pPr>
      <w:r w:rsidRPr="00CD25D3">
        <w:rPr>
          <w:rFonts w:ascii="Arial Narrow" w:hAnsi="Arial Narrow" w:cs="Arial"/>
          <w:sz w:val="22"/>
          <w:szCs w:val="22"/>
          <w:lang w:eastAsia="es-CO"/>
        </w:rPr>
        <w:t xml:space="preserve">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CD25D3">
        <w:rPr>
          <w:rFonts w:ascii="Arial Narrow" w:hAnsi="Arial Narrow" w:cs="Arial"/>
          <w:sz w:val="22"/>
          <w:szCs w:val="22"/>
          <w:lang w:eastAsia="es-CO"/>
        </w:rPr>
        <w:t>Mipyme</w:t>
      </w:r>
      <w:proofErr w:type="spellEnd"/>
      <w:r w:rsidRPr="00CD25D3">
        <w:rPr>
          <w:rFonts w:ascii="Arial Narrow" w:hAnsi="Arial Narrow" w:cs="Arial"/>
          <w:sz w:val="22"/>
          <w:szCs w:val="22"/>
          <w:lang w:eastAsia="es-CO"/>
        </w:rPr>
        <w:t xml:space="preserve"> o de proponentes plurales integrados únicamente por </w:t>
      </w:r>
      <w:proofErr w:type="spellStart"/>
      <w:r w:rsidRPr="00CD25D3">
        <w:rPr>
          <w:rFonts w:ascii="Arial Narrow" w:hAnsi="Arial Narrow" w:cs="Arial"/>
          <w:sz w:val="22"/>
          <w:szCs w:val="22"/>
          <w:lang w:eastAsia="es-CO"/>
        </w:rPr>
        <w:t>Mipyme</w:t>
      </w:r>
      <w:proofErr w:type="spellEnd"/>
      <w:r w:rsidRPr="00CD25D3">
        <w:rPr>
          <w:rFonts w:ascii="Arial Narrow" w:hAnsi="Arial Narrow" w:cs="Arial"/>
          <w:sz w:val="22"/>
          <w:szCs w:val="22"/>
          <w:lang w:eastAsia="es-CO"/>
        </w:rPr>
        <w:t>.</w:t>
      </w:r>
    </w:p>
    <w:p w14:paraId="3A5A274B"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2FA22AEF"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Tratándose de personas jurídicas, las solicitudes solo las podrán realizar </w:t>
      </w:r>
      <w:proofErr w:type="spellStart"/>
      <w:r w:rsidRPr="00CD25D3">
        <w:rPr>
          <w:rFonts w:ascii="Arial Narrow" w:eastAsiaTheme="minorHAnsi" w:hAnsi="Arial Narrow" w:cs="Arial"/>
          <w:color w:val="000000"/>
          <w:sz w:val="22"/>
          <w:szCs w:val="22"/>
          <w:lang w:val="es-CO" w:eastAsia="en-US"/>
        </w:rPr>
        <w:t>Mipyme</w:t>
      </w:r>
      <w:proofErr w:type="spellEnd"/>
      <w:r w:rsidRPr="00CD25D3">
        <w:rPr>
          <w:rFonts w:ascii="Arial Narrow" w:eastAsiaTheme="minorHAnsi" w:hAnsi="Arial Narrow" w:cs="Arial"/>
          <w:color w:val="000000"/>
          <w:sz w:val="22"/>
          <w:szCs w:val="22"/>
          <w:lang w:val="es-CO" w:eastAsia="en-US"/>
        </w:rPr>
        <w:t xml:space="preserve">, cuyo objeto social les permita ejecutar el contrato relacionado con el proceso contractual. Las cooperativas y demás entidades de economía solidaria, siempre que tengan la calidad de </w:t>
      </w:r>
      <w:proofErr w:type="spellStart"/>
      <w:r w:rsidRPr="00CD25D3">
        <w:rPr>
          <w:rFonts w:ascii="Arial Narrow" w:eastAsiaTheme="minorHAnsi" w:hAnsi="Arial Narrow" w:cs="Arial"/>
          <w:color w:val="000000"/>
          <w:sz w:val="22"/>
          <w:szCs w:val="22"/>
          <w:lang w:val="es-CO" w:eastAsia="en-US"/>
        </w:rPr>
        <w:t>Mípyme</w:t>
      </w:r>
      <w:proofErr w:type="spellEnd"/>
      <w:r w:rsidRPr="00CD25D3">
        <w:rPr>
          <w:rFonts w:ascii="Arial Narrow" w:eastAsiaTheme="minorHAnsi" w:hAnsi="Arial Narrow" w:cs="Arial"/>
          <w:color w:val="000000"/>
          <w:sz w:val="22"/>
          <w:szCs w:val="22"/>
          <w:lang w:val="es-CO" w:eastAsia="en-US"/>
        </w:rPr>
        <w:t>, podrán solicitar y participar en las convocatorias limitadas en las mismas condiciones dispuestas en el presente artículo.</w:t>
      </w:r>
      <w:r w:rsidRPr="00CD25D3">
        <w:rPr>
          <w:rFonts w:ascii="Arial Narrow" w:eastAsiaTheme="minorHAnsi" w:hAnsi="Arial Narrow" w:cs="Arial"/>
          <w:color w:val="000000"/>
          <w:sz w:val="22"/>
          <w:szCs w:val="22"/>
          <w:lang w:val="es-CO" w:eastAsia="en-US"/>
        </w:rPr>
        <w:cr/>
      </w:r>
    </w:p>
    <w:p w14:paraId="7B55DF9F" w14:textId="77777777" w:rsidR="00602B7A" w:rsidRPr="00CD25D3" w:rsidRDefault="00602B7A" w:rsidP="00602B7A">
      <w:pPr>
        <w:pStyle w:val="Captulo9"/>
        <w:numPr>
          <w:ilvl w:val="0"/>
          <w:numId w:val="0"/>
        </w:numPr>
        <w:rPr>
          <w:rFonts w:ascii="Arial Narrow" w:hAnsi="Arial Narrow" w:cs="Arial"/>
          <w:b/>
          <w:bCs/>
          <w:sz w:val="22"/>
        </w:rPr>
      </w:pPr>
      <w:r w:rsidRPr="00CD25D3">
        <w:rPr>
          <w:rFonts w:ascii="Arial Narrow" w:hAnsi="Arial Narrow" w:cs="Arial"/>
          <w:b/>
          <w:bCs/>
          <w:sz w:val="22"/>
        </w:rPr>
        <w:t>7. CRITERIOS DE DESEMPATE</w:t>
      </w:r>
    </w:p>
    <w:p w14:paraId="2870DDEF" w14:textId="77777777" w:rsidR="00602B7A" w:rsidRPr="00CD25D3" w:rsidRDefault="00602B7A" w:rsidP="00602B7A">
      <w:pPr>
        <w:pBdr>
          <w:top w:val="nil"/>
          <w:left w:val="nil"/>
          <w:bottom w:val="nil"/>
          <w:right w:val="nil"/>
          <w:between w:val="nil"/>
        </w:pBdr>
        <w:tabs>
          <w:tab w:val="left" w:pos="6075"/>
        </w:tabs>
        <w:ind w:left="360"/>
        <w:jc w:val="both"/>
        <w:rPr>
          <w:rFonts w:ascii="Arial Narrow" w:eastAsia="Arial Narrow" w:hAnsi="Arial Narrow" w:cs="Arial Narrow"/>
          <w:b/>
          <w:color w:val="000000"/>
          <w:sz w:val="22"/>
          <w:szCs w:val="22"/>
        </w:rPr>
      </w:pPr>
    </w:p>
    <w:p w14:paraId="0CFEE761" w14:textId="77777777" w:rsidR="00602B7A" w:rsidRPr="00CD25D3" w:rsidRDefault="00602B7A" w:rsidP="00602B7A">
      <w:pPr>
        <w:jc w:val="both"/>
        <w:rPr>
          <w:rFonts w:ascii="Arial Narrow" w:eastAsia="Arial Narrow" w:hAnsi="Arial Narrow" w:cs="Arial Narrow"/>
          <w:sz w:val="22"/>
          <w:szCs w:val="22"/>
        </w:rPr>
      </w:pPr>
      <w:r w:rsidRPr="00CD25D3">
        <w:rPr>
          <w:rFonts w:ascii="Arial Narrow" w:eastAsia="Arial Narrow" w:hAnsi="Arial Narrow" w:cs="Arial Narrow"/>
          <w:sz w:val="22"/>
          <w:szCs w:val="22"/>
        </w:rPr>
        <w:t>Se entenderá que hay empate entre dos (2) o más propuestas, cuando presenten un número idéntico en el puntaje final. En el caso en que dos (2) o más propuestas, bajo el anterior criterio, hubieran arrojado un mismo resultado, se aplicarán los siguientes criterios de desempate, de conformidad con lo estipulado en el artículo 2.2.1.1.2.2.9 del Decreto 1082 de 2015, modificado por el artículo 35 de la Ley 2069 de 2020 así:</w:t>
      </w:r>
    </w:p>
    <w:p w14:paraId="29FF27A4" w14:textId="77777777" w:rsidR="00602B7A" w:rsidRPr="00CD25D3" w:rsidRDefault="00602B7A" w:rsidP="00602B7A">
      <w:pPr>
        <w:jc w:val="both"/>
        <w:rPr>
          <w:rFonts w:ascii="Arial Narrow" w:eastAsia="Arial Narrow" w:hAnsi="Arial Narrow" w:cs="Arial Narrow"/>
          <w:sz w:val="22"/>
          <w:szCs w:val="22"/>
        </w:rPr>
      </w:pPr>
    </w:p>
    <w:p w14:paraId="3CA08948"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CD25D3">
        <w:rPr>
          <w:rFonts w:ascii="Arial Narrow" w:eastAsia="Arial Narrow" w:hAnsi="Arial Narrow" w:cs="Arial Narrow"/>
          <w:sz w:val="22"/>
          <w:szCs w:val="22"/>
        </w:rPr>
        <w:t xml:space="preserve">Preferir la oferta de bienes o servicios nacionales frente a la oferta de bienes o servicios extranjeros. </w:t>
      </w:r>
    </w:p>
    <w:p w14:paraId="75BF6CAA"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CD25D3">
        <w:rPr>
          <w:rFonts w:ascii="Arial Narrow" w:eastAsia="Arial Narrow" w:hAnsi="Arial Narrow" w:cs="Arial Narrow"/>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BB8A9F9"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w:t>
      </w:r>
      <w:r w:rsidRPr="00CD25D3">
        <w:rPr>
          <w:rFonts w:ascii="Arial Narrow" w:eastAsia="Arial Narrow" w:hAnsi="Arial Narrow" w:cs="Arial Narrow"/>
          <w:color w:val="000000"/>
          <w:sz w:val="22"/>
          <w:szCs w:val="22"/>
        </w:rPr>
        <w:t xml:space="preserve">consorcio, unión temporal o promesa de sociedad futura y aportar mínimo el veinticinco por ciento (25%) de la experiencia acreditada en la oferta. </w:t>
      </w:r>
    </w:p>
    <w:p w14:paraId="065D84CF"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CBCBA63"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CD25D3">
        <w:rPr>
          <w:rFonts w:ascii="Arial Narrow" w:eastAsia="Arial Narrow" w:hAnsi="Arial Narrow" w:cs="Arial Narrow"/>
          <w:color w:val="000000"/>
          <w:sz w:val="22"/>
          <w:szCs w:val="22"/>
        </w:rPr>
        <w:t>Rrom</w:t>
      </w:r>
      <w:proofErr w:type="spellEnd"/>
      <w:r w:rsidRPr="00CD25D3">
        <w:rPr>
          <w:rFonts w:ascii="Arial Narrow" w:eastAsia="Arial Narrow" w:hAnsi="Arial Narrow" w:cs="Arial Narrow"/>
          <w:color w:val="000000"/>
          <w:sz w:val="22"/>
          <w:szCs w:val="22"/>
        </w:rPr>
        <w:t xml:space="preserve"> o gitanas. </w:t>
      </w:r>
    </w:p>
    <w:p w14:paraId="7F4742D9"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BDC8BB2"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6E81817"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 xml:space="preserve">Preferir la oferta presentada por una </w:t>
      </w:r>
      <w:proofErr w:type="spellStart"/>
      <w:r w:rsidRPr="00CD25D3">
        <w:rPr>
          <w:rFonts w:ascii="Arial Narrow" w:eastAsia="Arial Narrow" w:hAnsi="Arial Narrow" w:cs="Arial Narrow"/>
          <w:color w:val="000000"/>
          <w:sz w:val="22"/>
          <w:szCs w:val="22"/>
        </w:rPr>
        <w:t>Mipyme</w:t>
      </w:r>
      <w:proofErr w:type="spellEnd"/>
      <w:r w:rsidRPr="00CD25D3">
        <w:rPr>
          <w:rFonts w:ascii="Arial Narrow" w:eastAsia="Arial Narrow" w:hAnsi="Arial Narrow" w:cs="Arial Narrow"/>
          <w:color w:val="000000"/>
          <w:sz w:val="22"/>
          <w:szCs w:val="22"/>
        </w:rPr>
        <w:t xml:space="preserve"> o cooperativas o asociaciones mutuales; o un proponente plural constituido por Mipymes, cooperativas o asociaciones mutuales.  </w:t>
      </w:r>
    </w:p>
    <w:p w14:paraId="10F0D78A"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lastRenderedPageBreak/>
        <w:t xml:space="preserve">Preferir la oferta presentada por el proponente plural constituido por micro y/o pequeñas empresas, cooperativas o asociaciones mutuales. </w:t>
      </w:r>
    </w:p>
    <w:p w14:paraId="028990EB"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Preferir al oferente que acredite de acuerdo con sus estados financieros o información contable con corte a 31 de diciembre del año 2020,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72893B4B"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Preferir las empresas reconocidas y establecidas como Sociedad de Beneficio e Interés Colectivo o Sociedad BIC, del segmento MIPYMES.</w:t>
      </w:r>
    </w:p>
    <w:p w14:paraId="15B4A7BC" w14:textId="77777777" w:rsidR="00602B7A" w:rsidRPr="00CD25D3"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CD25D3">
        <w:rPr>
          <w:rFonts w:ascii="Arial Narrow" w:eastAsia="Arial Narrow" w:hAnsi="Arial Narrow" w:cs="Arial Narrow"/>
          <w:sz w:val="22"/>
          <w:szCs w:val="22"/>
        </w:rPr>
        <w:t xml:space="preserve">Por último, de persistir el empate, se realizará una audiencia cuya fecha fijará y comunicará oportunamente PNNC, en la cual se hará un SORTEO EN AUDIENCIA VIRTUAL mediante el método de suerte y azar, a través de la herramienta de Hangouts </w:t>
      </w:r>
      <w:proofErr w:type="spellStart"/>
      <w:r w:rsidRPr="00CD25D3">
        <w:rPr>
          <w:rFonts w:ascii="Arial Narrow" w:eastAsia="Arial Narrow" w:hAnsi="Arial Narrow" w:cs="Arial Narrow"/>
          <w:sz w:val="22"/>
          <w:szCs w:val="22"/>
        </w:rPr>
        <w:t>Meet</w:t>
      </w:r>
      <w:proofErr w:type="spellEnd"/>
      <w:r w:rsidRPr="00CD25D3">
        <w:rPr>
          <w:rFonts w:ascii="Arial Narrow" w:eastAsia="Arial Narrow" w:hAnsi="Arial Narrow" w:cs="Arial Narrow"/>
          <w:sz w:val="22"/>
          <w:szCs w:val="22"/>
        </w:rPr>
        <w:t xml:space="preserve"> de Google. Esta herramienta es utilizada solo por correo electrónico Gail, por lo tanto, se </w:t>
      </w:r>
      <w:proofErr w:type="gramStart"/>
      <w:r w:rsidRPr="00CD25D3">
        <w:rPr>
          <w:rFonts w:ascii="Arial Narrow" w:eastAsia="Arial Narrow" w:hAnsi="Arial Narrow" w:cs="Arial Narrow"/>
          <w:sz w:val="22"/>
          <w:szCs w:val="22"/>
        </w:rPr>
        <w:t>tomaran</w:t>
      </w:r>
      <w:proofErr w:type="gramEnd"/>
      <w:r w:rsidRPr="00CD25D3">
        <w:rPr>
          <w:rFonts w:ascii="Arial Narrow" w:eastAsia="Arial Narrow" w:hAnsi="Arial Narrow" w:cs="Arial Narrow"/>
          <w:sz w:val="22"/>
          <w:szCs w:val="22"/>
        </w:rPr>
        <w:t xml:space="preserve"> los correos electrónicos relacionados en los documentos de la propuesta</w:t>
      </w:r>
      <w:r w:rsidRPr="00CD25D3">
        <w:rPr>
          <w:rFonts w:ascii="Arial Narrow" w:hAnsi="Arial Narrow"/>
          <w:sz w:val="22"/>
          <w:szCs w:val="22"/>
        </w:rPr>
        <w:t xml:space="preserve"> </w:t>
      </w:r>
      <w:r w:rsidRPr="00CD25D3">
        <w:rPr>
          <w:rFonts w:ascii="Arial Narrow" w:eastAsia="Arial Narrow" w:hAnsi="Arial Narrow" w:cs="Arial Narrow"/>
          <w:sz w:val="22"/>
          <w:szCs w:val="22"/>
        </w:rPr>
        <w:t>el cual debe ser de uso exclusivo de la empresa (Persona Jurídica) o de su representante legal, o de la persona natural (en caso de ser persona natural), para que la Entidad proceda a realizar la respectiva invitación para asistir a la audiencia virtual., conforme a lo dispuesto a continuación:</w:t>
      </w:r>
    </w:p>
    <w:p w14:paraId="4E9388AD" w14:textId="77777777" w:rsidR="00602B7A" w:rsidRPr="00CD25D3"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CD25D3">
        <w:rPr>
          <w:rFonts w:ascii="Arial Narrow" w:eastAsia="Arial Narrow" w:hAnsi="Arial Narrow" w:cs="Arial Narrow"/>
          <w:sz w:val="22"/>
          <w:szCs w:val="22"/>
        </w:rPr>
        <w:t>Se introducirán en una bolsa el número de papeletas equivalente a los proponentes respecto de los cuales persiste el empate y una (1) de ellas contendrá la palabra adjudicatario.</w:t>
      </w:r>
    </w:p>
    <w:p w14:paraId="0CEF233A" w14:textId="77777777" w:rsidR="00602B7A" w:rsidRPr="00CD25D3"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CD25D3">
        <w:rPr>
          <w:rFonts w:ascii="Arial Narrow" w:eastAsia="Arial Narrow" w:hAnsi="Arial Narrow" w:cs="Arial Narrow"/>
          <w:sz w:val="22"/>
          <w:szCs w:val="22"/>
        </w:rPr>
        <w:t xml:space="preserve">El orden de radicación en el SECOP II de las ofertas por parte de los proponentes determinará cuál de ellos sacará la primera papeleta. </w:t>
      </w:r>
    </w:p>
    <w:p w14:paraId="4D271B65" w14:textId="77777777" w:rsidR="00602B7A" w:rsidRPr="00CD25D3"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CD25D3">
        <w:rPr>
          <w:rFonts w:ascii="Arial Narrow" w:eastAsia="Arial Narrow" w:hAnsi="Arial Narrow" w:cs="Arial Narrow"/>
          <w:sz w:val="22"/>
          <w:szCs w:val="22"/>
        </w:rPr>
        <w:t>El proponente que saque la papeleta que contenga la palabra adjudicatario será el ganador.</w:t>
      </w:r>
    </w:p>
    <w:p w14:paraId="7052DBCA" w14:textId="77777777" w:rsidR="00602B7A" w:rsidRPr="00CD25D3" w:rsidRDefault="00602B7A" w:rsidP="00602B7A">
      <w:pPr>
        <w:widowControl w:val="0"/>
        <w:shd w:val="clear" w:color="auto" w:fill="FFFFFF"/>
        <w:tabs>
          <w:tab w:val="left" w:pos="284"/>
        </w:tabs>
        <w:jc w:val="both"/>
        <w:rPr>
          <w:rFonts w:ascii="Arial Narrow" w:eastAsia="Arial Narrow" w:hAnsi="Arial Narrow" w:cs="Arial Narrow"/>
          <w:sz w:val="22"/>
          <w:szCs w:val="22"/>
        </w:rPr>
      </w:pPr>
    </w:p>
    <w:p w14:paraId="35C6B604" w14:textId="77777777" w:rsidR="00602B7A" w:rsidRPr="00CD25D3" w:rsidRDefault="00602B7A" w:rsidP="00602B7A">
      <w:pPr>
        <w:pBdr>
          <w:top w:val="nil"/>
          <w:left w:val="nil"/>
          <w:bottom w:val="nil"/>
          <w:right w:val="nil"/>
          <w:between w:val="nil"/>
        </w:pBdr>
        <w:ind w:left="720" w:hanging="720"/>
        <w:jc w:val="both"/>
        <w:rPr>
          <w:rFonts w:ascii="Arial Narrow" w:eastAsia="Arial Narrow" w:hAnsi="Arial Narrow" w:cs="Arial Narrow"/>
          <w:b/>
          <w:color w:val="000000"/>
          <w:sz w:val="22"/>
          <w:szCs w:val="22"/>
        </w:rPr>
      </w:pPr>
      <w:r w:rsidRPr="00CD25D3">
        <w:rPr>
          <w:rFonts w:ascii="Arial Narrow" w:eastAsia="Arial Narrow" w:hAnsi="Arial Narrow" w:cs="Arial Narrow"/>
          <w:b/>
          <w:color w:val="000000"/>
          <w:sz w:val="22"/>
          <w:szCs w:val="22"/>
        </w:rPr>
        <w:t>7.1. ACREDITACIÓN DE CRITERIOS DE DESEMPATE:</w:t>
      </w:r>
    </w:p>
    <w:p w14:paraId="23418502" w14:textId="77777777" w:rsidR="00602B7A" w:rsidRPr="00CD25D3" w:rsidRDefault="00602B7A" w:rsidP="00602B7A">
      <w:pPr>
        <w:pBdr>
          <w:top w:val="nil"/>
          <w:left w:val="nil"/>
          <w:bottom w:val="nil"/>
          <w:right w:val="nil"/>
          <w:between w:val="nil"/>
        </w:pBdr>
        <w:ind w:left="720" w:hanging="720"/>
        <w:jc w:val="both"/>
        <w:rPr>
          <w:rFonts w:ascii="Arial Narrow" w:eastAsiaTheme="minorHAnsi" w:hAnsi="Arial Narrow" w:cs="Arial"/>
          <w:b/>
          <w:bCs/>
          <w:color w:val="000000"/>
          <w:sz w:val="22"/>
          <w:szCs w:val="22"/>
          <w:lang w:val="es-CO" w:eastAsia="en-US"/>
        </w:rPr>
      </w:pPr>
    </w:p>
    <w:p w14:paraId="23985121" w14:textId="77777777" w:rsidR="00602B7A" w:rsidRPr="00CD25D3" w:rsidRDefault="00602B7A" w:rsidP="00602B7A">
      <w:pPr>
        <w:jc w:val="both"/>
        <w:rPr>
          <w:rFonts w:ascii="Arial Narrow" w:eastAsia="Arial Narrow" w:hAnsi="Arial Narrow" w:cs="Arial Narrow"/>
          <w:b/>
          <w:sz w:val="22"/>
          <w:szCs w:val="22"/>
        </w:rPr>
      </w:pPr>
    </w:p>
    <w:p w14:paraId="256D29B2" w14:textId="77777777" w:rsidR="00602B7A" w:rsidRPr="00CD25D3" w:rsidRDefault="00602B7A" w:rsidP="00602B7A">
      <w:pPr>
        <w:pBdr>
          <w:top w:val="nil"/>
          <w:left w:val="nil"/>
          <w:bottom w:val="nil"/>
          <w:right w:val="nil"/>
          <w:between w:val="nil"/>
        </w:pBdr>
        <w:tabs>
          <w:tab w:val="left" w:pos="993"/>
        </w:tabs>
        <w:ind w:left="720" w:hanging="720"/>
        <w:jc w:val="both"/>
        <w:rPr>
          <w:rFonts w:ascii="Arial Narrow" w:eastAsia="Arial Narrow" w:hAnsi="Arial Narrow" w:cs="Arial Narrow"/>
          <w:b/>
          <w:color w:val="000000"/>
          <w:sz w:val="22"/>
          <w:szCs w:val="22"/>
        </w:rPr>
      </w:pPr>
      <w:r w:rsidRPr="00CD25D3">
        <w:rPr>
          <w:rFonts w:ascii="Arial Narrow" w:eastAsia="Arial Narrow" w:hAnsi="Arial Narrow" w:cs="Arial Narrow"/>
          <w:b/>
          <w:color w:val="000000"/>
          <w:sz w:val="22"/>
          <w:szCs w:val="22"/>
        </w:rPr>
        <w:t>7.1.1. OFERTA DE BIENES O SERVICIOS NACIONALES FRENTE A LA OFERTA DE BIENES O SERVICIOS EXTRANJEROS</w:t>
      </w:r>
    </w:p>
    <w:p w14:paraId="67E548CF" w14:textId="77777777" w:rsidR="00602B7A" w:rsidRPr="00CD25D3" w:rsidRDefault="00602B7A" w:rsidP="00602B7A">
      <w:pPr>
        <w:tabs>
          <w:tab w:val="left" w:pos="993"/>
        </w:tabs>
        <w:jc w:val="both"/>
        <w:rPr>
          <w:rFonts w:ascii="Arial Narrow" w:eastAsia="Arial Narrow" w:hAnsi="Arial Narrow" w:cs="Arial Narrow"/>
          <w:b/>
          <w:sz w:val="22"/>
          <w:szCs w:val="22"/>
        </w:rPr>
      </w:pPr>
    </w:p>
    <w:p w14:paraId="62272169" w14:textId="77777777" w:rsidR="00602B7A" w:rsidRPr="00CD25D3" w:rsidRDefault="00602B7A" w:rsidP="00602B7A">
      <w:pPr>
        <w:tabs>
          <w:tab w:val="left" w:pos="993"/>
        </w:tabs>
        <w:jc w:val="both"/>
        <w:rPr>
          <w:rFonts w:ascii="Arial Narrow" w:eastAsia="Arial Narrow" w:hAnsi="Arial Narrow" w:cs="Arial Narrow"/>
          <w:sz w:val="22"/>
          <w:szCs w:val="22"/>
        </w:rPr>
      </w:pPr>
      <w:r w:rsidRPr="00CD25D3">
        <w:rPr>
          <w:rFonts w:ascii="Arial Narrow" w:eastAsia="Arial Narrow" w:hAnsi="Arial Narrow" w:cs="Arial Narrow"/>
          <w:sz w:val="22"/>
          <w:szCs w:val="22"/>
        </w:rPr>
        <w:t>Este criterio se verificará mediante el anexo de apoyo a la industria nacional y la verificación de las condiciones del proponente y/o su personal según sea el caso.</w:t>
      </w:r>
    </w:p>
    <w:p w14:paraId="1239AEC9" w14:textId="77777777" w:rsidR="00602B7A" w:rsidRPr="00CD25D3" w:rsidRDefault="00602B7A" w:rsidP="00602B7A">
      <w:pPr>
        <w:tabs>
          <w:tab w:val="left" w:pos="993"/>
        </w:tabs>
        <w:jc w:val="both"/>
        <w:rPr>
          <w:rFonts w:ascii="Arial Narrow" w:eastAsia="Arial Narrow" w:hAnsi="Arial Narrow" w:cs="Arial Narrow"/>
          <w:sz w:val="22"/>
          <w:szCs w:val="22"/>
        </w:rPr>
      </w:pPr>
    </w:p>
    <w:p w14:paraId="49F30F3D" w14:textId="77777777" w:rsidR="00602B7A" w:rsidRPr="00CD25D3"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CD25D3">
        <w:rPr>
          <w:rFonts w:ascii="Arial Narrow" w:eastAsia="Arial Narrow" w:hAnsi="Arial Narrow" w:cs="Arial Narrow"/>
          <w:sz w:val="22"/>
          <w:szCs w:val="22"/>
        </w:rPr>
        <w:t>Para el caso del origen del proponente, se verificará mediante el certificado de existencia y representación legal si es persona jurídica, o el documento de identificación si es persona natural.</w:t>
      </w:r>
    </w:p>
    <w:p w14:paraId="0C9C762C" w14:textId="77777777" w:rsidR="00602B7A" w:rsidRPr="00CD25D3"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CD25D3">
        <w:rPr>
          <w:rFonts w:ascii="Arial Narrow" w:eastAsia="Arial Narrow" w:hAnsi="Arial Narrow" w:cs="Arial Narrow"/>
          <w:sz w:val="22"/>
          <w:szCs w:val="22"/>
        </w:rPr>
        <w:t>Para el caso de los bienes, se verificará con el manual o certificado expedido por el fabricante en donde se haga referencia expresa al lugar de manufactura de los bienes.</w:t>
      </w:r>
    </w:p>
    <w:p w14:paraId="696E35BF" w14:textId="77777777" w:rsidR="00602B7A" w:rsidRPr="00CD25D3"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CD25D3">
        <w:rPr>
          <w:rFonts w:ascii="Arial Narrow" w:eastAsia="Arial Narrow" w:hAnsi="Arial Narrow" w:cs="Arial Narrow"/>
          <w:sz w:val="22"/>
          <w:szCs w:val="22"/>
        </w:rPr>
        <w:t>Para el caso del personal, se verificará mediante el documento de identificación del personal ofertado.</w:t>
      </w:r>
    </w:p>
    <w:p w14:paraId="4410D054" w14:textId="77777777" w:rsidR="00602B7A" w:rsidRPr="00CD25D3" w:rsidRDefault="00602B7A" w:rsidP="00602B7A">
      <w:pPr>
        <w:tabs>
          <w:tab w:val="left" w:pos="851"/>
        </w:tabs>
        <w:jc w:val="both"/>
        <w:rPr>
          <w:rFonts w:ascii="Arial Narrow" w:eastAsia="Arial Narrow" w:hAnsi="Arial Narrow" w:cs="Arial Narrow"/>
          <w:b/>
          <w:sz w:val="22"/>
          <w:szCs w:val="22"/>
        </w:rPr>
      </w:pPr>
    </w:p>
    <w:p w14:paraId="54150E97" w14:textId="77777777" w:rsidR="00602B7A" w:rsidRPr="00CD25D3" w:rsidRDefault="00602B7A" w:rsidP="00602B7A">
      <w:pPr>
        <w:tabs>
          <w:tab w:val="left" w:pos="851"/>
        </w:tabs>
        <w:jc w:val="both"/>
        <w:rPr>
          <w:rFonts w:ascii="Arial Narrow" w:eastAsia="Arial Narrow" w:hAnsi="Arial Narrow" w:cs="Arial Narrow"/>
          <w:b/>
          <w:sz w:val="22"/>
          <w:szCs w:val="22"/>
        </w:rPr>
      </w:pPr>
      <w:r w:rsidRPr="00CD25D3">
        <w:rPr>
          <w:rFonts w:ascii="Arial Narrow" w:eastAsia="Arial Narrow" w:hAnsi="Arial Narrow" w:cs="Arial Narrow"/>
          <w:b/>
          <w:sz w:val="22"/>
          <w:szCs w:val="22"/>
        </w:rPr>
        <w:t xml:space="preserve">7.1.2. PROPUESTA DE LA MUJER CABEZA DE FAMILIA Y MUJERES VICTIMAS DE VIOLENCIA INTRAFAMILIAR </w:t>
      </w:r>
    </w:p>
    <w:p w14:paraId="46DD9C29" w14:textId="77777777" w:rsidR="00602B7A" w:rsidRPr="00CD25D3" w:rsidRDefault="00602B7A" w:rsidP="00602B7A">
      <w:pPr>
        <w:tabs>
          <w:tab w:val="left" w:pos="851"/>
        </w:tabs>
        <w:ind w:left="567"/>
        <w:jc w:val="both"/>
        <w:rPr>
          <w:rFonts w:ascii="Arial Narrow" w:eastAsia="Arial Narrow" w:hAnsi="Arial Narrow" w:cs="Arial Narrow"/>
          <w:b/>
          <w:sz w:val="22"/>
          <w:szCs w:val="22"/>
        </w:rPr>
      </w:pPr>
    </w:p>
    <w:p w14:paraId="3EBC9A8D" w14:textId="77777777" w:rsidR="00602B7A" w:rsidRPr="00CD25D3" w:rsidRDefault="00602B7A" w:rsidP="00602B7A">
      <w:pPr>
        <w:tabs>
          <w:tab w:val="left" w:pos="851"/>
        </w:tabs>
        <w:jc w:val="both"/>
        <w:rPr>
          <w:rFonts w:ascii="Arial Narrow" w:eastAsia="Arial Narrow" w:hAnsi="Arial Narrow" w:cs="Arial Narrow"/>
          <w:b/>
          <w:sz w:val="22"/>
          <w:szCs w:val="22"/>
        </w:rPr>
      </w:pPr>
      <w:r w:rsidRPr="00CD25D3">
        <w:rPr>
          <w:rFonts w:ascii="Arial Narrow" w:eastAsia="Arial Narrow" w:hAnsi="Arial Narrow" w:cs="Arial Narrow"/>
          <w:b/>
          <w:sz w:val="22"/>
          <w:szCs w:val="22"/>
        </w:rPr>
        <w:t xml:space="preserve">7.1.2.1 PROPUESTA DE LA MUJER CABEZA DE FAMILIA: </w:t>
      </w:r>
    </w:p>
    <w:p w14:paraId="6481DBE7" w14:textId="77777777" w:rsidR="00602B7A" w:rsidRPr="00CD25D3" w:rsidRDefault="00602B7A" w:rsidP="00602B7A">
      <w:pPr>
        <w:tabs>
          <w:tab w:val="left" w:pos="851"/>
        </w:tabs>
        <w:jc w:val="both"/>
        <w:rPr>
          <w:rFonts w:ascii="Arial Narrow" w:eastAsia="Arial Narrow" w:hAnsi="Arial Narrow" w:cs="Arial Narrow"/>
          <w:b/>
          <w:sz w:val="22"/>
          <w:szCs w:val="22"/>
          <w:highlight w:val="yellow"/>
        </w:rPr>
      </w:pPr>
    </w:p>
    <w:p w14:paraId="64DE0E19" w14:textId="77777777" w:rsidR="00602B7A" w:rsidRPr="00CD25D3" w:rsidRDefault="00602B7A" w:rsidP="00602B7A">
      <w:pPr>
        <w:tabs>
          <w:tab w:val="left" w:pos="851"/>
        </w:tabs>
        <w:jc w:val="both"/>
        <w:rPr>
          <w:rFonts w:ascii="Arial Narrow" w:eastAsia="Arial Narrow" w:hAnsi="Arial Narrow" w:cs="Arial Narrow"/>
          <w:sz w:val="22"/>
          <w:szCs w:val="22"/>
        </w:rPr>
      </w:pPr>
      <w:r w:rsidRPr="00CD25D3">
        <w:rPr>
          <w:rFonts w:ascii="Arial Narrow" w:eastAsia="Arial Narrow" w:hAnsi="Arial Narrow" w:cs="Arial Narrow"/>
          <w:sz w:val="22"/>
          <w:szCs w:val="22"/>
        </w:rPr>
        <w:t xml:space="preserve">El parágrafo del artículo 2 de la Ley 82 de 1993 – «Por la cual se expiden normas para apoyar de manera especial a la mujer cabeza de familia» – establece que «La condición de Mujer Cabeza de Familia y la cesación de </w:t>
      </w:r>
      <w:proofErr w:type="gramStart"/>
      <w:r w:rsidRPr="00CD25D3">
        <w:rPr>
          <w:rFonts w:ascii="Arial Narrow" w:eastAsia="Arial Narrow" w:hAnsi="Arial Narrow" w:cs="Arial Narrow"/>
          <w:sz w:val="22"/>
          <w:szCs w:val="22"/>
        </w:rPr>
        <w:t>la misma</w:t>
      </w:r>
      <w:proofErr w:type="gramEnd"/>
      <w:r w:rsidRPr="00CD25D3">
        <w:rPr>
          <w:rFonts w:ascii="Arial Narrow" w:eastAsia="Arial Narrow" w:hAnsi="Arial Narrow" w:cs="Arial Narrow"/>
          <w:sz w:val="22"/>
          <w:szCs w:val="22"/>
        </w:rPr>
        <w:t>, desde el momento en que ocurra el respectivo evento, deberá ser declarada ante notario por cada una de ellas, expresando las circunstancias básicas del respectivo caso y sin que por este concepto se causen emolumentos notariales a su cargo». Por lo tanto, a menos que una norma posterior disponga lo contrario, tal declaración basta para acreditar la condición de mujer cabeza de familia.</w:t>
      </w:r>
    </w:p>
    <w:p w14:paraId="35CFC57A" w14:textId="77777777" w:rsidR="00602B7A" w:rsidRPr="00CD25D3" w:rsidRDefault="00602B7A" w:rsidP="00602B7A">
      <w:pPr>
        <w:tabs>
          <w:tab w:val="left" w:pos="851"/>
        </w:tabs>
        <w:jc w:val="both"/>
        <w:rPr>
          <w:rFonts w:ascii="Arial Narrow" w:eastAsia="Arial Narrow" w:hAnsi="Arial Narrow" w:cs="Arial Narrow"/>
          <w:b/>
          <w:sz w:val="22"/>
          <w:szCs w:val="22"/>
        </w:rPr>
      </w:pPr>
    </w:p>
    <w:p w14:paraId="7ED79E7A" w14:textId="77777777" w:rsidR="00602B7A" w:rsidRPr="00CD25D3" w:rsidRDefault="00602B7A" w:rsidP="00602B7A">
      <w:pPr>
        <w:tabs>
          <w:tab w:val="left" w:pos="851"/>
        </w:tabs>
        <w:jc w:val="both"/>
        <w:rPr>
          <w:rFonts w:ascii="Arial Narrow" w:eastAsia="Arial Narrow" w:hAnsi="Arial Narrow" w:cs="Arial Narrow"/>
          <w:b/>
          <w:sz w:val="22"/>
          <w:szCs w:val="22"/>
        </w:rPr>
      </w:pPr>
      <w:r w:rsidRPr="00CD25D3">
        <w:rPr>
          <w:rFonts w:ascii="Arial Narrow" w:eastAsia="Arial Narrow" w:hAnsi="Arial Narrow" w:cs="Arial Narrow"/>
          <w:b/>
          <w:sz w:val="22"/>
          <w:szCs w:val="22"/>
        </w:rPr>
        <w:t>7.1.2.2 PROPUESTA DE MUJERES VICTIMAS DE LA VIOLENCIA INTRAFAMILIAR</w:t>
      </w:r>
    </w:p>
    <w:p w14:paraId="30E7A143" w14:textId="77777777" w:rsidR="00602B7A" w:rsidRPr="00CD25D3" w:rsidRDefault="00602B7A" w:rsidP="00602B7A">
      <w:pPr>
        <w:tabs>
          <w:tab w:val="left" w:pos="851"/>
        </w:tabs>
        <w:jc w:val="both"/>
        <w:rPr>
          <w:rFonts w:ascii="Arial Narrow" w:eastAsia="Arial Narrow" w:hAnsi="Arial Narrow" w:cs="Arial Narrow"/>
          <w:sz w:val="22"/>
          <w:szCs w:val="22"/>
        </w:rPr>
      </w:pPr>
    </w:p>
    <w:p w14:paraId="41225364" w14:textId="77777777" w:rsidR="00602B7A" w:rsidRPr="00CD25D3" w:rsidRDefault="00602B7A" w:rsidP="00602B7A">
      <w:pPr>
        <w:jc w:val="both"/>
        <w:rPr>
          <w:rFonts w:ascii="Arial Narrow" w:eastAsia="Arial Narrow" w:hAnsi="Arial Narrow" w:cs="Arial Narrow"/>
          <w:b/>
          <w:color w:val="252423"/>
          <w:sz w:val="22"/>
          <w:szCs w:val="22"/>
        </w:rPr>
      </w:pPr>
      <w:r w:rsidRPr="00CD25D3">
        <w:rPr>
          <w:rFonts w:ascii="Arial Narrow" w:eastAsia="Arial Narrow" w:hAnsi="Arial Narrow" w:cs="Arial Narrow"/>
          <w:color w:val="252423"/>
          <w:sz w:val="22"/>
          <w:szCs w:val="22"/>
        </w:rPr>
        <w:lastRenderedPageBreak/>
        <w:t>Para la acreditación del presente factor  desempate el artículo 21 de la Ley 1257 de 2008 dispone que: “</w:t>
      </w:r>
      <w:r w:rsidRPr="00CD25D3">
        <w:rPr>
          <w:rFonts w:ascii="Arial Narrow" w:eastAsia="Arial Narrow" w:hAnsi="Arial Narrow" w:cs="Arial Narrow"/>
          <w:i/>
          <w:color w:val="252423"/>
          <w:sz w:val="22"/>
          <w:szCs w:val="22"/>
        </w:rPr>
        <w:t>Las situaciones de violencia que dan lugar a la atención de las mujeres, sus hijos e hijas, se acreditarán con la medida de protección expedida por la autoridad competente, sin que puedan exigirse requisitos adicionales” .</w:t>
      </w:r>
      <w:r w:rsidRPr="00CD25D3">
        <w:rPr>
          <w:rFonts w:ascii="Arial Narrow" w:eastAsia="Arial Narrow" w:hAnsi="Arial Narrow" w:cs="Arial Narrow"/>
          <w:color w:val="252423"/>
          <w:sz w:val="22"/>
          <w:szCs w:val="22"/>
        </w:rPr>
        <w:t>De conformidad con los artículos 16 y 17 de la Ley 1257 de 2008, la medida de protección la debe impartir el comisario de familia del lugar donde ocurrieron los hechos y a falta de este el juez civil municipal o promiscuo municipal, o la autoridad indígena (en los casos de violencia intrafamiliar en las comunidades indígenas). La medida de protección se debe emitir en una providencia motivada. Por lo tanto, este será documento idóneo que permitirá acreditar la situación de mujer víctima de violencia intrafamiliar</w:t>
      </w:r>
      <w:r w:rsidRPr="00CD25D3">
        <w:rPr>
          <w:rFonts w:ascii="Arial Narrow" w:eastAsia="Arial Narrow" w:hAnsi="Arial Narrow" w:cs="Arial Narrow"/>
          <w:b/>
          <w:color w:val="252423"/>
          <w:sz w:val="22"/>
          <w:szCs w:val="22"/>
        </w:rPr>
        <w:t xml:space="preserve">. </w:t>
      </w:r>
    </w:p>
    <w:p w14:paraId="5CE60B2D" w14:textId="77777777" w:rsidR="00602B7A" w:rsidRPr="00CD25D3" w:rsidRDefault="00602B7A" w:rsidP="00602B7A">
      <w:pPr>
        <w:jc w:val="both"/>
        <w:rPr>
          <w:rFonts w:ascii="Arial Narrow" w:eastAsia="Arial Narrow" w:hAnsi="Arial Narrow" w:cs="Arial Narrow"/>
          <w:b/>
          <w:color w:val="252423"/>
          <w:sz w:val="22"/>
          <w:szCs w:val="22"/>
        </w:rPr>
      </w:pPr>
    </w:p>
    <w:p w14:paraId="0047B41D" w14:textId="77777777" w:rsidR="00602B7A" w:rsidRPr="00CD25D3"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themeColor="text1"/>
          <w:sz w:val="22"/>
          <w:szCs w:val="22"/>
        </w:rPr>
      </w:pPr>
      <w:r w:rsidRPr="00CD25D3">
        <w:rPr>
          <w:rFonts w:ascii="Arial Narrow" w:eastAsia="Arial Narrow" w:hAnsi="Arial Narrow" w:cs="Arial Narrow"/>
          <w:b/>
          <w:color w:val="000000" w:themeColor="text1"/>
          <w:sz w:val="22"/>
          <w:szCs w:val="22"/>
        </w:rPr>
        <w:t>7.1.3. PERSONAS MAYORES NO BENEFICIARIOS DE LA PENSIÓN DE VEJEZ</w:t>
      </w:r>
    </w:p>
    <w:p w14:paraId="59D56C30" w14:textId="77777777" w:rsidR="00602B7A" w:rsidRPr="00CD25D3" w:rsidRDefault="00602B7A" w:rsidP="00602B7A">
      <w:pPr>
        <w:jc w:val="both"/>
        <w:rPr>
          <w:rFonts w:ascii="Arial Narrow" w:eastAsia="Arial Narrow" w:hAnsi="Arial Narrow" w:cs="Arial Narrow"/>
          <w:color w:val="252423"/>
          <w:sz w:val="22"/>
          <w:szCs w:val="22"/>
        </w:rPr>
      </w:pPr>
    </w:p>
    <w:p w14:paraId="6BA45B5B" w14:textId="77777777" w:rsidR="00602B7A" w:rsidRPr="00CD25D3" w:rsidRDefault="00602B7A" w:rsidP="00602B7A">
      <w:pPr>
        <w:jc w:val="both"/>
        <w:rPr>
          <w:rFonts w:ascii="Arial Narrow" w:eastAsia="Arial Narrow" w:hAnsi="Arial Narrow" w:cs="Arial Narrow"/>
          <w:sz w:val="22"/>
          <w:szCs w:val="22"/>
        </w:rPr>
      </w:pPr>
      <w:r w:rsidRPr="00CD25D3">
        <w:rPr>
          <w:rFonts w:ascii="Arial Narrow" w:eastAsia="Arial Narrow" w:hAnsi="Arial Narrow" w:cs="Arial Narrow"/>
          <w:color w:val="252423"/>
          <w:sz w:val="22"/>
          <w:szCs w:val="22"/>
        </w:rPr>
        <w:t xml:space="preserve">Para la acreditación del presente factor de desempate, </w:t>
      </w:r>
      <w:r w:rsidRPr="00CD25D3">
        <w:rPr>
          <w:rFonts w:ascii="Arial Narrow" w:eastAsia="Arial Narrow" w:hAnsi="Arial Narrow" w:cs="Arial Narrow"/>
          <w:sz w:val="22"/>
          <w:szCs w:val="22"/>
        </w:rPr>
        <w:t>artículo 3 de la Ley 1251 de 2008 refiere al adulto mayor como “</w:t>
      </w:r>
      <w:r w:rsidRPr="00CD25D3">
        <w:rPr>
          <w:rFonts w:ascii="Arial Narrow" w:eastAsia="Arial Narrow" w:hAnsi="Arial Narrow" w:cs="Arial Narrow"/>
          <w:i/>
          <w:sz w:val="22"/>
          <w:szCs w:val="22"/>
        </w:rPr>
        <w:t xml:space="preserve">(…) aquella persona que cuenta con sesenta (60) </w:t>
      </w:r>
      <w:proofErr w:type="gramStart"/>
      <w:r w:rsidRPr="00CD25D3">
        <w:rPr>
          <w:rFonts w:ascii="Arial Narrow" w:eastAsia="Arial Narrow" w:hAnsi="Arial Narrow" w:cs="Arial Narrow"/>
          <w:i/>
          <w:sz w:val="22"/>
          <w:szCs w:val="22"/>
        </w:rPr>
        <w:t>años de edad</w:t>
      </w:r>
      <w:proofErr w:type="gramEnd"/>
      <w:r w:rsidRPr="00CD25D3">
        <w:rPr>
          <w:rFonts w:ascii="Arial Narrow" w:eastAsia="Arial Narrow" w:hAnsi="Arial Narrow" w:cs="Arial Narrow"/>
          <w:i/>
          <w:sz w:val="22"/>
          <w:szCs w:val="22"/>
        </w:rPr>
        <w:t xml:space="preserve"> o más”,</w:t>
      </w:r>
      <w:r w:rsidRPr="00CD25D3">
        <w:rPr>
          <w:rFonts w:ascii="Arial Narrow" w:eastAsia="Arial Narrow" w:hAnsi="Arial Narrow" w:cs="Arial Narrow"/>
          <w:sz w:val="22"/>
          <w:szCs w:val="22"/>
        </w:rPr>
        <w:t xml:space="preserve"> lo cual se puede acreditar con el documento de identidad correspondiente. Aunado a ello deberá presentar certificación juramentada que aquel adulto mayor no es beneficiario de la pensión de vejez, familiar o sobrevivencia </w:t>
      </w:r>
    </w:p>
    <w:p w14:paraId="1B51AC32" w14:textId="77777777" w:rsidR="00602B7A" w:rsidRPr="00CD25D3" w:rsidRDefault="00602B7A" w:rsidP="00602B7A">
      <w:pPr>
        <w:jc w:val="both"/>
        <w:rPr>
          <w:rFonts w:ascii="Arial Narrow" w:eastAsia="Arial Narrow" w:hAnsi="Arial Narrow" w:cs="Arial Narrow"/>
          <w:sz w:val="22"/>
          <w:szCs w:val="22"/>
        </w:rPr>
      </w:pPr>
    </w:p>
    <w:p w14:paraId="2747B0A4" w14:textId="77777777" w:rsidR="00602B7A" w:rsidRPr="00CD25D3" w:rsidRDefault="00602B7A" w:rsidP="00602B7A">
      <w:pPr>
        <w:ind w:right="147"/>
        <w:jc w:val="both"/>
        <w:rPr>
          <w:rFonts w:ascii="Arial Narrow" w:eastAsia="Arial Narrow" w:hAnsi="Arial Narrow" w:cs="Arial Narrow"/>
          <w:b/>
          <w:color w:val="000000"/>
          <w:sz w:val="22"/>
          <w:szCs w:val="22"/>
        </w:rPr>
      </w:pPr>
      <w:r w:rsidRPr="00CD25D3">
        <w:rPr>
          <w:rFonts w:ascii="Arial Narrow" w:eastAsia="Arial Narrow" w:hAnsi="Arial Narrow" w:cs="Arial Narrow"/>
          <w:b/>
          <w:sz w:val="22"/>
          <w:szCs w:val="22"/>
        </w:rPr>
        <w:t xml:space="preserve">7.1.4. ACREDITACIÓN DE </w:t>
      </w:r>
      <w:r w:rsidRPr="00CD25D3">
        <w:rPr>
          <w:rFonts w:ascii="Arial Narrow" w:eastAsia="Arial Narrow" w:hAnsi="Arial Narrow" w:cs="Arial Narrow"/>
          <w:b/>
          <w:color w:val="000000"/>
          <w:sz w:val="22"/>
          <w:szCs w:val="22"/>
        </w:rPr>
        <w:t xml:space="preserve">POBLACIÓN INDÍGENA, NEGRA, AFROCOLOMBIANA, RAIZAL, PALANQUERA, RROM O GITANAS. </w:t>
      </w:r>
    </w:p>
    <w:p w14:paraId="04503915" w14:textId="77777777" w:rsidR="00602B7A" w:rsidRPr="00CD25D3" w:rsidRDefault="00602B7A" w:rsidP="00602B7A">
      <w:pPr>
        <w:ind w:right="147"/>
        <w:jc w:val="both"/>
        <w:rPr>
          <w:rFonts w:ascii="Arial Narrow" w:eastAsia="Arial Narrow" w:hAnsi="Arial Narrow" w:cs="Arial Narrow"/>
          <w:b/>
          <w:color w:val="000000"/>
          <w:sz w:val="22"/>
          <w:szCs w:val="22"/>
        </w:rPr>
      </w:pPr>
    </w:p>
    <w:p w14:paraId="14AA8245" w14:textId="77777777" w:rsidR="00602B7A" w:rsidRPr="00CD25D3" w:rsidRDefault="00602B7A" w:rsidP="00602B7A">
      <w:pPr>
        <w:ind w:right="147"/>
        <w:jc w:val="both"/>
        <w:rPr>
          <w:rFonts w:ascii="Arial Narrow" w:eastAsia="Arial Narrow" w:hAnsi="Arial Narrow" w:cs="Arial Narrow"/>
          <w:color w:val="252423"/>
          <w:sz w:val="22"/>
          <w:szCs w:val="22"/>
        </w:rPr>
      </w:pPr>
      <w:r w:rsidRPr="00CD25D3">
        <w:rPr>
          <w:rFonts w:ascii="Arial Narrow" w:eastAsia="Arial Narrow" w:hAnsi="Arial Narrow" w:cs="Arial Narrow"/>
          <w:color w:val="252423"/>
          <w:sz w:val="22"/>
          <w:szCs w:val="22"/>
        </w:rPr>
        <w:t xml:space="preserve">Para la acreditación del presente factor de desempate se deberá allegar el registro de dicha comunidad a través de documento idóneo expedido por el Ministerio del Interior y/o Ministerio de cultura y/o Departamento Nacional de estadística DANE </w:t>
      </w:r>
    </w:p>
    <w:p w14:paraId="6C5447E9" w14:textId="77777777" w:rsidR="00602B7A" w:rsidRPr="00CD25D3" w:rsidRDefault="00602B7A" w:rsidP="00602B7A">
      <w:pPr>
        <w:ind w:right="147"/>
        <w:jc w:val="both"/>
        <w:rPr>
          <w:rFonts w:ascii="Arial Narrow" w:eastAsia="Arial Narrow" w:hAnsi="Arial Narrow" w:cs="Arial Narrow"/>
          <w:color w:val="000000"/>
          <w:sz w:val="22"/>
          <w:szCs w:val="22"/>
        </w:rPr>
      </w:pPr>
    </w:p>
    <w:p w14:paraId="7857B458" w14:textId="77777777" w:rsidR="00602B7A" w:rsidRPr="00CD25D3" w:rsidRDefault="00602B7A" w:rsidP="00602B7A">
      <w:pPr>
        <w:jc w:val="both"/>
        <w:rPr>
          <w:rFonts w:ascii="Arial Narrow" w:eastAsia="Arial Narrow" w:hAnsi="Arial Narrow" w:cs="Arial Narrow"/>
          <w:b/>
          <w:sz w:val="22"/>
          <w:szCs w:val="22"/>
        </w:rPr>
      </w:pPr>
      <w:r w:rsidRPr="00CD25D3">
        <w:rPr>
          <w:rFonts w:ascii="Arial Narrow" w:eastAsia="Arial Narrow" w:hAnsi="Arial Narrow" w:cs="Arial Narrow"/>
          <w:b/>
          <w:sz w:val="22"/>
          <w:szCs w:val="22"/>
        </w:rPr>
        <w:t xml:space="preserve">7.1.5. ACREDITACIÓN DE PERSONAS EN PROCESO DE REINTEGRACIÓN O REINCORPORACIÓN </w:t>
      </w:r>
    </w:p>
    <w:p w14:paraId="57AE9A2A" w14:textId="77777777" w:rsidR="00602B7A" w:rsidRPr="00CD25D3" w:rsidRDefault="00602B7A" w:rsidP="00602B7A">
      <w:pPr>
        <w:jc w:val="both"/>
        <w:rPr>
          <w:rFonts w:ascii="Arial Narrow" w:eastAsia="Arial Narrow" w:hAnsi="Arial Narrow" w:cs="Arial Narrow"/>
          <w:b/>
          <w:sz w:val="22"/>
          <w:szCs w:val="22"/>
        </w:rPr>
      </w:pPr>
    </w:p>
    <w:p w14:paraId="605D2362" w14:textId="77777777" w:rsidR="00602B7A" w:rsidRPr="00CD25D3" w:rsidRDefault="00602B7A" w:rsidP="00602B7A">
      <w:pPr>
        <w:jc w:val="both"/>
        <w:rPr>
          <w:rFonts w:ascii="Arial Narrow" w:eastAsia="Arial Narrow" w:hAnsi="Arial Narrow" w:cs="Arial Narrow"/>
          <w:sz w:val="22"/>
          <w:szCs w:val="22"/>
        </w:rPr>
      </w:pPr>
      <w:r w:rsidRPr="00CD25D3">
        <w:rPr>
          <w:rFonts w:ascii="Arial Narrow" w:eastAsia="Arial Narrow" w:hAnsi="Arial Narrow" w:cs="Arial Narrow"/>
          <w:b/>
          <w:sz w:val="22"/>
          <w:szCs w:val="22"/>
        </w:rPr>
        <w:t xml:space="preserve"> </w:t>
      </w:r>
      <w:r w:rsidRPr="00CD25D3">
        <w:rPr>
          <w:rFonts w:ascii="Arial Narrow" w:eastAsia="Arial Narrow" w:hAnsi="Arial Narrow" w:cs="Arial Narrow"/>
          <w:sz w:val="22"/>
          <w:szCs w:val="22"/>
        </w:rPr>
        <w:t xml:space="preserve">Para la acreditación del presente factor de desempate se deberá se deberá allegar el registro de dicha condición en documento idóneo expedido por Agencia para la reincorporación y normalización. </w:t>
      </w:r>
    </w:p>
    <w:p w14:paraId="7023568B" w14:textId="77777777" w:rsidR="00602B7A" w:rsidRPr="00CD25D3" w:rsidRDefault="00602B7A" w:rsidP="00602B7A">
      <w:pPr>
        <w:jc w:val="both"/>
        <w:rPr>
          <w:rFonts w:ascii="Arial Narrow" w:eastAsia="Arial Narrow" w:hAnsi="Arial Narrow" w:cs="Arial Narrow"/>
          <w:sz w:val="22"/>
          <w:szCs w:val="22"/>
        </w:rPr>
      </w:pPr>
    </w:p>
    <w:p w14:paraId="16BBFA93" w14:textId="77777777" w:rsidR="00602B7A" w:rsidRPr="00CD25D3"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CD25D3">
        <w:rPr>
          <w:rFonts w:ascii="Arial Narrow" w:eastAsia="Arial Narrow" w:hAnsi="Arial Narrow" w:cs="Arial Narrow"/>
          <w:b/>
          <w:color w:val="000000"/>
          <w:sz w:val="22"/>
          <w:szCs w:val="22"/>
        </w:rPr>
        <w:t>7.1.6. ACREDITACIÓN SOCIEDAD DE BENEFICIO E INTERÉS COLECTIVO O SOCIEDAD BIC, DEL SEGMENTO MIPYMES.</w:t>
      </w:r>
      <w:r w:rsidRPr="00CD25D3">
        <w:rPr>
          <w:rFonts w:ascii="Arial Narrow" w:eastAsia="Arial Narrow" w:hAnsi="Arial Narrow" w:cs="Arial Narrow"/>
          <w:color w:val="000000"/>
          <w:sz w:val="22"/>
          <w:szCs w:val="22"/>
        </w:rPr>
        <w:t xml:space="preserve"> </w:t>
      </w:r>
    </w:p>
    <w:p w14:paraId="4488986B" w14:textId="77777777" w:rsidR="00602B7A" w:rsidRPr="00CD25D3" w:rsidRDefault="00602B7A" w:rsidP="00602B7A">
      <w:pPr>
        <w:jc w:val="both"/>
        <w:rPr>
          <w:rFonts w:ascii="Arial Narrow" w:eastAsia="Arial Narrow" w:hAnsi="Arial Narrow" w:cs="Arial Narrow"/>
          <w:sz w:val="22"/>
          <w:szCs w:val="22"/>
        </w:rPr>
      </w:pPr>
    </w:p>
    <w:p w14:paraId="474C117E" w14:textId="77777777" w:rsidR="00602B7A" w:rsidRPr="00CD25D3"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CD25D3">
        <w:rPr>
          <w:rFonts w:ascii="Arial Narrow" w:eastAsia="Arial Narrow" w:hAnsi="Arial Narrow" w:cs="Arial Narrow"/>
          <w:color w:val="000000"/>
          <w:sz w:val="22"/>
          <w:szCs w:val="22"/>
        </w:rPr>
        <w:t xml:space="preserve">Para la acreditación del presente factor de desempate se deberá se deberá allegar el registro establecido para este tipo de sociedades de conformidad con lo establecido por las cámaras de comercio </w:t>
      </w:r>
    </w:p>
    <w:p w14:paraId="4C47F9B2" w14:textId="77777777" w:rsidR="00602B7A" w:rsidRPr="00CD25D3"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43033A" w14:textId="77777777" w:rsidR="00602B7A" w:rsidRPr="00CD25D3" w:rsidRDefault="00602B7A" w:rsidP="00602B7A">
      <w:pPr>
        <w:shd w:val="clear" w:color="auto" w:fill="FFFFFF"/>
        <w:tabs>
          <w:tab w:val="left" w:pos="284"/>
        </w:tabs>
        <w:jc w:val="both"/>
        <w:rPr>
          <w:rFonts w:ascii="Arial Narrow" w:eastAsia="Arial Narrow" w:hAnsi="Arial Narrow" w:cs="Arial Narrow"/>
          <w:sz w:val="22"/>
          <w:szCs w:val="22"/>
        </w:rPr>
      </w:pPr>
      <w:r w:rsidRPr="00CD25D3">
        <w:rPr>
          <w:rFonts w:ascii="Arial Narrow" w:eastAsia="Arial Narrow" w:hAnsi="Arial Narrow" w:cs="Arial Narrow"/>
          <w:b/>
          <w:sz w:val="22"/>
          <w:szCs w:val="22"/>
        </w:rPr>
        <w:t>NOTA 1:</w:t>
      </w:r>
      <w:r w:rsidRPr="00CD25D3">
        <w:rPr>
          <w:rFonts w:ascii="Arial Narrow" w:eastAsia="Arial Narrow" w:hAnsi="Arial Narrow" w:cs="Arial Narrow"/>
          <w:sz w:val="22"/>
          <w:szCs w:val="22"/>
        </w:rPr>
        <w:t xml:space="preserve">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25DF6837" w14:textId="77777777" w:rsidR="00602B7A" w:rsidRPr="00CD25D3" w:rsidRDefault="00602B7A" w:rsidP="00602B7A">
      <w:pPr>
        <w:shd w:val="clear" w:color="auto" w:fill="FFFFFF"/>
        <w:tabs>
          <w:tab w:val="left" w:pos="284"/>
        </w:tabs>
        <w:jc w:val="both"/>
        <w:rPr>
          <w:rFonts w:ascii="Arial Narrow" w:eastAsia="Arial Narrow" w:hAnsi="Arial Narrow" w:cs="Arial Narrow"/>
          <w:sz w:val="22"/>
          <w:szCs w:val="22"/>
        </w:rPr>
      </w:pPr>
    </w:p>
    <w:p w14:paraId="06ADDCE7" w14:textId="77777777" w:rsidR="00602B7A" w:rsidRPr="00CD25D3" w:rsidRDefault="00602B7A" w:rsidP="00602B7A">
      <w:pPr>
        <w:jc w:val="both"/>
        <w:rPr>
          <w:rFonts w:ascii="Arial Narrow" w:eastAsia="Arial Narrow" w:hAnsi="Arial Narrow" w:cs="Arial Narrow"/>
          <w:b/>
          <w:sz w:val="22"/>
          <w:szCs w:val="22"/>
          <w:u w:val="single"/>
        </w:rPr>
      </w:pPr>
      <w:r w:rsidRPr="00CD25D3">
        <w:rPr>
          <w:rFonts w:ascii="Arial Narrow" w:eastAsia="Arial Narrow" w:hAnsi="Arial Narrow" w:cs="Arial Narrow"/>
          <w:b/>
          <w:sz w:val="22"/>
          <w:szCs w:val="22"/>
          <w:u w:val="single"/>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57004064" w14:textId="77777777" w:rsidR="00602B7A" w:rsidRPr="00CD25D3" w:rsidRDefault="00602B7A" w:rsidP="00602B7A">
      <w:pPr>
        <w:jc w:val="both"/>
        <w:rPr>
          <w:rFonts w:ascii="Arial Narrow" w:eastAsia="Arial Narrow" w:hAnsi="Arial Narrow" w:cs="Arial Narrow"/>
          <w:b/>
          <w:sz w:val="22"/>
          <w:szCs w:val="22"/>
          <w:u w:val="single"/>
        </w:rPr>
      </w:pPr>
    </w:p>
    <w:p w14:paraId="54B3DDCD" w14:textId="1C02AB56" w:rsidR="00602B7A" w:rsidRPr="00CD25D3" w:rsidRDefault="00602B7A" w:rsidP="0024026F">
      <w:pPr>
        <w:jc w:val="both"/>
        <w:rPr>
          <w:rFonts w:ascii="Arial Narrow" w:eastAsia="Arial Narrow" w:hAnsi="Arial Narrow" w:cs="Arial Narrow"/>
          <w:sz w:val="22"/>
          <w:szCs w:val="22"/>
        </w:rPr>
      </w:pPr>
      <w:r w:rsidRPr="00CD25D3">
        <w:rPr>
          <w:rFonts w:ascii="Arial Narrow" w:eastAsia="Arial Narrow" w:hAnsi="Arial Narrow" w:cs="Arial Narrow"/>
          <w:sz w:val="22"/>
          <w:szCs w:val="22"/>
        </w:rPr>
        <w:t>En todo caso, la no presentación de la información requerida no restringe la participación del oferente, ni es causal de rechazo de la oferta.</w:t>
      </w:r>
    </w:p>
    <w:p w14:paraId="1350DEB0" w14:textId="77777777" w:rsidR="00602B7A" w:rsidRPr="00CD25D3"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207BB7EB" w14:textId="77777777" w:rsidR="00602B7A" w:rsidRPr="00CD25D3" w:rsidRDefault="00602B7A" w:rsidP="00602B7A">
      <w:pPr>
        <w:pStyle w:val="Prrafodelista"/>
        <w:numPr>
          <w:ilvl w:val="1"/>
          <w:numId w:val="11"/>
        </w:numPr>
        <w:autoSpaceDE w:val="0"/>
        <w:autoSpaceDN w:val="0"/>
        <w:adjustRightInd w:val="0"/>
        <w:contextualSpacing w:val="0"/>
        <w:jc w:val="center"/>
        <w:rPr>
          <w:rFonts w:ascii="Arial Narrow" w:eastAsiaTheme="minorHAnsi" w:hAnsi="Arial Narrow" w:cs="Arial"/>
          <w:color w:val="000000"/>
          <w:sz w:val="22"/>
          <w:szCs w:val="22"/>
          <w:lang w:val="es-CO" w:eastAsia="en-US"/>
        </w:rPr>
      </w:pPr>
      <w:r w:rsidRPr="00CD25D3">
        <w:rPr>
          <w:rFonts w:ascii="Arial Narrow" w:eastAsiaTheme="minorHAnsi" w:hAnsi="Arial Narrow" w:cs="Arial"/>
          <w:b/>
          <w:bCs/>
          <w:color w:val="000000"/>
          <w:sz w:val="22"/>
          <w:szCs w:val="22"/>
          <w:lang w:val="es-CO" w:eastAsia="en-US"/>
        </w:rPr>
        <w:t>CAUSALES DE RECHAZO DE LAS OFERTAS</w:t>
      </w:r>
    </w:p>
    <w:p w14:paraId="454B6BC4"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721D49"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Son causales de rechazo de las ofertas, las siguientes: </w:t>
      </w:r>
    </w:p>
    <w:p w14:paraId="29DA669E"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A9F80DC"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1F3A03"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0D014083" w14:textId="77777777" w:rsidR="00602B7A" w:rsidRPr="00CD25D3" w:rsidRDefault="00602B7A" w:rsidP="00602B7A">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CD25D3">
        <w:rPr>
          <w:rFonts w:ascii="Arial Narrow" w:eastAsiaTheme="minorHAnsi" w:hAnsi="Arial Narrow" w:cs="Arial"/>
          <w:color w:val="000000"/>
          <w:sz w:val="22"/>
          <w:szCs w:val="22"/>
          <w:lang w:val="es-CO" w:eastAsia="en-US"/>
        </w:rPr>
        <w:t xml:space="preserve">Cuando el proponente no cumpla con la totalidad de las condiciones técnicas mínimas establecidas en la presente invitación, presente algunas exclusiones a éstas o presente una propuesta con precio </w:t>
      </w:r>
      <w:r w:rsidRPr="00CD25D3">
        <w:rPr>
          <w:rFonts w:ascii="Arial Narrow" w:eastAsiaTheme="minorHAnsi" w:hAnsi="Arial Narrow" w:cs="Arial"/>
          <w:color w:val="000000"/>
          <w:sz w:val="22"/>
          <w:szCs w:val="22"/>
          <w:lang w:val="es-CO" w:eastAsia="en-US"/>
        </w:rPr>
        <w:lastRenderedPageBreak/>
        <w:t>artificialmente bajo habiéndose surtido el trámite de que trata</w:t>
      </w:r>
      <w:r w:rsidRPr="00CD25D3">
        <w:rPr>
          <w:rStyle w:val="Ttulo1Car"/>
          <w:rFonts w:ascii="Arial Narrow" w:hAnsi="Arial Narrow"/>
          <w:color w:val="333333"/>
          <w:sz w:val="22"/>
          <w:szCs w:val="22"/>
          <w:shd w:val="clear" w:color="auto" w:fill="FFFFFF"/>
        </w:rPr>
        <w:t xml:space="preserve"> el a</w:t>
      </w:r>
      <w:r w:rsidRPr="00CD25D3">
        <w:rPr>
          <w:rStyle w:val="Textoennegrita"/>
          <w:rFonts w:ascii="Arial Narrow" w:hAnsi="Arial Narrow"/>
          <w:color w:val="333333"/>
          <w:sz w:val="22"/>
          <w:szCs w:val="22"/>
          <w:shd w:val="clear" w:color="auto" w:fill="FFFFFF"/>
        </w:rPr>
        <w:t>rtículo 2.2.1.1.2.2.4 del Decreto 1082 de 2015.</w:t>
      </w:r>
    </w:p>
    <w:p w14:paraId="041496A5"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24E3DC22"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5480D3ED"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6D4F0130"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0AED8354" w14:textId="77777777" w:rsidR="00602B7A" w:rsidRPr="00CD25D3"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54D3EEC7" w14:textId="77777777" w:rsidR="00602B7A" w:rsidRPr="00CD25D3"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617C2A26" w14:textId="77777777" w:rsidR="00602B7A" w:rsidRPr="00CD25D3" w:rsidRDefault="00602B7A" w:rsidP="00602B7A">
      <w:pPr>
        <w:pStyle w:val="Ttulo1"/>
        <w:keepNext w:val="0"/>
        <w:widowControl w:val="0"/>
        <w:numPr>
          <w:ilvl w:val="1"/>
          <w:numId w:val="11"/>
        </w:numPr>
        <w:tabs>
          <w:tab w:val="left" w:pos="3375"/>
        </w:tabs>
        <w:autoSpaceDE w:val="0"/>
        <w:autoSpaceDN w:val="0"/>
        <w:spacing w:before="101"/>
        <w:ind w:left="1440"/>
        <w:jc w:val="center"/>
        <w:rPr>
          <w:rFonts w:ascii="Arial Narrow" w:eastAsiaTheme="minorHAnsi" w:hAnsi="Arial Narrow"/>
          <w:b/>
          <w:bCs/>
          <w:i/>
          <w:iCs/>
          <w:color w:val="000000"/>
          <w:sz w:val="22"/>
          <w:szCs w:val="22"/>
          <w:lang w:val="es-CO" w:eastAsia="en-US"/>
        </w:rPr>
      </w:pPr>
      <w:r w:rsidRPr="00CD25D3">
        <w:rPr>
          <w:rFonts w:ascii="Arial Narrow" w:eastAsiaTheme="minorHAnsi" w:hAnsi="Arial Narrow"/>
          <w:b/>
          <w:color w:val="000000"/>
          <w:sz w:val="22"/>
          <w:szCs w:val="22"/>
          <w:lang w:val="es-CO" w:eastAsia="en-US"/>
        </w:rPr>
        <w:t>INDISPONIBILIDAD DEL SECOP II</w:t>
      </w:r>
    </w:p>
    <w:p w14:paraId="7369D62F" w14:textId="77777777" w:rsidR="00602B7A" w:rsidRPr="00CD25D3" w:rsidRDefault="00602B7A" w:rsidP="00602B7A">
      <w:pPr>
        <w:pStyle w:val="Textoindependiente"/>
        <w:spacing w:before="1"/>
        <w:rPr>
          <w:rFonts w:ascii="Arial Narrow" w:hAnsi="Arial Narrow"/>
          <w:b/>
          <w:sz w:val="22"/>
          <w:szCs w:val="22"/>
        </w:rPr>
      </w:pPr>
    </w:p>
    <w:p w14:paraId="3E4AB5DF"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532FFBF6"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2E1DEEF"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7">
        <w:r w:rsidRPr="00CD25D3">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CD25D3">
        <w:rPr>
          <w:rFonts w:ascii="Arial Narrow" w:eastAsiaTheme="minorHAnsi" w:hAnsi="Arial Narrow" w:cs="Arial"/>
          <w:color w:val="000000"/>
          <w:sz w:val="22"/>
          <w:szCs w:val="22"/>
          <w:lang w:val="es-CO" w:eastAsia="en-US"/>
        </w:rPr>
        <w:t xml:space="preserve"> </w:t>
      </w:r>
      <w:hyperlink r:id="rId8">
        <w:r w:rsidRPr="00CD25D3">
          <w:rPr>
            <w:rFonts w:ascii="Arial Narrow" w:eastAsiaTheme="minorHAnsi" w:hAnsi="Arial Narrow" w:cs="Arial"/>
            <w:color w:val="000000"/>
            <w:sz w:val="22"/>
            <w:szCs w:val="22"/>
            <w:lang w:val="es-CO" w:eastAsia="en-US"/>
          </w:rPr>
          <w:t>op_ii.pdf</w:t>
        </w:r>
      </w:hyperlink>
    </w:p>
    <w:p w14:paraId="5E327D78" w14:textId="77777777" w:rsidR="00602B7A" w:rsidRPr="00CD25D3"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p>
    <w:p w14:paraId="52044E2B" w14:textId="77777777" w:rsidR="00602B7A" w:rsidRPr="00CD25D3"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r w:rsidRPr="00CD25D3">
        <w:rPr>
          <w:rFonts w:ascii="Arial Narrow" w:eastAsiaTheme="minorHAnsi" w:hAnsi="Arial Narrow"/>
          <w:i w:val="0"/>
          <w:iCs w:val="0"/>
          <w:color w:val="000000"/>
          <w:sz w:val="22"/>
          <w:szCs w:val="22"/>
          <w:lang w:val="es-CO" w:eastAsia="en-US"/>
        </w:rPr>
        <w:t xml:space="preserve">La Entidad dispondrá el correo electrónico </w:t>
      </w:r>
      <w:r w:rsidRPr="00CD25D3">
        <w:rPr>
          <w:rStyle w:val="Hipervnculo"/>
          <w:rFonts w:ascii="Arial Narrow" w:eastAsiaTheme="minorHAnsi" w:hAnsi="Arial Narrow"/>
          <w:i w:val="0"/>
          <w:iCs w:val="0"/>
          <w:sz w:val="22"/>
          <w:szCs w:val="22"/>
          <w:lang w:val="es-CO" w:eastAsia="en-US"/>
        </w:rPr>
        <w:t>sara.castillo@parquesnacionales.gov.co</w:t>
      </w:r>
      <w:r w:rsidRPr="00CD25D3">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w:t>
      </w:r>
      <w:proofErr w:type="gramStart"/>
      <w:r w:rsidRPr="00CD25D3">
        <w:rPr>
          <w:rFonts w:ascii="Arial Narrow" w:eastAsiaTheme="minorHAnsi" w:hAnsi="Arial Narrow"/>
          <w:i w:val="0"/>
          <w:iCs w:val="0"/>
          <w:color w:val="000000"/>
          <w:sz w:val="22"/>
          <w:szCs w:val="22"/>
          <w:lang w:val="es-CO" w:eastAsia="en-US"/>
        </w:rPr>
        <w:t>consecuencia</w:t>
      </w:r>
      <w:proofErr w:type="gramEnd"/>
      <w:r w:rsidRPr="00CD25D3">
        <w:rPr>
          <w:rFonts w:ascii="Arial Narrow" w:eastAsiaTheme="minorHAnsi" w:hAnsi="Arial Narrow"/>
          <w:i w:val="0"/>
          <w:iCs w:val="0"/>
          <w:color w:val="000000"/>
          <w:sz w:val="22"/>
          <w:szCs w:val="22"/>
          <w:lang w:val="es-CO" w:eastAsia="en-US"/>
        </w:rPr>
        <w:t xml:space="preserve"> cualquier otra comunicación recibida por este medio no será tenida en cuenta por la Entidad.</w:t>
      </w:r>
    </w:p>
    <w:p w14:paraId="0A379ED7" w14:textId="77777777" w:rsidR="00602B7A" w:rsidRPr="00CD25D3" w:rsidRDefault="00602B7A" w:rsidP="00602B7A">
      <w:pPr>
        <w:pStyle w:val="Textoindependiente"/>
        <w:spacing w:before="200"/>
        <w:rPr>
          <w:rFonts w:ascii="Arial Narrow" w:eastAsiaTheme="minorHAnsi" w:hAnsi="Arial Narrow"/>
          <w:i w:val="0"/>
          <w:iCs w:val="0"/>
          <w:color w:val="000000"/>
          <w:sz w:val="22"/>
          <w:szCs w:val="22"/>
          <w:lang w:val="es-CO" w:eastAsia="en-US"/>
        </w:rPr>
      </w:pPr>
      <w:r w:rsidRPr="00CD25D3">
        <w:rPr>
          <w:rFonts w:ascii="Arial Narrow" w:eastAsiaTheme="minorHAnsi" w:hAnsi="Arial Narrow"/>
          <w:i w:val="0"/>
          <w:iCs w:val="0"/>
          <w:color w:val="000000"/>
          <w:sz w:val="22"/>
          <w:szCs w:val="22"/>
          <w:lang w:val="es-CO" w:eastAsia="en-US"/>
        </w:rPr>
        <w:t>La guía dispone:</w:t>
      </w:r>
    </w:p>
    <w:p w14:paraId="12D56212" w14:textId="77777777" w:rsidR="00602B7A" w:rsidRPr="00CD25D3"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CD25D3">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9">
        <w:r w:rsidRPr="00CD25D3">
          <w:rPr>
            <w:rFonts w:ascii="Arial Narrow" w:eastAsiaTheme="minorHAnsi" w:hAnsi="Arial Narrow" w:cs="Arial"/>
            <w:i/>
            <w:color w:val="000000"/>
            <w:sz w:val="22"/>
            <w:szCs w:val="22"/>
            <w:lang w:val="es-CO" w:eastAsia="en-US"/>
          </w:rPr>
          <w:t>https://www.colombiacompra.gov.co/soporte/formulario-de-soportey</w:t>
        </w:r>
      </w:hyperlink>
      <w:r w:rsidRPr="00CD25D3">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1F1FF65A" w14:textId="77777777" w:rsidR="00602B7A" w:rsidRPr="00CD25D3" w:rsidRDefault="00602B7A" w:rsidP="00602B7A">
      <w:pPr>
        <w:spacing w:before="201"/>
        <w:ind w:left="302"/>
        <w:jc w:val="both"/>
        <w:rPr>
          <w:rFonts w:ascii="Arial Narrow" w:eastAsiaTheme="minorHAnsi" w:hAnsi="Arial Narrow" w:cs="Arial"/>
          <w:i/>
          <w:color w:val="000000"/>
          <w:sz w:val="22"/>
          <w:szCs w:val="22"/>
          <w:lang w:val="es-CO" w:eastAsia="en-US"/>
        </w:rPr>
      </w:pPr>
      <w:r w:rsidRPr="00CD25D3">
        <w:rPr>
          <w:rFonts w:ascii="Arial Narrow" w:eastAsiaTheme="minorHAnsi" w:hAnsi="Arial Narrow" w:cs="Arial"/>
          <w:i/>
          <w:color w:val="000000"/>
          <w:sz w:val="22"/>
          <w:szCs w:val="22"/>
          <w:lang w:val="es-CO" w:eastAsia="en-US"/>
        </w:rPr>
        <w:t>(…)</w:t>
      </w:r>
    </w:p>
    <w:p w14:paraId="283A9BCF" w14:textId="77777777" w:rsidR="00602B7A" w:rsidRPr="00CD25D3"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CD25D3">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6B78281E" w14:textId="77777777" w:rsidR="00602B7A" w:rsidRPr="00CD25D3"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CD25D3">
        <w:rPr>
          <w:rFonts w:ascii="Arial Narrow" w:eastAsiaTheme="minorHAnsi" w:hAnsi="Arial Narrow" w:cs="Arial"/>
          <w:i/>
          <w:color w:val="000000"/>
          <w:sz w:val="22"/>
          <w:szCs w:val="22"/>
          <w:lang w:val="es-CO" w:eastAsia="en-US"/>
        </w:rPr>
        <w:t xml:space="preserve">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proofErr w:type="gramStart"/>
      <w:r w:rsidRPr="00CD25D3">
        <w:rPr>
          <w:rFonts w:ascii="Arial Narrow" w:eastAsiaTheme="minorHAnsi" w:hAnsi="Arial Narrow" w:cs="Arial"/>
          <w:i/>
          <w:color w:val="000000"/>
          <w:sz w:val="22"/>
          <w:szCs w:val="22"/>
          <w:lang w:val="es-CO" w:eastAsia="en-US"/>
        </w:rPr>
        <w:t>ticket</w:t>
      </w:r>
      <w:proofErr w:type="gramEnd"/>
      <w:r w:rsidRPr="00CD25D3">
        <w:rPr>
          <w:rFonts w:ascii="Arial Narrow" w:eastAsiaTheme="minorHAnsi" w:hAnsi="Arial Narrow" w:cs="Arial"/>
          <w:i/>
          <w:color w:val="000000"/>
          <w:sz w:val="22"/>
          <w:szCs w:val="22"/>
          <w:lang w:val="es-CO" w:eastAsia="en-US"/>
        </w:rPr>
        <w:t xml:space="preserve"> de la Mesa de Servicio de 19 Colombia Compra Eficiente. Si quien desea participar corresponde a un proponente plural, el nombre y datos de este.”</w:t>
      </w:r>
    </w:p>
    <w:p w14:paraId="7BA7F185" w14:textId="77777777" w:rsidR="00602B7A" w:rsidRPr="00CD25D3"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74E9676F" w14:textId="77777777" w:rsidR="00602B7A" w:rsidRPr="00CD25D3"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393211B9" w14:textId="77777777" w:rsidR="00602B7A" w:rsidRPr="00CD25D3" w:rsidRDefault="00602B7A" w:rsidP="00602B7A">
      <w:pPr>
        <w:pStyle w:val="Prrafodelista"/>
        <w:numPr>
          <w:ilvl w:val="1"/>
          <w:numId w:val="11"/>
        </w:numPr>
        <w:autoSpaceDE w:val="0"/>
        <w:autoSpaceDN w:val="0"/>
        <w:adjustRightInd w:val="0"/>
        <w:contextualSpacing w:val="0"/>
        <w:jc w:val="center"/>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lastRenderedPageBreak/>
        <w:t>VALOR ARTIFICIALMENTE BAJO</w:t>
      </w:r>
    </w:p>
    <w:p w14:paraId="50DEBE8C"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C40E09F"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FF5EC7C"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87E17C8" w14:textId="77777777" w:rsidR="00602B7A" w:rsidRPr="00CD25D3" w:rsidRDefault="00602B7A" w:rsidP="00602B7A">
      <w:pPr>
        <w:pStyle w:val="Prrafodelista"/>
        <w:numPr>
          <w:ilvl w:val="1"/>
          <w:numId w:val="11"/>
        </w:numPr>
        <w:autoSpaceDE w:val="0"/>
        <w:autoSpaceDN w:val="0"/>
        <w:adjustRightInd w:val="0"/>
        <w:contextualSpacing w:val="0"/>
        <w:jc w:val="center"/>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DECLARATORIA DE DESIERTA</w:t>
      </w:r>
    </w:p>
    <w:p w14:paraId="6863191D"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CC755FC"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b/>
          <w:bCs/>
          <w:color w:val="000000"/>
          <w:sz w:val="22"/>
          <w:szCs w:val="22"/>
          <w:lang w:val="es-CO" w:eastAsia="en-US"/>
        </w:rPr>
        <w:t xml:space="preserve">PARQUES NACIONALES NATURALES DE COLOMBIA </w:t>
      </w:r>
      <w:r w:rsidRPr="00CD25D3">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463A8654"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4E401FED"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D15B805"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5414108"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03687FA4" w14:textId="77777777" w:rsidR="00602B7A" w:rsidRPr="00CD25D3" w:rsidRDefault="00602B7A" w:rsidP="00602B7A">
      <w:pPr>
        <w:jc w:val="both"/>
        <w:rPr>
          <w:rFonts w:ascii="Arial Narrow" w:eastAsiaTheme="minorHAnsi" w:hAnsi="Arial Narrow" w:cs="Arial"/>
          <w:b/>
          <w:bCs/>
          <w:color w:val="000000"/>
          <w:sz w:val="22"/>
          <w:szCs w:val="22"/>
          <w:lang w:val="es-CO" w:eastAsia="en-US"/>
        </w:rPr>
      </w:pPr>
    </w:p>
    <w:p w14:paraId="5AF55EBD" w14:textId="77777777" w:rsidR="00602B7A" w:rsidRPr="00CD25D3" w:rsidRDefault="00602B7A" w:rsidP="00602B7A">
      <w:pPr>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b/>
          <w:bCs/>
          <w:color w:val="000000"/>
          <w:sz w:val="22"/>
          <w:szCs w:val="22"/>
          <w:lang w:val="es-CO" w:eastAsia="en-US"/>
        </w:rPr>
        <w:t>PARQUES NACIONALES NATURALES DE COLOMBIA</w:t>
      </w:r>
      <w:r w:rsidRPr="00CD25D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1240604A" w14:textId="77777777" w:rsidR="00602B7A" w:rsidRPr="00CD25D3" w:rsidRDefault="00602B7A" w:rsidP="00602B7A">
      <w:pPr>
        <w:jc w:val="both"/>
        <w:rPr>
          <w:rFonts w:ascii="Arial Narrow" w:eastAsiaTheme="minorHAnsi" w:hAnsi="Arial Narrow" w:cs="Arial"/>
          <w:color w:val="000000"/>
          <w:sz w:val="22"/>
          <w:szCs w:val="22"/>
          <w:lang w:val="es-CO" w:eastAsia="en-US"/>
        </w:rPr>
      </w:pPr>
    </w:p>
    <w:p w14:paraId="4ABAB260" w14:textId="77777777" w:rsidR="00602B7A" w:rsidRPr="00CD25D3" w:rsidRDefault="00602B7A" w:rsidP="00602B7A">
      <w:pPr>
        <w:pStyle w:val="Prrafodelista"/>
        <w:numPr>
          <w:ilvl w:val="1"/>
          <w:numId w:val="11"/>
        </w:numPr>
        <w:autoSpaceDE w:val="0"/>
        <w:autoSpaceDN w:val="0"/>
        <w:adjustRightInd w:val="0"/>
        <w:contextualSpacing w:val="0"/>
        <w:jc w:val="center"/>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PRÓRROGA DE LOS PLAZOS Y EXPEDICIÓN DE ADENDAS</w:t>
      </w:r>
    </w:p>
    <w:p w14:paraId="7759EF41"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503C7D69"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De conformidad con el artículo 2.2.1.1.2.2.1 del Decreto 1082 de 2015, </w:t>
      </w:r>
      <w:proofErr w:type="gramStart"/>
      <w:r w:rsidRPr="00CD25D3">
        <w:rPr>
          <w:rFonts w:ascii="Arial Narrow" w:eastAsiaTheme="minorHAnsi" w:hAnsi="Arial Narrow" w:cs="Arial"/>
          <w:color w:val="000000"/>
          <w:sz w:val="22"/>
          <w:szCs w:val="22"/>
          <w:lang w:val="es-CO" w:eastAsia="en-US"/>
        </w:rPr>
        <w:t>los plazos establecidos en cronograma bien sea</w:t>
      </w:r>
      <w:proofErr w:type="gramEnd"/>
      <w:r w:rsidRPr="00CD25D3">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Pr="00CD25D3">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3BA3F518"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1BFE6C4B" w14:textId="77777777" w:rsidR="00602B7A" w:rsidRPr="00CD25D3" w:rsidRDefault="00602B7A" w:rsidP="00602B7A">
      <w:pPr>
        <w:pStyle w:val="Prrafodelista"/>
        <w:numPr>
          <w:ilvl w:val="1"/>
          <w:numId w:val="11"/>
        </w:numPr>
        <w:autoSpaceDE w:val="0"/>
        <w:autoSpaceDN w:val="0"/>
        <w:adjustRightInd w:val="0"/>
        <w:contextualSpacing w:val="0"/>
        <w:jc w:val="center"/>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0A8D332B"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5F0BBC1"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5FD1B9"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FD94A6"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103C9A78" w14:textId="77777777" w:rsidR="00602B7A" w:rsidRPr="00CD25D3" w:rsidRDefault="00602B7A" w:rsidP="00602B7A">
      <w:pPr>
        <w:pStyle w:val="Prrafodelista"/>
        <w:autoSpaceDE w:val="0"/>
        <w:autoSpaceDN w:val="0"/>
        <w:adjustRightInd w:val="0"/>
        <w:ind w:left="502"/>
        <w:jc w:val="both"/>
        <w:rPr>
          <w:rFonts w:ascii="Arial Narrow" w:hAnsi="Arial Narrow" w:cs="Arial Narrow"/>
          <w:b/>
          <w:bCs/>
          <w:sz w:val="22"/>
          <w:szCs w:val="22"/>
        </w:rPr>
      </w:pPr>
    </w:p>
    <w:p w14:paraId="7FFEB24D" w14:textId="4FEF2DAE" w:rsidR="00602B7A" w:rsidRPr="00CD25D3" w:rsidRDefault="006A0AAE" w:rsidP="00602B7A">
      <w:pPr>
        <w:pStyle w:val="Prrafodelista"/>
        <w:numPr>
          <w:ilvl w:val="0"/>
          <w:numId w:val="1"/>
        </w:numPr>
        <w:autoSpaceDE w:val="0"/>
        <w:autoSpaceDN w:val="0"/>
        <w:adjustRightInd w:val="0"/>
        <w:contextualSpacing w:val="0"/>
        <w:jc w:val="both"/>
        <w:rPr>
          <w:rFonts w:ascii="Arial Narrow" w:hAnsi="Arial Narrow" w:cs="Arial Narrow"/>
          <w:b/>
          <w:bCs/>
          <w:sz w:val="22"/>
          <w:szCs w:val="22"/>
        </w:rPr>
      </w:pPr>
      <w:r w:rsidRPr="00CD25D3">
        <w:rPr>
          <w:rFonts w:ascii="Arial Narrow" w:eastAsia="Arial Narrow" w:hAnsi="Arial Narrow" w:cs="Arial Narrow"/>
          <w:b/>
          <w:color w:val="000000"/>
          <w:sz w:val="22"/>
          <w:szCs w:val="22"/>
        </w:rPr>
        <w:t xml:space="preserve">JEFE DEL ÁREA PROTEGIDA PNN CORALES DEL ROSARIO Y </w:t>
      </w:r>
      <w:r w:rsidR="00337548" w:rsidRPr="00CD25D3">
        <w:rPr>
          <w:rFonts w:ascii="Arial Narrow" w:eastAsia="Arial Narrow" w:hAnsi="Arial Narrow" w:cs="Arial Narrow"/>
          <w:b/>
          <w:color w:val="000000"/>
          <w:sz w:val="22"/>
          <w:szCs w:val="22"/>
        </w:rPr>
        <w:t xml:space="preserve">DE </w:t>
      </w:r>
      <w:r w:rsidRPr="00CD25D3">
        <w:rPr>
          <w:rFonts w:ascii="Arial Narrow" w:eastAsia="Arial Narrow" w:hAnsi="Arial Narrow" w:cs="Arial Narrow"/>
          <w:b/>
          <w:color w:val="000000"/>
          <w:sz w:val="22"/>
          <w:szCs w:val="22"/>
        </w:rPr>
        <w:t>SAN BERNARDO</w:t>
      </w:r>
      <w:r w:rsidR="00602B7A" w:rsidRPr="00CD25D3">
        <w:rPr>
          <w:rFonts w:ascii="Arial Narrow" w:hAnsi="Arial Narrow"/>
          <w:b/>
          <w:bCs/>
          <w:sz w:val="22"/>
          <w:szCs w:val="22"/>
          <w:lang w:val="es-CO"/>
        </w:rPr>
        <w:t xml:space="preserve">- </w:t>
      </w:r>
      <w:r w:rsidR="00602B7A" w:rsidRPr="00CD25D3">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690B2377" w14:textId="77777777" w:rsidR="00602B7A" w:rsidRPr="00CD25D3" w:rsidRDefault="00602B7A" w:rsidP="00602B7A">
      <w:pPr>
        <w:pStyle w:val="Prrafodelista"/>
        <w:autoSpaceDE w:val="0"/>
        <w:autoSpaceDN w:val="0"/>
        <w:adjustRightInd w:val="0"/>
        <w:ind w:left="426"/>
        <w:jc w:val="both"/>
        <w:rPr>
          <w:rFonts w:ascii="Arial Narrow" w:hAnsi="Arial Narrow" w:cs="Arial Narrow"/>
          <w:b/>
          <w:sz w:val="22"/>
          <w:szCs w:val="22"/>
        </w:rPr>
      </w:pPr>
    </w:p>
    <w:p w14:paraId="6B5C70DB" w14:textId="575AA962" w:rsidR="00602B7A" w:rsidRPr="00CD25D3" w:rsidRDefault="00602B7A" w:rsidP="00602B7A">
      <w:pPr>
        <w:pStyle w:val="Prrafodelista"/>
        <w:numPr>
          <w:ilvl w:val="3"/>
          <w:numId w:val="1"/>
        </w:numPr>
        <w:autoSpaceDE w:val="0"/>
        <w:autoSpaceDN w:val="0"/>
        <w:adjustRightInd w:val="0"/>
        <w:ind w:left="426" w:hanging="284"/>
        <w:contextualSpacing w:val="0"/>
        <w:jc w:val="both"/>
        <w:rPr>
          <w:rFonts w:ascii="Arial Narrow" w:hAnsi="Arial Narrow" w:cs="Arial Narrow"/>
          <w:b/>
          <w:sz w:val="22"/>
          <w:szCs w:val="22"/>
        </w:rPr>
      </w:pPr>
      <w:r w:rsidRPr="00CD25D3">
        <w:rPr>
          <w:rFonts w:ascii="Arial Narrow" w:hAnsi="Arial Narrow" w:cs="Arial"/>
          <w:b/>
          <w:iCs/>
          <w:sz w:val="22"/>
          <w:szCs w:val="22"/>
        </w:rPr>
        <w:t>ABOGADA</w:t>
      </w:r>
      <w:r w:rsidR="00CD25D3" w:rsidRPr="00CD25D3">
        <w:rPr>
          <w:rFonts w:ascii="Arial Narrow" w:hAnsi="Arial Narrow" w:cs="Arial"/>
          <w:b/>
          <w:iCs/>
          <w:sz w:val="22"/>
          <w:szCs w:val="22"/>
        </w:rPr>
        <w:t>/O</w:t>
      </w:r>
      <w:r w:rsidRPr="00CD25D3">
        <w:rPr>
          <w:rFonts w:ascii="Arial Narrow" w:hAnsi="Arial Narrow" w:cs="Arial"/>
          <w:b/>
          <w:iCs/>
          <w:sz w:val="22"/>
          <w:szCs w:val="22"/>
        </w:rPr>
        <w:t xml:space="preserve"> CONTRATISTA DIRECCION TERRITORIAL CARIBE</w:t>
      </w:r>
      <w:r w:rsidRPr="00CD25D3">
        <w:rPr>
          <w:rFonts w:ascii="Arial Narrow" w:eastAsiaTheme="minorHAnsi" w:hAnsi="Arial Narrow" w:cs="Arial"/>
          <w:color w:val="000000"/>
          <w:sz w:val="22"/>
          <w:szCs w:val="22"/>
          <w:lang w:val="es-CO" w:eastAsia="en-US"/>
        </w:rPr>
        <w:t xml:space="preserve"> </w:t>
      </w:r>
      <w:r w:rsidRPr="00CD25D3">
        <w:rPr>
          <w:rFonts w:ascii="Arial Narrow" w:eastAsiaTheme="minorHAnsi" w:hAnsi="Arial Narrow" w:cs="Arial"/>
          <w:b/>
          <w:color w:val="000000"/>
          <w:sz w:val="22"/>
          <w:szCs w:val="22"/>
          <w:lang w:val="es-CO" w:eastAsia="en-US"/>
        </w:rPr>
        <w:t>-</w:t>
      </w:r>
      <w:r w:rsidRPr="00CD25D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54627F96" w14:textId="77777777" w:rsidR="00602B7A" w:rsidRPr="00CD25D3" w:rsidRDefault="00602B7A" w:rsidP="00602B7A">
      <w:pPr>
        <w:pStyle w:val="Prrafodelista"/>
        <w:rPr>
          <w:rFonts w:ascii="Arial Narrow" w:hAnsi="Arial Narrow" w:cs="Arial Narrow"/>
          <w:b/>
          <w:sz w:val="22"/>
          <w:szCs w:val="22"/>
        </w:rPr>
      </w:pPr>
    </w:p>
    <w:p w14:paraId="61C58B69" w14:textId="77777777" w:rsidR="00602B7A" w:rsidRPr="00CD25D3"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p>
    <w:p w14:paraId="728226E3" w14:textId="77777777" w:rsidR="00602B7A" w:rsidRPr="00CD25D3"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r w:rsidRPr="00CD25D3">
        <w:rPr>
          <w:rFonts w:ascii="Arial Narrow" w:eastAsiaTheme="minorHAnsi" w:hAnsi="Arial Narrow" w:cs="Arial"/>
          <w:b/>
          <w:bCs/>
          <w:color w:val="000000"/>
          <w:sz w:val="22"/>
          <w:szCs w:val="22"/>
          <w:lang w:val="es-CO" w:eastAsia="en-US"/>
        </w:rPr>
        <w:t>13. CONTRATO</w:t>
      </w:r>
    </w:p>
    <w:p w14:paraId="061ADA50" w14:textId="77777777" w:rsidR="00602B7A" w:rsidRPr="00CD25D3"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4F35EEAD" w14:textId="77777777" w:rsidR="00602B7A" w:rsidRPr="00CD25D3" w:rsidRDefault="00602B7A" w:rsidP="00602B7A">
      <w:pPr>
        <w:jc w:val="both"/>
        <w:rPr>
          <w:rFonts w:ascii="Arial Narrow" w:eastAsiaTheme="minorHAnsi" w:hAnsi="Arial Narrow" w:cs="Arial"/>
          <w:color w:val="000000"/>
          <w:sz w:val="22"/>
          <w:szCs w:val="22"/>
          <w:lang w:val="es-CO" w:eastAsia="en-US"/>
        </w:rPr>
      </w:pPr>
      <w:r w:rsidRPr="00CD25D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 para todos los efectos el contrato celebrado, con base en el cual se hará el respectivo registro presupuestal.</w:t>
      </w:r>
    </w:p>
    <w:p w14:paraId="17699D76" w14:textId="77777777" w:rsidR="00043BD0" w:rsidRPr="00CD25D3" w:rsidRDefault="00043BD0">
      <w:pPr>
        <w:rPr>
          <w:rFonts w:ascii="Arial Narrow" w:hAnsi="Arial Narrow"/>
          <w:sz w:val="22"/>
          <w:szCs w:val="22"/>
        </w:rPr>
      </w:pPr>
    </w:p>
    <w:sectPr w:rsidR="00043BD0" w:rsidRPr="00CD25D3" w:rsidSect="00F7183B">
      <w:headerReference w:type="default" r:id="rId10"/>
      <w:footerReference w:type="even" r:id="rId11"/>
      <w:footerReference w:type="default" r:id="rId12"/>
      <w:headerReference w:type="first" r:id="rId13"/>
      <w:footerReference w:type="first" r:id="rId14"/>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EB7D2" w14:textId="77777777" w:rsidR="00877928" w:rsidRDefault="00877928">
      <w:r>
        <w:separator/>
      </w:r>
    </w:p>
  </w:endnote>
  <w:endnote w:type="continuationSeparator" w:id="0">
    <w:p w14:paraId="6A6B9B1C" w14:textId="77777777" w:rsidR="00877928" w:rsidRDefault="008779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01124"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1E5D9C" w14:textId="77777777" w:rsidR="00032680" w:rsidRDefault="0003268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FC645" w14:textId="394E93BB" w:rsidR="00032680" w:rsidRDefault="00CD25D3" w:rsidP="00372A98">
    <w:pPr>
      <w:pStyle w:val="Piedepgina"/>
      <w:ind w:left="4536" w:hanging="141"/>
      <w:jc w:val="right"/>
      <w:rPr>
        <w:rFonts w:ascii="Arial" w:hAnsi="Arial" w:cs="Arial"/>
        <w:sz w:val="18"/>
        <w:szCs w:val="18"/>
      </w:rPr>
    </w:pPr>
    <w:r>
      <w:rPr>
        <w:noProof/>
        <w:lang w:eastAsia="es-CO"/>
      </w:rPr>
      <mc:AlternateContent>
        <mc:Choice Requires="wps">
          <w:drawing>
            <wp:anchor distT="0" distB="0" distL="114300" distR="114300" simplePos="0" relativeHeight="251666432" behindDoc="0" locked="0" layoutInCell="1" allowOverlap="1" wp14:anchorId="42ABFE32" wp14:editId="76CD33D9">
              <wp:simplePos x="0" y="0"/>
              <wp:positionH relativeFrom="margin">
                <wp:posOffset>-552450</wp:posOffset>
              </wp:positionH>
              <wp:positionV relativeFrom="paragraph">
                <wp:posOffset>-84455</wp:posOffset>
              </wp:positionV>
              <wp:extent cx="6029325" cy="148717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487170"/>
                      </a:xfrm>
                      <a:prstGeom prst="rect">
                        <a:avLst/>
                      </a:prstGeom>
                      <a:noFill/>
                      <a:ln w="6350">
                        <a:noFill/>
                      </a:ln>
                    </wps:spPr>
                    <wps:txbx>
                      <w:txbxContent>
                        <w:p w14:paraId="7E3F7AF6" w14:textId="77777777" w:rsidR="00CD25D3" w:rsidRPr="00256928" w:rsidRDefault="00CD25D3" w:rsidP="00CD25D3">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w:t>
                          </w:r>
                          <w:r>
                            <w:rPr>
                              <w:rFonts w:ascii="Helvetica" w:hAnsi="Helvetica"/>
                              <w:sz w:val="20"/>
                              <w:szCs w:val="20"/>
                            </w:rPr>
                            <w:t>___________</w:t>
                          </w:r>
                        </w:p>
                        <w:p w14:paraId="645D18A4" w14:textId="77777777" w:rsidR="00CD25D3" w:rsidRPr="00413582" w:rsidRDefault="00CD25D3" w:rsidP="00CD25D3">
                          <w:pPr>
                            <w:pBdr>
                              <w:top w:val="nil"/>
                              <w:left w:val="nil"/>
                              <w:bottom w:val="nil"/>
                              <w:right w:val="nil"/>
                              <w:between w:val="nil"/>
                            </w:pBdr>
                            <w:tabs>
                              <w:tab w:val="center" w:pos="4419"/>
                              <w:tab w:val="right" w:pos="8838"/>
                            </w:tabs>
                            <w:contextualSpacing/>
                            <w:jc w:val="both"/>
                            <w:rPr>
                              <w:rFonts w:ascii="Verdana" w:eastAsia="Arial" w:hAnsi="Verdana" w:cs="Arial"/>
                              <w:bCs/>
                              <w:color w:val="000000"/>
                              <w:sz w:val="20"/>
                              <w:szCs w:val="20"/>
                            </w:rPr>
                          </w:pPr>
                          <w:r w:rsidRPr="00903FB3">
                            <w:rPr>
                              <w:rFonts w:ascii="Verdana" w:eastAsia="Arial" w:hAnsi="Verdana" w:cs="Arial"/>
                              <w:b/>
                              <w:color w:val="000000"/>
                              <w:sz w:val="20"/>
                              <w:szCs w:val="20"/>
                            </w:rPr>
                            <w:t>D</w:t>
                          </w:r>
                          <w:r>
                            <w:rPr>
                              <w:rFonts w:ascii="Verdana" w:eastAsia="Arial" w:hAnsi="Verdana" w:cs="Arial"/>
                              <w:b/>
                              <w:color w:val="000000"/>
                              <w:sz w:val="20"/>
                              <w:szCs w:val="20"/>
                            </w:rPr>
                            <w:t>irección</w:t>
                          </w:r>
                          <w:r w:rsidRPr="00903FB3">
                            <w:rPr>
                              <w:rFonts w:ascii="Verdana" w:eastAsia="Arial" w:hAnsi="Verdana" w:cs="Arial"/>
                              <w:b/>
                              <w:color w:val="000000"/>
                              <w:sz w:val="20"/>
                              <w:szCs w:val="20"/>
                            </w:rPr>
                            <w:t xml:space="preserve"> T</w:t>
                          </w:r>
                          <w:r>
                            <w:rPr>
                              <w:rFonts w:ascii="Verdana" w:eastAsia="Arial" w:hAnsi="Verdana" w:cs="Arial"/>
                              <w:b/>
                              <w:color w:val="000000"/>
                              <w:sz w:val="20"/>
                              <w:szCs w:val="20"/>
                            </w:rPr>
                            <w:t>erritorial</w:t>
                          </w:r>
                          <w:r w:rsidRPr="00903FB3">
                            <w:rPr>
                              <w:rFonts w:ascii="Verdana" w:eastAsia="Arial" w:hAnsi="Verdana" w:cs="Arial"/>
                              <w:b/>
                              <w:color w:val="000000"/>
                              <w:sz w:val="20"/>
                              <w:szCs w:val="20"/>
                            </w:rPr>
                            <w:t xml:space="preserve"> C</w:t>
                          </w:r>
                          <w:r>
                            <w:rPr>
                              <w:rFonts w:ascii="Verdana" w:eastAsia="Arial" w:hAnsi="Verdana" w:cs="Arial"/>
                              <w:b/>
                              <w:color w:val="000000"/>
                              <w:sz w:val="20"/>
                              <w:szCs w:val="20"/>
                            </w:rPr>
                            <w:t>aribe</w:t>
                          </w:r>
                          <w:r w:rsidRPr="00903FB3">
                            <w:rPr>
                              <w:rFonts w:ascii="Verdana" w:eastAsia="Arial" w:hAnsi="Verdana" w:cs="Arial"/>
                              <w:b/>
                              <w:color w:val="000000"/>
                              <w:sz w:val="20"/>
                              <w:szCs w:val="20"/>
                            </w:rPr>
                            <w:t xml:space="preserve"> </w:t>
                          </w:r>
                          <w:r>
                            <w:rPr>
                              <w:rFonts w:ascii="Verdana" w:eastAsia="Arial" w:hAnsi="Verdana" w:cs="Arial"/>
                              <w:b/>
                              <w:color w:val="000000"/>
                              <w:sz w:val="20"/>
                              <w:szCs w:val="20"/>
                            </w:rPr>
                            <w:tab/>
                          </w:r>
                          <w:r>
                            <w:rPr>
                              <w:rFonts w:ascii="Verdana" w:eastAsia="Arial" w:hAnsi="Verdana" w:cs="Arial"/>
                              <w:b/>
                              <w:color w:val="000000"/>
                              <w:sz w:val="20"/>
                              <w:szCs w:val="20"/>
                            </w:rPr>
                            <w:tab/>
                          </w:r>
                          <w:r w:rsidRPr="00413582">
                            <w:rPr>
                              <w:rFonts w:ascii="Verdana" w:eastAsia="Arial" w:hAnsi="Verdana" w:cs="Arial"/>
                              <w:bCs/>
                              <w:color w:val="000000"/>
                              <w:sz w:val="20"/>
                              <w:szCs w:val="20"/>
                            </w:rPr>
                            <w:t>P</w:t>
                          </w:r>
                          <w:r>
                            <w:rPr>
                              <w:rFonts w:ascii="Verdana" w:eastAsia="Arial" w:hAnsi="Verdana" w:cs="Arial"/>
                              <w:bCs/>
                              <w:color w:val="000000"/>
                              <w:sz w:val="20"/>
                              <w:szCs w:val="20"/>
                            </w:rPr>
                            <w:t>á</w:t>
                          </w:r>
                          <w:r w:rsidRPr="00413582">
                            <w:rPr>
                              <w:rFonts w:ascii="Verdana" w:eastAsia="Arial" w:hAnsi="Verdana" w:cs="Arial"/>
                              <w:bCs/>
                              <w:color w:val="000000"/>
                              <w:sz w:val="20"/>
                              <w:szCs w:val="20"/>
                            </w:rPr>
                            <w:t>g</w:t>
                          </w:r>
                          <w:r>
                            <w:rPr>
                              <w:rFonts w:ascii="Verdana" w:eastAsia="Arial" w:hAnsi="Verdana" w:cs="Arial"/>
                              <w:bCs/>
                              <w:color w:val="000000"/>
                              <w:sz w:val="20"/>
                              <w:szCs w:val="20"/>
                            </w:rPr>
                            <w:t>ina</w:t>
                          </w:r>
                          <w:r w:rsidRPr="00413582">
                            <w:rPr>
                              <w:rFonts w:ascii="Verdana" w:eastAsia="Arial" w:hAnsi="Verdana" w:cs="Arial"/>
                              <w:bCs/>
                              <w:color w:val="000000"/>
                              <w:sz w:val="20"/>
                              <w:szCs w:val="20"/>
                            </w:rPr>
                            <w:t>|</w:t>
                          </w:r>
                          <w:r w:rsidRPr="00413582">
                            <w:rPr>
                              <w:rFonts w:ascii="Verdana" w:eastAsia="Arial" w:hAnsi="Verdana" w:cs="Arial"/>
                              <w:bCs/>
                              <w:color w:val="000000"/>
                              <w:sz w:val="20"/>
                              <w:szCs w:val="20"/>
                            </w:rPr>
                            <w:fldChar w:fldCharType="begin"/>
                          </w:r>
                          <w:r w:rsidRPr="00413582">
                            <w:rPr>
                              <w:rFonts w:ascii="Verdana" w:eastAsia="Arial" w:hAnsi="Verdana" w:cs="Arial"/>
                              <w:bCs/>
                              <w:color w:val="000000"/>
                              <w:sz w:val="20"/>
                              <w:szCs w:val="20"/>
                            </w:rPr>
                            <w:instrText>PAGE   \* MERGEFORMAT</w:instrText>
                          </w:r>
                          <w:r w:rsidRPr="00413582">
                            <w:rPr>
                              <w:rFonts w:ascii="Verdana" w:eastAsia="Arial" w:hAnsi="Verdana" w:cs="Arial"/>
                              <w:bCs/>
                              <w:color w:val="000000"/>
                              <w:sz w:val="20"/>
                              <w:szCs w:val="20"/>
                            </w:rPr>
                            <w:fldChar w:fldCharType="separate"/>
                          </w:r>
                          <w:r w:rsidRPr="001200C1">
                            <w:rPr>
                              <w:rFonts w:ascii="Verdana" w:eastAsia="Arial" w:hAnsi="Verdana" w:cs="Arial"/>
                              <w:bCs/>
                              <w:noProof/>
                              <w:color w:val="000000"/>
                              <w:sz w:val="20"/>
                              <w:szCs w:val="20"/>
                            </w:rPr>
                            <w:t>33</w:t>
                          </w:r>
                          <w:r w:rsidRPr="00413582">
                            <w:rPr>
                              <w:rFonts w:ascii="Verdana" w:eastAsia="Arial" w:hAnsi="Verdana" w:cs="Arial"/>
                              <w:bCs/>
                              <w:color w:val="000000"/>
                              <w:sz w:val="20"/>
                              <w:szCs w:val="20"/>
                            </w:rPr>
                            <w:fldChar w:fldCharType="end"/>
                          </w:r>
                        </w:p>
                        <w:p w14:paraId="62872D5C" w14:textId="77777777" w:rsidR="00CD25D3" w:rsidRPr="00903FB3" w:rsidRDefault="00CD25D3" w:rsidP="00CD25D3">
                          <w:pPr>
                            <w:spacing w:line="276" w:lineRule="auto"/>
                            <w:contextualSpacing/>
                            <w:jc w:val="both"/>
                            <w:rPr>
                              <w:rFonts w:ascii="Verdana" w:hAnsi="Verdana"/>
                              <w:sz w:val="20"/>
                              <w:szCs w:val="20"/>
                            </w:rPr>
                          </w:pPr>
                          <w:r w:rsidRPr="00903FB3">
                            <w:rPr>
                              <w:rFonts w:ascii="Verdana" w:hAnsi="Verdana"/>
                              <w:sz w:val="20"/>
                              <w:szCs w:val="20"/>
                            </w:rPr>
                            <w:t>Conmutador: (+57) 60</w:t>
                          </w:r>
                          <w:r>
                            <w:rPr>
                              <w:rFonts w:ascii="Verdana" w:hAnsi="Verdana"/>
                              <w:sz w:val="20"/>
                              <w:szCs w:val="20"/>
                            </w:rPr>
                            <w:t>5</w:t>
                          </w:r>
                          <w:r w:rsidRPr="00903FB3">
                            <w:rPr>
                              <w:rFonts w:ascii="Verdana" w:hAnsi="Verdana"/>
                              <w:sz w:val="20"/>
                              <w:szCs w:val="20"/>
                            </w:rPr>
                            <w:t xml:space="preserve"> 4230704 Ext.: 101</w:t>
                          </w:r>
                        </w:p>
                        <w:p w14:paraId="76E3FDD5" w14:textId="77777777" w:rsidR="00CD25D3" w:rsidRDefault="00CD25D3" w:rsidP="00CD25D3">
                          <w:pPr>
                            <w:spacing w:line="276" w:lineRule="auto"/>
                            <w:contextualSpacing/>
                            <w:jc w:val="both"/>
                            <w:rPr>
                              <w:rFonts w:ascii="Verdana" w:hAnsi="Verdana"/>
                              <w:sz w:val="20"/>
                              <w:szCs w:val="20"/>
                            </w:rPr>
                          </w:pPr>
                          <w:r w:rsidRPr="00903FB3">
                            <w:rPr>
                              <w:rFonts w:ascii="Verdana" w:hAnsi="Verdana"/>
                              <w:sz w:val="20"/>
                              <w:szCs w:val="20"/>
                            </w:rPr>
                            <w:t>Dirección: Calle 17 No. 4 - 06 centro Santa Marta, Colombia</w:t>
                          </w:r>
                        </w:p>
                        <w:p w14:paraId="238DC54C" w14:textId="77777777" w:rsidR="00CD25D3" w:rsidRPr="002925E9" w:rsidRDefault="00CD25D3" w:rsidP="00CD25D3">
                          <w:pPr>
                            <w:spacing w:line="276" w:lineRule="auto"/>
                            <w:contextualSpacing/>
                            <w:jc w:val="both"/>
                            <w:rPr>
                              <w:rFonts w:ascii="Verdana" w:hAnsi="Verdana"/>
                              <w:sz w:val="20"/>
                              <w:szCs w:val="20"/>
                            </w:rPr>
                          </w:pPr>
                          <w:r w:rsidRPr="002925E9">
                            <w:rPr>
                              <w:rFonts w:ascii="Verdana" w:hAnsi="Verdana"/>
                              <w:sz w:val="20"/>
                              <w:szCs w:val="20"/>
                            </w:rPr>
                            <w:t>www.parquesnacionales.gov.co</w:t>
                          </w:r>
                        </w:p>
                        <w:p w14:paraId="10D6C443" w14:textId="77777777" w:rsidR="00CD25D3" w:rsidRDefault="00CD25D3" w:rsidP="00CD25D3">
                          <w:pPr>
                            <w:spacing w:line="276" w:lineRule="auto"/>
                            <w:contextualSpacing/>
                            <w:jc w:val="both"/>
                            <w:rPr>
                              <w:rFonts w:ascii="Verdana" w:hAnsi="Verdana"/>
                              <w:sz w:val="20"/>
                              <w:szCs w:val="20"/>
                            </w:rPr>
                          </w:pPr>
                        </w:p>
                        <w:p w14:paraId="1A33F50A" w14:textId="77777777" w:rsidR="00CD25D3" w:rsidRPr="00903FB3" w:rsidRDefault="00CD25D3" w:rsidP="00CD25D3">
                          <w:pPr>
                            <w:spacing w:line="276" w:lineRule="auto"/>
                            <w:contextualSpacing/>
                            <w:jc w:val="both"/>
                            <w:rPr>
                              <w:rFonts w:ascii="Verdana" w:hAnsi="Verdana"/>
                              <w:sz w:val="20"/>
                              <w:szCs w:val="20"/>
                            </w:rPr>
                          </w:pPr>
                        </w:p>
                        <w:p w14:paraId="564C4B09" w14:textId="77777777" w:rsidR="00CD25D3" w:rsidRPr="00717BC1" w:rsidRDefault="00CD25D3" w:rsidP="00CD25D3">
                          <w:pPr>
                            <w:spacing w:line="276" w:lineRule="auto"/>
                            <w:jc w:val="both"/>
                            <w:rPr>
                              <w:rFonts w:ascii="Verdana" w:hAnsi="Verdan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ABFE32" id="_x0000_t202" coordsize="21600,21600" o:spt="202" path="m,l,21600r21600,l21600,xe">
              <v:stroke joinstyle="miter"/>
              <v:path gradientshapeok="t" o:connecttype="rect"/>
            </v:shapetype>
            <v:shape id="Cuadro de texto 1" o:spid="_x0000_s1026" type="#_x0000_t202" style="position:absolute;left:0;text-align:left;margin-left:-43.5pt;margin-top:-6.65pt;width:474.75pt;height:117.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vuUGQIAAC0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fI2Hd/fjKeUcPRlk7tZNovAJpfnxjr/TUBDglFQi7xE&#10;uNhh7TyWxNBTSKimYVUrFblRmrRY4maaxgdnD75QGh9emg2W77bdMMEWyiMOZqHn3Bm+qrH4mjn/&#10;yiySjLOgcP0LLlIBFoHBoqQC++tv9yEesUcvJS2KpqDu555ZQYn6rpGV+2wyCSqLh8l0NsaDvfZs&#10;rz163zwC6jLDL2J4NEO8VydTWmjeUd/LUBVdTHOsXVB/Mh99L2X8H1wslzEIdWWYX+uN4SF1gDNA&#10;+9a9M2sG/D1S9wwnebH8Aw19bE/Ecu9B1pGjAHCP6oA7ajJSN/yfIPrrc4y6/PLFbwAAAP//AwBQ&#10;SwMEFAAGAAgAAAAhAApMNfXjAAAACwEAAA8AAABkcnMvZG93bnJldi54bWxMj8FuwjAQRO+V+g/W&#10;VuoNHIygIcRBKBKqVLUHKJfenNgkUe11GhtI+/XdnuhtVjOafZNvRmfZxQyh8yhhNk2AGay97rCR&#10;cHzfTVJgISrUyno0Er5NgE1xf5erTPsr7s3lEBtGJRgyJaGNsc84D3VrnApT3xsk7+QHpyKdQ8P1&#10;oK5U7iwXSbLkTnVIH1rVm7I19efh7CS8lLs3ta+ES39s+fx62vZfx4+FlI8P43YNLJox3sLwh0/o&#10;UBBT5c+oA7MSJukTbYkkZvM5MEqkS7EAVkkQIlkBL3L+f0PxCwAA//8DAFBLAQItABQABgAIAAAA&#10;IQC2gziS/gAAAOEBAAATAAAAAAAAAAAAAAAAAAAAAABbQ29udGVudF9UeXBlc10ueG1sUEsBAi0A&#10;FAAGAAgAAAAhADj9If/WAAAAlAEAAAsAAAAAAAAAAAAAAAAALwEAAF9yZWxzLy5yZWxzUEsBAi0A&#10;FAAGAAgAAAAhACVK+5QZAgAALQQAAA4AAAAAAAAAAAAAAAAALgIAAGRycy9lMm9Eb2MueG1sUEsB&#10;Ai0AFAAGAAgAAAAhAApMNfXjAAAACwEAAA8AAAAAAAAAAAAAAAAAcwQAAGRycy9kb3ducmV2Lnht&#10;bFBLBQYAAAAABAAEAPMAAACDBQAAAAA=&#10;" filled="f" stroked="f" strokeweight=".5pt">
              <v:textbox>
                <w:txbxContent>
                  <w:p w14:paraId="7E3F7AF6" w14:textId="77777777" w:rsidR="00CD25D3" w:rsidRPr="00256928" w:rsidRDefault="00CD25D3" w:rsidP="00CD25D3">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w:t>
                    </w:r>
                    <w:r>
                      <w:rPr>
                        <w:rFonts w:ascii="Helvetica" w:hAnsi="Helvetica"/>
                        <w:sz w:val="20"/>
                        <w:szCs w:val="20"/>
                      </w:rPr>
                      <w:t>___________</w:t>
                    </w:r>
                  </w:p>
                  <w:p w14:paraId="645D18A4" w14:textId="77777777" w:rsidR="00CD25D3" w:rsidRPr="00413582" w:rsidRDefault="00CD25D3" w:rsidP="00CD25D3">
                    <w:pPr>
                      <w:pBdr>
                        <w:top w:val="nil"/>
                        <w:left w:val="nil"/>
                        <w:bottom w:val="nil"/>
                        <w:right w:val="nil"/>
                        <w:between w:val="nil"/>
                      </w:pBdr>
                      <w:tabs>
                        <w:tab w:val="center" w:pos="4419"/>
                        <w:tab w:val="right" w:pos="8838"/>
                      </w:tabs>
                      <w:contextualSpacing/>
                      <w:jc w:val="both"/>
                      <w:rPr>
                        <w:rFonts w:ascii="Verdana" w:eastAsia="Arial" w:hAnsi="Verdana" w:cs="Arial"/>
                        <w:bCs/>
                        <w:color w:val="000000"/>
                        <w:sz w:val="20"/>
                        <w:szCs w:val="20"/>
                      </w:rPr>
                    </w:pPr>
                    <w:r w:rsidRPr="00903FB3">
                      <w:rPr>
                        <w:rFonts w:ascii="Verdana" w:eastAsia="Arial" w:hAnsi="Verdana" w:cs="Arial"/>
                        <w:b/>
                        <w:color w:val="000000"/>
                        <w:sz w:val="20"/>
                        <w:szCs w:val="20"/>
                      </w:rPr>
                      <w:t>D</w:t>
                    </w:r>
                    <w:r>
                      <w:rPr>
                        <w:rFonts w:ascii="Verdana" w:eastAsia="Arial" w:hAnsi="Verdana" w:cs="Arial"/>
                        <w:b/>
                        <w:color w:val="000000"/>
                        <w:sz w:val="20"/>
                        <w:szCs w:val="20"/>
                      </w:rPr>
                      <w:t>irección</w:t>
                    </w:r>
                    <w:r w:rsidRPr="00903FB3">
                      <w:rPr>
                        <w:rFonts w:ascii="Verdana" w:eastAsia="Arial" w:hAnsi="Verdana" w:cs="Arial"/>
                        <w:b/>
                        <w:color w:val="000000"/>
                        <w:sz w:val="20"/>
                        <w:szCs w:val="20"/>
                      </w:rPr>
                      <w:t xml:space="preserve"> T</w:t>
                    </w:r>
                    <w:r>
                      <w:rPr>
                        <w:rFonts w:ascii="Verdana" w:eastAsia="Arial" w:hAnsi="Verdana" w:cs="Arial"/>
                        <w:b/>
                        <w:color w:val="000000"/>
                        <w:sz w:val="20"/>
                        <w:szCs w:val="20"/>
                      </w:rPr>
                      <w:t>erritorial</w:t>
                    </w:r>
                    <w:r w:rsidRPr="00903FB3">
                      <w:rPr>
                        <w:rFonts w:ascii="Verdana" w:eastAsia="Arial" w:hAnsi="Verdana" w:cs="Arial"/>
                        <w:b/>
                        <w:color w:val="000000"/>
                        <w:sz w:val="20"/>
                        <w:szCs w:val="20"/>
                      </w:rPr>
                      <w:t xml:space="preserve"> C</w:t>
                    </w:r>
                    <w:r>
                      <w:rPr>
                        <w:rFonts w:ascii="Verdana" w:eastAsia="Arial" w:hAnsi="Verdana" w:cs="Arial"/>
                        <w:b/>
                        <w:color w:val="000000"/>
                        <w:sz w:val="20"/>
                        <w:szCs w:val="20"/>
                      </w:rPr>
                      <w:t>aribe</w:t>
                    </w:r>
                    <w:r w:rsidRPr="00903FB3">
                      <w:rPr>
                        <w:rFonts w:ascii="Verdana" w:eastAsia="Arial" w:hAnsi="Verdana" w:cs="Arial"/>
                        <w:b/>
                        <w:color w:val="000000"/>
                        <w:sz w:val="20"/>
                        <w:szCs w:val="20"/>
                      </w:rPr>
                      <w:t xml:space="preserve"> </w:t>
                    </w:r>
                    <w:r>
                      <w:rPr>
                        <w:rFonts w:ascii="Verdana" w:eastAsia="Arial" w:hAnsi="Verdana" w:cs="Arial"/>
                        <w:b/>
                        <w:color w:val="000000"/>
                        <w:sz w:val="20"/>
                        <w:szCs w:val="20"/>
                      </w:rPr>
                      <w:tab/>
                    </w:r>
                    <w:r>
                      <w:rPr>
                        <w:rFonts w:ascii="Verdana" w:eastAsia="Arial" w:hAnsi="Verdana" w:cs="Arial"/>
                        <w:b/>
                        <w:color w:val="000000"/>
                        <w:sz w:val="20"/>
                        <w:szCs w:val="20"/>
                      </w:rPr>
                      <w:tab/>
                    </w:r>
                    <w:r w:rsidRPr="00413582">
                      <w:rPr>
                        <w:rFonts w:ascii="Verdana" w:eastAsia="Arial" w:hAnsi="Verdana" w:cs="Arial"/>
                        <w:bCs/>
                        <w:color w:val="000000"/>
                        <w:sz w:val="20"/>
                        <w:szCs w:val="20"/>
                      </w:rPr>
                      <w:t>P</w:t>
                    </w:r>
                    <w:r>
                      <w:rPr>
                        <w:rFonts w:ascii="Verdana" w:eastAsia="Arial" w:hAnsi="Verdana" w:cs="Arial"/>
                        <w:bCs/>
                        <w:color w:val="000000"/>
                        <w:sz w:val="20"/>
                        <w:szCs w:val="20"/>
                      </w:rPr>
                      <w:t>á</w:t>
                    </w:r>
                    <w:r w:rsidRPr="00413582">
                      <w:rPr>
                        <w:rFonts w:ascii="Verdana" w:eastAsia="Arial" w:hAnsi="Verdana" w:cs="Arial"/>
                        <w:bCs/>
                        <w:color w:val="000000"/>
                        <w:sz w:val="20"/>
                        <w:szCs w:val="20"/>
                      </w:rPr>
                      <w:t>g</w:t>
                    </w:r>
                    <w:r>
                      <w:rPr>
                        <w:rFonts w:ascii="Verdana" w:eastAsia="Arial" w:hAnsi="Verdana" w:cs="Arial"/>
                        <w:bCs/>
                        <w:color w:val="000000"/>
                        <w:sz w:val="20"/>
                        <w:szCs w:val="20"/>
                      </w:rPr>
                      <w:t>ina</w:t>
                    </w:r>
                    <w:r w:rsidRPr="00413582">
                      <w:rPr>
                        <w:rFonts w:ascii="Verdana" w:eastAsia="Arial" w:hAnsi="Verdana" w:cs="Arial"/>
                        <w:bCs/>
                        <w:color w:val="000000"/>
                        <w:sz w:val="20"/>
                        <w:szCs w:val="20"/>
                      </w:rPr>
                      <w:t>|</w:t>
                    </w:r>
                    <w:r w:rsidRPr="00413582">
                      <w:rPr>
                        <w:rFonts w:ascii="Verdana" w:eastAsia="Arial" w:hAnsi="Verdana" w:cs="Arial"/>
                        <w:bCs/>
                        <w:color w:val="000000"/>
                        <w:sz w:val="20"/>
                        <w:szCs w:val="20"/>
                      </w:rPr>
                      <w:fldChar w:fldCharType="begin"/>
                    </w:r>
                    <w:r w:rsidRPr="00413582">
                      <w:rPr>
                        <w:rFonts w:ascii="Verdana" w:eastAsia="Arial" w:hAnsi="Verdana" w:cs="Arial"/>
                        <w:bCs/>
                        <w:color w:val="000000"/>
                        <w:sz w:val="20"/>
                        <w:szCs w:val="20"/>
                      </w:rPr>
                      <w:instrText>PAGE   \* MERGEFORMAT</w:instrText>
                    </w:r>
                    <w:r w:rsidRPr="00413582">
                      <w:rPr>
                        <w:rFonts w:ascii="Verdana" w:eastAsia="Arial" w:hAnsi="Verdana" w:cs="Arial"/>
                        <w:bCs/>
                        <w:color w:val="000000"/>
                        <w:sz w:val="20"/>
                        <w:szCs w:val="20"/>
                      </w:rPr>
                      <w:fldChar w:fldCharType="separate"/>
                    </w:r>
                    <w:r w:rsidRPr="001200C1">
                      <w:rPr>
                        <w:rFonts w:ascii="Verdana" w:eastAsia="Arial" w:hAnsi="Verdana" w:cs="Arial"/>
                        <w:bCs/>
                        <w:noProof/>
                        <w:color w:val="000000"/>
                        <w:sz w:val="20"/>
                        <w:szCs w:val="20"/>
                      </w:rPr>
                      <w:t>33</w:t>
                    </w:r>
                    <w:r w:rsidRPr="00413582">
                      <w:rPr>
                        <w:rFonts w:ascii="Verdana" w:eastAsia="Arial" w:hAnsi="Verdana" w:cs="Arial"/>
                        <w:bCs/>
                        <w:color w:val="000000"/>
                        <w:sz w:val="20"/>
                        <w:szCs w:val="20"/>
                      </w:rPr>
                      <w:fldChar w:fldCharType="end"/>
                    </w:r>
                  </w:p>
                  <w:p w14:paraId="62872D5C" w14:textId="77777777" w:rsidR="00CD25D3" w:rsidRPr="00903FB3" w:rsidRDefault="00CD25D3" w:rsidP="00CD25D3">
                    <w:pPr>
                      <w:spacing w:line="276" w:lineRule="auto"/>
                      <w:contextualSpacing/>
                      <w:jc w:val="both"/>
                      <w:rPr>
                        <w:rFonts w:ascii="Verdana" w:hAnsi="Verdana"/>
                        <w:sz w:val="20"/>
                        <w:szCs w:val="20"/>
                      </w:rPr>
                    </w:pPr>
                    <w:r w:rsidRPr="00903FB3">
                      <w:rPr>
                        <w:rFonts w:ascii="Verdana" w:hAnsi="Verdana"/>
                        <w:sz w:val="20"/>
                        <w:szCs w:val="20"/>
                      </w:rPr>
                      <w:t>Conmutador: (+57) 60</w:t>
                    </w:r>
                    <w:r>
                      <w:rPr>
                        <w:rFonts w:ascii="Verdana" w:hAnsi="Verdana"/>
                        <w:sz w:val="20"/>
                        <w:szCs w:val="20"/>
                      </w:rPr>
                      <w:t>5</w:t>
                    </w:r>
                    <w:r w:rsidRPr="00903FB3">
                      <w:rPr>
                        <w:rFonts w:ascii="Verdana" w:hAnsi="Verdana"/>
                        <w:sz w:val="20"/>
                        <w:szCs w:val="20"/>
                      </w:rPr>
                      <w:t xml:space="preserve"> 4230704 Ext.: 101</w:t>
                    </w:r>
                  </w:p>
                  <w:p w14:paraId="76E3FDD5" w14:textId="77777777" w:rsidR="00CD25D3" w:rsidRDefault="00CD25D3" w:rsidP="00CD25D3">
                    <w:pPr>
                      <w:spacing w:line="276" w:lineRule="auto"/>
                      <w:contextualSpacing/>
                      <w:jc w:val="both"/>
                      <w:rPr>
                        <w:rFonts w:ascii="Verdana" w:hAnsi="Verdana"/>
                        <w:sz w:val="20"/>
                        <w:szCs w:val="20"/>
                      </w:rPr>
                    </w:pPr>
                    <w:r w:rsidRPr="00903FB3">
                      <w:rPr>
                        <w:rFonts w:ascii="Verdana" w:hAnsi="Verdana"/>
                        <w:sz w:val="20"/>
                        <w:szCs w:val="20"/>
                      </w:rPr>
                      <w:t>Dirección: Calle 17 No. 4 - 06 centro Santa Marta, Colombia</w:t>
                    </w:r>
                  </w:p>
                  <w:p w14:paraId="238DC54C" w14:textId="77777777" w:rsidR="00CD25D3" w:rsidRPr="002925E9" w:rsidRDefault="00CD25D3" w:rsidP="00CD25D3">
                    <w:pPr>
                      <w:spacing w:line="276" w:lineRule="auto"/>
                      <w:contextualSpacing/>
                      <w:jc w:val="both"/>
                      <w:rPr>
                        <w:rFonts w:ascii="Verdana" w:hAnsi="Verdana"/>
                        <w:sz w:val="20"/>
                        <w:szCs w:val="20"/>
                      </w:rPr>
                    </w:pPr>
                    <w:r w:rsidRPr="002925E9">
                      <w:rPr>
                        <w:rFonts w:ascii="Verdana" w:hAnsi="Verdana"/>
                        <w:sz w:val="20"/>
                        <w:szCs w:val="20"/>
                      </w:rPr>
                      <w:t>www.parquesnacionales.gov.co</w:t>
                    </w:r>
                  </w:p>
                  <w:p w14:paraId="10D6C443" w14:textId="77777777" w:rsidR="00CD25D3" w:rsidRDefault="00CD25D3" w:rsidP="00CD25D3">
                    <w:pPr>
                      <w:spacing w:line="276" w:lineRule="auto"/>
                      <w:contextualSpacing/>
                      <w:jc w:val="both"/>
                      <w:rPr>
                        <w:rFonts w:ascii="Verdana" w:hAnsi="Verdana"/>
                        <w:sz w:val="20"/>
                        <w:szCs w:val="20"/>
                      </w:rPr>
                    </w:pPr>
                  </w:p>
                  <w:p w14:paraId="1A33F50A" w14:textId="77777777" w:rsidR="00CD25D3" w:rsidRPr="00903FB3" w:rsidRDefault="00CD25D3" w:rsidP="00CD25D3">
                    <w:pPr>
                      <w:spacing w:line="276" w:lineRule="auto"/>
                      <w:contextualSpacing/>
                      <w:jc w:val="both"/>
                      <w:rPr>
                        <w:rFonts w:ascii="Verdana" w:hAnsi="Verdana"/>
                        <w:sz w:val="20"/>
                        <w:szCs w:val="20"/>
                      </w:rPr>
                    </w:pPr>
                  </w:p>
                  <w:p w14:paraId="564C4B09" w14:textId="77777777" w:rsidR="00CD25D3" w:rsidRPr="00717BC1" w:rsidRDefault="00CD25D3" w:rsidP="00CD25D3">
                    <w:pPr>
                      <w:spacing w:line="276" w:lineRule="auto"/>
                      <w:jc w:val="both"/>
                      <w:rPr>
                        <w:rFonts w:ascii="Verdana" w:hAnsi="Verdana"/>
                        <w:sz w:val="20"/>
                        <w:szCs w:val="20"/>
                      </w:rPr>
                    </w:pPr>
                  </w:p>
                </w:txbxContent>
              </v:textbox>
              <w10:wrap anchorx="margin"/>
            </v:shape>
          </w:pict>
        </mc:Fallback>
      </mc:AlternateContent>
    </w:r>
  </w:p>
  <w:p w14:paraId="31A43793" w14:textId="7E8116A4" w:rsidR="00032680" w:rsidRDefault="00032680" w:rsidP="00372A98"/>
  <w:p w14:paraId="03F4D367" w14:textId="77777777" w:rsidR="00032680" w:rsidRDefault="00000000"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B5A02"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C18F4A9" w14:textId="77777777" w:rsidR="00032680" w:rsidRDefault="00032680">
    <w:pPr>
      <w:pStyle w:val="Piedepgina"/>
      <w:framePr w:wrap="around" w:vAnchor="text" w:hAnchor="margin" w:xAlign="right" w:y="1441"/>
      <w:ind w:right="360"/>
      <w:rPr>
        <w:rStyle w:val="Nmerodepgina"/>
      </w:rPr>
    </w:pPr>
  </w:p>
  <w:p w14:paraId="646EF400" w14:textId="77777777" w:rsidR="00032680" w:rsidRDefault="00032680">
    <w:pPr>
      <w:pStyle w:val="Piedepgina"/>
      <w:framePr w:wrap="around" w:vAnchor="text" w:hAnchor="margin" w:xAlign="right" w:y="1441"/>
      <w:ind w:right="360"/>
      <w:rPr>
        <w:rStyle w:val="Nmerodepgina"/>
      </w:rPr>
    </w:pPr>
  </w:p>
  <w:p w14:paraId="0F93808A" w14:textId="77777777" w:rsidR="00032680" w:rsidRDefault="00000000"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43B87DA9" wp14:editId="17B98F31">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28B6EE20" w14:textId="77777777" w:rsidR="00032680" w:rsidRDefault="00000000"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0CD9F9C0" w14:textId="77777777" w:rsidR="00032680" w:rsidRDefault="00000000" w:rsidP="0075047E">
    <w:pPr>
      <w:pStyle w:val="Piedepgina"/>
      <w:ind w:left="4536" w:hanging="141"/>
      <w:jc w:val="right"/>
    </w:pPr>
    <w:r>
      <w:rPr>
        <w:rFonts w:ascii="Arial" w:hAnsi="Arial" w:cs="Arial"/>
        <w:sz w:val="18"/>
        <w:szCs w:val="18"/>
      </w:rPr>
      <w:t>www.parquesnacionales.gov.co</w:t>
    </w:r>
  </w:p>
  <w:p w14:paraId="214EF01A" w14:textId="77777777" w:rsidR="00032680" w:rsidRPr="0075047E" w:rsidRDefault="000326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2F5000" w14:textId="77777777" w:rsidR="00877928" w:rsidRDefault="00877928">
      <w:r>
        <w:separator/>
      </w:r>
    </w:p>
  </w:footnote>
  <w:footnote w:type="continuationSeparator" w:id="0">
    <w:p w14:paraId="688BB70D" w14:textId="77777777" w:rsidR="00877928" w:rsidRDefault="008779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244DA" w14:textId="1136FFD8" w:rsidR="00032680" w:rsidRDefault="00CD25D3" w:rsidP="004F67D3">
    <w:pPr>
      <w:tabs>
        <w:tab w:val="left" w:pos="8820"/>
      </w:tabs>
      <w:ind w:right="20"/>
      <w:rPr>
        <w:lang w:val="es-MX"/>
      </w:rPr>
    </w:pPr>
    <w:r>
      <w:rPr>
        <w:noProof/>
      </w:rPr>
      <w:drawing>
        <wp:anchor distT="0" distB="0" distL="114300" distR="114300" simplePos="0" relativeHeight="251664384" behindDoc="1" locked="0" layoutInCell="1" allowOverlap="1" wp14:anchorId="0601C98E" wp14:editId="135D117B">
          <wp:simplePos x="0" y="0"/>
          <wp:positionH relativeFrom="margin">
            <wp:align>center</wp:align>
          </wp:positionH>
          <wp:positionV relativeFrom="paragraph">
            <wp:posOffset>6350</wp:posOffset>
          </wp:positionV>
          <wp:extent cx="943661" cy="805366"/>
          <wp:effectExtent l="0" t="0" r="8890" b="0"/>
          <wp:wrapNone/>
          <wp:docPr id="2" name="Imagen 5"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61" cy="805366"/>
                  </a:xfrm>
                  <a:prstGeom prst="rect">
                    <a:avLst/>
                  </a:prstGeom>
                  <a:noFill/>
                </pic:spPr>
              </pic:pic>
            </a:graphicData>
          </a:graphic>
          <wp14:sizeRelH relativeFrom="page">
            <wp14:pctWidth>0</wp14:pctWidth>
          </wp14:sizeRelH>
          <wp14:sizeRelV relativeFrom="page">
            <wp14:pctHeight>0</wp14:pctHeight>
          </wp14:sizeRelV>
        </wp:anchor>
      </w:drawing>
    </w:r>
  </w:p>
  <w:p w14:paraId="4EE84F83" w14:textId="77777777" w:rsidR="00032680" w:rsidRDefault="00032680">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7C7074" w14:textId="77777777" w:rsidR="00032680" w:rsidRDefault="00000000" w:rsidP="00F326A6">
    <w:pPr>
      <w:ind w:right="20"/>
      <w:rPr>
        <w:rFonts w:ascii="Arial Narrow" w:hAnsi="Arial Narrow"/>
        <w:b/>
      </w:rPr>
    </w:pPr>
    <w:r>
      <w:rPr>
        <w:noProof/>
        <w:lang w:val="es-CO" w:eastAsia="es-CO"/>
      </w:rPr>
      <w:drawing>
        <wp:anchor distT="0" distB="0" distL="114300" distR="114300" simplePos="0" relativeHeight="251660288" behindDoc="1" locked="0" layoutInCell="1" allowOverlap="1" wp14:anchorId="0D98EA05" wp14:editId="3E567525">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15D8D02E" wp14:editId="39B72FFB">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1FF300E3" w14:textId="77777777" w:rsidR="00032680" w:rsidRDefault="00032680" w:rsidP="0075047E">
    <w:pPr>
      <w:ind w:right="20"/>
    </w:pPr>
  </w:p>
  <w:p w14:paraId="4875C9EC" w14:textId="77777777" w:rsidR="00032680" w:rsidRDefault="00000000"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D04B2F" w14:textId="77777777" w:rsidR="00032680" w:rsidRDefault="00000000" w:rsidP="0075047E">
    <w:pPr>
      <w:tabs>
        <w:tab w:val="left" w:pos="9000"/>
      </w:tabs>
      <w:ind w:right="20"/>
    </w:pPr>
    <w:r>
      <w:rPr>
        <w:rFonts w:ascii="Arial" w:hAnsi="Arial" w:cs="Arial"/>
        <w:color w:val="333333"/>
        <w:sz w:val="18"/>
        <w:szCs w:val="18"/>
      </w:rPr>
      <w:t xml:space="preserve">                     Subdirección Administrativa y Financiera</w:t>
    </w:r>
  </w:p>
  <w:p w14:paraId="76E12BDA" w14:textId="77777777" w:rsidR="00032680" w:rsidRDefault="00032680"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84FCE"/>
    <w:multiLevelType w:val="multilevel"/>
    <w:tmpl w:val="B790AA28"/>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1" w15:restartNumberingAfterBreak="0">
    <w:nsid w:val="04A613B9"/>
    <w:multiLevelType w:val="multilevel"/>
    <w:tmpl w:val="9EE0624C"/>
    <w:lvl w:ilvl="0">
      <w:start w:val="1"/>
      <w:numFmt w:val="lowerLetter"/>
      <w:lvlText w:val="%1."/>
      <w:lvlJc w:val="left"/>
      <w:pPr>
        <w:ind w:left="-1691" w:hanging="360"/>
      </w:pPr>
      <w:rPr>
        <w:rFonts w:ascii="Arial Narrow" w:eastAsia="Arial Narrow" w:hAnsi="Arial Narrow" w:cs="Arial Narrow"/>
      </w:rPr>
    </w:lvl>
    <w:lvl w:ilvl="1">
      <w:start w:val="1"/>
      <w:numFmt w:val="lowerLetter"/>
      <w:lvlText w:val="%2."/>
      <w:lvlJc w:val="left"/>
      <w:pPr>
        <w:ind w:left="-971" w:hanging="360"/>
      </w:pPr>
    </w:lvl>
    <w:lvl w:ilvl="2">
      <w:start w:val="1"/>
      <w:numFmt w:val="lowerRoman"/>
      <w:lvlText w:val="%3."/>
      <w:lvlJc w:val="right"/>
      <w:pPr>
        <w:ind w:left="-251" w:hanging="180"/>
      </w:pPr>
    </w:lvl>
    <w:lvl w:ilvl="3">
      <w:start w:val="1"/>
      <w:numFmt w:val="decimal"/>
      <w:lvlText w:val="%4."/>
      <w:lvlJc w:val="left"/>
      <w:pPr>
        <w:ind w:left="469" w:hanging="360"/>
      </w:pPr>
    </w:lvl>
    <w:lvl w:ilvl="4">
      <w:start w:val="1"/>
      <w:numFmt w:val="lowerLetter"/>
      <w:lvlText w:val="%5."/>
      <w:lvlJc w:val="left"/>
      <w:pPr>
        <w:ind w:left="1189" w:hanging="360"/>
      </w:pPr>
    </w:lvl>
    <w:lvl w:ilvl="5">
      <w:start w:val="1"/>
      <w:numFmt w:val="lowerRoman"/>
      <w:lvlText w:val="%6."/>
      <w:lvlJc w:val="right"/>
      <w:pPr>
        <w:ind w:left="1909" w:hanging="180"/>
      </w:pPr>
    </w:lvl>
    <w:lvl w:ilvl="6">
      <w:start w:val="1"/>
      <w:numFmt w:val="decimal"/>
      <w:lvlText w:val="%7."/>
      <w:lvlJc w:val="left"/>
      <w:pPr>
        <w:ind w:left="2629" w:hanging="360"/>
      </w:pPr>
    </w:lvl>
    <w:lvl w:ilvl="7">
      <w:start w:val="1"/>
      <w:numFmt w:val="lowerLetter"/>
      <w:lvlText w:val="%8."/>
      <w:lvlJc w:val="left"/>
      <w:pPr>
        <w:ind w:left="3349" w:hanging="360"/>
      </w:pPr>
    </w:lvl>
    <w:lvl w:ilvl="8">
      <w:start w:val="1"/>
      <w:numFmt w:val="lowerRoman"/>
      <w:lvlText w:val="%9."/>
      <w:lvlJc w:val="right"/>
      <w:pPr>
        <w:ind w:left="4069" w:hanging="180"/>
      </w:pPr>
    </w:lvl>
  </w:abstractNum>
  <w:abstractNum w:abstractNumId="2" w15:restartNumberingAfterBreak="0">
    <w:nsid w:val="05E014BA"/>
    <w:multiLevelType w:val="multilevel"/>
    <w:tmpl w:val="997A59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D46B22"/>
    <w:multiLevelType w:val="multilevel"/>
    <w:tmpl w:val="9446E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94957"/>
    <w:multiLevelType w:val="multilevel"/>
    <w:tmpl w:val="C0864A2E"/>
    <w:lvl w:ilvl="0">
      <w:start w:val="1"/>
      <w:numFmt w:val="decimal"/>
      <w:lvlText w:val="%1."/>
      <w:lvlJc w:val="left"/>
      <w:pPr>
        <w:ind w:left="426" w:hanging="360"/>
      </w:pPr>
      <w:rPr>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6" w15:restartNumberingAfterBreak="0">
    <w:nsid w:val="0FE27D6D"/>
    <w:multiLevelType w:val="multilevel"/>
    <w:tmpl w:val="FD5AF32E"/>
    <w:lvl w:ilvl="0">
      <w:start w:val="1"/>
      <w:numFmt w:val="decimal"/>
      <w:lvlText w:val="%1."/>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110F2870"/>
    <w:multiLevelType w:val="multilevel"/>
    <w:tmpl w:val="F91E9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B312DF"/>
    <w:multiLevelType w:val="multilevel"/>
    <w:tmpl w:val="444A35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721A5C"/>
    <w:multiLevelType w:val="multilevel"/>
    <w:tmpl w:val="C4DA5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551B6D"/>
    <w:multiLevelType w:val="multilevel"/>
    <w:tmpl w:val="AC526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1D56B7"/>
    <w:multiLevelType w:val="multilevel"/>
    <w:tmpl w:val="C294281E"/>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2" w15:restartNumberingAfterBreak="0">
    <w:nsid w:val="3DBD4A1C"/>
    <w:multiLevelType w:val="multilevel"/>
    <w:tmpl w:val="BF7A5714"/>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3ECC4C97"/>
    <w:multiLevelType w:val="multilevel"/>
    <w:tmpl w:val="F404BE46"/>
    <w:lvl w:ilvl="0">
      <w:start w:val="1"/>
      <w:numFmt w:val="upperLetter"/>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4" w15:restartNumberingAfterBreak="0">
    <w:nsid w:val="3F817CB3"/>
    <w:multiLevelType w:val="multilevel"/>
    <w:tmpl w:val="711E0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1872670"/>
    <w:multiLevelType w:val="multilevel"/>
    <w:tmpl w:val="85EEA3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0F3E26"/>
    <w:multiLevelType w:val="multilevel"/>
    <w:tmpl w:val="DF2E9A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18" w15:restartNumberingAfterBreak="0">
    <w:nsid w:val="46D76256"/>
    <w:multiLevelType w:val="multilevel"/>
    <w:tmpl w:val="8A1490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344964"/>
    <w:multiLevelType w:val="multilevel"/>
    <w:tmpl w:val="70D8B226"/>
    <w:lvl w:ilvl="0">
      <w:start w:val="1"/>
      <w:numFmt w:val="lowerLetter"/>
      <w:pStyle w:val="Listaconvietas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5D539A"/>
    <w:multiLevelType w:val="multilevel"/>
    <w:tmpl w:val="10420D42"/>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4C355A35"/>
    <w:multiLevelType w:val="multilevel"/>
    <w:tmpl w:val="C422C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030E5D"/>
    <w:multiLevelType w:val="multilevel"/>
    <w:tmpl w:val="833898CC"/>
    <w:lvl w:ilvl="0">
      <w:start w:val="1"/>
      <w:numFmt w:val="decimal"/>
      <w:lvlText w:val="%1."/>
      <w:lvlJc w:val="left"/>
      <w:pPr>
        <w:ind w:left="720" w:hanging="360"/>
      </w:pPr>
      <w:rPr>
        <w:rFonts w:ascii="Arial Narrow" w:eastAsia="Arial Narrow" w:hAnsi="Arial Narrow" w:cs="Arial Narrow"/>
        <w:b/>
        <w:sz w:val="22"/>
        <w:szCs w:val="22"/>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3"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4841F66"/>
    <w:multiLevelType w:val="hybridMultilevel"/>
    <w:tmpl w:val="A8B6F7DE"/>
    <w:lvl w:ilvl="0" w:tplc="240A0019">
      <w:start w:val="1"/>
      <w:numFmt w:val="lowerLetter"/>
      <w:lvlText w:val="%1."/>
      <w:lvlJc w:val="left"/>
      <w:pPr>
        <w:ind w:left="644"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5C283E60"/>
    <w:multiLevelType w:val="multilevel"/>
    <w:tmpl w:val="46E4E7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01E3A08"/>
    <w:multiLevelType w:val="multilevel"/>
    <w:tmpl w:val="03260A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D4054A"/>
    <w:multiLevelType w:val="multilevel"/>
    <w:tmpl w:val="3CA6332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29" w15:restartNumberingAfterBreak="0">
    <w:nsid w:val="66A05075"/>
    <w:multiLevelType w:val="hybridMultilevel"/>
    <w:tmpl w:val="D5604832"/>
    <w:lvl w:ilvl="0" w:tplc="240A0019">
      <w:start w:val="1"/>
      <w:numFmt w:val="lowerLetter"/>
      <w:lvlText w:val="%1."/>
      <w:lvlJc w:val="left"/>
      <w:pPr>
        <w:ind w:left="72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1" w15:restartNumberingAfterBreak="0">
    <w:nsid w:val="75D074D7"/>
    <w:multiLevelType w:val="multilevel"/>
    <w:tmpl w:val="768C6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8F2C81"/>
    <w:multiLevelType w:val="multilevel"/>
    <w:tmpl w:val="18388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545B7A"/>
    <w:multiLevelType w:val="multilevel"/>
    <w:tmpl w:val="D8689E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C303E2"/>
    <w:multiLevelType w:val="hybridMultilevel"/>
    <w:tmpl w:val="6B0C18B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997611783">
    <w:abstractNumId w:val="34"/>
  </w:num>
  <w:num w:numId="2" w16cid:durableId="1772773888">
    <w:abstractNumId w:val="30"/>
  </w:num>
  <w:num w:numId="3" w16cid:durableId="1635792668">
    <w:abstractNumId w:val="23"/>
  </w:num>
  <w:num w:numId="4" w16cid:durableId="116458955">
    <w:abstractNumId w:val="17"/>
  </w:num>
  <w:num w:numId="5" w16cid:durableId="1767116369">
    <w:abstractNumId w:val="32"/>
  </w:num>
  <w:num w:numId="6" w16cid:durableId="82185842">
    <w:abstractNumId w:val="3"/>
    <w:lvlOverride w:ilvl="0">
      <w:lvl w:ilvl="0">
        <w:numFmt w:val="lowerLetter"/>
        <w:lvlText w:val="%1."/>
        <w:lvlJc w:val="left"/>
      </w:lvl>
    </w:lvlOverride>
  </w:num>
  <w:num w:numId="7" w16cid:durableId="2028216198">
    <w:abstractNumId w:val="14"/>
  </w:num>
  <w:num w:numId="8" w16cid:durableId="1072121482">
    <w:abstractNumId w:val="0"/>
  </w:num>
  <w:num w:numId="9" w16cid:durableId="91517806">
    <w:abstractNumId w:val="12"/>
  </w:num>
  <w:num w:numId="10" w16cid:durableId="149030671">
    <w:abstractNumId w:val="26"/>
  </w:num>
  <w:num w:numId="11" w16cid:durableId="877358057">
    <w:abstractNumId w:val="6"/>
  </w:num>
  <w:num w:numId="12" w16cid:durableId="1556620644">
    <w:abstractNumId w:val="28"/>
  </w:num>
  <w:num w:numId="13" w16cid:durableId="1421295100">
    <w:abstractNumId w:val="2"/>
  </w:num>
  <w:num w:numId="14" w16cid:durableId="817839113">
    <w:abstractNumId w:val="24"/>
  </w:num>
  <w:num w:numId="15" w16cid:durableId="137503669">
    <w:abstractNumId w:val="8"/>
  </w:num>
  <w:num w:numId="16" w16cid:durableId="623537286">
    <w:abstractNumId w:val="13"/>
  </w:num>
  <w:num w:numId="17" w16cid:durableId="307824929">
    <w:abstractNumId w:val="1"/>
  </w:num>
  <w:num w:numId="18" w16cid:durableId="2118911678">
    <w:abstractNumId w:val="29"/>
  </w:num>
  <w:num w:numId="19" w16cid:durableId="675810737">
    <w:abstractNumId w:val="22"/>
  </w:num>
  <w:num w:numId="20" w16cid:durableId="1587614726">
    <w:abstractNumId w:val="20"/>
  </w:num>
  <w:num w:numId="21" w16cid:durableId="418603247">
    <w:abstractNumId w:val="5"/>
  </w:num>
  <w:num w:numId="22" w16cid:durableId="724067610">
    <w:abstractNumId w:val="19"/>
  </w:num>
  <w:num w:numId="23" w16cid:durableId="2022127506">
    <w:abstractNumId w:val="11"/>
  </w:num>
  <w:num w:numId="24" w16cid:durableId="1301036686">
    <w:abstractNumId w:val="31"/>
  </w:num>
  <w:num w:numId="25" w16cid:durableId="559442029">
    <w:abstractNumId w:val="4"/>
    <w:lvlOverride w:ilvl="0">
      <w:lvl w:ilvl="0">
        <w:numFmt w:val="decimal"/>
        <w:lvlText w:val="%1."/>
        <w:lvlJc w:val="left"/>
      </w:lvl>
    </w:lvlOverride>
  </w:num>
  <w:num w:numId="26" w16cid:durableId="878013046">
    <w:abstractNumId w:val="10"/>
    <w:lvlOverride w:ilvl="0">
      <w:lvl w:ilvl="0">
        <w:numFmt w:val="lowerLetter"/>
        <w:lvlText w:val="%1."/>
        <w:lvlJc w:val="left"/>
      </w:lvl>
    </w:lvlOverride>
  </w:num>
  <w:num w:numId="27" w16cid:durableId="1433932526">
    <w:abstractNumId w:val="15"/>
    <w:lvlOverride w:ilvl="0">
      <w:lvl w:ilvl="0">
        <w:numFmt w:val="decimal"/>
        <w:lvlText w:val="%1."/>
        <w:lvlJc w:val="left"/>
      </w:lvl>
    </w:lvlOverride>
  </w:num>
  <w:num w:numId="28" w16cid:durableId="1778792658">
    <w:abstractNumId w:val="33"/>
    <w:lvlOverride w:ilvl="0">
      <w:lvl w:ilvl="0">
        <w:numFmt w:val="decimal"/>
        <w:lvlText w:val="%1."/>
        <w:lvlJc w:val="left"/>
        <w:rPr>
          <w:i w:val="0"/>
          <w:iCs w:val="0"/>
        </w:rPr>
      </w:lvl>
    </w:lvlOverride>
  </w:num>
  <w:num w:numId="29" w16cid:durableId="826018853">
    <w:abstractNumId w:val="25"/>
    <w:lvlOverride w:ilvl="0">
      <w:lvl w:ilvl="0">
        <w:numFmt w:val="decimal"/>
        <w:lvlText w:val="%1."/>
        <w:lvlJc w:val="left"/>
      </w:lvl>
    </w:lvlOverride>
  </w:num>
  <w:num w:numId="30" w16cid:durableId="1905218196">
    <w:abstractNumId w:val="27"/>
    <w:lvlOverride w:ilvl="0">
      <w:lvl w:ilvl="0">
        <w:numFmt w:val="decimal"/>
        <w:lvlText w:val="%1."/>
        <w:lvlJc w:val="left"/>
      </w:lvl>
    </w:lvlOverride>
  </w:num>
  <w:num w:numId="31" w16cid:durableId="806750201">
    <w:abstractNumId w:val="16"/>
    <w:lvlOverride w:ilvl="0">
      <w:lvl w:ilvl="0">
        <w:numFmt w:val="decimal"/>
        <w:lvlText w:val="%1."/>
        <w:lvlJc w:val="left"/>
      </w:lvl>
    </w:lvlOverride>
  </w:num>
  <w:num w:numId="32" w16cid:durableId="1880390964">
    <w:abstractNumId w:val="18"/>
    <w:lvlOverride w:ilvl="0">
      <w:lvl w:ilvl="0">
        <w:numFmt w:val="decimal"/>
        <w:lvlText w:val="%1."/>
        <w:lvlJc w:val="left"/>
      </w:lvl>
    </w:lvlOverride>
  </w:num>
  <w:num w:numId="33" w16cid:durableId="59137407">
    <w:abstractNumId w:val="7"/>
  </w:num>
  <w:num w:numId="34" w16cid:durableId="501285270">
    <w:abstractNumId w:val="9"/>
    <w:lvlOverride w:ilvl="0">
      <w:lvl w:ilvl="0">
        <w:numFmt w:val="lowerLetter"/>
        <w:lvlText w:val="%1."/>
        <w:lvlJc w:val="left"/>
      </w:lvl>
    </w:lvlOverride>
  </w:num>
  <w:num w:numId="35" w16cid:durableId="132020862">
    <w:abstractNumId w:val="9"/>
    <w:lvlOverride w:ilvl="0">
      <w:lvl w:ilvl="0">
        <w:numFmt w:val="lowerLetter"/>
        <w:lvlText w:val="%1."/>
        <w:lvlJc w:val="left"/>
      </w:lvl>
    </w:lvlOverride>
  </w:num>
  <w:num w:numId="36" w16cid:durableId="1710062211">
    <w:abstractNumId w:val="9"/>
    <w:lvlOverride w:ilvl="0">
      <w:lvl w:ilvl="0">
        <w:numFmt w:val="lowerLetter"/>
        <w:lvlText w:val="%1."/>
        <w:lvlJc w:val="left"/>
      </w:lvl>
    </w:lvlOverride>
  </w:num>
  <w:num w:numId="37" w16cid:durableId="1566835058">
    <w:abstractNumId w:val="9"/>
    <w:lvlOverride w:ilvl="0">
      <w:lvl w:ilvl="0">
        <w:numFmt w:val="lowerLetter"/>
        <w:lvlText w:val="%1."/>
        <w:lvlJc w:val="left"/>
      </w:lvl>
    </w:lvlOverride>
  </w:num>
  <w:num w:numId="38" w16cid:durableId="1137452613">
    <w:abstractNumId w:val="9"/>
    <w:lvlOverride w:ilvl="0">
      <w:lvl w:ilvl="0">
        <w:numFmt w:val="lowerLetter"/>
        <w:lvlText w:val="%1."/>
        <w:lvlJc w:val="left"/>
      </w:lvl>
    </w:lvlOverride>
  </w:num>
  <w:num w:numId="39" w16cid:durableId="429665827">
    <w:abstractNumId w:val="9"/>
    <w:lvlOverride w:ilvl="0">
      <w:lvl w:ilvl="0">
        <w:numFmt w:val="lowerLetter"/>
        <w:lvlText w:val="%1."/>
        <w:lvlJc w:val="left"/>
      </w:lvl>
    </w:lvlOverride>
  </w:num>
  <w:num w:numId="40" w16cid:durableId="25061770">
    <w:abstractNumId w:val="9"/>
    <w:lvlOverride w:ilvl="0">
      <w:lvl w:ilvl="0">
        <w:numFmt w:val="lowerLetter"/>
        <w:lvlText w:val="%1."/>
        <w:lvlJc w:val="left"/>
      </w:lvl>
    </w:lvlOverride>
  </w:num>
  <w:num w:numId="41" w16cid:durableId="1929339548">
    <w:abstractNumId w:val="9"/>
    <w:lvlOverride w:ilvl="0">
      <w:lvl w:ilvl="0">
        <w:numFmt w:val="lowerLetter"/>
        <w:lvlText w:val="%1."/>
        <w:lvlJc w:val="left"/>
      </w:lvl>
    </w:lvlOverride>
  </w:num>
  <w:num w:numId="42" w16cid:durableId="1149050621">
    <w:abstractNumId w:val="9"/>
    <w:lvlOverride w:ilvl="0">
      <w:lvl w:ilvl="0">
        <w:numFmt w:val="lowerLetter"/>
        <w:lvlText w:val="%1."/>
        <w:lvlJc w:val="left"/>
      </w:lvl>
    </w:lvlOverride>
  </w:num>
  <w:num w:numId="43" w16cid:durableId="779034831">
    <w:abstractNumId w:val="9"/>
    <w:lvlOverride w:ilvl="0">
      <w:lvl w:ilvl="0">
        <w:numFmt w:val="lowerLetter"/>
        <w:lvlText w:val="%1."/>
        <w:lvlJc w:val="left"/>
      </w:lvl>
    </w:lvlOverride>
  </w:num>
  <w:num w:numId="44" w16cid:durableId="1296176139">
    <w:abstractNumId w:val="9"/>
    <w:lvlOverride w:ilvl="0">
      <w:lvl w:ilvl="0">
        <w:numFmt w:val="lowerLetter"/>
        <w:lvlText w:val="%1."/>
        <w:lvlJc w:val="left"/>
      </w:lvl>
    </w:lvlOverride>
  </w:num>
  <w:num w:numId="45" w16cid:durableId="447815415">
    <w:abstractNumId w:val="9"/>
    <w:lvlOverride w:ilvl="0">
      <w:lvl w:ilvl="0">
        <w:numFmt w:val="lowerLetter"/>
        <w:lvlText w:val="%1."/>
        <w:lvlJc w:val="left"/>
      </w:lvl>
    </w:lvlOverride>
  </w:num>
  <w:num w:numId="46" w16cid:durableId="776173859">
    <w:abstractNumId w:val="9"/>
    <w:lvlOverride w:ilvl="0">
      <w:lvl w:ilvl="0">
        <w:numFmt w:val="lowerLetter"/>
        <w:lvlText w:val="%1."/>
        <w:lvlJc w:val="left"/>
      </w:lvl>
    </w:lvlOverride>
  </w:num>
  <w:num w:numId="47" w16cid:durableId="331878271">
    <w:abstractNumId w:val="21"/>
    <w:lvlOverride w:ilvl="0">
      <w:lvl w:ilvl="0">
        <w:numFmt w:val="lowerLetter"/>
        <w:lvlText w:val="%1."/>
        <w:lvlJc w:val="left"/>
      </w:lvl>
    </w:lvlOverride>
  </w:num>
  <w:num w:numId="48" w16cid:durableId="897012905">
    <w:abstractNumId w:val="21"/>
    <w:lvlOverride w:ilvl="0">
      <w:lvl w:ilvl="0">
        <w:numFmt w:val="lowerLetter"/>
        <w:lvlText w:val="%1."/>
        <w:lvlJc w:val="left"/>
      </w:lvl>
    </w:lvlOverride>
  </w:num>
  <w:num w:numId="49" w16cid:durableId="952637858">
    <w:abstractNumId w:val="21"/>
    <w:lvlOverride w:ilvl="0">
      <w:lvl w:ilvl="0">
        <w:numFmt w:val="lowerLetter"/>
        <w:lvlText w:val="%1."/>
        <w:lvlJc w:val="left"/>
      </w:lvl>
    </w:lvlOverride>
  </w:num>
  <w:num w:numId="50" w16cid:durableId="1759979052">
    <w:abstractNumId w:val="21"/>
    <w:lvlOverride w:ilvl="0">
      <w:lvl w:ilvl="0">
        <w:numFmt w:val="lowerLetter"/>
        <w:lvlText w:val="%1."/>
        <w:lvlJc w:val="left"/>
      </w:lvl>
    </w:lvlOverride>
  </w:num>
  <w:num w:numId="51" w16cid:durableId="1961645387">
    <w:abstractNumId w:val="21"/>
    <w:lvlOverride w:ilvl="0">
      <w:lvl w:ilvl="0">
        <w:numFmt w:val="lowerLetter"/>
        <w:lvlText w:val="%1."/>
        <w:lvlJc w:val="left"/>
      </w:lvl>
    </w:lvlOverride>
  </w:num>
  <w:num w:numId="52" w16cid:durableId="2090809791">
    <w:abstractNumId w:val="21"/>
    <w:lvlOverride w:ilvl="0">
      <w:lvl w:ilvl="0">
        <w:numFmt w:val="lowerLetter"/>
        <w:lvlText w:val="%1."/>
        <w:lvlJc w:val="left"/>
      </w:lvl>
    </w:lvlOverride>
  </w:num>
  <w:num w:numId="53" w16cid:durableId="615211392">
    <w:abstractNumId w:val="21"/>
    <w:lvlOverride w:ilvl="0">
      <w:lvl w:ilvl="0">
        <w:numFmt w:val="lowerLetter"/>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7A"/>
    <w:rsid w:val="00032680"/>
    <w:rsid w:val="00043BD0"/>
    <w:rsid w:val="0024026F"/>
    <w:rsid w:val="00337548"/>
    <w:rsid w:val="003F4DE9"/>
    <w:rsid w:val="00457354"/>
    <w:rsid w:val="005A0E19"/>
    <w:rsid w:val="00602B7A"/>
    <w:rsid w:val="006A0AAE"/>
    <w:rsid w:val="006F37D0"/>
    <w:rsid w:val="00721595"/>
    <w:rsid w:val="00877928"/>
    <w:rsid w:val="009432F3"/>
    <w:rsid w:val="00C55703"/>
    <w:rsid w:val="00CD25D3"/>
    <w:rsid w:val="00DF56A8"/>
    <w:rsid w:val="00F71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A4157"/>
  <w15:chartTrackingRefBased/>
  <w15:docId w15:val="{D563716F-29E4-4BBC-ADC4-B882493C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B7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Document Header1"/>
    <w:basedOn w:val="Normal"/>
    <w:next w:val="Normal"/>
    <w:link w:val="Ttulo1Car"/>
    <w:qFormat/>
    <w:rsid w:val="00602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2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2B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2B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2B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2B7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2B7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2B7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2B7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602B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2B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2B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2B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2B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2B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2B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2B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2B7A"/>
    <w:rPr>
      <w:rFonts w:eastAsiaTheme="majorEastAsia" w:cstheme="majorBidi"/>
      <w:color w:val="272727" w:themeColor="text1" w:themeTint="D8"/>
    </w:rPr>
  </w:style>
  <w:style w:type="paragraph" w:styleId="Ttulo">
    <w:name w:val="Title"/>
    <w:basedOn w:val="Normal"/>
    <w:next w:val="Normal"/>
    <w:link w:val="TtuloCar"/>
    <w:uiPriority w:val="10"/>
    <w:qFormat/>
    <w:rsid w:val="00602B7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2B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2B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2B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2B7A"/>
    <w:pPr>
      <w:spacing w:before="160"/>
      <w:jc w:val="center"/>
    </w:pPr>
    <w:rPr>
      <w:i/>
      <w:iCs/>
      <w:color w:val="404040" w:themeColor="text1" w:themeTint="BF"/>
    </w:rPr>
  </w:style>
  <w:style w:type="character" w:customStyle="1" w:styleId="CitaCar">
    <w:name w:val="Cita Car"/>
    <w:basedOn w:val="Fuentedeprrafopredeter"/>
    <w:link w:val="Cita"/>
    <w:uiPriority w:val="29"/>
    <w:rsid w:val="00602B7A"/>
    <w:rPr>
      <w:i/>
      <w:iCs/>
      <w:color w:val="404040" w:themeColor="text1" w:themeTint="BF"/>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qFormat/>
    <w:rsid w:val="00602B7A"/>
    <w:pPr>
      <w:ind w:left="720"/>
      <w:contextualSpacing/>
    </w:pPr>
  </w:style>
  <w:style w:type="character" w:styleId="nfasisintenso">
    <w:name w:val="Intense Emphasis"/>
    <w:basedOn w:val="Fuentedeprrafopredeter"/>
    <w:uiPriority w:val="21"/>
    <w:qFormat/>
    <w:rsid w:val="00602B7A"/>
    <w:rPr>
      <w:i/>
      <w:iCs/>
      <w:color w:val="0F4761" w:themeColor="accent1" w:themeShade="BF"/>
    </w:rPr>
  </w:style>
  <w:style w:type="paragraph" w:styleId="Citadestacada">
    <w:name w:val="Intense Quote"/>
    <w:basedOn w:val="Normal"/>
    <w:next w:val="Normal"/>
    <w:link w:val="CitadestacadaCar"/>
    <w:uiPriority w:val="30"/>
    <w:qFormat/>
    <w:rsid w:val="00602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2B7A"/>
    <w:rPr>
      <w:i/>
      <w:iCs/>
      <w:color w:val="0F4761" w:themeColor="accent1" w:themeShade="BF"/>
    </w:rPr>
  </w:style>
  <w:style w:type="character" w:styleId="Referenciaintensa">
    <w:name w:val="Intense Reference"/>
    <w:basedOn w:val="Fuentedeprrafopredeter"/>
    <w:uiPriority w:val="32"/>
    <w:qFormat/>
    <w:rsid w:val="00602B7A"/>
    <w:rPr>
      <w:b/>
      <w:bCs/>
      <w:smallCaps/>
      <w:color w:val="0F4761" w:themeColor="accent1" w:themeShade="BF"/>
      <w:spacing w:val="5"/>
    </w:rPr>
  </w:style>
  <w:style w:type="paragraph" w:styleId="Textoindependiente">
    <w:name w:val="Body Text"/>
    <w:aliases w:val="body text,bt,Subsection Body Text"/>
    <w:basedOn w:val="Normal"/>
    <w:link w:val="TextoindependienteCar"/>
    <w:uiPriority w:val="99"/>
    <w:rsid w:val="00602B7A"/>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602B7A"/>
    <w:rPr>
      <w:rFonts w:ascii="Arial" w:eastAsia="Times New Roman" w:hAnsi="Arial" w:cs="Arial"/>
      <w:i/>
      <w:iCs/>
      <w:kern w:val="0"/>
      <w:lang w:val="es-ES" w:eastAsia="es-ES"/>
      <w14:ligatures w14:val="none"/>
    </w:rPr>
  </w:style>
  <w:style w:type="character" w:styleId="Hipervnculo">
    <w:name w:val="Hyperlink"/>
    <w:uiPriority w:val="99"/>
    <w:rsid w:val="00602B7A"/>
    <w:rPr>
      <w:color w:val="0000FF"/>
      <w:u w:val="single"/>
    </w:rPr>
  </w:style>
  <w:style w:type="paragraph" w:styleId="Piedepgina">
    <w:name w:val="footer"/>
    <w:basedOn w:val="Normal"/>
    <w:link w:val="PiedepginaCar"/>
    <w:uiPriority w:val="99"/>
    <w:rsid w:val="00602B7A"/>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602B7A"/>
    <w:rPr>
      <w:rFonts w:ascii="Times New Roman" w:eastAsia="Times New Roman" w:hAnsi="Times New Roman" w:cs="Times New Roman"/>
      <w:kern w:val="0"/>
      <w:sz w:val="20"/>
      <w:szCs w:val="20"/>
      <w:lang w:val="es-ES" w:eastAsia="es-ES"/>
      <w14:ligatures w14:val="none"/>
    </w:rPr>
  </w:style>
  <w:style w:type="paragraph" w:styleId="Encabezado">
    <w:name w:val="header"/>
    <w:aliases w:val="h,h8,h9,h10,h18,Encabezado 1"/>
    <w:basedOn w:val="Normal"/>
    <w:link w:val="EncabezadoCar"/>
    <w:rsid w:val="00602B7A"/>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602B7A"/>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602B7A"/>
  </w:style>
  <w:style w:type="character" w:styleId="Textoennegrita">
    <w:name w:val="Strong"/>
    <w:uiPriority w:val="22"/>
    <w:qFormat/>
    <w:rsid w:val="00602B7A"/>
    <w:rPr>
      <w:b/>
      <w:bCs/>
    </w:rPr>
  </w:style>
  <w:style w:type="paragraph" w:styleId="NormalWeb">
    <w:name w:val="Normal (Web)"/>
    <w:basedOn w:val="Normal"/>
    <w:uiPriority w:val="99"/>
    <w:rsid w:val="00602B7A"/>
    <w:pPr>
      <w:spacing w:before="100" w:beforeAutospacing="1" w:after="100" w:afterAutospacing="1"/>
    </w:pPr>
    <w:rPr>
      <w:rFonts w:ascii="Tahoma" w:hAnsi="Tahom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602B7A"/>
  </w:style>
  <w:style w:type="paragraph" w:customStyle="1" w:styleId="Captulo9">
    <w:name w:val="Capítulo 9"/>
    <w:basedOn w:val="Normal"/>
    <w:rsid w:val="00602B7A"/>
    <w:pPr>
      <w:numPr>
        <w:numId w:val="10"/>
      </w:numPr>
      <w:jc w:val="both"/>
    </w:pPr>
    <w:rPr>
      <w:rFonts w:asciiTheme="minorHAnsi" w:eastAsiaTheme="minorHAnsi" w:hAnsiTheme="minorHAnsi" w:cstheme="minorBidi"/>
      <w:sz w:val="20"/>
      <w:szCs w:val="22"/>
      <w:lang w:val="es-MX" w:eastAsia="en-US"/>
    </w:rPr>
  </w:style>
  <w:style w:type="paragraph" w:styleId="Listaconvietas2">
    <w:name w:val="List Bullet 2"/>
    <w:basedOn w:val="Normal"/>
    <w:autoRedefine/>
    <w:rsid w:val="006F37D0"/>
    <w:pPr>
      <w:numPr>
        <w:numId w:val="22"/>
      </w:numPr>
      <w:suppressAutoHyphens/>
    </w:pPr>
    <w:rPr>
      <w:rFonts w:ascii="Arial Narrow" w:hAnsi="Arial Narrow" w:cs="Arial"/>
      <w:bCs/>
      <w:iCs/>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0185527">
      <w:bodyDiv w:val="1"/>
      <w:marLeft w:val="0"/>
      <w:marRight w:val="0"/>
      <w:marTop w:val="0"/>
      <w:marBottom w:val="0"/>
      <w:divBdr>
        <w:top w:val="none" w:sz="0" w:space="0" w:color="auto"/>
        <w:left w:val="none" w:sz="0" w:space="0" w:color="auto"/>
        <w:bottom w:val="none" w:sz="0" w:space="0" w:color="auto"/>
        <w:right w:val="none" w:sz="0" w:space="0" w:color="auto"/>
      </w:divBdr>
    </w:div>
    <w:div w:id="1543398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colombiacompra.gov.co/sites/cce_public/files/cce_documentos/protocolo_de_indisponibilidad_secop_ii.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oporte/formulario-de-soporte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8</Pages>
  <Words>4702</Words>
  <Characters>25863</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PAUL BERNAL TOLOZA</dc:creator>
  <cp:keywords/>
  <dc:description/>
  <cp:lastModifiedBy>JAIME PAUL BERNAL TOLOZA</cp:lastModifiedBy>
  <cp:revision>7</cp:revision>
  <dcterms:created xsi:type="dcterms:W3CDTF">2024-04-12T15:12:00Z</dcterms:created>
  <dcterms:modified xsi:type="dcterms:W3CDTF">2024-12-02T16:43:00Z</dcterms:modified>
</cp:coreProperties>
</file>