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EC5" w:rsidRDefault="00813EC5" w:rsidP="000613A8">
      <w:pPr>
        <w:pStyle w:val="Prrafodelista"/>
        <w:tabs>
          <w:tab w:val="left" w:pos="240"/>
        </w:tabs>
        <w:ind w:left="0"/>
        <w:jc w:val="center"/>
        <w:rPr>
          <w:b/>
        </w:rPr>
      </w:pPr>
    </w:p>
    <w:p w:rsidR="000613A8" w:rsidRPr="0088700C" w:rsidRDefault="000613A8" w:rsidP="000613A8">
      <w:pPr>
        <w:pStyle w:val="Prrafodelista"/>
        <w:tabs>
          <w:tab w:val="left" w:pos="240"/>
        </w:tabs>
        <w:ind w:left="0"/>
        <w:jc w:val="center"/>
        <w:rPr>
          <w:b/>
        </w:rPr>
      </w:pPr>
      <w:r w:rsidRPr="0088700C">
        <w:rPr>
          <w:b/>
        </w:rPr>
        <w:t>ANEXO No. 2</w:t>
      </w:r>
    </w:p>
    <w:p w:rsidR="000613A8" w:rsidRPr="00E62662" w:rsidRDefault="000613A8" w:rsidP="000613A8">
      <w:pPr>
        <w:jc w:val="center"/>
        <w:rPr>
          <w:b/>
          <w:bCs/>
          <w:sz w:val="16"/>
        </w:rPr>
      </w:pPr>
    </w:p>
    <w:p w:rsidR="00FE0A5C" w:rsidRPr="006B6337" w:rsidRDefault="00FE0A5C" w:rsidP="00FE0A5C">
      <w:pPr>
        <w:spacing w:after="4"/>
        <w:ind w:right="51"/>
        <w:jc w:val="center"/>
      </w:pPr>
      <w:r w:rsidRPr="006B6337">
        <w:rPr>
          <w:b/>
        </w:rPr>
        <w:t>ESTIMACIÓN, TIPIFICACIÓN, ASIGNACIÓN DE RIESGOS Y DETERMINACIÓN DE GARANTÍAS.</w:t>
      </w:r>
    </w:p>
    <w:p w:rsidR="00FE0A5C" w:rsidRPr="006B6337" w:rsidRDefault="00FE0A5C" w:rsidP="00FE0A5C">
      <w:pPr>
        <w:spacing w:after="67" w:line="259" w:lineRule="auto"/>
        <w:ind w:left="456"/>
        <w:jc w:val="center"/>
      </w:pPr>
      <w:r w:rsidRPr="006B6337">
        <w:rPr>
          <w:b/>
          <w:sz w:val="8"/>
        </w:rPr>
        <w:t xml:space="preserve"> </w:t>
      </w:r>
    </w:p>
    <w:p w:rsidR="00FE0A5C" w:rsidRPr="006B6337" w:rsidRDefault="00FE0A5C" w:rsidP="00FE0A5C">
      <w:pPr>
        <w:ind w:right="3"/>
      </w:pPr>
      <w:r w:rsidRPr="006B6337">
        <w:t xml:space="preserve">En la definición de los parámetros de mecanismos de cobertura de los riesgos deberán efectuarse dentro de los términos definidos en el Capítulo 2, Sección 3, Subsección 1, Artículo 2.2.1.2.3.1.1., del Decreto 1082 de 2015. </w:t>
      </w:r>
    </w:p>
    <w:p w:rsidR="00FE0A5C" w:rsidRDefault="00FE0A5C" w:rsidP="00FE0A5C">
      <w:pPr>
        <w:pStyle w:val="Prrafodelista"/>
        <w:tabs>
          <w:tab w:val="left" w:pos="240"/>
        </w:tabs>
        <w:ind w:left="0"/>
        <w:jc w:val="center"/>
        <w:rPr>
          <w:b/>
          <w:sz w:val="22"/>
          <w:szCs w:val="22"/>
        </w:rPr>
      </w:pPr>
    </w:p>
    <w:p w:rsidR="00FE0A5C" w:rsidRPr="006B6337" w:rsidRDefault="00FE0A5C" w:rsidP="00FE0A5C">
      <w:pPr>
        <w:spacing w:after="4" w:line="249" w:lineRule="auto"/>
        <w:ind w:left="-5"/>
      </w:pPr>
      <w:r w:rsidRPr="006B6337">
        <w:rPr>
          <w:b/>
        </w:rPr>
        <w:t xml:space="preserve">ETAPA CONTRACTUAL </w:t>
      </w:r>
    </w:p>
    <w:p w:rsidR="00FE0A5C" w:rsidRDefault="00FE0A5C" w:rsidP="00FE0A5C">
      <w:pPr>
        <w:pStyle w:val="Prrafodelista"/>
        <w:tabs>
          <w:tab w:val="left" w:pos="240"/>
        </w:tabs>
        <w:ind w:left="0"/>
        <w:jc w:val="center"/>
        <w:rPr>
          <w:b/>
          <w:sz w:val="22"/>
          <w:szCs w:val="22"/>
        </w:rPr>
      </w:pPr>
    </w:p>
    <w:tbl>
      <w:tblPr>
        <w:tblStyle w:val="TableGrid"/>
        <w:tblW w:w="10288" w:type="dxa"/>
        <w:tblInd w:w="-711" w:type="dxa"/>
        <w:tblCellMar>
          <w:top w:w="5" w:type="dxa"/>
          <w:left w:w="108" w:type="dxa"/>
          <w:right w:w="67" w:type="dxa"/>
        </w:tblCellMar>
        <w:tblLook w:val="04A0" w:firstRow="1" w:lastRow="0" w:firstColumn="1" w:lastColumn="0" w:noHBand="0" w:noVBand="1"/>
      </w:tblPr>
      <w:tblGrid>
        <w:gridCol w:w="1199"/>
        <w:gridCol w:w="1062"/>
        <w:gridCol w:w="1559"/>
        <w:gridCol w:w="1624"/>
        <w:gridCol w:w="1281"/>
        <w:gridCol w:w="1402"/>
        <w:gridCol w:w="2161"/>
      </w:tblGrid>
      <w:tr w:rsidR="00FE0A5C" w:rsidTr="00FE0A5C">
        <w:trPr>
          <w:trHeight w:val="346"/>
        </w:trPr>
        <w:tc>
          <w:tcPr>
            <w:tcW w:w="1199" w:type="dxa"/>
            <w:tcBorders>
              <w:top w:val="single" w:sz="4" w:space="0" w:color="000000"/>
              <w:left w:val="single" w:sz="4" w:space="0" w:color="000000"/>
              <w:bottom w:val="single" w:sz="4" w:space="0" w:color="000000"/>
              <w:right w:val="single" w:sz="4" w:space="0" w:color="000000"/>
            </w:tcBorders>
            <w:vAlign w:val="center"/>
          </w:tcPr>
          <w:p w:rsidR="00FE0A5C" w:rsidRPr="006B6337" w:rsidRDefault="00FE0A5C" w:rsidP="001955DD">
            <w:pPr>
              <w:spacing w:line="259" w:lineRule="auto"/>
              <w:jc w:val="center"/>
              <w:rPr>
                <w:sz w:val="16"/>
                <w:szCs w:val="24"/>
              </w:rPr>
            </w:pPr>
            <w:r w:rsidRPr="006B6337">
              <w:rPr>
                <w:b/>
                <w:sz w:val="16"/>
                <w:szCs w:val="24"/>
              </w:rPr>
              <w:t>MECANISMO DE COBERTURA</w:t>
            </w:r>
          </w:p>
        </w:tc>
        <w:tc>
          <w:tcPr>
            <w:tcW w:w="1062" w:type="dxa"/>
            <w:tcBorders>
              <w:top w:val="single" w:sz="4" w:space="0" w:color="000000"/>
              <w:left w:val="single" w:sz="4" w:space="0" w:color="000000"/>
              <w:bottom w:val="single" w:sz="4" w:space="0" w:color="000000"/>
              <w:right w:val="single" w:sz="4" w:space="0" w:color="000000"/>
            </w:tcBorders>
            <w:vAlign w:val="center"/>
          </w:tcPr>
          <w:p w:rsidR="00FE0A5C" w:rsidRPr="006B6337" w:rsidRDefault="00FE0A5C" w:rsidP="001955DD">
            <w:pPr>
              <w:spacing w:line="259" w:lineRule="auto"/>
              <w:jc w:val="center"/>
              <w:rPr>
                <w:sz w:val="16"/>
                <w:szCs w:val="24"/>
              </w:rPr>
            </w:pPr>
            <w:r w:rsidRPr="006B6337">
              <w:rPr>
                <w:b/>
                <w:sz w:val="16"/>
                <w:szCs w:val="24"/>
              </w:rPr>
              <w:t>CLASE DE RIESGO</w:t>
            </w:r>
          </w:p>
        </w:tc>
        <w:tc>
          <w:tcPr>
            <w:tcW w:w="1559" w:type="dxa"/>
            <w:tcBorders>
              <w:top w:val="single" w:sz="4" w:space="0" w:color="000000"/>
              <w:left w:val="single" w:sz="4" w:space="0" w:color="000000"/>
              <w:bottom w:val="single" w:sz="4" w:space="0" w:color="000000"/>
              <w:right w:val="single" w:sz="4" w:space="0" w:color="000000"/>
            </w:tcBorders>
            <w:vAlign w:val="center"/>
          </w:tcPr>
          <w:p w:rsidR="00FE0A5C" w:rsidRPr="006B6337" w:rsidRDefault="00FE0A5C" w:rsidP="001955DD">
            <w:pPr>
              <w:spacing w:line="259" w:lineRule="auto"/>
              <w:jc w:val="center"/>
              <w:rPr>
                <w:sz w:val="16"/>
                <w:szCs w:val="24"/>
              </w:rPr>
            </w:pPr>
            <w:r w:rsidRPr="006B6337">
              <w:rPr>
                <w:b/>
                <w:sz w:val="16"/>
                <w:szCs w:val="24"/>
              </w:rPr>
              <w:t>TIPIFICACIÓN DE LOS RIESGOS</w:t>
            </w:r>
          </w:p>
        </w:tc>
        <w:tc>
          <w:tcPr>
            <w:tcW w:w="1624" w:type="dxa"/>
            <w:tcBorders>
              <w:top w:val="single" w:sz="4" w:space="0" w:color="000000"/>
              <w:left w:val="single" w:sz="4" w:space="0" w:color="000000"/>
              <w:bottom w:val="single" w:sz="4" w:space="0" w:color="000000"/>
              <w:right w:val="single" w:sz="4" w:space="0" w:color="000000"/>
            </w:tcBorders>
            <w:vAlign w:val="center"/>
          </w:tcPr>
          <w:p w:rsidR="00FE0A5C" w:rsidRPr="006B6337" w:rsidRDefault="00FE0A5C" w:rsidP="001955DD">
            <w:pPr>
              <w:spacing w:line="259" w:lineRule="auto"/>
              <w:jc w:val="center"/>
              <w:rPr>
                <w:sz w:val="16"/>
                <w:szCs w:val="24"/>
              </w:rPr>
            </w:pPr>
            <w:r w:rsidRPr="006B6337">
              <w:rPr>
                <w:b/>
                <w:sz w:val="16"/>
                <w:szCs w:val="24"/>
              </w:rPr>
              <w:t>ESTIMACIÓN DEL RIESGO</w:t>
            </w:r>
          </w:p>
        </w:tc>
        <w:tc>
          <w:tcPr>
            <w:tcW w:w="1281" w:type="dxa"/>
            <w:tcBorders>
              <w:top w:val="single" w:sz="4" w:space="0" w:color="000000"/>
              <w:left w:val="single" w:sz="4" w:space="0" w:color="000000"/>
              <w:bottom w:val="single" w:sz="4" w:space="0" w:color="000000"/>
              <w:right w:val="single" w:sz="4" w:space="0" w:color="000000"/>
            </w:tcBorders>
            <w:vAlign w:val="center"/>
          </w:tcPr>
          <w:p w:rsidR="00FE0A5C" w:rsidRPr="006B6337" w:rsidRDefault="00FE0A5C" w:rsidP="001955DD">
            <w:pPr>
              <w:spacing w:line="259" w:lineRule="auto"/>
              <w:jc w:val="center"/>
              <w:rPr>
                <w:sz w:val="16"/>
                <w:szCs w:val="24"/>
              </w:rPr>
            </w:pPr>
            <w:r w:rsidRPr="006B6337">
              <w:rPr>
                <w:b/>
                <w:sz w:val="16"/>
                <w:szCs w:val="24"/>
              </w:rPr>
              <w:t>ASIGNACIÓN DEL RIESGO</w:t>
            </w:r>
          </w:p>
        </w:tc>
        <w:tc>
          <w:tcPr>
            <w:tcW w:w="1402" w:type="dxa"/>
            <w:tcBorders>
              <w:top w:val="single" w:sz="4" w:space="0" w:color="000000"/>
              <w:left w:val="single" w:sz="4" w:space="0" w:color="000000"/>
              <w:bottom w:val="single" w:sz="4" w:space="0" w:color="000000"/>
              <w:right w:val="single" w:sz="4" w:space="0" w:color="000000"/>
            </w:tcBorders>
            <w:vAlign w:val="center"/>
          </w:tcPr>
          <w:p w:rsidR="00FE0A5C" w:rsidRPr="006B6337" w:rsidRDefault="00FE0A5C" w:rsidP="001955DD">
            <w:pPr>
              <w:spacing w:line="259" w:lineRule="auto"/>
              <w:ind w:right="39"/>
              <w:jc w:val="center"/>
              <w:rPr>
                <w:sz w:val="16"/>
                <w:szCs w:val="24"/>
              </w:rPr>
            </w:pPr>
            <w:r w:rsidRPr="006B6337">
              <w:rPr>
                <w:b/>
                <w:sz w:val="16"/>
                <w:szCs w:val="24"/>
              </w:rPr>
              <w:t>VIGENCIA</w:t>
            </w:r>
          </w:p>
        </w:tc>
        <w:tc>
          <w:tcPr>
            <w:tcW w:w="2161" w:type="dxa"/>
            <w:tcBorders>
              <w:top w:val="single" w:sz="4" w:space="0" w:color="000000"/>
              <w:left w:val="single" w:sz="4" w:space="0" w:color="000000"/>
              <w:bottom w:val="single" w:sz="4" w:space="0" w:color="000000"/>
              <w:right w:val="single" w:sz="4" w:space="0" w:color="000000"/>
            </w:tcBorders>
            <w:vAlign w:val="center"/>
          </w:tcPr>
          <w:p w:rsidR="00FE0A5C" w:rsidRPr="007B3A5C" w:rsidRDefault="00FE0A5C" w:rsidP="001955DD">
            <w:pPr>
              <w:spacing w:line="259" w:lineRule="auto"/>
              <w:ind w:left="1" w:right="1"/>
              <w:jc w:val="center"/>
              <w:rPr>
                <w:sz w:val="16"/>
                <w:szCs w:val="24"/>
              </w:rPr>
            </w:pPr>
            <w:r w:rsidRPr="007B3A5C">
              <w:rPr>
                <w:b/>
                <w:sz w:val="16"/>
                <w:szCs w:val="24"/>
              </w:rPr>
              <w:t>JUSTIFICACIÓN COBERTURA / VIGENCIA</w:t>
            </w:r>
          </w:p>
        </w:tc>
      </w:tr>
      <w:tr w:rsidR="00B25457" w:rsidTr="00B25457">
        <w:trPr>
          <w:trHeight w:val="1028"/>
        </w:trPr>
        <w:tc>
          <w:tcPr>
            <w:tcW w:w="1199"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spacing w:line="259" w:lineRule="auto"/>
              <w:jc w:val="center"/>
              <w:rPr>
                <w:sz w:val="12"/>
                <w:szCs w:val="24"/>
              </w:rPr>
            </w:pPr>
            <w:r w:rsidRPr="005166DA">
              <w:rPr>
                <w:sz w:val="12"/>
                <w:szCs w:val="12"/>
              </w:rPr>
              <w:t>GARANTIA UNICA</w:t>
            </w:r>
          </w:p>
        </w:tc>
        <w:tc>
          <w:tcPr>
            <w:tcW w:w="1062"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spacing w:line="259" w:lineRule="auto"/>
              <w:jc w:val="center"/>
              <w:rPr>
                <w:sz w:val="12"/>
                <w:szCs w:val="24"/>
              </w:rPr>
            </w:pPr>
            <w:r w:rsidRPr="005166DA">
              <w:rPr>
                <w:sz w:val="12"/>
                <w:szCs w:val="12"/>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spacing w:line="259" w:lineRule="auto"/>
              <w:ind w:left="17" w:right="17"/>
              <w:jc w:val="center"/>
              <w:rPr>
                <w:sz w:val="12"/>
                <w:szCs w:val="24"/>
              </w:rPr>
            </w:pPr>
            <w:r w:rsidRPr="005166DA">
              <w:rPr>
                <w:sz w:val="12"/>
                <w:szCs w:val="12"/>
              </w:rPr>
              <w:t>INCUMPLIMIENTO DEL CONTRATO.</w:t>
            </w:r>
          </w:p>
        </w:tc>
        <w:tc>
          <w:tcPr>
            <w:tcW w:w="1624"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2954B4" w:rsidP="006C5771">
            <w:pPr>
              <w:spacing w:line="259" w:lineRule="auto"/>
              <w:jc w:val="center"/>
              <w:rPr>
                <w:sz w:val="12"/>
                <w:szCs w:val="24"/>
              </w:rPr>
            </w:pPr>
            <w:r>
              <w:rPr>
                <w:sz w:val="12"/>
                <w:szCs w:val="12"/>
              </w:rPr>
              <w:t>VEINTE POR CIENTO (2</w:t>
            </w:r>
            <w:r w:rsidR="00B25457" w:rsidRPr="005166DA">
              <w:rPr>
                <w:sz w:val="12"/>
                <w:szCs w:val="12"/>
              </w:rPr>
              <w:t>0%) DEL VALOR DEL CONTRATO</w:t>
            </w:r>
          </w:p>
        </w:tc>
        <w:tc>
          <w:tcPr>
            <w:tcW w:w="1281"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spacing w:line="259" w:lineRule="auto"/>
              <w:ind w:left="70"/>
              <w:rPr>
                <w:sz w:val="12"/>
                <w:szCs w:val="24"/>
              </w:rPr>
            </w:pPr>
            <w:r w:rsidRPr="005166DA">
              <w:rPr>
                <w:sz w:val="12"/>
                <w:szCs w:val="12"/>
              </w:rPr>
              <w:t>CONTRATISTA</w:t>
            </w:r>
          </w:p>
        </w:tc>
        <w:tc>
          <w:tcPr>
            <w:tcW w:w="1402"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2954B4">
            <w:pPr>
              <w:spacing w:line="259" w:lineRule="auto"/>
              <w:rPr>
                <w:sz w:val="12"/>
                <w:szCs w:val="24"/>
              </w:rPr>
            </w:pPr>
            <w:r w:rsidRPr="005166DA">
              <w:rPr>
                <w:sz w:val="12"/>
                <w:szCs w:val="12"/>
              </w:rPr>
              <w:t xml:space="preserve">VIGENTE POR UN TERMINO IGUAL  A LA VIGENCIA DEL CONTRATO Y </w:t>
            </w:r>
            <w:r w:rsidR="002954B4">
              <w:rPr>
                <w:sz w:val="12"/>
                <w:szCs w:val="12"/>
              </w:rPr>
              <w:t>SESENTA</w:t>
            </w:r>
            <w:r w:rsidRPr="005166DA">
              <w:rPr>
                <w:sz w:val="12"/>
                <w:szCs w:val="12"/>
              </w:rPr>
              <w:t xml:space="preserve"> (60) DIAS MAS</w:t>
            </w:r>
          </w:p>
        </w:tc>
        <w:tc>
          <w:tcPr>
            <w:tcW w:w="2161" w:type="dxa"/>
            <w:tcBorders>
              <w:top w:val="single" w:sz="4" w:space="0" w:color="000000"/>
              <w:left w:val="single" w:sz="4" w:space="0" w:color="000000"/>
              <w:bottom w:val="single" w:sz="4" w:space="0" w:color="000000"/>
              <w:right w:val="single" w:sz="4" w:space="0" w:color="000000"/>
            </w:tcBorders>
          </w:tcPr>
          <w:p w:rsidR="00B25457" w:rsidRPr="00356907" w:rsidRDefault="00B25457" w:rsidP="006C5771">
            <w:pPr>
              <w:spacing w:line="239" w:lineRule="auto"/>
              <w:ind w:right="39"/>
              <w:jc w:val="both"/>
              <w:rPr>
                <w:sz w:val="11"/>
                <w:szCs w:val="11"/>
              </w:rPr>
            </w:pPr>
            <w:r w:rsidRPr="00356907">
              <w:rPr>
                <w:sz w:val="11"/>
                <w:szCs w:val="11"/>
              </w:rPr>
              <w:t>AMPARA EL RIESGO DE INCUMPLIMIENTO DURANTE EL PLAZO  DE EJECUCIÓN  Y LIQUIDACION DEL CONTRATO LA ESTIMACION DEL RIESGO CUBRE EL 10% DEL VALOR DEL CONTRATO COMO QU</w:t>
            </w:r>
            <w:bookmarkStart w:id="0" w:name="_GoBack"/>
            <w:bookmarkEnd w:id="0"/>
            <w:r w:rsidRPr="00356907">
              <w:rPr>
                <w:sz w:val="11"/>
                <w:szCs w:val="11"/>
              </w:rPr>
              <w:t>IERA QUE SE PRETENDE EL PAGO PARCIAL O DEFINITIVO DE LOS PERJUICIOS QUE CAUSE A LA ENTIDAD EN LOS MISMOS TERMINOS DE LA CLAUSULA PENAL PECUNIARIA.</w:t>
            </w:r>
          </w:p>
        </w:tc>
      </w:tr>
      <w:tr w:rsidR="00B25457" w:rsidTr="00B25457">
        <w:trPr>
          <w:trHeight w:val="1045"/>
        </w:trPr>
        <w:tc>
          <w:tcPr>
            <w:tcW w:w="1199"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spacing w:line="259" w:lineRule="auto"/>
              <w:jc w:val="center"/>
              <w:rPr>
                <w:sz w:val="12"/>
                <w:szCs w:val="24"/>
              </w:rPr>
            </w:pPr>
            <w:r w:rsidRPr="005166DA">
              <w:rPr>
                <w:sz w:val="12"/>
                <w:szCs w:val="12"/>
              </w:rPr>
              <w:t>GARANTIA UNICA</w:t>
            </w:r>
          </w:p>
        </w:tc>
        <w:tc>
          <w:tcPr>
            <w:tcW w:w="1062"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spacing w:line="259" w:lineRule="auto"/>
              <w:jc w:val="center"/>
              <w:rPr>
                <w:sz w:val="12"/>
                <w:szCs w:val="24"/>
              </w:rPr>
            </w:pPr>
            <w:r w:rsidRPr="005166DA">
              <w:rPr>
                <w:sz w:val="12"/>
                <w:szCs w:val="12"/>
              </w:rPr>
              <w:t>RIESGO OPERATIVO</w:t>
            </w:r>
          </w:p>
        </w:tc>
        <w:tc>
          <w:tcPr>
            <w:tcW w:w="1559"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spacing w:line="259" w:lineRule="auto"/>
              <w:jc w:val="center"/>
              <w:rPr>
                <w:sz w:val="12"/>
                <w:szCs w:val="24"/>
              </w:rPr>
            </w:pPr>
            <w:r w:rsidRPr="005166DA">
              <w:rPr>
                <w:sz w:val="12"/>
                <w:szCs w:val="12"/>
              </w:rPr>
              <w:t>CALIDAD DEL SERVICIO</w:t>
            </w:r>
          </w:p>
        </w:tc>
        <w:tc>
          <w:tcPr>
            <w:tcW w:w="1624"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spacing w:line="259" w:lineRule="auto"/>
              <w:jc w:val="center"/>
              <w:rPr>
                <w:sz w:val="12"/>
                <w:szCs w:val="24"/>
              </w:rPr>
            </w:pPr>
            <w:r w:rsidRPr="005166DA">
              <w:rPr>
                <w:sz w:val="12"/>
                <w:szCs w:val="12"/>
              </w:rPr>
              <w:t>CINCUENTA POR CIENTO (50%) DEL VALOR DE LOS ESTUDIOS.</w:t>
            </w:r>
          </w:p>
        </w:tc>
        <w:tc>
          <w:tcPr>
            <w:tcW w:w="1281"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spacing w:line="259" w:lineRule="auto"/>
              <w:ind w:left="70"/>
              <w:rPr>
                <w:sz w:val="12"/>
                <w:szCs w:val="24"/>
              </w:rPr>
            </w:pPr>
            <w:r w:rsidRPr="005166DA">
              <w:rPr>
                <w:sz w:val="12"/>
                <w:szCs w:val="12"/>
              </w:rPr>
              <w:t>CONTRATISTA</w:t>
            </w:r>
          </w:p>
        </w:tc>
        <w:tc>
          <w:tcPr>
            <w:tcW w:w="1402"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spacing w:line="259" w:lineRule="auto"/>
              <w:ind w:left="29"/>
              <w:rPr>
                <w:sz w:val="12"/>
                <w:szCs w:val="24"/>
              </w:rPr>
            </w:pPr>
            <w:r w:rsidRPr="005166DA">
              <w:rPr>
                <w:sz w:val="12"/>
                <w:szCs w:val="12"/>
              </w:rPr>
              <w:t>VIGENTE POR UN TERMINO IGUAL  A LA VIGENCIA DEL CONTRATO UN (01) AÑOS MAS</w:t>
            </w:r>
          </w:p>
        </w:tc>
        <w:tc>
          <w:tcPr>
            <w:tcW w:w="2161" w:type="dxa"/>
            <w:tcBorders>
              <w:top w:val="single" w:sz="4" w:space="0" w:color="000000"/>
              <w:left w:val="single" w:sz="4" w:space="0" w:color="000000"/>
              <w:bottom w:val="single" w:sz="4" w:space="0" w:color="000000"/>
              <w:right w:val="single" w:sz="4" w:space="0" w:color="000000"/>
            </w:tcBorders>
          </w:tcPr>
          <w:p w:rsidR="00B25457" w:rsidRPr="00356907" w:rsidRDefault="00B25457" w:rsidP="006C5771">
            <w:pPr>
              <w:spacing w:line="238" w:lineRule="auto"/>
              <w:ind w:right="39"/>
              <w:jc w:val="both"/>
              <w:rPr>
                <w:sz w:val="11"/>
                <w:szCs w:val="11"/>
              </w:rPr>
            </w:pPr>
            <w:r w:rsidRPr="00356907">
              <w:rPr>
                <w:sz w:val="11"/>
                <w:szCs w:val="11"/>
              </w:rPr>
              <w:t xml:space="preserve">AMPARA EL RIESGO DE MALA CALIDAD DEL SERVICIO DE CONSULTORÍA DURANTE LA VIGENCIA DEL CONTRATO Y 1 AÑOS MÁS BUSCANDO RESARCIR EL DETRIMENTO CAUSADO A LA ENTIDAD POR MALA CALIDAD O INSUFICIENCIA DEL PRODUCTO ENTREGADO. </w:t>
            </w:r>
          </w:p>
        </w:tc>
      </w:tr>
      <w:tr w:rsidR="00B25457" w:rsidTr="00B25457">
        <w:trPr>
          <w:trHeight w:val="1295"/>
        </w:trPr>
        <w:tc>
          <w:tcPr>
            <w:tcW w:w="1199"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spacing w:line="259" w:lineRule="auto"/>
              <w:jc w:val="center"/>
              <w:rPr>
                <w:sz w:val="12"/>
                <w:szCs w:val="24"/>
              </w:rPr>
            </w:pPr>
            <w:r w:rsidRPr="005166DA">
              <w:rPr>
                <w:sz w:val="12"/>
                <w:szCs w:val="12"/>
              </w:rPr>
              <w:t>GARANTIA UNICA</w:t>
            </w:r>
          </w:p>
        </w:tc>
        <w:tc>
          <w:tcPr>
            <w:tcW w:w="1062"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spacing w:line="259" w:lineRule="auto"/>
              <w:jc w:val="center"/>
              <w:rPr>
                <w:sz w:val="12"/>
                <w:szCs w:val="24"/>
              </w:rPr>
            </w:pPr>
            <w:r w:rsidRPr="005166DA">
              <w:rPr>
                <w:sz w:val="12"/>
                <w:szCs w:val="12"/>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spacing w:line="259" w:lineRule="auto"/>
              <w:ind w:right="42"/>
              <w:rPr>
                <w:sz w:val="12"/>
                <w:szCs w:val="24"/>
              </w:rPr>
            </w:pPr>
            <w:r w:rsidRPr="005166DA">
              <w:rPr>
                <w:sz w:val="12"/>
                <w:szCs w:val="12"/>
              </w:rPr>
              <w:t>NO PAGO DE SALARIOS PRESTACIONES E INDEMNIZACIONES LABORALES.</w:t>
            </w:r>
          </w:p>
        </w:tc>
        <w:tc>
          <w:tcPr>
            <w:tcW w:w="1624"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spacing w:line="259" w:lineRule="auto"/>
              <w:jc w:val="center"/>
              <w:rPr>
                <w:sz w:val="12"/>
                <w:szCs w:val="24"/>
              </w:rPr>
            </w:pPr>
            <w:r w:rsidRPr="005166DA">
              <w:rPr>
                <w:sz w:val="12"/>
                <w:szCs w:val="12"/>
              </w:rPr>
              <w:t>CINCO POR CIENTO (5%) DEL VALOR DEL CONTRATO.</w:t>
            </w:r>
          </w:p>
        </w:tc>
        <w:tc>
          <w:tcPr>
            <w:tcW w:w="1281"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spacing w:line="259" w:lineRule="auto"/>
              <w:ind w:left="70"/>
              <w:rPr>
                <w:sz w:val="12"/>
                <w:szCs w:val="24"/>
              </w:rPr>
            </w:pPr>
            <w:r w:rsidRPr="005166DA">
              <w:rPr>
                <w:sz w:val="12"/>
                <w:szCs w:val="12"/>
              </w:rPr>
              <w:t>CONTRATISTA</w:t>
            </w:r>
          </w:p>
        </w:tc>
        <w:tc>
          <w:tcPr>
            <w:tcW w:w="1402"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spacing w:line="259" w:lineRule="auto"/>
              <w:ind w:left="29"/>
              <w:rPr>
                <w:sz w:val="12"/>
                <w:szCs w:val="24"/>
              </w:rPr>
            </w:pPr>
            <w:r w:rsidRPr="005166DA">
              <w:rPr>
                <w:sz w:val="12"/>
                <w:szCs w:val="12"/>
              </w:rPr>
              <w:t>VIGENTE POR UN TERMINO IGUAL A LA VIGENCIA DEL CONTRATO Y UN (03) AÑOS MAS</w:t>
            </w:r>
          </w:p>
        </w:tc>
        <w:tc>
          <w:tcPr>
            <w:tcW w:w="2161" w:type="dxa"/>
            <w:tcBorders>
              <w:top w:val="single" w:sz="4" w:space="0" w:color="000000"/>
              <w:left w:val="single" w:sz="4" w:space="0" w:color="000000"/>
              <w:bottom w:val="single" w:sz="4" w:space="0" w:color="000000"/>
              <w:right w:val="single" w:sz="4" w:space="0" w:color="000000"/>
            </w:tcBorders>
          </w:tcPr>
          <w:p w:rsidR="00B25457" w:rsidRPr="00356907" w:rsidRDefault="00B25457" w:rsidP="006C5771">
            <w:pPr>
              <w:spacing w:line="239" w:lineRule="auto"/>
              <w:jc w:val="both"/>
              <w:rPr>
                <w:sz w:val="11"/>
                <w:szCs w:val="11"/>
              </w:rPr>
            </w:pPr>
            <w:r w:rsidRPr="00356907">
              <w:rPr>
                <w:sz w:val="11"/>
                <w:szCs w:val="11"/>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B25457" w:rsidTr="00B25457">
        <w:trPr>
          <w:trHeight w:val="1575"/>
        </w:trPr>
        <w:tc>
          <w:tcPr>
            <w:tcW w:w="1199"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spacing w:line="259" w:lineRule="auto"/>
              <w:jc w:val="center"/>
              <w:rPr>
                <w:sz w:val="12"/>
                <w:szCs w:val="24"/>
              </w:rPr>
            </w:pPr>
            <w:r w:rsidRPr="005166DA">
              <w:rPr>
                <w:sz w:val="12"/>
                <w:szCs w:val="12"/>
              </w:rPr>
              <w:t>GARANTÍA ÚNICA</w:t>
            </w:r>
          </w:p>
        </w:tc>
        <w:tc>
          <w:tcPr>
            <w:tcW w:w="1062"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spacing w:line="259" w:lineRule="auto"/>
              <w:jc w:val="center"/>
              <w:rPr>
                <w:sz w:val="12"/>
                <w:szCs w:val="24"/>
              </w:rPr>
            </w:pPr>
            <w:r w:rsidRPr="005166DA">
              <w:rPr>
                <w:sz w:val="12"/>
                <w:szCs w:val="12"/>
              </w:rPr>
              <w:t xml:space="preserve">RIESGO FINANCIERO </w:t>
            </w:r>
          </w:p>
        </w:tc>
        <w:tc>
          <w:tcPr>
            <w:tcW w:w="1559"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tabs>
                <w:tab w:val="left" w:pos="0"/>
              </w:tabs>
              <w:rPr>
                <w:sz w:val="12"/>
                <w:szCs w:val="12"/>
              </w:rPr>
            </w:pPr>
            <w:r w:rsidRPr="005166DA">
              <w:rPr>
                <w:sz w:val="12"/>
                <w:szCs w:val="12"/>
              </w:rPr>
              <w:t>DAÑOS A TERCEROS POR</w:t>
            </w:r>
          </w:p>
          <w:p w:rsidR="00B25457" w:rsidRPr="005166DA" w:rsidRDefault="00B25457" w:rsidP="006C5771">
            <w:pPr>
              <w:spacing w:line="259" w:lineRule="auto"/>
              <w:ind w:left="-107"/>
              <w:jc w:val="center"/>
              <w:rPr>
                <w:sz w:val="12"/>
                <w:szCs w:val="24"/>
              </w:rPr>
            </w:pPr>
            <w:r w:rsidRPr="005166DA">
              <w:rPr>
                <w:sz w:val="12"/>
                <w:szCs w:val="12"/>
              </w:rPr>
              <w:t>RESPONSABILIDAD CIVIL EXTRA-CONTRACTUAL POR LA EJECUCIÓN DE LOS C</w:t>
            </w:r>
            <w:r w:rsidRPr="005166DA">
              <w:rPr>
                <w:sz w:val="12"/>
                <w:szCs w:val="12"/>
                <w:u w:val="single"/>
              </w:rPr>
              <w:t>ONTRATOS DE SERVICIOS DE SALUD</w:t>
            </w:r>
            <w:r w:rsidRPr="005166DA">
              <w:rPr>
                <w:sz w:val="12"/>
                <w:szCs w:val="12"/>
              </w:rPr>
              <w:t>.</w:t>
            </w:r>
          </w:p>
        </w:tc>
        <w:tc>
          <w:tcPr>
            <w:tcW w:w="1624"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spacing w:line="259" w:lineRule="auto"/>
              <w:ind w:right="44"/>
              <w:jc w:val="center"/>
              <w:rPr>
                <w:sz w:val="12"/>
                <w:szCs w:val="24"/>
              </w:rPr>
            </w:pPr>
            <w:r w:rsidRPr="005166DA">
              <w:rPr>
                <w:sz w:val="12"/>
                <w:szCs w:val="12"/>
              </w:rPr>
              <w:t xml:space="preserve">DIEZ POR CIENTO (10%) DEL VALOR TOTAL DEL CONTRATO </w:t>
            </w:r>
          </w:p>
        </w:tc>
        <w:tc>
          <w:tcPr>
            <w:tcW w:w="1281"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spacing w:line="259" w:lineRule="auto"/>
              <w:ind w:left="70"/>
              <w:rPr>
                <w:sz w:val="12"/>
                <w:szCs w:val="24"/>
              </w:rPr>
            </w:pPr>
            <w:r w:rsidRPr="005166DA">
              <w:rPr>
                <w:sz w:val="12"/>
                <w:szCs w:val="12"/>
              </w:rPr>
              <w:t>CONTRATISTA</w:t>
            </w:r>
          </w:p>
        </w:tc>
        <w:tc>
          <w:tcPr>
            <w:tcW w:w="1402" w:type="dxa"/>
            <w:tcBorders>
              <w:top w:val="single" w:sz="4" w:space="0" w:color="000000"/>
              <w:left w:val="single" w:sz="4" w:space="0" w:color="000000"/>
              <w:bottom w:val="single" w:sz="4" w:space="0" w:color="000000"/>
              <w:right w:val="single" w:sz="4" w:space="0" w:color="000000"/>
            </w:tcBorders>
            <w:vAlign w:val="center"/>
          </w:tcPr>
          <w:p w:rsidR="00B25457" w:rsidRPr="005166DA" w:rsidRDefault="00B25457" w:rsidP="006C5771">
            <w:pPr>
              <w:tabs>
                <w:tab w:val="left" w:pos="0"/>
              </w:tabs>
              <w:rPr>
                <w:sz w:val="12"/>
                <w:szCs w:val="12"/>
              </w:rPr>
            </w:pPr>
          </w:p>
          <w:p w:rsidR="00B25457" w:rsidRPr="005166DA" w:rsidRDefault="00B25457" w:rsidP="006C5771">
            <w:pPr>
              <w:spacing w:line="259" w:lineRule="auto"/>
              <w:rPr>
                <w:sz w:val="12"/>
                <w:szCs w:val="24"/>
              </w:rPr>
            </w:pPr>
            <w:r w:rsidRPr="005166DA">
              <w:rPr>
                <w:sz w:val="12"/>
                <w:szCs w:val="12"/>
              </w:rPr>
              <w:t>VIGENTE POR EL TÉRMINO DE LA VIGENCIA DEL CONTRATO Y 06 MESES MAS.</w:t>
            </w:r>
          </w:p>
        </w:tc>
        <w:tc>
          <w:tcPr>
            <w:tcW w:w="2161" w:type="dxa"/>
            <w:tcBorders>
              <w:top w:val="single" w:sz="4" w:space="0" w:color="000000"/>
              <w:left w:val="single" w:sz="4" w:space="0" w:color="000000"/>
              <w:bottom w:val="single" w:sz="4" w:space="0" w:color="000000"/>
              <w:right w:val="single" w:sz="4" w:space="0" w:color="000000"/>
            </w:tcBorders>
            <w:vAlign w:val="center"/>
          </w:tcPr>
          <w:p w:rsidR="00B25457" w:rsidRPr="00356907" w:rsidRDefault="00B25457" w:rsidP="006C5771">
            <w:pPr>
              <w:spacing w:line="239" w:lineRule="auto"/>
              <w:jc w:val="both"/>
              <w:rPr>
                <w:sz w:val="11"/>
                <w:szCs w:val="11"/>
              </w:rPr>
            </w:pPr>
            <w:r w:rsidRPr="00356907">
              <w:rPr>
                <w:rFonts w:eastAsia="MS Mincho"/>
                <w:sz w:val="11"/>
                <w:szCs w:val="11"/>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tbl>
    <w:p w:rsidR="00FE0A5C" w:rsidRDefault="00FE0A5C" w:rsidP="00FE0A5C">
      <w:pPr>
        <w:pStyle w:val="Prrafodelista"/>
        <w:tabs>
          <w:tab w:val="left" w:pos="240"/>
        </w:tabs>
        <w:ind w:left="0"/>
        <w:jc w:val="center"/>
        <w:rPr>
          <w:b/>
          <w:sz w:val="22"/>
          <w:szCs w:val="22"/>
        </w:rPr>
      </w:pPr>
    </w:p>
    <w:p w:rsidR="00B25457" w:rsidRDefault="00B25457" w:rsidP="00FE0A5C">
      <w:pPr>
        <w:pStyle w:val="Prrafodelista"/>
        <w:tabs>
          <w:tab w:val="left" w:pos="240"/>
        </w:tabs>
        <w:ind w:left="0"/>
        <w:jc w:val="center"/>
        <w:rPr>
          <w:b/>
          <w:sz w:val="22"/>
          <w:szCs w:val="22"/>
        </w:rPr>
      </w:pPr>
    </w:p>
    <w:p w:rsidR="00B25457" w:rsidRDefault="00B25457" w:rsidP="00FE0A5C">
      <w:pPr>
        <w:pStyle w:val="Prrafodelista"/>
        <w:tabs>
          <w:tab w:val="left" w:pos="240"/>
        </w:tabs>
        <w:ind w:left="0"/>
        <w:jc w:val="center"/>
        <w:rPr>
          <w:b/>
          <w:sz w:val="22"/>
          <w:szCs w:val="22"/>
        </w:rPr>
      </w:pPr>
    </w:p>
    <w:p w:rsidR="00B25457" w:rsidRDefault="00B25457" w:rsidP="00FE0A5C">
      <w:pPr>
        <w:pStyle w:val="Prrafodelista"/>
        <w:tabs>
          <w:tab w:val="left" w:pos="240"/>
        </w:tabs>
        <w:ind w:left="0"/>
        <w:jc w:val="center"/>
        <w:rPr>
          <w:b/>
          <w:sz w:val="22"/>
          <w:szCs w:val="22"/>
        </w:rPr>
      </w:pPr>
    </w:p>
    <w:p w:rsidR="00B25457" w:rsidRDefault="00B25457" w:rsidP="00FE0A5C">
      <w:pPr>
        <w:pStyle w:val="Prrafodelista"/>
        <w:tabs>
          <w:tab w:val="left" w:pos="240"/>
        </w:tabs>
        <w:ind w:left="0"/>
        <w:jc w:val="center"/>
        <w:rPr>
          <w:b/>
          <w:sz w:val="22"/>
          <w:szCs w:val="22"/>
        </w:rPr>
      </w:pPr>
    </w:p>
    <w:p w:rsidR="00B25457" w:rsidRDefault="00B25457" w:rsidP="00FE0A5C">
      <w:pPr>
        <w:pStyle w:val="Prrafodelista"/>
        <w:tabs>
          <w:tab w:val="left" w:pos="240"/>
        </w:tabs>
        <w:ind w:left="0"/>
        <w:jc w:val="center"/>
        <w:rPr>
          <w:b/>
          <w:sz w:val="22"/>
          <w:szCs w:val="22"/>
        </w:rPr>
      </w:pPr>
    </w:p>
    <w:p w:rsidR="00B25457" w:rsidRDefault="00B25457" w:rsidP="00FE0A5C">
      <w:pPr>
        <w:pStyle w:val="Prrafodelista"/>
        <w:tabs>
          <w:tab w:val="left" w:pos="240"/>
        </w:tabs>
        <w:ind w:left="0"/>
        <w:jc w:val="center"/>
        <w:rPr>
          <w:b/>
          <w:sz w:val="22"/>
          <w:szCs w:val="22"/>
        </w:rPr>
      </w:pPr>
    </w:p>
    <w:p w:rsidR="00B25457" w:rsidRDefault="00B25457" w:rsidP="00FE0A5C">
      <w:pPr>
        <w:pStyle w:val="Prrafodelista"/>
        <w:tabs>
          <w:tab w:val="left" w:pos="240"/>
        </w:tabs>
        <w:ind w:left="0"/>
        <w:jc w:val="center"/>
        <w:rPr>
          <w:b/>
          <w:sz w:val="22"/>
          <w:szCs w:val="22"/>
        </w:rPr>
      </w:pPr>
    </w:p>
    <w:p w:rsidR="00B25457" w:rsidRDefault="00B25457" w:rsidP="00FE0A5C">
      <w:pPr>
        <w:pStyle w:val="Prrafodelista"/>
        <w:tabs>
          <w:tab w:val="left" w:pos="240"/>
        </w:tabs>
        <w:ind w:left="0"/>
        <w:jc w:val="center"/>
        <w:rPr>
          <w:b/>
          <w:sz w:val="22"/>
          <w:szCs w:val="22"/>
        </w:rPr>
      </w:pPr>
    </w:p>
    <w:p w:rsidR="00B25457" w:rsidRDefault="00B25457" w:rsidP="00FE0A5C">
      <w:pPr>
        <w:pStyle w:val="Prrafodelista"/>
        <w:tabs>
          <w:tab w:val="left" w:pos="240"/>
        </w:tabs>
        <w:ind w:left="0"/>
        <w:jc w:val="center"/>
        <w:rPr>
          <w:b/>
          <w:sz w:val="22"/>
          <w:szCs w:val="22"/>
        </w:rPr>
      </w:pPr>
    </w:p>
    <w:p w:rsidR="00FE0A5C" w:rsidRPr="006B6337" w:rsidRDefault="00FE0A5C" w:rsidP="00FE0A5C">
      <w:pPr>
        <w:spacing w:after="4" w:line="249" w:lineRule="auto"/>
        <w:ind w:left="154"/>
      </w:pPr>
      <w:r w:rsidRPr="006B6337">
        <w:rPr>
          <w:b/>
        </w:rPr>
        <w:lastRenderedPageBreak/>
        <w:t xml:space="preserve">CLAUSULAS SANCIONATORIAS </w:t>
      </w:r>
    </w:p>
    <w:p w:rsidR="00FE0A5C" w:rsidRDefault="00FE0A5C" w:rsidP="00FE0A5C">
      <w:pPr>
        <w:pStyle w:val="Prrafodelista"/>
        <w:tabs>
          <w:tab w:val="left" w:pos="240"/>
        </w:tabs>
        <w:ind w:left="0"/>
        <w:jc w:val="center"/>
        <w:rPr>
          <w:b/>
          <w:sz w:val="22"/>
          <w:szCs w:val="22"/>
        </w:rPr>
      </w:pPr>
    </w:p>
    <w:tbl>
      <w:tblPr>
        <w:tblStyle w:val="TableGrid"/>
        <w:tblW w:w="10529" w:type="dxa"/>
        <w:tblInd w:w="-831" w:type="dxa"/>
        <w:tblCellMar>
          <w:top w:w="8" w:type="dxa"/>
          <w:left w:w="108" w:type="dxa"/>
          <w:right w:w="63" w:type="dxa"/>
        </w:tblCellMar>
        <w:tblLook w:val="04A0" w:firstRow="1" w:lastRow="0" w:firstColumn="1" w:lastColumn="0" w:noHBand="0" w:noVBand="1"/>
      </w:tblPr>
      <w:tblGrid>
        <w:gridCol w:w="1317"/>
        <w:gridCol w:w="1052"/>
        <w:gridCol w:w="1843"/>
        <w:gridCol w:w="1316"/>
        <w:gridCol w:w="1314"/>
        <w:gridCol w:w="1712"/>
        <w:gridCol w:w="1975"/>
      </w:tblGrid>
      <w:tr w:rsidR="00FE0A5C" w:rsidRPr="00B25457" w:rsidTr="00B25457">
        <w:trPr>
          <w:trHeight w:val="830"/>
        </w:trPr>
        <w:tc>
          <w:tcPr>
            <w:tcW w:w="1317" w:type="dxa"/>
            <w:tcBorders>
              <w:top w:val="single" w:sz="4" w:space="0" w:color="000000"/>
              <w:left w:val="single" w:sz="4" w:space="0" w:color="000000"/>
              <w:bottom w:val="single" w:sz="4" w:space="0" w:color="000000"/>
              <w:right w:val="single" w:sz="4" w:space="0" w:color="000000"/>
            </w:tcBorders>
            <w:vAlign w:val="center"/>
          </w:tcPr>
          <w:p w:rsidR="00FE0A5C" w:rsidRPr="00B25457" w:rsidRDefault="00FE0A5C" w:rsidP="001955DD">
            <w:pPr>
              <w:spacing w:line="259" w:lineRule="auto"/>
              <w:ind w:right="49"/>
              <w:jc w:val="center"/>
              <w:rPr>
                <w:sz w:val="14"/>
              </w:rPr>
            </w:pPr>
            <w:r w:rsidRPr="00B25457">
              <w:rPr>
                <w:sz w:val="14"/>
              </w:rPr>
              <w:t xml:space="preserve">Multa </w:t>
            </w:r>
          </w:p>
        </w:tc>
        <w:tc>
          <w:tcPr>
            <w:tcW w:w="1052" w:type="dxa"/>
            <w:tcBorders>
              <w:top w:val="single" w:sz="4" w:space="0" w:color="000000"/>
              <w:left w:val="single" w:sz="4" w:space="0" w:color="000000"/>
              <w:bottom w:val="single" w:sz="4" w:space="0" w:color="000000"/>
              <w:right w:val="single" w:sz="4" w:space="0" w:color="000000"/>
            </w:tcBorders>
            <w:vAlign w:val="center"/>
          </w:tcPr>
          <w:p w:rsidR="00FE0A5C" w:rsidRPr="00B25457" w:rsidRDefault="00FE0A5C" w:rsidP="001955DD">
            <w:pPr>
              <w:spacing w:line="259" w:lineRule="auto"/>
              <w:jc w:val="center"/>
              <w:rPr>
                <w:sz w:val="14"/>
              </w:rPr>
            </w:pPr>
            <w:r w:rsidRPr="00B25457">
              <w:rPr>
                <w:sz w:val="14"/>
              </w:rPr>
              <w:t xml:space="preserve">Riesgo Jurídico </w:t>
            </w:r>
          </w:p>
        </w:tc>
        <w:tc>
          <w:tcPr>
            <w:tcW w:w="1843" w:type="dxa"/>
            <w:tcBorders>
              <w:top w:val="single" w:sz="4" w:space="0" w:color="000000"/>
              <w:left w:val="single" w:sz="4" w:space="0" w:color="000000"/>
              <w:bottom w:val="single" w:sz="4" w:space="0" w:color="000000"/>
              <w:right w:val="single" w:sz="4" w:space="0" w:color="000000"/>
            </w:tcBorders>
            <w:vAlign w:val="center"/>
          </w:tcPr>
          <w:p w:rsidR="00FE0A5C" w:rsidRPr="00B25457" w:rsidRDefault="00FE0A5C" w:rsidP="001955DD">
            <w:pPr>
              <w:spacing w:line="259" w:lineRule="auto"/>
              <w:rPr>
                <w:sz w:val="14"/>
              </w:rPr>
            </w:pPr>
            <w:r w:rsidRPr="00B25457">
              <w:rPr>
                <w:sz w:val="14"/>
              </w:rPr>
              <w:t xml:space="preserve">La no constitución dentro del término y en la forma prevista en el contrato o en alguno de sus modificatorios la póliza de garantía única </w:t>
            </w:r>
          </w:p>
        </w:tc>
        <w:tc>
          <w:tcPr>
            <w:tcW w:w="1316" w:type="dxa"/>
            <w:tcBorders>
              <w:top w:val="single" w:sz="4" w:space="0" w:color="000000"/>
              <w:left w:val="single" w:sz="4" w:space="0" w:color="000000"/>
              <w:bottom w:val="single" w:sz="4" w:space="0" w:color="000000"/>
              <w:right w:val="single" w:sz="4" w:space="0" w:color="000000"/>
            </w:tcBorders>
            <w:vAlign w:val="center"/>
          </w:tcPr>
          <w:p w:rsidR="00FE0A5C" w:rsidRPr="00B25457" w:rsidRDefault="00FE0A5C" w:rsidP="001955DD">
            <w:pPr>
              <w:spacing w:after="2" w:line="237" w:lineRule="auto"/>
              <w:rPr>
                <w:sz w:val="14"/>
              </w:rPr>
            </w:pPr>
            <w:r w:rsidRPr="00B25457">
              <w:rPr>
                <w:sz w:val="14"/>
              </w:rPr>
              <w:t xml:space="preserve">Multa cuyo valor se liquidará con base en un cero </w:t>
            </w:r>
          </w:p>
          <w:p w:rsidR="00FE0A5C" w:rsidRPr="00B25457" w:rsidRDefault="00FE0A5C" w:rsidP="001955DD">
            <w:pPr>
              <w:spacing w:after="1" w:line="238" w:lineRule="auto"/>
              <w:ind w:right="42"/>
              <w:rPr>
                <w:sz w:val="14"/>
              </w:rPr>
            </w:pPr>
            <w:r w:rsidRPr="00B25457">
              <w:rPr>
                <w:sz w:val="14"/>
              </w:rPr>
              <w:t xml:space="preserve">punto dos (0.2%) del valor del contrato </w:t>
            </w:r>
          </w:p>
        </w:tc>
        <w:tc>
          <w:tcPr>
            <w:tcW w:w="1314" w:type="dxa"/>
            <w:tcBorders>
              <w:top w:val="single" w:sz="4" w:space="0" w:color="000000"/>
              <w:left w:val="single" w:sz="4" w:space="0" w:color="000000"/>
              <w:bottom w:val="single" w:sz="4" w:space="0" w:color="000000"/>
              <w:right w:val="single" w:sz="4" w:space="0" w:color="000000"/>
            </w:tcBorders>
            <w:vAlign w:val="center"/>
          </w:tcPr>
          <w:p w:rsidR="00FE0A5C" w:rsidRPr="00B25457" w:rsidRDefault="00FE0A5C" w:rsidP="001955DD">
            <w:pPr>
              <w:spacing w:line="259" w:lineRule="auto"/>
              <w:jc w:val="center"/>
              <w:rPr>
                <w:sz w:val="14"/>
              </w:rPr>
            </w:pPr>
            <w:r w:rsidRPr="00B25457">
              <w:rPr>
                <w:sz w:val="14"/>
              </w:rPr>
              <w:t>Contratista</w:t>
            </w:r>
          </w:p>
        </w:tc>
        <w:tc>
          <w:tcPr>
            <w:tcW w:w="1712" w:type="dxa"/>
            <w:tcBorders>
              <w:top w:val="single" w:sz="4" w:space="0" w:color="000000"/>
              <w:left w:val="single" w:sz="4" w:space="0" w:color="000000"/>
              <w:bottom w:val="single" w:sz="4" w:space="0" w:color="000000"/>
              <w:right w:val="single" w:sz="4" w:space="0" w:color="000000"/>
            </w:tcBorders>
            <w:vAlign w:val="center"/>
          </w:tcPr>
          <w:p w:rsidR="00FE0A5C" w:rsidRPr="00B25457" w:rsidRDefault="00FE0A5C" w:rsidP="001955DD">
            <w:pPr>
              <w:tabs>
                <w:tab w:val="center" w:pos="806"/>
                <w:tab w:val="right" w:pos="1672"/>
              </w:tabs>
              <w:spacing w:line="259" w:lineRule="auto"/>
              <w:rPr>
                <w:sz w:val="14"/>
              </w:rPr>
            </w:pPr>
            <w:r w:rsidRPr="00B25457">
              <w:rPr>
                <w:sz w:val="14"/>
              </w:rPr>
              <w:t xml:space="preserve">La </w:t>
            </w:r>
            <w:r w:rsidRPr="00B25457">
              <w:rPr>
                <w:sz w:val="14"/>
              </w:rPr>
              <w:tab/>
              <w:t xml:space="preserve">multa </w:t>
            </w:r>
            <w:r w:rsidRPr="00B25457">
              <w:rPr>
                <w:sz w:val="14"/>
              </w:rPr>
              <w:tab/>
              <w:t xml:space="preserve">se </w:t>
            </w:r>
          </w:p>
          <w:p w:rsidR="00FE0A5C" w:rsidRPr="00B25457" w:rsidRDefault="00FE0A5C" w:rsidP="001955DD">
            <w:pPr>
              <w:spacing w:after="2" w:line="237" w:lineRule="auto"/>
              <w:rPr>
                <w:sz w:val="14"/>
              </w:rPr>
            </w:pPr>
            <w:r w:rsidRPr="00B25457">
              <w:rPr>
                <w:sz w:val="14"/>
              </w:rPr>
              <w:t xml:space="preserve">aplicara por cada día de </w:t>
            </w:r>
          </w:p>
          <w:p w:rsidR="00FE0A5C" w:rsidRPr="00B25457" w:rsidRDefault="00FE0A5C" w:rsidP="001955DD">
            <w:pPr>
              <w:spacing w:line="259" w:lineRule="auto"/>
              <w:rPr>
                <w:sz w:val="14"/>
              </w:rPr>
            </w:pPr>
            <w:r w:rsidRPr="00B25457">
              <w:rPr>
                <w:sz w:val="14"/>
              </w:rPr>
              <w:t xml:space="preserve">retardo y hasta por diez (10) días </w:t>
            </w:r>
          </w:p>
        </w:tc>
        <w:tc>
          <w:tcPr>
            <w:tcW w:w="1975" w:type="dxa"/>
            <w:tcBorders>
              <w:top w:val="single" w:sz="4" w:space="0" w:color="000000"/>
              <w:left w:val="single" w:sz="4" w:space="0" w:color="000000"/>
              <w:bottom w:val="single" w:sz="4" w:space="0" w:color="000000"/>
              <w:right w:val="single" w:sz="4" w:space="0" w:color="000000"/>
            </w:tcBorders>
          </w:tcPr>
          <w:p w:rsidR="00FE0A5C" w:rsidRPr="00B25457" w:rsidRDefault="00FE0A5C" w:rsidP="001955DD">
            <w:pPr>
              <w:spacing w:line="259" w:lineRule="auto"/>
              <w:rPr>
                <w:sz w:val="14"/>
              </w:rPr>
            </w:pPr>
            <w:r w:rsidRPr="00B25457">
              <w:rPr>
                <w:sz w:val="14"/>
              </w:rPr>
              <w:t xml:space="preserve"> </w:t>
            </w:r>
          </w:p>
          <w:p w:rsidR="00FE0A5C" w:rsidRPr="00B25457" w:rsidRDefault="00FE0A5C" w:rsidP="001955DD">
            <w:pPr>
              <w:tabs>
                <w:tab w:val="right" w:pos="1955"/>
              </w:tabs>
              <w:spacing w:line="259" w:lineRule="auto"/>
              <w:rPr>
                <w:sz w:val="14"/>
              </w:rPr>
            </w:pPr>
            <w:r w:rsidRPr="00B25457">
              <w:rPr>
                <w:sz w:val="14"/>
              </w:rPr>
              <w:t xml:space="preserve">Cuando el contratista no constituya dentro del término y en la forma prevista en el contrato o en alguno de sus modificatorios, la póliza de garantía única </w:t>
            </w:r>
          </w:p>
        </w:tc>
      </w:tr>
      <w:tr w:rsidR="00FE0A5C" w:rsidRPr="00B25457" w:rsidTr="00B25457">
        <w:trPr>
          <w:trHeight w:val="1813"/>
        </w:trPr>
        <w:tc>
          <w:tcPr>
            <w:tcW w:w="1317" w:type="dxa"/>
            <w:tcBorders>
              <w:top w:val="single" w:sz="4" w:space="0" w:color="000000"/>
              <w:left w:val="single" w:sz="4" w:space="0" w:color="000000"/>
              <w:bottom w:val="single" w:sz="4" w:space="0" w:color="000000"/>
              <w:right w:val="single" w:sz="4" w:space="0" w:color="000000"/>
            </w:tcBorders>
            <w:vAlign w:val="center"/>
          </w:tcPr>
          <w:p w:rsidR="00FE0A5C" w:rsidRPr="00B25457" w:rsidRDefault="00FE0A5C" w:rsidP="001955DD">
            <w:pPr>
              <w:spacing w:line="259" w:lineRule="auto"/>
              <w:ind w:right="49"/>
              <w:jc w:val="center"/>
              <w:rPr>
                <w:sz w:val="14"/>
              </w:rPr>
            </w:pPr>
            <w:r w:rsidRPr="00B25457">
              <w:rPr>
                <w:sz w:val="14"/>
              </w:rPr>
              <w:t xml:space="preserve">Multa </w:t>
            </w:r>
          </w:p>
        </w:tc>
        <w:tc>
          <w:tcPr>
            <w:tcW w:w="1052" w:type="dxa"/>
            <w:tcBorders>
              <w:top w:val="single" w:sz="4" w:space="0" w:color="000000"/>
              <w:left w:val="single" w:sz="4" w:space="0" w:color="000000"/>
              <w:bottom w:val="single" w:sz="4" w:space="0" w:color="000000"/>
              <w:right w:val="single" w:sz="4" w:space="0" w:color="000000"/>
            </w:tcBorders>
            <w:vAlign w:val="center"/>
          </w:tcPr>
          <w:p w:rsidR="00FE0A5C" w:rsidRPr="00B25457" w:rsidRDefault="00FE0A5C" w:rsidP="001955DD">
            <w:pPr>
              <w:spacing w:line="259" w:lineRule="auto"/>
              <w:jc w:val="center"/>
              <w:rPr>
                <w:sz w:val="14"/>
              </w:rPr>
            </w:pPr>
            <w:r w:rsidRPr="00B25457">
              <w:rPr>
                <w:sz w:val="14"/>
              </w:rPr>
              <w:t xml:space="preserve">Riesgo Jurídico </w:t>
            </w:r>
          </w:p>
        </w:tc>
        <w:tc>
          <w:tcPr>
            <w:tcW w:w="1843" w:type="dxa"/>
            <w:tcBorders>
              <w:top w:val="single" w:sz="4" w:space="0" w:color="000000"/>
              <w:left w:val="single" w:sz="4" w:space="0" w:color="000000"/>
              <w:bottom w:val="single" w:sz="4" w:space="0" w:color="000000"/>
              <w:right w:val="single" w:sz="4" w:space="0" w:color="000000"/>
            </w:tcBorders>
            <w:vAlign w:val="center"/>
          </w:tcPr>
          <w:p w:rsidR="00FE0A5C" w:rsidRPr="00B25457" w:rsidRDefault="00FE0A5C" w:rsidP="001955DD">
            <w:pPr>
              <w:spacing w:line="259" w:lineRule="auto"/>
              <w:jc w:val="center"/>
              <w:rPr>
                <w:sz w:val="14"/>
              </w:rPr>
            </w:pPr>
            <w:r w:rsidRPr="00B25457">
              <w:rPr>
                <w:sz w:val="14"/>
              </w:rPr>
              <w:t xml:space="preserve">Incumplimiento parcial </w:t>
            </w:r>
          </w:p>
        </w:tc>
        <w:tc>
          <w:tcPr>
            <w:tcW w:w="1316" w:type="dxa"/>
            <w:tcBorders>
              <w:top w:val="single" w:sz="4" w:space="0" w:color="000000"/>
              <w:left w:val="single" w:sz="4" w:space="0" w:color="000000"/>
              <w:bottom w:val="single" w:sz="4" w:space="0" w:color="000000"/>
              <w:right w:val="single" w:sz="4" w:space="0" w:color="000000"/>
            </w:tcBorders>
            <w:vAlign w:val="center"/>
          </w:tcPr>
          <w:p w:rsidR="00FE0A5C" w:rsidRPr="00B25457" w:rsidRDefault="00FE0A5C" w:rsidP="001955DD">
            <w:pPr>
              <w:spacing w:line="259" w:lineRule="auto"/>
              <w:rPr>
                <w:sz w:val="14"/>
              </w:rPr>
            </w:pPr>
            <w:r w:rsidRPr="00B25457">
              <w:rPr>
                <w:sz w:val="14"/>
              </w:rPr>
              <w:t xml:space="preserve">Multas cuyo valor </w:t>
            </w:r>
            <w:r w:rsidRPr="00B25457">
              <w:rPr>
                <w:sz w:val="14"/>
              </w:rPr>
              <w:tab/>
              <w:t xml:space="preserve">se liquidará con base en un cero </w:t>
            </w:r>
          </w:p>
          <w:p w:rsidR="00FE0A5C" w:rsidRPr="00B25457" w:rsidRDefault="00FE0A5C" w:rsidP="001955DD">
            <w:pPr>
              <w:spacing w:line="259" w:lineRule="auto"/>
              <w:rPr>
                <w:sz w:val="14"/>
              </w:rPr>
            </w:pPr>
            <w:r w:rsidRPr="00B25457">
              <w:rPr>
                <w:sz w:val="14"/>
              </w:rPr>
              <w:t xml:space="preserve">punto cinco (0.5%) </w:t>
            </w:r>
            <w:r w:rsidRPr="00B25457">
              <w:rPr>
                <w:sz w:val="14"/>
              </w:rPr>
              <w:tab/>
              <w:t xml:space="preserve">del valor dejado de cumplir o entregar </w:t>
            </w:r>
          </w:p>
        </w:tc>
        <w:tc>
          <w:tcPr>
            <w:tcW w:w="1314" w:type="dxa"/>
            <w:tcBorders>
              <w:top w:val="single" w:sz="4" w:space="0" w:color="000000"/>
              <w:left w:val="single" w:sz="4" w:space="0" w:color="000000"/>
              <w:bottom w:val="single" w:sz="4" w:space="0" w:color="000000"/>
              <w:right w:val="single" w:sz="4" w:space="0" w:color="000000"/>
            </w:tcBorders>
            <w:vAlign w:val="center"/>
          </w:tcPr>
          <w:p w:rsidR="00FE0A5C" w:rsidRPr="00B25457" w:rsidRDefault="00FE0A5C" w:rsidP="001955DD">
            <w:pPr>
              <w:spacing w:line="259" w:lineRule="auto"/>
              <w:jc w:val="center"/>
              <w:rPr>
                <w:sz w:val="14"/>
              </w:rPr>
            </w:pPr>
            <w:r w:rsidRPr="00B25457">
              <w:rPr>
                <w:sz w:val="14"/>
              </w:rPr>
              <w:t>Contratista</w:t>
            </w:r>
          </w:p>
        </w:tc>
        <w:tc>
          <w:tcPr>
            <w:tcW w:w="1712" w:type="dxa"/>
            <w:tcBorders>
              <w:top w:val="single" w:sz="4" w:space="0" w:color="000000"/>
              <w:left w:val="single" w:sz="4" w:space="0" w:color="000000"/>
              <w:bottom w:val="single" w:sz="4" w:space="0" w:color="000000"/>
              <w:right w:val="single" w:sz="4" w:space="0" w:color="000000"/>
            </w:tcBorders>
          </w:tcPr>
          <w:p w:rsidR="00FE0A5C" w:rsidRPr="00B25457" w:rsidRDefault="00FE0A5C" w:rsidP="001955DD">
            <w:pPr>
              <w:spacing w:after="1" w:line="239" w:lineRule="auto"/>
              <w:ind w:right="41"/>
              <w:rPr>
                <w:sz w:val="14"/>
              </w:rPr>
            </w:pPr>
            <w:r w:rsidRPr="00B25457">
              <w:rPr>
                <w:sz w:val="14"/>
              </w:rPr>
              <w:t>La multa se ap</w:t>
            </w:r>
            <w:r w:rsidR="00B25457">
              <w:rPr>
                <w:sz w:val="14"/>
              </w:rPr>
              <w:t xml:space="preserve">licará por cada día de retardo </w:t>
            </w:r>
            <w:r w:rsidRPr="00B25457">
              <w:rPr>
                <w:sz w:val="14"/>
              </w:rPr>
              <w:t>hasta por un plazo de quince (15) días calendario que se desc</w:t>
            </w:r>
            <w:r w:rsidR="00B25457">
              <w:rPr>
                <w:sz w:val="14"/>
              </w:rPr>
              <w:t xml:space="preserve">ontará del saldo que le adeude </w:t>
            </w:r>
            <w:r w:rsidRPr="00B25457">
              <w:rPr>
                <w:sz w:val="14"/>
              </w:rPr>
              <w:t xml:space="preserve">la entidad. </w:t>
            </w:r>
            <w:r w:rsidR="00B25457" w:rsidRPr="00B25457">
              <w:rPr>
                <w:sz w:val="14"/>
              </w:rPr>
              <w:t>Está</w:t>
            </w:r>
            <w:r w:rsidRPr="00B25457">
              <w:rPr>
                <w:sz w:val="14"/>
              </w:rPr>
              <w:t xml:space="preserve"> sanción se impondrá mediante acto administrativo motivado en el que se expresará las causas que dieron lugar a ella. </w:t>
            </w:r>
          </w:p>
        </w:tc>
        <w:tc>
          <w:tcPr>
            <w:tcW w:w="1975" w:type="dxa"/>
            <w:tcBorders>
              <w:top w:val="single" w:sz="4" w:space="0" w:color="000000"/>
              <w:left w:val="single" w:sz="4" w:space="0" w:color="000000"/>
              <w:bottom w:val="single" w:sz="4" w:space="0" w:color="000000"/>
              <w:right w:val="single" w:sz="4" w:space="0" w:color="000000"/>
            </w:tcBorders>
            <w:vAlign w:val="center"/>
          </w:tcPr>
          <w:p w:rsidR="00FE0A5C" w:rsidRPr="00B25457" w:rsidRDefault="00FE0A5C" w:rsidP="001955DD">
            <w:pPr>
              <w:rPr>
                <w:sz w:val="14"/>
              </w:rPr>
            </w:pPr>
            <w:r w:rsidRPr="00B25457">
              <w:rPr>
                <w:sz w:val="14"/>
              </w:rPr>
              <w:t>Ampara la mora o incumplimiento parcial de alguna obligación derivada del contrato por causas imputables al contratista.</w:t>
            </w:r>
          </w:p>
        </w:tc>
      </w:tr>
      <w:tr w:rsidR="00FE0A5C" w:rsidRPr="00B25457" w:rsidTr="00B25457">
        <w:trPr>
          <w:trHeight w:val="966"/>
        </w:trPr>
        <w:tc>
          <w:tcPr>
            <w:tcW w:w="1317" w:type="dxa"/>
            <w:tcBorders>
              <w:top w:val="single" w:sz="4" w:space="0" w:color="000000"/>
              <w:left w:val="single" w:sz="4" w:space="0" w:color="000000"/>
              <w:bottom w:val="single" w:sz="4" w:space="0" w:color="000000"/>
              <w:right w:val="single" w:sz="4" w:space="0" w:color="000000"/>
            </w:tcBorders>
            <w:vAlign w:val="center"/>
          </w:tcPr>
          <w:p w:rsidR="00FE0A5C" w:rsidRPr="00B25457" w:rsidRDefault="00FE0A5C" w:rsidP="001955DD">
            <w:pPr>
              <w:spacing w:line="259" w:lineRule="auto"/>
              <w:ind w:right="46"/>
              <w:jc w:val="center"/>
              <w:rPr>
                <w:sz w:val="14"/>
              </w:rPr>
            </w:pPr>
            <w:r w:rsidRPr="00B25457">
              <w:rPr>
                <w:sz w:val="14"/>
              </w:rPr>
              <w:t xml:space="preserve">Clausula </w:t>
            </w:r>
          </w:p>
          <w:p w:rsidR="00FE0A5C" w:rsidRPr="00B25457" w:rsidRDefault="00FE0A5C" w:rsidP="001955DD">
            <w:pPr>
              <w:spacing w:line="259" w:lineRule="auto"/>
              <w:ind w:right="43"/>
              <w:jc w:val="center"/>
              <w:rPr>
                <w:sz w:val="14"/>
              </w:rPr>
            </w:pPr>
            <w:r w:rsidRPr="00B25457">
              <w:rPr>
                <w:sz w:val="14"/>
              </w:rPr>
              <w:t xml:space="preserve">Penal </w:t>
            </w:r>
          </w:p>
          <w:p w:rsidR="00FE0A5C" w:rsidRPr="00B25457" w:rsidRDefault="00FE0A5C" w:rsidP="001955DD">
            <w:pPr>
              <w:spacing w:line="259" w:lineRule="auto"/>
              <w:ind w:right="47"/>
              <w:jc w:val="center"/>
              <w:rPr>
                <w:sz w:val="14"/>
              </w:rPr>
            </w:pPr>
            <w:r w:rsidRPr="00B25457">
              <w:rPr>
                <w:sz w:val="14"/>
              </w:rPr>
              <w:t xml:space="preserve">Pecuniaria </w:t>
            </w:r>
          </w:p>
        </w:tc>
        <w:tc>
          <w:tcPr>
            <w:tcW w:w="1052" w:type="dxa"/>
            <w:tcBorders>
              <w:top w:val="single" w:sz="4" w:space="0" w:color="000000"/>
              <w:left w:val="single" w:sz="4" w:space="0" w:color="000000"/>
              <w:bottom w:val="single" w:sz="4" w:space="0" w:color="000000"/>
              <w:right w:val="single" w:sz="4" w:space="0" w:color="000000"/>
            </w:tcBorders>
            <w:vAlign w:val="center"/>
          </w:tcPr>
          <w:p w:rsidR="00FE0A5C" w:rsidRPr="00B25457" w:rsidRDefault="00FE0A5C" w:rsidP="001955DD">
            <w:pPr>
              <w:spacing w:line="259" w:lineRule="auto"/>
              <w:jc w:val="center"/>
              <w:rPr>
                <w:sz w:val="14"/>
              </w:rPr>
            </w:pPr>
            <w:r w:rsidRPr="00B25457">
              <w:rPr>
                <w:sz w:val="14"/>
              </w:rPr>
              <w:t xml:space="preserve">Riesgo Jurídico </w:t>
            </w:r>
          </w:p>
        </w:tc>
        <w:tc>
          <w:tcPr>
            <w:tcW w:w="1843" w:type="dxa"/>
            <w:tcBorders>
              <w:top w:val="single" w:sz="4" w:space="0" w:color="000000"/>
              <w:left w:val="single" w:sz="4" w:space="0" w:color="000000"/>
              <w:bottom w:val="single" w:sz="4" w:space="0" w:color="000000"/>
              <w:right w:val="single" w:sz="4" w:space="0" w:color="000000"/>
            </w:tcBorders>
            <w:vAlign w:val="center"/>
          </w:tcPr>
          <w:p w:rsidR="00FE0A5C" w:rsidRPr="00B25457" w:rsidRDefault="00FE0A5C" w:rsidP="001955DD">
            <w:pPr>
              <w:spacing w:line="259" w:lineRule="auto"/>
              <w:ind w:right="45"/>
              <w:rPr>
                <w:sz w:val="14"/>
              </w:rPr>
            </w:pPr>
            <w:r w:rsidRPr="00B25457">
              <w:rPr>
                <w:sz w:val="14"/>
              </w:rPr>
              <w:t xml:space="preserve">Incumplimiento total declaratoria de caducidad </w:t>
            </w:r>
          </w:p>
        </w:tc>
        <w:tc>
          <w:tcPr>
            <w:tcW w:w="1316" w:type="dxa"/>
            <w:tcBorders>
              <w:top w:val="single" w:sz="4" w:space="0" w:color="000000"/>
              <w:left w:val="single" w:sz="4" w:space="0" w:color="000000"/>
              <w:bottom w:val="single" w:sz="4" w:space="0" w:color="000000"/>
              <w:right w:val="single" w:sz="4" w:space="0" w:color="000000"/>
            </w:tcBorders>
            <w:vAlign w:val="center"/>
          </w:tcPr>
          <w:p w:rsidR="00FE0A5C" w:rsidRPr="00B25457" w:rsidRDefault="00FE0A5C" w:rsidP="001955DD">
            <w:pPr>
              <w:ind w:right="42"/>
              <w:rPr>
                <w:sz w:val="14"/>
              </w:rPr>
            </w:pPr>
            <w:r w:rsidRPr="00B25457">
              <w:rPr>
                <w:sz w:val="14"/>
              </w:rPr>
              <w:t xml:space="preserve">Veinte por ciento (20%) del valor total del contrato </w:t>
            </w:r>
          </w:p>
        </w:tc>
        <w:tc>
          <w:tcPr>
            <w:tcW w:w="1314" w:type="dxa"/>
            <w:tcBorders>
              <w:top w:val="single" w:sz="4" w:space="0" w:color="000000"/>
              <w:left w:val="single" w:sz="4" w:space="0" w:color="000000"/>
              <w:bottom w:val="single" w:sz="4" w:space="0" w:color="000000"/>
              <w:right w:val="single" w:sz="4" w:space="0" w:color="000000"/>
            </w:tcBorders>
            <w:vAlign w:val="center"/>
          </w:tcPr>
          <w:p w:rsidR="00FE0A5C" w:rsidRPr="00B25457" w:rsidRDefault="00FE0A5C" w:rsidP="001955DD">
            <w:pPr>
              <w:spacing w:line="259" w:lineRule="auto"/>
              <w:jc w:val="center"/>
              <w:rPr>
                <w:sz w:val="14"/>
              </w:rPr>
            </w:pPr>
            <w:r w:rsidRPr="00B25457">
              <w:rPr>
                <w:sz w:val="14"/>
              </w:rPr>
              <w:t>Contratista</w:t>
            </w:r>
          </w:p>
        </w:tc>
        <w:tc>
          <w:tcPr>
            <w:tcW w:w="1712" w:type="dxa"/>
            <w:tcBorders>
              <w:top w:val="single" w:sz="4" w:space="0" w:color="000000"/>
              <w:left w:val="single" w:sz="4" w:space="0" w:color="000000"/>
              <w:bottom w:val="single" w:sz="4" w:space="0" w:color="000000"/>
              <w:right w:val="single" w:sz="4" w:space="0" w:color="000000"/>
            </w:tcBorders>
          </w:tcPr>
          <w:p w:rsidR="00FE0A5C" w:rsidRPr="00B25457" w:rsidRDefault="00FE0A5C" w:rsidP="001955DD">
            <w:pPr>
              <w:spacing w:after="1" w:line="238" w:lineRule="auto"/>
              <w:ind w:right="42"/>
              <w:rPr>
                <w:sz w:val="14"/>
              </w:rPr>
            </w:pPr>
            <w:r w:rsidRPr="00B25457">
              <w:rPr>
                <w:sz w:val="14"/>
              </w:rPr>
              <w:t xml:space="preserve">El veinte por ciento (20%) del valor total del contrato cuando se trate de incumplimiento total del contrato y proporcional al incumplimiento parcial del contrato </w:t>
            </w:r>
          </w:p>
        </w:tc>
        <w:tc>
          <w:tcPr>
            <w:tcW w:w="1975" w:type="dxa"/>
            <w:tcBorders>
              <w:top w:val="single" w:sz="4" w:space="0" w:color="000000"/>
              <w:left w:val="single" w:sz="4" w:space="0" w:color="000000"/>
              <w:bottom w:val="single" w:sz="4" w:space="0" w:color="000000"/>
              <w:right w:val="single" w:sz="4" w:space="0" w:color="000000"/>
            </w:tcBorders>
            <w:vAlign w:val="center"/>
          </w:tcPr>
          <w:p w:rsidR="00FE0A5C" w:rsidRPr="00B25457" w:rsidRDefault="00FE0A5C" w:rsidP="001955DD">
            <w:pPr>
              <w:tabs>
                <w:tab w:val="right" w:pos="1955"/>
              </w:tabs>
              <w:spacing w:line="259" w:lineRule="auto"/>
              <w:rPr>
                <w:sz w:val="14"/>
              </w:rPr>
            </w:pPr>
            <w:r w:rsidRPr="00B25457">
              <w:rPr>
                <w:sz w:val="14"/>
              </w:rPr>
              <w:t xml:space="preserve">Ampara </w:t>
            </w:r>
            <w:r w:rsidRPr="00B25457">
              <w:rPr>
                <w:sz w:val="14"/>
              </w:rPr>
              <w:tab/>
              <w:t xml:space="preserve">el </w:t>
            </w:r>
          </w:p>
          <w:p w:rsidR="00FE0A5C" w:rsidRPr="00B25457" w:rsidRDefault="00FE0A5C" w:rsidP="001955DD">
            <w:pPr>
              <w:spacing w:line="259" w:lineRule="auto"/>
              <w:rPr>
                <w:sz w:val="14"/>
              </w:rPr>
            </w:pPr>
            <w:r w:rsidRPr="00B25457">
              <w:rPr>
                <w:sz w:val="14"/>
              </w:rPr>
              <w:t xml:space="preserve">incumplimiento parcial o definitivo del contrato por </w:t>
            </w:r>
          </w:p>
          <w:p w:rsidR="00FE0A5C" w:rsidRPr="00B25457" w:rsidRDefault="00FE0A5C" w:rsidP="001955DD">
            <w:pPr>
              <w:tabs>
                <w:tab w:val="right" w:pos="1955"/>
              </w:tabs>
              <w:spacing w:line="259" w:lineRule="auto"/>
              <w:rPr>
                <w:sz w:val="14"/>
              </w:rPr>
            </w:pPr>
            <w:r w:rsidRPr="00B25457">
              <w:rPr>
                <w:sz w:val="14"/>
              </w:rPr>
              <w:t xml:space="preserve">parte del contratista, se busca el pago parcial y definitivo de los perjuicios que se causen a la entidad </w:t>
            </w:r>
          </w:p>
        </w:tc>
      </w:tr>
    </w:tbl>
    <w:p w:rsidR="00813EC5" w:rsidRDefault="00813EC5" w:rsidP="00813EC5">
      <w:pPr>
        <w:rPr>
          <w:b/>
          <w:sz w:val="18"/>
          <w:szCs w:val="22"/>
        </w:rPr>
      </w:pPr>
    </w:p>
    <w:p w:rsidR="00813EC5" w:rsidRDefault="00813EC5" w:rsidP="00813EC5">
      <w:pPr>
        <w:rPr>
          <w:b/>
          <w:sz w:val="18"/>
          <w:szCs w:val="22"/>
        </w:rPr>
      </w:pPr>
    </w:p>
    <w:p w:rsidR="00FE0A5C" w:rsidRDefault="00FE0A5C" w:rsidP="00813EC5">
      <w:pPr>
        <w:rPr>
          <w:b/>
          <w:sz w:val="18"/>
          <w:szCs w:val="22"/>
        </w:rPr>
      </w:pPr>
    </w:p>
    <w:p w:rsidR="00FE0A5C" w:rsidRPr="00B53F91" w:rsidRDefault="00FE0A5C" w:rsidP="00813EC5">
      <w:pPr>
        <w:rPr>
          <w:b/>
          <w:sz w:val="18"/>
          <w:szCs w:val="22"/>
        </w:rPr>
      </w:pPr>
    </w:p>
    <w:p w:rsidR="00813EC5" w:rsidRDefault="00813EC5"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813EC5" w:rsidRDefault="00813EC5"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B25457" w:rsidRDefault="00B25457" w:rsidP="00813EC5">
      <w:pPr>
        <w:jc w:val="center"/>
        <w:rPr>
          <w:b/>
        </w:rPr>
      </w:pPr>
    </w:p>
    <w:p w:rsidR="00813EC5" w:rsidRPr="00B53F91" w:rsidRDefault="00813EC5" w:rsidP="00813EC5">
      <w:pPr>
        <w:jc w:val="center"/>
        <w:rPr>
          <w:b/>
        </w:rPr>
      </w:pPr>
      <w:r w:rsidRPr="00B53F91">
        <w:rPr>
          <w:b/>
        </w:rPr>
        <w:t>ANALISIS DEL RIESGO Y LA FORMA DE MITIGARLO</w:t>
      </w:r>
    </w:p>
    <w:p w:rsidR="00813EC5" w:rsidRPr="00B53F91" w:rsidRDefault="00813EC5" w:rsidP="00813EC5">
      <w:pPr>
        <w:contextualSpacing/>
        <w:jc w:val="center"/>
        <w:rPr>
          <w:b/>
          <w:lang w:val="es-CO"/>
        </w:rPr>
      </w:pPr>
    </w:p>
    <w:tbl>
      <w:tblPr>
        <w:tblStyle w:val="TableGrid"/>
        <w:tblW w:w="10924" w:type="dxa"/>
        <w:tblInd w:w="-895" w:type="dxa"/>
        <w:tblLayout w:type="fixed"/>
        <w:tblCellMar>
          <w:top w:w="3" w:type="dxa"/>
          <w:left w:w="106" w:type="dxa"/>
          <w:right w:w="25" w:type="dxa"/>
        </w:tblCellMar>
        <w:tblLook w:val="04A0" w:firstRow="1" w:lastRow="0" w:firstColumn="1" w:lastColumn="0" w:noHBand="0" w:noVBand="1"/>
      </w:tblPr>
      <w:tblGrid>
        <w:gridCol w:w="244"/>
        <w:gridCol w:w="932"/>
        <w:gridCol w:w="836"/>
        <w:gridCol w:w="832"/>
        <w:gridCol w:w="992"/>
        <w:gridCol w:w="2694"/>
        <w:gridCol w:w="1275"/>
        <w:gridCol w:w="993"/>
        <w:gridCol w:w="1134"/>
        <w:gridCol w:w="992"/>
      </w:tblGrid>
      <w:tr w:rsidR="00FE0A5C" w:rsidRPr="00FE0A5C" w:rsidTr="00FE0A5C">
        <w:trPr>
          <w:trHeight w:val="562"/>
        </w:trPr>
        <w:tc>
          <w:tcPr>
            <w:tcW w:w="244"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left="24"/>
              <w:rPr>
                <w:sz w:val="14"/>
              </w:rPr>
            </w:pPr>
            <w:r w:rsidRPr="00FE0A5C">
              <w:rPr>
                <w:b/>
                <w:sz w:val="14"/>
              </w:rPr>
              <w:t xml:space="preserve"># </w:t>
            </w:r>
          </w:p>
        </w:tc>
        <w:tc>
          <w:tcPr>
            <w:tcW w:w="93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9"/>
              <w:jc w:val="center"/>
              <w:rPr>
                <w:sz w:val="14"/>
              </w:rPr>
            </w:pPr>
            <w:r w:rsidRPr="00FE0A5C">
              <w:rPr>
                <w:b/>
                <w:sz w:val="14"/>
              </w:rPr>
              <w:t xml:space="preserve">CLASE </w:t>
            </w:r>
          </w:p>
        </w:tc>
        <w:tc>
          <w:tcPr>
            <w:tcW w:w="836"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left="65"/>
              <w:rPr>
                <w:sz w:val="14"/>
              </w:rPr>
            </w:pPr>
            <w:r w:rsidRPr="00FE0A5C">
              <w:rPr>
                <w:b/>
                <w:sz w:val="14"/>
              </w:rPr>
              <w:t xml:space="preserve">FUENTE </w:t>
            </w:r>
          </w:p>
        </w:tc>
        <w:tc>
          <w:tcPr>
            <w:tcW w:w="83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0"/>
              <w:jc w:val="center"/>
              <w:rPr>
                <w:sz w:val="14"/>
              </w:rPr>
            </w:pPr>
            <w:r w:rsidRPr="00FE0A5C">
              <w:rPr>
                <w:b/>
                <w:sz w:val="14"/>
              </w:rPr>
              <w:t xml:space="preserve">ETAPA </w:t>
            </w:r>
          </w:p>
        </w:tc>
        <w:tc>
          <w:tcPr>
            <w:tcW w:w="99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5"/>
              <w:jc w:val="center"/>
              <w:rPr>
                <w:sz w:val="14"/>
              </w:rPr>
            </w:pPr>
            <w:r w:rsidRPr="00FE0A5C">
              <w:rPr>
                <w:b/>
                <w:sz w:val="14"/>
              </w:rPr>
              <w:t xml:space="preserve">TIPO </w:t>
            </w:r>
          </w:p>
        </w:tc>
        <w:tc>
          <w:tcPr>
            <w:tcW w:w="2694"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line="259" w:lineRule="auto"/>
              <w:ind w:right="87"/>
              <w:jc w:val="center"/>
              <w:rPr>
                <w:sz w:val="14"/>
              </w:rPr>
            </w:pPr>
            <w:r w:rsidRPr="00FE0A5C">
              <w:rPr>
                <w:b/>
                <w:sz w:val="14"/>
              </w:rPr>
              <w:t xml:space="preserve">DESCRIPCIÓN (QUE PUEDE </w:t>
            </w:r>
          </w:p>
          <w:p w:rsidR="00FE0A5C" w:rsidRPr="00FE0A5C" w:rsidRDefault="00FE0A5C" w:rsidP="001955DD">
            <w:pPr>
              <w:spacing w:line="259" w:lineRule="auto"/>
              <w:ind w:right="90"/>
              <w:jc w:val="center"/>
              <w:rPr>
                <w:sz w:val="14"/>
              </w:rPr>
            </w:pPr>
            <w:r w:rsidRPr="00FE0A5C">
              <w:rPr>
                <w:b/>
                <w:sz w:val="14"/>
              </w:rPr>
              <w:t xml:space="preserve">SUCEDER Y COMO PUEDE </w:t>
            </w:r>
          </w:p>
          <w:p w:rsidR="00FE0A5C" w:rsidRPr="00FE0A5C" w:rsidRDefault="00FE0A5C" w:rsidP="001955DD">
            <w:pPr>
              <w:spacing w:line="259" w:lineRule="auto"/>
              <w:ind w:right="88"/>
              <w:jc w:val="center"/>
              <w:rPr>
                <w:sz w:val="14"/>
              </w:rPr>
            </w:pPr>
            <w:r w:rsidRPr="00FE0A5C">
              <w:rPr>
                <w:b/>
                <w:sz w:val="14"/>
              </w:rPr>
              <w:t xml:space="preserve">OCURRIR PROBABILIDAD </w:t>
            </w:r>
          </w:p>
        </w:tc>
        <w:tc>
          <w:tcPr>
            <w:tcW w:w="1275"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8"/>
              <w:jc w:val="center"/>
              <w:rPr>
                <w:sz w:val="14"/>
              </w:rPr>
            </w:pPr>
            <w:r w:rsidRPr="00FE0A5C">
              <w:rPr>
                <w:b/>
                <w:sz w:val="14"/>
              </w:rPr>
              <w:t xml:space="preserve">PROBABILIDAD </w:t>
            </w:r>
          </w:p>
        </w:tc>
        <w:tc>
          <w:tcPr>
            <w:tcW w:w="993"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left="74"/>
              <w:rPr>
                <w:sz w:val="14"/>
              </w:rPr>
            </w:pPr>
            <w:r w:rsidRPr="00FE0A5C">
              <w:rPr>
                <w:b/>
                <w:sz w:val="14"/>
              </w:rPr>
              <w:t xml:space="preserve">IMPACTO </w:t>
            </w:r>
          </w:p>
        </w:tc>
        <w:tc>
          <w:tcPr>
            <w:tcW w:w="1134"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line="259" w:lineRule="auto"/>
              <w:jc w:val="center"/>
              <w:rPr>
                <w:sz w:val="14"/>
              </w:rPr>
            </w:pPr>
            <w:r w:rsidRPr="00FE0A5C">
              <w:rPr>
                <w:b/>
                <w:sz w:val="14"/>
              </w:rPr>
              <w:t xml:space="preserve">CATEGORÍA DEL RIESGO </w:t>
            </w:r>
          </w:p>
        </w:tc>
        <w:tc>
          <w:tcPr>
            <w:tcW w:w="992"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line="259" w:lineRule="auto"/>
              <w:jc w:val="center"/>
              <w:rPr>
                <w:sz w:val="14"/>
              </w:rPr>
            </w:pPr>
            <w:r w:rsidRPr="00FE0A5C">
              <w:rPr>
                <w:b/>
                <w:sz w:val="14"/>
              </w:rPr>
              <w:t xml:space="preserve">MITIGACIÓN DEL RIESGO </w:t>
            </w:r>
          </w:p>
        </w:tc>
      </w:tr>
      <w:tr w:rsidR="00FE0A5C" w:rsidRPr="00FE0A5C" w:rsidTr="00FE0A5C">
        <w:trPr>
          <w:trHeight w:val="746"/>
        </w:trPr>
        <w:tc>
          <w:tcPr>
            <w:tcW w:w="244"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1 </w:t>
            </w:r>
          </w:p>
        </w:tc>
        <w:tc>
          <w:tcPr>
            <w:tcW w:w="93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General </w:t>
            </w:r>
          </w:p>
        </w:tc>
        <w:tc>
          <w:tcPr>
            <w:tcW w:w="836"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Interno </w:t>
            </w:r>
          </w:p>
        </w:tc>
        <w:tc>
          <w:tcPr>
            <w:tcW w:w="83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Selección </w:t>
            </w:r>
          </w:p>
        </w:tc>
        <w:tc>
          <w:tcPr>
            <w:tcW w:w="99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left="2"/>
              <w:rPr>
                <w:sz w:val="14"/>
              </w:rPr>
            </w:pPr>
            <w:r w:rsidRPr="00FE0A5C">
              <w:rPr>
                <w:b/>
                <w:sz w:val="14"/>
              </w:rPr>
              <w:t xml:space="preserve">Económicos </w:t>
            </w:r>
          </w:p>
        </w:tc>
        <w:tc>
          <w:tcPr>
            <w:tcW w:w="2694"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line="259" w:lineRule="auto"/>
              <w:ind w:right="83"/>
              <w:rPr>
                <w:sz w:val="14"/>
              </w:rPr>
            </w:pPr>
            <w:r w:rsidRPr="00FE0A5C">
              <w:rPr>
                <w:sz w:val="14"/>
              </w:rPr>
              <w:t>Variación en las circunstancias financieras del contratista en forma negativa que pongan en riesgo la ejecución del contrato.</w:t>
            </w:r>
            <w:r w:rsidRPr="00FE0A5C">
              <w:rPr>
                <w:b/>
                <w:sz w:val="14"/>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5"/>
              <w:jc w:val="center"/>
              <w:rPr>
                <w:sz w:val="14"/>
              </w:rPr>
            </w:pPr>
            <w:r w:rsidRPr="00FE0A5C">
              <w:rPr>
                <w:b/>
                <w:sz w:val="14"/>
              </w:rPr>
              <w:t xml:space="preserve">1 </w:t>
            </w:r>
          </w:p>
        </w:tc>
        <w:tc>
          <w:tcPr>
            <w:tcW w:w="993"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5"/>
              <w:jc w:val="center"/>
              <w:rPr>
                <w:sz w:val="14"/>
              </w:rPr>
            </w:pPr>
            <w:r w:rsidRPr="00FE0A5C">
              <w:rPr>
                <w:b/>
                <w:sz w:val="14"/>
              </w:rPr>
              <w:t xml:space="preserve">2 </w:t>
            </w:r>
          </w:p>
        </w:tc>
        <w:tc>
          <w:tcPr>
            <w:tcW w:w="1134"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3"/>
              <w:jc w:val="center"/>
              <w:rPr>
                <w:sz w:val="14"/>
              </w:rPr>
            </w:pPr>
            <w:r w:rsidRPr="00FE0A5C">
              <w:rPr>
                <w:b/>
                <w:sz w:val="14"/>
              </w:rPr>
              <w:t xml:space="preserve">3 </w:t>
            </w:r>
          </w:p>
        </w:tc>
        <w:tc>
          <w:tcPr>
            <w:tcW w:w="99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5"/>
              <w:jc w:val="center"/>
              <w:rPr>
                <w:sz w:val="14"/>
              </w:rPr>
            </w:pPr>
            <w:r w:rsidRPr="00FE0A5C">
              <w:rPr>
                <w:b/>
                <w:sz w:val="14"/>
              </w:rPr>
              <w:t xml:space="preserve">Transferir </w:t>
            </w:r>
          </w:p>
          <w:p w:rsidR="00FE0A5C" w:rsidRPr="00FE0A5C" w:rsidRDefault="00FE0A5C" w:rsidP="001955DD">
            <w:pPr>
              <w:spacing w:line="259" w:lineRule="auto"/>
              <w:ind w:right="38"/>
              <w:jc w:val="center"/>
              <w:rPr>
                <w:sz w:val="14"/>
              </w:rPr>
            </w:pPr>
            <w:r w:rsidRPr="00FE0A5C">
              <w:rPr>
                <w:b/>
                <w:sz w:val="14"/>
              </w:rPr>
              <w:t xml:space="preserve"> </w:t>
            </w:r>
          </w:p>
        </w:tc>
      </w:tr>
      <w:tr w:rsidR="00FE0A5C" w:rsidRPr="00FE0A5C" w:rsidTr="00FE0A5C">
        <w:trPr>
          <w:trHeight w:val="1296"/>
        </w:trPr>
        <w:tc>
          <w:tcPr>
            <w:tcW w:w="244"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2 </w:t>
            </w:r>
          </w:p>
        </w:tc>
        <w:tc>
          <w:tcPr>
            <w:tcW w:w="93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General </w:t>
            </w:r>
          </w:p>
        </w:tc>
        <w:tc>
          <w:tcPr>
            <w:tcW w:w="836"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Interno </w:t>
            </w:r>
          </w:p>
        </w:tc>
        <w:tc>
          <w:tcPr>
            <w:tcW w:w="83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Selección </w:t>
            </w:r>
          </w:p>
        </w:tc>
        <w:tc>
          <w:tcPr>
            <w:tcW w:w="99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left="2"/>
              <w:rPr>
                <w:sz w:val="14"/>
              </w:rPr>
            </w:pPr>
            <w:r w:rsidRPr="00FE0A5C">
              <w:rPr>
                <w:b/>
                <w:sz w:val="14"/>
              </w:rPr>
              <w:t xml:space="preserve">Operacionales </w:t>
            </w:r>
          </w:p>
        </w:tc>
        <w:tc>
          <w:tcPr>
            <w:tcW w:w="2694"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line="259" w:lineRule="auto"/>
              <w:ind w:right="83"/>
              <w:rPr>
                <w:sz w:val="14"/>
              </w:rPr>
            </w:pPr>
            <w:r w:rsidRPr="00FE0A5C">
              <w:rPr>
                <w:sz w:val="14"/>
              </w:rPr>
              <w:t xml:space="preserve">Aspectos que afecten el desarrollo del proceso o la ejecución del contrato, incluyendo aquí el personal idóneo y con el perfil adecuado para el buen y normal desarrollo del contrato. </w:t>
            </w:r>
          </w:p>
        </w:tc>
        <w:tc>
          <w:tcPr>
            <w:tcW w:w="1275"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5"/>
              <w:jc w:val="center"/>
              <w:rPr>
                <w:sz w:val="14"/>
              </w:rPr>
            </w:pPr>
            <w:r w:rsidRPr="00FE0A5C">
              <w:rPr>
                <w:b/>
                <w:sz w:val="14"/>
              </w:rPr>
              <w:t xml:space="preserve">1 </w:t>
            </w:r>
          </w:p>
        </w:tc>
        <w:tc>
          <w:tcPr>
            <w:tcW w:w="993"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5"/>
              <w:jc w:val="center"/>
              <w:rPr>
                <w:sz w:val="14"/>
              </w:rPr>
            </w:pPr>
            <w:r w:rsidRPr="00FE0A5C">
              <w:rPr>
                <w:b/>
                <w:sz w:val="14"/>
              </w:rPr>
              <w:t xml:space="preserve">2 </w:t>
            </w:r>
          </w:p>
        </w:tc>
        <w:tc>
          <w:tcPr>
            <w:tcW w:w="1134"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3"/>
              <w:jc w:val="center"/>
              <w:rPr>
                <w:sz w:val="14"/>
              </w:rPr>
            </w:pPr>
            <w:r w:rsidRPr="00FE0A5C">
              <w:rPr>
                <w:b/>
                <w:sz w:val="14"/>
              </w:rPr>
              <w:t xml:space="preserve">3 </w:t>
            </w:r>
          </w:p>
        </w:tc>
        <w:tc>
          <w:tcPr>
            <w:tcW w:w="99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jc w:val="center"/>
              <w:rPr>
                <w:sz w:val="14"/>
              </w:rPr>
            </w:pPr>
            <w:r w:rsidRPr="00FE0A5C">
              <w:rPr>
                <w:b/>
                <w:sz w:val="14"/>
              </w:rPr>
              <w:t xml:space="preserve">Reducir la probabilidad </w:t>
            </w:r>
          </w:p>
          <w:p w:rsidR="00FE0A5C" w:rsidRPr="00FE0A5C" w:rsidRDefault="00FE0A5C" w:rsidP="001955DD">
            <w:pPr>
              <w:spacing w:line="259" w:lineRule="auto"/>
              <w:ind w:left="48"/>
              <w:rPr>
                <w:sz w:val="14"/>
              </w:rPr>
            </w:pPr>
            <w:r w:rsidRPr="00FE0A5C">
              <w:rPr>
                <w:b/>
                <w:sz w:val="14"/>
              </w:rPr>
              <w:t xml:space="preserve">de ocurrencia </w:t>
            </w:r>
          </w:p>
          <w:p w:rsidR="00FE0A5C" w:rsidRPr="00FE0A5C" w:rsidRDefault="00FE0A5C" w:rsidP="001955DD">
            <w:pPr>
              <w:spacing w:line="259" w:lineRule="auto"/>
              <w:ind w:right="81"/>
              <w:jc w:val="center"/>
              <w:rPr>
                <w:sz w:val="14"/>
              </w:rPr>
            </w:pPr>
            <w:r w:rsidRPr="00FE0A5C">
              <w:rPr>
                <w:b/>
                <w:sz w:val="14"/>
              </w:rPr>
              <w:t xml:space="preserve">del evento </w:t>
            </w:r>
          </w:p>
        </w:tc>
      </w:tr>
      <w:tr w:rsidR="00FE0A5C" w:rsidRPr="00FE0A5C" w:rsidTr="00FE0A5C">
        <w:trPr>
          <w:trHeight w:val="932"/>
        </w:trPr>
        <w:tc>
          <w:tcPr>
            <w:tcW w:w="244"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3 </w:t>
            </w:r>
          </w:p>
        </w:tc>
        <w:tc>
          <w:tcPr>
            <w:tcW w:w="93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General </w:t>
            </w:r>
          </w:p>
        </w:tc>
        <w:tc>
          <w:tcPr>
            <w:tcW w:w="836"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Externo </w:t>
            </w:r>
          </w:p>
        </w:tc>
        <w:tc>
          <w:tcPr>
            <w:tcW w:w="83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Contratación </w:t>
            </w:r>
          </w:p>
        </w:tc>
        <w:tc>
          <w:tcPr>
            <w:tcW w:w="99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left="2"/>
              <w:rPr>
                <w:sz w:val="14"/>
              </w:rPr>
            </w:pPr>
            <w:r w:rsidRPr="00FE0A5C">
              <w:rPr>
                <w:b/>
                <w:sz w:val="14"/>
              </w:rPr>
              <w:t xml:space="preserve">Operacionales </w:t>
            </w:r>
          </w:p>
        </w:tc>
        <w:tc>
          <w:tcPr>
            <w:tcW w:w="2694"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after="1" w:line="239" w:lineRule="auto"/>
              <w:ind w:right="84"/>
              <w:rPr>
                <w:sz w:val="14"/>
              </w:rPr>
            </w:pPr>
            <w:r w:rsidRPr="00FE0A5C">
              <w:rPr>
                <w:sz w:val="14"/>
              </w:rPr>
              <w:t xml:space="preserve">Inexistencia de causa justificada para que el adjudicatario no suscriba el contrato dentro del tiempo fijado por la </w:t>
            </w:r>
          </w:p>
          <w:p w:rsidR="00FE0A5C" w:rsidRPr="00FE0A5C" w:rsidRDefault="00FE0A5C" w:rsidP="001955DD">
            <w:pPr>
              <w:spacing w:line="259" w:lineRule="auto"/>
              <w:rPr>
                <w:sz w:val="14"/>
              </w:rPr>
            </w:pPr>
            <w:r w:rsidRPr="00FE0A5C">
              <w:rPr>
                <w:sz w:val="14"/>
              </w:rPr>
              <w:t xml:space="preserve">Administración. </w:t>
            </w:r>
          </w:p>
        </w:tc>
        <w:tc>
          <w:tcPr>
            <w:tcW w:w="1275"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5"/>
              <w:jc w:val="center"/>
              <w:rPr>
                <w:sz w:val="14"/>
              </w:rPr>
            </w:pPr>
            <w:r w:rsidRPr="00FE0A5C">
              <w:rPr>
                <w:b/>
                <w:sz w:val="14"/>
              </w:rPr>
              <w:t xml:space="preserve">1 </w:t>
            </w:r>
          </w:p>
        </w:tc>
        <w:tc>
          <w:tcPr>
            <w:tcW w:w="993"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5"/>
              <w:jc w:val="center"/>
              <w:rPr>
                <w:sz w:val="14"/>
              </w:rPr>
            </w:pPr>
            <w:r w:rsidRPr="00FE0A5C">
              <w:rPr>
                <w:b/>
                <w:sz w:val="14"/>
              </w:rPr>
              <w:t xml:space="preserve">2 </w:t>
            </w:r>
          </w:p>
        </w:tc>
        <w:tc>
          <w:tcPr>
            <w:tcW w:w="1134"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3"/>
              <w:jc w:val="center"/>
              <w:rPr>
                <w:sz w:val="14"/>
              </w:rPr>
            </w:pPr>
            <w:r w:rsidRPr="00FE0A5C">
              <w:rPr>
                <w:b/>
                <w:sz w:val="14"/>
              </w:rPr>
              <w:t xml:space="preserve">3 </w:t>
            </w:r>
          </w:p>
        </w:tc>
        <w:tc>
          <w:tcPr>
            <w:tcW w:w="99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jc w:val="center"/>
              <w:rPr>
                <w:sz w:val="14"/>
              </w:rPr>
            </w:pPr>
            <w:r w:rsidRPr="00FE0A5C">
              <w:rPr>
                <w:b/>
                <w:sz w:val="14"/>
              </w:rPr>
              <w:t xml:space="preserve">Transferir el riesgo </w:t>
            </w:r>
          </w:p>
        </w:tc>
      </w:tr>
      <w:tr w:rsidR="00FE0A5C" w:rsidRPr="00FE0A5C" w:rsidTr="00FE0A5C">
        <w:trPr>
          <w:trHeight w:val="562"/>
        </w:trPr>
        <w:tc>
          <w:tcPr>
            <w:tcW w:w="244"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4 </w:t>
            </w:r>
          </w:p>
        </w:tc>
        <w:tc>
          <w:tcPr>
            <w:tcW w:w="93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General </w:t>
            </w:r>
          </w:p>
        </w:tc>
        <w:tc>
          <w:tcPr>
            <w:tcW w:w="836"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Externo </w:t>
            </w:r>
          </w:p>
        </w:tc>
        <w:tc>
          <w:tcPr>
            <w:tcW w:w="83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Ejecución </w:t>
            </w:r>
          </w:p>
        </w:tc>
        <w:tc>
          <w:tcPr>
            <w:tcW w:w="99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left="2"/>
              <w:rPr>
                <w:sz w:val="14"/>
              </w:rPr>
            </w:pPr>
            <w:r w:rsidRPr="00FE0A5C">
              <w:rPr>
                <w:b/>
                <w:sz w:val="14"/>
              </w:rPr>
              <w:t xml:space="preserve">Operacionales </w:t>
            </w:r>
          </w:p>
        </w:tc>
        <w:tc>
          <w:tcPr>
            <w:tcW w:w="2694"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line="259" w:lineRule="auto"/>
              <w:ind w:right="86"/>
              <w:rPr>
                <w:sz w:val="14"/>
              </w:rPr>
            </w:pPr>
            <w:r w:rsidRPr="00FE0A5C">
              <w:rPr>
                <w:sz w:val="14"/>
              </w:rPr>
              <w:t xml:space="preserve">Cumplimiento tardío o incumplimiento definitivo de las obligaciones contraídas. </w:t>
            </w:r>
          </w:p>
        </w:tc>
        <w:tc>
          <w:tcPr>
            <w:tcW w:w="1275"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5"/>
              <w:jc w:val="center"/>
              <w:rPr>
                <w:sz w:val="14"/>
              </w:rPr>
            </w:pPr>
            <w:r w:rsidRPr="00FE0A5C">
              <w:rPr>
                <w:b/>
                <w:sz w:val="14"/>
              </w:rPr>
              <w:t xml:space="preserve">1 </w:t>
            </w:r>
          </w:p>
        </w:tc>
        <w:tc>
          <w:tcPr>
            <w:tcW w:w="993"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5"/>
              <w:jc w:val="center"/>
              <w:rPr>
                <w:sz w:val="14"/>
              </w:rPr>
            </w:pPr>
            <w:r w:rsidRPr="00FE0A5C">
              <w:rPr>
                <w:b/>
                <w:sz w:val="14"/>
              </w:rPr>
              <w:t xml:space="preserve">2 </w:t>
            </w:r>
          </w:p>
        </w:tc>
        <w:tc>
          <w:tcPr>
            <w:tcW w:w="1134"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3"/>
              <w:jc w:val="center"/>
              <w:rPr>
                <w:sz w:val="14"/>
              </w:rPr>
            </w:pPr>
            <w:r w:rsidRPr="00FE0A5C">
              <w:rPr>
                <w:b/>
                <w:sz w:val="14"/>
              </w:rPr>
              <w:t xml:space="preserve">3 </w:t>
            </w:r>
          </w:p>
        </w:tc>
        <w:tc>
          <w:tcPr>
            <w:tcW w:w="992"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line="259" w:lineRule="auto"/>
              <w:jc w:val="center"/>
              <w:rPr>
                <w:sz w:val="14"/>
              </w:rPr>
            </w:pPr>
            <w:r w:rsidRPr="00FE0A5C">
              <w:rPr>
                <w:b/>
                <w:sz w:val="14"/>
              </w:rPr>
              <w:t xml:space="preserve">Transferir el riesgo </w:t>
            </w:r>
          </w:p>
        </w:tc>
      </w:tr>
      <w:tr w:rsidR="00FE0A5C" w:rsidRPr="00FE0A5C" w:rsidTr="00FE0A5C">
        <w:trPr>
          <w:trHeight w:val="562"/>
        </w:trPr>
        <w:tc>
          <w:tcPr>
            <w:tcW w:w="244"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5 </w:t>
            </w:r>
          </w:p>
        </w:tc>
        <w:tc>
          <w:tcPr>
            <w:tcW w:w="93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General </w:t>
            </w:r>
          </w:p>
        </w:tc>
        <w:tc>
          <w:tcPr>
            <w:tcW w:w="836"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Externo </w:t>
            </w:r>
          </w:p>
        </w:tc>
        <w:tc>
          <w:tcPr>
            <w:tcW w:w="83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Ejecución </w:t>
            </w:r>
          </w:p>
        </w:tc>
        <w:tc>
          <w:tcPr>
            <w:tcW w:w="99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left="2"/>
              <w:rPr>
                <w:sz w:val="14"/>
              </w:rPr>
            </w:pPr>
            <w:r w:rsidRPr="00FE0A5C">
              <w:rPr>
                <w:b/>
                <w:sz w:val="14"/>
              </w:rPr>
              <w:t xml:space="preserve">Operacionales </w:t>
            </w:r>
          </w:p>
        </w:tc>
        <w:tc>
          <w:tcPr>
            <w:tcW w:w="2694"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line="259" w:lineRule="auto"/>
              <w:ind w:right="83"/>
              <w:rPr>
                <w:sz w:val="14"/>
              </w:rPr>
            </w:pPr>
            <w:r w:rsidRPr="00FE0A5C">
              <w:rPr>
                <w:sz w:val="14"/>
              </w:rPr>
              <w:t xml:space="preserve">El contratista no allega o demora documentación o no suscribe actas. </w:t>
            </w:r>
          </w:p>
        </w:tc>
        <w:tc>
          <w:tcPr>
            <w:tcW w:w="1275"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5"/>
              <w:jc w:val="center"/>
              <w:rPr>
                <w:sz w:val="14"/>
              </w:rPr>
            </w:pPr>
            <w:r w:rsidRPr="00FE0A5C">
              <w:rPr>
                <w:b/>
                <w:sz w:val="14"/>
              </w:rPr>
              <w:t xml:space="preserve">1 </w:t>
            </w:r>
          </w:p>
        </w:tc>
        <w:tc>
          <w:tcPr>
            <w:tcW w:w="993"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5"/>
              <w:jc w:val="center"/>
              <w:rPr>
                <w:sz w:val="14"/>
              </w:rPr>
            </w:pPr>
            <w:r w:rsidRPr="00FE0A5C">
              <w:rPr>
                <w:b/>
                <w:sz w:val="14"/>
              </w:rPr>
              <w:t xml:space="preserve">2 </w:t>
            </w:r>
          </w:p>
        </w:tc>
        <w:tc>
          <w:tcPr>
            <w:tcW w:w="1134"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3"/>
              <w:jc w:val="center"/>
              <w:rPr>
                <w:sz w:val="14"/>
              </w:rPr>
            </w:pPr>
            <w:r w:rsidRPr="00FE0A5C">
              <w:rPr>
                <w:b/>
                <w:sz w:val="14"/>
              </w:rPr>
              <w:t xml:space="preserve">3 </w:t>
            </w:r>
          </w:p>
        </w:tc>
        <w:tc>
          <w:tcPr>
            <w:tcW w:w="992"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line="259" w:lineRule="auto"/>
              <w:jc w:val="center"/>
              <w:rPr>
                <w:sz w:val="14"/>
              </w:rPr>
            </w:pPr>
            <w:r w:rsidRPr="00FE0A5C">
              <w:rPr>
                <w:b/>
                <w:sz w:val="14"/>
              </w:rPr>
              <w:t xml:space="preserve">Transferir el riesgo </w:t>
            </w:r>
          </w:p>
        </w:tc>
      </w:tr>
      <w:tr w:rsidR="00FE0A5C" w:rsidRPr="00FE0A5C" w:rsidTr="00FE0A5C">
        <w:trPr>
          <w:trHeight w:val="932"/>
        </w:trPr>
        <w:tc>
          <w:tcPr>
            <w:tcW w:w="244"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6 </w:t>
            </w:r>
          </w:p>
        </w:tc>
        <w:tc>
          <w:tcPr>
            <w:tcW w:w="93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General </w:t>
            </w:r>
          </w:p>
        </w:tc>
        <w:tc>
          <w:tcPr>
            <w:tcW w:w="836"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Externo </w:t>
            </w:r>
          </w:p>
        </w:tc>
        <w:tc>
          <w:tcPr>
            <w:tcW w:w="83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Contratación </w:t>
            </w:r>
          </w:p>
        </w:tc>
        <w:tc>
          <w:tcPr>
            <w:tcW w:w="99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left="2"/>
              <w:rPr>
                <w:sz w:val="14"/>
              </w:rPr>
            </w:pPr>
            <w:r w:rsidRPr="00FE0A5C">
              <w:rPr>
                <w:b/>
                <w:sz w:val="14"/>
              </w:rPr>
              <w:t xml:space="preserve">Operacionales </w:t>
            </w:r>
          </w:p>
        </w:tc>
        <w:tc>
          <w:tcPr>
            <w:tcW w:w="2694"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rPr>
                <w:sz w:val="14"/>
              </w:rPr>
            </w:pPr>
            <w:r w:rsidRPr="00FE0A5C">
              <w:rPr>
                <w:sz w:val="14"/>
              </w:rPr>
              <w:t xml:space="preserve">La falta de otorgamiento por parte del proponente </w:t>
            </w:r>
          </w:p>
          <w:p w:rsidR="00FE0A5C" w:rsidRPr="00FE0A5C" w:rsidRDefault="00FE0A5C" w:rsidP="001955DD">
            <w:pPr>
              <w:spacing w:line="259" w:lineRule="auto"/>
              <w:ind w:right="85"/>
              <w:rPr>
                <w:sz w:val="14"/>
              </w:rPr>
            </w:pPr>
            <w:r w:rsidRPr="00FE0A5C">
              <w:rPr>
                <w:sz w:val="14"/>
              </w:rPr>
              <w:t xml:space="preserve">Seleccionado de los mecanismos de cobertura del riesgo que garantice la obligación. </w:t>
            </w:r>
          </w:p>
        </w:tc>
        <w:tc>
          <w:tcPr>
            <w:tcW w:w="1275"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5"/>
              <w:jc w:val="center"/>
              <w:rPr>
                <w:sz w:val="14"/>
              </w:rPr>
            </w:pPr>
            <w:r w:rsidRPr="00FE0A5C">
              <w:rPr>
                <w:b/>
                <w:sz w:val="14"/>
              </w:rPr>
              <w:t xml:space="preserve">1 </w:t>
            </w:r>
          </w:p>
        </w:tc>
        <w:tc>
          <w:tcPr>
            <w:tcW w:w="993"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5"/>
              <w:jc w:val="center"/>
              <w:rPr>
                <w:sz w:val="14"/>
              </w:rPr>
            </w:pPr>
            <w:r w:rsidRPr="00FE0A5C">
              <w:rPr>
                <w:b/>
                <w:sz w:val="14"/>
              </w:rPr>
              <w:t xml:space="preserve">2 </w:t>
            </w:r>
          </w:p>
        </w:tc>
        <w:tc>
          <w:tcPr>
            <w:tcW w:w="1134"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3"/>
              <w:jc w:val="center"/>
              <w:rPr>
                <w:sz w:val="14"/>
              </w:rPr>
            </w:pPr>
            <w:r w:rsidRPr="00FE0A5C">
              <w:rPr>
                <w:b/>
                <w:sz w:val="14"/>
              </w:rPr>
              <w:t xml:space="preserve">3 </w:t>
            </w:r>
          </w:p>
        </w:tc>
        <w:tc>
          <w:tcPr>
            <w:tcW w:w="99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jc w:val="center"/>
              <w:rPr>
                <w:sz w:val="14"/>
              </w:rPr>
            </w:pPr>
            <w:r w:rsidRPr="00FE0A5C">
              <w:rPr>
                <w:b/>
                <w:sz w:val="14"/>
              </w:rPr>
              <w:t xml:space="preserve">Transferir el riesgo </w:t>
            </w:r>
          </w:p>
        </w:tc>
      </w:tr>
      <w:tr w:rsidR="00FE0A5C" w:rsidRPr="00FE0A5C" w:rsidTr="00FE0A5C">
        <w:trPr>
          <w:trHeight w:val="1481"/>
        </w:trPr>
        <w:tc>
          <w:tcPr>
            <w:tcW w:w="244"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7 </w:t>
            </w:r>
          </w:p>
        </w:tc>
        <w:tc>
          <w:tcPr>
            <w:tcW w:w="93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Especifico </w:t>
            </w:r>
          </w:p>
        </w:tc>
        <w:tc>
          <w:tcPr>
            <w:tcW w:w="836"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Externo </w:t>
            </w:r>
          </w:p>
        </w:tc>
        <w:tc>
          <w:tcPr>
            <w:tcW w:w="83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rPr>
                <w:sz w:val="14"/>
              </w:rPr>
            </w:pPr>
            <w:r w:rsidRPr="00FE0A5C">
              <w:rPr>
                <w:b/>
                <w:sz w:val="14"/>
              </w:rPr>
              <w:t xml:space="preserve">Ejecución </w:t>
            </w:r>
          </w:p>
        </w:tc>
        <w:tc>
          <w:tcPr>
            <w:tcW w:w="99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left="2"/>
              <w:rPr>
                <w:sz w:val="14"/>
              </w:rPr>
            </w:pPr>
            <w:r w:rsidRPr="00FE0A5C">
              <w:rPr>
                <w:b/>
                <w:sz w:val="14"/>
              </w:rPr>
              <w:t xml:space="preserve">Operacionales </w:t>
            </w:r>
          </w:p>
        </w:tc>
        <w:tc>
          <w:tcPr>
            <w:tcW w:w="2694"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line="259" w:lineRule="auto"/>
              <w:ind w:right="84"/>
              <w:rPr>
                <w:sz w:val="14"/>
              </w:rPr>
            </w:pPr>
            <w:r w:rsidRPr="00FE0A5C">
              <w:rPr>
                <w:sz w:val="14"/>
              </w:rPr>
              <w:t xml:space="preserve">Daños causados por la prestación del servicio por parte de personas que no se encuentren legalmente habilitadas para ejercer la profesión o no cuentan con la autorización o licencia otorgada por la autoridad competente </w:t>
            </w:r>
          </w:p>
        </w:tc>
        <w:tc>
          <w:tcPr>
            <w:tcW w:w="1275"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5"/>
              <w:jc w:val="center"/>
              <w:rPr>
                <w:sz w:val="14"/>
              </w:rPr>
            </w:pPr>
            <w:r w:rsidRPr="00FE0A5C">
              <w:rPr>
                <w:b/>
                <w:sz w:val="14"/>
              </w:rPr>
              <w:t xml:space="preserve">2 </w:t>
            </w:r>
          </w:p>
        </w:tc>
        <w:tc>
          <w:tcPr>
            <w:tcW w:w="993"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5"/>
              <w:jc w:val="center"/>
              <w:rPr>
                <w:sz w:val="14"/>
              </w:rPr>
            </w:pPr>
            <w:r w:rsidRPr="00FE0A5C">
              <w:rPr>
                <w:b/>
                <w:sz w:val="14"/>
              </w:rPr>
              <w:t xml:space="preserve">3 </w:t>
            </w:r>
          </w:p>
        </w:tc>
        <w:tc>
          <w:tcPr>
            <w:tcW w:w="1134"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ind w:right="83"/>
              <w:jc w:val="center"/>
              <w:rPr>
                <w:sz w:val="14"/>
              </w:rPr>
            </w:pPr>
            <w:r w:rsidRPr="00FE0A5C">
              <w:rPr>
                <w:b/>
                <w:sz w:val="14"/>
              </w:rPr>
              <w:t xml:space="preserve">5 </w:t>
            </w:r>
          </w:p>
        </w:tc>
        <w:tc>
          <w:tcPr>
            <w:tcW w:w="992" w:type="dxa"/>
            <w:tcBorders>
              <w:top w:val="single" w:sz="4" w:space="0" w:color="000000"/>
              <w:left w:val="single" w:sz="4" w:space="0" w:color="000000"/>
              <w:bottom w:val="single" w:sz="4" w:space="0" w:color="000000"/>
              <w:right w:val="single" w:sz="4" w:space="0" w:color="000000"/>
            </w:tcBorders>
            <w:vAlign w:val="center"/>
          </w:tcPr>
          <w:p w:rsidR="00FE0A5C" w:rsidRPr="00FE0A5C" w:rsidRDefault="00FE0A5C" w:rsidP="001955DD">
            <w:pPr>
              <w:spacing w:line="259" w:lineRule="auto"/>
              <w:jc w:val="center"/>
              <w:rPr>
                <w:sz w:val="14"/>
              </w:rPr>
            </w:pPr>
            <w:r w:rsidRPr="00FE0A5C">
              <w:rPr>
                <w:b/>
                <w:sz w:val="14"/>
              </w:rPr>
              <w:t xml:space="preserve">Transferir el riesgo </w:t>
            </w:r>
          </w:p>
        </w:tc>
      </w:tr>
      <w:tr w:rsidR="00FE0A5C" w:rsidRPr="00FE0A5C" w:rsidTr="00FE0A5C">
        <w:trPr>
          <w:trHeight w:val="379"/>
        </w:trPr>
        <w:tc>
          <w:tcPr>
            <w:tcW w:w="244"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line="259" w:lineRule="auto"/>
              <w:rPr>
                <w:sz w:val="14"/>
              </w:rPr>
            </w:pPr>
            <w:r w:rsidRPr="00FE0A5C">
              <w:rPr>
                <w:b/>
                <w:sz w:val="14"/>
              </w:rPr>
              <w:t xml:space="preserve">8 </w:t>
            </w:r>
          </w:p>
        </w:tc>
        <w:tc>
          <w:tcPr>
            <w:tcW w:w="932"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line="259" w:lineRule="auto"/>
              <w:rPr>
                <w:sz w:val="14"/>
              </w:rPr>
            </w:pPr>
            <w:r w:rsidRPr="00FE0A5C">
              <w:rPr>
                <w:b/>
                <w:sz w:val="14"/>
              </w:rPr>
              <w:t xml:space="preserve">Especifico </w:t>
            </w:r>
          </w:p>
        </w:tc>
        <w:tc>
          <w:tcPr>
            <w:tcW w:w="836"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line="259" w:lineRule="auto"/>
              <w:rPr>
                <w:sz w:val="14"/>
              </w:rPr>
            </w:pPr>
            <w:r w:rsidRPr="00FE0A5C">
              <w:rPr>
                <w:b/>
                <w:sz w:val="14"/>
              </w:rPr>
              <w:t xml:space="preserve">Externo </w:t>
            </w:r>
          </w:p>
        </w:tc>
        <w:tc>
          <w:tcPr>
            <w:tcW w:w="832"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line="259" w:lineRule="auto"/>
              <w:rPr>
                <w:sz w:val="14"/>
              </w:rPr>
            </w:pPr>
            <w:r w:rsidRPr="00FE0A5C">
              <w:rPr>
                <w:b/>
                <w:sz w:val="14"/>
              </w:rPr>
              <w:t xml:space="preserve">Ejecución </w:t>
            </w:r>
          </w:p>
        </w:tc>
        <w:tc>
          <w:tcPr>
            <w:tcW w:w="992"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line="259" w:lineRule="auto"/>
              <w:ind w:left="2"/>
              <w:rPr>
                <w:sz w:val="14"/>
              </w:rPr>
            </w:pPr>
            <w:r w:rsidRPr="00FE0A5C">
              <w:rPr>
                <w:b/>
                <w:sz w:val="14"/>
              </w:rPr>
              <w:t xml:space="preserve">Operacionales </w:t>
            </w:r>
          </w:p>
        </w:tc>
        <w:tc>
          <w:tcPr>
            <w:tcW w:w="2694"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line="259" w:lineRule="auto"/>
              <w:rPr>
                <w:sz w:val="14"/>
              </w:rPr>
            </w:pPr>
            <w:r w:rsidRPr="00FE0A5C">
              <w:rPr>
                <w:sz w:val="14"/>
              </w:rPr>
              <w:t xml:space="preserve">Mala calidad en la prestación del servicio, conceptos   </w:t>
            </w:r>
          </w:p>
        </w:tc>
        <w:tc>
          <w:tcPr>
            <w:tcW w:w="1275"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line="259" w:lineRule="auto"/>
              <w:ind w:right="85"/>
              <w:jc w:val="center"/>
              <w:rPr>
                <w:sz w:val="14"/>
              </w:rPr>
            </w:pPr>
            <w:r w:rsidRPr="00FE0A5C">
              <w:rPr>
                <w:b/>
                <w:sz w:val="14"/>
              </w:rPr>
              <w:t xml:space="preserve">3 </w:t>
            </w:r>
          </w:p>
        </w:tc>
        <w:tc>
          <w:tcPr>
            <w:tcW w:w="993"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line="259" w:lineRule="auto"/>
              <w:ind w:right="85"/>
              <w:jc w:val="center"/>
              <w:rPr>
                <w:sz w:val="14"/>
              </w:rPr>
            </w:pPr>
            <w:r w:rsidRPr="00FE0A5C">
              <w:rPr>
                <w:b/>
                <w:sz w:val="14"/>
              </w:rPr>
              <w:t xml:space="preserve">4 </w:t>
            </w:r>
          </w:p>
        </w:tc>
        <w:tc>
          <w:tcPr>
            <w:tcW w:w="1134"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line="259" w:lineRule="auto"/>
              <w:ind w:right="83"/>
              <w:jc w:val="center"/>
              <w:rPr>
                <w:sz w:val="14"/>
              </w:rPr>
            </w:pPr>
            <w:r w:rsidRPr="00FE0A5C">
              <w:rPr>
                <w:b/>
                <w:sz w:val="14"/>
              </w:rPr>
              <w:t xml:space="preserve">7 </w:t>
            </w:r>
          </w:p>
        </w:tc>
        <w:tc>
          <w:tcPr>
            <w:tcW w:w="992" w:type="dxa"/>
            <w:tcBorders>
              <w:top w:val="single" w:sz="4" w:space="0" w:color="000000"/>
              <w:left w:val="single" w:sz="4" w:space="0" w:color="000000"/>
              <w:bottom w:val="single" w:sz="4" w:space="0" w:color="000000"/>
              <w:right w:val="single" w:sz="4" w:space="0" w:color="000000"/>
            </w:tcBorders>
          </w:tcPr>
          <w:p w:rsidR="00FE0A5C" w:rsidRPr="00FE0A5C" w:rsidRDefault="00FE0A5C" w:rsidP="001955DD">
            <w:pPr>
              <w:spacing w:line="259" w:lineRule="auto"/>
              <w:jc w:val="center"/>
              <w:rPr>
                <w:sz w:val="14"/>
              </w:rPr>
            </w:pPr>
            <w:r w:rsidRPr="00FE0A5C">
              <w:rPr>
                <w:b/>
                <w:sz w:val="14"/>
              </w:rPr>
              <w:t xml:space="preserve">Transferir el riesgo </w:t>
            </w:r>
          </w:p>
        </w:tc>
      </w:tr>
    </w:tbl>
    <w:p w:rsidR="000613A8" w:rsidRPr="00BE7CAF" w:rsidRDefault="000613A8" w:rsidP="00225BC8">
      <w:pPr>
        <w:spacing w:after="120"/>
        <w:jc w:val="center"/>
        <w:rPr>
          <w:b/>
        </w:rPr>
      </w:pPr>
    </w:p>
    <w:sectPr w:rsidR="000613A8" w:rsidRPr="00BE7CAF" w:rsidSect="00813EC5">
      <w:headerReference w:type="default" r:id="rId9"/>
      <w:pgSz w:w="12240" w:h="15840"/>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E17" w:rsidRDefault="00213E17" w:rsidP="004E1DC2">
      <w:r>
        <w:separator/>
      </w:r>
    </w:p>
  </w:endnote>
  <w:endnote w:type="continuationSeparator" w:id="0">
    <w:p w:rsidR="00213E17" w:rsidRDefault="00213E17"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E17" w:rsidRDefault="00213E17" w:rsidP="004E1DC2">
      <w:r>
        <w:separator/>
      </w:r>
    </w:p>
  </w:footnote>
  <w:footnote w:type="continuationSeparator" w:id="0">
    <w:p w:rsidR="00213E17" w:rsidRDefault="00213E17" w:rsidP="004E1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rsidTr="00F234B4">
      <w:trPr>
        <w:trHeight w:val="417"/>
      </w:trPr>
      <w:tc>
        <w:tcPr>
          <w:tcW w:w="2125" w:type="dxa"/>
          <w:vAlign w:val="center"/>
        </w:tcPr>
        <w:p w:rsidR="004E1DC2" w:rsidRPr="000B3CBA" w:rsidRDefault="004E1DC2" w:rsidP="00F234B4">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2954B4">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2954B4">
            <w:rPr>
              <w:b/>
              <w:noProof/>
              <w:sz w:val="18"/>
              <w:szCs w:val="18"/>
            </w:rPr>
            <w:t>3</w:t>
          </w:r>
          <w:r w:rsidRPr="00163D2F">
            <w:rPr>
              <w:b/>
              <w:sz w:val="18"/>
              <w:szCs w:val="18"/>
            </w:rPr>
            <w:fldChar w:fldCharType="end"/>
          </w:r>
        </w:p>
      </w:tc>
      <w:tc>
        <w:tcPr>
          <w:tcW w:w="5670" w:type="dxa"/>
          <w:vMerge w:val="restart"/>
          <w:vAlign w:val="center"/>
        </w:tcPr>
        <w:p w:rsidR="004E1DC2" w:rsidRPr="000B3CBA" w:rsidRDefault="004E1DC2" w:rsidP="00F234B4">
          <w:pPr>
            <w:jc w:val="center"/>
            <w:rPr>
              <w:sz w:val="18"/>
              <w:szCs w:val="18"/>
            </w:rPr>
          </w:pPr>
          <w:r>
            <w:rPr>
              <w:sz w:val="18"/>
              <w:szCs w:val="18"/>
            </w:rPr>
            <w:t>PROCESO ADQUIRIR BIENES Y SERVICIOS</w:t>
          </w:r>
        </w:p>
      </w:tc>
      <w:tc>
        <w:tcPr>
          <w:tcW w:w="2458" w:type="dxa"/>
          <w:vMerge w:val="restart"/>
        </w:tcPr>
        <w:p w:rsidR="004E1DC2" w:rsidRPr="00285C0D" w:rsidRDefault="004E1DC2" w:rsidP="00F234B4">
          <w:pPr>
            <w:jc w:val="center"/>
            <w:rPr>
              <w:noProof/>
              <w:sz w:val="24"/>
              <w:szCs w:val="24"/>
              <w:lang w:val="es-CO" w:eastAsia="es-CO"/>
            </w:rPr>
          </w:pPr>
        </w:p>
        <w:p w:rsidR="004E1DC2" w:rsidRPr="00285C0D" w:rsidRDefault="004E1DC2" w:rsidP="00F234B4">
          <w:pPr>
            <w:jc w:val="center"/>
            <w:rPr>
              <w:noProof/>
              <w:sz w:val="24"/>
              <w:szCs w:val="24"/>
              <w:lang w:val="es-CO" w:eastAsia="es-CO"/>
            </w:rPr>
          </w:pPr>
          <w:r>
            <w:rPr>
              <w:noProof/>
              <w:sz w:val="24"/>
              <w:szCs w:val="24"/>
              <w:lang w:val="es-CO" w:eastAsia="es-CO"/>
            </w:rPr>
            <w:drawing>
              <wp:inline distT="0" distB="0" distL="0" distR="0" wp14:anchorId="3A366180" wp14:editId="53472C76">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4E1DC2" w:rsidRPr="00285C0D" w:rsidRDefault="004E1DC2" w:rsidP="00F234B4">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rsidTr="00F234B4">
      <w:trPr>
        <w:trHeight w:val="271"/>
      </w:trPr>
      <w:tc>
        <w:tcPr>
          <w:tcW w:w="2125" w:type="dxa"/>
          <w:vAlign w:val="center"/>
        </w:tcPr>
        <w:p w:rsidR="004E1DC2" w:rsidRPr="0069301C" w:rsidRDefault="004E1DC2" w:rsidP="00F234B4">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4E1DC2" w:rsidRPr="001A58A6" w:rsidRDefault="004E1DC2" w:rsidP="00F234B4">
          <w:pPr>
            <w:jc w:val="center"/>
            <w:rPr>
              <w:sz w:val="18"/>
              <w:szCs w:val="18"/>
            </w:rPr>
          </w:pPr>
        </w:p>
      </w:tc>
      <w:tc>
        <w:tcPr>
          <w:tcW w:w="2458" w:type="dxa"/>
          <w:vMerge/>
        </w:tcPr>
        <w:p w:rsidR="004E1DC2" w:rsidRPr="00285C0D" w:rsidRDefault="004E1DC2" w:rsidP="00F234B4">
          <w:pPr>
            <w:rPr>
              <w:sz w:val="24"/>
              <w:szCs w:val="24"/>
            </w:rPr>
          </w:pPr>
        </w:p>
      </w:tc>
    </w:tr>
    <w:tr w:rsidR="004E1DC2" w:rsidRPr="00285C0D" w:rsidTr="00F234B4">
      <w:trPr>
        <w:trHeight w:val="413"/>
      </w:trPr>
      <w:tc>
        <w:tcPr>
          <w:tcW w:w="2125" w:type="dxa"/>
          <w:vAlign w:val="center"/>
        </w:tcPr>
        <w:p w:rsidR="004E1DC2" w:rsidRPr="0069301C" w:rsidRDefault="004E1DC2" w:rsidP="00F234B4">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4E1DC2" w:rsidRPr="000B3CBA" w:rsidRDefault="004E1DC2" w:rsidP="00F234B4">
          <w:pPr>
            <w:jc w:val="center"/>
            <w:rPr>
              <w:sz w:val="18"/>
              <w:szCs w:val="18"/>
            </w:rPr>
          </w:pPr>
          <w:r w:rsidRPr="001A58A6">
            <w:rPr>
              <w:sz w:val="18"/>
              <w:szCs w:val="18"/>
            </w:rPr>
            <w:t>INVITACION CONVOCATORIA MÍNIMA CUANTÍA</w:t>
          </w:r>
        </w:p>
      </w:tc>
      <w:tc>
        <w:tcPr>
          <w:tcW w:w="2458" w:type="dxa"/>
          <w:vMerge/>
        </w:tcPr>
        <w:p w:rsidR="004E1DC2" w:rsidRPr="00285C0D" w:rsidRDefault="004E1DC2" w:rsidP="00F234B4">
          <w:pPr>
            <w:rPr>
              <w:sz w:val="24"/>
              <w:szCs w:val="24"/>
            </w:rPr>
          </w:pPr>
        </w:p>
      </w:tc>
    </w:tr>
    <w:tr w:rsidR="004E1DC2" w:rsidRPr="00285C0D" w:rsidTr="00F234B4">
      <w:trPr>
        <w:trHeight w:val="281"/>
      </w:trPr>
      <w:tc>
        <w:tcPr>
          <w:tcW w:w="2125" w:type="dxa"/>
          <w:vAlign w:val="center"/>
        </w:tcPr>
        <w:p w:rsidR="004E1DC2" w:rsidRPr="0069301C" w:rsidRDefault="004E1DC2" w:rsidP="00F234B4">
          <w:pPr>
            <w:rPr>
              <w:b/>
              <w:sz w:val="18"/>
              <w:szCs w:val="18"/>
            </w:rPr>
          </w:pPr>
          <w:r>
            <w:rPr>
              <w:b/>
              <w:sz w:val="18"/>
              <w:szCs w:val="18"/>
            </w:rPr>
            <w:t>Versión: 2</w:t>
          </w:r>
        </w:p>
      </w:tc>
      <w:tc>
        <w:tcPr>
          <w:tcW w:w="5670" w:type="dxa"/>
          <w:vMerge/>
        </w:tcPr>
        <w:p w:rsidR="004E1DC2" w:rsidRPr="00285C0D" w:rsidRDefault="004E1DC2" w:rsidP="00F234B4">
          <w:pPr>
            <w:rPr>
              <w:sz w:val="24"/>
              <w:szCs w:val="24"/>
            </w:rPr>
          </w:pPr>
        </w:p>
      </w:tc>
      <w:tc>
        <w:tcPr>
          <w:tcW w:w="2458" w:type="dxa"/>
          <w:vMerge/>
        </w:tcPr>
        <w:p w:rsidR="004E1DC2" w:rsidRPr="00285C0D" w:rsidRDefault="004E1DC2" w:rsidP="00F234B4">
          <w:pPr>
            <w:rPr>
              <w:sz w:val="24"/>
              <w:szCs w:val="24"/>
            </w:rPr>
          </w:pPr>
        </w:p>
      </w:tc>
    </w:tr>
  </w:tbl>
  <w:p w:rsidR="004E1DC2" w:rsidRDefault="004E1D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DC2"/>
    <w:rsid w:val="000613A8"/>
    <w:rsid w:val="000662A5"/>
    <w:rsid w:val="00093918"/>
    <w:rsid w:val="001641B7"/>
    <w:rsid w:val="00213E17"/>
    <w:rsid w:val="00225BC8"/>
    <w:rsid w:val="00252941"/>
    <w:rsid w:val="00283944"/>
    <w:rsid w:val="002954B4"/>
    <w:rsid w:val="003C4BCA"/>
    <w:rsid w:val="003E1BCD"/>
    <w:rsid w:val="0047188D"/>
    <w:rsid w:val="00491026"/>
    <w:rsid w:val="004D6894"/>
    <w:rsid w:val="004E1DC2"/>
    <w:rsid w:val="0051091E"/>
    <w:rsid w:val="00627F9F"/>
    <w:rsid w:val="00717E56"/>
    <w:rsid w:val="007A0241"/>
    <w:rsid w:val="00813EC5"/>
    <w:rsid w:val="0083385F"/>
    <w:rsid w:val="00856D88"/>
    <w:rsid w:val="00A3391B"/>
    <w:rsid w:val="00A41AD1"/>
    <w:rsid w:val="00A819C7"/>
    <w:rsid w:val="00A84DAE"/>
    <w:rsid w:val="00B25457"/>
    <w:rsid w:val="00B419B2"/>
    <w:rsid w:val="00B777C8"/>
    <w:rsid w:val="00B77BE3"/>
    <w:rsid w:val="00B946B1"/>
    <w:rsid w:val="00B94B61"/>
    <w:rsid w:val="00BB1654"/>
    <w:rsid w:val="00BF6972"/>
    <w:rsid w:val="00C23968"/>
    <w:rsid w:val="00CA69FC"/>
    <w:rsid w:val="00CB570F"/>
    <w:rsid w:val="00D24E13"/>
    <w:rsid w:val="00DB7D0B"/>
    <w:rsid w:val="00DC120C"/>
    <w:rsid w:val="00DC492C"/>
    <w:rsid w:val="00DD63C2"/>
    <w:rsid w:val="00E24C06"/>
    <w:rsid w:val="00E62662"/>
    <w:rsid w:val="00F234B4"/>
    <w:rsid w:val="00F2753F"/>
    <w:rsid w:val="00F464B1"/>
    <w:rsid w:val="00FC04F4"/>
    <w:rsid w:val="00FE0A5C"/>
    <w:rsid w:val="00FF58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E62662"/>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21,BOLA"/>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deglobo">
    <w:name w:val="Balloon Text"/>
    <w:basedOn w:val="Normal"/>
    <w:link w:val="TextodegloboCar"/>
    <w:uiPriority w:val="99"/>
    <w:semiHidden/>
    <w:unhideWhenUsed/>
    <w:rsid w:val="00A819C7"/>
    <w:rPr>
      <w:rFonts w:ascii="Tahoma" w:hAnsi="Tahoma" w:cs="Tahoma"/>
      <w:sz w:val="16"/>
      <w:szCs w:val="16"/>
    </w:rPr>
  </w:style>
  <w:style w:type="character" w:customStyle="1" w:styleId="TextodegloboCar">
    <w:name w:val="Texto de globo Car"/>
    <w:basedOn w:val="Fuentedeprrafopredeter"/>
    <w:link w:val="Textodeglobo"/>
    <w:uiPriority w:val="99"/>
    <w:semiHidden/>
    <w:rsid w:val="00A819C7"/>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E62662"/>
    <w:rPr>
      <w:rFonts w:ascii="Cambria" w:eastAsia="Times New Roman" w:hAnsi="Cambria" w:cs="Times New Roman"/>
      <w:b/>
      <w:bCs/>
      <w:color w:val="365F91"/>
      <w:sz w:val="28"/>
      <w:szCs w:val="28"/>
      <w:lang w:val="es-ES_tradnl" w:eastAsia="es-ES"/>
    </w:rPr>
  </w:style>
  <w:style w:type="table" w:customStyle="1" w:styleId="TableGrid">
    <w:name w:val="TableGrid"/>
    <w:rsid w:val="00FE0A5C"/>
    <w:pPr>
      <w:spacing w:after="0" w:line="240" w:lineRule="auto"/>
    </w:pPr>
    <w:rPr>
      <w:rFonts w:eastAsiaTheme="minorEastAsia"/>
      <w:lang w:val="es-MX" w:eastAsia="es-MX"/>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E62662"/>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21,BOLA"/>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deglobo">
    <w:name w:val="Balloon Text"/>
    <w:basedOn w:val="Normal"/>
    <w:link w:val="TextodegloboCar"/>
    <w:uiPriority w:val="99"/>
    <w:semiHidden/>
    <w:unhideWhenUsed/>
    <w:rsid w:val="00A819C7"/>
    <w:rPr>
      <w:rFonts w:ascii="Tahoma" w:hAnsi="Tahoma" w:cs="Tahoma"/>
      <w:sz w:val="16"/>
      <w:szCs w:val="16"/>
    </w:rPr>
  </w:style>
  <w:style w:type="character" w:customStyle="1" w:styleId="TextodegloboCar">
    <w:name w:val="Texto de globo Car"/>
    <w:basedOn w:val="Fuentedeprrafopredeter"/>
    <w:link w:val="Textodeglobo"/>
    <w:uiPriority w:val="99"/>
    <w:semiHidden/>
    <w:rsid w:val="00A819C7"/>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E62662"/>
    <w:rPr>
      <w:rFonts w:ascii="Cambria" w:eastAsia="Times New Roman" w:hAnsi="Cambria" w:cs="Times New Roman"/>
      <w:b/>
      <w:bCs/>
      <w:color w:val="365F91"/>
      <w:sz w:val="28"/>
      <w:szCs w:val="28"/>
      <w:lang w:val="es-ES_tradnl" w:eastAsia="es-ES"/>
    </w:rPr>
  </w:style>
  <w:style w:type="table" w:customStyle="1" w:styleId="TableGrid">
    <w:name w:val="TableGrid"/>
    <w:rsid w:val="00FE0A5C"/>
    <w:pPr>
      <w:spacing w:after="0" w:line="240" w:lineRule="auto"/>
    </w:pPr>
    <w:rPr>
      <w:rFonts w:eastAsiaTheme="minorEastAsia"/>
      <w:lang w:val="es-MX" w:eastAsia="es-MX"/>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1C814-123A-4339-86E9-1F4431688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947</Words>
  <Characters>5213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JULIO MANUEL FLOREZ DIAZ</cp:lastModifiedBy>
  <cp:revision>26</cp:revision>
  <dcterms:created xsi:type="dcterms:W3CDTF">2018-10-03T22:03:00Z</dcterms:created>
  <dcterms:modified xsi:type="dcterms:W3CDTF">2020-07-08T00:13:00Z</dcterms:modified>
</cp:coreProperties>
</file>