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4775F6EF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MIPYME</w:t>
      </w:r>
    </w:p>
    <w:p w14:paraId="73E77DFC" w14:textId="4B362A44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780C5D">
        <w:rPr>
          <w:rFonts w:cs="Arial"/>
          <w:b/>
          <w:bCs/>
          <w:sz w:val="20"/>
          <w:szCs w:val="20"/>
        </w:rPr>
        <w:t xml:space="preserve">Cuando el interesado aplique al criterio diferencial de </w:t>
      </w:r>
      <w:proofErr w:type="spellStart"/>
      <w:r w:rsidR="00780C5D">
        <w:rPr>
          <w:rFonts w:cs="Arial"/>
          <w:b/>
          <w:bCs/>
          <w:sz w:val="20"/>
          <w:szCs w:val="20"/>
        </w:rPr>
        <w:t>Mipyme</w:t>
      </w:r>
      <w:proofErr w:type="spellEnd"/>
      <w:r w:rsidR="00780C5D">
        <w:rPr>
          <w:rFonts w:cs="Arial"/>
          <w:b/>
          <w:bCs/>
          <w:sz w:val="20"/>
          <w:szCs w:val="20"/>
        </w:rPr>
        <w:t>, Decreto 1860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1ED0A86B" w14:textId="79595116" w:rsidR="00C754CE" w:rsidRPr="001E4EB7" w:rsidRDefault="00C754CE" w:rsidP="00C754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1E4EB7">
        <w:rPr>
          <w:rFonts w:cs="Arial"/>
          <w:sz w:val="20"/>
          <w:szCs w:val="20"/>
        </w:rPr>
        <w:t xml:space="preserve">El interesado persona </w:t>
      </w:r>
      <w:r w:rsidR="00780C5D">
        <w:rPr>
          <w:rFonts w:cs="Arial"/>
          <w:sz w:val="20"/>
          <w:szCs w:val="20"/>
        </w:rPr>
        <w:t>natural</w:t>
      </w:r>
      <w:r w:rsidRPr="001E4EB7">
        <w:rPr>
          <w:rFonts w:cs="Arial"/>
          <w:sz w:val="20"/>
          <w:szCs w:val="20"/>
        </w:rPr>
        <w:t xml:space="preserve">, acreditará la condición de </w:t>
      </w:r>
      <w:proofErr w:type="spellStart"/>
      <w:r w:rsidRPr="001E4EB7">
        <w:rPr>
          <w:rFonts w:cs="Arial"/>
          <w:sz w:val="20"/>
          <w:szCs w:val="20"/>
        </w:rPr>
        <w:t>Mipyme</w:t>
      </w:r>
      <w:proofErr w:type="spellEnd"/>
      <w:r w:rsidRPr="001E4EB7">
        <w:rPr>
          <w:rFonts w:cs="Arial"/>
          <w:sz w:val="20"/>
          <w:szCs w:val="20"/>
        </w:rPr>
        <w:t xml:space="preserve"> con el diligenciamiento de este Formato y entregará los documentos requeridos en el artículo 2.2.1.2.4.2.4. del Dec</w:t>
      </w:r>
      <w:r>
        <w:rPr>
          <w:rFonts w:cs="Arial"/>
          <w:sz w:val="20"/>
          <w:szCs w:val="20"/>
        </w:rPr>
        <w:t>reto 1082 de 2015.</w:t>
      </w:r>
      <w:r w:rsidRPr="001E4EB7">
        <w:rPr>
          <w:rFonts w:cs="Arial"/>
          <w:sz w:val="20"/>
          <w:szCs w:val="20"/>
        </w:rPr>
        <w:t xml:space="preserve"> </w:t>
      </w:r>
    </w:p>
    <w:p w14:paraId="45D9CE16" w14:textId="77777777" w:rsidR="00C754CE" w:rsidRPr="001E4EB7" w:rsidRDefault="00C754CE" w:rsidP="00C754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FC40B31" w14:textId="77777777" w:rsidR="00C754CE" w:rsidRPr="001E4EB7" w:rsidRDefault="00C754CE" w:rsidP="00C754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1E4EB7">
        <w:rPr>
          <w:rFonts w:cs="Arial"/>
          <w:sz w:val="20"/>
          <w:szCs w:val="20"/>
        </w:rPr>
        <w:t>Señores</w:t>
      </w:r>
    </w:p>
    <w:p w14:paraId="2EEE318A" w14:textId="77777777" w:rsidR="00C754CE" w:rsidRPr="001E4EB7" w:rsidRDefault="00C754CE" w:rsidP="00C754C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1E4EB7">
        <w:rPr>
          <w:rFonts w:cs="Arial"/>
          <w:b/>
          <w:sz w:val="20"/>
          <w:szCs w:val="20"/>
        </w:rPr>
        <w:t>Fondo de Desarrollo Local de Usme</w:t>
      </w:r>
    </w:p>
    <w:p w14:paraId="3514B5A7" w14:textId="138F110F" w:rsidR="00D25D77" w:rsidRPr="00492E9F" w:rsidRDefault="00C754CE" w:rsidP="006E2E1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 D.C.</w:t>
      </w:r>
    </w:p>
    <w:p w14:paraId="688B1631" w14:textId="64E7C37B" w:rsidR="006E2E14" w:rsidRPr="008D4DD5" w:rsidRDefault="00D25D77" w:rsidP="006E2E14">
      <w:pPr>
        <w:spacing w:after="200" w:line="276" w:lineRule="auto"/>
        <w:jc w:val="center"/>
        <w:rPr>
          <w:rFonts w:ascii="Garamond" w:eastAsia="Calibri" w:hAnsi="Garamond"/>
          <w:b/>
          <w:sz w:val="18"/>
          <w:szCs w:val="18"/>
          <w:lang w:val="es-CO" w:eastAsia="en-US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A84A7B">
        <w:rPr>
          <w:rFonts w:cs="Arial"/>
          <w:b/>
          <w:sz w:val="20"/>
          <w:szCs w:val="20"/>
        </w:rPr>
        <w:t>FDLU-SAMC-031-</w:t>
      </w:r>
      <w:r w:rsidR="006E2E14">
        <w:rPr>
          <w:rFonts w:cs="Arial"/>
          <w:b/>
          <w:sz w:val="20"/>
          <w:szCs w:val="20"/>
        </w:rPr>
        <w:t xml:space="preserve"> </w:t>
      </w:r>
      <w:r w:rsidR="00A84A7B">
        <w:rPr>
          <w:rFonts w:cs="Arial"/>
          <w:b/>
          <w:sz w:val="20"/>
          <w:szCs w:val="20"/>
        </w:rPr>
        <w:t>2024</w:t>
      </w:r>
      <w:r w:rsidR="006E2E14" w:rsidRPr="00A05084">
        <w:rPr>
          <w:rFonts w:cs="Arial"/>
          <w:b/>
          <w:sz w:val="20"/>
          <w:szCs w:val="20"/>
        </w:rPr>
        <w:t xml:space="preserve"> </w:t>
      </w:r>
      <w:r w:rsidR="006E2E14" w:rsidRPr="008D4DD5">
        <w:rPr>
          <w:rFonts w:ascii="Garamond" w:hAnsi="Garamond" w:cs="Arial"/>
          <w:color w:val="3B3838"/>
          <w:sz w:val="22"/>
          <w:szCs w:val="18"/>
          <w:lang w:val="es-CO"/>
        </w:rPr>
        <w:t xml:space="preserve"> </w:t>
      </w:r>
      <w:r w:rsidR="006E2E14" w:rsidRPr="008D4DD5">
        <w:rPr>
          <w:rFonts w:ascii="Garamond" w:eastAsia="Calibri" w:hAnsi="Garamond"/>
          <w:b/>
          <w:sz w:val="18"/>
          <w:szCs w:val="18"/>
          <w:lang w:val="es-CO" w:eastAsia="en-US"/>
        </w:rPr>
        <w:t xml:space="preserve"> </w:t>
      </w:r>
    </w:p>
    <w:p w14:paraId="4139068C" w14:textId="3ADF4778" w:rsidR="00C754CE" w:rsidRDefault="00C754CE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</w:p>
    <w:p w14:paraId="7689A447" w14:textId="574D0802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 xml:space="preserve"> </w:t>
      </w:r>
    </w:p>
    <w:p w14:paraId="43BFE9FF" w14:textId="6A536296" w:rsidR="00C75E2B" w:rsidRDefault="00D25D77" w:rsidP="00C75E2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A84A7B">
        <w:t>“CONTRATAR LOS SERVICIOS QUE PROPENDAN EL CONOCIMIENTO DE LAS ACCIONES DE SEGURIDAD Y CONVIVENCIA CIUDADANA, ASI COMO LA RESOLUCION DE CONFLICTOS EN LAS INSTITUCIONES DISTRITALES PARA LA LOCALIDAD DE USME”</w:t>
      </w:r>
      <w:bookmarkStart w:id="0" w:name="_GoBack"/>
      <w:bookmarkEnd w:id="0"/>
    </w:p>
    <w:p w14:paraId="4A0C4BFD" w14:textId="77777777" w:rsidR="00C75E2B" w:rsidRDefault="00C75E2B" w:rsidP="00C75E2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B720286" w14:textId="3480BE2B" w:rsidR="00D25D77" w:rsidRPr="00492E9F" w:rsidRDefault="00D25D77" w:rsidP="00C75E2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1D7A9E1B" w14:textId="72889ED1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sectPr w:rsidR="0066129A" w:rsidSect="000A5DD4">
      <w:headerReference w:type="default" r:id="rId15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71B3E" w14:textId="77777777" w:rsidR="00863A1B" w:rsidRDefault="00863A1B" w:rsidP="000616C1">
      <w:r>
        <w:separator/>
      </w:r>
    </w:p>
  </w:endnote>
  <w:endnote w:type="continuationSeparator" w:id="0">
    <w:p w14:paraId="19A67582" w14:textId="77777777" w:rsidR="00863A1B" w:rsidRDefault="00863A1B" w:rsidP="000616C1">
      <w:r>
        <w:continuationSeparator/>
      </w:r>
    </w:p>
  </w:endnote>
  <w:endnote w:type="continuationNotice" w:id="1">
    <w:p w14:paraId="10ED307D" w14:textId="77777777" w:rsidR="00863A1B" w:rsidRDefault="00863A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34430" w14:textId="77777777" w:rsidR="00A230F4" w:rsidRDefault="00A230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3EB33" w14:textId="13CE3639" w:rsidR="00A230F4" w:rsidRDefault="00A230F4" w:rsidP="00A230F4">
    <w:pPr>
      <w:pStyle w:val="Piedepgina"/>
      <w:ind w:firstLine="708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6902EDB7" wp14:editId="74C1B275">
          <wp:simplePos x="0" y="0"/>
          <wp:positionH relativeFrom="column">
            <wp:posOffset>3667125</wp:posOffset>
          </wp:positionH>
          <wp:positionV relativeFrom="paragraph">
            <wp:posOffset>-285750</wp:posOffset>
          </wp:positionV>
          <wp:extent cx="1906905" cy="630555"/>
          <wp:effectExtent l="0" t="0" r="0" b="0"/>
          <wp:wrapNone/>
          <wp:docPr id="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690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BF7746" wp14:editId="0F63C568">
              <wp:simplePos x="0" y="0"/>
              <wp:positionH relativeFrom="margin">
                <wp:align>left</wp:align>
              </wp:positionH>
              <wp:positionV relativeFrom="paragraph">
                <wp:posOffset>-180975</wp:posOffset>
              </wp:positionV>
              <wp:extent cx="2124075" cy="800100"/>
              <wp:effectExtent l="0" t="0" r="9525" b="0"/>
              <wp:wrapNone/>
              <wp:docPr id="4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156617" w14:textId="77777777" w:rsidR="00A230F4" w:rsidRPr="002438B9" w:rsidRDefault="00A230F4" w:rsidP="00A230F4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Alcaldía Local de Usme</w:t>
                          </w: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br/>
                            <w:t>Carrera 14 A No. 137 B Sur - 32</w:t>
                          </w:r>
                        </w:p>
                        <w:p w14:paraId="73FA83A1" w14:textId="77777777" w:rsidR="00A230F4" w:rsidRPr="002438B9" w:rsidRDefault="00A230F4" w:rsidP="00A230F4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Plazoleta Fundacional de Usme (Usme Centro)</w:t>
                          </w:r>
                        </w:p>
                        <w:p w14:paraId="6C989A51" w14:textId="77777777" w:rsidR="00A230F4" w:rsidRPr="002438B9" w:rsidRDefault="00A230F4" w:rsidP="00A230F4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 xml:space="preserve">Código Postal: 110541 </w:t>
                          </w:r>
                        </w:p>
                        <w:p w14:paraId="356505BF" w14:textId="77777777" w:rsidR="00A230F4" w:rsidRPr="002438B9" w:rsidRDefault="00A230F4" w:rsidP="00A230F4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Tel. 7693100 Ext. 306</w:t>
                          </w:r>
                        </w:p>
                        <w:p w14:paraId="7F9A2EA6" w14:textId="77777777" w:rsidR="00A230F4" w:rsidRPr="002438B9" w:rsidRDefault="00A230F4" w:rsidP="00A230F4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Información Línea 195</w:t>
                          </w:r>
                        </w:p>
                        <w:p w14:paraId="58FC9455" w14:textId="77777777" w:rsidR="00A230F4" w:rsidRPr="002438B9" w:rsidRDefault="00A230F4" w:rsidP="00A230F4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www.usme.gov.co</w:t>
                          </w:r>
                        </w:p>
                        <w:p w14:paraId="6CD36ECC" w14:textId="77777777" w:rsidR="00A230F4" w:rsidRPr="003A7387" w:rsidRDefault="00A230F4" w:rsidP="00A230F4">
                          <w:pP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EBF7746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0;margin-top:-14.25pt;width:167.25pt;height:63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EylhQ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" stroked="f">
              <v:textbox>
                <w:txbxContent>
                  <w:p w14:paraId="74156617" w14:textId="77777777" w:rsidR="00A230F4" w:rsidRPr="002438B9" w:rsidRDefault="00A230F4" w:rsidP="00A230F4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Alcaldía Local de Usme</w:t>
                    </w: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br/>
                      <w:t>Carrera 14 A No. 137 B Sur - 32</w:t>
                    </w:r>
                  </w:p>
                  <w:p w14:paraId="73FA83A1" w14:textId="77777777" w:rsidR="00A230F4" w:rsidRPr="002438B9" w:rsidRDefault="00A230F4" w:rsidP="00A230F4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Plazoleta Fundacional de Usme (Usme Centro)</w:t>
                    </w:r>
                  </w:p>
                  <w:p w14:paraId="6C989A51" w14:textId="77777777" w:rsidR="00A230F4" w:rsidRPr="002438B9" w:rsidRDefault="00A230F4" w:rsidP="00A230F4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 xml:space="preserve">Código Postal: 110541 </w:t>
                    </w:r>
                  </w:p>
                  <w:p w14:paraId="356505BF" w14:textId="77777777" w:rsidR="00A230F4" w:rsidRPr="002438B9" w:rsidRDefault="00A230F4" w:rsidP="00A230F4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Tel. 7693100 Ext. 306</w:t>
                    </w:r>
                  </w:p>
                  <w:p w14:paraId="7F9A2EA6" w14:textId="77777777" w:rsidR="00A230F4" w:rsidRPr="002438B9" w:rsidRDefault="00A230F4" w:rsidP="00A230F4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Información Línea 195</w:t>
                    </w:r>
                  </w:p>
                  <w:p w14:paraId="58FC9455" w14:textId="77777777" w:rsidR="00A230F4" w:rsidRPr="002438B9" w:rsidRDefault="00A230F4" w:rsidP="00A230F4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www.usme.gov.co</w:t>
                    </w:r>
                  </w:p>
                  <w:p w14:paraId="6CD36ECC" w14:textId="77777777" w:rsidR="00A230F4" w:rsidRPr="003A7387" w:rsidRDefault="00A230F4" w:rsidP="00A230F4">
                    <w:pPr>
                      <w:rPr>
                        <w:rFonts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C10E2" w14:textId="77777777" w:rsidR="00A230F4" w:rsidRDefault="00A230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E2E1C" w14:textId="77777777" w:rsidR="00863A1B" w:rsidRDefault="00863A1B" w:rsidP="000616C1">
      <w:r>
        <w:separator/>
      </w:r>
    </w:p>
  </w:footnote>
  <w:footnote w:type="continuationSeparator" w:id="0">
    <w:p w14:paraId="6BD099B8" w14:textId="77777777" w:rsidR="00863A1B" w:rsidRDefault="00863A1B" w:rsidP="000616C1">
      <w:r>
        <w:continuationSeparator/>
      </w:r>
    </w:p>
  </w:footnote>
  <w:footnote w:type="continuationNotice" w:id="1">
    <w:p w14:paraId="4CABCE12" w14:textId="77777777" w:rsidR="00863A1B" w:rsidRDefault="00863A1B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F8144" w14:textId="77777777" w:rsidR="00A230F4" w:rsidRDefault="00A230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4730E" w14:textId="51206C72" w:rsidR="00A230F4" w:rsidRDefault="00A230F4" w:rsidP="00A230F4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63ED20B0" wp14:editId="18153B72">
          <wp:extent cx="647700" cy="720401"/>
          <wp:effectExtent l="0" t="0" r="0" b="381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152" cy="720904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21708" w14:textId="77777777" w:rsidR="00A230F4" w:rsidRDefault="00A230F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57FFD"/>
    <w:rsid w:val="000616C1"/>
    <w:rsid w:val="0006696C"/>
    <w:rsid w:val="000823EB"/>
    <w:rsid w:val="00093C08"/>
    <w:rsid w:val="000A5DD4"/>
    <w:rsid w:val="000B785B"/>
    <w:rsid w:val="000C6440"/>
    <w:rsid w:val="000E240D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73FD5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4D2B2C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A69AD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6E2E14"/>
    <w:rsid w:val="00710708"/>
    <w:rsid w:val="00712BA7"/>
    <w:rsid w:val="00730B32"/>
    <w:rsid w:val="00780C5D"/>
    <w:rsid w:val="00781A86"/>
    <w:rsid w:val="00783800"/>
    <w:rsid w:val="007B317C"/>
    <w:rsid w:val="007E17A1"/>
    <w:rsid w:val="0083166A"/>
    <w:rsid w:val="008318D6"/>
    <w:rsid w:val="00863A1B"/>
    <w:rsid w:val="008A149C"/>
    <w:rsid w:val="008A4A0A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230F4"/>
    <w:rsid w:val="00A305E1"/>
    <w:rsid w:val="00A84A7B"/>
    <w:rsid w:val="00A92182"/>
    <w:rsid w:val="00A94CE6"/>
    <w:rsid w:val="00AC6F08"/>
    <w:rsid w:val="00B05C14"/>
    <w:rsid w:val="00B32417"/>
    <w:rsid w:val="00B57DFD"/>
    <w:rsid w:val="00B609E1"/>
    <w:rsid w:val="00B62E5C"/>
    <w:rsid w:val="00B700B7"/>
    <w:rsid w:val="00BB13F9"/>
    <w:rsid w:val="00C224A7"/>
    <w:rsid w:val="00C228CB"/>
    <w:rsid w:val="00C754CE"/>
    <w:rsid w:val="00C75E2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C2C18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C4CE7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bello</cp:lastModifiedBy>
  <cp:revision>2</cp:revision>
  <cp:lastPrinted>2022-06-28T22:56:00Z</cp:lastPrinted>
  <dcterms:created xsi:type="dcterms:W3CDTF">2024-11-22T18:13:00Z</dcterms:created>
  <dcterms:modified xsi:type="dcterms:W3CDTF">2024-11-22T18:13:00Z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