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6FC12" w14:textId="7181C36B" w:rsidR="00353BB4" w:rsidRDefault="00610E55" w:rsidP="00610E55">
      <w:pPr>
        <w:tabs>
          <w:tab w:val="left" w:pos="2127"/>
        </w:tabs>
        <w:suppressAutoHyphens/>
        <w:spacing w:after="0" w:line="240" w:lineRule="auto"/>
        <w:jc w:val="center"/>
        <w:rPr>
          <w:rFonts w:ascii="Century Gothic" w:eastAsia="Times New Roman" w:hAnsi="Century Gothic" w:cs="Times New Roman"/>
          <w:b/>
          <w:lang w:val="es-CO" w:eastAsia="ar-SA"/>
        </w:rPr>
      </w:pPr>
      <w:r>
        <w:rPr>
          <w:rFonts w:ascii="Century Gothic" w:eastAsia="Times New Roman" w:hAnsi="Century Gothic" w:cs="Times New Roman"/>
          <w:b/>
          <w:lang w:val="es-CO" w:eastAsia="ar-SA"/>
        </w:rPr>
        <w:t>ANEXO OFERTA ECONOMICA</w:t>
      </w:r>
    </w:p>
    <w:p w14:paraId="24EE89F5" w14:textId="77777777" w:rsidR="008B5376" w:rsidRDefault="008B5376" w:rsidP="00610E55">
      <w:pPr>
        <w:tabs>
          <w:tab w:val="left" w:pos="2127"/>
        </w:tabs>
        <w:suppressAutoHyphens/>
        <w:spacing w:after="0" w:line="240" w:lineRule="auto"/>
        <w:jc w:val="center"/>
        <w:rPr>
          <w:rFonts w:ascii="Century Gothic" w:eastAsia="Times New Roman" w:hAnsi="Century Gothic" w:cs="Times New Roman"/>
          <w:b/>
          <w:lang w:val="es-CO" w:eastAsia="ar-SA"/>
        </w:rPr>
      </w:pP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396"/>
        <w:gridCol w:w="1042"/>
        <w:gridCol w:w="1517"/>
        <w:gridCol w:w="1386"/>
        <w:gridCol w:w="1386"/>
      </w:tblGrid>
      <w:tr w:rsidR="00716165" w:rsidRPr="008B5376" w14:paraId="7103B032" w14:textId="4D13B32D" w:rsidTr="00716165">
        <w:trPr>
          <w:trHeight w:val="239"/>
        </w:trPr>
        <w:tc>
          <w:tcPr>
            <w:tcW w:w="582" w:type="dxa"/>
            <w:shd w:val="clear" w:color="auto" w:fill="auto"/>
            <w:vAlign w:val="center"/>
          </w:tcPr>
          <w:p w14:paraId="2B2561F7"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ITEM</w:t>
            </w:r>
          </w:p>
        </w:tc>
        <w:tc>
          <w:tcPr>
            <w:tcW w:w="4396" w:type="dxa"/>
            <w:shd w:val="clear" w:color="auto" w:fill="auto"/>
            <w:vAlign w:val="center"/>
          </w:tcPr>
          <w:p w14:paraId="542BFDCC"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DESCRIPCION</w:t>
            </w:r>
          </w:p>
        </w:tc>
        <w:tc>
          <w:tcPr>
            <w:tcW w:w="1042" w:type="dxa"/>
            <w:shd w:val="clear" w:color="auto" w:fill="auto"/>
            <w:vAlign w:val="center"/>
          </w:tcPr>
          <w:p w14:paraId="36B4565F"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CANTIDAD</w:t>
            </w:r>
          </w:p>
        </w:tc>
        <w:tc>
          <w:tcPr>
            <w:tcW w:w="1517" w:type="dxa"/>
            <w:shd w:val="clear" w:color="auto" w:fill="auto"/>
            <w:vAlign w:val="center"/>
          </w:tcPr>
          <w:p w14:paraId="3F625D7E"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VALOR UNITARIO</w:t>
            </w:r>
          </w:p>
        </w:tc>
        <w:tc>
          <w:tcPr>
            <w:tcW w:w="1386" w:type="dxa"/>
            <w:shd w:val="clear" w:color="auto" w:fill="auto"/>
            <w:vAlign w:val="center"/>
          </w:tcPr>
          <w:p w14:paraId="3BA98297"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VALOR TOTAL</w:t>
            </w:r>
          </w:p>
        </w:tc>
        <w:tc>
          <w:tcPr>
            <w:tcW w:w="1386" w:type="dxa"/>
            <w:shd w:val="clear" w:color="auto" w:fill="FFFF00"/>
          </w:tcPr>
          <w:p w14:paraId="07CDA064" w14:textId="29EBCFF2" w:rsidR="00716165" w:rsidRPr="008B5376" w:rsidRDefault="00716165" w:rsidP="008B5376">
            <w:pPr>
              <w:spacing w:after="0"/>
              <w:jc w:val="center"/>
              <w:rPr>
                <w:rFonts w:ascii="Arial" w:eastAsia="Times New Roman" w:hAnsi="Arial" w:cs="Arial"/>
                <w:b/>
                <w:bCs/>
                <w:sz w:val="18"/>
                <w:szCs w:val="18"/>
                <w:lang w:val="es-CO"/>
              </w:rPr>
            </w:pPr>
            <w:r>
              <w:rPr>
                <w:rFonts w:ascii="Arial" w:eastAsia="Times New Roman" w:hAnsi="Arial" w:cs="Arial"/>
                <w:b/>
                <w:bCs/>
                <w:sz w:val="18"/>
                <w:szCs w:val="18"/>
                <w:lang w:val="es-CO"/>
              </w:rPr>
              <w:t>OFERTA</w:t>
            </w:r>
          </w:p>
        </w:tc>
      </w:tr>
      <w:tr w:rsidR="00716165" w:rsidRPr="008B5376" w14:paraId="24E1D2F9" w14:textId="23180125" w:rsidTr="00716165">
        <w:trPr>
          <w:trHeight w:val="3399"/>
        </w:trPr>
        <w:tc>
          <w:tcPr>
            <w:tcW w:w="582" w:type="dxa"/>
            <w:shd w:val="clear" w:color="auto" w:fill="auto"/>
            <w:vAlign w:val="center"/>
          </w:tcPr>
          <w:p w14:paraId="358B6A19"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1</w:t>
            </w:r>
          </w:p>
        </w:tc>
        <w:tc>
          <w:tcPr>
            <w:tcW w:w="4396" w:type="dxa"/>
            <w:shd w:val="clear" w:color="auto" w:fill="auto"/>
          </w:tcPr>
          <w:p w14:paraId="40720558" w14:textId="77777777" w:rsidR="00716165" w:rsidRPr="008B5376" w:rsidRDefault="00716165" w:rsidP="008B5376">
            <w:pPr>
              <w:spacing w:after="0"/>
              <w:jc w:val="both"/>
              <w:rPr>
                <w:rFonts w:ascii="Arial" w:eastAsia="Times New Roman" w:hAnsi="Arial" w:cs="Arial"/>
                <w:sz w:val="18"/>
                <w:szCs w:val="18"/>
                <w:lang w:val="es-CO"/>
              </w:rPr>
            </w:pPr>
            <w:r w:rsidRPr="008B5376">
              <w:rPr>
                <w:rFonts w:ascii="Arial" w:eastAsia="Times New Roman" w:hAnsi="Arial" w:cs="Arial"/>
                <w:b/>
                <w:bCs/>
                <w:sz w:val="18"/>
                <w:szCs w:val="18"/>
                <w:lang w:val="es-CO"/>
              </w:rPr>
              <w:t xml:space="preserve">PIEZAS AUDIOVISUALES: </w:t>
            </w:r>
            <w:r w:rsidRPr="008B5376">
              <w:rPr>
                <w:rFonts w:ascii="Arial" w:eastAsia="Times New Roman" w:hAnsi="Arial" w:cs="Arial"/>
                <w:sz w:val="18"/>
                <w:szCs w:val="18"/>
                <w:lang w:val="es-CO"/>
              </w:rPr>
              <w:t xml:space="preserve">de hasta 1 minuto, donde se mostrarán las consecuencias de incurrir en estos comportamientos y sus respectivas rutas de atención, a través de testimoniales, clips informativos y dramatizados sobre las sanciones judiciales y clips de expectativa sobre casos específicos creados para la campaña. Para cada pieza audiovisual se creará un guion literario aprobado por el municipio, se contará con un estudio de grabación con capacidad para hacer </w:t>
            </w:r>
            <w:proofErr w:type="spellStart"/>
            <w:r w:rsidRPr="008B5376">
              <w:rPr>
                <w:rFonts w:ascii="Arial" w:eastAsia="Times New Roman" w:hAnsi="Arial" w:cs="Arial"/>
                <w:sz w:val="18"/>
                <w:szCs w:val="18"/>
                <w:lang w:val="es-CO"/>
              </w:rPr>
              <w:t>chroma</w:t>
            </w:r>
            <w:proofErr w:type="spellEnd"/>
            <w:r w:rsidRPr="008B5376">
              <w:rPr>
                <w:rFonts w:ascii="Arial" w:eastAsia="Times New Roman" w:hAnsi="Arial" w:cs="Arial"/>
                <w:sz w:val="18"/>
                <w:szCs w:val="18"/>
                <w:lang w:val="es-CO"/>
              </w:rPr>
              <w:t xml:space="preserve"> </w:t>
            </w:r>
            <w:proofErr w:type="spellStart"/>
            <w:r w:rsidRPr="008B5376">
              <w:rPr>
                <w:rFonts w:ascii="Arial" w:eastAsia="Times New Roman" w:hAnsi="Arial" w:cs="Arial"/>
                <w:sz w:val="18"/>
                <w:szCs w:val="18"/>
                <w:lang w:val="es-CO"/>
              </w:rPr>
              <w:t>key</w:t>
            </w:r>
            <w:proofErr w:type="spellEnd"/>
            <w:r w:rsidRPr="008B5376">
              <w:rPr>
                <w:rFonts w:ascii="Arial" w:eastAsia="Times New Roman" w:hAnsi="Arial" w:cs="Arial"/>
                <w:sz w:val="18"/>
                <w:szCs w:val="18"/>
                <w:lang w:val="es-CO"/>
              </w:rPr>
              <w:t xml:space="preserve">, equipos de sonido e iluminación para grabar en estudio y en exteriores, cámaras que graben en formato logarítmico. Casting de los actores y figurantes, vestuario y maquillaje locución profesional, música libre de derechos de autor, director, productor y post productor. Contarán con animaciones en 2D y 3D para la introducción y cierre de cada pieza. </w:t>
            </w:r>
          </w:p>
        </w:tc>
        <w:tc>
          <w:tcPr>
            <w:tcW w:w="1042" w:type="dxa"/>
            <w:shd w:val="clear" w:color="auto" w:fill="auto"/>
            <w:vAlign w:val="center"/>
          </w:tcPr>
          <w:p w14:paraId="7143C6A6"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7</w:t>
            </w:r>
          </w:p>
        </w:tc>
        <w:tc>
          <w:tcPr>
            <w:tcW w:w="1517" w:type="dxa"/>
            <w:shd w:val="clear" w:color="auto" w:fill="auto"/>
            <w:vAlign w:val="center"/>
          </w:tcPr>
          <w:p w14:paraId="5028CBA9"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$700.000</w:t>
            </w:r>
          </w:p>
        </w:tc>
        <w:tc>
          <w:tcPr>
            <w:tcW w:w="1386" w:type="dxa"/>
            <w:shd w:val="clear" w:color="auto" w:fill="auto"/>
            <w:vAlign w:val="center"/>
          </w:tcPr>
          <w:p w14:paraId="4819E7E3"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$4.900.000</w:t>
            </w:r>
          </w:p>
        </w:tc>
        <w:tc>
          <w:tcPr>
            <w:tcW w:w="1386" w:type="dxa"/>
            <w:shd w:val="clear" w:color="auto" w:fill="FFFF00"/>
          </w:tcPr>
          <w:p w14:paraId="6AF0B95D" w14:textId="77777777" w:rsidR="00716165" w:rsidRPr="008B5376" w:rsidRDefault="00716165" w:rsidP="008B5376">
            <w:pPr>
              <w:spacing w:after="0"/>
              <w:jc w:val="center"/>
              <w:rPr>
                <w:rFonts w:ascii="Arial" w:eastAsia="Times New Roman" w:hAnsi="Arial" w:cs="Arial"/>
                <w:sz w:val="18"/>
                <w:szCs w:val="18"/>
                <w:lang w:val="es-CO"/>
              </w:rPr>
            </w:pPr>
          </w:p>
        </w:tc>
      </w:tr>
      <w:tr w:rsidR="00716165" w:rsidRPr="008B5376" w14:paraId="7C69E4C9" w14:textId="7D8ADEBF" w:rsidTr="00716165">
        <w:trPr>
          <w:trHeight w:val="669"/>
        </w:trPr>
        <w:tc>
          <w:tcPr>
            <w:tcW w:w="582" w:type="dxa"/>
            <w:shd w:val="clear" w:color="auto" w:fill="auto"/>
            <w:vAlign w:val="center"/>
          </w:tcPr>
          <w:p w14:paraId="06675654"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2</w:t>
            </w:r>
          </w:p>
        </w:tc>
        <w:tc>
          <w:tcPr>
            <w:tcW w:w="4396" w:type="dxa"/>
            <w:shd w:val="clear" w:color="auto" w:fill="auto"/>
          </w:tcPr>
          <w:p w14:paraId="45678D03" w14:textId="77777777" w:rsidR="00716165" w:rsidRPr="008B5376" w:rsidRDefault="00716165" w:rsidP="008B5376">
            <w:pPr>
              <w:spacing w:after="0"/>
              <w:jc w:val="both"/>
              <w:rPr>
                <w:rFonts w:ascii="Arial" w:eastAsia="Times New Roman" w:hAnsi="Arial" w:cs="Arial"/>
                <w:b/>
                <w:bCs/>
                <w:sz w:val="18"/>
                <w:szCs w:val="18"/>
                <w:lang w:val="es-CO"/>
              </w:rPr>
            </w:pPr>
            <w:r w:rsidRPr="008B5376">
              <w:rPr>
                <w:rFonts w:ascii="Arial" w:eastAsia="Times New Roman" w:hAnsi="Arial" w:cs="Arial"/>
                <w:b/>
                <w:bCs/>
                <w:sz w:val="18"/>
                <w:szCs w:val="18"/>
                <w:lang w:val="es-CO"/>
              </w:rPr>
              <w:t xml:space="preserve">PUBLICIDAD CUÑAS RADIALES: </w:t>
            </w:r>
            <w:r w:rsidRPr="008B5376">
              <w:rPr>
                <w:rFonts w:ascii="Arial" w:eastAsia="Times New Roman" w:hAnsi="Arial" w:cs="Arial"/>
                <w:sz w:val="18"/>
                <w:szCs w:val="18"/>
                <w:lang w:val="es-CO"/>
              </w:rPr>
              <w:t>Se brindará cuñas radiales sobre los producido por el contratista y conforme lo requerido por la entidad, en la plataforma Meta, para aumentar la difusión.</w:t>
            </w:r>
          </w:p>
        </w:tc>
        <w:tc>
          <w:tcPr>
            <w:tcW w:w="1042" w:type="dxa"/>
            <w:shd w:val="clear" w:color="auto" w:fill="auto"/>
            <w:vAlign w:val="center"/>
          </w:tcPr>
          <w:p w14:paraId="30998448"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8</w:t>
            </w:r>
          </w:p>
        </w:tc>
        <w:tc>
          <w:tcPr>
            <w:tcW w:w="1517" w:type="dxa"/>
            <w:shd w:val="clear" w:color="auto" w:fill="auto"/>
            <w:vAlign w:val="center"/>
          </w:tcPr>
          <w:p w14:paraId="0C748FFB"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$80.000</w:t>
            </w:r>
          </w:p>
        </w:tc>
        <w:tc>
          <w:tcPr>
            <w:tcW w:w="1386" w:type="dxa"/>
            <w:shd w:val="clear" w:color="auto" w:fill="auto"/>
            <w:vAlign w:val="center"/>
          </w:tcPr>
          <w:p w14:paraId="6EC45125"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$640.000</w:t>
            </w:r>
          </w:p>
        </w:tc>
        <w:tc>
          <w:tcPr>
            <w:tcW w:w="1386" w:type="dxa"/>
            <w:shd w:val="clear" w:color="auto" w:fill="FFFF00"/>
          </w:tcPr>
          <w:p w14:paraId="53903075" w14:textId="77777777" w:rsidR="00716165" w:rsidRPr="008B5376" w:rsidRDefault="00716165" w:rsidP="008B5376">
            <w:pPr>
              <w:spacing w:after="0"/>
              <w:jc w:val="center"/>
              <w:rPr>
                <w:rFonts w:ascii="Arial" w:eastAsia="Times New Roman" w:hAnsi="Arial" w:cs="Arial"/>
                <w:sz w:val="18"/>
                <w:szCs w:val="18"/>
                <w:lang w:val="es-CO"/>
              </w:rPr>
            </w:pPr>
          </w:p>
        </w:tc>
      </w:tr>
      <w:tr w:rsidR="00716165" w:rsidRPr="008B5376" w14:paraId="0D32408A" w14:textId="6A07A042" w:rsidTr="00716165">
        <w:trPr>
          <w:trHeight w:val="239"/>
        </w:trPr>
        <w:tc>
          <w:tcPr>
            <w:tcW w:w="582" w:type="dxa"/>
            <w:shd w:val="clear" w:color="auto" w:fill="auto"/>
            <w:vAlign w:val="center"/>
          </w:tcPr>
          <w:p w14:paraId="057AE60A"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3</w:t>
            </w:r>
          </w:p>
        </w:tc>
        <w:tc>
          <w:tcPr>
            <w:tcW w:w="4396" w:type="dxa"/>
            <w:shd w:val="clear" w:color="auto" w:fill="auto"/>
          </w:tcPr>
          <w:p w14:paraId="56D7BA37" w14:textId="77777777" w:rsidR="00716165" w:rsidRPr="008B5376" w:rsidRDefault="00716165" w:rsidP="008B5376">
            <w:pPr>
              <w:spacing w:after="0"/>
              <w:jc w:val="both"/>
              <w:rPr>
                <w:rFonts w:ascii="Arial" w:eastAsia="Times New Roman" w:hAnsi="Arial" w:cs="Arial"/>
                <w:b/>
                <w:bCs/>
                <w:i/>
                <w:iCs/>
                <w:sz w:val="18"/>
                <w:szCs w:val="18"/>
                <w:u w:val="single"/>
                <w:lang w:val="es-CO"/>
              </w:rPr>
            </w:pPr>
            <w:r w:rsidRPr="008B5376">
              <w:rPr>
                <w:rFonts w:ascii="Arial" w:eastAsia="Times New Roman" w:hAnsi="Arial" w:cs="Arial"/>
                <w:b/>
                <w:bCs/>
                <w:sz w:val="18"/>
                <w:szCs w:val="18"/>
                <w:lang w:val="es-CO"/>
              </w:rPr>
              <w:t>PROYECCIÓN LÁSER:</w:t>
            </w:r>
            <w:r w:rsidRPr="008B5376">
              <w:rPr>
                <w:rFonts w:ascii="Arial" w:eastAsia="Times New Roman" w:hAnsi="Arial" w:cs="Arial"/>
                <w:sz w:val="18"/>
                <w:szCs w:val="18"/>
                <w:lang w:val="es-CO"/>
              </w:rPr>
              <w:t xml:space="preserve"> En las zonas de diversión nocturna y escenarios deportivos que operen en la noche, se llevarán a cabo jornadas de proyección con un láser graficador multicolor de gran formato, con mensajes animados acerca de la convivencia y recalcando las consecuencias judiciales y sociales que se pueden derivar de las contravenciones al código de Policía. Los mensajes se proyectarán a </w:t>
            </w:r>
            <w:r w:rsidRPr="008B5376">
              <w:rPr>
                <w:rFonts w:ascii="Arial" w:eastAsia="Times New Roman" w:hAnsi="Arial" w:cs="Arial"/>
                <w:b/>
                <w:bCs/>
                <w:i/>
                <w:iCs/>
                <w:sz w:val="18"/>
                <w:szCs w:val="18"/>
                <w:u w:val="single"/>
                <w:lang w:val="es-CO"/>
              </w:rPr>
              <w:t>través de un láser graficador RGB de 12 watts de potencia</w:t>
            </w:r>
            <w:r w:rsidRPr="008B5376">
              <w:rPr>
                <w:rFonts w:ascii="Arial" w:eastAsia="Times New Roman" w:hAnsi="Arial" w:cs="Arial"/>
                <w:sz w:val="18"/>
                <w:szCs w:val="18"/>
                <w:lang w:val="es-CO"/>
              </w:rPr>
              <w:t xml:space="preserve"> para exteriores, sobre fachadas de casas, edificaciones</w:t>
            </w:r>
          </w:p>
          <w:p w14:paraId="2D0FACBE" w14:textId="77777777" w:rsidR="00716165" w:rsidRPr="008B5376" w:rsidRDefault="00716165" w:rsidP="008B5376">
            <w:pPr>
              <w:spacing w:after="0"/>
              <w:jc w:val="both"/>
              <w:rPr>
                <w:rFonts w:ascii="Arial" w:eastAsia="Times New Roman" w:hAnsi="Arial" w:cs="Arial"/>
                <w:sz w:val="18"/>
                <w:szCs w:val="18"/>
                <w:lang w:val="es-CO"/>
              </w:rPr>
            </w:pPr>
            <w:r w:rsidRPr="008B5376">
              <w:rPr>
                <w:rFonts w:ascii="Arial" w:eastAsia="Times New Roman" w:hAnsi="Arial" w:cs="Arial"/>
                <w:sz w:val="18"/>
                <w:szCs w:val="18"/>
                <w:lang w:val="es-CO"/>
              </w:rPr>
              <w:t>o sobre una pantalla, según las condiciones de cada lugar</w:t>
            </w:r>
          </w:p>
        </w:tc>
        <w:tc>
          <w:tcPr>
            <w:tcW w:w="1042" w:type="dxa"/>
            <w:shd w:val="clear" w:color="auto" w:fill="auto"/>
            <w:vAlign w:val="center"/>
          </w:tcPr>
          <w:p w14:paraId="4D62C9EB"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12</w:t>
            </w:r>
          </w:p>
        </w:tc>
        <w:tc>
          <w:tcPr>
            <w:tcW w:w="1517" w:type="dxa"/>
            <w:shd w:val="clear" w:color="auto" w:fill="auto"/>
            <w:vAlign w:val="center"/>
          </w:tcPr>
          <w:p w14:paraId="61E90E7E"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$250.000</w:t>
            </w:r>
          </w:p>
        </w:tc>
        <w:tc>
          <w:tcPr>
            <w:tcW w:w="1386" w:type="dxa"/>
            <w:shd w:val="clear" w:color="auto" w:fill="auto"/>
            <w:vAlign w:val="center"/>
          </w:tcPr>
          <w:p w14:paraId="44DDD49C"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$3.000.000</w:t>
            </w:r>
          </w:p>
        </w:tc>
        <w:tc>
          <w:tcPr>
            <w:tcW w:w="1386" w:type="dxa"/>
            <w:shd w:val="clear" w:color="auto" w:fill="FFFF00"/>
          </w:tcPr>
          <w:p w14:paraId="419BF21F" w14:textId="77777777" w:rsidR="00716165" w:rsidRPr="008B5376" w:rsidRDefault="00716165" w:rsidP="008B5376">
            <w:pPr>
              <w:spacing w:after="0"/>
              <w:jc w:val="center"/>
              <w:rPr>
                <w:rFonts w:ascii="Arial" w:eastAsia="Times New Roman" w:hAnsi="Arial" w:cs="Arial"/>
                <w:sz w:val="18"/>
                <w:szCs w:val="18"/>
                <w:lang w:val="es-CO"/>
              </w:rPr>
            </w:pPr>
          </w:p>
        </w:tc>
      </w:tr>
      <w:tr w:rsidR="00716165" w:rsidRPr="008B5376" w14:paraId="21C4D736" w14:textId="008FBFA3" w:rsidTr="00716165">
        <w:trPr>
          <w:trHeight w:val="239"/>
        </w:trPr>
        <w:tc>
          <w:tcPr>
            <w:tcW w:w="582" w:type="dxa"/>
            <w:shd w:val="clear" w:color="auto" w:fill="auto"/>
            <w:vAlign w:val="center"/>
          </w:tcPr>
          <w:p w14:paraId="5BE295C5"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4</w:t>
            </w:r>
          </w:p>
        </w:tc>
        <w:tc>
          <w:tcPr>
            <w:tcW w:w="4396" w:type="dxa"/>
            <w:shd w:val="clear" w:color="auto" w:fill="auto"/>
          </w:tcPr>
          <w:p w14:paraId="1E9883C8" w14:textId="77777777" w:rsidR="00716165" w:rsidRPr="008B5376" w:rsidRDefault="00716165" w:rsidP="008B5376">
            <w:pPr>
              <w:spacing w:after="0"/>
              <w:jc w:val="both"/>
              <w:rPr>
                <w:rFonts w:ascii="Arial" w:eastAsia="Times New Roman" w:hAnsi="Arial" w:cs="Arial"/>
                <w:sz w:val="18"/>
                <w:szCs w:val="18"/>
                <w:lang w:val="es-CO"/>
              </w:rPr>
            </w:pPr>
            <w:r w:rsidRPr="008B5376">
              <w:rPr>
                <w:rFonts w:ascii="Arial" w:eastAsia="Times New Roman" w:hAnsi="Arial" w:cs="Arial"/>
                <w:b/>
                <w:bCs/>
                <w:sz w:val="18"/>
                <w:szCs w:val="18"/>
                <w:lang w:val="es-CO"/>
              </w:rPr>
              <w:t xml:space="preserve">PUNTOS DE DESCARGA DE LA IRA (PDI): </w:t>
            </w:r>
            <w:r w:rsidRPr="008B5376">
              <w:rPr>
                <w:rFonts w:ascii="Arial" w:eastAsia="Times New Roman" w:hAnsi="Arial" w:cs="Arial"/>
                <w:sz w:val="18"/>
                <w:szCs w:val="18"/>
                <w:lang w:val="es-CO"/>
              </w:rPr>
              <w:t xml:space="preserve">Como actividad complementaria a las proyecciones láser, tendremos los puntos de descarga de la ira (PDI); Consistentes en un saco de boxeo inflable y un cojín con medidor de intensidad de golpes. Se invitará a la gente a que antes de la rumba descargue sus energías negativas golpeando el saco durante un minuto y posteriormente, golpeando el cojín una vez con todas sus fuerzas, para medir su intensidad; quien consiga la mayor puntuación será premiado con una gorra o cachucha de la campaña, lo cual será asumido por contratista seleccionado, conforme a los logos e imágenes definidos por el supervisor del </w:t>
            </w:r>
            <w:r w:rsidRPr="008B5376">
              <w:rPr>
                <w:rFonts w:ascii="Arial" w:eastAsia="Times New Roman" w:hAnsi="Arial" w:cs="Arial"/>
                <w:sz w:val="18"/>
                <w:szCs w:val="18"/>
                <w:lang w:val="es-CO"/>
              </w:rPr>
              <w:lastRenderedPageBreak/>
              <w:t xml:space="preserve">contrato </w:t>
            </w:r>
            <w:proofErr w:type="spellStart"/>
            <w:r w:rsidRPr="008B5376">
              <w:rPr>
                <w:rFonts w:ascii="Arial" w:eastAsia="Times New Roman" w:hAnsi="Arial" w:cs="Arial"/>
                <w:sz w:val="18"/>
                <w:szCs w:val="18"/>
                <w:lang w:val="es-CO"/>
              </w:rPr>
              <w:t>o</w:t>
            </w:r>
            <w:proofErr w:type="spellEnd"/>
            <w:r w:rsidRPr="008B5376">
              <w:rPr>
                <w:rFonts w:ascii="Arial" w:eastAsia="Times New Roman" w:hAnsi="Arial" w:cs="Arial"/>
                <w:sz w:val="18"/>
                <w:szCs w:val="18"/>
                <w:lang w:val="es-CO"/>
              </w:rPr>
              <w:t xml:space="preserve"> ordenador del gasto. </w:t>
            </w:r>
            <w:r w:rsidRPr="008B5376">
              <w:rPr>
                <w:rFonts w:ascii="Arial" w:eastAsia="Times New Roman" w:hAnsi="Arial" w:cs="Arial"/>
                <w:b/>
                <w:bCs/>
                <w:i/>
                <w:iCs/>
                <w:sz w:val="18"/>
                <w:szCs w:val="18"/>
                <w:u w:val="single"/>
                <w:lang w:val="es-CO"/>
              </w:rPr>
              <w:t>(mínimo 24 cachuchas o gorras)</w:t>
            </w:r>
          </w:p>
        </w:tc>
        <w:tc>
          <w:tcPr>
            <w:tcW w:w="1042" w:type="dxa"/>
            <w:shd w:val="clear" w:color="auto" w:fill="auto"/>
            <w:vAlign w:val="center"/>
          </w:tcPr>
          <w:p w14:paraId="5C0441A2"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lastRenderedPageBreak/>
              <w:t>10</w:t>
            </w:r>
          </w:p>
        </w:tc>
        <w:tc>
          <w:tcPr>
            <w:tcW w:w="1517" w:type="dxa"/>
            <w:shd w:val="clear" w:color="auto" w:fill="auto"/>
            <w:vAlign w:val="center"/>
          </w:tcPr>
          <w:p w14:paraId="2A56C39D"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$310.000</w:t>
            </w:r>
          </w:p>
        </w:tc>
        <w:tc>
          <w:tcPr>
            <w:tcW w:w="1386" w:type="dxa"/>
            <w:shd w:val="clear" w:color="auto" w:fill="auto"/>
            <w:vAlign w:val="center"/>
          </w:tcPr>
          <w:p w14:paraId="5D9B16C1"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$3.100.000</w:t>
            </w:r>
          </w:p>
        </w:tc>
        <w:tc>
          <w:tcPr>
            <w:tcW w:w="1386" w:type="dxa"/>
            <w:shd w:val="clear" w:color="auto" w:fill="FFFF00"/>
          </w:tcPr>
          <w:p w14:paraId="25B77A54" w14:textId="77777777" w:rsidR="00716165" w:rsidRPr="008B5376" w:rsidRDefault="00716165" w:rsidP="008B5376">
            <w:pPr>
              <w:spacing w:after="0"/>
              <w:jc w:val="center"/>
              <w:rPr>
                <w:rFonts w:ascii="Arial" w:eastAsia="Times New Roman" w:hAnsi="Arial" w:cs="Arial"/>
                <w:sz w:val="18"/>
                <w:szCs w:val="18"/>
                <w:lang w:val="es-CO"/>
              </w:rPr>
            </w:pPr>
          </w:p>
        </w:tc>
      </w:tr>
      <w:tr w:rsidR="00716165" w:rsidRPr="008B5376" w14:paraId="24D952C5" w14:textId="2DFE28DC" w:rsidTr="00716165">
        <w:trPr>
          <w:trHeight w:val="239"/>
        </w:trPr>
        <w:tc>
          <w:tcPr>
            <w:tcW w:w="582" w:type="dxa"/>
            <w:shd w:val="clear" w:color="auto" w:fill="auto"/>
            <w:vAlign w:val="center"/>
          </w:tcPr>
          <w:p w14:paraId="1780F814" w14:textId="77777777" w:rsidR="00716165" w:rsidRPr="008B5376" w:rsidRDefault="00716165" w:rsidP="008B5376">
            <w:pPr>
              <w:spacing w:after="0"/>
              <w:jc w:val="center"/>
              <w:rPr>
                <w:rFonts w:ascii="Arial" w:eastAsia="Times New Roman" w:hAnsi="Arial" w:cs="Arial"/>
                <w:b/>
                <w:bCs/>
                <w:sz w:val="18"/>
                <w:szCs w:val="18"/>
                <w:lang w:val="es-CO"/>
              </w:rPr>
            </w:pPr>
            <w:r w:rsidRPr="008B5376">
              <w:rPr>
                <w:rFonts w:ascii="Arial" w:eastAsia="Times New Roman" w:hAnsi="Arial" w:cs="Arial"/>
                <w:b/>
                <w:bCs/>
                <w:sz w:val="18"/>
                <w:szCs w:val="18"/>
                <w:lang w:val="es-CO"/>
              </w:rPr>
              <w:t>5</w:t>
            </w:r>
          </w:p>
        </w:tc>
        <w:tc>
          <w:tcPr>
            <w:tcW w:w="4396" w:type="dxa"/>
            <w:shd w:val="clear" w:color="auto" w:fill="auto"/>
          </w:tcPr>
          <w:p w14:paraId="49B9D95A" w14:textId="77777777" w:rsidR="00716165" w:rsidRPr="008B5376" w:rsidRDefault="00716165" w:rsidP="008B5376">
            <w:pPr>
              <w:spacing w:after="0"/>
              <w:jc w:val="both"/>
              <w:rPr>
                <w:rFonts w:ascii="Arial" w:eastAsia="Times New Roman" w:hAnsi="Arial" w:cs="Arial"/>
                <w:b/>
                <w:bCs/>
                <w:sz w:val="18"/>
                <w:szCs w:val="18"/>
                <w:lang w:val="es-CO"/>
              </w:rPr>
            </w:pPr>
            <w:r w:rsidRPr="008B5376">
              <w:rPr>
                <w:rFonts w:ascii="Arial" w:eastAsia="Times New Roman" w:hAnsi="Arial" w:cs="Arial"/>
                <w:b/>
                <w:bCs/>
                <w:sz w:val="18"/>
                <w:szCs w:val="18"/>
                <w:lang w:val="es-CO"/>
              </w:rPr>
              <w:t xml:space="preserve">VOLANTES PLEGABLES: </w:t>
            </w:r>
            <w:r w:rsidRPr="008B5376">
              <w:rPr>
                <w:rFonts w:ascii="Arial" w:eastAsia="Times New Roman" w:hAnsi="Arial" w:cs="Arial"/>
                <w:sz w:val="18"/>
                <w:szCs w:val="18"/>
                <w:lang w:val="es-CO"/>
              </w:rPr>
              <w:t>A 3 cuerpos full color 4x4 en tamaño oficio. El Contratista deberá suministrar volantes plegables    con información sobre las consecuencias de las contravenciones al Código de Policía y sobre las rutas de atención pertinentes para cada caso. Las actividades descritas en esta presentación tienen espacios de ejecución tentativos y pueden se adaptadas a jornadas puntuales en eventos y celebraciones de fin de año, según lo requiera la alcaldía o la Policía nacional.</w:t>
            </w:r>
          </w:p>
        </w:tc>
        <w:tc>
          <w:tcPr>
            <w:tcW w:w="1042" w:type="dxa"/>
            <w:shd w:val="clear" w:color="auto" w:fill="auto"/>
            <w:vAlign w:val="center"/>
          </w:tcPr>
          <w:p w14:paraId="79D43379"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1000</w:t>
            </w:r>
          </w:p>
        </w:tc>
        <w:tc>
          <w:tcPr>
            <w:tcW w:w="1517" w:type="dxa"/>
            <w:shd w:val="clear" w:color="auto" w:fill="auto"/>
            <w:vAlign w:val="center"/>
          </w:tcPr>
          <w:p w14:paraId="5CC7AABB"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$650</w:t>
            </w:r>
          </w:p>
        </w:tc>
        <w:tc>
          <w:tcPr>
            <w:tcW w:w="1386" w:type="dxa"/>
            <w:shd w:val="clear" w:color="auto" w:fill="auto"/>
            <w:vAlign w:val="center"/>
          </w:tcPr>
          <w:p w14:paraId="72EDB8D9" w14:textId="77777777" w:rsidR="00716165" w:rsidRPr="008B5376" w:rsidRDefault="00716165" w:rsidP="008B5376">
            <w:pPr>
              <w:spacing w:after="0"/>
              <w:jc w:val="center"/>
              <w:rPr>
                <w:rFonts w:ascii="Arial" w:eastAsia="Times New Roman" w:hAnsi="Arial" w:cs="Arial"/>
                <w:sz w:val="18"/>
                <w:szCs w:val="18"/>
                <w:lang w:val="es-CO"/>
              </w:rPr>
            </w:pPr>
            <w:r w:rsidRPr="008B5376">
              <w:rPr>
                <w:rFonts w:ascii="Arial" w:eastAsia="Times New Roman" w:hAnsi="Arial" w:cs="Arial"/>
                <w:sz w:val="18"/>
                <w:szCs w:val="18"/>
                <w:lang w:val="es-CO"/>
              </w:rPr>
              <w:t>$650.000</w:t>
            </w:r>
          </w:p>
        </w:tc>
        <w:tc>
          <w:tcPr>
            <w:tcW w:w="1386" w:type="dxa"/>
            <w:shd w:val="clear" w:color="auto" w:fill="FFFF00"/>
          </w:tcPr>
          <w:p w14:paraId="0A725E56" w14:textId="77777777" w:rsidR="00716165" w:rsidRPr="008B5376" w:rsidRDefault="00716165" w:rsidP="008B5376">
            <w:pPr>
              <w:spacing w:after="0"/>
              <w:jc w:val="center"/>
              <w:rPr>
                <w:rFonts w:ascii="Arial" w:eastAsia="Times New Roman" w:hAnsi="Arial" w:cs="Arial"/>
                <w:sz w:val="18"/>
                <w:szCs w:val="18"/>
                <w:lang w:val="es-CO"/>
              </w:rPr>
            </w:pPr>
          </w:p>
        </w:tc>
      </w:tr>
      <w:tr w:rsidR="00716165" w:rsidRPr="008B5376" w14:paraId="15031EC8" w14:textId="497170C7" w:rsidTr="00716165">
        <w:trPr>
          <w:trHeight w:val="239"/>
        </w:trPr>
        <w:tc>
          <w:tcPr>
            <w:tcW w:w="582" w:type="dxa"/>
            <w:shd w:val="clear" w:color="auto" w:fill="auto"/>
            <w:vAlign w:val="center"/>
          </w:tcPr>
          <w:p w14:paraId="404925CF" w14:textId="77777777" w:rsidR="00716165" w:rsidRPr="008B5376" w:rsidRDefault="00716165" w:rsidP="008B5376">
            <w:pPr>
              <w:spacing w:after="0"/>
              <w:jc w:val="center"/>
              <w:rPr>
                <w:rFonts w:ascii="Arial" w:eastAsia="Times New Roman" w:hAnsi="Arial" w:cs="Arial"/>
                <w:b/>
                <w:bCs/>
                <w:sz w:val="18"/>
                <w:szCs w:val="18"/>
                <w:lang w:val="es-CO"/>
              </w:rPr>
            </w:pPr>
          </w:p>
        </w:tc>
        <w:tc>
          <w:tcPr>
            <w:tcW w:w="4396" w:type="dxa"/>
            <w:shd w:val="clear" w:color="auto" w:fill="auto"/>
          </w:tcPr>
          <w:p w14:paraId="513C52A9" w14:textId="77777777" w:rsidR="00716165" w:rsidRPr="008B5376" w:rsidRDefault="00716165" w:rsidP="008B5376">
            <w:pPr>
              <w:spacing w:after="0"/>
              <w:jc w:val="both"/>
              <w:rPr>
                <w:rFonts w:ascii="Arial" w:eastAsia="Times New Roman" w:hAnsi="Arial" w:cs="Arial"/>
                <w:b/>
                <w:bCs/>
                <w:sz w:val="20"/>
                <w:szCs w:val="20"/>
                <w:lang w:val="es-CO"/>
              </w:rPr>
            </w:pPr>
            <w:r w:rsidRPr="008B5376">
              <w:rPr>
                <w:rFonts w:ascii="Arial" w:eastAsia="Times New Roman" w:hAnsi="Arial" w:cs="Arial"/>
                <w:b/>
                <w:bCs/>
                <w:sz w:val="20"/>
                <w:szCs w:val="20"/>
                <w:lang w:val="es-CO"/>
              </w:rPr>
              <w:t>VALOR TOTAL INCLUIDO IVA Y DEMAS IMPUESTOS</w:t>
            </w:r>
          </w:p>
        </w:tc>
        <w:tc>
          <w:tcPr>
            <w:tcW w:w="1042" w:type="dxa"/>
            <w:shd w:val="clear" w:color="auto" w:fill="auto"/>
            <w:vAlign w:val="center"/>
          </w:tcPr>
          <w:p w14:paraId="123BFCC8" w14:textId="77777777" w:rsidR="00716165" w:rsidRPr="008B5376" w:rsidRDefault="00716165" w:rsidP="008B5376">
            <w:pPr>
              <w:spacing w:after="0"/>
              <w:jc w:val="center"/>
              <w:rPr>
                <w:rFonts w:ascii="Arial" w:eastAsia="Times New Roman" w:hAnsi="Arial" w:cs="Arial"/>
                <w:sz w:val="20"/>
                <w:szCs w:val="20"/>
                <w:lang w:val="es-CO"/>
              </w:rPr>
            </w:pPr>
          </w:p>
        </w:tc>
        <w:tc>
          <w:tcPr>
            <w:tcW w:w="1517" w:type="dxa"/>
            <w:shd w:val="clear" w:color="auto" w:fill="auto"/>
            <w:vAlign w:val="center"/>
          </w:tcPr>
          <w:p w14:paraId="225D40E7" w14:textId="77777777" w:rsidR="00716165" w:rsidRPr="008B5376" w:rsidRDefault="00716165" w:rsidP="008B5376">
            <w:pPr>
              <w:spacing w:after="0"/>
              <w:jc w:val="center"/>
              <w:rPr>
                <w:rFonts w:ascii="Arial" w:eastAsia="Times New Roman" w:hAnsi="Arial" w:cs="Arial"/>
                <w:sz w:val="20"/>
                <w:szCs w:val="20"/>
                <w:lang w:val="es-CO"/>
              </w:rPr>
            </w:pPr>
          </w:p>
        </w:tc>
        <w:tc>
          <w:tcPr>
            <w:tcW w:w="1386" w:type="dxa"/>
            <w:shd w:val="clear" w:color="auto" w:fill="auto"/>
            <w:vAlign w:val="center"/>
          </w:tcPr>
          <w:p w14:paraId="6E8F92E4" w14:textId="77777777" w:rsidR="00716165" w:rsidRPr="008B5376" w:rsidRDefault="00716165" w:rsidP="008B5376">
            <w:pPr>
              <w:spacing w:after="0"/>
              <w:jc w:val="center"/>
              <w:rPr>
                <w:rFonts w:ascii="Arial" w:eastAsia="Times New Roman" w:hAnsi="Arial" w:cs="Arial"/>
                <w:b/>
                <w:bCs/>
                <w:sz w:val="20"/>
                <w:szCs w:val="20"/>
                <w:lang w:val="es-CO"/>
              </w:rPr>
            </w:pPr>
            <w:r w:rsidRPr="008B5376">
              <w:rPr>
                <w:rFonts w:ascii="Arial" w:eastAsia="Times New Roman" w:hAnsi="Arial" w:cs="Arial"/>
                <w:b/>
                <w:bCs/>
                <w:sz w:val="20"/>
                <w:szCs w:val="20"/>
                <w:lang w:val="es-CO"/>
              </w:rPr>
              <w:t>$12.290.000</w:t>
            </w:r>
          </w:p>
        </w:tc>
        <w:tc>
          <w:tcPr>
            <w:tcW w:w="1386" w:type="dxa"/>
            <w:shd w:val="clear" w:color="auto" w:fill="FFFF00"/>
          </w:tcPr>
          <w:p w14:paraId="20005D68" w14:textId="77777777" w:rsidR="00716165" w:rsidRPr="008B5376" w:rsidRDefault="00716165" w:rsidP="008B5376">
            <w:pPr>
              <w:spacing w:after="0"/>
              <w:jc w:val="center"/>
              <w:rPr>
                <w:rFonts w:ascii="Arial" w:eastAsia="Times New Roman" w:hAnsi="Arial" w:cs="Arial"/>
                <w:b/>
                <w:bCs/>
                <w:sz w:val="20"/>
                <w:szCs w:val="20"/>
                <w:lang w:val="es-CO"/>
              </w:rPr>
            </w:pPr>
          </w:p>
        </w:tc>
      </w:tr>
    </w:tbl>
    <w:p w14:paraId="281CDB3B" w14:textId="77777777" w:rsidR="008B5376" w:rsidRDefault="008B5376" w:rsidP="00716165">
      <w:pPr>
        <w:tabs>
          <w:tab w:val="left" w:pos="2127"/>
        </w:tabs>
        <w:suppressAutoHyphens/>
        <w:spacing w:after="0" w:line="240" w:lineRule="auto"/>
        <w:jc w:val="both"/>
        <w:rPr>
          <w:rFonts w:ascii="Century Gothic" w:eastAsia="Times New Roman" w:hAnsi="Century Gothic" w:cs="Times New Roman"/>
          <w:b/>
          <w:lang w:val="es-CO" w:eastAsia="ar-SA"/>
        </w:rPr>
      </w:pPr>
    </w:p>
    <w:p w14:paraId="645BFBCC" w14:textId="688509BC" w:rsidR="00716165" w:rsidRDefault="00716165" w:rsidP="00716165">
      <w:pPr>
        <w:tabs>
          <w:tab w:val="left" w:pos="2127"/>
        </w:tabs>
        <w:suppressAutoHyphens/>
        <w:spacing w:after="0" w:line="240" w:lineRule="auto"/>
        <w:jc w:val="both"/>
        <w:rPr>
          <w:rFonts w:ascii="Century Gothic" w:eastAsia="Times New Roman" w:hAnsi="Century Gothic" w:cs="Times New Roman"/>
          <w:b/>
          <w:lang w:val="es-CO" w:eastAsia="ar-SA"/>
        </w:rPr>
      </w:pPr>
    </w:p>
    <w:p w14:paraId="10B7C53A" w14:textId="77777777" w:rsidR="00716165" w:rsidRPr="00716165" w:rsidRDefault="00716165" w:rsidP="00716165">
      <w:pPr>
        <w:spacing w:after="0" w:line="240" w:lineRule="auto"/>
        <w:jc w:val="both"/>
        <w:rPr>
          <w:rFonts w:ascii="Arial" w:eastAsia="Batang" w:hAnsi="Arial" w:cs="Arial"/>
          <w:color w:val="000000"/>
          <w:sz w:val="20"/>
          <w:szCs w:val="20"/>
          <w:lang w:val="es-CO" w:eastAsia="es-ES"/>
        </w:rPr>
      </w:pPr>
      <w:r w:rsidRPr="00716165">
        <w:rPr>
          <w:rFonts w:ascii="Arial" w:eastAsia="Batang" w:hAnsi="Arial" w:cs="Arial"/>
          <w:b/>
          <w:color w:val="000000"/>
          <w:sz w:val="20"/>
          <w:szCs w:val="20"/>
          <w:lang w:val="es-CO" w:eastAsia="es-ES"/>
        </w:rPr>
        <w:t>VALOR MÁXIMO OPERACIÓN:</w:t>
      </w:r>
    </w:p>
    <w:p w14:paraId="751602CE" w14:textId="77777777" w:rsidR="00716165" w:rsidRPr="00716165" w:rsidRDefault="00716165" w:rsidP="00716165">
      <w:pPr>
        <w:spacing w:after="0" w:line="240" w:lineRule="auto"/>
        <w:jc w:val="both"/>
        <w:rPr>
          <w:rFonts w:ascii="Arial" w:eastAsia="Batang" w:hAnsi="Arial" w:cs="Arial"/>
          <w:color w:val="000000"/>
          <w:sz w:val="20"/>
          <w:szCs w:val="20"/>
          <w:lang w:val="es-CO" w:eastAsia="es-ES"/>
        </w:rPr>
      </w:pPr>
    </w:p>
    <w:p w14:paraId="687696A3" w14:textId="77777777" w:rsidR="00716165" w:rsidRPr="00716165" w:rsidRDefault="00716165" w:rsidP="00716165">
      <w:pPr>
        <w:jc w:val="both"/>
        <w:rPr>
          <w:rFonts w:ascii="Arial" w:eastAsia="Batang" w:hAnsi="Arial" w:cs="Arial"/>
          <w:color w:val="000000"/>
          <w:sz w:val="20"/>
          <w:szCs w:val="20"/>
          <w:lang w:val="es-CO" w:eastAsia="es-ES"/>
        </w:rPr>
      </w:pPr>
      <w:r w:rsidRPr="00716165">
        <w:rPr>
          <w:rFonts w:ascii="Arial" w:eastAsia="Batang" w:hAnsi="Arial" w:cs="Arial"/>
          <w:color w:val="000000"/>
          <w:sz w:val="20"/>
          <w:szCs w:val="20"/>
          <w:lang w:val="es-CO" w:eastAsia="es-ES"/>
        </w:rPr>
        <w:t>El valor máximo de los productos y/o servicios a adquirir será de</w:t>
      </w:r>
      <w:bookmarkStart w:id="0" w:name="_Hlk180999827"/>
      <w:r w:rsidRPr="00716165">
        <w:rPr>
          <w:rFonts w:ascii="Arial" w:eastAsia="Batang" w:hAnsi="Arial" w:cs="Arial"/>
          <w:color w:val="000000"/>
          <w:sz w:val="20"/>
          <w:szCs w:val="20"/>
          <w:lang w:val="es-CO" w:eastAsia="es-ES"/>
        </w:rPr>
        <w:t xml:space="preserve"> </w:t>
      </w:r>
      <w:r w:rsidRPr="00716165">
        <w:rPr>
          <w:rFonts w:ascii="Arial" w:eastAsia="Calibri" w:hAnsi="Arial" w:cs="Arial"/>
          <w:b/>
          <w:sz w:val="20"/>
          <w:szCs w:val="20"/>
          <w:lang w:val="es-CO"/>
        </w:rPr>
        <w:t>($12.290.000) DOCE MILLONES DOSCIENTOS NOVENTA MIL PESOS M/CTE</w:t>
      </w:r>
      <w:r w:rsidRPr="00716165">
        <w:rPr>
          <w:rFonts w:ascii="Arial" w:eastAsia="Batang" w:hAnsi="Arial" w:cs="Arial"/>
          <w:b/>
          <w:color w:val="000000"/>
          <w:sz w:val="20"/>
          <w:szCs w:val="20"/>
          <w:lang w:val="es-CO" w:eastAsia="es-ES"/>
        </w:rPr>
        <w:t xml:space="preserve">, ASÍ COMO LOS IMPUESTOS, GASTOS Y COSTOS QUE HAYA LUGAR, </w:t>
      </w:r>
      <w:r w:rsidRPr="00716165">
        <w:rPr>
          <w:rFonts w:ascii="Arial" w:eastAsia="Batang" w:hAnsi="Arial" w:cs="Arial"/>
          <w:color w:val="000000"/>
          <w:sz w:val="20"/>
          <w:szCs w:val="20"/>
          <w:lang w:val="es-CO" w:eastAsia="es-ES"/>
        </w:rPr>
        <w:t>valor que incluye IVA de los bienes y servicios, impuestos, tasas, gravámenes.</w:t>
      </w:r>
    </w:p>
    <w:bookmarkEnd w:id="0"/>
    <w:p w14:paraId="1431D320" w14:textId="77777777" w:rsidR="00716165" w:rsidRDefault="00716165" w:rsidP="00716165">
      <w:pPr>
        <w:tabs>
          <w:tab w:val="left" w:pos="2127"/>
        </w:tabs>
        <w:suppressAutoHyphens/>
        <w:spacing w:after="0" w:line="240" w:lineRule="auto"/>
        <w:jc w:val="both"/>
        <w:rPr>
          <w:rFonts w:ascii="Century Gothic" w:eastAsia="Times New Roman" w:hAnsi="Century Gothic" w:cs="Times New Roman"/>
          <w:b/>
          <w:lang w:val="es-CO" w:eastAsia="ar-SA"/>
        </w:rPr>
      </w:pPr>
    </w:p>
    <w:p w14:paraId="092F687F" w14:textId="77777777" w:rsidR="006A14CD" w:rsidRDefault="006A14CD" w:rsidP="00610E55">
      <w:pPr>
        <w:tabs>
          <w:tab w:val="left" w:pos="2127"/>
        </w:tabs>
        <w:suppressAutoHyphens/>
        <w:spacing w:after="0" w:line="240" w:lineRule="auto"/>
        <w:jc w:val="center"/>
        <w:rPr>
          <w:rFonts w:ascii="Century Gothic" w:eastAsia="Times New Roman" w:hAnsi="Century Gothic" w:cs="Times New Roman"/>
          <w:b/>
          <w:lang w:val="es-CO" w:eastAsia="ar-SA"/>
        </w:rPr>
      </w:pPr>
    </w:p>
    <w:p w14:paraId="7900CB9D" w14:textId="77777777" w:rsidR="006A14CD" w:rsidRDefault="006A14CD" w:rsidP="00610E55">
      <w:pPr>
        <w:tabs>
          <w:tab w:val="left" w:pos="2127"/>
        </w:tabs>
        <w:suppressAutoHyphens/>
        <w:spacing w:after="0" w:line="240" w:lineRule="auto"/>
        <w:jc w:val="center"/>
        <w:rPr>
          <w:rFonts w:ascii="Century Gothic" w:eastAsia="Times New Roman" w:hAnsi="Century Gothic" w:cs="Times New Roman"/>
          <w:b/>
          <w:lang w:val="es-CO" w:eastAsia="ar-SA"/>
        </w:rPr>
      </w:pPr>
    </w:p>
    <w:p w14:paraId="035183D3" w14:textId="77777777" w:rsidR="00624ABE" w:rsidRDefault="00624ABE" w:rsidP="00610E55">
      <w:pPr>
        <w:tabs>
          <w:tab w:val="left" w:pos="2127"/>
        </w:tabs>
        <w:suppressAutoHyphens/>
        <w:spacing w:after="0" w:line="240" w:lineRule="auto"/>
        <w:jc w:val="center"/>
        <w:rPr>
          <w:rFonts w:ascii="Century Gothic" w:eastAsia="Times New Roman" w:hAnsi="Century Gothic" w:cs="Times New Roman"/>
          <w:b/>
          <w:lang w:val="es-CO" w:eastAsia="ar-SA"/>
        </w:rPr>
      </w:pPr>
    </w:p>
    <w:p w14:paraId="263230DE" w14:textId="77777777" w:rsidR="006A14CD" w:rsidRDefault="006A14CD" w:rsidP="00624ABE">
      <w:pPr>
        <w:tabs>
          <w:tab w:val="left" w:pos="2127"/>
        </w:tabs>
        <w:suppressAutoHyphens/>
        <w:spacing w:after="0" w:line="240" w:lineRule="auto"/>
        <w:jc w:val="both"/>
        <w:rPr>
          <w:rFonts w:ascii="Century Gothic" w:eastAsia="Times New Roman" w:hAnsi="Century Gothic" w:cs="Times New Roman"/>
          <w:b/>
          <w:lang w:val="es-CO" w:eastAsia="ar-SA"/>
        </w:rPr>
      </w:pPr>
    </w:p>
    <w:sectPr w:rsidR="006A14CD" w:rsidSect="00F50999">
      <w:headerReference w:type="default" r:id="rId6"/>
      <w:footerReference w:type="default" r:id="rId7"/>
      <w:pgSz w:w="12240" w:h="15840"/>
      <w:pgMar w:top="2543" w:right="1080" w:bottom="1701" w:left="153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48874" w14:textId="77777777" w:rsidR="007C52F6" w:rsidRDefault="007C52F6" w:rsidP="003F298B">
      <w:pPr>
        <w:spacing w:after="0" w:line="240" w:lineRule="auto"/>
      </w:pPr>
      <w:r>
        <w:separator/>
      </w:r>
    </w:p>
  </w:endnote>
  <w:endnote w:type="continuationSeparator" w:id="0">
    <w:p w14:paraId="71F8258B" w14:textId="77777777" w:rsidR="007C52F6" w:rsidRDefault="007C52F6" w:rsidP="003F2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D8FD9" w14:textId="77777777" w:rsidR="00A068E1" w:rsidRDefault="00A068E1" w:rsidP="004C0E26">
    <w:pPr>
      <w:pStyle w:val="Piedepgina"/>
      <w:jc w:val="right"/>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Pr>
        <w:caps/>
        <w:color w:val="5B9BD5" w:themeColor="accent1"/>
        <w:lang w:val="es-ES"/>
      </w:rPr>
      <w:t>2</w:t>
    </w:r>
    <w:r>
      <w:rPr>
        <w:caps/>
        <w:color w:val="5B9BD5" w:themeColor="accent1"/>
      </w:rPr>
      <w:fldChar w:fldCharType="end"/>
    </w:r>
  </w:p>
  <w:p w14:paraId="4198E9A1" w14:textId="0A41A2C2" w:rsidR="00960310" w:rsidRDefault="009603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0F214" w14:textId="77777777" w:rsidR="007C52F6" w:rsidRDefault="007C52F6" w:rsidP="003F298B">
      <w:pPr>
        <w:spacing w:after="0" w:line="240" w:lineRule="auto"/>
      </w:pPr>
      <w:r>
        <w:separator/>
      </w:r>
    </w:p>
  </w:footnote>
  <w:footnote w:type="continuationSeparator" w:id="0">
    <w:p w14:paraId="18C4B278" w14:textId="77777777" w:rsidR="007C52F6" w:rsidRDefault="007C52F6" w:rsidP="003F2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3A5C3" w14:textId="5019169F" w:rsidR="004D2851" w:rsidRDefault="00EB592C">
    <w:pPr>
      <w:pStyle w:val="Encabezado"/>
      <w:rPr>
        <w:noProof/>
      </w:rPr>
    </w:pPr>
    <w:r>
      <w:rPr>
        <w:noProof/>
      </w:rPr>
      <w:drawing>
        <wp:anchor distT="0" distB="0" distL="114300" distR="114300" simplePos="0" relativeHeight="251659264" behindDoc="1" locked="0" layoutInCell="1" allowOverlap="1" wp14:anchorId="68D9B811" wp14:editId="0EB09783">
          <wp:simplePos x="0" y="0"/>
          <wp:positionH relativeFrom="page">
            <wp:align>left</wp:align>
          </wp:positionH>
          <wp:positionV relativeFrom="paragraph">
            <wp:posOffset>-450215</wp:posOffset>
          </wp:positionV>
          <wp:extent cx="7760023" cy="10043160"/>
          <wp:effectExtent l="0" t="0" r="0" b="0"/>
          <wp:wrapNone/>
          <wp:docPr id="18648963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124821" name=""/>
                  <pic:cNvPicPr/>
                </pic:nvPicPr>
                <pic:blipFill>
                  <a:blip r:embed="rId1"/>
                  <a:stretch>
                    <a:fillRect/>
                  </a:stretch>
                </pic:blipFill>
                <pic:spPr>
                  <a:xfrm>
                    <a:off x="0" y="0"/>
                    <a:ext cx="7760023" cy="10043160"/>
                  </a:xfrm>
                  <a:prstGeom prst="rect">
                    <a:avLst/>
                  </a:prstGeom>
                </pic:spPr>
              </pic:pic>
            </a:graphicData>
          </a:graphic>
          <wp14:sizeRelH relativeFrom="margin">
            <wp14:pctWidth>0</wp14:pctWidth>
          </wp14:sizeRelH>
          <wp14:sizeRelV relativeFrom="margin">
            <wp14:pctHeight>0</wp14:pctHeight>
          </wp14:sizeRelV>
        </wp:anchor>
      </w:drawing>
    </w:r>
  </w:p>
  <w:p w14:paraId="18349122" w14:textId="59124AFA" w:rsidR="00547798" w:rsidRDefault="004D2851" w:rsidP="00547798">
    <w:pPr>
      <w:tabs>
        <w:tab w:val="left" w:pos="2835"/>
      </w:tabs>
      <w:suppressAutoHyphens/>
      <w:spacing w:after="0" w:line="240" w:lineRule="auto"/>
      <w:jc w:val="center"/>
      <w:rPr>
        <w:rFonts w:ascii="Arial" w:eastAsia="Times New Roman" w:hAnsi="Arial" w:cs="Arial"/>
        <w:b/>
        <w:bCs/>
        <w:lang w:val="es-CO" w:eastAsia="ar-SA"/>
      </w:rPr>
    </w:pPr>
    <w:r>
      <w:rPr>
        <w:rFonts w:ascii="Arial" w:eastAsia="Times New Roman" w:hAnsi="Arial" w:cs="Arial"/>
        <w:b/>
        <w:bCs/>
        <w:lang w:val="es-CO" w:eastAsia="ar-SA"/>
      </w:rPr>
      <w:t xml:space="preserve">                                                </w:t>
    </w:r>
  </w:p>
  <w:p w14:paraId="1351D79D" w14:textId="27534BB1" w:rsidR="00547798" w:rsidRDefault="00547798" w:rsidP="00547798">
    <w:pPr>
      <w:tabs>
        <w:tab w:val="left" w:pos="2835"/>
      </w:tabs>
      <w:suppressAutoHyphens/>
      <w:spacing w:after="0" w:line="240" w:lineRule="auto"/>
      <w:jc w:val="center"/>
      <w:rPr>
        <w:rFonts w:ascii="Arial" w:eastAsia="Times New Roman" w:hAnsi="Arial" w:cs="Arial"/>
        <w:b/>
        <w:bCs/>
        <w:lang w:val="es-CO" w:eastAsia="ar-SA"/>
      </w:rPr>
    </w:pPr>
  </w:p>
  <w:p w14:paraId="59EE6504" w14:textId="77777777" w:rsidR="00506750" w:rsidRDefault="00506750" w:rsidP="00506750">
    <w:pPr>
      <w:tabs>
        <w:tab w:val="left" w:pos="2835"/>
      </w:tabs>
      <w:suppressAutoHyphens/>
      <w:spacing w:after="0" w:line="240" w:lineRule="auto"/>
      <w:jc w:val="center"/>
      <w:rPr>
        <w:rFonts w:ascii="Arial" w:eastAsia="Times New Roman" w:hAnsi="Arial" w:cs="Arial"/>
        <w:b/>
        <w:bCs/>
        <w:lang w:val="es-CO" w:eastAsia="ar-SA"/>
      </w:rPr>
    </w:pPr>
  </w:p>
  <w:p w14:paraId="0A849C31" w14:textId="4283EB80" w:rsidR="00506750" w:rsidRPr="00506750" w:rsidRDefault="00506750" w:rsidP="00506750">
    <w:pPr>
      <w:tabs>
        <w:tab w:val="left" w:pos="2835"/>
      </w:tabs>
      <w:suppressAutoHyphens/>
      <w:spacing w:after="0" w:line="240" w:lineRule="auto"/>
      <w:jc w:val="center"/>
      <w:rPr>
        <w:rFonts w:ascii="Arial" w:eastAsia="Times New Roman" w:hAnsi="Arial" w:cs="Arial"/>
        <w:b/>
        <w:bCs/>
        <w:lang w:val="es-CO" w:eastAsia="ar-SA"/>
      </w:rPr>
    </w:pPr>
    <w:r w:rsidRPr="00506750">
      <w:rPr>
        <w:rFonts w:ascii="Arial" w:eastAsia="Times New Roman" w:hAnsi="Arial" w:cs="Arial"/>
        <w:b/>
        <w:bCs/>
        <w:lang w:val="es-CO" w:eastAsia="ar-SA"/>
      </w:rPr>
      <w:t xml:space="preserve">DEPARTAMENTO ADMINISTRATIVO JURÍDICO </w:t>
    </w:r>
  </w:p>
  <w:p w14:paraId="46818B73" w14:textId="77777777" w:rsidR="00F50999" w:rsidRPr="00506750" w:rsidRDefault="00F50999" w:rsidP="00610E55">
    <w:pPr>
      <w:tabs>
        <w:tab w:val="left" w:pos="2835"/>
      </w:tabs>
      <w:suppressAutoHyphens/>
      <w:spacing w:after="0" w:line="240" w:lineRule="auto"/>
      <w:rPr>
        <w:rFonts w:ascii="Arial" w:eastAsia="Times New Roman" w:hAnsi="Arial" w:cs="Arial"/>
        <w:b/>
        <w:bCs/>
        <w:lang w:val="es-CO"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98B"/>
    <w:rsid w:val="00010871"/>
    <w:rsid w:val="00064FA3"/>
    <w:rsid w:val="000D19FF"/>
    <w:rsid w:val="000E034A"/>
    <w:rsid w:val="00142D37"/>
    <w:rsid w:val="001755B5"/>
    <w:rsid w:val="001906C4"/>
    <w:rsid w:val="001C1DE8"/>
    <w:rsid w:val="001D096E"/>
    <w:rsid w:val="001E27B0"/>
    <w:rsid w:val="00237902"/>
    <w:rsid w:val="00265D57"/>
    <w:rsid w:val="002E19A9"/>
    <w:rsid w:val="002F280A"/>
    <w:rsid w:val="002F79CF"/>
    <w:rsid w:val="00317B31"/>
    <w:rsid w:val="0033390B"/>
    <w:rsid w:val="00333F13"/>
    <w:rsid w:val="00353BB4"/>
    <w:rsid w:val="003579DB"/>
    <w:rsid w:val="003907C5"/>
    <w:rsid w:val="00392A14"/>
    <w:rsid w:val="003B36C5"/>
    <w:rsid w:val="003F298B"/>
    <w:rsid w:val="00465C4B"/>
    <w:rsid w:val="004A7C96"/>
    <w:rsid w:val="004B2F22"/>
    <w:rsid w:val="004B6D89"/>
    <w:rsid w:val="004C0E26"/>
    <w:rsid w:val="004D2851"/>
    <w:rsid w:val="004E2615"/>
    <w:rsid w:val="004F7712"/>
    <w:rsid w:val="00506750"/>
    <w:rsid w:val="00547798"/>
    <w:rsid w:val="00566928"/>
    <w:rsid w:val="0057724F"/>
    <w:rsid w:val="005B5602"/>
    <w:rsid w:val="005C3D0D"/>
    <w:rsid w:val="005F35BB"/>
    <w:rsid w:val="00610E55"/>
    <w:rsid w:val="00624ABE"/>
    <w:rsid w:val="0062524E"/>
    <w:rsid w:val="006301EE"/>
    <w:rsid w:val="0066228E"/>
    <w:rsid w:val="006A14CD"/>
    <w:rsid w:val="006C30CA"/>
    <w:rsid w:val="006F2EC8"/>
    <w:rsid w:val="00716165"/>
    <w:rsid w:val="00752356"/>
    <w:rsid w:val="00766910"/>
    <w:rsid w:val="007946AC"/>
    <w:rsid w:val="007A0306"/>
    <w:rsid w:val="007A7765"/>
    <w:rsid w:val="007C52F6"/>
    <w:rsid w:val="008621D8"/>
    <w:rsid w:val="008B5376"/>
    <w:rsid w:val="008C0E9B"/>
    <w:rsid w:val="008D48F7"/>
    <w:rsid w:val="009139C3"/>
    <w:rsid w:val="00950F65"/>
    <w:rsid w:val="00952DDF"/>
    <w:rsid w:val="00960310"/>
    <w:rsid w:val="00993A51"/>
    <w:rsid w:val="009B0BFC"/>
    <w:rsid w:val="009D1079"/>
    <w:rsid w:val="009F76E6"/>
    <w:rsid w:val="00A068E1"/>
    <w:rsid w:val="00A10E4D"/>
    <w:rsid w:val="00A15DC8"/>
    <w:rsid w:val="00A86873"/>
    <w:rsid w:val="00AA2591"/>
    <w:rsid w:val="00B23C92"/>
    <w:rsid w:val="00B96923"/>
    <w:rsid w:val="00C12315"/>
    <w:rsid w:val="00C14BCA"/>
    <w:rsid w:val="00C80CBD"/>
    <w:rsid w:val="00CA3119"/>
    <w:rsid w:val="00CD1E10"/>
    <w:rsid w:val="00D350A3"/>
    <w:rsid w:val="00D475C1"/>
    <w:rsid w:val="00D623FB"/>
    <w:rsid w:val="00D65126"/>
    <w:rsid w:val="00D928F2"/>
    <w:rsid w:val="00DA7D7F"/>
    <w:rsid w:val="00DB331B"/>
    <w:rsid w:val="00E00101"/>
    <w:rsid w:val="00EA22BF"/>
    <w:rsid w:val="00EA249A"/>
    <w:rsid w:val="00EB592C"/>
    <w:rsid w:val="00F06747"/>
    <w:rsid w:val="00F14D6C"/>
    <w:rsid w:val="00F44A5D"/>
    <w:rsid w:val="00F5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8E99A"/>
  <w15:chartTrackingRefBased/>
  <w15:docId w15:val="{B2D789E8-C098-4DA4-B442-3D6D46BD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F29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298B"/>
  </w:style>
  <w:style w:type="paragraph" w:styleId="Piedepgina">
    <w:name w:val="footer"/>
    <w:basedOn w:val="Normal"/>
    <w:link w:val="PiedepginaCar"/>
    <w:uiPriority w:val="99"/>
    <w:unhideWhenUsed/>
    <w:rsid w:val="003F29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298B"/>
  </w:style>
  <w:style w:type="table" w:styleId="Tablaconcuadrcula">
    <w:name w:val="Table Grid"/>
    <w:basedOn w:val="Tablanormal"/>
    <w:uiPriority w:val="59"/>
    <w:rsid w:val="004D285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98223">
      <w:bodyDiv w:val="1"/>
      <w:marLeft w:val="0"/>
      <w:marRight w:val="0"/>
      <w:marTop w:val="0"/>
      <w:marBottom w:val="0"/>
      <w:divBdr>
        <w:top w:val="none" w:sz="0" w:space="0" w:color="auto"/>
        <w:left w:val="none" w:sz="0" w:space="0" w:color="auto"/>
        <w:bottom w:val="none" w:sz="0" w:space="0" w:color="auto"/>
        <w:right w:val="none" w:sz="0" w:space="0" w:color="auto"/>
      </w:divBdr>
    </w:div>
    <w:div w:id="200031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513</Words>
  <Characters>2826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Heyder Estiven Muñoz Carvajal</dc:creator>
  <cp:keywords/>
  <dc:description/>
  <cp:lastModifiedBy>CAROLINA LOSADA R.</cp:lastModifiedBy>
  <cp:revision>38</cp:revision>
  <cp:lastPrinted>2024-08-09T19:53:00Z</cp:lastPrinted>
  <dcterms:created xsi:type="dcterms:W3CDTF">2024-07-06T20:35:00Z</dcterms:created>
  <dcterms:modified xsi:type="dcterms:W3CDTF">2024-12-03T13:15:00Z</dcterms:modified>
</cp:coreProperties>
</file>