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5AC" w:rsidRDefault="000A3B0E" w:rsidP="00B95ADD">
      <w:pPr>
        <w:jc w:val="center"/>
        <w:rPr>
          <w:rFonts w:ascii="Arial Narrow" w:hAnsi="Arial Narrow"/>
          <w:b/>
          <w:sz w:val="16"/>
          <w:szCs w:val="16"/>
        </w:rPr>
      </w:pPr>
      <w:bookmarkStart w:id="0" w:name="_GoBack"/>
      <w:bookmarkEnd w:id="0"/>
      <w:r w:rsidRPr="00F82681">
        <w:rPr>
          <w:rFonts w:ascii="Arial Narrow" w:hAnsi="Arial Narrow"/>
          <w:b/>
          <w:sz w:val="16"/>
          <w:szCs w:val="16"/>
        </w:rPr>
        <w:t xml:space="preserve">MATRIZ DE RIESGOS </w:t>
      </w:r>
      <w:r w:rsidR="00B22583">
        <w:rPr>
          <w:rFonts w:ascii="Arial Narrow" w:hAnsi="Arial Narrow"/>
          <w:b/>
          <w:sz w:val="16"/>
          <w:szCs w:val="16"/>
        </w:rPr>
        <w:t>ANEXO N</w:t>
      </w:r>
      <w:r>
        <w:rPr>
          <w:rFonts w:ascii="Arial Narrow" w:hAnsi="Arial Narrow"/>
          <w:b/>
          <w:sz w:val="16"/>
          <w:szCs w:val="16"/>
        </w:rPr>
        <w:t>°</w:t>
      </w:r>
      <w:r w:rsidR="0011579B">
        <w:rPr>
          <w:rFonts w:ascii="Arial Narrow" w:hAnsi="Arial Narrow"/>
          <w:b/>
          <w:sz w:val="16"/>
          <w:szCs w:val="16"/>
        </w:rPr>
        <w:t xml:space="preserve"> 1</w:t>
      </w:r>
      <w:r w:rsidR="00B95ADD" w:rsidRPr="00F82681">
        <w:rPr>
          <w:rFonts w:ascii="Arial Narrow" w:hAnsi="Arial Narrow"/>
          <w:b/>
          <w:sz w:val="16"/>
          <w:szCs w:val="16"/>
        </w:rPr>
        <w:t xml:space="preserve"> DEL ESTUDIO PREVIO PARA LA CONTRATACIÓN DE SERVICIOS PROFESIONALES Y DE APOYO A LA GESTIÓN</w:t>
      </w:r>
    </w:p>
    <w:p w:rsidR="003452FE" w:rsidRPr="003452FE" w:rsidRDefault="003452FE" w:rsidP="003452FE">
      <w:pPr>
        <w:jc w:val="both"/>
        <w:rPr>
          <w:rFonts w:ascii="Arial Narrow" w:hAnsi="Arial Narrow"/>
        </w:rPr>
      </w:pPr>
      <w:r w:rsidRPr="00E63E47">
        <w:rPr>
          <w:rFonts w:ascii="Arial Narrow" w:hAnsi="Arial Narrow"/>
          <w:b/>
          <w:i/>
          <w:color w:val="808080"/>
          <w:sz w:val="20"/>
        </w:rPr>
        <w:t>El presente formato de matriz de riesgo, puede ser variable según el análisis que efectúe el área que solicita el contrato, si lo requiere diligencie a partir del riesgo 4 los que sean necesarios, en caso contrario elimine la última fila de este formato. E</w:t>
      </w:r>
      <w:r>
        <w:rPr>
          <w:rFonts w:ascii="Arial Narrow" w:hAnsi="Arial Narrow"/>
          <w:b/>
          <w:i/>
          <w:color w:val="808080"/>
          <w:sz w:val="20"/>
        </w:rPr>
        <w:t>l</w:t>
      </w:r>
      <w:r w:rsidRPr="00E63E47">
        <w:rPr>
          <w:rFonts w:ascii="Arial Narrow" w:hAnsi="Arial Narrow"/>
          <w:b/>
          <w:i/>
          <w:color w:val="808080"/>
          <w:sz w:val="20"/>
        </w:rPr>
        <w:t xml:space="preserve"> análisis se debe realizar de conformidad con el Manual vigente para la Identificación y Cobertura del Riesgo en los Procesos de Contratación, publicado por Colombia Compra Eficiente, en la página web de la citada entidad.</w:t>
      </w:r>
      <w:r>
        <w:rPr>
          <w:rFonts w:ascii="Arial Narrow" w:hAnsi="Arial Narrow"/>
          <w:b/>
          <w:i/>
          <w:color w:val="808080"/>
          <w:sz w:val="20"/>
        </w:rPr>
        <w:t xml:space="preserve"> </w:t>
      </w:r>
      <w:r w:rsidRPr="003452FE">
        <w:rPr>
          <w:rFonts w:ascii="Arial Narrow" w:hAnsi="Arial Narrow"/>
          <w:b/>
          <w:color w:val="808080"/>
          <w:sz w:val="20"/>
        </w:rPr>
        <w:t>UNA VEZ LEÍDO</w:t>
      </w:r>
      <w:r>
        <w:rPr>
          <w:rFonts w:ascii="Arial Narrow" w:hAnsi="Arial Narrow"/>
          <w:b/>
          <w:i/>
          <w:color w:val="808080"/>
          <w:sz w:val="20"/>
        </w:rPr>
        <w:t xml:space="preserve"> </w:t>
      </w:r>
      <w:r>
        <w:rPr>
          <w:rFonts w:ascii="Arial Narrow" w:hAnsi="Arial Narrow"/>
          <w:b/>
          <w:color w:val="808080"/>
          <w:sz w:val="20"/>
        </w:rPr>
        <w:t>ELIMINE ESTE COMENTARIO</w:t>
      </w:r>
    </w:p>
    <w:p w:rsidR="00B95ADD" w:rsidRPr="00F82681" w:rsidRDefault="00B95ADD" w:rsidP="009C35AC">
      <w:pPr>
        <w:jc w:val="center"/>
        <w:rPr>
          <w:rFonts w:ascii="Arial Narrow" w:hAnsi="Arial Narrow" w:cs="Arial"/>
          <w:sz w:val="16"/>
          <w:szCs w:val="16"/>
        </w:rPr>
      </w:pPr>
      <w:r w:rsidRPr="00F82681">
        <w:rPr>
          <w:rFonts w:ascii="Arial Narrow" w:hAnsi="Arial Narrow"/>
          <w:b/>
          <w:i/>
          <w:color w:val="A6A6A6"/>
          <w:sz w:val="16"/>
          <w:szCs w:val="16"/>
        </w:rPr>
        <w:t xml:space="preserve"> </w:t>
      </w:r>
    </w:p>
    <w:tbl>
      <w:tblPr>
        <w:tblW w:w="14328" w:type="dxa"/>
        <w:tblInd w:w="-1139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497"/>
        <w:gridCol w:w="331"/>
        <w:gridCol w:w="331"/>
        <w:gridCol w:w="331"/>
        <w:gridCol w:w="496"/>
        <w:gridCol w:w="1133"/>
        <w:gridCol w:w="1125"/>
        <w:gridCol w:w="332"/>
        <w:gridCol w:w="332"/>
        <w:gridCol w:w="459"/>
        <w:gridCol w:w="284"/>
        <w:gridCol w:w="417"/>
        <w:gridCol w:w="1709"/>
        <w:gridCol w:w="567"/>
        <w:gridCol w:w="425"/>
        <w:gridCol w:w="426"/>
        <w:gridCol w:w="425"/>
        <w:gridCol w:w="567"/>
        <w:gridCol w:w="567"/>
        <w:gridCol w:w="861"/>
        <w:gridCol w:w="709"/>
        <w:gridCol w:w="1437"/>
        <w:gridCol w:w="567"/>
      </w:tblGrid>
      <w:tr w:rsidR="00CF225C" w:rsidRPr="000F0464" w:rsidTr="000A3B0E">
        <w:trPr>
          <w:trHeight w:val="1142"/>
          <w:tblHeader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N</w:t>
            </w:r>
            <w:r w:rsidR="000A3B0E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°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ind w:left="113" w:right="113"/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Descripción del Riesgo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Valoración del Riesgo (sumatoria de la probabilidad y el impacto)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F82681" w:rsidRDefault="00CF225C" w:rsidP="009C35AC">
            <w:pPr>
              <w:ind w:left="708" w:hanging="708"/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F225C" w:rsidRPr="00F82681" w:rsidRDefault="00CF225C" w:rsidP="009C35A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CF225C" w:rsidRPr="000F0464" w:rsidTr="000A3B0E">
        <w:trPr>
          <w:trHeight w:val="1499"/>
          <w:tblHeader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372EA4" w:rsidRDefault="00CF225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372EA4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372EA4" w:rsidRDefault="00CF225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372EA4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372EA4" w:rsidRDefault="00CF225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372EA4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372EA4" w:rsidRDefault="00CF225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372EA4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25C" w:rsidRPr="00372EA4" w:rsidRDefault="00CF225C">
            <w:pP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372EA4" w:rsidRDefault="00CF225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372EA4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CF225C" w:rsidRPr="00372EA4" w:rsidRDefault="00CF225C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372EA4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9C35AC" w:rsidRPr="000F0464" w:rsidTr="000A3B0E">
        <w:trPr>
          <w:cantSplit/>
          <w:trHeight w:val="435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DD" w:rsidRPr="00F82681" w:rsidRDefault="00B95ADD" w:rsidP="000A3B0E">
            <w:pPr>
              <w:pStyle w:val="Listaconvietas2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>Uso inadecuado de la información y de documentos que por razón de este contrato conozca el contratista, como es el caso de dar a conocer información confidencial</w:t>
            </w:r>
            <w:r w:rsidR="000A3B0E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 y/o de carácter reservado</w:t>
            </w: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>.</w:t>
            </w:r>
          </w:p>
          <w:p w:rsidR="00B95ADD" w:rsidRPr="00F82681" w:rsidRDefault="00B95ADD" w:rsidP="00F82681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F82681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Posibles sanciones y actuaciones legales y administrativas pertinentes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0E" w:rsidRDefault="00B95ADD" w:rsidP="003452FE">
            <w:pPr>
              <w:pStyle w:val="Listaconvietas2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Dentro de las </w:t>
            </w:r>
            <w:r w:rsidR="00466677"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obligaciones </w:t>
            </w: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del contrato, se establece </w:t>
            </w:r>
            <w:r w:rsidR="00466677"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>el deber</w:t>
            </w: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 de confidencialidad </w:t>
            </w:r>
            <w:r w:rsidR="000A3B0E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y/o reserva legal </w:t>
            </w: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de la información y documentos que por razón del contrato conozca el contratista </w:t>
            </w:r>
            <w:r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>y la cláusula penal por presunto incumplimiento del contratista.</w:t>
            </w:r>
          </w:p>
          <w:p w:rsidR="000A3B0E" w:rsidRDefault="000A3B0E" w:rsidP="000A3B0E">
            <w:pPr>
              <w:pStyle w:val="Listaconvietas2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</w:pPr>
            <w:r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>El contratista debe suscribir el documento de confidencialidad establecido por la UBPD.</w:t>
            </w:r>
          </w:p>
          <w:p w:rsidR="00B95ADD" w:rsidRPr="00F82681" w:rsidRDefault="00B95ADD" w:rsidP="000A3B0E">
            <w:pPr>
              <w:pStyle w:val="Listaconvietas2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</w:pPr>
            <w:r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 xml:space="preserve">El supervisor </w:t>
            </w:r>
            <w:r w:rsidR="00466677"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>en ejercicio del deber de vigilancia y seguimiento</w:t>
            </w:r>
            <w:r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 xml:space="preserve"> del contrato</w:t>
            </w:r>
            <w:r w:rsidR="00466677"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>, debe</w:t>
            </w:r>
            <w:r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 xml:space="preserve"> solicitar el inicio del proceso sancionatorio cuando corresponda, de conformidad con la normatividad </w:t>
            </w:r>
            <w:r w:rsidR="00466677"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 xml:space="preserve">vigente </w:t>
            </w:r>
            <w:r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 xml:space="preserve">aplicable, así como pedir la realización de las demás actuaciones legales y/o administrativas </w:t>
            </w:r>
            <w:r w:rsidR="00466677"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>a que haya lugar.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Sí. Por el presunto incumplimiento del contratista de la obligación de confidencialidad</w:t>
            </w:r>
            <w:r w:rsidR="000A3B0E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 y/o reserva legal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Personas que elaboran y suscriben el estudio previo y el contrato, el Contratista y el Supervisor del mismo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Desde la elaboración del estudio previo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Termina</w:t>
            </w:r>
            <w:r w:rsidR="000A3B0E">
              <w:rPr>
                <w:rFonts w:ascii="Arial Narrow" w:hAnsi="Arial Narrow" w:cs="Arial"/>
                <w:sz w:val="16"/>
                <w:szCs w:val="16"/>
                <w:lang w:eastAsia="es-CO"/>
              </w:rPr>
              <w:t>-</w:t>
            </w:r>
            <w:proofErr w:type="spellStart"/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ción</w:t>
            </w:r>
            <w:proofErr w:type="spellEnd"/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 del contrato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0E" w:rsidRDefault="00B95ADD" w:rsidP="000A3B0E">
            <w:pPr>
              <w:pStyle w:val="Listaconvietas2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El contratista debe dar cumplimiento </w:t>
            </w:r>
            <w:r w:rsidR="000A3B0E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>al</w:t>
            </w:r>
            <w:r w:rsidRPr="00F82681">
              <w:rPr>
                <w:rFonts w:ascii="Arial Narrow" w:hAnsi="Arial Narrow" w:cs="Arial"/>
                <w:sz w:val="16"/>
                <w:szCs w:val="16"/>
                <w:lang w:val="es-ES_tradnl" w:eastAsia="es-ES"/>
              </w:rPr>
              <w:t xml:space="preserve"> contrato. </w:t>
            </w:r>
          </w:p>
          <w:p w:rsidR="00B95ADD" w:rsidRPr="00F82681" w:rsidRDefault="00466677" w:rsidP="000A3B0E">
            <w:pPr>
              <w:pStyle w:val="Listaconvietas2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</w:pPr>
            <w:r w:rsidRPr="00F82681">
              <w:rPr>
                <w:rFonts w:ascii="Arial Narrow" w:eastAsia="Times New Roman" w:hAnsi="Arial Narrow" w:cs="Arial"/>
                <w:sz w:val="16"/>
                <w:szCs w:val="16"/>
                <w:lang w:val="es-ES_tradnl" w:eastAsia="es-CO"/>
              </w:rPr>
              <w:t>El supervisor en ejercicio del deber de vigilancia y seguimiento del contrato, debe solicitar el inicio del proceso sancionatorio cuando corresponda, de conformidad con la normatividad vigente aplicable, así como pedir la realización de las demás actuaciones legales y/o administrativas a que haya lugar.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95ADD" w:rsidRPr="00F82681" w:rsidRDefault="00B95ADD" w:rsidP="009C35AC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Permanente</w:t>
            </w:r>
          </w:p>
        </w:tc>
      </w:tr>
      <w:tr w:rsidR="009C35AC" w:rsidRPr="000F0464" w:rsidTr="000A3B0E">
        <w:trPr>
          <w:cantSplit/>
          <w:trHeight w:val="435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</w:rPr>
              <w:t>Se presentan retrasos o incumplimientos en la entrega de los informes y/o productos y/o documentos a cargo del contratista, con ocasión de la ejecución del contrato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</w:rPr>
              <w:t xml:space="preserve">Afectación de la ejecución del contrato, de la satisfacción de la necesidad y presunto incumplimiento de las obligaciones y actividades pactadas en el contrato. </w:t>
            </w: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Posibles sanciones y demás actuaciones legales y administrativas pertinentes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B0E" w:rsidRDefault="00B95ADD" w:rsidP="000A3B0E">
            <w:pPr>
              <w:rPr>
                <w:rFonts w:ascii="Arial Narrow" w:hAnsi="Arial Narrow" w:cs="Arial"/>
                <w:sz w:val="16"/>
                <w:szCs w:val="16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</w:rPr>
              <w:t xml:space="preserve">En el contrato se establecen entre otros: </w:t>
            </w:r>
          </w:p>
          <w:p w:rsidR="000A3B0E" w:rsidRDefault="00B95ADD" w:rsidP="000A3B0E">
            <w:pPr>
              <w:rPr>
                <w:rFonts w:ascii="Arial Narrow" w:hAnsi="Arial Narrow" w:cs="Arial"/>
                <w:sz w:val="16"/>
                <w:szCs w:val="16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</w:rPr>
              <w:t xml:space="preserve">a) las obligaciones del contratista; </w:t>
            </w:r>
          </w:p>
          <w:p w:rsidR="000A3B0E" w:rsidRDefault="00B95ADD" w:rsidP="000A3B0E">
            <w:pPr>
              <w:rPr>
                <w:rFonts w:ascii="Arial Narrow" w:hAnsi="Arial Narrow" w:cs="Arial"/>
                <w:sz w:val="16"/>
                <w:szCs w:val="16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</w:rPr>
              <w:t xml:space="preserve">b) la forma de pago sujeta al recibo a satisfacción de las actividades contractuales por parte del supervisor, y </w:t>
            </w:r>
          </w:p>
          <w:p w:rsidR="00B95ADD" w:rsidRPr="00F82681" w:rsidRDefault="00B95ADD" w:rsidP="000A3B0E">
            <w:pPr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</w:rPr>
              <w:t>c) la multa y cláusula penal por presuntos incumplimientos</w:t>
            </w: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 del contratista.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CF225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CF225C">
              <w:rPr>
                <w:rFonts w:ascii="Arial Narrow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CF225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CF225C">
              <w:rPr>
                <w:rFonts w:ascii="Arial Narrow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CF225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CF225C">
              <w:rPr>
                <w:rFonts w:ascii="Arial Narrow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CF225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CF225C">
              <w:rPr>
                <w:rFonts w:ascii="Arial Narrow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Sí. Por el presunto incumplimiento del contratista del contrato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Personas que elaboran y suscriben el estudio previo y el contrato, el Contratista y el Supervisor del mismo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Desde la elaboración del estudio previo del contrato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Termina</w:t>
            </w:r>
            <w:r w:rsidR="000A3B0E">
              <w:rPr>
                <w:rFonts w:ascii="Arial Narrow" w:hAnsi="Arial Narrow" w:cs="Arial"/>
                <w:sz w:val="16"/>
                <w:szCs w:val="16"/>
                <w:lang w:eastAsia="es-CO"/>
              </w:rPr>
              <w:t>-</w:t>
            </w:r>
            <w:proofErr w:type="spellStart"/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ción</w:t>
            </w:r>
            <w:proofErr w:type="spellEnd"/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 del contrato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F82681" w:rsidRDefault="00B95ADD" w:rsidP="000A3B0E">
            <w:pPr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El contratista debe dar cumplimiento a las obligaciones del contrato. </w:t>
            </w:r>
            <w:r w:rsidR="00466677" w:rsidRPr="00F82681">
              <w:rPr>
                <w:rFonts w:ascii="Arial Narrow" w:hAnsi="Arial Narrow" w:cs="Arial"/>
                <w:sz w:val="16"/>
                <w:szCs w:val="16"/>
                <w:lang w:val="es-ES_tradnl" w:eastAsia="es-CO"/>
              </w:rPr>
              <w:t>El supervisor en ejercicio del deber de vigilancia y seguimiento del contrato, debe solicitar el inicio del proceso sancionatorio cuando corresponda, de conformidad con la normatividad vigente aplicable, así como pedir la realización de las demás actuaciones legales y/o administrativas a que haya lugar.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95ADD" w:rsidRPr="00F82681" w:rsidRDefault="00B95ADD">
            <w:pPr>
              <w:spacing w:before="240"/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F82681">
              <w:rPr>
                <w:rFonts w:ascii="Arial Narrow" w:hAnsi="Arial Narrow" w:cs="Arial"/>
                <w:sz w:val="16"/>
                <w:szCs w:val="16"/>
                <w:lang w:eastAsia="es-CO"/>
              </w:rPr>
              <w:t>Permanente</w:t>
            </w:r>
          </w:p>
          <w:p w:rsidR="00B95ADD" w:rsidRPr="00F82681" w:rsidRDefault="00B95ADD">
            <w:pPr>
              <w:ind w:left="113" w:right="113"/>
              <w:jc w:val="center"/>
              <w:rPr>
                <w:rFonts w:ascii="Arial Narrow" w:hAnsi="Arial Narrow" w:cs="Arial"/>
                <w:color w:val="959393"/>
                <w:sz w:val="16"/>
                <w:szCs w:val="16"/>
                <w:lang w:eastAsia="es-CO"/>
              </w:rPr>
            </w:pPr>
          </w:p>
        </w:tc>
      </w:tr>
      <w:tr w:rsidR="009C35AC" w:rsidRPr="000F0464" w:rsidTr="000A3B0E">
        <w:trPr>
          <w:cantSplit/>
          <w:trHeight w:val="435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</w:rPr>
              <w:lastRenderedPageBreak/>
              <w:t>3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C35AC">
              <w:rPr>
                <w:rFonts w:ascii="Arial Narrow" w:hAnsi="Arial Narrow" w:cs="Arial"/>
                <w:bCs/>
                <w:sz w:val="16"/>
                <w:szCs w:val="16"/>
              </w:rPr>
              <w:t>General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C35AC">
              <w:rPr>
                <w:rFonts w:ascii="Arial Narrow" w:hAnsi="Arial Narrow" w:cs="Arial"/>
                <w:bCs/>
                <w:sz w:val="16"/>
                <w:szCs w:val="16"/>
              </w:rPr>
              <w:t>Externo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C35AC">
              <w:rPr>
                <w:rFonts w:ascii="Arial Narrow" w:hAnsi="Arial Narrow" w:cs="Arial"/>
                <w:bCs/>
                <w:sz w:val="16"/>
                <w:szCs w:val="16"/>
              </w:rPr>
              <w:t>Ejecución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9C35AC" w:rsidRDefault="00B95ADD" w:rsidP="000A3B0E">
            <w:pPr>
              <w:rPr>
                <w:rFonts w:ascii="Arial Narrow" w:hAnsi="Arial Narrow" w:cs="Arial"/>
                <w:sz w:val="16"/>
                <w:szCs w:val="16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</w:rPr>
              <w:t xml:space="preserve">Se presenta cuando el contratista (persona natural) sufre un accidente o una enfermedad profesional </w:t>
            </w:r>
            <w:r w:rsidR="009740D8">
              <w:rPr>
                <w:rFonts w:ascii="Arial Narrow" w:hAnsi="Arial Narrow" w:cs="Arial"/>
                <w:sz w:val="16"/>
                <w:szCs w:val="16"/>
              </w:rPr>
              <w:t>con ocasión de la ejecución</w:t>
            </w:r>
            <w:r w:rsidRPr="009C35AC">
              <w:rPr>
                <w:rFonts w:ascii="Arial Narrow" w:hAnsi="Arial Narrow" w:cs="Arial"/>
                <w:sz w:val="16"/>
                <w:szCs w:val="16"/>
              </w:rPr>
              <w:t xml:space="preserve"> del contrato suscrito con la entidad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9C35AC" w:rsidRDefault="00B95ADD" w:rsidP="009740D8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</w:rPr>
              <w:t>Puede afectar la ejecución del contrato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0D8" w:rsidRDefault="00B95ADD" w:rsidP="009740D8">
            <w:pPr>
              <w:rPr>
                <w:rFonts w:ascii="Arial Narrow" w:hAnsi="Arial Narrow" w:cs="Calibri"/>
                <w:sz w:val="16"/>
                <w:szCs w:val="16"/>
                <w:lang w:val="es-MX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En el contrato se establecen entre otros, la obligación del contratista de </w:t>
            </w:r>
            <w:r w:rsidR="00466677"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>cumplir</w:t>
            </w: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 con la afiliación</w:t>
            </w:r>
            <w:r w:rsidR="00952AEB"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 y</w:t>
            </w: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 pago de la ARL, </w:t>
            </w:r>
            <w:r w:rsidR="00E63E47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y durante la ejecución la observancia de las disposiciones sobre riesgos Laborales, </w:t>
            </w: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de conformidad con lo establecido </w:t>
            </w:r>
            <w:r w:rsidR="00952AEB"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>en la normatividad vigente aplicable</w:t>
            </w: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. </w:t>
            </w:r>
          </w:p>
          <w:p w:rsidR="009740D8" w:rsidRPr="00596C77" w:rsidRDefault="00B95ADD" w:rsidP="009740D8">
            <w:pPr>
              <w:rPr>
                <w:rFonts w:ascii="Arial Narrow" w:hAnsi="Arial Narrow" w:cstheme="minorHAnsi"/>
              </w:rPr>
            </w:pP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>Así mismo se establece que para cada pago debe entregar la planilla de pago de la ARL</w:t>
            </w:r>
            <w:r w:rsidR="00952AEB"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, hasta </w:t>
            </w:r>
          </w:p>
          <w:p w:rsidR="009740D8" w:rsidRPr="009740D8" w:rsidRDefault="009740D8" w:rsidP="009740D8">
            <w:pPr>
              <w:rPr>
                <w:rFonts w:ascii="Arial Narrow" w:hAnsi="Arial Narrow" w:cs="Calibri"/>
                <w:sz w:val="16"/>
                <w:szCs w:val="16"/>
                <w:lang w:val="es-MX"/>
              </w:rPr>
            </w:pPr>
            <w:r w:rsidRPr="009740D8">
              <w:rPr>
                <w:rFonts w:ascii="Arial Narrow" w:hAnsi="Arial Narrow" w:cs="Calibri"/>
                <w:sz w:val="16"/>
                <w:szCs w:val="16"/>
                <w:lang w:val="es-MX"/>
              </w:rPr>
              <w:t>el momento que la UBPD se encuentre técnicamente disponible, para realizar las retenciones y efectuar directamente el giro correspondiente de los aportes al SSSI, de conformidad con lo dispuesto en el Decreto 1273 de 2018, caso en el cual se comunicará al cont</w:t>
            </w:r>
            <w:r w:rsidR="00E63E47">
              <w:rPr>
                <w:rFonts w:ascii="Arial Narrow" w:hAnsi="Arial Narrow" w:cs="Calibri"/>
                <w:sz w:val="16"/>
                <w:szCs w:val="16"/>
                <w:lang w:val="es-MX"/>
              </w:rPr>
              <w:t>r</w:t>
            </w:r>
            <w:r w:rsidRPr="009740D8">
              <w:rPr>
                <w:rFonts w:ascii="Arial Narrow" w:hAnsi="Arial Narrow" w:cs="Calibri"/>
                <w:sz w:val="16"/>
                <w:szCs w:val="16"/>
                <w:lang w:val="es-MX"/>
              </w:rPr>
              <w:t>atista, de manera oportuna, el procedimiento de retención y giro de tales aportes.</w:t>
            </w:r>
          </w:p>
          <w:p w:rsidR="009740D8" w:rsidRPr="009C35AC" w:rsidRDefault="009740D8" w:rsidP="009740D8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5ADD" w:rsidRPr="009C35AC" w:rsidRDefault="00B95AD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Personas que elaboran y suscriben el estudio previo y el contrato, el Contratista y el Supervisor del mismo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9C35AC" w:rsidRDefault="00B95ADD" w:rsidP="00E63E47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Desde la elaboración del estudio previo del contrato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DD" w:rsidRPr="009C35AC" w:rsidRDefault="00B95ADD" w:rsidP="00E63E47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Termina</w:t>
            </w:r>
            <w:r w:rsidR="00E63E47">
              <w:rPr>
                <w:rFonts w:ascii="Arial Narrow" w:hAnsi="Arial Narrow" w:cs="Arial"/>
                <w:sz w:val="16"/>
                <w:szCs w:val="16"/>
                <w:lang w:eastAsia="es-CO"/>
              </w:rPr>
              <w:t>-</w:t>
            </w:r>
            <w:proofErr w:type="spellStart"/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ción</w:t>
            </w:r>
            <w:proofErr w:type="spellEnd"/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 del contrato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47" w:rsidRDefault="00B95ADD" w:rsidP="00E63E47">
            <w:pPr>
              <w:rPr>
                <w:rFonts w:ascii="Arial Narrow" w:hAnsi="Arial Narrow" w:cs="Calibri"/>
                <w:sz w:val="16"/>
                <w:szCs w:val="16"/>
                <w:lang w:val="es-MX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 xml:space="preserve">El contratista debe </w:t>
            </w:r>
            <w:r w:rsidR="00952AEB"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>cumplir</w:t>
            </w: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 con </w:t>
            </w:r>
            <w:r w:rsidR="00952AEB"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>lo establecido en</w:t>
            </w:r>
            <w:r w:rsidR="00E63E47">
              <w:rPr>
                <w:rFonts w:ascii="Arial Narrow" w:hAnsi="Arial Narrow" w:cs="Calibri"/>
                <w:sz w:val="16"/>
                <w:szCs w:val="16"/>
                <w:lang w:val="es-MX"/>
              </w:rPr>
              <w:t xml:space="preserve"> el contrato</w:t>
            </w:r>
          </w:p>
          <w:p w:rsidR="00B95ADD" w:rsidRPr="009C35AC" w:rsidRDefault="00B95ADD" w:rsidP="00E63E47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Calibri"/>
                <w:sz w:val="16"/>
                <w:szCs w:val="16"/>
                <w:lang w:val="es-MX"/>
              </w:rPr>
              <w:t>El supervisor debe hacer seguimiento al cumplimiento de l</w:t>
            </w:r>
            <w:r w:rsidR="00E63E47">
              <w:rPr>
                <w:rFonts w:ascii="Arial Narrow" w:hAnsi="Arial Narrow" w:cs="Calibri"/>
                <w:sz w:val="16"/>
                <w:szCs w:val="16"/>
                <w:lang w:val="es-MX"/>
              </w:rPr>
              <w:t>as obligaciones establecidas en el contrato.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5ADD" w:rsidRPr="009C35AC" w:rsidRDefault="00B95ADD" w:rsidP="0005722D">
            <w:pPr>
              <w:spacing w:before="240"/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9C35AC">
              <w:rPr>
                <w:rFonts w:ascii="Arial Narrow" w:hAnsi="Arial Narrow" w:cs="Arial"/>
                <w:sz w:val="16"/>
                <w:szCs w:val="16"/>
                <w:lang w:eastAsia="es-CO"/>
              </w:rPr>
              <w:t>Mensual y permanente</w:t>
            </w:r>
          </w:p>
        </w:tc>
      </w:tr>
      <w:tr w:rsidR="0005722D" w:rsidRPr="000F0464" w:rsidTr="000A3B0E">
        <w:trPr>
          <w:cantSplit/>
          <w:trHeight w:val="435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lastRenderedPageBreak/>
              <w:t>[</w:t>
            </w:r>
            <w:r w:rsidR="003452FE">
              <w:rPr>
                <w:rFonts w:cs="Arial"/>
                <w:color w:val="959393"/>
                <w:sz w:val="16"/>
                <w:szCs w:val="16"/>
                <w:lang w:eastAsia="es-CO"/>
              </w:rPr>
              <w:t>Continuar con la numeración c</w:t>
            </w: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onsecutiva</w:t>
            </w:r>
            <w:r w:rsidR="003452FE">
              <w:rPr>
                <w:rFonts w:cs="Arial"/>
                <w:color w:val="959393"/>
                <w:sz w:val="16"/>
                <w:szCs w:val="16"/>
                <w:lang w:eastAsia="es-CO"/>
              </w:rPr>
              <w:t>]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[General/Específico]</w:t>
            </w:r>
            <w:r w:rsidR="003452FE">
              <w:rPr>
                <w:rFonts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[Interno/Externo]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[Planeación/Selección/Contratación/Ejecución]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[Económico/ Social o político/ Operacional/ Financiero/ Regulatorio/ De la naturaleza/ Ambiental/ Tecnológico]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2D" w:rsidRPr="009C35AC" w:rsidRDefault="0005722D" w:rsidP="0005722D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[Describir el Riesgo]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2D" w:rsidRPr="009C35AC" w:rsidRDefault="0005722D" w:rsidP="0005722D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[Describir la consecuencia de la ocurrencia del evento]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[1/2/3/4/5]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[1/2/3/4/5]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[2/3/4/5/6/7/8/9/10]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[Bajo/Medio/Alto/Extremo]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[Entidad Estatal/Contratista]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2D" w:rsidRPr="009C35AC" w:rsidRDefault="0005722D" w:rsidP="0005722D">
            <w:pPr>
              <w:jc w:val="both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[Describir el tratamiento o control a ser implementado]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[1/2/3/4/5]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[1/2/3/4/5]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[2/3/4/5/6/7/8/9/10]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[Bajo/Medio/Alto/Extremo]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[Sí/No]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[Entidad Estatal/Contratista]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[Incluir fecha o evento con el cual se inicia el tratamiento]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2D" w:rsidRPr="009C35AC" w:rsidRDefault="0005722D" w:rsidP="0005722D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[Incluir fecha o evento con el cual se inicia el tratamiento]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2D" w:rsidRPr="009C35AC" w:rsidRDefault="0005722D" w:rsidP="0005722D">
            <w:pPr>
              <w:jc w:val="both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[Definir la forma de realizar el monitoreo]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22D" w:rsidRPr="009C35AC" w:rsidRDefault="0005722D" w:rsidP="0005722D">
            <w:pPr>
              <w:spacing w:before="240"/>
              <w:ind w:left="113" w:right="113"/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959393"/>
                <w:sz w:val="16"/>
                <w:szCs w:val="16"/>
                <w:lang w:eastAsia="es-CO"/>
              </w:rPr>
              <w:t>[Definir la periodicidad del monitoreo]</w:t>
            </w:r>
          </w:p>
        </w:tc>
      </w:tr>
    </w:tbl>
    <w:p w:rsidR="00B95ADD" w:rsidRPr="009C35AC" w:rsidRDefault="00B95ADD" w:rsidP="00B95ADD">
      <w:pPr>
        <w:tabs>
          <w:tab w:val="left" w:pos="3718"/>
        </w:tabs>
        <w:rPr>
          <w:rFonts w:asciiTheme="minorHAnsi" w:hAnsiTheme="minorHAnsi" w:cs="Arial"/>
        </w:rPr>
      </w:pPr>
    </w:p>
    <w:p w:rsidR="00E251A6" w:rsidRPr="00E63E47" w:rsidRDefault="00E63E47" w:rsidP="003452FE">
      <w:pPr>
        <w:jc w:val="both"/>
        <w:rPr>
          <w:rFonts w:ascii="Arial Narrow" w:hAnsi="Arial Narrow"/>
        </w:rPr>
      </w:pPr>
      <w:r w:rsidRPr="00E63E47">
        <w:rPr>
          <w:rFonts w:ascii="Arial Narrow" w:hAnsi="Arial Narrow"/>
          <w:b/>
          <w:i/>
          <w:color w:val="808080"/>
          <w:sz w:val="20"/>
        </w:rPr>
        <w:t xml:space="preserve">El presente formato de matriz de riesgo, puede ser variable según el análisis que efectúe el área que solicita el contrato, si lo requiere diligencie a partir del riesgo 4 los que sean necesarios, en caso contrario elimine la última fila de este formato. </w:t>
      </w:r>
      <w:r w:rsidR="00B95ADD" w:rsidRPr="00E63E47">
        <w:rPr>
          <w:rFonts w:ascii="Arial Narrow" w:hAnsi="Arial Narrow"/>
          <w:b/>
          <w:i/>
          <w:color w:val="808080"/>
          <w:sz w:val="20"/>
        </w:rPr>
        <w:t>E</w:t>
      </w:r>
      <w:r w:rsidR="003452FE">
        <w:rPr>
          <w:rFonts w:ascii="Arial Narrow" w:hAnsi="Arial Narrow"/>
          <w:b/>
          <w:i/>
          <w:color w:val="808080"/>
          <w:sz w:val="20"/>
        </w:rPr>
        <w:t>l</w:t>
      </w:r>
      <w:r w:rsidR="00B95ADD" w:rsidRPr="00E63E47">
        <w:rPr>
          <w:rFonts w:ascii="Arial Narrow" w:hAnsi="Arial Narrow"/>
          <w:b/>
          <w:i/>
          <w:color w:val="808080"/>
          <w:sz w:val="20"/>
        </w:rPr>
        <w:t xml:space="preserve"> análisis se debe realizar de conformidad con</w:t>
      </w:r>
      <w:r w:rsidRPr="00E63E47">
        <w:rPr>
          <w:rFonts w:ascii="Arial Narrow" w:hAnsi="Arial Narrow"/>
          <w:b/>
          <w:i/>
          <w:color w:val="808080"/>
          <w:sz w:val="20"/>
        </w:rPr>
        <w:t xml:space="preserve"> el</w:t>
      </w:r>
      <w:r w:rsidR="00B95ADD" w:rsidRPr="00E63E47">
        <w:rPr>
          <w:rFonts w:ascii="Arial Narrow" w:hAnsi="Arial Narrow"/>
          <w:b/>
          <w:i/>
          <w:color w:val="808080"/>
          <w:sz w:val="20"/>
        </w:rPr>
        <w:t xml:space="preserve"> Manual vigente para la Identificación y Cobertura del Riesgo en los Procesos de Contratación, publicado por Colombia Compra Eficiente, en la página web de la citada entidad.</w:t>
      </w:r>
      <w:r w:rsidR="003452FE">
        <w:rPr>
          <w:rFonts w:ascii="Arial Narrow" w:hAnsi="Arial Narrow"/>
          <w:b/>
          <w:i/>
          <w:color w:val="808080"/>
          <w:sz w:val="20"/>
        </w:rPr>
        <w:t xml:space="preserve"> </w:t>
      </w:r>
      <w:r w:rsidR="003452FE" w:rsidRPr="003452FE">
        <w:rPr>
          <w:rFonts w:ascii="Arial Narrow" w:hAnsi="Arial Narrow"/>
          <w:b/>
          <w:color w:val="808080"/>
          <w:sz w:val="20"/>
        </w:rPr>
        <w:t>UNA VEZ LEÍDO</w:t>
      </w:r>
      <w:r w:rsidR="003452FE">
        <w:rPr>
          <w:rFonts w:ascii="Arial Narrow" w:hAnsi="Arial Narrow"/>
          <w:b/>
          <w:i/>
          <w:color w:val="808080"/>
          <w:sz w:val="20"/>
        </w:rPr>
        <w:t xml:space="preserve"> </w:t>
      </w:r>
      <w:r w:rsidR="003452FE">
        <w:rPr>
          <w:rFonts w:ascii="Arial Narrow" w:hAnsi="Arial Narrow"/>
          <w:b/>
          <w:color w:val="808080"/>
          <w:sz w:val="20"/>
        </w:rPr>
        <w:t>ELIMINE ESTE COMENTARIO</w:t>
      </w:r>
    </w:p>
    <w:sectPr w:rsidR="00E251A6" w:rsidRPr="00E63E47" w:rsidSect="009C35AC">
      <w:pgSz w:w="15840" w:h="12240" w:orient="landscape" w:code="1"/>
      <w:pgMar w:top="567" w:right="1418" w:bottom="1701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2AD6ABF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5ADD"/>
    <w:rsid w:val="000427DF"/>
    <w:rsid w:val="0005722D"/>
    <w:rsid w:val="000A3B0E"/>
    <w:rsid w:val="000F0464"/>
    <w:rsid w:val="0011579B"/>
    <w:rsid w:val="00151A64"/>
    <w:rsid w:val="003452FE"/>
    <w:rsid w:val="00372EA4"/>
    <w:rsid w:val="003E4A9A"/>
    <w:rsid w:val="00466677"/>
    <w:rsid w:val="005107E6"/>
    <w:rsid w:val="005F201F"/>
    <w:rsid w:val="0066125A"/>
    <w:rsid w:val="0070633C"/>
    <w:rsid w:val="00747C02"/>
    <w:rsid w:val="007B021C"/>
    <w:rsid w:val="00952AEB"/>
    <w:rsid w:val="009740D8"/>
    <w:rsid w:val="009C35AC"/>
    <w:rsid w:val="00B22583"/>
    <w:rsid w:val="00B758EF"/>
    <w:rsid w:val="00B95ADD"/>
    <w:rsid w:val="00BA076B"/>
    <w:rsid w:val="00BA4D86"/>
    <w:rsid w:val="00BA6134"/>
    <w:rsid w:val="00CC65FC"/>
    <w:rsid w:val="00CF225C"/>
    <w:rsid w:val="00D94BA5"/>
    <w:rsid w:val="00E251A6"/>
    <w:rsid w:val="00E63E47"/>
    <w:rsid w:val="00F82681"/>
    <w:rsid w:val="00FF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ADD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convietas2">
    <w:name w:val="List Bullet 2"/>
    <w:basedOn w:val="Normal"/>
    <w:uiPriority w:val="99"/>
    <w:semiHidden/>
    <w:unhideWhenUsed/>
    <w:rsid w:val="00B95ADD"/>
    <w:pPr>
      <w:numPr>
        <w:numId w:val="1"/>
      </w:numPr>
      <w:spacing w:after="160" w:line="256" w:lineRule="auto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66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6677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666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66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667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66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6677"/>
    <w:rPr>
      <w:rFonts w:ascii="Arial" w:eastAsia="Times New Roman" w:hAnsi="Arial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1064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Duque Bravo Ofir Mercedes</dc:creator>
  <cp:lastModifiedBy>Wym</cp:lastModifiedBy>
  <cp:revision>2</cp:revision>
  <dcterms:created xsi:type="dcterms:W3CDTF">2020-07-03T04:39:00Z</dcterms:created>
  <dcterms:modified xsi:type="dcterms:W3CDTF">2020-07-03T04:39:00Z</dcterms:modified>
</cp:coreProperties>
</file>