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132" w:rsidRDefault="00F46132" w:rsidP="00B142DC">
      <w:pPr>
        <w:suppressAutoHyphens/>
        <w:outlineLvl w:val="0"/>
        <w:rPr>
          <w:rFonts w:ascii="Verdana" w:hAnsi="Verdana" w:cs="Arial"/>
          <w:b/>
          <w:sz w:val="22"/>
          <w:szCs w:val="22"/>
          <w:lang w:val="es-ES_tradnl" w:eastAsia="ar-SA"/>
        </w:rPr>
      </w:pPr>
      <w:bookmarkStart w:id="0" w:name="_Toc421025202"/>
    </w:p>
    <w:p w:rsidR="00B142DC" w:rsidRDefault="00F46132" w:rsidP="00F46132">
      <w:pPr>
        <w:suppressAutoHyphens/>
        <w:ind w:left="432" w:hanging="432"/>
        <w:jc w:val="center"/>
        <w:outlineLvl w:val="0"/>
        <w:rPr>
          <w:rFonts w:ascii="Verdana" w:hAnsi="Verdana" w:cs="Arial"/>
          <w:b/>
          <w:sz w:val="22"/>
          <w:szCs w:val="22"/>
          <w:lang w:val="es-ES_tradnl" w:eastAsia="ar-SA"/>
        </w:rPr>
      </w:pPr>
      <w:r>
        <w:rPr>
          <w:rFonts w:ascii="Verdana" w:hAnsi="Verdana" w:cs="Arial"/>
          <w:b/>
          <w:sz w:val="22"/>
          <w:szCs w:val="22"/>
          <w:lang w:val="es-ES_tradnl" w:eastAsia="ar-SA"/>
        </w:rPr>
        <w:t xml:space="preserve">ANEXO 8 </w:t>
      </w:r>
      <w:bookmarkStart w:id="1" w:name="_Toc357087303"/>
      <w:bookmarkStart w:id="2" w:name="_Toc421025203"/>
      <w:bookmarkEnd w:id="0"/>
      <w:bookmarkEnd w:id="1"/>
    </w:p>
    <w:p w:rsidR="00F46132" w:rsidRPr="00BC4719" w:rsidRDefault="00F46132" w:rsidP="00F46132">
      <w:pPr>
        <w:suppressAutoHyphens/>
        <w:ind w:left="432" w:hanging="432"/>
        <w:jc w:val="center"/>
        <w:outlineLvl w:val="0"/>
        <w:rPr>
          <w:rFonts w:ascii="Verdana" w:hAnsi="Verdana" w:cs="Arial"/>
          <w:b/>
          <w:sz w:val="22"/>
          <w:szCs w:val="22"/>
          <w:lang w:val="es-ES_tradnl" w:eastAsia="ar-SA"/>
        </w:rPr>
      </w:pPr>
      <w:r w:rsidRPr="00BC4719">
        <w:rPr>
          <w:rFonts w:ascii="Verdana" w:hAnsi="Verdana" w:cs="Arial"/>
          <w:b/>
          <w:sz w:val="22"/>
          <w:szCs w:val="22"/>
          <w:lang w:val="es-ES_tradnl" w:eastAsia="ar-SA"/>
        </w:rPr>
        <w:t>CRITERIOS DE EVALUACIÓN DE LA PROPUESTA TÉCNICA SIMPLIFICADA – (PTS)</w:t>
      </w:r>
      <w:bookmarkEnd w:id="2"/>
    </w:p>
    <w:p w:rsidR="00F46132" w:rsidRPr="00BC4719" w:rsidRDefault="00F46132" w:rsidP="00F46132">
      <w:pPr>
        <w:suppressAutoHyphens/>
        <w:jc w:val="center"/>
        <w:rPr>
          <w:rFonts w:ascii="Verdana" w:hAnsi="Verdana" w:cs="Arial"/>
          <w:b/>
          <w:sz w:val="22"/>
          <w:szCs w:val="22"/>
          <w:lang w:val="es-ES_tradnl" w:eastAsia="ar-SA"/>
        </w:rPr>
      </w:pPr>
    </w:p>
    <w:p w:rsidR="00F46132" w:rsidRPr="00BC4719" w:rsidRDefault="00F46132" w:rsidP="00F46132">
      <w:pPr>
        <w:suppressAutoHyphens/>
        <w:jc w:val="both"/>
        <w:rPr>
          <w:rFonts w:ascii="Verdana" w:hAnsi="Verdana" w:cs="Arial"/>
          <w:sz w:val="22"/>
          <w:szCs w:val="22"/>
          <w:lang w:val="es-ES_tradnl" w:eastAsia="ar-SA"/>
        </w:rPr>
      </w:pPr>
      <w:r w:rsidRPr="00BC4719">
        <w:rPr>
          <w:rFonts w:ascii="Verdana" w:hAnsi="Verdana" w:cs="Arial"/>
          <w:sz w:val="22"/>
          <w:szCs w:val="22"/>
          <w:lang w:val="es-ES_tradnl" w:eastAsia="ar-SA"/>
        </w:rPr>
        <w:t xml:space="preserve">Para dar cumplimiento a lo mencionado en el artículo 5 de la Ley 1150 de 2007, en lo referente al ofrecimiento más favorable para la entidad y los criterios a tener en cuenta para efectos de la evaluación de la Propuesta Técnica Simplificada, el </w:t>
      </w:r>
      <w:r w:rsidRPr="00BC4719">
        <w:rPr>
          <w:rFonts w:ascii="Verdana" w:hAnsi="Verdana" w:cs="Arial"/>
          <w:b/>
          <w:sz w:val="22"/>
          <w:szCs w:val="22"/>
          <w:lang w:val="es-ES_tradnl" w:eastAsia="ar-SA"/>
        </w:rPr>
        <w:t>MINISTERIO</w:t>
      </w:r>
      <w:r w:rsidRPr="00BC4719">
        <w:rPr>
          <w:rFonts w:ascii="Verdana" w:hAnsi="Verdana" w:cs="Arial"/>
          <w:sz w:val="22"/>
          <w:szCs w:val="22"/>
          <w:lang w:val="es-ES_tradnl" w:eastAsia="ar-SA"/>
        </w:rPr>
        <w:t xml:space="preserve"> realizará la ponderación de calidad de la propuesta</w:t>
      </w:r>
      <w:r>
        <w:rPr>
          <w:rFonts w:ascii="Verdana" w:hAnsi="Verdana" w:cs="Arial"/>
          <w:sz w:val="22"/>
          <w:szCs w:val="22"/>
          <w:lang w:val="es-ES_tradnl" w:eastAsia="ar-SA"/>
        </w:rPr>
        <w:t xml:space="preserve">, </w:t>
      </w:r>
      <w:r w:rsidRPr="00BC4719">
        <w:rPr>
          <w:rFonts w:ascii="Verdana" w:hAnsi="Verdana" w:cs="Arial"/>
          <w:sz w:val="22"/>
          <w:szCs w:val="22"/>
          <w:lang w:val="es-ES_tradnl" w:eastAsia="ar-SA"/>
        </w:rPr>
        <w:t xml:space="preserve">en los siguientes aspectos sobre los cuales se obtendrá un máximo de </w:t>
      </w:r>
      <w:r w:rsidRPr="00BC4719">
        <w:rPr>
          <w:rFonts w:ascii="Verdana" w:hAnsi="Verdana" w:cs="Arial"/>
          <w:b/>
          <w:sz w:val="22"/>
          <w:szCs w:val="22"/>
          <w:u w:val="single"/>
          <w:lang w:val="es-ES_tradnl" w:eastAsia="ar-SA"/>
        </w:rPr>
        <w:t>1.000 puntos,</w:t>
      </w:r>
      <w:r w:rsidRPr="00BC4719">
        <w:rPr>
          <w:rFonts w:ascii="Verdana" w:hAnsi="Verdana" w:cs="Arial"/>
          <w:sz w:val="22"/>
          <w:szCs w:val="22"/>
          <w:lang w:val="es-ES_tradnl" w:eastAsia="ar-SA"/>
        </w:rPr>
        <w:t xml:space="preserve"> así:</w:t>
      </w:r>
    </w:p>
    <w:p w:rsidR="00F46132" w:rsidRPr="00E2455F" w:rsidRDefault="00F46132" w:rsidP="00F46132">
      <w:pPr>
        <w:suppressAutoHyphens/>
        <w:jc w:val="both"/>
        <w:rPr>
          <w:rFonts w:ascii="Verdana" w:hAnsi="Verdana" w:cs="Arial"/>
          <w:sz w:val="22"/>
          <w:szCs w:val="22"/>
          <w:lang w:val="es-ES_tradnl" w:eastAsia="ar-SA"/>
        </w:rPr>
      </w:pPr>
    </w:p>
    <w:p w:rsidR="00F46132" w:rsidRPr="00E2455F" w:rsidRDefault="00F46132" w:rsidP="00F46132">
      <w:pPr>
        <w:suppressAutoHyphens/>
        <w:jc w:val="both"/>
        <w:rPr>
          <w:rFonts w:ascii="Verdana" w:hAnsi="Verdana" w:cs="Arial"/>
          <w:sz w:val="22"/>
          <w:szCs w:val="22"/>
          <w:lang w:val="es-ES_tradnl" w:eastAsia="ar-SA"/>
        </w:rPr>
      </w:pPr>
    </w:p>
    <w:tbl>
      <w:tblPr>
        <w:tblW w:w="0" w:type="auto"/>
        <w:jc w:val="center"/>
        <w:tblCellMar>
          <w:left w:w="70" w:type="dxa"/>
          <w:right w:w="70" w:type="dxa"/>
        </w:tblCellMar>
        <w:tblLook w:val="04A0" w:firstRow="1" w:lastRow="0" w:firstColumn="1" w:lastColumn="0" w:noHBand="0" w:noVBand="1"/>
      </w:tblPr>
      <w:tblGrid>
        <w:gridCol w:w="5680"/>
        <w:gridCol w:w="1701"/>
      </w:tblGrid>
      <w:tr w:rsidR="00F46132" w:rsidRPr="00FD4EA6" w:rsidTr="00A91FAC">
        <w:trPr>
          <w:trHeight w:val="20"/>
          <w:jc w:val="center"/>
        </w:trPr>
        <w:tc>
          <w:tcPr>
            <w:tcW w:w="568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F46132" w:rsidRPr="00FD4EA6" w:rsidRDefault="00F46132" w:rsidP="000974D0">
            <w:pPr>
              <w:rPr>
                <w:rFonts w:ascii="Verdana" w:hAnsi="Verdana"/>
                <w:b/>
                <w:bCs/>
                <w:color w:val="000000"/>
                <w:sz w:val="18"/>
                <w:szCs w:val="18"/>
                <w:lang w:eastAsia="es-CO"/>
              </w:rPr>
            </w:pPr>
            <w:r w:rsidRPr="00FD4EA6">
              <w:rPr>
                <w:rFonts w:ascii="Verdana" w:hAnsi="Verdana"/>
                <w:b/>
                <w:bCs/>
                <w:color w:val="000000"/>
                <w:sz w:val="18"/>
                <w:szCs w:val="18"/>
                <w:lang w:eastAsia="es-CO"/>
              </w:rPr>
              <w:t>CRITERIOS DE EVALUACIÓN (PTS)</w:t>
            </w:r>
          </w:p>
        </w:tc>
        <w:tc>
          <w:tcPr>
            <w:tcW w:w="1701" w:type="dxa"/>
            <w:tcBorders>
              <w:top w:val="single" w:sz="8" w:space="0" w:color="auto"/>
              <w:left w:val="nil"/>
              <w:bottom w:val="single" w:sz="8" w:space="0" w:color="auto"/>
              <w:right w:val="single" w:sz="8" w:space="0" w:color="auto"/>
            </w:tcBorders>
            <w:shd w:val="clear" w:color="000000" w:fill="D9D9D9"/>
            <w:vAlign w:val="center"/>
            <w:hideMark/>
          </w:tcPr>
          <w:p w:rsidR="00F46132" w:rsidRPr="00FD4EA6" w:rsidRDefault="00F46132" w:rsidP="000974D0">
            <w:pPr>
              <w:jc w:val="center"/>
              <w:rPr>
                <w:rFonts w:ascii="Verdana" w:hAnsi="Verdana"/>
                <w:b/>
                <w:bCs/>
                <w:color w:val="000000"/>
                <w:sz w:val="18"/>
                <w:szCs w:val="18"/>
                <w:lang w:eastAsia="es-CO"/>
              </w:rPr>
            </w:pPr>
            <w:r w:rsidRPr="00FD4EA6">
              <w:rPr>
                <w:rFonts w:ascii="Verdana" w:hAnsi="Verdana"/>
                <w:b/>
                <w:bCs/>
                <w:color w:val="000000"/>
                <w:sz w:val="18"/>
                <w:szCs w:val="18"/>
                <w:lang w:eastAsia="es-CO"/>
              </w:rPr>
              <w:t>PUNTAJE MÁXIMO</w:t>
            </w:r>
          </w:p>
        </w:tc>
      </w:tr>
      <w:tr w:rsidR="00F46132" w:rsidRPr="00FD4EA6" w:rsidTr="00D961CD">
        <w:trPr>
          <w:trHeight w:val="255"/>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F46132" w:rsidRPr="00FD4EA6" w:rsidRDefault="00F46132" w:rsidP="000974D0">
            <w:pPr>
              <w:jc w:val="both"/>
              <w:rPr>
                <w:rFonts w:ascii="Verdana" w:hAnsi="Verdana"/>
                <w:color w:val="000000"/>
                <w:sz w:val="18"/>
                <w:szCs w:val="18"/>
                <w:lang w:eastAsia="es-CO"/>
              </w:rPr>
            </w:pPr>
            <w:r w:rsidRPr="00FD4EA6">
              <w:rPr>
                <w:rFonts w:ascii="Verdana" w:hAnsi="Verdana"/>
                <w:color w:val="000000"/>
                <w:sz w:val="18"/>
                <w:szCs w:val="18"/>
                <w:lang w:eastAsia="es-CO"/>
              </w:rPr>
              <w:t>Experiencia Espec</w:t>
            </w:r>
            <w:r w:rsidR="00463938">
              <w:rPr>
                <w:rFonts w:ascii="Verdana" w:hAnsi="Verdana"/>
                <w:color w:val="000000"/>
                <w:sz w:val="18"/>
                <w:szCs w:val="18"/>
                <w:lang w:eastAsia="es-CO"/>
              </w:rPr>
              <w:t>ífica del Proponente (ANEXO</w:t>
            </w:r>
            <w:r w:rsidRPr="00FD4EA6">
              <w:rPr>
                <w:rFonts w:ascii="Verdana" w:hAnsi="Verdana"/>
                <w:color w:val="000000"/>
                <w:sz w:val="18"/>
                <w:szCs w:val="18"/>
                <w:lang w:eastAsia="es-CO"/>
              </w:rPr>
              <w:t xml:space="preserve"> 8)</w:t>
            </w:r>
          </w:p>
        </w:tc>
        <w:tc>
          <w:tcPr>
            <w:tcW w:w="1701" w:type="dxa"/>
            <w:tcBorders>
              <w:top w:val="nil"/>
              <w:left w:val="nil"/>
              <w:bottom w:val="single" w:sz="8" w:space="0" w:color="auto"/>
              <w:right w:val="single" w:sz="8" w:space="0" w:color="auto"/>
            </w:tcBorders>
            <w:shd w:val="clear" w:color="auto" w:fill="auto"/>
            <w:vAlign w:val="center"/>
            <w:hideMark/>
          </w:tcPr>
          <w:p w:rsidR="00F46132" w:rsidRPr="00FD4EA6" w:rsidRDefault="00F46132" w:rsidP="000974D0">
            <w:pPr>
              <w:jc w:val="center"/>
              <w:rPr>
                <w:rFonts w:ascii="Verdana" w:hAnsi="Verdana"/>
                <w:color w:val="000000"/>
                <w:sz w:val="18"/>
                <w:szCs w:val="18"/>
                <w:lang w:eastAsia="es-CO"/>
              </w:rPr>
            </w:pPr>
            <w:r w:rsidRPr="00FD4EA6">
              <w:rPr>
                <w:rFonts w:ascii="Verdana" w:hAnsi="Verdana"/>
                <w:color w:val="000000"/>
                <w:sz w:val="18"/>
                <w:szCs w:val="18"/>
                <w:lang w:eastAsia="es-CO"/>
              </w:rPr>
              <w:t>500 puntos</w:t>
            </w:r>
          </w:p>
        </w:tc>
      </w:tr>
      <w:tr w:rsidR="00F46132" w:rsidRPr="00FD4EA6" w:rsidTr="00D961CD">
        <w:trPr>
          <w:trHeight w:val="255"/>
          <w:jc w:val="center"/>
        </w:trPr>
        <w:tc>
          <w:tcPr>
            <w:tcW w:w="738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F46132" w:rsidRPr="00FD4EA6" w:rsidRDefault="00F46132" w:rsidP="000974D0">
            <w:pPr>
              <w:jc w:val="center"/>
              <w:rPr>
                <w:rFonts w:ascii="Verdana" w:hAnsi="Verdana"/>
                <w:b/>
                <w:bCs/>
                <w:color w:val="000000"/>
                <w:sz w:val="18"/>
                <w:szCs w:val="18"/>
                <w:lang w:eastAsia="es-CO"/>
              </w:rPr>
            </w:pPr>
            <w:r w:rsidRPr="00FD4EA6">
              <w:rPr>
                <w:rFonts w:ascii="Verdana" w:hAnsi="Verdana"/>
                <w:b/>
                <w:bCs/>
                <w:color w:val="000000"/>
                <w:sz w:val="18"/>
                <w:szCs w:val="18"/>
                <w:lang w:eastAsia="es-CO"/>
              </w:rPr>
              <w:t>EXPERIENCIA DE LOS PROFESIONALES</w:t>
            </w:r>
          </w:p>
        </w:tc>
      </w:tr>
      <w:tr w:rsidR="00F46132" w:rsidRPr="00FD4EA6" w:rsidTr="00D961CD">
        <w:trPr>
          <w:trHeight w:val="255"/>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F46132" w:rsidRPr="00FD4EA6" w:rsidRDefault="00F46132" w:rsidP="000974D0">
            <w:pPr>
              <w:rPr>
                <w:rFonts w:ascii="Verdana" w:hAnsi="Verdana"/>
                <w:color w:val="000000"/>
                <w:sz w:val="18"/>
                <w:szCs w:val="18"/>
                <w:lang w:eastAsia="es-CO"/>
              </w:rPr>
            </w:pPr>
            <w:r w:rsidRPr="00FD4EA6">
              <w:rPr>
                <w:rFonts w:ascii="Verdana" w:hAnsi="Verdana"/>
                <w:color w:val="000000"/>
                <w:sz w:val="18"/>
                <w:szCs w:val="18"/>
                <w:lang w:eastAsia="es-CO"/>
              </w:rPr>
              <w:t>Experiencia Director de Interventoría (ANEXO 8 A)</w:t>
            </w:r>
          </w:p>
        </w:tc>
        <w:tc>
          <w:tcPr>
            <w:tcW w:w="1701" w:type="dxa"/>
            <w:tcBorders>
              <w:top w:val="nil"/>
              <w:left w:val="nil"/>
              <w:bottom w:val="single" w:sz="8" w:space="0" w:color="auto"/>
              <w:right w:val="single" w:sz="8" w:space="0" w:color="auto"/>
            </w:tcBorders>
            <w:shd w:val="clear" w:color="auto" w:fill="auto"/>
            <w:vAlign w:val="center"/>
            <w:hideMark/>
          </w:tcPr>
          <w:p w:rsidR="00F46132" w:rsidRPr="00FD4EA6" w:rsidRDefault="008222CD" w:rsidP="000974D0">
            <w:pPr>
              <w:jc w:val="center"/>
              <w:rPr>
                <w:rFonts w:ascii="Verdana" w:hAnsi="Verdana"/>
                <w:color w:val="000000"/>
                <w:sz w:val="18"/>
                <w:szCs w:val="18"/>
                <w:lang w:eastAsia="es-CO"/>
              </w:rPr>
            </w:pPr>
            <w:r>
              <w:rPr>
                <w:rFonts w:ascii="Verdana" w:hAnsi="Verdana"/>
                <w:color w:val="000000"/>
                <w:sz w:val="18"/>
                <w:szCs w:val="18"/>
                <w:lang w:eastAsia="es-CO"/>
              </w:rPr>
              <w:t>2</w:t>
            </w:r>
            <w:r w:rsidR="00F46132" w:rsidRPr="00FD4EA6">
              <w:rPr>
                <w:rFonts w:ascii="Verdana" w:hAnsi="Verdana"/>
                <w:color w:val="000000"/>
                <w:sz w:val="18"/>
                <w:szCs w:val="18"/>
                <w:lang w:eastAsia="es-CO"/>
              </w:rPr>
              <w:t>00 puntos</w:t>
            </w:r>
          </w:p>
        </w:tc>
      </w:tr>
      <w:tr w:rsidR="00F46132" w:rsidRPr="00FD4EA6" w:rsidTr="00D961CD">
        <w:trPr>
          <w:trHeight w:val="255"/>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F46132" w:rsidRPr="00FD4EA6" w:rsidRDefault="00F46132" w:rsidP="000974D0">
            <w:pPr>
              <w:rPr>
                <w:rFonts w:ascii="Verdana" w:hAnsi="Verdana"/>
                <w:color w:val="000000"/>
                <w:sz w:val="18"/>
                <w:szCs w:val="18"/>
                <w:lang w:eastAsia="es-CO"/>
              </w:rPr>
            </w:pPr>
            <w:r w:rsidRPr="00FD4EA6">
              <w:rPr>
                <w:rFonts w:ascii="Verdana" w:hAnsi="Verdana"/>
                <w:color w:val="000000"/>
                <w:sz w:val="18"/>
                <w:szCs w:val="18"/>
                <w:lang w:eastAsia="es-CO"/>
              </w:rPr>
              <w:t>Experiencia Residente de Interventoría (ANEXO 8 B)</w:t>
            </w:r>
          </w:p>
        </w:tc>
        <w:tc>
          <w:tcPr>
            <w:tcW w:w="1701" w:type="dxa"/>
            <w:tcBorders>
              <w:top w:val="nil"/>
              <w:left w:val="nil"/>
              <w:bottom w:val="single" w:sz="8" w:space="0" w:color="auto"/>
              <w:right w:val="single" w:sz="8" w:space="0" w:color="auto"/>
            </w:tcBorders>
            <w:shd w:val="clear" w:color="auto" w:fill="auto"/>
            <w:vAlign w:val="center"/>
            <w:hideMark/>
          </w:tcPr>
          <w:p w:rsidR="00F46132" w:rsidRPr="00FD4EA6" w:rsidRDefault="00F46132" w:rsidP="000974D0">
            <w:pPr>
              <w:jc w:val="center"/>
              <w:rPr>
                <w:rFonts w:ascii="Verdana" w:hAnsi="Verdana"/>
                <w:color w:val="000000"/>
                <w:sz w:val="18"/>
                <w:szCs w:val="18"/>
                <w:lang w:eastAsia="es-CO"/>
              </w:rPr>
            </w:pPr>
            <w:r w:rsidRPr="00FD4EA6">
              <w:rPr>
                <w:rFonts w:ascii="Verdana" w:hAnsi="Verdana"/>
                <w:color w:val="000000"/>
                <w:sz w:val="18"/>
                <w:szCs w:val="18"/>
                <w:lang w:eastAsia="es-CO"/>
              </w:rPr>
              <w:t>100 puntos</w:t>
            </w:r>
          </w:p>
        </w:tc>
      </w:tr>
      <w:tr w:rsidR="00F46132" w:rsidRPr="00FD4EA6" w:rsidTr="00D961CD">
        <w:trPr>
          <w:trHeight w:val="255"/>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F46132" w:rsidRPr="00FD4EA6" w:rsidRDefault="00F46132" w:rsidP="000974D0">
            <w:pPr>
              <w:rPr>
                <w:rFonts w:ascii="Verdana" w:hAnsi="Verdana"/>
                <w:color w:val="000000"/>
                <w:sz w:val="18"/>
                <w:szCs w:val="18"/>
                <w:lang w:eastAsia="es-CO"/>
              </w:rPr>
            </w:pPr>
            <w:r w:rsidRPr="00FD4EA6">
              <w:rPr>
                <w:rFonts w:ascii="Verdana" w:hAnsi="Verdana"/>
                <w:color w:val="000000"/>
                <w:sz w:val="18"/>
                <w:szCs w:val="18"/>
                <w:lang w:eastAsia="es-CO"/>
              </w:rPr>
              <w:t>Experiencia Asesor Estructural (ANEXO 8 C)</w:t>
            </w:r>
          </w:p>
        </w:tc>
        <w:tc>
          <w:tcPr>
            <w:tcW w:w="1701" w:type="dxa"/>
            <w:tcBorders>
              <w:top w:val="nil"/>
              <w:left w:val="nil"/>
              <w:bottom w:val="single" w:sz="8" w:space="0" w:color="auto"/>
              <w:right w:val="single" w:sz="8" w:space="0" w:color="auto"/>
            </w:tcBorders>
            <w:shd w:val="clear" w:color="auto" w:fill="auto"/>
            <w:vAlign w:val="center"/>
            <w:hideMark/>
          </w:tcPr>
          <w:p w:rsidR="00F46132" w:rsidRPr="00FD4EA6" w:rsidRDefault="008222CD" w:rsidP="000974D0">
            <w:pPr>
              <w:jc w:val="center"/>
              <w:rPr>
                <w:rFonts w:ascii="Verdana" w:hAnsi="Verdana"/>
                <w:color w:val="000000"/>
                <w:sz w:val="18"/>
                <w:szCs w:val="18"/>
                <w:lang w:eastAsia="es-CO"/>
              </w:rPr>
            </w:pPr>
            <w:r>
              <w:rPr>
                <w:rFonts w:ascii="Verdana" w:hAnsi="Verdana"/>
                <w:color w:val="000000"/>
                <w:sz w:val="18"/>
                <w:szCs w:val="18"/>
                <w:lang w:eastAsia="es-CO"/>
              </w:rPr>
              <w:t>1</w:t>
            </w:r>
            <w:r w:rsidR="00F46132" w:rsidRPr="00FD4EA6">
              <w:rPr>
                <w:rFonts w:ascii="Verdana" w:hAnsi="Verdana"/>
                <w:color w:val="000000"/>
                <w:sz w:val="18"/>
                <w:szCs w:val="18"/>
                <w:lang w:eastAsia="es-CO"/>
              </w:rPr>
              <w:t>00 puntos</w:t>
            </w:r>
          </w:p>
        </w:tc>
      </w:tr>
      <w:tr w:rsidR="00F46132" w:rsidRPr="00FD4EA6" w:rsidTr="00D961CD">
        <w:trPr>
          <w:trHeight w:val="255"/>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F46132" w:rsidRPr="00FD4EA6" w:rsidRDefault="00F46132" w:rsidP="000974D0">
            <w:pPr>
              <w:rPr>
                <w:rFonts w:ascii="Verdana" w:hAnsi="Verdana"/>
                <w:color w:val="000000"/>
                <w:sz w:val="18"/>
                <w:szCs w:val="18"/>
                <w:lang w:eastAsia="es-CO"/>
              </w:rPr>
            </w:pPr>
            <w:r w:rsidRPr="00FD4EA6">
              <w:rPr>
                <w:rFonts w:ascii="Verdana" w:hAnsi="Verdana"/>
                <w:color w:val="000000"/>
                <w:sz w:val="18"/>
                <w:szCs w:val="18"/>
                <w:lang w:eastAsia="es-CO"/>
              </w:rPr>
              <w:t xml:space="preserve">Industria Nacional </w:t>
            </w:r>
          </w:p>
        </w:tc>
        <w:tc>
          <w:tcPr>
            <w:tcW w:w="1701" w:type="dxa"/>
            <w:tcBorders>
              <w:top w:val="nil"/>
              <w:left w:val="nil"/>
              <w:bottom w:val="single" w:sz="8" w:space="0" w:color="auto"/>
              <w:right w:val="single" w:sz="8" w:space="0" w:color="auto"/>
            </w:tcBorders>
            <w:shd w:val="clear" w:color="auto" w:fill="auto"/>
            <w:vAlign w:val="center"/>
            <w:hideMark/>
          </w:tcPr>
          <w:p w:rsidR="00F46132" w:rsidRPr="00FD4EA6" w:rsidRDefault="00F46132" w:rsidP="000974D0">
            <w:pPr>
              <w:jc w:val="center"/>
              <w:rPr>
                <w:rFonts w:ascii="Verdana" w:hAnsi="Verdana"/>
                <w:color w:val="000000"/>
                <w:sz w:val="18"/>
                <w:szCs w:val="18"/>
                <w:lang w:eastAsia="es-CO"/>
              </w:rPr>
            </w:pPr>
            <w:r w:rsidRPr="00FD4EA6">
              <w:rPr>
                <w:rFonts w:ascii="Verdana" w:hAnsi="Verdana"/>
                <w:color w:val="000000"/>
                <w:sz w:val="18"/>
                <w:szCs w:val="18"/>
                <w:lang w:eastAsia="es-CO"/>
              </w:rPr>
              <w:t>100 puntos</w:t>
            </w:r>
          </w:p>
        </w:tc>
      </w:tr>
      <w:tr w:rsidR="00F46132" w:rsidRPr="00FD4EA6" w:rsidTr="00D961CD">
        <w:trPr>
          <w:trHeight w:val="255"/>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F46132" w:rsidRPr="00FD4EA6" w:rsidRDefault="00F46132" w:rsidP="000974D0">
            <w:pPr>
              <w:ind w:firstLineChars="500" w:firstLine="904"/>
              <w:rPr>
                <w:rFonts w:ascii="Verdana" w:hAnsi="Verdana"/>
                <w:b/>
                <w:bCs/>
                <w:color w:val="000000"/>
                <w:sz w:val="18"/>
                <w:szCs w:val="18"/>
                <w:lang w:eastAsia="es-CO"/>
              </w:rPr>
            </w:pPr>
            <w:r w:rsidRPr="00FD4EA6">
              <w:rPr>
                <w:rFonts w:ascii="Verdana" w:hAnsi="Verdana"/>
                <w:b/>
                <w:bCs/>
                <w:color w:val="000000"/>
                <w:sz w:val="18"/>
                <w:szCs w:val="18"/>
                <w:lang w:eastAsia="es-CO"/>
              </w:rPr>
              <w:t xml:space="preserve">TOTAL </w:t>
            </w:r>
          </w:p>
        </w:tc>
        <w:tc>
          <w:tcPr>
            <w:tcW w:w="1701" w:type="dxa"/>
            <w:tcBorders>
              <w:top w:val="nil"/>
              <w:left w:val="nil"/>
              <w:bottom w:val="single" w:sz="8" w:space="0" w:color="auto"/>
              <w:right w:val="single" w:sz="8" w:space="0" w:color="auto"/>
            </w:tcBorders>
            <w:shd w:val="clear" w:color="auto" w:fill="auto"/>
            <w:vAlign w:val="center"/>
            <w:hideMark/>
          </w:tcPr>
          <w:p w:rsidR="00F46132" w:rsidRPr="00FD4EA6" w:rsidRDefault="00F46132" w:rsidP="000974D0">
            <w:pPr>
              <w:jc w:val="center"/>
              <w:rPr>
                <w:rFonts w:ascii="Verdana" w:hAnsi="Verdana"/>
                <w:b/>
                <w:bCs/>
                <w:color w:val="000000"/>
                <w:sz w:val="18"/>
                <w:szCs w:val="18"/>
                <w:lang w:eastAsia="es-CO"/>
              </w:rPr>
            </w:pPr>
            <w:r w:rsidRPr="00FD4EA6">
              <w:rPr>
                <w:rFonts w:ascii="Verdana" w:hAnsi="Verdana"/>
                <w:b/>
                <w:bCs/>
                <w:color w:val="000000"/>
                <w:sz w:val="18"/>
                <w:szCs w:val="18"/>
                <w:lang w:eastAsia="es-CO"/>
              </w:rPr>
              <w:t>1.000 PUNTOS</w:t>
            </w:r>
          </w:p>
        </w:tc>
      </w:tr>
    </w:tbl>
    <w:p w:rsidR="00F46132" w:rsidRDefault="00F46132" w:rsidP="00F46132">
      <w:pPr>
        <w:suppressAutoHyphens/>
        <w:jc w:val="both"/>
        <w:rPr>
          <w:rFonts w:ascii="Verdana" w:hAnsi="Verdana" w:cs="Arial"/>
          <w:sz w:val="22"/>
          <w:szCs w:val="22"/>
          <w:lang w:val="es-ES_tradnl" w:eastAsia="ar-SA"/>
        </w:rPr>
      </w:pPr>
    </w:p>
    <w:p w:rsidR="00E96137" w:rsidRDefault="00E96137" w:rsidP="00E96137">
      <w:pPr>
        <w:suppressAutoHyphens/>
        <w:ind w:firstLine="3"/>
        <w:jc w:val="both"/>
        <w:outlineLvl w:val="0"/>
        <w:rPr>
          <w:rFonts w:ascii="Verdana" w:hAnsi="Verdana" w:cs="Arial"/>
          <w:b/>
          <w:sz w:val="22"/>
          <w:szCs w:val="22"/>
          <w:lang w:val="es-ES_tradnl" w:eastAsia="ar-SA"/>
        </w:rPr>
      </w:pPr>
      <w:bookmarkStart w:id="3" w:name="_Toc421025205"/>
    </w:p>
    <w:p w:rsidR="00E96137" w:rsidRDefault="00E96137" w:rsidP="00E96137">
      <w:pPr>
        <w:suppressAutoHyphens/>
        <w:ind w:firstLine="3"/>
        <w:jc w:val="both"/>
        <w:outlineLvl w:val="0"/>
        <w:rPr>
          <w:rFonts w:ascii="Verdana" w:hAnsi="Verdana" w:cs="Arial"/>
          <w:b/>
          <w:sz w:val="22"/>
          <w:szCs w:val="22"/>
          <w:lang w:val="es-ES_tradnl" w:eastAsia="ar-SA"/>
        </w:rPr>
      </w:pPr>
      <w:r>
        <w:rPr>
          <w:rFonts w:ascii="Verdana" w:hAnsi="Verdana" w:cs="Arial"/>
          <w:b/>
          <w:sz w:val="22"/>
          <w:szCs w:val="22"/>
          <w:lang w:val="es-ES_tradnl" w:eastAsia="ar-SA"/>
        </w:rPr>
        <w:t xml:space="preserve">ASIGNACIÓN DE PUNTAJE PARA LA EXPERIENCIA ESPECÍFICA DEL PROPONENTE (500 PUNTOS) </w:t>
      </w:r>
      <w:bookmarkStart w:id="4" w:name="_GoBack"/>
      <w:bookmarkEnd w:id="3"/>
      <w:bookmarkEnd w:id="4"/>
    </w:p>
    <w:p w:rsidR="00E96137" w:rsidRDefault="00E96137" w:rsidP="00E96137">
      <w:pPr>
        <w:suppressAutoHyphens/>
        <w:rPr>
          <w:rFonts w:ascii="Verdana" w:hAnsi="Verdana" w:cs="Arial"/>
          <w:sz w:val="22"/>
          <w:szCs w:val="22"/>
          <w:lang w:val="es-ES_tradnl" w:eastAsia="ar-SA"/>
        </w:rPr>
      </w:pPr>
    </w:p>
    <w:p w:rsidR="00E96137" w:rsidRDefault="00E96137" w:rsidP="00E96137">
      <w:pPr>
        <w:suppressAutoHyphens/>
        <w:jc w:val="both"/>
        <w:rPr>
          <w:rFonts w:ascii="Verdana" w:hAnsi="Verdana" w:cs="Arial"/>
          <w:sz w:val="22"/>
          <w:szCs w:val="22"/>
          <w:lang w:val="es-ES_tradnl" w:eastAsia="ar-SA"/>
        </w:rPr>
      </w:pPr>
      <w:r>
        <w:rPr>
          <w:rFonts w:ascii="Verdana" w:hAnsi="Verdana" w:cs="Arial"/>
          <w:sz w:val="22"/>
          <w:szCs w:val="22"/>
          <w:lang w:val="es-ES_tradnl" w:eastAsia="ar-SA"/>
        </w:rPr>
        <w:t xml:space="preserve">Para dar cumplimiento a lo descrito en el Decreto 1082 de 2015, el </w:t>
      </w:r>
      <w:r>
        <w:rPr>
          <w:rFonts w:ascii="Verdana" w:hAnsi="Verdana" w:cs="Arial"/>
          <w:b/>
          <w:sz w:val="22"/>
          <w:szCs w:val="22"/>
          <w:lang w:val="es-ES_tradnl" w:eastAsia="ar-SA"/>
        </w:rPr>
        <w:t>MINISTERIO</w:t>
      </w:r>
      <w:r>
        <w:rPr>
          <w:rFonts w:ascii="Verdana" w:hAnsi="Verdana" w:cs="Arial"/>
          <w:sz w:val="22"/>
          <w:szCs w:val="22"/>
          <w:lang w:val="es-ES_tradnl" w:eastAsia="ar-SA"/>
        </w:rPr>
        <w:t xml:space="preserve"> asignará puntaje y determinará la experiencia específica del proponente de la siguiente manera:</w:t>
      </w:r>
    </w:p>
    <w:p w:rsidR="00E96137" w:rsidRDefault="00E96137" w:rsidP="00E96137">
      <w:pPr>
        <w:suppressAutoHyphens/>
        <w:jc w:val="both"/>
        <w:rPr>
          <w:rFonts w:ascii="Verdana" w:hAnsi="Verdana" w:cs="Arial"/>
          <w:sz w:val="22"/>
          <w:szCs w:val="22"/>
          <w:lang w:val="es-ES_tradnl" w:eastAsia="ar-SA"/>
        </w:rPr>
      </w:pPr>
    </w:p>
    <w:p w:rsidR="00E96137" w:rsidRDefault="00E96137" w:rsidP="00E96137">
      <w:pPr>
        <w:suppressAutoHyphens/>
        <w:jc w:val="both"/>
        <w:rPr>
          <w:rFonts w:ascii="Verdana" w:hAnsi="Verdana" w:cs="Arial"/>
          <w:sz w:val="22"/>
          <w:szCs w:val="22"/>
          <w:lang w:val="es-ES_tradnl" w:eastAsia="ar-SA"/>
        </w:rPr>
      </w:pPr>
      <w:r>
        <w:rPr>
          <w:rFonts w:ascii="Verdana" w:hAnsi="Verdana" w:cs="Arial"/>
          <w:sz w:val="22"/>
          <w:szCs w:val="22"/>
          <w:lang w:val="es-ES_tradnl" w:eastAsia="ar-SA"/>
        </w:rPr>
        <w:t xml:space="preserve">Por valor adicional a la experiencia específica mínima solicitada, el </w:t>
      </w:r>
      <w:r>
        <w:rPr>
          <w:rFonts w:ascii="Verdana" w:hAnsi="Verdana" w:cs="Arial"/>
          <w:b/>
          <w:sz w:val="22"/>
          <w:szCs w:val="22"/>
          <w:lang w:val="es-ES_tradnl" w:eastAsia="ar-SA"/>
        </w:rPr>
        <w:t>MINISTERIO</w:t>
      </w:r>
      <w:r>
        <w:rPr>
          <w:rFonts w:ascii="Verdana" w:hAnsi="Verdana" w:cs="Arial"/>
          <w:sz w:val="22"/>
          <w:szCs w:val="22"/>
          <w:lang w:val="es-ES_tradnl" w:eastAsia="ar-SA"/>
        </w:rPr>
        <w:t xml:space="preserve"> asignará hasta un máximo de </w:t>
      </w:r>
      <w:r>
        <w:rPr>
          <w:rFonts w:ascii="Verdana" w:hAnsi="Verdana" w:cs="Arial"/>
          <w:b/>
          <w:sz w:val="22"/>
          <w:szCs w:val="22"/>
          <w:lang w:val="es-ES_tradnl" w:eastAsia="ar-SA"/>
        </w:rPr>
        <w:t>500 puntos</w:t>
      </w:r>
      <w:r>
        <w:rPr>
          <w:rFonts w:ascii="Verdana" w:hAnsi="Verdana" w:cs="Arial"/>
          <w:sz w:val="22"/>
          <w:szCs w:val="22"/>
          <w:lang w:val="es-ES_tradnl" w:eastAsia="ar-SA"/>
        </w:rPr>
        <w:t>, aplicando la siguiente tabla:</w:t>
      </w:r>
    </w:p>
    <w:p w:rsidR="00E96137" w:rsidRDefault="00E96137" w:rsidP="00E96137">
      <w:pPr>
        <w:suppressAutoHyphens/>
        <w:jc w:val="both"/>
        <w:rPr>
          <w:rFonts w:ascii="Verdana" w:hAnsi="Verdana" w:cs="Arial"/>
          <w:sz w:val="22"/>
          <w:szCs w:val="22"/>
          <w:lang w:val="es-ES_tradnl" w:eastAsia="ar-SA"/>
        </w:rPr>
      </w:pPr>
    </w:p>
    <w:p w:rsidR="00E96137" w:rsidRDefault="00E96137" w:rsidP="00E96137">
      <w:pPr>
        <w:suppressAutoHyphens/>
        <w:jc w:val="both"/>
        <w:rPr>
          <w:rFonts w:ascii="Verdana" w:hAnsi="Verdana" w:cs="Arial"/>
          <w:sz w:val="22"/>
          <w:szCs w:val="22"/>
          <w:lang w:val="es-ES_tradnl" w:eastAsia="ar-SA"/>
        </w:rPr>
      </w:pPr>
    </w:p>
    <w:p w:rsidR="00E96137" w:rsidRDefault="00E96137" w:rsidP="00E96137">
      <w:pPr>
        <w:suppressAutoHyphens/>
        <w:jc w:val="both"/>
        <w:rPr>
          <w:rFonts w:ascii="Verdana" w:hAnsi="Verdana" w:cs="Arial"/>
          <w:sz w:val="22"/>
          <w:szCs w:val="22"/>
          <w:lang w:val="es-ES_tradnl" w:eastAsia="ar-SA"/>
        </w:rPr>
      </w:pPr>
    </w:p>
    <w:p w:rsidR="00E96137" w:rsidRDefault="00E96137" w:rsidP="00E96137">
      <w:pPr>
        <w:suppressAutoHyphens/>
        <w:jc w:val="both"/>
        <w:rPr>
          <w:rFonts w:ascii="Verdana" w:hAnsi="Verdana" w:cs="Arial"/>
          <w:sz w:val="22"/>
          <w:szCs w:val="22"/>
          <w:lang w:val="es-ES_tradnl" w:eastAsia="ar-SA"/>
        </w:rPr>
      </w:pPr>
    </w:p>
    <w:p w:rsidR="00E96137" w:rsidRDefault="00E96137" w:rsidP="00E96137">
      <w:pPr>
        <w:suppressAutoHyphens/>
        <w:jc w:val="both"/>
        <w:rPr>
          <w:rFonts w:ascii="Verdana" w:hAnsi="Verdana" w:cs="Arial"/>
          <w:sz w:val="22"/>
          <w:szCs w:val="22"/>
          <w:lang w:val="es-ES_tradnl" w:eastAsia="ar-SA"/>
        </w:rPr>
      </w:pPr>
    </w:p>
    <w:p w:rsidR="00E96137" w:rsidRDefault="00E96137" w:rsidP="00E96137">
      <w:pPr>
        <w:suppressAutoHyphens/>
        <w:jc w:val="both"/>
        <w:rPr>
          <w:rFonts w:ascii="Verdana" w:hAnsi="Verdana" w:cs="Arial"/>
          <w:sz w:val="22"/>
          <w:szCs w:val="22"/>
          <w:lang w:val="es-ES_tradnl" w:eastAsia="ar-SA"/>
        </w:rPr>
      </w:pPr>
    </w:p>
    <w:tbl>
      <w:tblPr>
        <w:tblW w:w="0" w:type="auto"/>
        <w:jc w:val="center"/>
        <w:tblCellMar>
          <w:left w:w="70" w:type="dxa"/>
          <w:right w:w="70" w:type="dxa"/>
        </w:tblCellMar>
        <w:tblLook w:val="04A0" w:firstRow="1" w:lastRow="0" w:firstColumn="1" w:lastColumn="0" w:noHBand="0" w:noVBand="1"/>
      </w:tblPr>
      <w:tblGrid>
        <w:gridCol w:w="2110"/>
        <w:gridCol w:w="1292"/>
        <w:gridCol w:w="1985"/>
      </w:tblGrid>
      <w:tr w:rsidR="00E96137" w:rsidTr="00E96137">
        <w:trPr>
          <w:trHeight w:val="1155"/>
          <w:jc w:val="center"/>
        </w:trPr>
        <w:tc>
          <w:tcPr>
            <w:tcW w:w="340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E96137" w:rsidRDefault="00E96137">
            <w:pPr>
              <w:spacing w:line="256" w:lineRule="auto"/>
              <w:jc w:val="center"/>
              <w:rPr>
                <w:rFonts w:ascii="Verdana" w:hAnsi="Verdana"/>
                <w:b/>
                <w:bCs/>
                <w:color w:val="000000"/>
                <w:sz w:val="16"/>
                <w:szCs w:val="16"/>
                <w:lang w:eastAsia="es-CO"/>
              </w:rPr>
            </w:pPr>
            <w:r>
              <w:rPr>
                <w:rFonts w:ascii="Verdana" w:hAnsi="Verdana"/>
                <w:b/>
                <w:bCs/>
                <w:color w:val="000000"/>
                <w:sz w:val="16"/>
                <w:szCs w:val="16"/>
                <w:lang w:eastAsia="es-CO"/>
              </w:rPr>
              <w:lastRenderedPageBreak/>
              <w:t>VALOR TOTAL DE LA EXPERIENCIA,  ACREDITADA POR EL PROPONENTE EN RELACIÓN CON EL PRESUPUESTO OFICIAL (*)</w:t>
            </w:r>
          </w:p>
        </w:tc>
        <w:tc>
          <w:tcPr>
            <w:tcW w:w="1985" w:type="dxa"/>
            <w:tcBorders>
              <w:top w:val="single" w:sz="4" w:space="0" w:color="auto"/>
              <w:left w:val="nil"/>
              <w:bottom w:val="single" w:sz="4" w:space="0" w:color="auto"/>
              <w:right w:val="single" w:sz="4" w:space="0" w:color="auto"/>
            </w:tcBorders>
            <w:shd w:val="clear" w:color="auto" w:fill="D9D9D9"/>
            <w:vAlign w:val="center"/>
            <w:hideMark/>
          </w:tcPr>
          <w:p w:rsidR="00E96137" w:rsidRDefault="00E96137">
            <w:pPr>
              <w:spacing w:line="256" w:lineRule="auto"/>
              <w:jc w:val="center"/>
              <w:rPr>
                <w:rFonts w:ascii="Verdana" w:hAnsi="Verdana"/>
                <w:b/>
                <w:bCs/>
                <w:color w:val="000000"/>
                <w:sz w:val="16"/>
                <w:szCs w:val="16"/>
                <w:lang w:eastAsia="es-CO"/>
              </w:rPr>
            </w:pPr>
            <w:r>
              <w:rPr>
                <w:rFonts w:ascii="Verdana" w:hAnsi="Verdana"/>
                <w:b/>
                <w:bCs/>
                <w:color w:val="000000"/>
                <w:sz w:val="16"/>
                <w:szCs w:val="16"/>
                <w:lang w:eastAsia="es-CO"/>
              </w:rPr>
              <w:t>PUNTAJE</w:t>
            </w:r>
          </w:p>
        </w:tc>
      </w:tr>
      <w:tr w:rsidR="00E96137" w:rsidTr="00E96137">
        <w:trPr>
          <w:cantSplit/>
          <w:trHeight w:val="345"/>
          <w:jc w:val="center"/>
        </w:trPr>
        <w:tc>
          <w:tcPr>
            <w:tcW w:w="2110" w:type="dxa"/>
            <w:tcBorders>
              <w:top w:val="nil"/>
              <w:left w:val="single" w:sz="4" w:space="0" w:color="auto"/>
              <w:bottom w:val="single" w:sz="4" w:space="0" w:color="auto"/>
              <w:right w:val="single" w:sz="4" w:space="0" w:color="auto"/>
            </w:tcBorders>
            <w:vAlign w:val="center"/>
            <w:hideMark/>
          </w:tcPr>
          <w:p w:rsidR="00E96137" w:rsidRDefault="00E96137">
            <w:pPr>
              <w:spacing w:line="256" w:lineRule="auto"/>
              <w:jc w:val="center"/>
              <w:rPr>
                <w:rFonts w:ascii="Verdana" w:hAnsi="Verdana"/>
                <w:b/>
                <w:bCs/>
                <w:color w:val="000000"/>
                <w:sz w:val="16"/>
                <w:szCs w:val="16"/>
                <w:lang w:eastAsia="es-CO"/>
              </w:rPr>
            </w:pPr>
            <w:r>
              <w:rPr>
                <w:rFonts w:ascii="Verdana" w:hAnsi="Verdana"/>
                <w:b/>
                <w:bCs/>
                <w:color w:val="000000"/>
                <w:sz w:val="16"/>
                <w:szCs w:val="16"/>
                <w:lang w:eastAsia="es-CO"/>
              </w:rPr>
              <w:t xml:space="preserve">SUPERIOR A </w:t>
            </w:r>
          </w:p>
        </w:tc>
        <w:tc>
          <w:tcPr>
            <w:tcW w:w="1292"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b/>
                <w:bCs/>
                <w:color w:val="000000"/>
                <w:sz w:val="16"/>
                <w:szCs w:val="16"/>
                <w:lang w:eastAsia="es-CO"/>
              </w:rPr>
            </w:pPr>
            <w:r>
              <w:rPr>
                <w:rFonts w:ascii="Verdana" w:hAnsi="Verdana"/>
                <w:b/>
                <w:bCs/>
                <w:color w:val="000000"/>
                <w:sz w:val="16"/>
                <w:szCs w:val="16"/>
                <w:lang w:eastAsia="es-CO"/>
              </w:rPr>
              <w:t>HASTA</w:t>
            </w:r>
          </w:p>
        </w:tc>
        <w:tc>
          <w:tcPr>
            <w:tcW w:w="1985"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b/>
                <w:bCs/>
                <w:color w:val="000000"/>
                <w:sz w:val="16"/>
                <w:szCs w:val="16"/>
                <w:lang w:eastAsia="es-CO"/>
              </w:rPr>
            </w:pPr>
            <w:r>
              <w:rPr>
                <w:rFonts w:ascii="Verdana" w:hAnsi="Verdana"/>
                <w:b/>
                <w:bCs/>
                <w:color w:val="000000"/>
                <w:sz w:val="16"/>
                <w:szCs w:val="16"/>
                <w:lang w:eastAsia="es-CO"/>
              </w:rPr>
              <w:t> </w:t>
            </w:r>
          </w:p>
        </w:tc>
      </w:tr>
      <w:tr w:rsidR="00E96137" w:rsidTr="00E96137">
        <w:trPr>
          <w:trHeight w:val="345"/>
          <w:jc w:val="center"/>
        </w:trPr>
        <w:tc>
          <w:tcPr>
            <w:tcW w:w="2110" w:type="dxa"/>
            <w:tcBorders>
              <w:top w:val="nil"/>
              <w:left w:val="single" w:sz="4" w:space="0" w:color="auto"/>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100%</w:t>
            </w:r>
          </w:p>
        </w:tc>
        <w:tc>
          <w:tcPr>
            <w:tcW w:w="1292"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150%</w:t>
            </w:r>
          </w:p>
        </w:tc>
        <w:tc>
          <w:tcPr>
            <w:tcW w:w="1985"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200 puntos</w:t>
            </w:r>
          </w:p>
        </w:tc>
      </w:tr>
      <w:tr w:rsidR="00E96137" w:rsidTr="00E96137">
        <w:trPr>
          <w:trHeight w:val="345"/>
          <w:jc w:val="center"/>
        </w:trPr>
        <w:tc>
          <w:tcPr>
            <w:tcW w:w="2110" w:type="dxa"/>
            <w:tcBorders>
              <w:top w:val="nil"/>
              <w:left w:val="single" w:sz="4" w:space="0" w:color="auto"/>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150%</w:t>
            </w:r>
          </w:p>
        </w:tc>
        <w:tc>
          <w:tcPr>
            <w:tcW w:w="1292"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200%</w:t>
            </w:r>
          </w:p>
        </w:tc>
        <w:tc>
          <w:tcPr>
            <w:tcW w:w="1985"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300 puntos</w:t>
            </w:r>
          </w:p>
        </w:tc>
      </w:tr>
      <w:tr w:rsidR="00E96137" w:rsidTr="00E96137">
        <w:trPr>
          <w:trHeight w:val="345"/>
          <w:jc w:val="center"/>
        </w:trPr>
        <w:tc>
          <w:tcPr>
            <w:tcW w:w="2110" w:type="dxa"/>
            <w:tcBorders>
              <w:top w:val="nil"/>
              <w:left w:val="single" w:sz="4" w:space="0" w:color="auto"/>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200%</w:t>
            </w:r>
          </w:p>
        </w:tc>
        <w:tc>
          <w:tcPr>
            <w:tcW w:w="1292"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 </w:t>
            </w:r>
          </w:p>
        </w:tc>
        <w:tc>
          <w:tcPr>
            <w:tcW w:w="1985" w:type="dxa"/>
            <w:tcBorders>
              <w:top w:val="nil"/>
              <w:left w:val="nil"/>
              <w:bottom w:val="single" w:sz="4" w:space="0" w:color="auto"/>
              <w:right w:val="single" w:sz="4" w:space="0" w:color="auto"/>
            </w:tcBorders>
            <w:vAlign w:val="center"/>
            <w:hideMark/>
          </w:tcPr>
          <w:p w:rsidR="00E96137" w:rsidRDefault="00E96137">
            <w:pPr>
              <w:spacing w:line="256" w:lineRule="auto"/>
              <w:jc w:val="center"/>
              <w:rPr>
                <w:rFonts w:ascii="Verdana" w:hAnsi="Verdana"/>
                <w:color w:val="000000"/>
                <w:sz w:val="16"/>
                <w:szCs w:val="16"/>
                <w:lang w:eastAsia="es-CO"/>
              </w:rPr>
            </w:pPr>
            <w:r>
              <w:rPr>
                <w:rFonts w:ascii="Verdana" w:hAnsi="Verdana"/>
                <w:color w:val="000000"/>
                <w:sz w:val="16"/>
                <w:szCs w:val="16"/>
                <w:lang w:eastAsia="es-CO"/>
              </w:rPr>
              <w:t>500 puntos</w:t>
            </w:r>
          </w:p>
        </w:tc>
      </w:tr>
    </w:tbl>
    <w:p w:rsidR="00E551DB" w:rsidRPr="00A91FAC" w:rsidRDefault="00E551DB" w:rsidP="00E551DB">
      <w:pPr>
        <w:jc w:val="both"/>
        <w:rPr>
          <w:rFonts w:ascii="Verdana" w:hAnsi="Verdana" w:cs="Arial"/>
          <w:sz w:val="22"/>
          <w:szCs w:val="22"/>
          <w:highlight w:val="yellow"/>
          <w:lang w:val="es-ES_tradnl"/>
        </w:rPr>
      </w:pPr>
    </w:p>
    <w:p w:rsidR="00E551DB" w:rsidRPr="006E5C93" w:rsidRDefault="00E551DB" w:rsidP="006E5C93">
      <w:pPr>
        <w:rPr>
          <w:rFonts w:ascii="Verdana" w:hAnsi="Verdana"/>
          <w:b/>
        </w:rPr>
      </w:pPr>
      <w:bookmarkStart w:id="5" w:name="_Toc462817193"/>
      <w:r w:rsidRPr="006E5C93">
        <w:rPr>
          <w:rFonts w:ascii="Verdana" w:hAnsi="Verdana"/>
          <w:b/>
        </w:rPr>
        <w:t xml:space="preserve">PONDERACIÓN FACTOR DE CALIDAD – MÁXIMO </w:t>
      </w:r>
      <w:r w:rsidR="008A3569">
        <w:rPr>
          <w:rFonts w:ascii="Verdana" w:hAnsi="Verdana"/>
          <w:b/>
        </w:rPr>
        <w:t>4</w:t>
      </w:r>
      <w:r w:rsidRPr="006E5C93">
        <w:rPr>
          <w:rFonts w:ascii="Verdana" w:hAnsi="Verdana"/>
          <w:b/>
        </w:rPr>
        <w:t xml:space="preserve">00 PUNTOS (ANEXO 8, 8A Y </w:t>
      </w:r>
      <w:r w:rsidR="00A91FAC" w:rsidRPr="006E5C93">
        <w:rPr>
          <w:rFonts w:ascii="Verdana" w:hAnsi="Verdana"/>
          <w:b/>
        </w:rPr>
        <w:t>8B</w:t>
      </w:r>
      <w:r w:rsidRPr="006E5C93">
        <w:rPr>
          <w:rFonts w:ascii="Verdana" w:hAnsi="Verdana"/>
          <w:b/>
        </w:rPr>
        <w:t>)</w:t>
      </w:r>
      <w:bookmarkEnd w:id="5"/>
    </w:p>
    <w:p w:rsidR="00E551DB" w:rsidRPr="006E5C93" w:rsidRDefault="00E551DB" w:rsidP="00E551DB">
      <w:pPr>
        <w:pStyle w:val="Prrafodelista"/>
        <w:ind w:left="720"/>
        <w:rPr>
          <w:rFonts w:ascii="Verdana" w:hAnsi="Verdana"/>
          <w:b/>
          <w:sz w:val="22"/>
        </w:rPr>
      </w:pPr>
    </w:p>
    <w:p w:rsidR="00E551DB" w:rsidRPr="006E5C93" w:rsidRDefault="00E551DB" w:rsidP="00E551DB">
      <w:pPr>
        <w:jc w:val="both"/>
        <w:rPr>
          <w:rFonts w:ascii="Verdana" w:hAnsi="Verdana"/>
          <w:sz w:val="22"/>
          <w:szCs w:val="22"/>
        </w:rPr>
      </w:pPr>
      <w:r w:rsidRPr="006E5C93">
        <w:rPr>
          <w:rFonts w:ascii="Verdana" w:hAnsi="Verdana"/>
          <w:sz w:val="22"/>
          <w:szCs w:val="22"/>
        </w:rPr>
        <w:t xml:space="preserve">Para dar cumplimiento a lo mencionado en el Artículo 5 de la Ley 1150 de 2007 y el Decreto </w:t>
      </w:r>
      <w:r w:rsidR="006E5C93">
        <w:rPr>
          <w:rFonts w:ascii="Verdana" w:hAnsi="Verdana"/>
          <w:sz w:val="22"/>
          <w:szCs w:val="22"/>
        </w:rPr>
        <w:t xml:space="preserve">1082 </w:t>
      </w:r>
      <w:r w:rsidRPr="006E5C93">
        <w:rPr>
          <w:rFonts w:ascii="Verdana" w:hAnsi="Verdana"/>
          <w:sz w:val="22"/>
          <w:szCs w:val="22"/>
        </w:rPr>
        <w:t>de 201</w:t>
      </w:r>
      <w:r w:rsidR="006E5C93">
        <w:rPr>
          <w:rFonts w:ascii="Verdana" w:hAnsi="Verdana"/>
          <w:sz w:val="22"/>
          <w:szCs w:val="22"/>
        </w:rPr>
        <w:t>5</w:t>
      </w:r>
      <w:r w:rsidRPr="006E5C93">
        <w:rPr>
          <w:rFonts w:ascii="Verdana" w:hAnsi="Verdana"/>
          <w:sz w:val="22"/>
          <w:szCs w:val="22"/>
        </w:rPr>
        <w:t xml:space="preserve">, en lo referente al ofrecimiento más favorable para la entidad, el MINISTERIO realizará la ponderación de calidad de la propuesta en los siguientes aspectos sobre los cuales se obtendrá un máximo de </w:t>
      </w:r>
      <w:r w:rsidR="008A3569">
        <w:rPr>
          <w:rFonts w:ascii="Verdana" w:hAnsi="Verdana"/>
          <w:sz w:val="22"/>
          <w:szCs w:val="22"/>
        </w:rPr>
        <w:t>4</w:t>
      </w:r>
      <w:r w:rsidRPr="006E5C93">
        <w:rPr>
          <w:rFonts w:ascii="Verdana" w:hAnsi="Verdana"/>
          <w:sz w:val="22"/>
          <w:szCs w:val="22"/>
        </w:rPr>
        <w:t>00 puntos así:</w:t>
      </w:r>
    </w:p>
    <w:p w:rsidR="00E551DB" w:rsidRPr="006E5C93" w:rsidRDefault="00E551DB" w:rsidP="00E551DB">
      <w:pPr>
        <w:jc w:val="both"/>
        <w:rPr>
          <w:rFonts w:ascii="Verdana" w:hAnsi="Verdana"/>
          <w:sz w:val="22"/>
          <w:szCs w:val="22"/>
        </w:rPr>
      </w:pPr>
    </w:p>
    <w:p w:rsidR="00E551DB" w:rsidRPr="008A3569" w:rsidRDefault="00E551DB" w:rsidP="008A3569">
      <w:pPr>
        <w:rPr>
          <w:rFonts w:ascii="Verdana" w:hAnsi="Verdana"/>
          <w:b/>
          <w:sz w:val="22"/>
        </w:rPr>
      </w:pPr>
      <w:bookmarkStart w:id="6" w:name="_Toc462817194"/>
      <w:r w:rsidRPr="008A3569">
        <w:rPr>
          <w:rFonts w:ascii="Verdana" w:hAnsi="Verdana"/>
          <w:b/>
          <w:sz w:val="22"/>
        </w:rPr>
        <w:t>EQUIPO DE PROFESIONALES</w:t>
      </w:r>
      <w:bookmarkEnd w:id="6"/>
      <w:r w:rsidRPr="008A3569">
        <w:rPr>
          <w:rFonts w:ascii="Verdana" w:hAnsi="Verdana"/>
          <w:b/>
          <w:sz w:val="22"/>
        </w:rPr>
        <w:t xml:space="preserve"> </w:t>
      </w:r>
    </w:p>
    <w:p w:rsidR="00E551DB" w:rsidRPr="00A91FAC" w:rsidRDefault="00E551DB" w:rsidP="00A91FAC">
      <w:pPr>
        <w:jc w:val="both"/>
        <w:rPr>
          <w:rFonts w:ascii="Verdana" w:hAnsi="Verdana" w:cs="Arial"/>
          <w:sz w:val="22"/>
          <w:szCs w:val="22"/>
          <w:highlight w:val="cyan"/>
          <w:lang w:val="es-ES_tradnl"/>
        </w:rPr>
      </w:pPr>
    </w:p>
    <w:p w:rsidR="00E551DB" w:rsidRPr="008A3569" w:rsidRDefault="00E551DB" w:rsidP="008A3569">
      <w:pPr>
        <w:jc w:val="both"/>
        <w:rPr>
          <w:rFonts w:ascii="Verdana" w:hAnsi="Verdana" w:cs="Arial"/>
          <w:b/>
          <w:sz w:val="22"/>
          <w:szCs w:val="22"/>
          <w:lang w:val="es-ES_tradnl"/>
        </w:rPr>
      </w:pPr>
      <w:bookmarkStart w:id="7" w:name="_Toc416098138"/>
      <w:bookmarkStart w:id="8" w:name="_Toc418082574"/>
      <w:r w:rsidRPr="008A3569">
        <w:rPr>
          <w:rFonts w:ascii="Verdana" w:hAnsi="Verdana" w:cs="Arial"/>
          <w:b/>
          <w:sz w:val="22"/>
          <w:szCs w:val="22"/>
          <w:lang w:val="es-ES_tradnl"/>
        </w:rPr>
        <w:t>Asignación de Puntaje por Experiencia del Director de Interventoría –Máximo 200 Puntos</w:t>
      </w:r>
      <w:bookmarkEnd w:id="7"/>
      <w:bookmarkEnd w:id="8"/>
      <w:r w:rsidRPr="008A3569">
        <w:rPr>
          <w:rFonts w:ascii="Verdana" w:hAnsi="Verdana" w:cs="Arial"/>
          <w:b/>
          <w:sz w:val="22"/>
          <w:szCs w:val="22"/>
          <w:lang w:val="es-ES_tradnl"/>
        </w:rPr>
        <w:t xml:space="preserve"> (Anexo </w:t>
      </w:r>
      <w:r w:rsidR="00A91FAC" w:rsidRPr="008A3569">
        <w:rPr>
          <w:rFonts w:ascii="Verdana" w:hAnsi="Verdana" w:cs="Arial"/>
          <w:b/>
          <w:sz w:val="22"/>
          <w:szCs w:val="22"/>
          <w:lang w:val="es-ES_tradnl"/>
        </w:rPr>
        <w:t>8</w:t>
      </w:r>
      <w:r w:rsidRPr="008A3569">
        <w:rPr>
          <w:rFonts w:ascii="Verdana" w:hAnsi="Verdana" w:cs="Arial"/>
          <w:b/>
          <w:sz w:val="22"/>
          <w:szCs w:val="22"/>
          <w:lang w:val="es-ES_tradnl"/>
        </w:rPr>
        <w:t>)</w:t>
      </w:r>
    </w:p>
    <w:p w:rsidR="00E551DB" w:rsidRPr="00A91FAC" w:rsidRDefault="00E551DB" w:rsidP="00E551DB">
      <w:pPr>
        <w:rPr>
          <w:szCs w:val="22"/>
          <w:highlight w:val="cyan"/>
          <w:lang w:val="es-ES_tradnl"/>
        </w:rPr>
      </w:pPr>
    </w:p>
    <w:p w:rsidR="00E551DB" w:rsidRPr="008A3569" w:rsidRDefault="00E551DB" w:rsidP="00E551DB">
      <w:pPr>
        <w:jc w:val="both"/>
        <w:rPr>
          <w:rFonts w:ascii="Verdana" w:hAnsi="Verdana" w:cs="Arial"/>
          <w:sz w:val="22"/>
          <w:szCs w:val="22"/>
          <w:lang w:val="es-ES_tradnl"/>
        </w:rPr>
      </w:pPr>
      <w:r w:rsidRPr="008A3569">
        <w:rPr>
          <w:rFonts w:ascii="Verdana" w:hAnsi="Verdana" w:cs="Arial"/>
          <w:sz w:val="22"/>
          <w:szCs w:val="22"/>
          <w:lang w:val="es-ES_tradnl"/>
        </w:rPr>
        <w:t xml:space="preserve">Por experiencia adicional a la experiencia mínima solicitada para el DIRECTOR DE INTERVENTORÍA en el </w:t>
      </w:r>
      <w:r w:rsidR="00D961CD" w:rsidRPr="008A3569">
        <w:rPr>
          <w:rFonts w:ascii="Verdana" w:hAnsi="Verdana" w:cs="Arial"/>
          <w:sz w:val="22"/>
          <w:szCs w:val="22"/>
          <w:lang w:val="es-ES_tradnl"/>
        </w:rPr>
        <w:t xml:space="preserve">Anexo </w:t>
      </w:r>
      <w:r w:rsidRPr="008A3569">
        <w:rPr>
          <w:rFonts w:ascii="Verdana" w:hAnsi="Verdana" w:cs="Arial"/>
          <w:sz w:val="22"/>
          <w:szCs w:val="22"/>
          <w:lang w:val="es-ES_tradnl"/>
        </w:rPr>
        <w:t xml:space="preserve">6 del presente pliego; el </w:t>
      </w:r>
      <w:r w:rsidRPr="008A3569">
        <w:rPr>
          <w:rFonts w:ascii="Verdana" w:hAnsi="Verdana" w:cs="Arial"/>
          <w:b/>
          <w:sz w:val="22"/>
          <w:szCs w:val="22"/>
          <w:lang w:val="es-ES_tradnl"/>
        </w:rPr>
        <w:t>MINISTERIO</w:t>
      </w:r>
      <w:r w:rsidRPr="008A3569">
        <w:rPr>
          <w:rFonts w:ascii="Verdana" w:hAnsi="Verdana" w:cs="Arial"/>
          <w:sz w:val="22"/>
          <w:szCs w:val="22"/>
          <w:lang w:val="es-ES_tradnl"/>
        </w:rPr>
        <w:t xml:space="preserve"> asignará hasta un máximo de </w:t>
      </w:r>
      <w:r w:rsidRPr="008A3569">
        <w:rPr>
          <w:rFonts w:ascii="Verdana" w:hAnsi="Verdana" w:cs="Arial"/>
          <w:b/>
          <w:sz w:val="22"/>
          <w:szCs w:val="22"/>
          <w:lang w:val="es-ES_tradnl"/>
        </w:rPr>
        <w:t>200 puntos</w:t>
      </w:r>
      <w:r w:rsidRPr="008A3569">
        <w:rPr>
          <w:rFonts w:ascii="Verdana" w:hAnsi="Verdana" w:cs="Arial"/>
          <w:sz w:val="22"/>
          <w:szCs w:val="22"/>
          <w:lang w:val="es-ES_tradnl"/>
        </w:rPr>
        <w:t xml:space="preserve"> aplicando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1"/>
        <w:gridCol w:w="1701"/>
        <w:gridCol w:w="2268"/>
      </w:tblGrid>
      <w:tr w:rsidR="00E551DB" w:rsidRPr="008A3569" w:rsidTr="00D377AD">
        <w:trPr>
          <w:jc w:val="center"/>
        </w:trPr>
        <w:tc>
          <w:tcPr>
            <w:tcW w:w="3292" w:type="dxa"/>
            <w:gridSpan w:val="2"/>
            <w:shd w:val="clear" w:color="auto" w:fill="auto"/>
          </w:tcPr>
          <w:p w:rsidR="00E551DB" w:rsidRPr="008A3569" w:rsidRDefault="00E551DB" w:rsidP="00D377AD">
            <w:pPr>
              <w:jc w:val="center"/>
              <w:rPr>
                <w:rFonts w:ascii="Verdana" w:hAnsi="Verdana"/>
                <w:b/>
                <w:sz w:val="18"/>
                <w:szCs w:val="18"/>
              </w:rPr>
            </w:pPr>
            <w:r w:rsidRPr="008A3569">
              <w:rPr>
                <w:rFonts w:ascii="Verdana" w:hAnsi="Verdana"/>
                <w:b/>
                <w:sz w:val="18"/>
                <w:szCs w:val="18"/>
              </w:rPr>
              <w:t>TIEMPO DE EXPERIENCIA ESPECIFICA (AÑOS)</w:t>
            </w:r>
          </w:p>
        </w:tc>
        <w:tc>
          <w:tcPr>
            <w:tcW w:w="2268" w:type="dxa"/>
            <w:vMerge w:val="restart"/>
            <w:shd w:val="clear" w:color="auto" w:fill="auto"/>
            <w:vAlign w:val="center"/>
          </w:tcPr>
          <w:p w:rsidR="00E551DB" w:rsidRPr="008A3569" w:rsidRDefault="00E551DB" w:rsidP="00D377AD">
            <w:pPr>
              <w:jc w:val="center"/>
              <w:rPr>
                <w:rFonts w:ascii="Verdana" w:hAnsi="Verdana"/>
                <w:b/>
                <w:sz w:val="18"/>
                <w:szCs w:val="18"/>
              </w:rPr>
            </w:pPr>
            <w:r w:rsidRPr="008A3569">
              <w:rPr>
                <w:rFonts w:ascii="Verdana" w:hAnsi="Verdana"/>
                <w:b/>
                <w:sz w:val="18"/>
                <w:szCs w:val="18"/>
              </w:rPr>
              <w:t>PUNTAJE</w:t>
            </w:r>
          </w:p>
        </w:tc>
      </w:tr>
      <w:tr w:rsidR="00E551DB" w:rsidRPr="008A3569" w:rsidTr="00D377AD">
        <w:trPr>
          <w:jc w:val="center"/>
        </w:trPr>
        <w:tc>
          <w:tcPr>
            <w:tcW w:w="1591" w:type="dxa"/>
            <w:shd w:val="clear" w:color="auto" w:fill="auto"/>
          </w:tcPr>
          <w:p w:rsidR="00E551DB" w:rsidRPr="008A3569" w:rsidRDefault="00E551DB" w:rsidP="00D377AD">
            <w:pPr>
              <w:rPr>
                <w:rFonts w:ascii="Verdana" w:hAnsi="Verdana"/>
                <w:b/>
                <w:sz w:val="18"/>
                <w:szCs w:val="18"/>
              </w:rPr>
            </w:pPr>
            <w:r w:rsidRPr="008A3569">
              <w:rPr>
                <w:rFonts w:ascii="Verdana" w:hAnsi="Verdana"/>
                <w:b/>
                <w:sz w:val="18"/>
                <w:szCs w:val="18"/>
              </w:rPr>
              <w:t>MAS DE</w:t>
            </w:r>
          </w:p>
        </w:tc>
        <w:tc>
          <w:tcPr>
            <w:tcW w:w="1701" w:type="dxa"/>
            <w:shd w:val="clear" w:color="auto" w:fill="auto"/>
          </w:tcPr>
          <w:p w:rsidR="00E551DB" w:rsidRPr="008A3569" w:rsidRDefault="00E551DB" w:rsidP="00D377AD">
            <w:pPr>
              <w:jc w:val="center"/>
              <w:rPr>
                <w:rFonts w:ascii="Verdana" w:hAnsi="Verdana"/>
                <w:b/>
                <w:sz w:val="18"/>
                <w:szCs w:val="18"/>
              </w:rPr>
            </w:pPr>
            <w:r w:rsidRPr="008A3569">
              <w:rPr>
                <w:rFonts w:ascii="Verdana" w:hAnsi="Verdana"/>
                <w:b/>
                <w:sz w:val="18"/>
                <w:szCs w:val="18"/>
              </w:rPr>
              <w:t>HASTA</w:t>
            </w:r>
          </w:p>
        </w:tc>
        <w:tc>
          <w:tcPr>
            <w:tcW w:w="2268" w:type="dxa"/>
            <w:vMerge/>
            <w:shd w:val="clear" w:color="auto" w:fill="auto"/>
          </w:tcPr>
          <w:p w:rsidR="00E551DB" w:rsidRPr="008A3569" w:rsidRDefault="00E551DB" w:rsidP="00D377AD">
            <w:pPr>
              <w:jc w:val="center"/>
              <w:rPr>
                <w:rFonts w:ascii="Verdana" w:hAnsi="Verdana"/>
                <w:sz w:val="18"/>
                <w:szCs w:val="18"/>
              </w:rPr>
            </w:pPr>
          </w:p>
        </w:tc>
      </w:tr>
      <w:tr w:rsidR="00E551DB" w:rsidRPr="008A3569" w:rsidTr="00D377AD">
        <w:trPr>
          <w:jc w:val="center"/>
        </w:trPr>
        <w:tc>
          <w:tcPr>
            <w:tcW w:w="1591" w:type="dxa"/>
            <w:shd w:val="clear" w:color="auto" w:fill="auto"/>
          </w:tcPr>
          <w:p w:rsidR="00E551DB" w:rsidRPr="008A3569" w:rsidRDefault="00E551DB" w:rsidP="00D377AD">
            <w:pPr>
              <w:jc w:val="center"/>
              <w:rPr>
                <w:rFonts w:ascii="Verdana" w:hAnsi="Verdana"/>
                <w:sz w:val="18"/>
                <w:szCs w:val="18"/>
              </w:rPr>
            </w:pPr>
            <w:r w:rsidRPr="008A3569">
              <w:rPr>
                <w:rFonts w:ascii="Verdana" w:hAnsi="Verdana"/>
                <w:sz w:val="18"/>
                <w:szCs w:val="18"/>
              </w:rPr>
              <w:t>4</w:t>
            </w:r>
          </w:p>
        </w:tc>
        <w:tc>
          <w:tcPr>
            <w:tcW w:w="1701" w:type="dxa"/>
            <w:shd w:val="clear" w:color="auto" w:fill="auto"/>
          </w:tcPr>
          <w:p w:rsidR="00E551DB" w:rsidRPr="008A3569" w:rsidRDefault="00E551DB" w:rsidP="00D377AD">
            <w:pPr>
              <w:jc w:val="center"/>
              <w:rPr>
                <w:rFonts w:ascii="Verdana" w:hAnsi="Verdana"/>
                <w:sz w:val="18"/>
                <w:szCs w:val="18"/>
              </w:rPr>
            </w:pPr>
            <w:r w:rsidRPr="008A3569">
              <w:rPr>
                <w:rFonts w:ascii="Verdana" w:hAnsi="Verdana"/>
                <w:sz w:val="18"/>
                <w:szCs w:val="18"/>
              </w:rPr>
              <w:t>5</w:t>
            </w:r>
          </w:p>
        </w:tc>
        <w:tc>
          <w:tcPr>
            <w:tcW w:w="2268" w:type="dxa"/>
            <w:shd w:val="clear" w:color="auto" w:fill="auto"/>
          </w:tcPr>
          <w:p w:rsidR="00E551DB" w:rsidRPr="008A3569" w:rsidRDefault="00E551DB" w:rsidP="00D377AD">
            <w:pPr>
              <w:jc w:val="center"/>
              <w:rPr>
                <w:rFonts w:ascii="Verdana" w:hAnsi="Verdana"/>
                <w:sz w:val="18"/>
                <w:szCs w:val="18"/>
              </w:rPr>
            </w:pPr>
            <w:r w:rsidRPr="008A3569">
              <w:rPr>
                <w:rFonts w:ascii="Verdana" w:hAnsi="Verdana"/>
                <w:sz w:val="18"/>
                <w:szCs w:val="18"/>
              </w:rPr>
              <w:t>100</w:t>
            </w:r>
          </w:p>
        </w:tc>
      </w:tr>
      <w:tr w:rsidR="00E551DB" w:rsidRPr="008A3569" w:rsidTr="00D377AD">
        <w:trPr>
          <w:jc w:val="center"/>
        </w:trPr>
        <w:tc>
          <w:tcPr>
            <w:tcW w:w="1591" w:type="dxa"/>
            <w:shd w:val="clear" w:color="auto" w:fill="auto"/>
          </w:tcPr>
          <w:p w:rsidR="00E551DB" w:rsidRPr="008A3569" w:rsidRDefault="00E551DB" w:rsidP="00D377AD">
            <w:pPr>
              <w:jc w:val="center"/>
              <w:rPr>
                <w:rFonts w:ascii="Verdana" w:hAnsi="Verdana"/>
                <w:sz w:val="18"/>
                <w:szCs w:val="18"/>
              </w:rPr>
            </w:pPr>
            <w:r w:rsidRPr="008A3569">
              <w:rPr>
                <w:rFonts w:ascii="Verdana" w:hAnsi="Verdana"/>
                <w:sz w:val="18"/>
                <w:szCs w:val="18"/>
              </w:rPr>
              <w:t>5</w:t>
            </w:r>
          </w:p>
        </w:tc>
        <w:tc>
          <w:tcPr>
            <w:tcW w:w="1701" w:type="dxa"/>
            <w:shd w:val="clear" w:color="auto" w:fill="auto"/>
          </w:tcPr>
          <w:p w:rsidR="00E551DB" w:rsidRPr="008A3569" w:rsidRDefault="00E551DB" w:rsidP="00D377AD">
            <w:pPr>
              <w:jc w:val="center"/>
              <w:rPr>
                <w:rFonts w:ascii="Verdana" w:hAnsi="Verdana"/>
                <w:sz w:val="18"/>
                <w:szCs w:val="18"/>
              </w:rPr>
            </w:pPr>
            <w:r w:rsidRPr="008A3569">
              <w:rPr>
                <w:rFonts w:ascii="Verdana" w:hAnsi="Verdana"/>
                <w:sz w:val="18"/>
                <w:szCs w:val="18"/>
              </w:rPr>
              <w:t>6</w:t>
            </w:r>
          </w:p>
        </w:tc>
        <w:tc>
          <w:tcPr>
            <w:tcW w:w="2268" w:type="dxa"/>
            <w:shd w:val="clear" w:color="auto" w:fill="auto"/>
          </w:tcPr>
          <w:p w:rsidR="00E551DB" w:rsidRPr="008A3569" w:rsidRDefault="00E551DB" w:rsidP="00D377AD">
            <w:pPr>
              <w:jc w:val="center"/>
              <w:rPr>
                <w:rFonts w:ascii="Verdana" w:hAnsi="Verdana"/>
                <w:sz w:val="18"/>
                <w:szCs w:val="18"/>
              </w:rPr>
            </w:pPr>
            <w:r w:rsidRPr="008A3569">
              <w:rPr>
                <w:rFonts w:ascii="Verdana" w:hAnsi="Verdana"/>
                <w:sz w:val="18"/>
                <w:szCs w:val="18"/>
              </w:rPr>
              <w:t>150</w:t>
            </w:r>
          </w:p>
        </w:tc>
      </w:tr>
      <w:tr w:rsidR="00E551DB" w:rsidRPr="00A91FAC" w:rsidTr="00D377AD">
        <w:trPr>
          <w:jc w:val="center"/>
        </w:trPr>
        <w:tc>
          <w:tcPr>
            <w:tcW w:w="1591" w:type="dxa"/>
            <w:shd w:val="clear" w:color="auto" w:fill="auto"/>
          </w:tcPr>
          <w:p w:rsidR="00E551DB" w:rsidRPr="008A3569" w:rsidRDefault="00E551DB" w:rsidP="00D377AD">
            <w:pPr>
              <w:jc w:val="center"/>
              <w:rPr>
                <w:rFonts w:ascii="Verdana" w:hAnsi="Verdana"/>
                <w:sz w:val="18"/>
                <w:szCs w:val="18"/>
              </w:rPr>
            </w:pPr>
            <w:r w:rsidRPr="008A3569">
              <w:rPr>
                <w:rFonts w:ascii="Verdana" w:hAnsi="Verdana"/>
                <w:sz w:val="18"/>
                <w:szCs w:val="18"/>
              </w:rPr>
              <w:t>6</w:t>
            </w:r>
          </w:p>
        </w:tc>
        <w:tc>
          <w:tcPr>
            <w:tcW w:w="1701" w:type="dxa"/>
            <w:shd w:val="clear" w:color="auto" w:fill="auto"/>
          </w:tcPr>
          <w:p w:rsidR="00E551DB" w:rsidRPr="008A3569" w:rsidRDefault="00A91FAC" w:rsidP="00D377AD">
            <w:pPr>
              <w:jc w:val="center"/>
              <w:rPr>
                <w:rFonts w:ascii="Verdana" w:hAnsi="Verdana"/>
                <w:sz w:val="18"/>
                <w:szCs w:val="18"/>
              </w:rPr>
            </w:pPr>
            <w:r w:rsidRPr="008A3569">
              <w:rPr>
                <w:rFonts w:ascii="Verdana" w:hAnsi="Verdana"/>
                <w:sz w:val="20"/>
                <w:szCs w:val="22"/>
              </w:rPr>
              <w:t>EN ADELANTE</w:t>
            </w:r>
          </w:p>
        </w:tc>
        <w:tc>
          <w:tcPr>
            <w:tcW w:w="2268" w:type="dxa"/>
            <w:shd w:val="clear" w:color="auto" w:fill="auto"/>
          </w:tcPr>
          <w:p w:rsidR="00E551DB" w:rsidRPr="008A3569" w:rsidRDefault="00E551DB" w:rsidP="00D377AD">
            <w:pPr>
              <w:jc w:val="center"/>
              <w:rPr>
                <w:rFonts w:ascii="Verdana" w:hAnsi="Verdana"/>
                <w:b/>
                <w:sz w:val="18"/>
                <w:szCs w:val="18"/>
              </w:rPr>
            </w:pPr>
            <w:r w:rsidRPr="008A3569">
              <w:rPr>
                <w:rFonts w:ascii="Verdana" w:hAnsi="Verdana"/>
                <w:b/>
                <w:sz w:val="18"/>
                <w:szCs w:val="18"/>
              </w:rPr>
              <w:t>200</w:t>
            </w:r>
          </w:p>
        </w:tc>
      </w:tr>
    </w:tbl>
    <w:p w:rsidR="00E551DB" w:rsidRPr="00A91FAC" w:rsidRDefault="00E551DB" w:rsidP="00E551DB">
      <w:pPr>
        <w:rPr>
          <w:szCs w:val="22"/>
          <w:highlight w:val="cyan"/>
          <w:lang w:val="es-ES_tradnl"/>
        </w:rPr>
      </w:pPr>
    </w:p>
    <w:p w:rsidR="00E551DB" w:rsidRPr="008A3569" w:rsidRDefault="00E551DB" w:rsidP="00E551DB">
      <w:pPr>
        <w:jc w:val="both"/>
        <w:rPr>
          <w:rFonts w:ascii="Verdana" w:hAnsi="Verdana"/>
          <w:sz w:val="22"/>
          <w:szCs w:val="22"/>
        </w:rPr>
      </w:pPr>
      <w:r w:rsidRPr="008A3569">
        <w:rPr>
          <w:rFonts w:ascii="Verdana" w:hAnsi="Verdana"/>
          <w:b/>
          <w:sz w:val="22"/>
          <w:szCs w:val="22"/>
        </w:rPr>
        <w:t>NOTA 1:</w:t>
      </w:r>
      <w:r w:rsidRPr="008A3569">
        <w:rPr>
          <w:rFonts w:ascii="Verdana" w:hAnsi="Verdana"/>
          <w:sz w:val="22"/>
          <w:szCs w:val="22"/>
        </w:rPr>
        <w:t xml:space="preserve"> El director de interventoría deberá estar presente en la toma de decisiones, en los comités de seguimiento, y cuando el Ministerio así lo requiera, para lo cual deberá contar con una </w:t>
      </w:r>
      <w:r w:rsidRPr="008A3569">
        <w:rPr>
          <w:rFonts w:ascii="Verdana" w:hAnsi="Verdana"/>
          <w:b/>
          <w:sz w:val="22"/>
          <w:szCs w:val="22"/>
        </w:rPr>
        <w:t>DISPONIBILIDAD EN OBRA DEL 30%</w:t>
      </w:r>
      <w:r w:rsidRPr="008A3569">
        <w:rPr>
          <w:rFonts w:ascii="Verdana" w:hAnsi="Verdana"/>
          <w:sz w:val="22"/>
          <w:szCs w:val="22"/>
        </w:rPr>
        <w:t xml:space="preserve"> del plazo estipulado para el proyecto.</w:t>
      </w:r>
    </w:p>
    <w:p w:rsidR="00E551DB" w:rsidRPr="00A91FAC" w:rsidRDefault="00E551DB" w:rsidP="00E551DB">
      <w:pPr>
        <w:rPr>
          <w:szCs w:val="22"/>
          <w:highlight w:val="cyan"/>
          <w:lang w:val="es-ES_tradnl"/>
        </w:rPr>
      </w:pPr>
    </w:p>
    <w:p w:rsidR="00E551DB" w:rsidRPr="008A3569" w:rsidRDefault="00E551DB" w:rsidP="008A3569">
      <w:pPr>
        <w:jc w:val="both"/>
        <w:rPr>
          <w:rFonts w:ascii="Verdana" w:hAnsi="Verdana" w:cs="Arial"/>
          <w:b/>
          <w:sz w:val="22"/>
          <w:szCs w:val="22"/>
          <w:lang w:val="es-ES_tradnl"/>
        </w:rPr>
      </w:pPr>
      <w:bookmarkStart w:id="9" w:name="_Toc416098139"/>
      <w:bookmarkStart w:id="10" w:name="_Toc418082575"/>
      <w:r w:rsidRPr="008A3569">
        <w:rPr>
          <w:rFonts w:ascii="Verdana" w:hAnsi="Verdana" w:cs="Arial"/>
          <w:b/>
          <w:sz w:val="22"/>
          <w:szCs w:val="22"/>
          <w:lang w:val="es-ES_tradnl"/>
        </w:rPr>
        <w:t xml:space="preserve">Asignación de Puntaje por Experiencia del Residente de Interventoría –Máximo </w:t>
      </w:r>
      <w:r w:rsidR="00A91FAC" w:rsidRPr="008A3569">
        <w:rPr>
          <w:rFonts w:ascii="Verdana" w:hAnsi="Verdana" w:cs="Arial"/>
          <w:b/>
          <w:sz w:val="22"/>
          <w:szCs w:val="22"/>
          <w:lang w:val="es-ES_tradnl"/>
        </w:rPr>
        <w:t>1</w:t>
      </w:r>
      <w:r w:rsidRPr="008A3569">
        <w:rPr>
          <w:rFonts w:ascii="Verdana" w:hAnsi="Verdana" w:cs="Arial"/>
          <w:b/>
          <w:sz w:val="22"/>
          <w:szCs w:val="22"/>
          <w:lang w:val="es-ES_tradnl"/>
        </w:rPr>
        <w:t>00 Puntos</w:t>
      </w:r>
      <w:bookmarkEnd w:id="9"/>
      <w:bookmarkEnd w:id="10"/>
      <w:r w:rsidRPr="008A3569">
        <w:rPr>
          <w:rFonts w:ascii="Verdana" w:hAnsi="Verdana" w:cs="Arial"/>
          <w:b/>
          <w:sz w:val="22"/>
          <w:szCs w:val="22"/>
          <w:lang w:val="es-ES_tradnl"/>
        </w:rPr>
        <w:t xml:space="preserve"> (Anexo </w:t>
      </w:r>
      <w:r w:rsidR="00A91FAC" w:rsidRPr="008A3569">
        <w:rPr>
          <w:rFonts w:ascii="Verdana" w:hAnsi="Verdana" w:cs="Arial"/>
          <w:b/>
          <w:sz w:val="22"/>
          <w:szCs w:val="22"/>
          <w:lang w:val="es-ES_tradnl"/>
        </w:rPr>
        <w:t>8</w:t>
      </w:r>
      <w:r w:rsidRPr="008A3569">
        <w:rPr>
          <w:rFonts w:ascii="Verdana" w:hAnsi="Verdana" w:cs="Arial"/>
          <w:b/>
          <w:sz w:val="22"/>
          <w:szCs w:val="22"/>
          <w:lang w:val="es-ES_tradnl"/>
        </w:rPr>
        <w:t>A)</w:t>
      </w:r>
    </w:p>
    <w:p w:rsidR="00E551DB" w:rsidRPr="00A91FAC" w:rsidRDefault="00E551DB" w:rsidP="00E551DB">
      <w:pPr>
        <w:jc w:val="both"/>
        <w:rPr>
          <w:rFonts w:ascii="Verdana" w:hAnsi="Verdana" w:cs="Arial"/>
          <w:i/>
          <w:sz w:val="22"/>
          <w:szCs w:val="22"/>
          <w:highlight w:val="cyan"/>
          <w:lang w:val="es-ES_tradnl"/>
        </w:rPr>
      </w:pPr>
    </w:p>
    <w:p w:rsidR="00E551DB" w:rsidRPr="008A3569" w:rsidRDefault="00E551DB" w:rsidP="00E551DB">
      <w:pPr>
        <w:jc w:val="both"/>
        <w:rPr>
          <w:rFonts w:ascii="Verdana" w:hAnsi="Verdana" w:cs="Arial"/>
          <w:sz w:val="22"/>
          <w:szCs w:val="22"/>
          <w:lang w:val="es-ES_tradnl"/>
        </w:rPr>
      </w:pPr>
      <w:r w:rsidRPr="008A3569">
        <w:rPr>
          <w:rFonts w:ascii="Verdana" w:hAnsi="Verdana" w:cs="Arial"/>
          <w:sz w:val="22"/>
          <w:szCs w:val="22"/>
          <w:lang w:val="es-ES_tradnl"/>
        </w:rPr>
        <w:lastRenderedPageBreak/>
        <w:t xml:space="preserve">Por experiencia adicional a la experiencia mínima solicitada para el RESIDENTE DE INTERVENTORÍA en el </w:t>
      </w:r>
      <w:r w:rsidR="00D961CD" w:rsidRPr="008A3569">
        <w:rPr>
          <w:rFonts w:ascii="Verdana" w:hAnsi="Verdana" w:cs="Arial"/>
          <w:sz w:val="22"/>
          <w:szCs w:val="22"/>
          <w:lang w:val="es-ES_tradnl"/>
        </w:rPr>
        <w:t>Anexo 6</w:t>
      </w:r>
      <w:r w:rsidRPr="008A3569">
        <w:rPr>
          <w:rFonts w:ascii="Verdana" w:hAnsi="Verdana" w:cs="Arial"/>
          <w:sz w:val="22"/>
          <w:szCs w:val="22"/>
          <w:lang w:val="es-ES_tradnl"/>
        </w:rPr>
        <w:t xml:space="preserve"> del presente pliego; el </w:t>
      </w:r>
      <w:r w:rsidRPr="008A3569">
        <w:rPr>
          <w:rFonts w:ascii="Verdana" w:hAnsi="Verdana" w:cs="Arial"/>
          <w:b/>
          <w:sz w:val="22"/>
          <w:szCs w:val="22"/>
          <w:lang w:val="es-ES_tradnl"/>
        </w:rPr>
        <w:t>MINISTERIO</w:t>
      </w:r>
      <w:r w:rsidRPr="008A3569">
        <w:rPr>
          <w:rFonts w:ascii="Verdana" w:hAnsi="Verdana" w:cs="Arial"/>
          <w:sz w:val="22"/>
          <w:szCs w:val="22"/>
          <w:lang w:val="es-ES_tradnl"/>
        </w:rPr>
        <w:t xml:space="preserve"> asignará hasta un máximo de </w:t>
      </w:r>
      <w:r w:rsidR="00A91FAC" w:rsidRPr="008A3569">
        <w:rPr>
          <w:rFonts w:ascii="Verdana" w:hAnsi="Verdana" w:cs="Arial"/>
          <w:b/>
          <w:sz w:val="22"/>
          <w:szCs w:val="22"/>
          <w:lang w:val="es-ES_tradnl"/>
        </w:rPr>
        <w:t>1</w:t>
      </w:r>
      <w:r w:rsidRPr="008A3569">
        <w:rPr>
          <w:rFonts w:ascii="Verdana" w:hAnsi="Verdana" w:cs="Arial"/>
          <w:b/>
          <w:sz w:val="22"/>
          <w:szCs w:val="22"/>
          <w:lang w:val="es-ES_tradnl"/>
        </w:rPr>
        <w:t>00 puntos</w:t>
      </w:r>
      <w:r w:rsidRPr="008A3569">
        <w:rPr>
          <w:rFonts w:ascii="Verdana" w:hAnsi="Verdana" w:cs="Arial"/>
          <w:sz w:val="22"/>
          <w:szCs w:val="22"/>
          <w:lang w:val="es-ES_tradnl"/>
        </w:rPr>
        <w:t xml:space="preserve"> aplicando la siguiente tabla:</w:t>
      </w:r>
    </w:p>
    <w:p w:rsidR="00E551DB" w:rsidRPr="008A3569" w:rsidRDefault="00E551DB" w:rsidP="00E551DB">
      <w:pPr>
        <w:rPr>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843"/>
        <w:gridCol w:w="2268"/>
      </w:tblGrid>
      <w:tr w:rsidR="00E551DB" w:rsidRPr="008A3569" w:rsidTr="00D377AD">
        <w:trPr>
          <w:jc w:val="center"/>
        </w:trPr>
        <w:tc>
          <w:tcPr>
            <w:tcW w:w="3403" w:type="dxa"/>
            <w:gridSpan w:val="2"/>
            <w:shd w:val="clear" w:color="auto" w:fill="auto"/>
          </w:tcPr>
          <w:p w:rsidR="00E551DB" w:rsidRPr="008A3569" w:rsidRDefault="00E551DB" w:rsidP="00D377AD">
            <w:pPr>
              <w:jc w:val="center"/>
              <w:rPr>
                <w:rFonts w:ascii="Verdana" w:hAnsi="Verdana"/>
                <w:b/>
                <w:sz w:val="20"/>
                <w:szCs w:val="22"/>
              </w:rPr>
            </w:pPr>
            <w:r w:rsidRPr="008A3569">
              <w:rPr>
                <w:rFonts w:ascii="Verdana" w:hAnsi="Verdana"/>
                <w:b/>
                <w:sz w:val="20"/>
                <w:szCs w:val="22"/>
              </w:rPr>
              <w:t>TIEMPO DE EXPERIENCIA ESPECIFICA (AÑOS)</w:t>
            </w:r>
          </w:p>
        </w:tc>
        <w:tc>
          <w:tcPr>
            <w:tcW w:w="2268" w:type="dxa"/>
            <w:vMerge w:val="restart"/>
            <w:shd w:val="clear" w:color="auto" w:fill="auto"/>
            <w:vAlign w:val="center"/>
          </w:tcPr>
          <w:p w:rsidR="00E551DB" w:rsidRPr="008A3569" w:rsidRDefault="00E551DB" w:rsidP="00D377AD">
            <w:pPr>
              <w:jc w:val="center"/>
              <w:rPr>
                <w:rFonts w:ascii="Verdana" w:hAnsi="Verdana"/>
                <w:b/>
                <w:sz w:val="20"/>
                <w:szCs w:val="22"/>
              </w:rPr>
            </w:pPr>
            <w:r w:rsidRPr="008A3569">
              <w:rPr>
                <w:rFonts w:ascii="Verdana" w:hAnsi="Verdana"/>
                <w:b/>
                <w:sz w:val="20"/>
                <w:szCs w:val="22"/>
              </w:rPr>
              <w:t>PUNTAJE</w:t>
            </w:r>
          </w:p>
        </w:tc>
      </w:tr>
      <w:tr w:rsidR="00E551DB" w:rsidRPr="008A3569" w:rsidTr="00D377AD">
        <w:trPr>
          <w:jc w:val="center"/>
        </w:trPr>
        <w:tc>
          <w:tcPr>
            <w:tcW w:w="1560" w:type="dxa"/>
            <w:shd w:val="clear" w:color="auto" w:fill="auto"/>
          </w:tcPr>
          <w:p w:rsidR="00E551DB" w:rsidRPr="008A3569" w:rsidRDefault="00E551DB" w:rsidP="00D377AD">
            <w:pPr>
              <w:rPr>
                <w:rFonts w:ascii="Verdana" w:hAnsi="Verdana"/>
                <w:b/>
                <w:sz w:val="20"/>
                <w:szCs w:val="22"/>
              </w:rPr>
            </w:pPr>
            <w:r w:rsidRPr="008A3569">
              <w:rPr>
                <w:rFonts w:ascii="Verdana" w:hAnsi="Verdana"/>
                <w:b/>
                <w:sz w:val="20"/>
                <w:szCs w:val="22"/>
              </w:rPr>
              <w:t>MAS DE</w:t>
            </w:r>
          </w:p>
        </w:tc>
        <w:tc>
          <w:tcPr>
            <w:tcW w:w="1843" w:type="dxa"/>
            <w:shd w:val="clear" w:color="auto" w:fill="auto"/>
          </w:tcPr>
          <w:p w:rsidR="00E551DB" w:rsidRPr="008A3569" w:rsidRDefault="00E551DB" w:rsidP="00D377AD">
            <w:pPr>
              <w:jc w:val="center"/>
              <w:rPr>
                <w:rFonts w:ascii="Verdana" w:hAnsi="Verdana"/>
                <w:b/>
                <w:sz w:val="20"/>
                <w:szCs w:val="22"/>
              </w:rPr>
            </w:pPr>
            <w:r w:rsidRPr="008A3569">
              <w:rPr>
                <w:rFonts w:ascii="Verdana" w:hAnsi="Verdana"/>
                <w:b/>
                <w:sz w:val="20"/>
                <w:szCs w:val="22"/>
              </w:rPr>
              <w:t>HASTA</w:t>
            </w:r>
          </w:p>
        </w:tc>
        <w:tc>
          <w:tcPr>
            <w:tcW w:w="2268" w:type="dxa"/>
            <w:vMerge/>
            <w:shd w:val="clear" w:color="auto" w:fill="auto"/>
          </w:tcPr>
          <w:p w:rsidR="00E551DB" w:rsidRPr="008A3569" w:rsidRDefault="00E551DB" w:rsidP="00D377AD">
            <w:pPr>
              <w:jc w:val="center"/>
              <w:rPr>
                <w:rFonts w:ascii="Verdana" w:hAnsi="Verdana"/>
                <w:sz w:val="20"/>
                <w:szCs w:val="22"/>
              </w:rPr>
            </w:pPr>
          </w:p>
        </w:tc>
      </w:tr>
      <w:tr w:rsidR="00E551DB" w:rsidRPr="008A3569" w:rsidTr="00D377AD">
        <w:trPr>
          <w:jc w:val="center"/>
        </w:trPr>
        <w:tc>
          <w:tcPr>
            <w:tcW w:w="1560" w:type="dxa"/>
            <w:shd w:val="clear" w:color="auto" w:fill="auto"/>
          </w:tcPr>
          <w:p w:rsidR="00E551DB" w:rsidRPr="008A3569" w:rsidRDefault="00E551DB" w:rsidP="00D377AD">
            <w:pPr>
              <w:jc w:val="center"/>
              <w:rPr>
                <w:rFonts w:ascii="Verdana" w:hAnsi="Verdana"/>
                <w:sz w:val="20"/>
                <w:szCs w:val="22"/>
              </w:rPr>
            </w:pPr>
            <w:r w:rsidRPr="008A3569">
              <w:rPr>
                <w:rFonts w:ascii="Verdana" w:hAnsi="Verdana"/>
                <w:sz w:val="20"/>
                <w:szCs w:val="22"/>
              </w:rPr>
              <w:t>2</w:t>
            </w:r>
          </w:p>
        </w:tc>
        <w:tc>
          <w:tcPr>
            <w:tcW w:w="1843" w:type="dxa"/>
            <w:shd w:val="clear" w:color="auto" w:fill="auto"/>
          </w:tcPr>
          <w:p w:rsidR="00E551DB" w:rsidRPr="008A3569" w:rsidRDefault="00E551DB" w:rsidP="00D377AD">
            <w:pPr>
              <w:jc w:val="center"/>
              <w:rPr>
                <w:rFonts w:ascii="Verdana" w:hAnsi="Verdana"/>
                <w:sz w:val="20"/>
                <w:szCs w:val="22"/>
              </w:rPr>
            </w:pPr>
            <w:r w:rsidRPr="008A3569">
              <w:rPr>
                <w:rFonts w:ascii="Verdana" w:hAnsi="Verdana"/>
                <w:sz w:val="20"/>
                <w:szCs w:val="22"/>
              </w:rPr>
              <w:t>3</w:t>
            </w:r>
          </w:p>
        </w:tc>
        <w:tc>
          <w:tcPr>
            <w:tcW w:w="2268" w:type="dxa"/>
            <w:shd w:val="clear" w:color="auto" w:fill="auto"/>
          </w:tcPr>
          <w:p w:rsidR="00E551DB" w:rsidRPr="008A3569" w:rsidRDefault="00A91FAC" w:rsidP="00D377AD">
            <w:pPr>
              <w:jc w:val="center"/>
              <w:rPr>
                <w:rFonts w:ascii="Verdana" w:hAnsi="Verdana"/>
                <w:sz w:val="20"/>
                <w:szCs w:val="22"/>
              </w:rPr>
            </w:pPr>
            <w:r w:rsidRPr="008A3569">
              <w:rPr>
                <w:rFonts w:ascii="Verdana" w:hAnsi="Verdana"/>
                <w:sz w:val="20"/>
                <w:szCs w:val="22"/>
              </w:rPr>
              <w:t>25</w:t>
            </w:r>
          </w:p>
        </w:tc>
      </w:tr>
      <w:tr w:rsidR="00E551DB" w:rsidRPr="008A3569" w:rsidTr="00D377AD">
        <w:trPr>
          <w:jc w:val="center"/>
        </w:trPr>
        <w:tc>
          <w:tcPr>
            <w:tcW w:w="1560" w:type="dxa"/>
            <w:shd w:val="clear" w:color="auto" w:fill="auto"/>
          </w:tcPr>
          <w:p w:rsidR="00E551DB" w:rsidRPr="008A3569" w:rsidRDefault="00E551DB" w:rsidP="00D377AD">
            <w:pPr>
              <w:jc w:val="center"/>
              <w:rPr>
                <w:rFonts w:ascii="Verdana" w:hAnsi="Verdana"/>
                <w:sz w:val="20"/>
                <w:szCs w:val="22"/>
              </w:rPr>
            </w:pPr>
            <w:r w:rsidRPr="008A3569">
              <w:rPr>
                <w:rFonts w:ascii="Verdana" w:hAnsi="Verdana"/>
                <w:sz w:val="20"/>
                <w:szCs w:val="22"/>
              </w:rPr>
              <w:t>3</w:t>
            </w:r>
          </w:p>
        </w:tc>
        <w:tc>
          <w:tcPr>
            <w:tcW w:w="1843" w:type="dxa"/>
            <w:shd w:val="clear" w:color="auto" w:fill="auto"/>
          </w:tcPr>
          <w:p w:rsidR="00E551DB" w:rsidRPr="008A3569" w:rsidRDefault="00E551DB" w:rsidP="00D377AD">
            <w:pPr>
              <w:jc w:val="center"/>
              <w:rPr>
                <w:rFonts w:ascii="Verdana" w:hAnsi="Verdana"/>
                <w:sz w:val="20"/>
                <w:szCs w:val="22"/>
              </w:rPr>
            </w:pPr>
            <w:r w:rsidRPr="008A3569">
              <w:rPr>
                <w:rFonts w:ascii="Verdana" w:hAnsi="Verdana"/>
                <w:sz w:val="20"/>
                <w:szCs w:val="22"/>
              </w:rPr>
              <w:t>4</w:t>
            </w:r>
          </w:p>
        </w:tc>
        <w:tc>
          <w:tcPr>
            <w:tcW w:w="2268" w:type="dxa"/>
            <w:shd w:val="clear" w:color="auto" w:fill="auto"/>
          </w:tcPr>
          <w:p w:rsidR="00E551DB" w:rsidRPr="008A3569" w:rsidRDefault="00A91FAC" w:rsidP="00D377AD">
            <w:pPr>
              <w:jc w:val="center"/>
              <w:rPr>
                <w:rFonts w:ascii="Verdana" w:hAnsi="Verdana"/>
                <w:sz w:val="20"/>
                <w:szCs w:val="22"/>
              </w:rPr>
            </w:pPr>
            <w:r w:rsidRPr="008A3569">
              <w:rPr>
                <w:rFonts w:ascii="Verdana" w:hAnsi="Verdana"/>
                <w:sz w:val="20"/>
                <w:szCs w:val="22"/>
              </w:rPr>
              <w:t>50</w:t>
            </w:r>
          </w:p>
        </w:tc>
      </w:tr>
      <w:tr w:rsidR="00E551DB" w:rsidRPr="008A3569" w:rsidTr="00D377AD">
        <w:trPr>
          <w:jc w:val="center"/>
        </w:trPr>
        <w:tc>
          <w:tcPr>
            <w:tcW w:w="1560" w:type="dxa"/>
            <w:shd w:val="clear" w:color="auto" w:fill="auto"/>
          </w:tcPr>
          <w:p w:rsidR="00E551DB" w:rsidRPr="008A3569" w:rsidRDefault="00E551DB" w:rsidP="00D377AD">
            <w:pPr>
              <w:jc w:val="center"/>
              <w:rPr>
                <w:rFonts w:ascii="Verdana" w:hAnsi="Verdana"/>
                <w:sz w:val="20"/>
                <w:szCs w:val="22"/>
              </w:rPr>
            </w:pPr>
            <w:r w:rsidRPr="008A3569">
              <w:rPr>
                <w:rFonts w:ascii="Verdana" w:hAnsi="Verdana"/>
                <w:sz w:val="20"/>
                <w:szCs w:val="22"/>
              </w:rPr>
              <w:t>4</w:t>
            </w:r>
          </w:p>
        </w:tc>
        <w:tc>
          <w:tcPr>
            <w:tcW w:w="1843" w:type="dxa"/>
            <w:shd w:val="clear" w:color="auto" w:fill="auto"/>
          </w:tcPr>
          <w:p w:rsidR="00E551DB" w:rsidRPr="008A3569" w:rsidRDefault="00A91FAC" w:rsidP="00D377AD">
            <w:pPr>
              <w:jc w:val="center"/>
              <w:rPr>
                <w:rFonts w:ascii="Verdana" w:hAnsi="Verdana"/>
                <w:sz w:val="20"/>
                <w:szCs w:val="22"/>
              </w:rPr>
            </w:pPr>
            <w:r w:rsidRPr="008A3569">
              <w:rPr>
                <w:rFonts w:ascii="Verdana" w:hAnsi="Verdana"/>
                <w:sz w:val="20"/>
                <w:szCs w:val="22"/>
              </w:rPr>
              <w:t>EN ADELANTE</w:t>
            </w:r>
          </w:p>
        </w:tc>
        <w:tc>
          <w:tcPr>
            <w:tcW w:w="2268" w:type="dxa"/>
            <w:shd w:val="clear" w:color="auto" w:fill="auto"/>
          </w:tcPr>
          <w:p w:rsidR="00E551DB" w:rsidRPr="008A3569" w:rsidRDefault="00A91FAC" w:rsidP="00D377AD">
            <w:pPr>
              <w:jc w:val="center"/>
              <w:rPr>
                <w:rFonts w:ascii="Verdana" w:hAnsi="Verdana"/>
                <w:b/>
                <w:sz w:val="20"/>
                <w:szCs w:val="22"/>
              </w:rPr>
            </w:pPr>
            <w:r w:rsidRPr="008A3569">
              <w:rPr>
                <w:rFonts w:ascii="Verdana" w:hAnsi="Verdana"/>
                <w:b/>
                <w:sz w:val="20"/>
                <w:szCs w:val="22"/>
              </w:rPr>
              <w:t>1</w:t>
            </w:r>
            <w:r w:rsidR="00E551DB" w:rsidRPr="008A3569">
              <w:rPr>
                <w:rFonts w:ascii="Verdana" w:hAnsi="Verdana"/>
                <w:b/>
                <w:sz w:val="20"/>
                <w:szCs w:val="22"/>
              </w:rPr>
              <w:t>00</w:t>
            </w:r>
          </w:p>
        </w:tc>
      </w:tr>
    </w:tbl>
    <w:p w:rsidR="00E551DB" w:rsidRPr="008A3569" w:rsidRDefault="00E551DB" w:rsidP="00E551DB">
      <w:pPr>
        <w:rPr>
          <w:szCs w:val="22"/>
          <w:lang w:val="es-ES_tradnl"/>
        </w:rPr>
      </w:pPr>
    </w:p>
    <w:p w:rsidR="00A91FAC" w:rsidRPr="008A3569" w:rsidRDefault="00A91FAC" w:rsidP="00A91FAC">
      <w:pPr>
        <w:jc w:val="both"/>
        <w:rPr>
          <w:rFonts w:ascii="Verdana" w:hAnsi="Verdana"/>
          <w:sz w:val="22"/>
          <w:szCs w:val="22"/>
        </w:rPr>
      </w:pPr>
      <w:r w:rsidRPr="008A3569">
        <w:rPr>
          <w:rFonts w:ascii="Verdana" w:hAnsi="Verdana"/>
          <w:b/>
          <w:sz w:val="22"/>
          <w:szCs w:val="22"/>
        </w:rPr>
        <w:t>NOTA 1:</w:t>
      </w:r>
      <w:r w:rsidRPr="008A3569">
        <w:rPr>
          <w:rFonts w:ascii="Verdana" w:hAnsi="Verdana"/>
          <w:sz w:val="22"/>
          <w:szCs w:val="22"/>
        </w:rPr>
        <w:t xml:space="preserve"> El residente de interventoría deberá estar presente en la toma de decisiones, en los comités de seguimiento, y cuando el Ministerio así lo requiera, para lo cual deberá contar con una </w:t>
      </w:r>
      <w:r w:rsidRPr="008A3569">
        <w:rPr>
          <w:rFonts w:ascii="Verdana" w:hAnsi="Verdana"/>
          <w:b/>
          <w:sz w:val="22"/>
          <w:szCs w:val="22"/>
        </w:rPr>
        <w:t>DISPONIBILIDAD EN OBRA DEL 100%</w:t>
      </w:r>
      <w:r w:rsidRPr="008A3569">
        <w:rPr>
          <w:rFonts w:ascii="Verdana" w:hAnsi="Verdana"/>
          <w:sz w:val="22"/>
          <w:szCs w:val="22"/>
        </w:rPr>
        <w:t xml:space="preserve"> del plazo estipulado para el proyecto.</w:t>
      </w:r>
    </w:p>
    <w:p w:rsidR="00A91FAC" w:rsidRPr="00A91FAC" w:rsidRDefault="00A91FAC" w:rsidP="00A91FAC">
      <w:pPr>
        <w:rPr>
          <w:szCs w:val="22"/>
          <w:highlight w:val="cyan"/>
          <w:lang w:val="es-ES_tradnl"/>
        </w:rPr>
      </w:pPr>
    </w:p>
    <w:p w:rsidR="00A91FAC" w:rsidRPr="008A3569" w:rsidRDefault="00A91FAC" w:rsidP="008A3569">
      <w:pPr>
        <w:jc w:val="both"/>
        <w:rPr>
          <w:rFonts w:ascii="Verdana" w:hAnsi="Verdana" w:cs="Arial"/>
          <w:b/>
          <w:sz w:val="22"/>
          <w:szCs w:val="22"/>
          <w:lang w:val="es-ES_tradnl"/>
        </w:rPr>
      </w:pPr>
      <w:r w:rsidRPr="008A3569">
        <w:rPr>
          <w:rFonts w:ascii="Verdana" w:hAnsi="Verdana" w:cs="Arial"/>
          <w:b/>
          <w:sz w:val="22"/>
          <w:szCs w:val="22"/>
          <w:lang w:val="es-ES_tradnl"/>
        </w:rPr>
        <w:t>Asignación de Puntaje por Experiencia del Asesor Estructural –Máximo 100 Puntos (Anexo 8B)</w:t>
      </w:r>
    </w:p>
    <w:p w:rsidR="00A91FAC" w:rsidRPr="008A3569" w:rsidRDefault="00A91FAC" w:rsidP="00A91FAC">
      <w:pPr>
        <w:jc w:val="both"/>
        <w:rPr>
          <w:rFonts w:ascii="Verdana" w:hAnsi="Verdana" w:cs="Arial"/>
          <w:i/>
          <w:sz w:val="22"/>
          <w:szCs w:val="22"/>
          <w:lang w:val="es-ES_tradnl"/>
        </w:rPr>
      </w:pPr>
    </w:p>
    <w:p w:rsidR="00A91FAC" w:rsidRPr="008A3569" w:rsidRDefault="00A91FAC" w:rsidP="00A91FAC">
      <w:pPr>
        <w:jc w:val="both"/>
        <w:rPr>
          <w:rFonts w:ascii="Verdana" w:hAnsi="Verdana" w:cs="Arial"/>
          <w:sz w:val="22"/>
          <w:szCs w:val="22"/>
          <w:lang w:val="es-ES_tradnl"/>
        </w:rPr>
      </w:pPr>
      <w:r w:rsidRPr="008A3569">
        <w:rPr>
          <w:rFonts w:ascii="Verdana" w:hAnsi="Verdana" w:cs="Arial"/>
          <w:sz w:val="22"/>
          <w:szCs w:val="22"/>
          <w:lang w:val="es-ES_tradnl"/>
        </w:rPr>
        <w:t xml:space="preserve">Por experiencia adicional a la experiencia mínima solicitada para el ASESOR ESTRUCTURAL </w:t>
      </w:r>
      <w:r w:rsidR="00D961CD" w:rsidRPr="008A3569">
        <w:rPr>
          <w:rFonts w:ascii="Verdana" w:hAnsi="Verdana" w:cs="Arial"/>
          <w:sz w:val="22"/>
          <w:szCs w:val="22"/>
          <w:lang w:val="es-ES_tradnl"/>
        </w:rPr>
        <w:t>en el Anexo 6</w:t>
      </w:r>
      <w:r w:rsidRPr="008A3569">
        <w:rPr>
          <w:rFonts w:ascii="Verdana" w:hAnsi="Verdana" w:cs="Arial"/>
          <w:sz w:val="22"/>
          <w:szCs w:val="22"/>
          <w:lang w:val="es-ES_tradnl"/>
        </w:rPr>
        <w:t xml:space="preserve">, del presente pliego; el </w:t>
      </w:r>
      <w:r w:rsidRPr="008A3569">
        <w:rPr>
          <w:rFonts w:ascii="Verdana" w:hAnsi="Verdana" w:cs="Arial"/>
          <w:b/>
          <w:sz w:val="22"/>
          <w:szCs w:val="22"/>
          <w:lang w:val="es-ES_tradnl"/>
        </w:rPr>
        <w:t>MINISTERIO</w:t>
      </w:r>
      <w:r w:rsidRPr="008A3569">
        <w:rPr>
          <w:rFonts w:ascii="Verdana" w:hAnsi="Verdana" w:cs="Arial"/>
          <w:sz w:val="22"/>
          <w:szCs w:val="22"/>
          <w:lang w:val="es-ES_tradnl"/>
        </w:rPr>
        <w:t xml:space="preserve"> asignará hasta un máximo de </w:t>
      </w:r>
      <w:r w:rsidRPr="008A3569">
        <w:rPr>
          <w:rFonts w:ascii="Verdana" w:hAnsi="Verdana" w:cs="Arial"/>
          <w:b/>
          <w:sz w:val="22"/>
          <w:szCs w:val="22"/>
          <w:lang w:val="es-ES_tradnl"/>
        </w:rPr>
        <w:t>100 puntos</w:t>
      </w:r>
      <w:r w:rsidRPr="008A3569">
        <w:rPr>
          <w:rFonts w:ascii="Verdana" w:hAnsi="Verdana" w:cs="Arial"/>
          <w:sz w:val="22"/>
          <w:szCs w:val="22"/>
          <w:lang w:val="es-ES_tradnl"/>
        </w:rPr>
        <w:t xml:space="preserve"> aplicando la siguiente tabla:</w:t>
      </w:r>
    </w:p>
    <w:p w:rsidR="00A91FAC" w:rsidRPr="008A3569" w:rsidRDefault="00A91FAC" w:rsidP="00A91FAC">
      <w:pPr>
        <w:rPr>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843"/>
        <w:gridCol w:w="2268"/>
      </w:tblGrid>
      <w:tr w:rsidR="00A91FAC" w:rsidRPr="008A3569" w:rsidTr="00DC4CCE">
        <w:trPr>
          <w:jc w:val="center"/>
        </w:trPr>
        <w:tc>
          <w:tcPr>
            <w:tcW w:w="3403" w:type="dxa"/>
            <w:gridSpan w:val="2"/>
            <w:shd w:val="clear" w:color="auto" w:fill="auto"/>
          </w:tcPr>
          <w:p w:rsidR="00A91FAC" w:rsidRPr="008A3569" w:rsidRDefault="00D961CD" w:rsidP="00DC4CCE">
            <w:pPr>
              <w:jc w:val="center"/>
              <w:rPr>
                <w:rFonts w:ascii="Verdana" w:hAnsi="Verdana"/>
                <w:b/>
                <w:sz w:val="20"/>
                <w:szCs w:val="22"/>
              </w:rPr>
            </w:pPr>
            <w:r w:rsidRPr="008A3569">
              <w:rPr>
                <w:rFonts w:ascii="Verdana" w:hAnsi="Verdana"/>
                <w:b/>
                <w:sz w:val="20"/>
                <w:szCs w:val="22"/>
              </w:rPr>
              <w:t>NÚMERO DE PROYECTOS</w:t>
            </w:r>
          </w:p>
        </w:tc>
        <w:tc>
          <w:tcPr>
            <w:tcW w:w="2268" w:type="dxa"/>
            <w:vMerge w:val="restart"/>
            <w:shd w:val="clear" w:color="auto" w:fill="auto"/>
            <w:vAlign w:val="center"/>
          </w:tcPr>
          <w:p w:rsidR="00A91FAC" w:rsidRPr="008A3569" w:rsidRDefault="00A91FAC" w:rsidP="00DC4CCE">
            <w:pPr>
              <w:jc w:val="center"/>
              <w:rPr>
                <w:rFonts w:ascii="Verdana" w:hAnsi="Verdana"/>
                <w:b/>
                <w:sz w:val="20"/>
                <w:szCs w:val="22"/>
              </w:rPr>
            </w:pPr>
            <w:r w:rsidRPr="008A3569">
              <w:rPr>
                <w:rFonts w:ascii="Verdana" w:hAnsi="Verdana"/>
                <w:b/>
                <w:sz w:val="20"/>
                <w:szCs w:val="22"/>
              </w:rPr>
              <w:t>PUNTAJE</w:t>
            </w:r>
          </w:p>
        </w:tc>
      </w:tr>
      <w:tr w:rsidR="00A91FAC" w:rsidRPr="008A3569" w:rsidTr="00DC4CCE">
        <w:trPr>
          <w:jc w:val="center"/>
        </w:trPr>
        <w:tc>
          <w:tcPr>
            <w:tcW w:w="1560" w:type="dxa"/>
            <w:shd w:val="clear" w:color="auto" w:fill="auto"/>
          </w:tcPr>
          <w:p w:rsidR="00A91FAC" w:rsidRPr="008A3569" w:rsidRDefault="00A91FAC" w:rsidP="00DC4CCE">
            <w:pPr>
              <w:rPr>
                <w:rFonts w:ascii="Verdana" w:hAnsi="Verdana"/>
                <w:b/>
                <w:sz w:val="20"/>
                <w:szCs w:val="22"/>
              </w:rPr>
            </w:pPr>
            <w:r w:rsidRPr="008A3569">
              <w:rPr>
                <w:rFonts w:ascii="Verdana" w:hAnsi="Verdana"/>
                <w:b/>
                <w:sz w:val="20"/>
                <w:szCs w:val="22"/>
              </w:rPr>
              <w:t>MAS DE</w:t>
            </w:r>
          </w:p>
        </w:tc>
        <w:tc>
          <w:tcPr>
            <w:tcW w:w="1843" w:type="dxa"/>
            <w:shd w:val="clear" w:color="auto" w:fill="auto"/>
          </w:tcPr>
          <w:p w:rsidR="00A91FAC" w:rsidRPr="008A3569" w:rsidRDefault="00A91FAC" w:rsidP="00DC4CCE">
            <w:pPr>
              <w:jc w:val="center"/>
              <w:rPr>
                <w:rFonts w:ascii="Verdana" w:hAnsi="Verdana"/>
                <w:b/>
                <w:sz w:val="20"/>
                <w:szCs w:val="22"/>
              </w:rPr>
            </w:pPr>
            <w:r w:rsidRPr="008A3569">
              <w:rPr>
                <w:rFonts w:ascii="Verdana" w:hAnsi="Verdana"/>
                <w:b/>
                <w:sz w:val="20"/>
                <w:szCs w:val="22"/>
              </w:rPr>
              <w:t>HASTA</w:t>
            </w:r>
          </w:p>
        </w:tc>
        <w:tc>
          <w:tcPr>
            <w:tcW w:w="2268" w:type="dxa"/>
            <w:vMerge/>
            <w:shd w:val="clear" w:color="auto" w:fill="auto"/>
          </w:tcPr>
          <w:p w:rsidR="00A91FAC" w:rsidRPr="008A3569" w:rsidRDefault="00A91FAC" w:rsidP="00DC4CCE">
            <w:pPr>
              <w:jc w:val="center"/>
              <w:rPr>
                <w:rFonts w:ascii="Verdana" w:hAnsi="Verdana"/>
                <w:sz w:val="20"/>
                <w:szCs w:val="22"/>
              </w:rPr>
            </w:pPr>
          </w:p>
        </w:tc>
      </w:tr>
      <w:tr w:rsidR="00A91FAC" w:rsidRPr="008A3569" w:rsidTr="00DC4CCE">
        <w:trPr>
          <w:jc w:val="center"/>
        </w:trPr>
        <w:tc>
          <w:tcPr>
            <w:tcW w:w="1560"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2</w:t>
            </w:r>
          </w:p>
        </w:tc>
        <w:tc>
          <w:tcPr>
            <w:tcW w:w="1843"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3</w:t>
            </w:r>
          </w:p>
        </w:tc>
        <w:tc>
          <w:tcPr>
            <w:tcW w:w="2268"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25</w:t>
            </w:r>
          </w:p>
        </w:tc>
      </w:tr>
      <w:tr w:rsidR="00A91FAC" w:rsidRPr="008A3569" w:rsidTr="00DC4CCE">
        <w:trPr>
          <w:jc w:val="center"/>
        </w:trPr>
        <w:tc>
          <w:tcPr>
            <w:tcW w:w="1560"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3</w:t>
            </w:r>
          </w:p>
        </w:tc>
        <w:tc>
          <w:tcPr>
            <w:tcW w:w="1843"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4</w:t>
            </w:r>
          </w:p>
        </w:tc>
        <w:tc>
          <w:tcPr>
            <w:tcW w:w="2268"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50</w:t>
            </w:r>
          </w:p>
        </w:tc>
      </w:tr>
      <w:tr w:rsidR="00A91FAC" w:rsidRPr="00A91FAC" w:rsidTr="00DC4CCE">
        <w:trPr>
          <w:jc w:val="center"/>
        </w:trPr>
        <w:tc>
          <w:tcPr>
            <w:tcW w:w="1560"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4</w:t>
            </w:r>
          </w:p>
        </w:tc>
        <w:tc>
          <w:tcPr>
            <w:tcW w:w="1843" w:type="dxa"/>
            <w:shd w:val="clear" w:color="auto" w:fill="auto"/>
          </w:tcPr>
          <w:p w:rsidR="00A91FAC" w:rsidRPr="008A3569" w:rsidRDefault="00A91FAC" w:rsidP="00DC4CCE">
            <w:pPr>
              <w:jc w:val="center"/>
              <w:rPr>
                <w:rFonts w:ascii="Verdana" w:hAnsi="Verdana"/>
                <w:sz w:val="20"/>
                <w:szCs w:val="22"/>
              </w:rPr>
            </w:pPr>
            <w:r w:rsidRPr="008A3569">
              <w:rPr>
                <w:rFonts w:ascii="Verdana" w:hAnsi="Verdana"/>
                <w:sz w:val="20"/>
                <w:szCs w:val="22"/>
              </w:rPr>
              <w:t>EN ADELANTE</w:t>
            </w:r>
          </w:p>
        </w:tc>
        <w:tc>
          <w:tcPr>
            <w:tcW w:w="2268" w:type="dxa"/>
            <w:shd w:val="clear" w:color="auto" w:fill="auto"/>
          </w:tcPr>
          <w:p w:rsidR="00A91FAC" w:rsidRPr="008A3569" w:rsidRDefault="00A91FAC" w:rsidP="00DC4CCE">
            <w:pPr>
              <w:jc w:val="center"/>
              <w:rPr>
                <w:rFonts w:ascii="Verdana" w:hAnsi="Verdana"/>
                <w:b/>
                <w:sz w:val="20"/>
                <w:szCs w:val="22"/>
              </w:rPr>
            </w:pPr>
            <w:r w:rsidRPr="008A3569">
              <w:rPr>
                <w:rFonts w:ascii="Verdana" w:hAnsi="Verdana"/>
                <w:b/>
                <w:sz w:val="20"/>
                <w:szCs w:val="22"/>
              </w:rPr>
              <w:t>100</w:t>
            </w:r>
          </w:p>
        </w:tc>
      </w:tr>
    </w:tbl>
    <w:p w:rsidR="00A91FAC" w:rsidRPr="00A91FAC" w:rsidRDefault="00A91FAC" w:rsidP="00A91FAC">
      <w:pPr>
        <w:rPr>
          <w:szCs w:val="22"/>
          <w:highlight w:val="cyan"/>
          <w:lang w:val="es-ES_tradnl"/>
        </w:rPr>
      </w:pPr>
    </w:p>
    <w:p w:rsidR="00A91FAC" w:rsidRPr="008A3569" w:rsidRDefault="00A91FAC" w:rsidP="00A91FAC">
      <w:pPr>
        <w:jc w:val="both"/>
        <w:rPr>
          <w:rFonts w:ascii="Verdana" w:hAnsi="Verdana"/>
          <w:sz w:val="22"/>
          <w:szCs w:val="22"/>
        </w:rPr>
      </w:pPr>
      <w:r w:rsidRPr="008A3569">
        <w:rPr>
          <w:rFonts w:ascii="Verdana" w:hAnsi="Verdana"/>
          <w:b/>
          <w:sz w:val="22"/>
          <w:szCs w:val="22"/>
        </w:rPr>
        <w:t>NOTA 1:</w:t>
      </w:r>
      <w:r w:rsidRPr="008A3569">
        <w:rPr>
          <w:rFonts w:ascii="Verdana" w:hAnsi="Verdana"/>
          <w:sz w:val="22"/>
          <w:szCs w:val="22"/>
        </w:rPr>
        <w:t xml:space="preserve"> El </w:t>
      </w:r>
      <w:r w:rsidR="00D961CD" w:rsidRPr="008A3569">
        <w:rPr>
          <w:rFonts w:ascii="Verdana" w:hAnsi="Verdana"/>
          <w:sz w:val="22"/>
          <w:szCs w:val="22"/>
        </w:rPr>
        <w:t>asesor propuesto</w:t>
      </w:r>
      <w:r w:rsidRPr="008A3569">
        <w:rPr>
          <w:rFonts w:ascii="Verdana" w:hAnsi="Verdana"/>
          <w:sz w:val="22"/>
          <w:szCs w:val="22"/>
        </w:rPr>
        <w:t xml:space="preserve"> deberá estar presente en la toma de decisiones, en los comités de seguimiento, y cuando el Ministerio así lo requiera, para lo cual deberá contar con una </w:t>
      </w:r>
      <w:r w:rsidRPr="008A3569">
        <w:rPr>
          <w:rFonts w:ascii="Verdana" w:hAnsi="Verdana"/>
          <w:b/>
          <w:sz w:val="22"/>
          <w:szCs w:val="22"/>
        </w:rPr>
        <w:t xml:space="preserve">DISPONIBILIDAD EN OBRA DEL </w:t>
      </w:r>
      <w:r w:rsidR="00D961CD" w:rsidRPr="008A3569">
        <w:rPr>
          <w:rFonts w:ascii="Verdana" w:hAnsi="Verdana"/>
          <w:b/>
          <w:sz w:val="22"/>
          <w:szCs w:val="22"/>
        </w:rPr>
        <w:t>25</w:t>
      </w:r>
      <w:r w:rsidRPr="008A3569">
        <w:rPr>
          <w:rFonts w:ascii="Verdana" w:hAnsi="Verdana"/>
          <w:b/>
          <w:sz w:val="22"/>
          <w:szCs w:val="22"/>
        </w:rPr>
        <w:t>%</w:t>
      </w:r>
      <w:r w:rsidRPr="008A3569">
        <w:rPr>
          <w:rFonts w:ascii="Verdana" w:hAnsi="Verdana"/>
          <w:sz w:val="22"/>
          <w:szCs w:val="22"/>
        </w:rPr>
        <w:t xml:space="preserve"> del plazo estipulado para el proyecto.</w:t>
      </w:r>
    </w:p>
    <w:p w:rsidR="00F46132" w:rsidRPr="00D961CD" w:rsidRDefault="00F46132" w:rsidP="00D961CD">
      <w:pPr>
        <w:pStyle w:val="Prrafodelista"/>
        <w:ind w:left="1134"/>
        <w:rPr>
          <w:rFonts w:ascii="Verdana" w:hAnsi="Verdana"/>
          <w:b/>
          <w:sz w:val="22"/>
          <w:highlight w:val="cyan"/>
        </w:rPr>
      </w:pPr>
    </w:p>
    <w:p w:rsidR="00F46132" w:rsidRPr="008A3569" w:rsidRDefault="00F46132" w:rsidP="008A3569">
      <w:pPr>
        <w:rPr>
          <w:rFonts w:ascii="Verdana" w:hAnsi="Verdana" w:cs="Arial"/>
          <w:b/>
          <w:sz w:val="22"/>
          <w:szCs w:val="22"/>
          <w:lang w:val="es-ES_tradnl"/>
        </w:rPr>
      </w:pPr>
      <w:bookmarkStart w:id="11" w:name="_Toc421025208"/>
      <w:r w:rsidRPr="008A3569">
        <w:rPr>
          <w:rFonts w:ascii="Verdana" w:hAnsi="Verdana"/>
          <w:b/>
          <w:sz w:val="22"/>
        </w:rPr>
        <w:t>INCENTIVO A LA INDUSTRIA NACIONAL - MÁXIMO 100</w:t>
      </w:r>
      <w:r w:rsidRPr="008A3569">
        <w:rPr>
          <w:rFonts w:ascii="Verdana" w:hAnsi="Verdana" w:cs="Arial"/>
          <w:b/>
          <w:sz w:val="22"/>
          <w:szCs w:val="22"/>
          <w:lang w:val="es-ES_tradnl"/>
        </w:rPr>
        <w:t xml:space="preserve"> PUNTOS</w:t>
      </w:r>
      <w:bookmarkEnd w:id="11"/>
    </w:p>
    <w:p w:rsidR="00F46132" w:rsidRPr="009251A4" w:rsidRDefault="00F46132" w:rsidP="00F46132">
      <w:pPr>
        <w:suppressAutoHyphens/>
        <w:jc w:val="both"/>
        <w:rPr>
          <w:rFonts w:ascii="Verdana" w:hAnsi="Verdana" w:cs="Arial"/>
          <w:sz w:val="22"/>
          <w:szCs w:val="22"/>
          <w:lang w:val="es-ES_tradnl" w:eastAsia="ar-SA"/>
        </w:rPr>
      </w:pPr>
    </w:p>
    <w:p w:rsidR="00F46132" w:rsidRPr="00D961CD" w:rsidRDefault="00F46132" w:rsidP="00D961CD">
      <w:pPr>
        <w:suppressAutoHyphens/>
        <w:jc w:val="both"/>
        <w:rPr>
          <w:rFonts w:ascii="Verdana" w:hAnsi="Verdana" w:cs="Arial"/>
          <w:sz w:val="22"/>
          <w:szCs w:val="22"/>
          <w:lang w:val="es-ES_tradnl" w:eastAsia="ar-SA"/>
        </w:rPr>
      </w:pPr>
      <w:r w:rsidRPr="009251A4">
        <w:rPr>
          <w:rFonts w:ascii="Verdana" w:hAnsi="Verdana" w:cs="Arial"/>
          <w:sz w:val="22"/>
          <w:szCs w:val="22"/>
          <w:lang w:val="es-ES_tradnl" w:eastAsia="ar-SA"/>
        </w:rPr>
        <w:t xml:space="preserve">En los términos de la Ley 816 del 7 de julio de 2003 “Por medio de la cual se apoya a la Industria Nacional a través de la contratación pública”, el </w:t>
      </w:r>
      <w:r w:rsidRPr="009251A4">
        <w:rPr>
          <w:rFonts w:ascii="Verdana" w:hAnsi="Verdana" w:cs="Arial"/>
          <w:b/>
          <w:sz w:val="22"/>
          <w:szCs w:val="22"/>
          <w:lang w:val="es-ES_tradnl" w:eastAsia="ar-SA"/>
        </w:rPr>
        <w:t>MINISTERIO</w:t>
      </w:r>
      <w:r w:rsidRPr="009251A4">
        <w:rPr>
          <w:rFonts w:ascii="Verdana" w:hAnsi="Verdana" w:cs="Arial"/>
          <w:sz w:val="22"/>
          <w:szCs w:val="22"/>
          <w:lang w:val="es-ES_tradnl" w:eastAsia="ar-SA"/>
        </w:rPr>
        <w:t xml:space="preserve"> asignará </w:t>
      </w:r>
      <w:r w:rsidRPr="00972900">
        <w:rPr>
          <w:rFonts w:ascii="Verdana" w:hAnsi="Verdana" w:cs="Arial"/>
          <w:sz w:val="22"/>
          <w:szCs w:val="22"/>
          <w:lang w:val="es-ES_tradnl" w:eastAsia="ar-SA"/>
        </w:rPr>
        <w:t>el siguiente puntaje,</w:t>
      </w:r>
      <w:r w:rsidRPr="009251A4">
        <w:rPr>
          <w:rFonts w:ascii="Verdana" w:hAnsi="Verdana" w:cs="Arial"/>
          <w:sz w:val="22"/>
          <w:szCs w:val="22"/>
          <w:lang w:val="es-ES_tradnl" w:eastAsia="ar-SA"/>
        </w:rPr>
        <w:t xml:space="preserve"> de acuerdo con lo manifestado en la carta de presentación de la </w:t>
      </w:r>
      <w:r w:rsidRPr="009251A4">
        <w:rPr>
          <w:rFonts w:ascii="Verdana" w:hAnsi="Verdana" w:cs="Arial"/>
          <w:b/>
          <w:sz w:val="22"/>
          <w:szCs w:val="22"/>
          <w:lang w:val="es-ES_tradnl" w:eastAsia="ar-SA"/>
        </w:rPr>
        <w:t>propuesta (ANEXO 2)</w:t>
      </w:r>
      <w:r w:rsidRPr="009251A4">
        <w:rPr>
          <w:rFonts w:ascii="Verdana" w:hAnsi="Verdana" w:cs="Arial"/>
          <w:sz w:val="22"/>
          <w:szCs w:val="22"/>
          <w:lang w:val="es-ES_tradnl" w:eastAsia="ar-SA"/>
        </w:rPr>
        <w:t xml:space="preserve"> para lo cual se asignará el siguiente puntaje así:</w:t>
      </w:r>
    </w:p>
    <w:p w:rsidR="00B142DC" w:rsidRDefault="00B142DC" w:rsidP="00F46132">
      <w:pPr>
        <w:suppressAutoHyphens/>
        <w:outlineLvl w:val="0"/>
        <w:rPr>
          <w:rFonts w:ascii="Verdana" w:hAnsi="Verdana" w:cs="Arial"/>
          <w:b/>
          <w:sz w:val="20"/>
          <w:szCs w:val="20"/>
          <w:lang w:val="es-ES_tradnl" w:eastAsia="ar-SA"/>
        </w:rPr>
      </w:pPr>
    </w:p>
    <w:p w:rsidR="008222CD" w:rsidRPr="009251A4" w:rsidRDefault="008222CD" w:rsidP="00F46132">
      <w:pPr>
        <w:suppressAutoHyphens/>
        <w:outlineLvl w:val="0"/>
        <w:rPr>
          <w:rFonts w:ascii="Verdana" w:hAnsi="Verdana" w:cs="Arial"/>
          <w:b/>
          <w:sz w:val="20"/>
          <w:szCs w:val="20"/>
          <w:lang w:val="es-ES_tradnl" w:eastAsia="ar-SA"/>
        </w:rPr>
      </w:pPr>
    </w:p>
    <w:tbl>
      <w:tblPr>
        <w:tblW w:w="31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5"/>
        <w:gridCol w:w="4160"/>
      </w:tblGrid>
      <w:tr w:rsidR="00F46132" w:rsidRPr="008222CD" w:rsidTr="008222CD">
        <w:trPr>
          <w:trHeight w:val="392"/>
          <w:jc w:val="center"/>
        </w:trPr>
        <w:tc>
          <w:tcPr>
            <w:tcW w:w="1235" w:type="pct"/>
            <w:shd w:val="pct20" w:color="auto" w:fill="FFFFFF"/>
          </w:tcPr>
          <w:p w:rsidR="00F46132" w:rsidRPr="008222CD" w:rsidRDefault="00F46132" w:rsidP="000974D0">
            <w:pPr>
              <w:suppressAutoHyphens/>
              <w:jc w:val="center"/>
              <w:rPr>
                <w:rFonts w:ascii="Verdana" w:hAnsi="Verdana" w:cs="Arial"/>
                <w:b/>
                <w:bCs/>
                <w:iCs/>
                <w:sz w:val="16"/>
                <w:szCs w:val="16"/>
                <w:lang w:eastAsia="ar-SA"/>
              </w:rPr>
            </w:pPr>
            <w:r w:rsidRPr="008222CD">
              <w:rPr>
                <w:rFonts w:ascii="Verdana" w:hAnsi="Verdana" w:cs="Arial"/>
                <w:b/>
                <w:bCs/>
                <w:iCs/>
                <w:sz w:val="16"/>
                <w:szCs w:val="16"/>
                <w:lang w:eastAsia="ar-SA"/>
              </w:rPr>
              <w:t>PUNTAJE</w:t>
            </w:r>
          </w:p>
        </w:tc>
        <w:tc>
          <w:tcPr>
            <w:tcW w:w="3765" w:type="pct"/>
            <w:shd w:val="pct20" w:color="auto" w:fill="FFFFFF"/>
          </w:tcPr>
          <w:p w:rsidR="00F46132" w:rsidRPr="008222CD" w:rsidRDefault="00F46132" w:rsidP="000974D0">
            <w:pPr>
              <w:suppressAutoHyphens/>
              <w:jc w:val="center"/>
              <w:rPr>
                <w:rFonts w:ascii="Verdana" w:hAnsi="Verdana" w:cs="Arial"/>
                <w:b/>
                <w:bCs/>
                <w:iCs/>
                <w:sz w:val="16"/>
                <w:szCs w:val="16"/>
                <w:lang w:eastAsia="ar-SA"/>
              </w:rPr>
            </w:pPr>
            <w:r w:rsidRPr="008222CD">
              <w:rPr>
                <w:rFonts w:ascii="Verdana" w:hAnsi="Verdana" w:cs="Arial"/>
                <w:b/>
                <w:bCs/>
                <w:iCs/>
                <w:sz w:val="16"/>
                <w:szCs w:val="16"/>
                <w:lang w:eastAsia="ar-SA"/>
              </w:rPr>
              <w:t>ORIGEN DE LOS SERVICIOS</w:t>
            </w:r>
          </w:p>
        </w:tc>
      </w:tr>
      <w:tr w:rsidR="00F46132" w:rsidRPr="008222CD" w:rsidTr="008222CD">
        <w:trPr>
          <w:trHeight w:val="358"/>
          <w:jc w:val="center"/>
        </w:trPr>
        <w:tc>
          <w:tcPr>
            <w:tcW w:w="1235" w:type="pct"/>
            <w:vAlign w:val="center"/>
          </w:tcPr>
          <w:p w:rsidR="00F46132" w:rsidRPr="008222CD" w:rsidRDefault="00F46132" w:rsidP="000974D0">
            <w:pPr>
              <w:suppressAutoHyphens/>
              <w:jc w:val="center"/>
              <w:rPr>
                <w:rFonts w:ascii="Verdana" w:hAnsi="Verdana" w:cs="Arial"/>
                <w:bCs/>
                <w:iCs/>
                <w:sz w:val="16"/>
                <w:szCs w:val="16"/>
                <w:lang w:eastAsia="ar-SA"/>
              </w:rPr>
            </w:pPr>
            <w:r w:rsidRPr="008222CD">
              <w:rPr>
                <w:rFonts w:ascii="Verdana" w:hAnsi="Verdana" w:cs="Arial"/>
                <w:bCs/>
                <w:iCs/>
                <w:sz w:val="16"/>
                <w:szCs w:val="16"/>
                <w:lang w:eastAsia="ar-SA"/>
              </w:rPr>
              <w:t>100</w:t>
            </w:r>
          </w:p>
        </w:tc>
        <w:tc>
          <w:tcPr>
            <w:tcW w:w="3765" w:type="pct"/>
          </w:tcPr>
          <w:p w:rsidR="00F46132" w:rsidRPr="008222CD" w:rsidRDefault="00F46132" w:rsidP="000974D0">
            <w:pPr>
              <w:suppressAutoHyphens/>
              <w:jc w:val="both"/>
              <w:rPr>
                <w:rFonts w:ascii="Verdana" w:eastAsia="Arial" w:hAnsi="Verdana" w:cs="Arial"/>
                <w:bCs/>
                <w:iCs/>
                <w:sz w:val="16"/>
                <w:szCs w:val="16"/>
                <w:lang w:eastAsia="ar-SA"/>
              </w:rPr>
            </w:pPr>
            <w:r w:rsidRPr="008222CD">
              <w:rPr>
                <w:rFonts w:ascii="Verdana" w:eastAsia="Arial" w:hAnsi="Verdana" w:cs="Arial"/>
                <w:bCs/>
                <w:iCs/>
                <w:sz w:val="16"/>
                <w:szCs w:val="16"/>
                <w:lang w:eastAsia="ar-SA"/>
              </w:rPr>
              <w:t>Origen nacional</w:t>
            </w:r>
          </w:p>
        </w:tc>
      </w:tr>
      <w:tr w:rsidR="00F46132" w:rsidRPr="008222CD" w:rsidTr="008222CD">
        <w:trPr>
          <w:trHeight w:val="419"/>
          <w:jc w:val="center"/>
        </w:trPr>
        <w:tc>
          <w:tcPr>
            <w:tcW w:w="1235" w:type="pct"/>
            <w:vAlign w:val="center"/>
          </w:tcPr>
          <w:p w:rsidR="00F46132" w:rsidRPr="008222CD" w:rsidRDefault="00F46132" w:rsidP="000974D0">
            <w:pPr>
              <w:suppressAutoHyphens/>
              <w:jc w:val="center"/>
              <w:rPr>
                <w:rFonts w:ascii="Verdana" w:hAnsi="Verdana" w:cs="Arial"/>
                <w:bCs/>
                <w:iCs/>
                <w:sz w:val="16"/>
                <w:szCs w:val="16"/>
                <w:lang w:eastAsia="ar-SA"/>
              </w:rPr>
            </w:pPr>
            <w:r w:rsidRPr="008222CD">
              <w:rPr>
                <w:rFonts w:ascii="Verdana" w:hAnsi="Verdana" w:cs="Arial"/>
                <w:bCs/>
                <w:iCs/>
                <w:sz w:val="16"/>
                <w:szCs w:val="16"/>
                <w:lang w:eastAsia="ar-SA"/>
              </w:rPr>
              <w:t>50</w:t>
            </w:r>
          </w:p>
        </w:tc>
        <w:tc>
          <w:tcPr>
            <w:tcW w:w="3765" w:type="pct"/>
          </w:tcPr>
          <w:p w:rsidR="00F46132" w:rsidRPr="008222CD" w:rsidRDefault="00F46132" w:rsidP="000974D0">
            <w:pPr>
              <w:suppressAutoHyphens/>
              <w:jc w:val="both"/>
              <w:rPr>
                <w:rFonts w:ascii="Verdana" w:hAnsi="Verdana" w:cs="Arial"/>
                <w:bCs/>
                <w:iCs/>
                <w:sz w:val="16"/>
                <w:szCs w:val="16"/>
                <w:lang w:val="es-ES" w:eastAsia="ar-SA"/>
              </w:rPr>
            </w:pPr>
            <w:r w:rsidRPr="008222CD">
              <w:rPr>
                <w:rFonts w:ascii="Verdana" w:hAnsi="Verdana" w:cs="Arial"/>
                <w:bCs/>
                <w:iCs/>
                <w:sz w:val="16"/>
                <w:szCs w:val="16"/>
                <w:lang w:val="es-ES" w:eastAsia="ar-SA"/>
              </w:rPr>
              <w:t>Origen extranjero con componente nacional</w:t>
            </w:r>
          </w:p>
        </w:tc>
      </w:tr>
      <w:tr w:rsidR="00F46132" w:rsidRPr="008222CD" w:rsidTr="008222CD">
        <w:trPr>
          <w:trHeight w:val="412"/>
          <w:jc w:val="center"/>
        </w:trPr>
        <w:tc>
          <w:tcPr>
            <w:tcW w:w="1235" w:type="pct"/>
            <w:vAlign w:val="center"/>
          </w:tcPr>
          <w:p w:rsidR="00F46132" w:rsidRPr="008222CD" w:rsidRDefault="00F46132" w:rsidP="000974D0">
            <w:pPr>
              <w:suppressAutoHyphens/>
              <w:jc w:val="center"/>
              <w:rPr>
                <w:rFonts w:ascii="Verdana" w:hAnsi="Verdana" w:cs="Arial"/>
                <w:bCs/>
                <w:iCs/>
                <w:sz w:val="16"/>
                <w:szCs w:val="16"/>
                <w:lang w:eastAsia="ar-SA"/>
              </w:rPr>
            </w:pPr>
            <w:r w:rsidRPr="008222CD">
              <w:rPr>
                <w:rFonts w:ascii="Verdana" w:hAnsi="Verdana" w:cs="Arial"/>
                <w:bCs/>
                <w:iCs/>
                <w:sz w:val="16"/>
                <w:szCs w:val="16"/>
                <w:lang w:eastAsia="ar-SA"/>
              </w:rPr>
              <w:t>0</w:t>
            </w:r>
          </w:p>
        </w:tc>
        <w:tc>
          <w:tcPr>
            <w:tcW w:w="3765" w:type="pct"/>
          </w:tcPr>
          <w:p w:rsidR="00F46132" w:rsidRPr="008222CD" w:rsidRDefault="00F46132" w:rsidP="000974D0">
            <w:pPr>
              <w:suppressAutoHyphens/>
              <w:jc w:val="both"/>
              <w:rPr>
                <w:rFonts w:ascii="Verdana" w:hAnsi="Verdana" w:cs="Arial"/>
                <w:bCs/>
                <w:iCs/>
                <w:sz w:val="16"/>
                <w:szCs w:val="16"/>
                <w:lang w:val="es-ES" w:eastAsia="ar-SA"/>
              </w:rPr>
            </w:pPr>
            <w:r w:rsidRPr="008222CD">
              <w:rPr>
                <w:rFonts w:ascii="Verdana" w:hAnsi="Verdana" w:cs="Arial"/>
                <w:bCs/>
                <w:iCs/>
                <w:sz w:val="16"/>
                <w:szCs w:val="16"/>
                <w:lang w:val="es-ES" w:eastAsia="ar-SA"/>
              </w:rPr>
              <w:t>Origen extranjero</w:t>
            </w:r>
          </w:p>
        </w:tc>
      </w:tr>
    </w:tbl>
    <w:p w:rsidR="00F46132" w:rsidRPr="00BC4719" w:rsidRDefault="00F46132" w:rsidP="00F46132">
      <w:pPr>
        <w:suppressAutoHyphens/>
        <w:jc w:val="both"/>
        <w:rPr>
          <w:rFonts w:ascii="Verdana" w:hAnsi="Verdana" w:cs="Arial"/>
          <w:sz w:val="22"/>
          <w:szCs w:val="22"/>
          <w:lang w:eastAsia="ar-SA"/>
        </w:rPr>
      </w:pPr>
    </w:p>
    <w:p w:rsidR="00F46132" w:rsidRPr="00BC4719" w:rsidRDefault="00F46132" w:rsidP="00F46132">
      <w:pPr>
        <w:suppressAutoHyphens/>
        <w:jc w:val="both"/>
        <w:rPr>
          <w:rFonts w:ascii="Verdana" w:hAnsi="Verdana" w:cs="Arial"/>
          <w:sz w:val="22"/>
          <w:szCs w:val="22"/>
          <w:lang w:eastAsia="ar-SA"/>
        </w:rPr>
      </w:pPr>
      <w:r w:rsidRPr="00BC4719">
        <w:rPr>
          <w:rFonts w:ascii="Verdana" w:hAnsi="Verdana" w:cs="Arial"/>
          <w:sz w:val="22"/>
          <w:szCs w:val="22"/>
          <w:lang w:eastAsia="ar-SA"/>
        </w:rPr>
        <w:t>En el caso de Consorcios o Uniones Temporales conformados por integrantes nacionales y extranjeros, el puntaje se asignará en proporción al porcentaje de participación de cada integrante, según sea su condición de nacional o extranjero.</w:t>
      </w:r>
    </w:p>
    <w:p w:rsidR="00F46132" w:rsidRPr="00BC4719" w:rsidRDefault="00F46132" w:rsidP="00F46132">
      <w:pPr>
        <w:suppressAutoHyphens/>
        <w:jc w:val="both"/>
        <w:rPr>
          <w:rFonts w:ascii="Verdana" w:hAnsi="Verdana" w:cs="Arial"/>
          <w:sz w:val="22"/>
          <w:szCs w:val="22"/>
          <w:lang w:eastAsia="ar-SA"/>
        </w:rPr>
      </w:pPr>
    </w:p>
    <w:p w:rsidR="00F46132" w:rsidRPr="00BC4719" w:rsidRDefault="00F46132" w:rsidP="00F46132">
      <w:pPr>
        <w:suppressAutoHyphens/>
        <w:outlineLvl w:val="0"/>
        <w:rPr>
          <w:rFonts w:ascii="Verdana" w:hAnsi="Verdana" w:cs="Arial"/>
          <w:b/>
          <w:sz w:val="22"/>
          <w:szCs w:val="22"/>
          <w:lang w:eastAsia="ar-SA"/>
        </w:rPr>
      </w:pPr>
      <w:bookmarkStart w:id="12" w:name="_Toc421025209"/>
      <w:r w:rsidRPr="00BC4719">
        <w:rPr>
          <w:rFonts w:ascii="Verdana" w:hAnsi="Verdana" w:cs="Arial"/>
          <w:b/>
          <w:sz w:val="22"/>
          <w:szCs w:val="22"/>
          <w:lang w:eastAsia="ar-SA"/>
        </w:rPr>
        <w:t>RECIPROCIDAD</w:t>
      </w:r>
      <w:bookmarkEnd w:id="12"/>
    </w:p>
    <w:p w:rsidR="00F46132" w:rsidRPr="00BC4719" w:rsidRDefault="00F46132" w:rsidP="00F46132">
      <w:pPr>
        <w:suppressAutoHyphens/>
        <w:outlineLvl w:val="0"/>
        <w:rPr>
          <w:rFonts w:ascii="Verdana" w:hAnsi="Verdana" w:cs="Arial"/>
          <w:b/>
          <w:sz w:val="22"/>
          <w:szCs w:val="22"/>
          <w:lang w:eastAsia="ar-SA"/>
        </w:rPr>
      </w:pP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r w:rsidRPr="00BC4719">
        <w:rPr>
          <w:rFonts w:ascii="Verdana" w:eastAsia="Calibri" w:hAnsi="Verdana" w:cs="Arial Narrow"/>
          <w:sz w:val="22"/>
          <w:szCs w:val="22"/>
          <w:lang w:eastAsia="en-US"/>
        </w:rPr>
        <w:t>Los proponentes de bienes o servicios extranjeros recibirán, dentro del proceso de selección, igual tratamiento que aquellos que realicen ofrecimientos de bienes o servicios nacionales siempre que exista un acuerdo, tratado o convenio entre el país de origen de los bienes o servicios y República de Colombia, conforme con el cual a las ofertas de bienes o servicios colombianos se le concede, en ese país, el mismo tratamiento otorgado a sus nacionales en cuanto a las condiciones, requisitos, procedimientos y criterios para la adjudicación de los contratos celebrados con el sector público.</w:t>
      </w: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r w:rsidRPr="00BC4719">
        <w:rPr>
          <w:rFonts w:ascii="Verdana" w:eastAsia="Calibri" w:hAnsi="Verdana" w:cs="Arial Narrow"/>
          <w:sz w:val="22"/>
          <w:szCs w:val="22"/>
          <w:lang w:eastAsia="en-US"/>
        </w:rPr>
        <w:t>En los casos en que la reciprocidad no tenga por causa un tratado, acuerdo o convenio entre la República de Colombia y el país de que se trate, ella será demostrada mediante un informe que al efecto expida la misión diplomática colombiana en el país de origen de los bienes o servicios ofrecidos y que se deberá presentar junto con la propuesta.</w:t>
      </w: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r w:rsidRPr="00BC4719">
        <w:rPr>
          <w:rFonts w:ascii="Verdana" w:eastAsia="Calibri" w:hAnsi="Verdana" w:cs="Arial Narrow"/>
          <w:sz w:val="22"/>
          <w:szCs w:val="22"/>
          <w:lang w:eastAsia="en-US"/>
        </w:rPr>
        <w:t>La RECIPROCIDAD aplica para aquellos proponentes e integrantes de consorcios o uniones temporales EXTRANJEROS que deseen el tratamiento de proponente nacional.</w:t>
      </w: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r w:rsidRPr="00BC4719">
        <w:rPr>
          <w:rFonts w:ascii="Verdana" w:eastAsia="Calibri" w:hAnsi="Verdana" w:cs="Arial Narrow"/>
          <w:sz w:val="22"/>
          <w:szCs w:val="22"/>
          <w:lang w:eastAsia="en-US"/>
        </w:rPr>
        <w:t>Las sociedades extranjeras sin domicilio en Colombia o las personas naturales extranjeras no residentes en el país que presenten propuesta, recibirán el mismo tratamiento que los nacionales, siempre que exista un acuerdo, tratado o un convenio entre el país de su nacionalidad y Colombia, en el sentido de que a las ofertas de bienes y servicios colombianos se les concederá en ese país el mismo tratamiento otorgado a sus nacionales en cuanto a las condiciones, requisitos, procedimientos y criterios para la adjudicación de los contratos celebrados con el sector público.</w:t>
      </w: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r w:rsidRPr="00BC4719">
        <w:rPr>
          <w:rFonts w:ascii="Verdana" w:eastAsia="Calibri" w:hAnsi="Verdana" w:cs="Arial Narrow"/>
          <w:sz w:val="22"/>
          <w:szCs w:val="22"/>
          <w:lang w:eastAsia="en-US"/>
        </w:rPr>
        <w:t>En el supuesto de no existir los mencionados acuerdos, el proponente deberá incluir dentro de su propuesta un certificado emitido por la respectiva Misión Diplomática Colombiana, en la cual conste que los proponentes colombianos gozan de la oportunidad de participar en los procesos de contratación pública en las mismas condiciones y con los mismos requisitos exigidos a los nacionales de su país.</w:t>
      </w: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r w:rsidRPr="00BC4719">
        <w:rPr>
          <w:rFonts w:ascii="Verdana" w:eastAsia="Calibri" w:hAnsi="Verdana" w:cs="Arial Narrow"/>
          <w:sz w:val="22"/>
          <w:szCs w:val="22"/>
          <w:lang w:eastAsia="en-US"/>
        </w:rPr>
        <w:t>En todo caso, la inexistencia del acuerdo o certificación mencionados no restringe la participación de sociedades o personas extranjeras, ni constituye causal de rechazo de su propuesta.</w:t>
      </w: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p>
    <w:p w:rsidR="00F46132" w:rsidRPr="00BC4719" w:rsidRDefault="00F46132" w:rsidP="00F46132">
      <w:pPr>
        <w:autoSpaceDE w:val="0"/>
        <w:autoSpaceDN w:val="0"/>
        <w:adjustRightInd w:val="0"/>
        <w:jc w:val="both"/>
        <w:rPr>
          <w:rFonts w:ascii="Verdana" w:eastAsia="Calibri" w:hAnsi="Verdana" w:cs="Arial Narrow"/>
          <w:sz w:val="22"/>
          <w:szCs w:val="22"/>
          <w:lang w:eastAsia="en-US"/>
        </w:rPr>
      </w:pPr>
      <w:r w:rsidRPr="00BC4719">
        <w:rPr>
          <w:rFonts w:ascii="Verdana" w:eastAsia="Calibri" w:hAnsi="Verdana" w:cs="Arial Narrow"/>
          <w:sz w:val="22"/>
          <w:szCs w:val="22"/>
          <w:lang w:eastAsia="en-US"/>
        </w:rPr>
        <w:t xml:space="preserve">En virtud de la Ley,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 </w:t>
      </w:r>
    </w:p>
    <w:p w:rsidR="00F46132" w:rsidRPr="00BC4719" w:rsidRDefault="00F46132" w:rsidP="00F46132">
      <w:pPr>
        <w:suppressAutoHyphens/>
        <w:ind w:left="720"/>
        <w:outlineLvl w:val="0"/>
        <w:rPr>
          <w:rFonts w:ascii="Verdana" w:hAnsi="Verdana" w:cs="Arial"/>
          <w:b/>
          <w:sz w:val="22"/>
          <w:szCs w:val="22"/>
          <w:lang w:eastAsia="ar-SA"/>
        </w:rPr>
      </w:pPr>
    </w:p>
    <w:p w:rsidR="00F46132" w:rsidRPr="00BC4719" w:rsidRDefault="00F46132" w:rsidP="00F46132">
      <w:pPr>
        <w:suppressAutoHyphens/>
        <w:outlineLvl w:val="0"/>
        <w:rPr>
          <w:rFonts w:ascii="Verdana" w:hAnsi="Verdana" w:cs="Arial"/>
          <w:b/>
          <w:sz w:val="22"/>
          <w:szCs w:val="22"/>
          <w:lang w:eastAsia="ar-SA"/>
        </w:rPr>
      </w:pPr>
      <w:bookmarkStart w:id="13" w:name="_Toc421025210"/>
      <w:r w:rsidRPr="00BC4719">
        <w:rPr>
          <w:rFonts w:ascii="Verdana" w:hAnsi="Verdana" w:cs="Arial"/>
          <w:b/>
          <w:sz w:val="22"/>
          <w:szCs w:val="22"/>
          <w:lang w:eastAsia="ar-SA"/>
        </w:rPr>
        <w:t>MULTAS, SANCIONES Y E</w:t>
      </w:r>
      <w:r>
        <w:rPr>
          <w:rFonts w:ascii="Verdana" w:hAnsi="Verdana" w:cs="Arial"/>
          <w:b/>
          <w:sz w:val="22"/>
          <w:szCs w:val="22"/>
          <w:lang w:eastAsia="ar-SA"/>
        </w:rPr>
        <w:t>FECTIVIDAD DE GARANTÍAS (ANEXO 10</w:t>
      </w:r>
      <w:r w:rsidRPr="00BC4719">
        <w:rPr>
          <w:rFonts w:ascii="Verdana" w:hAnsi="Verdana" w:cs="Arial"/>
          <w:b/>
          <w:sz w:val="22"/>
          <w:szCs w:val="22"/>
          <w:lang w:eastAsia="ar-SA"/>
        </w:rPr>
        <w:t>)</w:t>
      </w:r>
      <w:bookmarkEnd w:id="13"/>
    </w:p>
    <w:p w:rsidR="00F46132" w:rsidRPr="00BC4719" w:rsidRDefault="00F46132" w:rsidP="00F46132">
      <w:pPr>
        <w:suppressAutoHyphens/>
        <w:jc w:val="both"/>
        <w:rPr>
          <w:rFonts w:ascii="Verdana" w:hAnsi="Verdana" w:cs="Arial"/>
          <w:sz w:val="22"/>
          <w:szCs w:val="22"/>
          <w:lang w:eastAsia="ar-SA"/>
        </w:rPr>
      </w:pPr>
    </w:p>
    <w:p w:rsidR="00F46132" w:rsidRPr="00BC4719" w:rsidRDefault="00F46132" w:rsidP="00F46132">
      <w:pPr>
        <w:suppressAutoHyphens/>
        <w:jc w:val="both"/>
        <w:rPr>
          <w:rFonts w:ascii="Verdana" w:hAnsi="Verdana" w:cs="Arial"/>
          <w:sz w:val="22"/>
          <w:szCs w:val="22"/>
          <w:lang w:eastAsia="ar-SA"/>
        </w:rPr>
      </w:pPr>
      <w:r w:rsidRPr="00BC4719">
        <w:rPr>
          <w:rFonts w:ascii="Verdana" w:hAnsi="Verdana" w:cs="Arial"/>
          <w:sz w:val="22"/>
          <w:szCs w:val="22"/>
          <w:lang w:eastAsia="ar-SA"/>
        </w:rPr>
        <w:t xml:space="preserve">El Proponente deberá relacionar en el </w:t>
      </w:r>
      <w:r>
        <w:rPr>
          <w:rFonts w:ascii="Verdana" w:hAnsi="Verdana" w:cs="Arial"/>
          <w:b/>
          <w:sz w:val="22"/>
          <w:szCs w:val="22"/>
          <w:lang w:eastAsia="ar-SA"/>
        </w:rPr>
        <w:t>ANEXO 10</w:t>
      </w:r>
      <w:r w:rsidRPr="00BC4719">
        <w:rPr>
          <w:rFonts w:ascii="Verdana" w:hAnsi="Verdana" w:cs="Arial"/>
          <w:sz w:val="22"/>
          <w:szCs w:val="22"/>
          <w:lang w:eastAsia="ar-SA"/>
        </w:rPr>
        <w:t>, las multas y demás sanciones por incumplimiento que le hayan impuesto como contratista, derivadas del incumplimiento de las obligaciones contenidas en el contrato respectivo, las cuales pueden haber sido impuestas directamente por la entidad contratante, ya sea pública o privada, así como los actos administrativos mediante los cuales se les haya hecho efectivas las garantías constituidas para respaldar los contratos.</w:t>
      </w:r>
    </w:p>
    <w:p w:rsidR="00F46132" w:rsidRPr="00BC4719" w:rsidRDefault="00F46132" w:rsidP="00F46132">
      <w:pPr>
        <w:suppressAutoHyphens/>
        <w:jc w:val="both"/>
        <w:rPr>
          <w:rFonts w:ascii="Verdana" w:hAnsi="Verdana" w:cs="Arial"/>
          <w:sz w:val="22"/>
          <w:szCs w:val="22"/>
          <w:lang w:eastAsia="ar-SA"/>
        </w:rPr>
      </w:pPr>
    </w:p>
    <w:p w:rsidR="00F46132" w:rsidRPr="00BC4719" w:rsidRDefault="00F46132" w:rsidP="00F46132">
      <w:pPr>
        <w:suppressAutoHyphens/>
        <w:jc w:val="both"/>
        <w:rPr>
          <w:rFonts w:ascii="Verdana" w:hAnsi="Verdana" w:cs="Arial"/>
          <w:sz w:val="22"/>
          <w:szCs w:val="22"/>
          <w:lang w:eastAsia="ar-SA"/>
        </w:rPr>
      </w:pPr>
      <w:r w:rsidRPr="00BC4719">
        <w:rPr>
          <w:rFonts w:ascii="Verdana" w:hAnsi="Verdana" w:cs="Arial"/>
          <w:sz w:val="22"/>
          <w:szCs w:val="22"/>
          <w:lang w:eastAsia="ar-SA"/>
        </w:rPr>
        <w:t xml:space="preserve">En caso de Consorcios o Uniones Temporales, todos y cada uno de los integrantes deberán diligenciar este </w:t>
      </w:r>
      <w:r w:rsidRPr="00BC4719">
        <w:rPr>
          <w:rFonts w:ascii="Verdana" w:hAnsi="Verdana" w:cs="Arial"/>
          <w:b/>
          <w:sz w:val="22"/>
          <w:szCs w:val="22"/>
          <w:lang w:eastAsia="ar-SA"/>
        </w:rPr>
        <w:t>ANEXO</w:t>
      </w:r>
      <w:r w:rsidRPr="00BC4719">
        <w:rPr>
          <w:rFonts w:ascii="Verdana" w:hAnsi="Verdana" w:cs="Arial"/>
          <w:sz w:val="22"/>
          <w:szCs w:val="22"/>
          <w:lang w:eastAsia="ar-SA"/>
        </w:rPr>
        <w:t>.</w:t>
      </w:r>
    </w:p>
    <w:p w:rsidR="00F46132" w:rsidRPr="00BC4719" w:rsidRDefault="00F46132" w:rsidP="00F46132">
      <w:pPr>
        <w:suppressAutoHyphens/>
        <w:jc w:val="both"/>
        <w:rPr>
          <w:rFonts w:ascii="Verdana" w:hAnsi="Verdana" w:cs="Arial"/>
          <w:sz w:val="22"/>
          <w:szCs w:val="22"/>
          <w:lang w:eastAsia="ar-SA"/>
        </w:rPr>
      </w:pPr>
    </w:p>
    <w:p w:rsidR="00F46132" w:rsidRDefault="00F46132" w:rsidP="00F46132">
      <w:pPr>
        <w:suppressAutoHyphens/>
        <w:jc w:val="both"/>
        <w:rPr>
          <w:rFonts w:ascii="Verdana" w:hAnsi="Verdana" w:cs="Arial"/>
          <w:sz w:val="22"/>
          <w:szCs w:val="22"/>
          <w:lang w:eastAsia="ar-SA"/>
        </w:rPr>
      </w:pPr>
      <w:r w:rsidRPr="00902982">
        <w:rPr>
          <w:rFonts w:ascii="Verdana" w:hAnsi="Verdana" w:cs="Arial"/>
          <w:sz w:val="22"/>
          <w:szCs w:val="22"/>
          <w:lang w:eastAsia="ar-SA"/>
        </w:rPr>
        <w:t xml:space="preserve">Si el Proponente o alguno de los miembros de Consorcios o Uniones Temporales registran multas o sanciones por incumplimiento de contratos y efectividad de amparos de la garantía única </w:t>
      </w:r>
      <w:r w:rsidRPr="00902982">
        <w:rPr>
          <w:rFonts w:ascii="Verdana" w:hAnsi="Verdana" w:cs="Arial"/>
          <w:b/>
          <w:sz w:val="22"/>
          <w:szCs w:val="22"/>
          <w:u w:val="single"/>
          <w:lang w:eastAsia="ar-SA"/>
        </w:rPr>
        <w:t>dentro de los DOS (2) años anteriores</w:t>
      </w:r>
      <w:r w:rsidRPr="00902982">
        <w:rPr>
          <w:rFonts w:ascii="Verdana" w:hAnsi="Verdana" w:cs="Arial"/>
          <w:sz w:val="22"/>
          <w:szCs w:val="22"/>
          <w:lang w:eastAsia="ar-SA"/>
        </w:rPr>
        <w:t xml:space="preserve"> a la fecha de cierre del presente proceso, se le restarán puntos de su evaluación final de conformidad con la siguiente relación:</w:t>
      </w:r>
    </w:p>
    <w:p w:rsidR="00B142DC" w:rsidRPr="00BC4719" w:rsidRDefault="00B142DC" w:rsidP="00F46132">
      <w:pPr>
        <w:suppressAutoHyphens/>
        <w:jc w:val="both"/>
        <w:rPr>
          <w:rFonts w:ascii="Verdana" w:hAnsi="Verdana" w:cs="Arial"/>
          <w:sz w:val="22"/>
          <w:szCs w:val="22"/>
          <w:lang w:eastAsia="ar-SA"/>
        </w:rPr>
      </w:pPr>
    </w:p>
    <w:p w:rsidR="00F46132" w:rsidRPr="00E2455F" w:rsidRDefault="00F46132" w:rsidP="00F46132">
      <w:pPr>
        <w:suppressAutoHyphens/>
        <w:jc w:val="both"/>
        <w:rPr>
          <w:rFonts w:ascii="Verdana" w:hAnsi="Verdana" w:cs="Arial"/>
          <w:sz w:val="22"/>
          <w:szCs w:val="22"/>
          <w:lang w:eastAsia="ar-SA"/>
        </w:rPr>
      </w:pPr>
    </w:p>
    <w:tbl>
      <w:tblPr>
        <w:tblW w:w="7399"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981"/>
        <w:gridCol w:w="1418"/>
      </w:tblGrid>
      <w:tr w:rsidR="00F46132" w:rsidRPr="00BC4719" w:rsidTr="00181425">
        <w:trPr>
          <w:jc w:val="center"/>
        </w:trPr>
        <w:tc>
          <w:tcPr>
            <w:tcW w:w="5981"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jc w:val="both"/>
              <w:rPr>
                <w:rFonts w:ascii="Verdana" w:hAnsi="Verdana" w:cs="Arial"/>
                <w:sz w:val="18"/>
                <w:szCs w:val="18"/>
                <w:lang w:eastAsia="ar-SA"/>
              </w:rPr>
            </w:pPr>
            <w:r w:rsidRPr="00BC4719">
              <w:rPr>
                <w:rFonts w:ascii="Verdana" w:hAnsi="Verdana" w:cs="Arial"/>
                <w:sz w:val="18"/>
                <w:szCs w:val="18"/>
                <w:lang w:eastAsia="ar-SA"/>
              </w:rPr>
              <w:t>Si registra una multa o sanción por incumplimiento en contratos o efectividad de amparos de la garantía única.</w:t>
            </w:r>
          </w:p>
        </w:tc>
        <w:tc>
          <w:tcPr>
            <w:tcW w:w="1418"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ind w:left="213" w:hanging="213"/>
              <w:rPr>
                <w:rFonts w:ascii="Verdana" w:hAnsi="Verdana" w:cs="Arial"/>
                <w:sz w:val="18"/>
                <w:szCs w:val="18"/>
                <w:lang w:eastAsia="ar-SA"/>
              </w:rPr>
            </w:pPr>
            <w:r w:rsidRPr="00BC4719">
              <w:rPr>
                <w:rFonts w:ascii="Verdana" w:hAnsi="Verdana" w:cs="Arial"/>
                <w:b/>
                <w:bCs/>
                <w:sz w:val="18"/>
                <w:szCs w:val="18"/>
                <w:lang w:eastAsia="ar-SA"/>
              </w:rPr>
              <w:t xml:space="preserve">- 10 </w:t>
            </w:r>
            <w:r>
              <w:rPr>
                <w:rFonts w:ascii="Verdana" w:hAnsi="Verdana" w:cs="Arial"/>
                <w:sz w:val="18"/>
                <w:szCs w:val="18"/>
                <w:lang w:eastAsia="ar-SA"/>
              </w:rPr>
              <w:t>puntos</w:t>
            </w:r>
            <w:r w:rsidRPr="00BC4719">
              <w:rPr>
                <w:rFonts w:ascii="Verdana" w:hAnsi="Verdana" w:cs="Arial"/>
                <w:sz w:val="18"/>
                <w:szCs w:val="18"/>
                <w:lang w:eastAsia="ar-SA"/>
              </w:rPr>
              <w:t>.</w:t>
            </w:r>
          </w:p>
        </w:tc>
      </w:tr>
      <w:tr w:rsidR="00F46132" w:rsidRPr="00BC4719" w:rsidTr="00181425">
        <w:trPr>
          <w:jc w:val="center"/>
        </w:trPr>
        <w:tc>
          <w:tcPr>
            <w:tcW w:w="5981"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jc w:val="both"/>
              <w:rPr>
                <w:rFonts w:ascii="Verdana" w:hAnsi="Verdana" w:cs="Arial"/>
                <w:sz w:val="18"/>
                <w:szCs w:val="18"/>
                <w:lang w:eastAsia="ar-SA"/>
              </w:rPr>
            </w:pPr>
            <w:r w:rsidRPr="00BC4719">
              <w:rPr>
                <w:rFonts w:ascii="Verdana" w:hAnsi="Verdana" w:cs="Arial"/>
                <w:sz w:val="18"/>
                <w:szCs w:val="18"/>
                <w:lang w:eastAsia="ar-SA"/>
              </w:rPr>
              <w:t>Si registra dos multas o sanciones por incumplimiento en contratos o efectividad de amparos de la garantía única.</w:t>
            </w:r>
          </w:p>
        </w:tc>
        <w:tc>
          <w:tcPr>
            <w:tcW w:w="1418"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ind w:left="213" w:hanging="213"/>
              <w:jc w:val="both"/>
              <w:rPr>
                <w:rFonts w:ascii="Verdana" w:hAnsi="Verdana" w:cs="Arial"/>
                <w:b/>
                <w:bCs/>
                <w:sz w:val="18"/>
                <w:szCs w:val="18"/>
                <w:lang w:eastAsia="ar-SA"/>
              </w:rPr>
            </w:pPr>
            <w:r w:rsidRPr="00BC4719">
              <w:rPr>
                <w:rFonts w:ascii="Verdana" w:hAnsi="Verdana" w:cs="Arial"/>
                <w:b/>
                <w:bCs/>
                <w:sz w:val="18"/>
                <w:szCs w:val="18"/>
                <w:lang w:eastAsia="ar-SA"/>
              </w:rPr>
              <w:t xml:space="preserve">- 20 </w:t>
            </w:r>
            <w:r w:rsidRPr="00BC4719">
              <w:rPr>
                <w:rFonts w:ascii="Verdana" w:hAnsi="Verdana" w:cs="Arial"/>
                <w:sz w:val="18"/>
                <w:szCs w:val="18"/>
                <w:lang w:eastAsia="ar-SA"/>
              </w:rPr>
              <w:t>puntos.</w:t>
            </w:r>
          </w:p>
        </w:tc>
      </w:tr>
      <w:tr w:rsidR="00F46132" w:rsidRPr="00BC4719" w:rsidTr="00181425">
        <w:trPr>
          <w:jc w:val="center"/>
        </w:trPr>
        <w:tc>
          <w:tcPr>
            <w:tcW w:w="5981"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jc w:val="both"/>
              <w:rPr>
                <w:rFonts w:ascii="Verdana" w:hAnsi="Verdana" w:cs="Arial"/>
                <w:sz w:val="18"/>
                <w:szCs w:val="18"/>
                <w:lang w:eastAsia="ar-SA"/>
              </w:rPr>
            </w:pPr>
            <w:r w:rsidRPr="00BC4719">
              <w:rPr>
                <w:rFonts w:ascii="Verdana" w:hAnsi="Verdana" w:cs="Arial"/>
                <w:sz w:val="18"/>
                <w:szCs w:val="18"/>
                <w:lang w:eastAsia="ar-SA"/>
              </w:rPr>
              <w:lastRenderedPageBreak/>
              <w:t>Si registra tres multas o sanciones por incumplimiento en contratos o efectividad de amparos de la garantía única.</w:t>
            </w:r>
          </w:p>
        </w:tc>
        <w:tc>
          <w:tcPr>
            <w:tcW w:w="1418"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ind w:left="213" w:hanging="284"/>
              <w:jc w:val="both"/>
              <w:rPr>
                <w:rFonts w:ascii="Verdana" w:hAnsi="Verdana" w:cs="Arial"/>
                <w:b/>
                <w:bCs/>
                <w:sz w:val="18"/>
                <w:szCs w:val="18"/>
                <w:lang w:eastAsia="ar-SA"/>
              </w:rPr>
            </w:pPr>
            <w:r w:rsidRPr="00BC4719">
              <w:rPr>
                <w:rFonts w:ascii="Verdana" w:hAnsi="Verdana" w:cs="Arial"/>
                <w:b/>
                <w:bCs/>
                <w:sz w:val="18"/>
                <w:szCs w:val="18"/>
                <w:lang w:eastAsia="ar-SA"/>
              </w:rPr>
              <w:t xml:space="preserve"> - 30 </w:t>
            </w:r>
            <w:r w:rsidRPr="00BC4719">
              <w:rPr>
                <w:rFonts w:ascii="Verdana" w:hAnsi="Verdana" w:cs="Arial"/>
                <w:bCs/>
                <w:sz w:val="18"/>
                <w:szCs w:val="18"/>
                <w:lang w:eastAsia="ar-SA"/>
              </w:rPr>
              <w:t>puntos</w:t>
            </w:r>
            <w:r w:rsidRPr="00BC4719">
              <w:rPr>
                <w:rFonts w:ascii="Verdana" w:hAnsi="Verdana" w:cs="Arial"/>
                <w:b/>
                <w:bCs/>
                <w:sz w:val="18"/>
                <w:szCs w:val="18"/>
                <w:lang w:eastAsia="ar-SA"/>
              </w:rPr>
              <w:t>.</w:t>
            </w:r>
          </w:p>
        </w:tc>
      </w:tr>
      <w:tr w:rsidR="00F46132" w:rsidRPr="00BC4719" w:rsidTr="00181425">
        <w:trPr>
          <w:jc w:val="center"/>
        </w:trPr>
        <w:tc>
          <w:tcPr>
            <w:tcW w:w="5981"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jc w:val="both"/>
              <w:rPr>
                <w:rFonts w:ascii="Verdana" w:hAnsi="Verdana" w:cs="Arial"/>
                <w:sz w:val="18"/>
                <w:szCs w:val="18"/>
                <w:lang w:eastAsia="ar-SA"/>
              </w:rPr>
            </w:pPr>
            <w:r w:rsidRPr="00BC4719">
              <w:rPr>
                <w:rFonts w:ascii="Verdana" w:hAnsi="Verdana" w:cs="Arial"/>
                <w:sz w:val="18"/>
                <w:szCs w:val="18"/>
                <w:lang w:eastAsia="ar-SA"/>
              </w:rPr>
              <w:t>Si registra cuatro multas o sanciones por incumplimiento en contratos o efectividad de amparos de la garantía única.</w:t>
            </w:r>
          </w:p>
        </w:tc>
        <w:tc>
          <w:tcPr>
            <w:tcW w:w="1418"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ind w:left="213" w:hanging="213"/>
              <w:jc w:val="both"/>
              <w:rPr>
                <w:rFonts w:ascii="Verdana" w:hAnsi="Verdana" w:cs="Arial"/>
                <w:b/>
                <w:bCs/>
                <w:sz w:val="18"/>
                <w:szCs w:val="18"/>
                <w:lang w:eastAsia="ar-SA"/>
              </w:rPr>
            </w:pPr>
            <w:r w:rsidRPr="00BC4719">
              <w:rPr>
                <w:rFonts w:ascii="Verdana" w:hAnsi="Verdana" w:cs="Arial"/>
                <w:b/>
                <w:bCs/>
                <w:sz w:val="18"/>
                <w:szCs w:val="18"/>
                <w:lang w:eastAsia="ar-SA"/>
              </w:rPr>
              <w:t xml:space="preserve">- 40 </w:t>
            </w:r>
            <w:r w:rsidRPr="00BC4719">
              <w:rPr>
                <w:rFonts w:ascii="Verdana" w:hAnsi="Verdana" w:cs="Arial"/>
                <w:sz w:val="18"/>
                <w:szCs w:val="18"/>
                <w:lang w:eastAsia="ar-SA"/>
              </w:rPr>
              <w:t>puntos.</w:t>
            </w:r>
          </w:p>
        </w:tc>
      </w:tr>
      <w:tr w:rsidR="00F46132" w:rsidRPr="00BC4719" w:rsidTr="00181425">
        <w:trPr>
          <w:jc w:val="center"/>
        </w:trPr>
        <w:tc>
          <w:tcPr>
            <w:tcW w:w="5981"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jc w:val="both"/>
              <w:rPr>
                <w:rFonts w:ascii="Verdana" w:hAnsi="Verdana" w:cs="Arial"/>
                <w:sz w:val="18"/>
                <w:szCs w:val="18"/>
                <w:lang w:eastAsia="ar-SA"/>
              </w:rPr>
            </w:pPr>
            <w:r w:rsidRPr="00BC4719">
              <w:rPr>
                <w:rFonts w:ascii="Verdana" w:hAnsi="Verdana" w:cs="Arial"/>
                <w:sz w:val="18"/>
                <w:szCs w:val="18"/>
                <w:lang w:eastAsia="ar-SA"/>
              </w:rPr>
              <w:t>Si registra cinco o más multas o sanciones por incumplimiento en contratos o efectividad de amparos de la garantía única.</w:t>
            </w:r>
          </w:p>
        </w:tc>
        <w:tc>
          <w:tcPr>
            <w:tcW w:w="1418" w:type="dxa"/>
            <w:tcBorders>
              <w:top w:val="single" w:sz="4" w:space="0" w:color="auto"/>
              <w:left w:val="single" w:sz="4" w:space="0" w:color="auto"/>
              <w:bottom w:val="single" w:sz="4" w:space="0" w:color="auto"/>
              <w:right w:val="single" w:sz="4" w:space="0" w:color="auto"/>
            </w:tcBorders>
            <w:vAlign w:val="center"/>
          </w:tcPr>
          <w:p w:rsidR="00F46132" w:rsidRPr="00BC4719" w:rsidRDefault="00F46132" w:rsidP="000974D0">
            <w:pPr>
              <w:suppressAutoHyphens/>
              <w:ind w:left="213" w:hanging="213"/>
              <w:jc w:val="both"/>
              <w:rPr>
                <w:rFonts w:ascii="Verdana" w:hAnsi="Verdana" w:cs="Arial"/>
                <w:b/>
                <w:bCs/>
                <w:sz w:val="18"/>
                <w:szCs w:val="18"/>
                <w:lang w:eastAsia="ar-SA"/>
              </w:rPr>
            </w:pPr>
            <w:r w:rsidRPr="00BC4719">
              <w:rPr>
                <w:rFonts w:ascii="Verdana" w:hAnsi="Verdana" w:cs="Arial"/>
                <w:b/>
                <w:bCs/>
                <w:sz w:val="18"/>
                <w:szCs w:val="18"/>
                <w:lang w:eastAsia="ar-SA"/>
              </w:rPr>
              <w:t xml:space="preserve">- 50 </w:t>
            </w:r>
            <w:r w:rsidRPr="00BC4719">
              <w:rPr>
                <w:rFonts w:ascii="Verdana" w:hAnsi="Verdana" w:cs="Arial"/>
                <w:sz w:val="18"/>
                <w:szCs w:val="18"/>
                <w:lang w:eastAsia="ar-SA"/>
              </w:rPr>
              <w:t>puntos.</w:t>
            </w:r>
          </w:p>
        </w:tc>
      </w:tr>
    </w:tbl>
    <w:p w:rsidR="00F46132" w:rsidRDefault="00F46132" w:rsidP="00F46132">
      <w:pPr>
        <w:suppressAutoHyphens/>
        <w:outlineLvl w:val="0"/>
        <w:rPr>
          <w:rFonts w:ascii="Verdana" w:hAnsi="Verdana" w:cs="Arial"/>
          <w:sz w:val="22"/>
          <w:szCs w:val="22"/>
          <w:lang w:eastAsia="ar-SA"/>
        </w:rPr>
      </w:pPr>
      <w:bookmarkStart w:id="14" w:name="_Toc421025211"/>
    </w:p>
    <w:p w:rsidR="00F46132" w:rsidRPr="00BC4719" w:rsidRDefault="00F46132" w:rsidP="00F46132">
      <w:pPr>
        <w:suppressAutoHyphens/>
        <w:outlineLvl w:val="0"/>
        <w:rPr>
          <w:rFonts w:ascii="Verdana" w:hAnsi="Verdana" w:cs="Arial"/>
          <w:b/>
          <w:sz w:val="22"/>
          <w:szCs w:val="22"/>
          <w:lang w:eastAsia="ar-SA"/>
        </w:rPr>
      </w:pPr>
      <w:r w:rsidRPr="00BC4719">
        <w:rPr>
          <w:rFonts w:ascii="Verdana" w:hAnsi="Verdana" w:cs="Arial"/>
          <w:b/>
          <w:sz w:val="22"/>
          <w:szCs w:val="22"/>
          <w:lang w:eastAsia="ar-SA"/>
        </w:rPr>
        <w:t>FACTORES DE DESEMPATE.</w:t>
      </w:r>
      <w:bookmarkEnd w:id="14"/>
    </w:p>
    <w:p w:rsidR="00F46132" w:rsidRPr="00BC4719" w:rsidRDefault="00F46132" w:rsidP="00F46132">
      <w:pPr>
        <w:suppressAutoHyphens/>
        <w:jc w:val="both"/>
        <w:rPr>
          <w:rFonts w:ascii="Verdana" w:hAnsi="Verdana" w:cs="Arial"/>
          <w:sz w:val="22"/>
          <w:szCs w:val="22"/>
          <w:lang w:eastAsia="ar-SA"/>
        </w:rPr>
      </w:pPr>
    </w:p>
    <w:p w:rsidR="00F46132" w:rsidRPr="0032786D" w:rsidRDefault="00F46132" w:rsidP="00F46132">
      <w:pPr>
        <w:pStyle w:val="Default"/>
        <w:jc w:val="both"/>
        <w:rPr>
          <w:rFonts w:ascii="Verdana" w:hAnsi="Verdana"/>
          <w:color w:val="auto"/>
          <w:sz w:val="22"/>
          <w:szCs w:val="22"/>
        </w:rPr>
      </w:pPr>
      <w:r w:rsidRPr="0032786D">
        <w:rPr>
          <w:rFonts w:ascii="Verdana" w:hAnsi="Verdana"/>
          <w:color w:val="auto"/>
          <w:sz w:val="22"/>
          <w:szCs w:val="22"/>
        </w:rPr>
        <w:t xml:space="preserve">Para el caso de empate entre varias propuestas que se encuentren en igualdad en el puntaje total, se tendrán en cuenta </w:t>
      </w:r>
      <w:r>
        <w:rPr>
          <w:rFonts w:ascii="Verdana" w:hAnsi="Verdana"/>
          <w:color w:val="auto"/>
          <w:sz w:val="22"/>
          <w:szCs w:val="22"/>
        </w:rPr>
        <w:t xml:space="preserve">lo señalado en el Decreto 1082 de 2015 sobre </w:t>
      </w:r>
      <w:r w:rsidRPr="0032786D">
        <w:rPr>
          <w:rFonts w:ascii="Verdana" w:hAnsi="Verdana"/>
          <w:color w:val="auto"/>
          <w:sz w:val="22"/>
          <w:szCs w:val="22"/>
        </w:rPr>
        <w:t>Factores de Desempate, en su orden y de manera sucesiva y excluyente los siguientes criterios de desempate:</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bCs/>
          <w:i/>
          <w:iCs/>
          <w:sz w:val="22"/>
          <w:szCs w:val="22"/>
        </w:rPr>
        <w:t>Factores de desempate</w:t>
      </w:r>
      <w:r w:rsidRPr="0032786D">
        <w:rPr>
          <w:rFonts w:ascii="Verdana" w:hAnsi="Verdana" w:cs="Arial"/>
          <w:i/>
          <w:iCs/>
          <w:sz w:val="22"/>
          <w:szCs w:val="22"/>
        </w:rPr>
        <w:t>.</w:t>
      </w:r>
      <w:r w:rsidRPr="0032786D">
        <w:rPr>
          <w:rStyle w:val="apple-converted-space"/>
          <w:rFonts w:ascii="Verdana" w:hAnsi="Verdana" w:cs="Arial"/>
          <w:i/>
          <w:iCs/>
          <w:sz w:val="22"/>
          <w:szCs w:val="22"/>
        </w:rPr>
        <w:t> </w:t>
      </w:r>
      <w:r w:rsidRPr="0032786D">
        <w:rPr>
          <w:rFonts w:ascii="Verdana" w:hAnsi="Verdana" w:cs="Arial"/>
          <w:sz w:val="22"/>
          <w:szCs w:val="22"/>
        </w:rPr>
        <w:t>En caso de empate en el puntaje total de dos o más ofertas, la Entidad Estatal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sz w:val="22"/>
          <w:szCs w:val="22"/>
        </w:rPr>
        <w:t>Si persiste el empate, la Entidad Estatal debe utilizar las siguientes reglas de forma sucesiva y excluyente para seleccionar el oferente favorecido, respetando los compromisos adqu</w:t>
      </w:r>
      <w:r>
        <w:rPr>
          <w:rFonts w:ascii="Verdana" w:hAnsi="Verdana" w:cs="Arial"/>
          <w:sz w:val="22"/>
          <w:szCs w:val="22"/>
        </w:rPr>
        <w:t>iridos por Acuerdos Comerciales:</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1.</w:t>
      </w:r>
      <w:r w:rsidRPr="0032786D">
        <w:rPr>
          <w:rFonts w:ascii="Verdana" w:hAnsi="Verdana" w:cs="Arial"/>
          <w:sz w:val="22"/>
          <w:szCs w:val="22"/>
        </w:rPr>
        <w:t xml:space="preserve"> Preferir la oferta de bienes o servicios nacionales frente a la oferta de bienes o ser</w:t>
      </w:r>
      <w:r w:rsidRPr="0032786D">
        <w:rPr>
          <w:rFonts w:ascii="Verdana" w:hAnsi="Verdana" w:cs="Arial"/>
          <w:sz w:val="22"/>
          <w:szCs w:val="22"/>
        </w:rPr>
        <w:softHyphen/>
        <w:t>vicios extranjeros.</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2.</w:t>
      </w:r>
      <w:r w:rsidRPr="0032786D">
        <w:rPr>
          <w:rFonts w:ascii="Verdana" w:hAnsi="Verdana" w:cs="Arial"/>
          <w:sz w:val="22"/>
          <w:szCs w:val="22"/>
        </w:rPr>
        <w:t xml:space="preserve"> Preferir las ofertas presentada por una </w:t>
      </w:r>
      <w:proofErr w:type="spellStart"/>
      <w:r w:rsidRPr="0032786D">
        <w:rPr>
          <w:rFonts w:ascii="Verdana" w:hAnsi="Verdana" w:cs="Arial"/>
          <w:sz w:val="22"/>
          <w:szCs w:val="22"/>
        </w:rPr>
        <w:t>Mipyme</w:t>
      </w:r>
      <w:proofErr w:type="spellEnd"/>
      <w:r w:rsidRPr="0032786D">
        <w:rPr>
          <w:rFonts w:ascii="Verdana" w:hAnsi="Verdana" w:cs="Arial"/>
          <w:sz w:val="22"/>
          <w:szCs w:val="22"/>
        </w:rPr>
        <w:t xml:space="preserve"> nacional.</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 xml:space="preserve">NOTA: </w:t>
      </w:r>
      <w:r w:rsidRPr="0032786D">
        <w:rPr>
          <w:rFonts w:ascii="Verdana" w:hAnsi="Verdana" w:cs="Arial"/>
          <w:sz w:val="22"/>
          <w:szCs w:val="22"/>
        </w:rPr>
        <w:t xml:space="preserve">Cuando un consorcio, unión temporal o promesa de sociedad futura esté conformado en un cien por ciento (100%) por </w:t>
      </w:r>
      <w:proofErr w:type="spellStart"/>
      <w:r w:rsidRPr="0032786D">
        <w:rPr>
          <w:rFonts w:ascii="Verdana" w:hAnsi="Verdana" w:cs="Arial"/>
          <w:sz w:val="22"/>
          <w:szCs w:val="22"/>
        </w:rPr>
        <w:t>Mypimes</w:t>
      </w:r>
      <w:proofErr w:type="spellEnd"/>
      <w:r w:rsidRPr="0032786D">
        <w:rPr>
          <w:rFonts w:ascii="Verdana" w:hAnsi="Verdana" w:cs="Arial"/>
          <w:sz w:val="22"/>
          <w:szCs w:val="22"/>
        </w:rPr>
        <w:t xml:space="preserve"> nacionales, es en sí, una </w:t>
      </w:r>
      <w:proofErr w:type="spellStart"/>
      <w:r w:rsidRPr="0032786D">
        <w:rPr>
          <w:rFonts w:ascii="Verdana" w:hAnsi="Verdana" w:cs="Arial"/>
          <w:sz w:val="22"/>
          <w:szCs w:val="22"/>
        </w:rPr>
        <w:t>Mipyme</w:t>
      </w:r>
      <w:proofErr w:type="spellEnd"/>
      <w:r w:rsidRPr="0032786D">
        <w:rPr>
          <w:rFonts w:ascii="Verdana" w:hAnsi="Verdana" w:cs="Arial"/>
          <w:sz w:val="22"/>
          <w:szCs w:val="22"/>
        </w:rPr>
        <w:t xml:space="preserve"> Nacional. </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3.</w:t>
      </w:r>
      <w:r w:rsidRPr="0032786D">
        <w:rPr>
          <w:rFonts w:ascii="Verdana" w:hAnsi="Verdana" w:cs="Arial"/>
          <w:sz w:val="22"/>
          <w:szCs w:val="22"/>
        </w:rPr>
        <w:t xml:space="preserve"> Preferir la oferta presentada por un Consorcio, Unión Temporal o promesa de sociedad futura siempre que: (a) esté conformado por al menos una </w:t>
      </w:r>
      <w:proofErr w:type="spellStart"/>
      <w:r w:rsidRPr="0032786D">
        <w:rPr>
          <w:rFonts w:ascii="Verdana" w:hAnsi="Verdana" w:cs="Arial"/>
          <w:sz w:val="22"/>
          <w:szCs w:val="22"/>
        </w:rPr>
        <w:t>Mipyme</w:t>
      </w:r>
      <w:proofErr w:type="spellEnd"/>
      <w:r w:rsidRPr="0032786D">
        <w:rPr>
          <w:rFonts w:ascii="Verdana" w:hAnsi="Verdana" w:cs="Arial"/>
          <w:sz w:val="22"/>
          <w:szCs w:val="22"/>
        </w:rPr>
        <w:t xml:space="preserve"> nacional que tenga una participación de por lo menos el veinticinco por ciento (25%); (b) la </w:t>
      </w:r>
      <w:proofErr w:type="spellStart"/>
      <w:r w:rsidRPr="0032786D">
        <w:rPr>
          <w:rFonts w:ascii="Verdana" w:hAnsi="Verdana" w:cs="Arial"/>
          <w:sz w:val="22"/>
          <w:szCs w:val="22"/>
        </w:rPr>
        <w:t>Mipyme</w:t>
      </w:r>
      <w:proofErr w:type="spellEnd"/>
      <w:r w:rsidRPr="0032786D">
        <w:rPr>
          <w:rFonts w:ascii="Verdana" w:hAnsi="Verdana" w:cs="Arial"/>
          <w:sz w:val="22"/>
          <w:szCs w:val="22"/>
        </w:rPr>
        <w:t xml:space="preserve"> aporte mínimo el veinticinco por ciento (25%) de la experiencia acreditada en la oferta; y (c) ni la </w:t>
      </w:r>
      <w:proofErr w:type="spellStart"/>
      <w:r w:rsidRPr="0032786D">
        <w:rPr>
          <w:rFonts w:ascii="Verdana" w:hAnsi="Verdana" w:cs="Arial"/>
          <w:sz w:val="22"/>
          <w:szCs w:val="22"/>
        </w:rPr>
        <w:t>Mipyme</w:t>
      </w:r>
      <w:proofErr w:type="spellEnd"/>
      <w:r w:rsidRPr="0032786D">
        <w:rPr>
          <w:rFonts w:ascii="Verdana" w:hAnsi="Verdana" w:cs="Arial"/>
          <w:sz w:val="22"/>
          <w:szCs w:val="22"/>
        </w:rPr>
        <w:t>, ni sus accionistas, socios o representantes legales sean empleados, socios o accionistas de los integrantes del Consorcio, Unión Temporal o promesa de sociedad futura.</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lastRenderedPageBreak/>
        <w:t xml:space="preserve">NOTA: </w:t>
      </w:r>
      <w:r w:rsidRPr="0032786D">
        <w:rPr>
          <w:rFonts w:ascii="Verdana" w:hAnsi="Verdana" w:cs="Arial"/>
          <w:sz w:val="22"/>
          <w:szCs w:val="22"/>
        </w:rPr>
        <w:t xml:space="preserve">Este numeral 3 aplica, en caso que la participación der las </w:t>
      </w:r>
      <w:proofErr w:type="spellStart"/>
      <w:r w:rsidRPr="0032786D">
        <w:rPr>
          <w:rFonts w:ascii="Verdana" w:hAnsi="Verdana" w:cs="Arial"/>
          <w:sz w:val="22"/>
          <w:szCs w:val="22"/>
        </w:rPr>
        <w:t>Mypimes</w:t>
      </w:r>
      <w:proofErr w:type="spellEnd"/>
      <w:r w:rsidRPr="0032786D">
        <w:rPr>
          <w:rFonts w:ascii="Verdana" w:hAnsi="Verdana" w:cs="Arial"/>
          <w:sz w:val="22"/>
          <w:szCs w:val="22"/>
        </w:rPr>
        <w:t xml:space="preserve"> sea igual o mayor al 25% y </w:t>
      </w:r>
      <w:r w:rsidRPr="0032786D">
        <w:rPr>
          <w:rFonts w:ascii="Verdana" w:hAnsi="Verdana" w:cs="Arial"/>
          <w:b/>
          <w:sz w:val="22"/>
          <w:szCs w:val="22"/>
        </w:rPr>
        <w:t xml:space="preserve">MENOR </w:t>
      </w:r>
      <w:r w:rsidRPr="0032786D">
        <w:rPr>
          <w:rFonts w:ascii="Verdana" w:hAnsi="Verdana" w:cs="Arial"/>
          <w:sz w:val="22"/>
          <w:szCs w:val="22"/>
        </w:rPr>
        <w:t xml:space="preserve">al 100%, y no cuando el consorcio, unión temporal o promesa de sociedad futura estén conformados en un 100% por </w:t>
      </w:r>
      <w:proofErr w:type="spellStart"/>
      <w:r w:rsidRPr="0032786D">
        <w:rPr>
          <w:rFonts w:ascii="Verdana" w:hAnsi="Verdana" w:cs="Arial"/>
          <w:sz w:val="22"/>
          <w:szCs w:val="22"/>
        </w:rPr>
        <w:t>Mypimes</w:t>
      </w:r>
      <w:proofErr w:type="spellEnd"/>
      <w:r w:rsidRPr="0032786D">
        <w:rPr>
          <w:rFonts w:ascii="Verdana" w:hAnsi="Verdana" w:cs="Arial"/>
          <w:sz w:val="22"/>
          <w:szCs w:val="22"/>
        </w:rPr>
        <w:t xml:space="preserve"> Nacionales. </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4.</w:t>
      </w:r>
      <w:r w:rsidRPr="0032786D">
        <w:rPr>
          <w:rFonts w:ascii="Verdana" w:hAnsi="Verdana" w:cs="Arial"/>
          <w:sz w:val="22"/>
          <w:szCs w:val="22"/>
        </w:rPr>
        <w:t xml:space="preserve"> Preferir la propuesta presentada por el oferente que acredite en las condiciones esta</w:t>
      </w:r>
      <w:r w:rsidRPr="0032786D">
        <w:rPr>
          <w:rFonts w:ascii="Verdana" w:hAnsi="Verdana" w:cs="Arial"/>
          <w:sz w:val="22"/>
          <w:szCs w:val="22"/>
        </w:rPr>
        <w:softHyphen/>
        <w:t xml:space="preserve">blecidas en la ley que por lo menos el diez por ciento (10%) de su nómina está en condición de discapacidad a la que se refiere la </w:t>
      </w:r>
      <w:r w:rsidRPr="00BB2C04">
        <w:rPr>
          <w:rFonts w:ascii="Verdana" w:hAnsi="Verdana" w:cs="Arial"/>
          <w:sz w:val="22"/>
          <w:szCs w:val="22"/>
        </w:rPr>
        <w:t>Ley</w:t>
      </w:r>
      <w:r w:rsidRPr="00BB2C04">
        <w:rPr>
          <w:rStyle w:val="apple-converted-space"/>
          <w:rFonts w:ascii="Verdana" w:hAnsi="Verdana" w:cs="Arial"/>
          <w:sz w:val="22"/>
          <w:szCs w:val="22"/>
        </w:rPr>
        <w:t> </w:t>
      </w:r>
      <w:hyperlink r:id="rId7" w:anchor="0" w:history="1">
        <w:r w:rsidRPr="00BB2C04">
          <w:rPr>
            <w:rStyle w:val="Hipervnculo"/>
            <w:rFonts w:ascii="Verdana" w:hAnsi="Verdana" w:cs="Arial"/>
            <w:sz w:val="22"/>
            <w:szCs w:val="22"/>
          </w:rPr>
          <w:t>361</w:t>
        </w:r>
      </w:hyperlink>
      <w:r w:rsidRPr="00BB2C04">
        <w:rPr>
          <w:rStyle w:val="apple-converted-space"/>
          <w:rFonts w:ascii="Verdana" w:hAnsi="Verdana" w:cs="Arial"/>
          <w:sz w:val="22"/>
          <w:szCs w:val="22"/>
        </w:rPr>
        <w:t> </w:t>
      </w:r>
      <w:r w:rsidRPr="00BB2C04">
        <w:rPr>
          <w:rFonts w:ascii="Verdana" w:hAnsi="Verdana" w:cs="Arial"/>
          <w:sz w:val="22"/>
          <w:szCs w:val="22"/>
        </w:rPr>
        <w:t>de</w:t>
      </w:r>
      <w:r w:rsidRPr="0032786D">
        <w:rPr>
          <w:rFonts w:ascii="Verdana" w:hAnsi="Verdana" w:cs="Arial"/>
          <w:sz w:val="22"/>
          <w:szCs w:val="22"/>
        </w:rPr>
        <w:t xml:space="preserv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F46132"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NOTA:</w:t>
      </w:r>
      <w:r w:rsidRPr="0032786D">
        <w:rPr>
          <w:rFonts w:ascii="Verdana" w:hAnsi="Verdana" w:cs="Arial"/>
          <w:sz w:val="22"/>
          <w:szCs w:val="22"/>
        </w:rPr>
        <w:t xml:space="preserve"> Para efectos de acreditar este requerimiento el proponente deberá presentar la certificación expida por el Ministerio de Trabajo o la entidad competente.</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5.</w:t>
      </w:r>
      <w:r w:rsidRPr="0032786D">
        <w:rPr>
          <w:rFonts w:ascii="Verdana" w:hAnsi="Verdana" w:cs="Arial"/>
          <w:sz w:val="22"/>
          <w:szCs w:val="22"/>
        </w:rPr>
        <w:t xml:space="preserve"> Utilizar un método aleatorio para seleccionar el oferente, método que deberá haber sido previsto en los pliegos de condiciones del Proceso de Contratación.</w:t>
      </w:r>
    </w:p>
    <w:p w:rsidR="00F46132" w:rsidRPr="0032786D" w:rsidRDefault="00F46132" w:rsidP="00F46132">
      <w:pPr>
        <w:pStyle w:val="western"/>
        <w:shd w:val="clear" w:color="auto" w:fill="FFFFFF"/>
        <w:spacing w:after="0" w:afterAutospacing="0"/>
        <w:jc w:val="both"/>
        <w:rPr>
          <w:rFonts w:ascii="Verdana" w:hAnsi="Verdana" w:cs="Arial"/>
          <w:sz w:val="22"/>
          <w:szCs w:val="22"/>
        </w:rPr>
      </w:pPr>
      <w:r w:rsidRPr="0032786D">
        <w:rPr>
          <w:rFonts w:ascii="Verdana" w:hAnsi="Verdana" w:cs="Arial"/>
          <w:b/>
          <w:sz w:val="22"/>
          <w:szCs w:val="22"/>
        </w:rPr>
        <w:t>NOTA:</w:t>
      </w:r>
      <w:r w:rsidRPr="0032786D">
        <w:rPr>
          <w:rFonts w:ascii="Verdana" w:hAnsi="Verdana" w:cs="Arial"/>
          <w:sz w:val="22"/>
          <w:szCs w:val="22"/>
        </w:rPr>
        <w:t xml:space="preserve"> Para dar aplicación al numeral anterior, se procederá a elegir el ganador mediante el sorteo por balotas, para lo cual en la Audiencia, los Representantes Legales (o delegados) de las propuestas empatadas escogerán las balotas y se adjudicará a aquel que obtenga el número mayor.</w:t>
      </w:r>
    </w:p>
    <w:p w:rsidR="00F46132" w:rsidRPr="00BC4719" w:rsidRDefault="00F46132" w:rsidP="00F46132">
      <w:pPr>
        <w:suppressAutoHyphens/>
        <w:jc w:val="both"/>
        <w:rPr>
          <w:rFonts w:ascii="Verdana" w:hAnsi="Verdana" w:cs="Arial"/>
          <w:sz w:val="22"/>
          <w:szCs w:val="22"/>
          <w:lang w:eastAsia="ar-SA"/>
        </w:rPr>
      </w:pPr>
    </w:p>
    <w:p w:rsidR="00F46132" w:rsidRPr="00BC4719" w:rsidRDefault="00F46132" w:rsidP="00F46132">
      <w:pPr>
        <w:suppressAutoHyphens/>
        <w:outlineLvl w:val="0"/>
        <w:rPr>
          <w:rFonts w:ascii="Verdana" w:hAnsi="Verdana" w:cs="Arial"/>
          <w:b/>
          <w:sz w:val="22"/>
          <w:szCs w:val="22"/>
          <w:lang w:eastAsia="ar-SA"/>
        </w:rPr>
      </w:pPr>
      <w:bookmarkStart w:id="15" w:name="_Toc384827802"/>
      <w:bookmarkStart w:id="16" w:name="_Toc421025212"/>
      <w:r w:rsidRPr="00BC4719">
        <w:rPr>
          <w:rFonts w:ascii="Verdana" w:hAnsi="Verdana" w:cs="Arial"/>
          <w:b/>
          <w:sz w:val="22"/>
          <w:szCs w:val="22"/>
          <w:lang w:eastAsia="ar-SA"/>
        </w:rPr>
        <w:t>CERTIFICACIÓN DE MIPYMES.</w:t>
      </w:r>
      <w:bookmarkEnd w:id="15"/>
      <w:bookmarkEnd w:id="16"/>
      <w:r w:rsidRPr="00BC4719">
        <w:rPr>
          <w:rFonts w:ascii="Verdana" w:hAnsi="Verdana" w:cs="Arial"/>
          <w:b/>
          <w:sz w:val="22"/>
          <w:szCs w:val="22"/>
          <w:lang w:eastAsia="ar-SA"/>
        </w:rPr>
        <w:t xml:space="preserve"> </w:t>
      </w:r>
    </w:p>
    <w:p w:rsidR="00F46132" w:rsidRPr="00BC4719" w:rsidRDefault="00F46132" w:rsidP="00F46132">
      <w:pPr>
        <w:autoSpaceDE w:val="0"/>
        <w:autoSpaceDN w:val="0"/>
        <w:adjustRightInd w:val="0"/>
        <w:rPr>
          <w:rFonts w:ascii="Verdana" w:hAnsi="Verdana" w:cs="Arial"/>
          <w:sz w:val="22"/>
          <w:szCs w:val="22"/>
          <w:lang w:val="es-ES"/>
        </w:rPr>
      </w:pPr>
    </w:p>
    <w:p w:rsidR="00F46132" w:rsidRPr="0032786D" w:rsidRDefault="00F46132" w:rsidP="00F46132">
      <w:pPr>
        <w:pStyle w:val="Default"/>
        <w:jc w:val="both"/>
        <w:rPr>
          <w:rFonts w:ascii="Verdana" w:hAnsi="Verdana"/>
          <w:color w:val="auto"/>
          <w:sz w:val="22"/>
          <w:szCs w:val="22"/>
        </w:rPr>
      </w:pPr>
      <w:r w:rsidRPr="0032786D">
        <w:rPr>
          <w:rFonts w:ascii="Verdana" w:hAnsi="Verdana"/>
          <w:color w:val="auto"/>
          <w:sz w:val="22"/>
          <w:szCs w:val="22"/>
        </w:rPr>
        <w:t xml:space="preserve">Para efectos de verificar la condición de micro, pequeñas y medianas empresas se tendrá en cuenta la clasificación que al respecto determina el certificado de </w:t>
      </w:r>
      <w:r w:rsidRPr="0032786D">
        <w:rPr>
          <w:rFonts w:ascii="Verdana" w:hAnsi="Verdana"/>
          <w:b/>
          <w:color w:val="auto"/>
          <w:sz w:val="22"/>
          <w:szCs w:val="22"/>
        </w:rPr>
        <w:t>REGISTRO ÚNICO DE PROPONENTES</w:t>
      </w:r>
      <w:r w:rsidRPr="0032786D">
        <w:rPr>
          <w:rFonts w:ascii="Verdana" w:hAnsi="Verdana"/>
          <w:color w:val="auto"/>
          <w:sz w:val="22"/>
          <w:szCs w:val="22"/>
        </w:rPr>
        <w:t xml:space="preserve">,  o aportar con su propuesta certificación suscrita por revisor fiscal o contador público en la que acredite, que su empresa cumple con la condición de ser </w:t>
      </w:r>
      <w:proofErr w:type="spellStart"/>
      <w:r w:rsidRPr="0032786D">
        <w:rPr>
          <w:rFonts w:ascii="Verdana" w:hAnsi="Verdana"/>
          <w:color w:val="auto"/>
          <w:sz w:val="22"/>
          <w:szCs w:val="22"/>
        </w:rPr>
        <w:t>Mipyme</w:t>
      </w:r>
      <w:proofErr w:type="spellEnd"/>
      <w:r w:rsidRPr="0032786D">
        <w:rPr>
          <w:rFonts w:ascii="Verdana" w:hAnsi="Verdana"/>
          <w:color w:val="auto"/>
          <w:sz w:val="22"/>
          <w:szCs w:val="22"/>
        </w:rPr>
        <w:t xml:space="preserve"> con los requisitos establecidos en el artículo 2 de la Ley 905 del 2 de agosto de 2004, en el caso en que en tal certificado de RUP no aparezca tal condición.  </w:t>
      </w:r>
    </w:p>
    <w:p w:rsidR="00F46132" w:rsidRPr="0032786D" w:rsidRDefault="00F46132" w:rsidP="00F46132">
      <w:pPr>
        <w:pStyle w:val="Default"/>
        <w:ind w:left="915"/>
        <w:jc w:val="both"/>
        <w:rPr>
          <w:rFonts w:ascii="Verdana" w:hAnsi="Verdana"/>
          <w:color w:val="auto"/>
          <w:sz w:val="22"/>
          <w:szCs w:val="22"/>
        </w:rPr>
      </w:pPr>
    </w:p>
    <w:p w:rsidR="00F46132" w:rsidRPr="0032786D" w:rsidRDefault="00F46132" w:rsidP="00F46132">
      <w:pPr>
        <w:pStyle w:val="Default"/>
        <w:jc w:val="both"/>
        <w:rPr>
          <w:rFonts w:ascii="Verdana" w:hAnsi="Verdana"/>
          <w:color w:val="auto"/>
          <w:sz w:val="22"/>
          <w:szCs w:val="22"/>
        </w:rPr>
      </w:pPr>
      <w:r w:rsidRPr="0032786D">
        <w:rPr>
          <w:rFonts w:ascii="Verdana" w:hAnsi="Verdana"/>
          <w:color w:val="auto"/>
          <w:sz w:val="22"/>
          <w:szCs w:val="22"/>
        </w:rPr>
        <w:t xml:space="preserve">Si la oferta es presentada por un consorcio o unión temporal, cada uno de sus integrantes deben presentar de manera independiente la anterior certificación. </w:t>
      </w:r>
    </w:p>
    <w:p w:rsidR="00F46132" w:rsidRPr="0032786D" w:rsidRDefault="00F46132" w:rsidP="00F46132">
      <w:pPr>
        <w:pStyle w:val="Default"/>
        <w:jc w:val="both"/>
        <w:rPr>
          <w:rFonts w:ascii="Verdana" w:hAnsi="Verdana"/>
          <w:color w:val="auto"/>
          <w:sz w:val="22"/>
          <w:szCs w:val="22"/>
        </w:rPr>
      </w:pPr>
    </w:p>
    <w:p w:rsidR="00C34468" w:rsidRPr="00B142DC" w:rsidRDefault="00F46132" w:rsidP="00B142DC">
      <w:pPr>
        <w:pStyle w:val="Default"/>
        <w:jc w:val="both"/>
        <w:rPr>
          <w:rFonts w:ascii="Verdana" w:hAnsi="Verdana"/>
          <w:color w:val="auto"/>
          <w:sz w:val="22"/>
          <w:szCs w:val="22"/>
        </w:rPr>
      </w:pPr>
      <w:r w:rsidRPr="0032786D">
        <w:rPr>
          <w:rFonts w:ascii="Verdana" w:hAnsi="Verdana"/>
          <w:color w:val="auto"/>
          <w:sz w:val="22"/>
          <w:szCs w:val="22"/>
        </w:rPr>
        <w:lastRenderedPageBreak/>
        <w:t xml:space="preserve">En el evento que la condición de MYPIME aparezca señalada en el RUP prevalecerá sobre cualquier certificador adicional, toda vez que la misma información ha sido objeto de verificación documental por parte de las Cámaras de Comercio. </w:t>
      </w:r>
    </w:p>
    <w:sectPr w:rsidR="00C34468" w:rsidRPr="00B142D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69B" w:rsidRDefault="0022369B" w:rsidP="00F46132">
      <w:r>
        <w:separator/>
      </w:r>
    </w:p>
  </w:endnote>
  <w:endnote w:type="continuationSeparator" w:id="0">
    <w:p w:rsidR="0022369B" w:rsidRDefault="0022369B" w:rsidP="00F46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Condensed">
    <w:altName w:val="Arial"/>
    <w:charset w:val="00"/>
    <w:family w:val="auto"/>
    <w:pitch w:val="variable"/>
    <w:sig w:usb0="80000067" w:usb1="00000000" w:usb2="00000000" w:usb3="00000000" w:csb0="000001F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42DC" w:rsidRPr="00B142DC" w:rsidRDefault="00B142DC" w:rsidP="00B142DC">
    <w:pPr>
      <w:rPr>
        <w:rFonts w:ascii="Times New Roman" w:eastAsia="Calibri" w:hAnsi="Times New Roman"/>
        <w:lang w:val="es-ES_tradnl" w:eastAsia="es-ES_tradnl"/>
      </w:rPr>
    </w:pPr>
  </w:p>
  <w:p w:rsidR="00B142DC" w:rsidRPr="00B142DC" w:rsidRDefault="00B142DC" w:rsidP="00B142DC">
    <w:pPr>
      <w:tabs>
        <w:tab w:val="left" w:pos="4395"/>
      </w:tabs>
      <w:rPr>
        <w:rFonts w:ascii="Verdana" w:eastAsia="Calibri" w:hAnsi="Verdana" w:cs="Futura Condensed"/>
        <w:b/>
        <w:sz w:val="20"/>
        <w:szCs w:val="20"/>
        <w:lang w:val="es-ES_tradnl" w:eastAsia="es-ES_tradnl"/>
      </w:rPr>
    </w:pPr>
    <w:r w:rsidRPr="00B142DC">
      <w:rPr>
        <w:rFonts w:ascii="Verdana" w:eastAsia="Calibri" w:hAnsi="Verdana" w:cs="Futura Condensed"/>
        <w:b/>
        <w:sz w:val="20"/>
        <w:szCs w:val="20"/>
        <w:lang w:val="es-ES_tradnl" w:eastAsia="es-ES_tradnl"/>
      </w:rPr>
      <w:t xml:space="preserve">Carrera 8ª No. 8-55  Bogotá, Colombia        </w:t>
    </w:r>
    <w:r w:rsidRPr="00B142DC">
      <w:rPr>
        <w:rFonts w:ascii="Verdana" w:eastAsia="Calibri" w:hAnsi="Verdana" w:cs="Futura Condensed"/>
        <w:b/>
        <w:sz w:val="20"/>
        <w:szCs w:val="20"/>
        <w:lang w:val="es-ES_tradnl" w:eastAsia="es-ES_tradnl"/>
      </w:rPr>
      <w:tab/>
    </w:r>
    <w:r w:rsidRPr="00B142DC">
      <w:rPr>
        <w:rFonts w:ascii="Verdana" w:eastAsia="Calibri" w:hAnsi="Verdana" w:cs="Futura Condensed"/>
        <w:b/>
        <w:sz w:val="20"/>
        <w:szCs w:val="20"/>
        <w:lang w:val="es-ES_tradnl" w:eastAsia="es-ES_tradnl"/>
      </w:rPr>
      <w:tab/>
    </w:r>
    <w:r w:rsidRPr="00B142DC">
      <w:rPr>
        <w:rFonts w:ascii="Verdana" w:eastAsia="Calibri" w:hAnsi="Verdana" w:cs="Futura Condensed"/>
        <w:b/>
        <w:sz w:val="20"/>
        <w:szCs w:val="20"/>
        <w:lang w:val="es-ES_tradnl" w:eastAsia="es-ES_tradnl"/>
      </w:rPr>
      <w:tab/>
    </w:r>
  </w:p>
  <w:p w:rsidR="00B142DC" w:rsidRPr="00B142DC" w:rsidRDefault="00B142DC" w:rsidP="00B142DC">
    <w:pPr>
      <w:tabs>
        <w:tab w:val="left" w:pos="900"/>
      </w:tabs>
      <w:rPr>
        <w:rFonts w:ascii="Verdana" w:eastAsia="Calibri" w:hAnsi="Verdana" w:cs="Futura Condensed"/>
        <w:sz w:val="20"/>
        <w:szCs w:val="20"/>
        <w:lang w:val="es-ES_tradnl" w:eastAsia="es-ES_tradnl"/>
      </w:rPr>
    </w:pPr>
    <w:r w:rsidRPr="00B142DC">
      <w:rPr>
        <w:rFonts w:ascii="Verdana" w:eastAsia="Calibri" w:hAnsi="Verdana" w:cs="Futura Condensed"/>
        <w:sz w:val="20"/>
        <w:szCs w:val="20"/>
        <w:lang w:val="es-ES_tradnl" w:eastAsia="es-ES_tradnl"/>
      </w:rPr>
      <w:t>Conmutador (57 1)  342 4100</w:t>
    </w:r>
  </w:p>
  <w:p w:rsidR="00B142DC" w:rsidRPr="00B142DC" w:rsidRDefault="00B142DC" w:rsidP="00B142DC">
    <w:pPr>
      <w:tabs>
        <w:tab w:val="left" w:pos="900"/>
      </w:tabs>
      <w:rPr>
        <w:rFonts w:ascii="Verdana" w:eastAsia="Calibri" w:hAnsi="Verdana" w:cs="Futura Condensed"/>
        <w:sz w:val="20"/>
        <w:szCs w:val="20"/>
        <w:lang w:val="es-ES_tradnl" w:eastAsia="es-ES_tradnl"/>
      </w:rPr>
    </w:pPr>
    <w:r w:rsidRPr="00B142DC">
      <w:rPr>
        <w:rFonts w:ascii="Verdana" w:eastAsia="Calibri" w:hAnsi="Verdana" w:cs="Futura Condensed"/>
        <w:sz w:val="20"/>
        <w:szCs w:val="20"/>
        <w:lang w:val="es-ES_tradnl" w:eastAsia="es-ES_tradnl"/>
      </w:rPr>
      <w:t>www.mincultura.gov.co</w:t>
    </w:r>
  </w:p>
  <w:p w:rsidR="00B142DC" w:rsidRDefault="00B142D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69B" w:rsidRDefault="0022369B" w:rsidP="00F46132">
      <w:r>
        <w:separator/>
      </w:r>
    </w:p>
  </w:footnote>
  <w:footnote w:type="continuationSeparator" w:id="0">
    <w:p w:rsidR="0022369B" w:rsidRDefault="0022369B" w:rsidP="00F46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22CD" w:rsidRDefault="008222CD">
    <w:pPr>
      <w:pStyle w:val="Encabezado"/>
    </w:pPr>
    <w:r>
      <w:rPr>
        <w:noProof/>
        <w:lang w:eastAsia="es-CO"/>
      </w:rPr>
      <w:drawing>
        <wp:anchor distT="0" distB="0" distL="114300" distR="114300" simplePos="0" relativeHeight="251659264" behindDoc="1" locked="0" layoutInCell="1" allowOverlap="1" wp14:anchorId="3B561974" wp14:editId="711B595E">
          <wp:simplePos x="0" y="0"/>
          <wp:positionH relativeFrom="margin">
            <wp:posOffset>4263390</wp:posOffset>
          </wp:positionH>
          <wp:positionV relativeFrom="paragraph">
            <wp:posOffset>-182881</wp:posOffset>
          </wp:positionV>
          <wp:extent cx="1713865" cy="1000125"/>
          <wp:effectExtent l="0" t="0" r="635" b="9525"/>
          <wp:wrapNone/>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713867" cy="1000126"/>
                  </a:xfrm>
                  <a:prstGeom prst="rect">
                    <a:avLst/>
                  </a:prstGeom>
                  <a:noFill/>
                  <a:ln w="9525">
                    <a:noFill/>
                    <a:miter lim="800000"/>
                    <a:headEnd/>
                    <a:tailEnd/>
                  </a:ln>
                </pic:spPr>
              </pic:pic>
            </a:graphicData>
          </a:graphic>
          <wp14:sizeRelV relativeFrom="margin">
            <wp14:pctHeight>0</wp14:pctHeight>
          </wp14:sizeRelV>
        </wp:anchor>
      </w:drawing>
    </w:r>
  </w:p>
  <w:p w:rsidR="008222CD" w:rsidRDefault="008222CD">
    <w:pPr>
      <w:pStyle w:val="Encabezado"/>
    </w:pPr>
  </w:p>
  <w:p w:rsidR="008222CD" w:rsidRDefault="008222CD">
    <w:pPr>
      <w:pStyle w:val="Encabezado"/>
    </w:pPr>
  </w:p>
  <w:p w:rsidR="008222CD" w:rsidRDefault="008222CD">
    <w:pPr>
      <w:pStyle w:val="Encabezado"/>
    </w:pPr>
  </w:p>
  <w:p w:rsidR="008222CD" w:rsidRDefault="008222CD">
    <w:pPr>
      <w:pStyle w:val="Encabezado"/>
    </w:pPr>
  </w:p>
  <w:p w:rsidR="00F46132" w:rsidRDefault="00F4613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D6EA7"/>
    <w:multiLevelType w:val="hybridMultilevel"/>
    <w:tmpl w:val="71E620F2"/>
    <w:lvl w:ilvl="0" w:tplc="45C29E9C">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8D04199"/>
    <w:multiLevelType w:val="multilevel"/>
    <w:tmpl w:val="42229142"/>
    <w:lvl w:ilvl="0">
      <w:start w:val="1"/>
      <w:numFmt w:val="decimal"/>
      <w:pStyle w:val="Ttulo1"/>
      <w:lvlText w:val="%1"/>
      <w:lvlJc w:val="left"/>
      <w:pPr>
        <w:ind w:left="432" w:hanging="432"/>
      </w:pPr>
    </w:lvl>
    <w:lvl w:ilvl="1">
      <w:start w:val="1"/>
      <w:numFmt w:val="decimal"/>
      <w:lvlText w:val="%1.%2"/>
      <w:lvlJc w:val="left"/>
      <w:pPr>
        <w:ind w:left="1286" w:hanging="576"/>
      </w:pPr>
    </w:lvl>
    <w:lvl w:ilvl="2">
      <w:start w:val="1"/>
      <w:numFmt w:val="decimal"/>
      <w:lvlText w:val="%1.%2.%3"/>
      <w:lvlJc w:val="left"/>
      <w:pPr>
        <w:ind w:left="720" w:hanging="720"/>
      </w:pPr>
      <w:rPr>
        <w:rFonts w:ascii="Verdana" w:hAnsi="Verdana" w:hint="default"/>
        <w:b/>
        <w:i w:val="0"/>
        <w:sz w:val="22"/>
      </w:rPr>
    </w:lvl>
    <w:lvl w:ilvl="3">
      <w:start w:val="1"/>
      <w:numFmt w:val="decimal"/>
      <w:lvlText w:val="%1.%2.%3.%4"/>
      <w:lvlJc w:val="left"/>
      <w:pPr>
        <w:ind w:left="2849" w:hanging="864"/>
      </w:pPr>
      <w:rPr>
        <w:rFonts w:ascii="Verdana" w:hAnsi="Verdana" w:hint="default"/>
        <w:b/>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132"/>
    <w:rsid w:val="00066C12"/>
    <w:rsid w:val="00181425"/>
    <w:rsid w:val="00185D94"/>
    <w:rsid w:val="0022369B"/>
    <w:rsid w:val="00354824"/>
    <w:rsid w:val="00360367"/>
    <w:rsid w:val="00463938"/>
    <w:rsid w:val="005169AC"/>
    <w:rsid w:val="00555970"/>
    <w:rsid w:val="00663C17"/>
    <w:rsid w:val="006A0077"/>
    <w:rsid w:val="006E5C93"/>
    <w:rsid w:val="008222CD"/>
    <w:rsid w:val="00843C6A"/>
    <w:rsid w:val="00844252"/>
    <w:rsid w:val="008A3569"/>
    <w:rsid w:val="0092594F"/>
    <w:rsid w:val="00992335"/>
    <w:rsid w:val="00A41D19"/>
    <w:rsid w:val="00A91FAC"/>
    <w:rsid w:val="00B142DC"/>
    <w:rsid w:val="00C34468"/>
    <w:rsid w:val="00D750C8"/>
    <w:rsid w:val="00D961CD"/>
    <w:rsid w:val="00DF3925"/>
    <w:rsid w:val="00DF4850"/>
    <w:rsid w:val="00E0110D"/>
    <w:rsid w:val="00E551DB"/>
    <w:rsid w:val="00E77151"/>
    <w:rsid w:val="00E82186"/>
    <w:rsid w:val="00E96137"/>
    <w:rsid w:val="00F461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97092D-DA45-4192-B171-CC2715A94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132"/>
    <w:pPr>
      <w:spacing w:after="0" w:line="240" w:lineRule="auto"/>
    </w:pPr>
    <w:rPr>
      <w:rFonts w:ascii="Calibri" w:eastAsia="Times New Roman" w:hAnsi="Calibri" w:cs="Times New Roman"/>
      <w:sz w:val="24"/>
      <w:szCs w:val="24"/>
      <w:lang w:eastAsia="es-ES"/>
    </w:rPr>
  </w:style>
  <w:style w:type="paragraph" w:styleId="Ttulo1">
    <w:name w:val="heading 1"/>
    <w:basedOn w:val="Normal"/>
    <w:next w:val="Normal"/>
    <w:link w:val="Ttulo1Car"/>
    <w:qFormat/>
    <w:rsid w:val="00E551DB"/>
    <w:pPr>
      <w:numPr>
        <w:numId w:val="2"/>
      </w:numPr>
      <w:suppressAutoHyphens/>
      <w:outlineLvl w:val="0"/>
    </w:pPr>
    <w:rPr>
      <w:rFonts w:ascii="Arial" w:hAnsi="Arial"/>
      <w:b/>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F46132"/>
    <w:rPr>
      <w:color w:val="0563C1"/>
      <w:u w:val="single"/>
    </w:rPr>
  </w:style>
  <w:style w:type="paragraph" w:styleId="Prrafodelista">
    <w:name w:val="List Paragraph"/>
    <w:basedOn w:val="Normal"/>
    <w:link w:val="PrrafodelistaCar"/>
    <w:uiPriority w:val="34"/>
    <w:qFormat/>
    <w:rsid w:val="00F46132"/>
    <w:pPr>
      <w:suppressAutoHyphens/>
      <w:ind w:left="708"/>
    </w:pPr>
    <w:rPr>
      <w:rFonts w:ascii="Arial" w:hAnsi="Arial"/>
      <w:lang w:eastAsia="ar-SA"/>
    </w:rPr>
  </w:style>
  <w:style w:type="paragraph" w:customStyle="1" w:styleId="Default">
    <w:name w:val="Default"/>
    <w:rsid w:val="00F4613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link w:val="Prrafodelista"/>
    <w:locked/>
    <w:rsid w:val="00F46132"/>
    <w:rPr>
      <w:rFonts w:ascii="Arial" w:eastAsia="Times New Roman" w:hAnsi="Arial" w:cs="Times New Roman"/>
      <w:sz w:val="24"/>
      <w:szCs w:val="24"/>
      <w:lang w:eastAsia="ar-SA"/>
    </w:rPr>
  </w:style>
  <w:style w:type="paragraph" w:customStyle="1" w:styleId="western">
    <w:name w:val="western"/>
    <w:basedOn w:val="Normal"/>
    <w:rsid w:val="00F46132"/>
    <w:pPr>
      <w:spacing w:before="100" w:beforeAutospacing="1" w:after="100" w:afterAutospacing="1"/>
    </w:pPr>
    <w:rPr>
      <w:rFonts w:ascii="Times New Roman" w:hAnsi="Times New Roman"/>
      <w:lang w:eastAsia="es-CO"/>
    </w:rPr>
  </w:style>
  <w:style w:type="character" w:customStyle="1" w:styleId="apple-converted-space">
    <w:name w:val="apple-converted-space"/>
    <w:rsid w:val="00F46132"/>
  </w:style>
  <w:style w:type="paragraph" w:styleId="Encabezado">
    <w:name w:val="header"/>
    <w:basedOn w:val="Normal"/>
    <w:link w:val="EncabezadoCar"/>
    <w:uiPriority w:val="99"/>
    <w:unhideWhenUsed/>
    <w:rsid w:val="00F46132"/>
    <w:pPr>
      <w:tabs>
        <w:tab w:val="center" w:pos="4419"/>
        <w:tab w:val="right" w:pos="8838"/>
      </w:tabs>
    </w:pPr>
  </w:style>
  <w:style w:type="character" w:customStyle="1" w:styleId="EncabezadoCar">
    <w:name w:val="Encabezado Car"/>
    <w:basedOn w:val="Fuentedeprrafopredeter"/>
    <w:link w:val="Encabezado"/>
    <w:uiPriority w:val="99"/>
    <w:rsid w:val="00F46132"/>
    <w:rPr>
      <w:rFonts w:ascii="Calibri" w:eastAsia="Times New Roman" w:hAnsi="Calibri" w:cs="Times New Roman"/>
      <w:sz w:val="24"/>
      <w:szCs w:val="24"/>
      <w:lang w:eastAsia="es-ES"/>
    </w:rPr>
  </w:style>
  <w:style w:type="paragraph" w:styleId="Piedepgina">
    <w:name w:val="footer"/>
    <w:basedOn w:val="Normal"/>
    <w:link w:val="PiedepginaCar"/>
    <w:uiPriority w:val="99"/>
    <w:unhideWhenUsed/>
    <w:rsid w:val="00F46132"/>
    <w:pPr>
      <w:tabs>
        <w:tab w:val="center" w:pos="4419"/>
        <w:tab w:val="right" w:pos="8838"/>
      </w:tabs>
    </w:pPr>
  </w:style>
  <w:style w:type="character" w:customStyle="1" w:styleId="PiedepginaCar">
    <w:name w:val="Pie de página Car"/>
    <w:basedOn w:val="Fuentedeprrafopredeter"/>
    <w:link w:val="Piedepgina"/>
    <w:uiPriority w:val="99"/>
    <w:rsid w:val="00F46132"/>
    <w:rPr>
      <w:rFonts w:ascii="Calibri" w:eastAsia="Times New Roman" w:hAnsi="Calibri" w:cs="Times New Roman"/>
      <w:sz w:val="24"/>
      <w:szCs w:val="24"/>
      <w:lang w:eastAsia="es-ES"/>
    </w:rPr>
  </w:style>
  <w:style w:type="character" w:customStyle="1" w:styleId="Ttulo1Car">
    <w:name w:val="Título 1 Car"/>
    <w:basedOn w:val="Fuentedeprrafopredeter"/>
    <w:link w:val="Ttulo1"/>
    <w:rsid w:val="00E551DB"/>
    <w:rPr>
      <w:rFonts w:ascii="Arial" w:eastAsia="Times New Roman" w:hAnsi="Arial" w:cs="Times New Roman"/>
      <w:b/>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251577">
      <w:bodyDiv w:val="1"/>
      <w:marLeft w:val="0"/>
      <w:marRight w:val="0"/>
      <w:marTop w:val="0"/>
      <w:marBottom w:val="0"/>
      <w:divBdr>
        <w:top w:val="none" w:sz="0" w:space="0" w:color="auto"/>
        <w:left w:val="none" w:sz="0" w:space="0" w:color="auto"/>
        <w:bottom w:val="none" w:sz="0" w:space="0" w:color="auto"/>
        <w:right w:val="none" w:sz="0" w:space="0" w:color="auto"/>
      </w:divBdr>
    </w:div>
    <w:div w:id="561864592">
      <w:bodyDiv w:val="1"/>
      <w:marLeft w:val="0"/>
      <w:marRight w:val="0"/>
      <w:marTop w:val="0"/>
      <w:marBottom w:val="0"/>
      <w:divBdr>
        <w:top w:val="none" w:sz="0" w:space="0" w:color="auto"/>
        <w:left w:val="none" w:sz="0" w:space="0" w:color="auto"/>
        <w:bottom w:val="none" w:sz="0" w:space="0" w:color="auto"/>
        <w:right w:val="none" w:sz="0" w:space="0" w:color="auto"/>
      </w:divBdr>
    </w:div>
    <w:div w:id="1103762585">
      <w:bodyDiv w:val="1"/>
      <w:marLeft w:val="0"/>
      <w:marRight w:val="0"/>
      <w:marTop w:val="0"/>
      <w:marBottom w:val="0"/>
      <w:divBdr>
        <w:top w:val="none" w:sz="0" w:space="0" w:color="auto"/>
        <w:left w:val="none" w:sz="0" w:space="0" w:color="auto"/>
        <w:bottom w:val="none" w:sz="0" w:space="0" w:color="auto"/>
        <w:right w:val="none" w:sz="0" w:space="0" w:color="auto"/>
      </w:divBdr>
    </w:div>
    <w:div w:id="1837258000">
      <w:bodyDiv w:val="1"/>
      <w:marLeft w:val="0"/>
      <w:marRight w:val="0"/>
      <w:marTop w:val="0"/>
      <w:marBottom w:val="0"/>
      <w:divBdr>
        <w:top w:val="none" w:sz="0" w:space="0" w:color="auto"/>
        <w:left w:val="none" w:sz="0" w:space="0" w:color="auto"/>
        <w:bottom w:val="none" w:sz="0" w:space="0" w:color="auto"/>
        <w:right w:val="none" w:sz="0" w:space="0" w:color="auto"/>
      </w:divBdr>
    </w:div>
    <w:div w:id="187591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lcaldiabogota.gov.co/sisjur/normas/Norma1.jsp?i=3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2099</Words>
  <Characters>11545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Ivett Lorena Sanabria Gaitan</dc:creator>
  <cp:keywords/>
  <dc:description/>
  <cp:lastModifiedBy>Ivett Lorena Sanabria Gaitan</cp:lastModifiedBy>
  <cp:revision>4</cp:revision>
  <dcterms:created xsi:type="dcterms:W3CDTF">2016-11-23T15:27:00Z</dcterms:created>
  <dcterms:modified xsi:type="dcterms:W3CDTF">2016-11-23T15:30:00Z</dcterms:modified>
</cp:coreProperties>
</file>