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2A3" w:rsidRDefault="002622A3" w:rsidP="005E1C5C">
      <w:pPr>
        <w:shd w:val="clear" w:color="auto" w:fill="FFFFFF"/>
        <w:spacing w:line="274" w:lineRule="exact"/>
        <w:jc w:val="center"/>
        <w:rPr>
          <w:rFonts w:ascii="Verdana" w:hAnsi="Verdana" w:cs="Arial"/>
          <w:b/>
          <w:bCs/>
          <w:color w:val="000000"/>
          <w:sz w:val="22"/>
          <w:szCs w:val="22"/>
          <w:lang w:val="es-ES_tradnl"/>
        </w:rPr>
      </w:pPr>
    </w:p>
    <w:p w:rsidR="002622A3" w:rsidRDefault="002622A3" w:rsidP="005E1C5C">
      <w:pPr>
        <w:shd w:val="clear" w:color="auto" w:fill="FFFFFF"/>
        <w:spacing w:line="274" w:lineRule="exact"/>
        <w:jc w:val="center"/>
        <w:rPr>
          <w:rFonts w:ascii="Verdana" w:hAnsi="Verdana" w:cs="Arial"/>
          <w:b/>
          <w:bCs/>
          <w:color w:val="000000"/>
          <w:sz w:val="22"/>
          <w:szCs w:val="22"/>
          <w:lang w:val="es-ES_tradnl"/>
        </w:rPr>
      </w:pPr>
    </w:p>
    <w:p w:rsidR="005E1C5C" w:rsidRPr="0024241D" w:rsidRDefault="005E1C5C" w:rsidP="005E1C5C">
      <w:pPr>
        <w:shd w:val="clear" w:color="auto" w:fill="FFFFFF"/>
        <w:spacing w:line="274" w:lineRule="exact"/>
        <w:jc w:val="center"/>
        <w:rPr>
          <w:rFonts w:ascii="Verdana" w:hAnsi="Verdana" w:cs="Arial"/>
          <w:sz w:val="22"/>
          <w:szCs w:val="22"/>
        </w:rPr>
      </w:pPr>
      <w:r w:rsidRPr="0024241D">
        <w:rPr>
          <w:rFonts w:ascii="Verdana" w:hAnsi="Verdana" w:cs="Arial"/>
          <w:b/>
          <w:bCs/>
          <w:color w:val="000000"/>
          <w:sz w:val="22"/>
          <w:szCs w:val="22"/>
          <w:lang w:val="es-ES_tradnl"/>
        </w:rPr>
        <w:t xml:space="preserve">N°. MC </w:t>
      </w:r>
      <w:r w:rsidR="00E31802" w:rsidRPr="0024241D">
        <w:rPr>
          <w:rFonts w:ascii="Verdana" w:hAnsi="Verdana" w:cs="Arial"/>
          <w:b/>
          <w:bCs/>
          <w:color w:val="000000"/>
          <w:sz w:val="22"/>
          <w:szCs w:val="22"/>
          <w:lang w:val="es-ES_tradnl"/>
        </w:rPr>
        <w:t xml:space="preserve">CM </w:t>
      </w:r>
      <w:r w:rsidR="00B81E79" w:rsidRPr="0024241D">
        <w:rPr>
          <w:rFonts w:ascii="Verdana" w:hAnsi="Verdana" w:cs="Arial"/>
          <w:b/>
          <w:bCs/>
          <w:color w:val="000000"/>
          <w:sz w:val="22"/>
          <w:szCs w:val="22"/>
          <w:lang w:val="es-ES_tradnl"/>
        </w:rPr>
        <w:t>0</w:t>
      </w:r>
      <w:r w:rsidR="00AD7C87">
        <w:rPr>
          <w:rFonts w:ascii="Verdana" w:hAnsi="Verdana" w:cs="Arial"/>
          <w:b/>
          <w:bCs/>
          <w:color w:val="000000"/>
          <w:sz w:val="22"/>
          <w:szCs w:val="22"/>
          <w:lang w:val="es-ES_tradnl"/>
        </w:rPr>
        <w:t xml:space="preserve">10 </w:t>
      </w:r>
      <w:r w:rsidRPr="0024241D">
        <w:rPr>
          <w:rFonts w:ascii="Verdana" w:hAnsi="Verdana" w:cs="Arial"/>
          <w:b/>
          <w:bCs/>
          <w:color w:val="000000"/>
          <w:sz w:val="22"/>
          <w:szCs w:val="22"/>
          <w:lang w:val="es-ES_tradnl"/>
        </w:rPr>
        <w:t>DE 201</w:t>
      </w:r>
      <w:r w:rsidR="00770513" w:rsidRPr="0024241D">
        <w:rPr>
          <w:rFonts w:ascii="Verdana" w:hAnsi="Verdana" w:cs="Arial"/>
          <w:b/>
          <w:bCs/>
          <w:color w:val="000000"/>
          <w:sz w:val="22"/>
          <w:szCs w:val="22"/>
          <w:lang w:val="es-ES_tradnl"/>
        </w:rPr>
        <w:t>6</w:t>
      </w:r>
    </w:p>
    <w:p w:rsidR="005E1C5C" w:rsidRPr="0024241D" w:rsidRDefault="005E1C5C" w:rsidP="005E1C5C">
      <w:pPr>
        <w:ind w:right="51"/>
        <w:jc w:val="both"/>
        <w:rPr>
          <w:rFonts w:ascii="Verdana" w:hAnsi="Verdana" w:cs="Arial"/>
          <w:b/>
          <w:bCs/>
          <w:color w:val="000000"/>
          <w:sz w:val="22"/>
          <w:szCs w:val="22"/>
        </w:rPr>
      </w:pPr>
    </w:p>
    <w:p w:rsidR="002622A3" w:rsidRPr="0024241D" w:rsidRDefault="002622A3" w:rsidP="005E1C5C">
      <w:pPr>
        <w:ind w:right="51"/>
        <w:jc w:val="both"/>
        <w:rPr>
          <w:rFonts w:ascii="Verdana" w:hAnsi="Verdana" w:cs="Arial"/>
          <w:b/>
          <w:bCs/>
          <w:color w:val="000000"/>
          <w:sz w:val="22"/>
          <w:szCs w:val="22"/>
        </w:rPr>
      </w:pPr>
    </w:p>
    <w:p w:rsidR="005E1C5C" w:rsidRPr="0024241D" w:rsidRDefault="005E1C5C" w:rsidP="005E1C5C">
      <w:pPr>
        <w:pBdr>
          <w:top w:val="single" w:sz="4" w:space="1" w:color="auto"/>
          <w:left w:val="single" w:sz="4" w:space="4" w:color="auto"/>
          <w:bottom w:val="single" w:sz="4" w:space="1" w:color="auto"/>
          <w:right w:val="single" w:sz="4" w:space="4" w:color="auto"/>
        </w:pBdr>
        <w:ind w:right="51"/>
        <w:jc w:val="both"/>
        <w:rPr>
          <w:rFonts w:ascii="Verdana" w:hAnsi="Verdana" w:cs="Arial"/>
          <w:b/>
          <w:bCs/>
          <w:color w:val="000000"/>
          <w:sz w:val="22"/>
          <w:szCs w:val="22"/>
          <w:lang w:val="es-ES_tradnl"/>
        </w:rPr>
      </w:pPr>
      <w:r w:rsidRPr="0024241D">
        <w:rPr>
          <w:rFonts w:ascii="Verdana" w:hAnsi="Verdana" w:cs="Arial"/>
          <w:b/>
          <w:bCs/>
          <w:color w:val="000000"/>
          <w:sz w:val="22"/>
          <w:szCs w:val="22"/>
          <w:lang w:val="es-ES_tradnl"/>
        </w:rPr>
        <w:t>OBJETO:</w:t>
      </w:r>
    </w:p>
    <w:p w:rsidR="005E1C5C" w:rsidRPr="0024241D" w:rsidRDefault="005E1C5C" w:rsidP="005E1C5C">
      <w:pPr>
        <w:ind w:right="51"/>
        <w:jc w:val="both"/>
        <w:rPr>
          <w:rFonts w:ascii="Verdana" w:hAnsi="Verdana" w:cs="Arial"/>
          <w:b/>
          <w:bCs/>
          <w:color w:val="000000"/>
          <w:sz w:val="22"/>
          <w:szCs w:val="22"/>
          <w:lang w:val="es-ES_tradnl"/>
        </w:rPr>
      </w:pPr>
    </w:p>
    <w:p w:rsidR="00DB3DF1" w:rsidRPr="00A172A6" w:rsidRDefault="00DB3DF1" w:rsidP="00DB3DF1">
      <w:pPr>
        <w:pStyle w:val="Default"/>
        <w:contextualSpacing/>
        <w:jc w:val="both"/>
        <w:rPr>
          <w:rFonts w:ascii="Verdana" w:hAnsi="Verdana"/>
          <w:b/>
          <w:sz w:val="22"/>
          <w:szCs w:val="22"/>
        </w:rPr>
      </w:pPr>
      <w:r w:rsidRPr="00D45C13">
        <w:rPr>
          <w:rFonts w:ascii="Verdana" w:hAnsi="Verdana"/>
          <w:sz w:val="22"/>
          <w:szCs w:val="22"/>
        </w:rPr>
        <w:t>Contratar la Interventora técnica, administrativa y financiera para el contrato de obra resultante de</w:t>
      </w:r>
      <w:r>
        <w:rPr>
          <w:rFonts w:ascii="Verdana" w:hAnsi="Verdana"/>
          <w:sz w:val="22"/>
          <w:szCs w:val="22"/>
        </w:rPr>
        <w:t xml:space="preserve"> la Licitación Pública MC-LP-08</w:t>
      </w:r>
      <w:r w:rsidRPr="00D45C13">
        <w:rPr>
          <w:rFonts w:ascii="Verdana" w:hAnsi="Verdana"/>
          <w:sz w:val="22"/>
          <w:szCs w:val="22"/>
        </w:rPr>
        <w:t xml:space="preserve"> de 201</w:t>
      </w:r>
      <w:r>
        <w:rPr>
          <w:rFonts w:ascii="Verdana" w:hAnsi="Verdana"/>
          <w:sz w:val="22"/>
          <w:szCs w:val="22"/>
        </w:rPr>
        <w:t>6</w:t>
      </w:r>
      <w:r w:rsidRPr="00D45C13">
        <w:rPr>
          <w:rFonts w:ascii="Verdana" w:hAnsi="Verdana"/>
          <w:sz w:val="22"/>
          <w:szCs w:val="22"/>
        </w:rPr>
        <w:t>, cuyo objeto es</w:t>
      </w:r>
      <w:r w:rsidRPr="00D45C13">
        <w:rPr>
          <w:rFonts w:ascii="Verdana" w:hAnsi="Verdana"/>
          <w:i/>
          <w:sz w:val="22"/>
          <w:szCs w:val="22"/>
        </w:rPr>
        <w:t xml:space="preserve"> </w:t>
      </w:r>
      <w:r w:rsidRPr="00A172A6">
        <w:rPr>
          <w:rFonts w:ascii="Verdana" w:hAnsi="Verdana"/>
          <w:b/>
          <w:sz w:val="22"/>
          <w:szCs w:val="22"/>
        </w:rPr>
        <w:t>“</w:t>
      </w:r>
      <w:r w:rsidRPr="007D3DC9">
        <w:rPr>
          <w:rFonts w:ascii="Verdana" w:hAnsi="Verdana"/>
          <w:b/>
          <w:sz w:val="22"/>
          <w:szCs w:val="22"/>
        </w:rPr>
        <w:t>CONTRATAR LA RESTAURACIÓN DE LA CASA DE LA CULTURA FRANCISCO DE PAULA DE SANTANDER DEL MUNICIPIO DE VILLA DEL ROSARIO, EN EL DEPARTAMENTO DE NORTE DE SANTANDER</w:t>
      </w:r>
      <w:r w:rsidRPr="00A172A6">
        <w:rPr>
          <w:rFonts w:ascii="Verdana" w:hAnsi="Verdana"/>
          <w:b/>
          <w:sz w:val="22"/>
          <w:szCs w:val="22"/>
        </w:rPr>
        <w:t>”</w:t>
      </w:r>
      <w:r>
        <w:rPr>
          <w:rFonts w:ascii="Verdana" w:hAnsi="Verdana"/>
          <w:b/>
          <w:sz w:val="22"/>
          <w:szCs w:val="22"/>
        </w:rPr>
        <w:t>.</w:t>
      </w:r>
    </w:p>
    <w:p w:rsidR="002622A3" w:rsidRPr="0024241D" w:rsidRDefault="002622A3" w:rsidP="00687970">
      <w:pPr>
        <w:suppressAutoHyphens/>
        <w:autoSpaceDE w:val="0"/>
        <w:autoSpaceDN w:val="0"/>
        <w:adjustRightInd w:val="0"/>
        <w:jc w:val="both"/>
        <w:rPr>
          <w:rFonts w:ascii="Verdana" w:hAnsi="Verdana" w:cs="Arial"/>
          <w:sz w:val="22"/>
          <w:szCs w:val="22"/>
          <w:lang w:eastAsia="ar-SA"/>
        </w:rPr>
      </w:pPr>
    </w:p>
    <w:p w:rsidR="005E1C5C" w:rsidRPr="0024241D" w:rsidRDefault="005E1C5C" w:rsidP="005E1C5C">
      <w:pPr>
        <w:pBdr>
          <w:top w:val="single" w:sz="4" w:space="1" w:color="auto"/>
          <w:left w:val="single" w:sz="4" w:space="4" w:color="auto"/>
          <w:bottom w:val="single" w:sz="4" w:space="1" w:color="auto"/>
          <w:right w:val="single" w:sz="4" w:space="4" w:color="auto"/>
        </w:pBdr>
        <w:shd w:val="clear" w:color="auto" w:fill="FFFFFF"/>
        <w:spacing w:before="274" w:line="274" w:lineRule="exact"/>
        <w:ind w:right="67"/>
        <w:jc w:val="both"/>
        <w:rPr>
          <w:rFonts w:ascii="Verdana" w:hAnsi="Verdana" w:cs="Arial"/>
          <w:color w:val="000000"/>
          <w:sz w:val="22"/>
          <w:szCs w:val="22"/>
          <w:lang w:val="es-ES_tradnl"/>
        </w:rPr>
      </w:pPr>
      <w:r w:rsidRPr="0024241D">
        <w:rPr>
          <w:rFonts w:ascii="Verdana" w:hAnsi="Verdana" w:cs="Arial"/>
          <w:b/>
          <w:bCs/>
          <w:color w:val="000000"/>
          <w:sz w:val="22"/>
          <w:szCs w:val="22"/>
          <w:lang w:val="es-ES_tradnl"/>
        </w:rPr>
        <w:t>MODALIDAD DE SELECCIÓN</w:t>
      </w:r>
      <w:r w:rsidRPr="0024241D">
        <w:rPr>
          <w:rFonts w:ascii="Verdana" w:hAnsi="Verdana" w:cs="Arial"/>
          <w:color w:val="000000"/>
          <w:sz w:val="22"/>
          <w:szCs w:val="22"/>
          <w:lang w:val="es-ES_tradnl"/>
        </w:rPr>
        <w:t>:</w:t>
      </w:r>
    </w:p>
    <w:p w:rsidR="005E1C5C" w:rsidRPr="0024241D" w:rsidRDefault="005E1C5C" w:rsidP="005E1C5C">
      <w:pPr>
        <w:ind w:right="-21"/>
        <w:jc w:val="both"/>
        <w:rPr>
          <w:rFonts w:ascii="Verdana" w:hAnsi="Verdana" w:cs="Arial"/>
          <w:sz w:val="22"/>
          <w:szCs w:val="22"/>
          <w:lang w:val="es-MX"/>
        </w:rPr>
      </w:pPr>
    </w:p>
    <w:p w:rsidR="005E1C5C" w:rsidRPr="0024241D" w:rsidRDefault="005E1C5C" w:rsidP="005E1C5C">
      <w:pPr>
        <w:ind w:right="-21"/>
        <w:jc w:val="both"/>
        <w:rPr>
          <w:rFonts w:ascii="Verdana" w:hAnsi="Verdana" w:cs="Arial"/>
          <w:sz w:val="22"/>
          <w:szCs w:val="22"/>
          <w:lang w:val="es-MX"/>
        </w:rPr>
      </w:pPr>
      <w:r w:rsidRPr="0024241D">
        <w:rPr>
          <w:rFonts w:ascii="Verdana" w:hAnsi="Verdana" w:cs="Arial"/>
          <w:sz w:val="22"/>
          <w:szCs w:val="22"/>
          <w:lang w:val="es-MX"/>
        </w:rPr>
        <w:t xml:space="preserve">La escogencia del contratista se efectuará de acuerdo </w:t>
      </w:r>
      <w:r w:rsidR="00001AB6" w:rsidRPr="0024241D">
        <w:rPr>
          <w:rFonts w:ascii="Verdana" w:hAnsi="Verdana" w:cs="Arial"/>
          <w:sz w:val="22"/>
          <w:szCs w:val="22"/>
          <w:lang w:val="es-MX"/>
        </w:rPr>
        <w:t>con lo dispuesto en el numeral 3</w:t>
      </w:r>
      <w:r w:rsidRPr="0024241D">
        <w:rPr>
          <w:rFonts w:ascii="Verdana" w:hAnsi="Verdana" w:cs="Arial"/>
          <w:sz w:val="22"/>
          <w:szCs w:val="22"/>
          <w:lang w:val="es-MX"/>
        </w:rPr>
        <w:t xml:space="preserve"> del artículo 2° de </w:t>
      </w:r>
      <w:r w:rsidR="00001AB6" w:rsidRPr="0024241D">
        <w:rPr>
          <w:rFonts w:ascii="Verdana" w:hAnsi="Verdana" w:cs="Arial"/>
          <w:sz w:val="22"/>
          <w:szCs w:val="22"/>
          <w:lang w:val="es-MX"/>
        </w:rPr>
        <w:t>la ley 1150 de 2007, proceso Concurso de Méritos</w:t>
      </w:r>
      <w:r w:rsidRPr="0024241D">
        <w:rPr>
          <w:rFonts w:ascii="Verdana" w:hAnsi="Verdana" w:cs="Arial"/>
          <w:sz w:val="22"/>
          <w:szCs w:val="22"/>
          <w:lang w:val="es-MX"/>
        </w:rPr>
        <w:t>.</w:t>
      </w:r>
    </w:p>
    <w:p w:rsidR="005E1C5C" w:rsidRPr="0024241D" w:rsidRDefault="005E1C5C" w:rsidP="005E1C5C">
      <w:pPr>
        <w:pBdr>
          <w:top w:val="single" w:sz="4" w:space="1" w:color="auto"/>
          <w:left w:val="single" w:sz="4" w:space="4" w:color="auto"/>
          <w:bottom w:val="single" w:sz="4" w:space="1" w:color="auto"/>
          <w:right w:val="single" w:sz="4" w:space="4" w:color="auto"/>
        </w:pBdr>
        <w:shd w:val="clear" w:color="auto" w:fill="FFFFFF"/>
        <w:spacing w:before="274" w:line="274" w:lineRule="exact"/>
        <w:ind w:right="67"/>
        <w:jc w:val="both"/>
        <w:rPr>
          <w:rFonts w:ascii="Verdana" w:hAnsi="Verdana" w:cs="Arial"/>
          <w:b/>
          <w:bCs/>
          <w:color w:val="000000"/>
          <w:sz w:val="22"/>
          <w:szCs w:val="22"/>
          <w:lang w:val="es-ES_tradnl"/>
        </w:rPr>
      </w:pPr>
      <w:r w:rsidRPr="0024241D">
        <w:rPr>
          <w:rFonts w:ascii="Verdana" w:hAnsi="Verdana" w:cs="Arial"/>
          <w:b/>
          <w:bCs/>
          <w:color w:val="000000"/>
          <w:sz w:val="22"/>
          <w:szCs w:val="22"/>
          <w:lang w:val="es-ES_tradnl"/>
        </w:rPr>
        <w:t xml:space="preserve">NOMBRE DE LA ENTIDAD, LUGAR ELECTRÓNICO DE CONSULTA: </w:t>
      </w:r>
    </w:p>
    <w:p w:rsidR="00ED4C2A" w:rsidRPr="0024241D" w:rsidRDefault="00ED4C2A" w:rsidP="00ED4C2A">
      <w:pPr>
        <w:shd w:val="clear" w:color="auto" w:fill="FFFFFF"/>
        <w:spacing w:before="274" w:line="274" w:lineRule="exact"/>
        <w:ind w:right="67"/>
        <w:jc w:val="both"/>
        <w:rPr>
          <w:rFonts w:ascii="Verdana" w:hAnsi="Verdana" w:cs="Arial"/>
          <w:color w:val="000000"/>
          <w:sz w:val="22"/>
          <w:szCs w:val="22"/>
          <w:lang w:val="es-ES_tradnl"/>
        </w:rPr>
      </w:pPr>
      <w:r w:rsidRPr="0024241D">
        <w:rPr>
          <w:rFonts w:ascii="Verdana" w:hAnsi="Verdana" w:cs="Arial"/>
          <w:color w:val="000000"/>
          <w:sz w:val="22"/>
          <w:szCs w:val="22"/>
          <w:lang w:val="es-ES_tradnl"/>
        </w:rPr>
        <w:t xml:space="preserve">El proyecto de pliego de condiciones, los estudios y documentos previos y el presupuesto oficial se podrán consultar en la plataforma SECOP II. </w:t>
      </w:r>
    </w:p>
    <w:p w:rsidR="00ED4C2A" w:rsidRPr="0024241D" w:rsidRDefault="00ED4C2A" w:rsidP="00ED4C2A">
      <w:pPr>
        <w:ind w:right="51"/>
        <w:jc w:val="both"/>
        <w:rPr>
          <w:rFonts w:ascii="Verdana" w:hAnsi="Verdana" w:cs="Arial"/>
          <w:b/>
          <w:bCs/>
          <w:color w:val="000000"/>
          <w:sz w:val="22"/>
          <w:szCs w:val="22"/>
          <w:lang w:val="es-ES_tradnl"/>
        </w:rPr>
      </w:pPr>
    </w:p>
    <w:p w:rsidR="005E1C5C" w:rsidRPr="0024241D" w:rsidRDefault="005E1C5C" w:rsidP="005E1C5C">
      <w:pPr>
        <w:ind w:right="51"/>
        <w:jc w:val="both"/>
        <w:rPr>
          <w:rFonts w:ascii="Verdana" w:hAnsi="Verdana" w:cs="Arial"/>
          <w:b/>
          <w:bCs/>
          <w:color w:val="000000"/>
          <w:sz w:val="22"/>
          <w:szCs w:val="22"/>
          <w:lang w:val="es-ES_tradnl"/>
        </w:rPr>
      </w:pPr>
    </w:p>
    <w:p w:rsidR="005E1C5C" w:rsidRPr="0024241D" w:rsidRDefault="005E1C5C" w:rsidP="005E1C5C">
      <w:pPr>
        <w:pBdr>
          <w:top w:val="single" w:sz="4" w:space="1" w:color="auto"/>
          <w:left w:val="single" w:sz="4" w:space="4" w:color="auto"/>
          <w:bottom w:val="single" w:sz="4" w:space="1" w:color="auto"/>
          <w:right w:val="single" w:sz="4" w:space="4" w:color="auto"/>
        </w:pBdr>
        <w:ind w:right="51"/>
        <w:jc w:val="both"/>
        <w:rPr>
          <w:rFonts w:ascii="Verdana" w:hAnsi="Verdana" w:cs="Arial"/>
          <w:b/>
          <w:bCs/>
          <w:color w:val="000000"/>
          <w:sz w:val="22"/>
          <w:szCs w:val="22"/>
          <w:lang w:val="es-ES_tradnl"/>
        </w:rPr>
      </w:pPr>
      <w:r w:rsidRPr="0024241D">
        <w:rPr>
          <w:rFonts w:ascii="Verdana" w:hAnsi="Verdana" w:cs="Arial"/>
          <w:b/>
          <w:bCs/>
          <w:color w:val="000000"/>
          <w:sz w:val="22"/>
          <w:szCs w:val="22"/>
          <w:lang w:val="es-ES_tradnl"/>
        </w:rPr>
        <w:t xml:space="preserve">PRESUPUESTO OFICIAL ESTIMADO: </w:t>
      </w:r>
    </w:p>
    <w:p w:rsidR="005E1C5C" w:rsidRPr="0024241D" w:rsidRDefault="005E1C5C" w:rsidP="005E1C5C">
      <w:pPr>
        <w:jc w:val="both"/>
        <w:rPr>
          <w:rFonts w:ascii="Verdana" w:hAnsi="Verdana" w:cs="Arial"/>
          <w:sz w:val="22"/>
          <w:szCs w:val="22"/>
          <w:u w:val="single"/>
          <w:lang w:val="es-CO"/>
        </w:rPr>
      </w:pPr>
      <w:bookmarkStart w:id="0" w:name="_Toc216239634"/>
      <w:bookmarkStart w:id="1" w:name="_Toc243389171"/>
      <w:bookmarkStart w:id="2" w:name="_Toc351454214"/>
    </w:p>
    <w:p w:rsidR="000C13B8" w:rsidRPr="006F4CE6" w:rsidRDefault="0024241D" w:rsidP="000C13B8">
      <w:pPr>
        <w:jc w:val="both"/>
        <w:rPr>
          <w:rFonts w:ascii="Verdana" w:hAnsi="Verdana" w:cs="Arial"/>
          <w:sz w:val="22"/>
          <w:szCs w:val="22"/>
        </w:rPr>
      </w:pPr>
      <w:r w:rsidRPr="0024241D">
        <w:rPr>
          <w:rFonts w:ascii="Verdana" w:hAnsi="Verdana" w:cs="Arial"/>
          <w:sz w:val="22"/>
          <w:szCs w:val="22"/>
          <w:lang w:val="es-CO" w:eastAsia="ar-SA"/>
        </w:rPr>
        <w:t xml:space="preserve">El PRESUPUESTO OFICIAL total del presente concurso de méritos es de </w:t>
      </w:r>
      <w:r w:rsidR="000C13B8" w:rsidRPr="006F4CE6">
        <w:rPr>
          <w:rFonts w:ascii="Verdana" w:hAnsi="Verdana" w:cs="Arial"/>
          <w:b/>
          <w:sz w:val="22"/>
          <w:szCs w:val="22"/>
        </w:rPr>
        <w:t xml:space="preserve">CIENTO NUEVE MILLONES NOVENTA MIL NOVECIENTOS </w:t>
      </w:r>
      <w:r w:rsidR="00CB4C73">
        <w:rPr>
          <w:rFonts w:ascii="Verdana" w:hAnsi="Verdana" w:cs="Arial"/>
          <w:b/>
          <w:sz w:val="22"/>
          <w:szCs w:val="22"/>
        </w:rPr>
        <w:t xml:space="preserve">SIETE </w:t>
      </w:r>
      <w:r w:rsidR="000C13B8" w:rsidRPr="006F4CE6">
        <w:rPr>
          <w:rFonts w:ascii="Verdana" w:hAnsi="Verdana" w:cs="Arial"/>
          <w:b/>
          <w:sz w:val="22"/>
          <w:szCs w:val="22"/>
        </w:rPr>
        <w:t>PESOS ($109.090.90</w:t>
      </w:r>
      <w:r w:rsidR="00CB4C73">
        <w:rPr>
          <w:rFonts w:ascii="Verdana" w:hAnsi="Verdana" w:cs="Arial"/>
          <w:b/>
          <w:sz w:val="22"/>
          <w:szCs w:val="22"/>
        </w:rPr>
        <w:t>7</w:t>
      </w:r>
      <w:bookmarkStart w:id="3" w:name="_GoBack"/>
      <w:bookmarkEnd w:id="3"/>
      <w:r w:rsidR="000C13B8" w:rsidRPr="006F4CE6">
        <w:rPr>
          <w:rFonts w:ascii="Verdana" w:hAnsi="Verdana" w:cs="Arial"/>
          <w:b/>
          <w:sz w:val="22"/>
          <w:szCs w:val="22"/>
        </w:rPr>
        <w:t xml:space="preserve">,00) MONEDA LEGAL COLOMBIANA, </w:t>
      </w:r>
      <w:r w:rsidR="000C13B8" w:rsidRPr="006F4CE6">
        <w:rPr>
          <w:rFonts w:ascii="Verdana" w:hAnsi="Verdana" w:cs="Arial"/>
          <w:sz w:val="22"/>
          <w:szCs w:val="22"/>
        </w:rPr>
        <w:t>incluido IVA y demás costos directos e indirectos, impuestos, tasas, contribuciones y todas las erogaciones en que deba incurrir el interventor para el cumplimiento de las obligaciones derivadas del contrato o contratos que resulten del presente proceso de contratación.</w:t>
      </w:r>
    </w:p>
    <w:p w:rsidR="000C13B8" w:rsidRPr="006F4CE6" w:rsidRDefault="000C13B8" w:rsidP="000C13B8">
      <w:pPr>
        <w:jc w:val="both"/>
        <w:rPr>
          <w:rFonts w:ascii="Verdana" w:hAnsi="Verdana" w:cs="Arial"/>
          <w:sz w:val="22"/>
          <w:szCs w:val="22"/>
        </w:rPr>
      </w:pPr>
    </w:p>
    <w:p w:rsidR="000C13B8" w:rsidRPr="006F4CE6" w:rsidRDefault="000C13B8" w:rsidP="000C13B8">
      <w:pPr>
        <w:jc w:val="both"/>
        <w:rPr>
          <w:rFonts w:ascii="Verdana" w:hAnsi="Verdana"/>
          <w:sz w:val="22"/>
          <w:szCs w:val="22"/>
        </w:rPr>
      </w:pPr>
      <w:r w:rsidRPr="006F4CE6">
        <w:rPr>
          <w:rFonts w:ascii="Verdana" w:hAnsi="Verdana"/>
          <w:sz w:val="22"/>
          <w:szCs w:val="22"/>
        </w:rPr>
        <w:t>Para respaldar el compromiso que resulte de este proceso, se cuenta con las siguientes apropiaciones presupuestales:</w:t>
      </w:r>
    </w:p>
    <w:p w:rsidR="000C13B8" w:rsidRPr="006F4CE6" w:rsidRDefault="000C13B8" w:rsidP="000C13B8">
      <w:pPr>
        <w:jc w:val="both"/>
        <w:rPr>
          <w:rFonts w:ascii="Verdana" w:hAnsi="Verdana"/>
          <w:sz w:val="22"/>
          <w:szCs w:val="22"/>
        </w:rPr>
      </w:pPr>
    </w:p>
    <w:p w:rsidR="000C13B8" w:rsidRPr="006F4CE6" w:rsidRDefault="000C13B8" w:rsidP="000C13B8">
      <w:pPr>
        <w:jc w:val="both"/>
        <w:rPr>
          <w:rFonts w:ascii="Verdana" w:hAnsi="Verdana"/>
          <w:sz w:val="22"/>
        </w:rPr>
      </w:pPr>
      <w:r w:rsidRPr="006F4CE6">
        <w:rPr>
          <w:rFonts w:ascii="Verdana" w:hAnsi="Verdana"/>
          <w:b/>
          <w:sz w:val="22"/>
        </w:rPr>
        <w:lastRenderedPageBreak/>
        <w:t xml:space="preserve">GOBERNACIÓN DEL NORTE DE SANTANDER, </w:t>
      </w:r>
      <w:r w:rsidRPr="006F4CE6">
        <w:rPr>
          <w:rFonts w:ascii="Verdana" w:hAnsi="Verdana"/>
          <w:sz w:val="22"/>
        </w:rPr>
        <w:t>apropiación presupuestal:</w:t>
      </w:r>
    </w:p>
    <w:p w:rsidR="000C13B8" w:rsidRPr="006F4CE6" w:rsidRDefault="000C13B8" w:rsidP="000C13B8">
      <w:pPr>
        <w:jc w:val="both"/>
        <w:rPr>
          <w:rFonts w:ascii="Verdana" w:hAnsi="Verdana"/>
          <w:b/>
          <w:sz w:val="22"/>
          <w:szCs w:val="22"/>
        </w:rPr>
      </w:pPr>
    </w:p>
    <w:p w:rsidR="000C13B8" w:rsidRPr="006F4CE6" w:rsidRDefault="000C13B8" w:rsidP="000C13B8">
      <w:pPr>
        <w:jc w:val="both"/>
        <w:rPr>
          <w:rFonts w:ascii="Verdana" w:hAnsi="Verdana"/>
          <w:sz w:val="22"/>
          <w:szCs w:val="22"/>
        </w:rPr>
      </w:pPr>
      <w:r w:rsidRPr="006F4CE6">
        <w:rPr>
          <w:rFonts w:ascii="Verdana" w:hAnsi="Verdana"/>
          <w:sz w:val="22"/>
          <w:szCs w:val="22"/>
        </w:rPr>
        <w:t>•</w:t>
      </w:r>
      <w:r w:rsidRPr="006F4CE6">
        <w:rPr>
          <w:rFonts w:ascii="Verdana" w:hAnsi="Verdana"/>
          <w:sz w:val="22"/>
          <w:szCs w:val="22"/>
        </w:rPr>
        <w:tab/>
        <w:t>CUATROCIENTOS OCHENTA Y DOS MILLONES OCHOCIENTOS DOCE MIL SETECIENTOS SESENTA Y OCHO DE PESOS ($482.812.768.oo) MONEDA LEGAL, provenientes del Impuesto Nacional al Consumo Telefonía Movil – Artículo 72, según Certificado de Disponibilidad Presupuestal No. 002622 del 4 de agosto de 2016, expedido por el Secretario de Hacienda Departamental.</w:t>
      </w:r>
    </w:p>
    <w:p w:rsidR="000C13B8" w:rsidRPr="006F4CE6" w:rsidRDefault="000C13B8" w:rsidP="000C13B8">
      <w:pPr>
        <w:jc w:val="both"/>
        <w:rPr>
          <w:rFonts w:ascii="Verdana" w:hAnsi="Verdana"/>
          <w:sz w:val="22"/>
          <w:szCs w:val="22"/>
        </w:rPr>
      </w:pPr>
    </w:p>
    <w:p w:rsidR="000C13B8" w:rsidRPr="006F4CE6" w:rsidRDefault="000C13B8" w:rsidP="000C13B8">
      <w:pPr>
        <w:jc w:val="both"/>
        <w:rPr>
          <w:rFonts w:ascii="Verdana" w:hAnsi="Verdana"/>
          <w:sz w:val="22"/>
          <w:szCs w:val="22"/>
        </w:rPr>
      </w:pPr>
      <w:r w:rsidRPr="006F4CE6">
        <w:rPr>
          <w:rFonts w:ascii="Verdana" w:hAnsi="Verdana"/>
          <w:sz w:val="22"/>
          <w:szCs w:val="22"/>
        </w:rPr>
        <w:t>•</w:t>
      </w:r>
      <w:r w:rsidRPr="006F4CE6">
        <w:rPr>
          <w:rFonts w:ascii="Verdana" w:hAnsi="Verdana"/>
          <w:sz w:val="22"/>
          <w:szCs w:val="22"/>
        </w:rPr>
        <w:tab/>
        <w:t>CINCUENTA Y CUATRO MILLONES NOVECIENTOS CUARENTAY DOS MIL QUINIENTOS DIECINUEVE DE PESOS ($54.942.519.oo) MONEDA LEGAL, provenientes del Apoyo a la investigación, memorias, identidades y patrimonio – Estampilla Procultura, según Certificado de Disponibilidad Presupuestal No. 002623 del 4 de agosto de 2016, expedido por el Secretario de Hacienda Departamental.</w:t>
      </w:r>
    </w:p>
    <w:p w:rsidR="000C13B8" w:rsidRPr="006F4CE6" w:rsidRDefault="000C13B8" w:rsidP="000C13B8">
      <w:pPr>
        <w:jc w:val="both"/>
        <w:rPr>
          <w:rFonts w:ascii="Verdana" w:hAnsi="Verdana"/>
          <w:sz w:val="22"/>
          <w:szCs w:val="22"/>
        </w:rPr>
      </w:pPr>
    </w:p>
    <w:p w:rsidR="000C13B8" w:rsidRPr="006F4CE6" w:rsidRDefault="000C13B8" w:rsidP="000C13B8">
      <w:pPr>
        <w:jc w:val="both"/>
        <w:rPr>
          <w:rFonts w:ascii="Verdana" w:hAnsi="Verdana"/>
          <w:sz w:val="22"/>
          <w:szCs w:val="22"/>
        </w:rPr>
      </w:pPr>
      <w:r w:rsidRPr="006F4CE6">
        <w:rPr>
          <w:rFonts w:ascii="Verdana" w:hAnsi="Verdana"/>
          <w:sz w:val="22"/>
          <w:szCs w:val="22"/>
        </w:rPr>
        <w:t>•</w:t>
      </w:r>
      <w:r w:rsidRPr="006F4CE6">
        <w:rPr>
          <w:rFonts w:ascii="Verdana" w:hAnsi="Verdana"/>
          <w:sz w:val="22"/>
          <w:szCs w:val="22"/>
        </w:rPr>
        <w:tab/>
        <w:t>SESENTA Y DOS MILLONES DOSCIENTOS CUARENTA Y CUATRO MIL SETECIENTOS TRECE DE PESOS ($62.244.713.oo) MONEDA LEGAL, provenientes de Apoyo Programas de Fomento, Promoción y Desarrollo de la Cultura y la Actividad Artística Colombiana, según Certificado de Disponibilidad Presupuestal No. 002624 del 4 de agosto de 2016, expedido por el Secretario de Hacienda Departamental.</w:t>
      </w:r>
    </w:p>
    <w:p w:rsidR="000C13B8" w:rsidRPr="006F4CE6" w:rsidRDefault="000C13B8" w:rsidP="000C13B8">
      <w:pPr>
        <w:jc w:val="both"/>
        <w:rPr>
          <w:rFonts w:ascii="Verdana" w:hAnsi="Verdana"/>
          <w:sz w:val="22"/>
          <w:szCs w:val="22"/>
        </w:rPr>
      </w:pPr>
    </w:p>
    <w:p w:rsidR="000C13B8" w:rsidRPr="006F4CE6" w:rsidRDefault="000C13B8" w:rsidP="000C13B8">
      <w:pPr>
        <w:jc w:val="both"/>
        <w:rPr>
          <w:rFonts w:ascii="Verdana" w:hAnsi="Verdana"/>
          <w:sz w:val="22"/>
          <w:szCs w:val="22"/>
        </w:rPr>
      </w:pPr>
      <w:r w:rsidRPr="006F4CE6">
        <w:rPr>
          <w:rFonts w:ascii="Verdana" w:hAnsi="Verdana"/>
          <w:b/>
          <w:sz w:val="22"/>
        </w:rPr>
        <w:t>MINISTERIO DE CULTURA,</w:t>
      </w:r>
      <w:r w:rsidRPr="006F4CE6">
        <w:rPr>
          <w:rFonts w:ascii="Verdana" w:hAnsi="Verdana"/>
          <w:sz w:val="22"/>
        </w:rPr>
        <w:t xml:space="preserve"> apropiación presupuestal por SEISCIENTOS MILLONES DE PESOS ($600.000.000.oo) MONEDA LEGAL, según consta en el Certificado de Disponibilidad Presupuestal No. </w:t>
      </w:r>
      <w:r>
        <w:rPr>
          <w:rFonts w:ascii="Verdana" w:hAnsi="Verdana"/>
          <w:sz w:val="22"/>
        </w:rPr>
        <w:t>281016 del 18 de julio de 2016, de los cuales se afectara la suma de $10.909.091</w:t>
      </w:r>
    </w:p>
    <w:p w:rsidR="000C13B8" w:rsidRPr="006F4CE6" w:rsidRDefault="000C13B8" w:rsidP="000C13B8">
      <w:pPr>
        <w:jc w:val="both"/>
        <w:rPr>
          <w:rFonts w:ascii="Verdana" w:hAnsi="Verdana" w:cs="Arial"/>
          <w:sz w:val="22"/>
          <w:szCs w:val="22"/>
        </w:rPr>
      </w:pPr>
    </w:p>
    <w:p w:rsidR="005E1C5C" w:rsidRPr="000C13B8" w:rsidRDefault="005E1C5C" w:rsidP="000C13B8">
      <w:pPr>
        <w:jc w:val="both"/>
        <w:rPr>
          <w:rFonts w:ascii="Verdana" w:hAnsi="Verdana" w:cs="Arial"/>
          <w:b/>
          <w:sz w:val="22"/>
          <w:szCs w:val="22"/>
        </w:rPr>
      </w:pPr>
      <w:r w:rsidRPr="000C13B8">
        <w:rPr>
          <w:rFonts w:ascii="Verdana" w:hAnsi="Verdana" w:cs="Arial"/>
          <w:b/>
          <w:sz w:val="22"/>
          <w:szCs w:val="22"/>
        </w:rPr>
        <w:t>UBICACIÓN</w:t>
      </w:r>
      <w:bookmarkEnd w:id="0"/>
      <w:bookmarkEnd w:id="1"/>
      <w:bookmarkEnd w:id="2"/>
      <w:r w:rsidRPr="000C13B8">
        <w:rPr>
          <w:rFonts w:ascii="Verdana" w:hAnsi="Verdana" w:cs="Arial"/>
          <w:b/>
          <w:sz w:val="22"/>
          <w:szCs w:val="22"/>
        </w:rPr>
        <w:t xml:space="preserve"> DE EJECUCIÓN DEL CONTRATO </w:t>
      </w:r>
    </w:p>
    <w:p w:rsidR="00C1558A" w:rsidRPr="0024241D" w:rsidRDefault="00C1558A" w:rsidP="00C1558A">
      <w:pPr>
        <w:jc w:val="both"/>
        <w:rPr>
          <w:rFonts w:ascii="Verdana" w:hAnsi="Verdana" w:cs="Arial"/>
          <w:color w:val="000000"/>
          <w:sz w:val="22"/>
          <w:szCs w:val="22"/>
        </w:rPr>
      </w:pPr>
    </w:p>
    <w:p w:rsidR="00531F96" w:rsidRPr="006F4CE6" w:rsidRDefault="00531F96" w:rsidP="00531F96">
      <w:pPr>
        <w:spacing w:after="180"/>
        <w:jc w:val="both"/>
        <w:rPr>
          <w:rFonts w:ascii="Verdana" w:eastAsiaTheme="minorEastAsia" w:hAnsi="Verdana" w:cstheme="minorBidi"/>
          <w:sz w:val="22"/>
          <w:szCs w:val="22"/>
        </w:rPr>
      </w:pPr>
      <w:r w:rsidRPr="006F4CE6">
        <w:rPr>
          <w:rFonts w:ascii="Verdana" w:eastAsiaTheme="minorEastAsia" w:hAnsi="Verdana" w:cstheme="minorBidi"/>
          <w:sz w:val="22"/>
          <w:szCs w:val="22"/>
        </w:rPr>
        <w:t xml:space="preserve">La Casa de la Cultura en el Municipio de Villa del Rosario está localizada dentro del área urbana del municipio y su predio es de uso público, con nomenclatura “Calle 4 No 7-58/68/78. </w:t>
      </w:r>
    </w:p>
    <w:p w:rsidR="005E1C5C" w:rsidRPr="0024241D" w:rsidRDefault="005E1C5C" w:rsidP="005E1C5C">
      <w:pPr>
        <w:pStyle w:val="NormalWeb"/>
        <w:pBdr>
          <w:top w:val="single" w:sz="4" w:space="1" w:color="auto"/>
          <w:left w:val="single" w:sz="4" w:space="4" w:color="auto"/>
          <w:bottom w:val="single" w:sz="4" w:space="1" w:color="auto"/>
          <w:right w:val="single" w:sz="4" w:space="4" w:color="auto"/>
        </w:pBdr>
        <w:shd w:val="clear" w:color="auto" w:fill="FFFFFF"/>
        <w:jc w:val="both"/>
        <w:rPr>
          <w:rFonts w:ascii="Verdana" w:hAnsi="Verdana" w:cs="Arial"/>
          <w:bCs/>
          <w:color w:val="000000" w:themeColor="text1"/>
          <w:spacing w:val="-1"/>
          <w:sz w:val="22"/>
          <w:szCs w:val="22"/>
          <w:lang w:val="es-ES_tradnl"/>
        </w:rPr>
      </w:pPr>
      <w:r w:rsidRPr="0024241D">
        <w:rPr>
          <w:rFonts w:ascii="Verdana" w:hAnsi="Verdana" w:cs="Arial"/>
          <w:b/>
          <w:bCs/>
          <w:sz w:val="22"/>
          <w:szCs w:val="22"/>
        </w:rPr>
        <w:t>MENCIÓN DE SI LA CONTRATACIÓN ESTÁ COBIJADA POR UN ACUERDO COMERCIAL:</w:t>
      </w:r>
    </w:p>
    <w:p w:rsidR="005E1C5C" w:rsidRPr="0024241D" w:rsidRDefault="005E1C5C" w:rsidP="005E1C5C">
      <w:pPr>
        <w:jc w:val="both"/>
        <w:rPr>
          <w:rFonts w:ascii="Verdana" w:hAnsi="Verdana"/>
          <w:sz w:val="22"/>
          <w:szCs w:val="22"/>
        </w:rPr>
      </w:pPr>
      <w:r w:rsidRPr="0024241D">
        <w:rPr>
          <w:rFonts w:ascii="Verdana" w:hAnsi="Verdana" w:cs="Arial"/>
          <w:sz w:val="22"/>
          <w:szCs w:val="22"/>
        </w:rPr>
        <w:t xml:space="preserve">De acuerdo con la definición contenida en el Decreto </w:t>
      </w:r>
      <w:r w:rsidR="00A4469E" w:rsidRPr="0024241D">
        <w:rPr>
          <w:rFonts w:ascii="Verdana" w:hAnsi="Verdana" w:cs="Arial"/>
          <w:sz w:val="22"/>
          <w:szCs w:val="22"/>
        </w:rPr>
        <w:t xml:space="preserve">1082 </w:t>
      </w:r>
      <w:r w:rsidRPr="0024241D">
        <w:rPr>
          <w:rFonts w:ascii="Verdana" w:hAnsi="Verdana" w:cs="Arial"/>
          <w:sz w:val="22"/>
          <w:szCs w:val="22"/>
        </w:rPr>
        <w:t>de 201</w:t>
      </w:r>
      <w:r w:rsidR="00A4469E" w:rsidRPr="0024241D">
        <w:rPr>
          <w:rFonts w:ascii="Verdana" w:hAnsi="Verdana" w:cs="Arial"/>
          <w:sz w:val="22"/>
          <w:szCs w:val="22"/>
        </w:rPr>
        <w:t>5</w:t>
      </w:r>
      <w:r w:rsidRPr="0024241D">
        <w:rPr>
          <w:rFonts w:ascii="Verdana" w:hAnsi="Verdana" w:cs="Arial"/>
          <w:sz w:val="22"/>
          <w:szCs w:val="22"/>
        </w:rPr>
        <w:t xml:space="preserve">, los Acuerdos Comerciales son tratados internacionales vigentes celebrados por el Estado colombiano, que contienen derechos y obligaciones en materia de compras </w:t>
      </w:r>
      <w:r w:rsidRPr="0024241D">
        <w:rPr>
          <w:rFonts w:ascii="Verdana" w:hAnsi="Verdana" w:cs="Arial"/>
          <w:sz w:val="22"/>
          <w:szCs w:val="22"/>
        </w:rPr>
        <w:lastRenderedPageBreak/>
        <w:t>públicas, en los cuales existe como mínimo el compromiso de trato nacional para: (i) los bienes y servicios de origen colombiano y (ii) los proveedores colombianos.</w:t>
      </w:r>
    </w:p>
    <w:p w:rsidR="005E1C5C" w:rsidRPr="0024241D" w:rsidRDefault="005E1C5C" w:rsidP="005E1C5C">
      <w:pPr>
        <w:pStyle w:val="NormalWeb"/>
        <w:shd w:val="clear" w:color="auto" w:fill="FFFFFF"/>
        <w:jc w:val="both"/>
        <w:rPr>
          <w:rFonts w:ascii="Verdana" w:hAnsi="Verdana"/>
          <w:sz w:val="22"/>
          <w:szCs w:val="22"/>
        </w:rPr>
      </w:pPr>
      <w:r w:rsidRPr="0024241D">
        <w:rPr>
          <w:rFonts w:ascii="Verdana" w:hAnsi="Verdana" w:cs="Arial"/>
          <w:sz w:val="22"/>
          <w:szCs w:val="22"/>
        </w:rPr>
        <w:t>Las Entidades Estatales deben cumplir las obligaciones del Estado colombiano consagradas en los Acuerdos Comerciales. Los proponentes nacionales y extranjeros tienen el derecho a exigir que en los Procesos de Contratación sean tenidos en cuenta los Acuerdos Comerciales aplicables. Este es un derecho de los nacionales colombianos frente a los Procesos de Contratación que adelantan los Estados con los cuales Colombia ha suscrito Acuerdos Comerciales y de los proponentes extranjeros frente a los Procesos de Contratación que adelantan las Entidades Estatales colombianas. Adicionalmente, cualquier persona puede exigir el cumplimiento de los Acuerdos Comerciales pues estos son leyes de la República.</w:t>
      </w:r>
    </w:p>
    <w:p w:rsidR="005E1C5C" w:rsidRPr="0024241D" w:rsidRDefault="005E1C5C" w:rsidP="005E1C5C">
      <w:pPr>
        <w:autoSpaceDE w:val="0"/>
        <w:autoSpaceDN w:val="0"/>
        <w:jc w:val="both"/>
        <w:rPr>
          <w:rFonts w:ascii="Verdana" w:hAnsi="Verdana"/>
          <w:sz w:val="22"/>
          <w:szCs w:val="22"/>
        </w:rPr>
      </w:pPr>
      <w:r w:rsidRPr="0024241D">
        <w:rPr>
          <w:rFonts w:ascii="Verdana" w:hAnsi="Verdana" w:cs="Arial"/>
          <w:sz w:val="22"/>
          <w:szCs w:val="22"/>
        </w:rPr>
        <w:t xml:space="preserve">El contenido de cada Acuerdo Comercial es único. Sin embargo, generalmente estos contienen un capítulo que señala los derechos y obligaciones en materia de compras y contratación pública y anexos para determinar si un Acuerdo Comercial es aplicable a los diferentes Procesos de Contratación. </w:t>
      </w:r>
    </w:p>
    <w:p w:rsidR="005E1C5C" w:rsidRPr="0024241D" w:rsidRDefault="005E1C5C" w:rsidP="005E1C5C">
      <w:pPr>
        <w:autoSpaceDE w:val="0"/>
        <w:autoSpaceDN w:val="0"/>
        <w:jc w:val="both"/>
        <w:rPr>
          <w:rFonts w:ascii="Verdana" w:hAnsi="Verdana"/>
          <w:sz w:val="22"/>
          <w:szCs w:val="22"/>
        </w:rPr>
      </w:pPr>
      <w:r w:rsidRPr="0024241D">
        <w:rPr>
          <w:rFonts w:ascii="Verdana" w:hAnsi="Verdana" w:cs="Arial"/>
          <w:sz w:val="22"/>
          <w:szCs w:val="22"/>
        </w:rPr>
        <w:t> </w:t>
      </w:r>
    </w:p>
    <w:p w:rsidR="005E1C5C" w:rsidRPr="0024241D" w:rsidRDefault="005E1C5C" w:rsidP="005E1C5C">
      <w:pPr>
        <w:autoSpaceDE w:val="0"/>
        <w:autoSpaceDN w:val="0"/>
        <w:jc w:val="both"/>
        <w:rPr>
          <w:rFonts w:ascii="Verdana" w:hAnsi="Verdana" w:cs="Arial"/>
          <w:sz w:val="22"/>
          <w:szCs w:val="22"/>
        </w:rPr>
      </w:pPr>
      <w:r w:rsidRPr="0024241D">
        <w:rPr>
          <w:rFonts w:ascii="Verdana" w:hAnsi="Verdana" w:cs="Arial"/>
          <w:sz w:val="22"/>
          <w:szCs w:val="22"/>
        </w:rPr>
        <w:t xml:space="preserve">Los Acuerdos Comerciales son negociados y suscritos por el Gobierno Nacional e incorporados a la normativa colombiana por medio de una Ley de la República. En consecuencia, las Entidades Estatales deben cumplir con lo previsto en ellos, al igual que deben cumplir con las leyes y decretos aplicables al sistema de compras y contratación pública. </w:t>
      </w:r>
    </w:p>
    <w:p w:rsidR="005E1C5C" w:rsidRPr="0024241D" w:rsidRDefault="005E1C5C" w:rsidP="005E1C5C">
      <w:pPr>
        <w:autoSpaceDE w:val="0"/>
        <w:autoSpaceDN w:val="0"/>
        <w:jc w:val="both"/>
        <w:rPr>
          <w:rFonts w:ascii="Verdana" w:hAnsi="Verdana"/>
          <w:sz w:val="22"/>
          <w:szCs w:val="22"/>
        </w:rPr>
      </w:pPr>
    </w:p>
    <w:p w:rsidR="005E1C5C" w:rsidRPr="0024241D" w:rsidRDefault="005E1C5C" w:rsidP="005E1C5C">
      <w:pPr>
        <w:autoSpaceDE w:val="0"/>
        <w:autoSpaceDN w:val="0"/>
        <w:jc w:val="center"/>
        <w:rPr>
          <w:rFonts w:ascii="Verdana" w:hAnsi="Verdana" w:cs="Arial"/>
          <w:b/>
          <w:bCs/>
          <w:color w:val="000000"/>
          <w:sz w:val="22"/>
          <w:szCs w:val="22"/>
        </w:rPr>
      </w:pPr>
      <w:r w:rsidRPr="0024241D">
        <w:rPr>
          <w:rFonts w:ascii="Verdana" w:hAnsi="Verdana" w:cs="Arial"/>
          <w:b/>
          <w:bCs/>
          <w:color w:val="000000"/>
          <w:sz w:val="22"/>
          <w:szCs w:val="22"/>
        </w:rPr>
        <w:t>Tabla. Cobertura acuerdos comerciales</w:t>
      </w:r>
    </w:p>
    <w:p w:rsidR="00F96A45" w:rsidRPr="0024241D" w:rsidRDefault="00F96A45" w:rsidP="005E1C5C">
      <w:pPr>
        <w:autoSpaceDE w:val="0"/>
        <w:autoSpaceDN w:val="0"/>
        <w:jc w:val="center"/>
        <w:rPr>
          <w:rFonts w:ascii="Verdana" w:hAnsi="Verdana" w:cs="Arial"/>
          <w:b/>
          <w:bCs/>
          <w:color w:val="000000"/>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5"/>
        <w:gridCol w:w="1795"/>
        <w:gridCol w:w="1800"/>
        <w:gridCol w:w="1800"/>
        <w:gridCol w:w="1800"/>
      </w:tblGrid>
      <w:tr w:rsidR="00F96A45" w:rsidRPr="0024241D" w:rsidTr="007E5A60">
        <w:trPr>
          <w:jc w:val="center"/>
        </w:trPr>
        <w:tc>
          <w:tcPr>
            <w:tcW w:w="1795" w:type="dxa"/>
            <w:shd w:val="clear" w:color="auto" w:fill="auto"/>
          </w:tcPr>
          <w:p w:rsidR="00F96A45" w:rsidRPr="0024241D" w:rsidRDefault="00F96A45" w:rsidP="00C704CC">
            <w:pPr>
              <w:autoSpaceDE w:val="0"/>
              <w:autoSpaceDN w:val="0"/>
              <w:adjustRightInd w:val="0"/>
              <w:jc w:val="center"/>
              <w:rPr>
                <w:rFonts w:ascii="Verdana" w:eastAsia="Calibri" w:hAnsi="Verdana" w:cs="Arial Narrow"/>
                <w:b/>
                <w:sz w:val="16"/>
                <w:szCs w:val="16"/>
                <w:lang w:eastAsia="en-US"/>
              </w:rPr>
            </w:pPr>
            <w:r w:rsidRPr="0024241D">
              <w:rPr>
                <w:rFonts w:ascii="Verdana" w:eastAsia="Calibri" w:hAnsi="Verdana" w:cs="Arial Narrow"/>
                <w:b/>
                <w:sz w:val="16"/>
                <w:szCs w:val="16"/>
                <w:lang w:eastAsia="en-US"/>
              </w:rPr>
              <w:t>Acuerdo Comercial</w:t>
            </w:r>
          </w:p>
        </w:tc>
        <w:tc>
          <w:tcPr>
            <w:tcW w:w="1795" w:type="dxa"/>
            <w:shd w:val="clear" w:color="auto" w:fill="auto"/>
          </w:tcPr>
          <w:p w:rsidR="00F96A45" w:rsidRPr="0024241D" w:rsidRDefault="00F96A45" w:rsidP="00C704CC">
            <w:pPr>
              <w:autoSpaceDE w:val="0"/>
              <w:autoSpaceDN w:val="0"/>
              <w:adjustRightInd w:val="0"/>
              <w:jc w:val="center"/>
              <w:rPr>
                <w:rFonts w:ascii="Verdana" w:eastAsia="Calibri" w:hAnsi="Verdana" w:cs="Arial Narrow"/>
                <w:b/>
                <w:sz w:val="16"/>
                <w:szCs w:val="16"/>
                <w:lang w:eastAsia="en-US"/>
              </w:rPr>
            </w:pPr>
            <w:r w:rsidRPr="0024241D">
              <w:rPr>
                <w:rFonts w:ascii="Verdana" w:eastAsia="Calibri" w:hAnsi="Verdana" w:cs="Arial Narrow"/>
                <w:b/>
                <w:sz w:val="16"/>
                <w:szCs w:val="16"/>
                <w:lang w:eastAsia="en-US"/>
              </w:rPr>
              <w:t>Ministerio De Cultura Incluido En Acuerdo Comercial</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b/>
                <w:sz w:val="16"/>
                <w:szCs w:val="16"/>
                <w:lang w:eastAsia="en-US"/>
              </w:rPr>
            </w:pPr>
            <w:r w:rsidRPr="0024241D">
              <w:rPr>
                <w:rFonts w:ascii="Verdana" w:eastAsia="Calibri" w:hAnsi="Verdana" w:cs="Arial Narrow"/>
                <w:b/>
                <w:sz w:val="16"/>
                <w:szCs w:val="16"/>
                <w:lang w:eastAsia="en-US"/>
              </w:rPr>
              <w:t>Presupuesto Del Proceso De Contratación Superior Al Valor A Partir Del Cual Aplica El Acuerdo</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b/>
                <w:sz w:val="16"/>
                <w:szCs w:val="16"/>
                <w:lang w:eastAsia="en-US"/>
              </w:rPr>
            </w:pPr>
            <w:r w:rsidRPr="0024241D">
              <w:rPr>
                <w:rFonts w:ascii="Verdana" w:eastAsia="Calibri" w:hAnsi="Verdana" w:cs="Arial Narrow"/>
                <w:b/>
                <w:sz w:val="16"/>
                <w:szCs w:val="16"/>
                <w:lang w:eastAsia="en-US"/>
              </w:rPr>
              <w:t>Excepción Aplicable Al Proceso De Contratación</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b/>
                <w:sz w:val="16"/>
                <w:szCs w:val="16"/>
                <w:lang w:eastAsia="en-US"/>
              </w:rPr>
            </w:pPr>
            <w:r w:rsidRPr="0024241D">
              <w:rPr>
                <w:rFonts w:ascii="Verdana" w:eastAsia="Calibri" w:hAnsi="Verdana" w:cs="Arial Narrow"/>
                <w:b/>
                <w:sz w:val="16"/>
                <w:szCs w:val="16"/>
                <w:lang w:eastAsia="en-US"/>
              </w:rPr>
              <w:t>Proceso De Contratación Cubierto Por El Acuerdo Comercial</w:t>
            </w:r>
          </w:p>
          <w:p w:rsidR="00F96A45" w:rsidRPr="0024241D" w:rsidRDefault="00F96A45" w:rsidP="00C704CC">
            <w:pPr>
              <w:autoSpaceDE w:val="0"/>
              <w:autoSpaceDN w:val="0"/>
              <w:adjustRightInd w:val="0"/>
              <w:jc w:val="center"/>
              <w:rPr>
                <w:rFonts w:ascii="Verdana" w:eastAsia="Calibri" w:hAnsi="Verdana" w:cs="Arial Narrow"/>
                <w:b/>
                <w:sz w:val="16"/>
                <w:szCs w:val="16"/>
                <w:lang w:eastAsia="en-US"/>
              </w:rPr>
            </w:pPr>
          </w:p>
        </w:tc>
      </w:tr>
      <w:tr w:rsidR="00F96A45" w:rsidRPr="0024241D" w:rsidTr="007E5A60">
        <w:trPr>
          <w:jc w:val="center"/>
        </w:trPr>
        <w:tc>
          <w:tcPr>
            <w:tcW w:w="1795" w:type="dxa"/>
            <w:shd w:val="clear" w:color="auto" w:fill="auto"/>
          </w:tcPr>
          <w:p w:rsidR="00F96A45" w:rsidRPr="0024241D" w:rsidRDefault="00F96A45" w:rsidP="00C704CC">
            <w:pPr>
              <w:autoSpaceDE w:val="0"/>
              <w:autoSpaceDN w:val="0"/>
              <w:adjustRightInd w:val="0"/>
              <w:rPr>
                <w:rFonts w:ascii="Verdana" w:eastAsia="Calibri" w:hAnsi="Verdana" w:cs="Arial Narrow"/>
                <w:sz w:val="16"/>
                <w:szCs w:val="16"/>
                <w:lang w:eastAsia="en-US"/>
              </w:rPr>
            </w:pPr>
            <w:r w:rsidRPr="0024241D">
              <w:rPr>
                <w:rFonts w:ascii="Verdana" w:eastAsia="Calibri" w:hAnsi="Verdana" w:cs="Arial Narrow"/>
                <w:sz w:val="16"/>
                <w:szCs w:val="16"/>
                <w:lang w:eastAsia="en-US"/>
              </w:rPr>
              <w:t>Canadá</w:t>
            </w:r>
          </w:p>
        </w:tc>
        <w:tc>
          <w:tcPr>
            <w:tcW w:w="1795"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F96A45" w:rsidRPr="0024241D" w:rsidRDefault="007E5A60"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F96A45" w:rsidRPr="0024241D" w:rsidRDefault="007E5A60"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 xml:space="preserve">NO </w:t>
            </w:r>
          </w:p>
        </w:tc>
        <w:tc>
          <w:tcPr>
            <w:tcW w:w="1800" w:type="dxa"/>
            <w:shd w:val="clear" w:color="auto" w:fill="auto"/>
          </w:tcPr>
          <w:p w:rsidR="00F96A45" w:rsidRPr="0024241D" w:rsidRDefault="007E5A60"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r>
      <w:tr w:rsidR="007E5A60" w:rsidRPr="0024241D" w:rsidTr="007E5A60">
        <w:trPr>
          <w:jc w:val="center"/>
        </w:trPr>
        <w:tc>
          <w:tcPr>
            <w:tcW w:w="1795" w:type="dxa"/>
            <w:shd w:val="clear" w:color="auto" w:fill="auto"/>
          </w:tcPr>
          <w:p w:rsidR="007E5A60" w:rsidRPr="0024241D" w:rsidRDefault="007E5A60" w:rsidP="00C704CC">
            <w:pPr>
              <w:autoSpaceDE w:val="0"/>
              <w:autoSpaceDN w:val="0"/>
              <w:adjustRightInd w:val="0"/>
              <w:rPr>
                <w:rFonts w:ascii="Verdana" w:eastAsia="Calibri" w:hAnsi="Verdana" w:cs="Arial Narrow"/>
                <w:sz w:val="16"/>
                <w:szCs w:val="16"/>
                <w:lang w:eastAsia="en-US"/>
              </w:rPr>
            </w:pPr>
            <w:r w:rsidRPr="0024241D">
              <w:rPr>
                <w:rFonts w:ascii="Verdana" w:eastAsia="Calibri" w:hAnsi="Verdana" w:cs="Arial Narrow"/>
                <w:sz w:val="16"/>
                <w:szCs w:val="16"/>
                <w:lang w:eastAsia="en-US"/>
              </w:rPr>
              <w:t>Chile</w:t>
            </w:r>
          </w:p>
        </w:tc>
        <w:tc>
          <w:tcPr>
            <w:tcW w:w="1795" w:type="dxa"/>
            <w:shd w:val="clear" w:color="auto" w:fill="auto"/>
          </w:tcPr>
          <w:p w:rsidR="007E5A60" w:rsidRPr="0024241D" w:rsidRDefault="007E5A60"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7E5A60" w:rsidRPr="0024241D" w:rsidRDefault="007E5A60" w:rsidP="00BD62FB">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7E5A60" w:rsidRPr="0024241D" w:rsidRDefault="007E5A60" w:rsidP="00BD62FB">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 xml:space="preserve">NO </w:t>
            </w:r>
          </w:p>
        </w:tc>
        <w:tc>
          <w:tcPr>
            <w:tcW w:w="1800" w:type="dxa"/>
            <w:shd w:val="clear" w:color="auto" w:fill="auto"/>
          </w:tcPr>
          <w:p w:rsidR="007E5A60" w:rsidRPr="0024241D" w:rsidRDefault="007E5A60" w:rsidP="00BD62FB">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r>
      <w:tr w:rsidR="007E5A60" w:rsidRPr="0024241D" w:rsidTr="007E5A60">
        <w:trPr>
          <w:jc w:val="center"/>
        </w:trPr>
        <w:tc>
          <w:tcPr>
            <w:tcW w:w="1795" w:type="dxa"/>
            <w:shd w:val="clear" w:color="auto" w:fill="auto"/>
          </w:tcPr>
          <w:p w:rsidR="007E5A60" w:rsidRPr="0024241D" w:rsidRDefault="007E5A60" w:rsidP="00C704CC">
            <w:pPr>
              <w:autoSpaceDE w:val="0"/>
              <w:autoSpaceDN w:val="0"/>
              <w:adjustRightInd w:val="0"/>
              <w:rPr>
                <w:rFonts w:ascii="Verdana" w:eastAsia="Calibri" w:hAnsi="Verdana" w:cs="Arial Narrow"/>
                <w:sz w:val="16"/>
                <w:szCs w:val="16"/>
                <w:lang w:eastAsia="en-US"/>
              </w:rPr>
            </w:pPr>
            <w:r w:rsidRPr="0024241D">
              <w:rPr>
                <w:rFonts w:ascii="Verdana" w:eastAsia="Calibri" w:hAnsi="Verdana" w:cs="Arial Narrow"/>
                <w:sz w:val="16"/>
                <w:szCs w:val="16"/>
                <w:lang w:eastAsia="en-US"/>
              </w:rPr>
              <w:t>Estados Unidos</w:t>
            </w:r>
          </w:p>
        </w:tc>
        <w:tc>
          <w:tcPr>
            <w:tcW w:w="1795" w:type="dxa"/>
            <w:shd w:val="clear" w:color="auto" w:fill="auto"/>
          </w:tcPr>
          <w:p w:rsidR="007E5A60" w:rsidRPr="0024241D" w:rsidRDefault="007E5A60"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7E5A60" w:rsidRPr="0024241D" w:rsidRDefault="007E5A60" w:rsidP="00BD62FB">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7E5A60" w:rsidRPr="0024241D" w:rsidRDefault="007E5A60" w:rsidP="00BD62FB">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 xml:space="preserve">NO </w:t>
            </w:r>
          </w:p>
        </w:tc>
        <w:tc>
          <w:tcPr>
            <w:tcW w:w="1800" w:type="dxa"/>
            <w:shd w:val="clear" w:color="auto" w:fill="auto"/>
          </w:tcPr>
          <w:p w:rsidR="007E5A60" w:rsidRPr="0024241D" w:rsidRDefault="007E5A60" w:rsidP="00BD62FB">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r>
      <w:tr w:rsidR="00F96A45" w:rsidRPr="0024241D" w:rsidTr="007E5A60">
        <w:trPr>
          <w:jc w:val="center"/>
        </w:trPr>
        <w:tc>
          <w:tcPr>
            <w:tcW w:w="1795" w:type="dxa"/>
            <w:shd w:val="clear" w:color="auto" w:fill="auto"/>
          </w:tcPr>
          <w:p w:rsidR="00F96A45" w:rsidRPr="0024241D" w:rsidRDefault="00F96A45" w:rsidP="00C704CC">
            <w:pPr>
              <w:autoSpaceDE w:val="0"/>
              <w:autoSpaceDN w:val="0"/>
              <w:adjustRightInd w:val="0"/>
              <w:rPr>
                <w:rFonts w:ascii="Verdana" w:eastAsia="Calibri" w:hAnsi="Verdana" w:cs="Arial Narrow"/>
                <w:sz w:val="16"/>
                <w:szCs w:val="16"/>
                <w:lang w:eastAsia="en-US"/>
              </w:rPr>
            </w:pPr>
            <w:r w:rsidRPr="0024241D">
              <w:rPr>
                <w:rFonts w:ascii="Verdana" w:eastAsia="Calibri" w:hAnsi="Verdana" w:cs="Arial Narrow"/>
                <w:sz w:val="16"/>
                <w:szCs w:val="16"/>
                <w:lang w:eastAsia="en-US"/>
              </w:rPr>
              <w:t>El Salvador</w:t>
            </w:r>
          </w:p>
        </w:tc>
        <w:tc>
          <w:tcPr>
            <w:tcW w:w="1795"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F96A45" w:rsidRPr="0024241D" w:rsidRDefault="007E5A60"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r>
      <w:tr w:rsidR="00F96A45" w:rsidRPr="0024241D" w:rsidTr="007E5A60">
        <w:trPr>
          <w:jc w:val="center"/>
        </w:trPr>
        <w:tc>
          <w:tcPr>
            <w:tcW w:w="1795" w:type="dxa"/>
            <w:shd w:val="clear" w:color="auto" w:fill="auto"/>
          </w:tcPr>
          <w:p w:rsidR="00F96A45" w:rsidRPr="0024241D" w:rsidRDefault="00F96A45" w:rsidP="00C704CC">
            <w:pPr>
              <w:autoSpaceDE w:val="0"/>
              <w:autoSpaceDN w:val="0"/>
              <w:adjustRightInd w:val="0"/>
              <w:rPr>
                <w:rFonts w:ascii="Verdana" w:eastAsia="Calibri" w:hAnsi="Verdana" w:cs="Arial Narrow"/>
                <w:sz w:val="16"/>
                <w:szCs w:val="16"/>
                <w:lang w:eastAsia="en-US"/>
              </w:rPr>
            </w:pPr>
            <w:r w:rsidRPr="0024241D">
              <w:rPr>
                <w:rFonts w:ascii="Verdana" w:eastAsia="Calibri" w:hAnsi="Verdana" w:cs="Arial Narrow"/>
                <w:sz w:val="16"/>
                <w:szCs w:val="16"/>
                <w:lang w:eastAsia="en-US"/>
              </w:rPr>
              <w:t>Guatemala</w:t>
            </w:r>
          </w:p>
        </w:tc>
        <w:tc>
          <w:tcPr>
            <w:tcW w:w="1795"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NO</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r>
      <w:tr w:rsidR="00F96A45" w:rsidRPr="0024241D" w:rsidTr="007E5A60">
        <w:trPr>
          <w:jc w:val="center"/>
        </w:trPr>
        <w:tc>
          <w:tcPr>
            <w:tcW w:w="1795" w:type="dxa"/>
            <w:shd w:val="clear" w:color="auto" w:fill="auto"/>
          </w:tcPr>
          <w:p w:rsidR="00F96A45" w:rsidRPr="0024241D" w:rsidRDefault="00F96A45" w:rsidP="00C704CC">
            <w:pPr>
              <w:autoSpaceDE w:val="0"/>
              <w:autoSpaceDN w:val="0"/>
              <w:adjustRightInd w:val="0"/>
              <w:rPr>
                <w:rFonts w:ascii="Verdana" w:eastAsia="Calibri" w:hAnsi="Verdana" w:cs="Arial Narrow"/>
                <w:sz w:val="16"/>
                <w:szCs w:val="16"/>
                <w:lang w:eastAsia="en-US"/>
              </w:rPr>
            </w:pPr>
            <w:r w:rsidRPr="0024241D">
              <w:rPr>
                <w:rFonts w:ascii="Verdana" w:eastAsia="Calibri" w:hAnsi="Verdana" w:cs="Arial Narrow"/>
                <w:sz w:val="16"/>
                <w:szCs w:val="16"/>
                <w:lang w:eastAsia="en-US"/>
              </w:rPr>
              <w:t>Honduras</w:t>
            </w:r>
          </w:p>
        </w:tc>
        <w:tc>
          <w:tcPr>
            <w:tcW w:w="1795"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NO</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r>
      <w:tr w:rsidR="00F96A45" w:rsidRPr="0024241D" w:rsidTr="007E5A60">
        <w:trPr>
          <w:jc w:val="center"/>
        </w:trPr>
        <w:tc>
          <w:tcPr>
            <w:tcW w:w="1795" w:type="dxa"/>
            <w:shd w:val="clear" w:color="auto" w:fill="auto"/>
          </w:tcPr>
          <w:p w:rsidR="00F96A45" w:rsidRPr="0024241D" w:rsidRDefault="00F96A45" w:rsidP="00C704CC">
            <w:pPr>
              <w:autoSpaceDE w:val="0"/>
              <w:autoSpaceDN w:val="0"/>
              <w:adjustRightInd w:val="0"/>
              <w:rPr>
                <w:rFonts w:ascii="Verdana" w:eastAsia="Calibri" w:hAnsi="Verdana" w:cs="Arial Narrow"/>
                <w:sz w:val="16"/>
                <w:szCs w:val="16"/>
                <w:lang w:eastAsia="en-US"/>
              </w:rPr>
            </w:pPr>
            <w:r w:rsidRPr="0024241D">
              <w:rPr>
                <w:rFonts w:ascii="Verdana" w:eastAsia="Calibri" w:hAnsi="Verdana" w:cs="Arial Narrow"/>
                <w:sz w:val="16"/>
                <w:szCs w:val="16"/>
                <w:lang w:eastAsia="en-US"/>
              </w:rPr>
              <w:t>Liechtenstein y Suiza</w:t>
            </w:r>
          </w:p>
        </w:tc>
        <w:tc>
          <w:tcPr>
            <w:tcW w:w="1795"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NO</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NO</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NO</w:t>
            </w:r>
          </w:p>
        </w:tc>
      </w:tr>
      <w:tr w:rsidR="00F96A45" w:rsidRPr="0024241D" w:rsidTr="007E5A60">
        <w:trPr>
          <w:jc w:val="center"/>
        </w:trPr>
        <w:tc>
          <w:tcPr>
            <w:tcW w:w="1795" w:type="dxa"/>
            <w:shd w:val="clear" w:color="auto" w:fill="auto"/>
          </w:tcPr>
          <w:p w:rsidR="00F96A45" w:rsidRPr="0024241D" w:rsidRDefault="00F96A45" w:rsidP="00C704CC">
            <w:pPr>
              <w:autoSpaceDE w:val="0"/>
              <w:autoSpaceDN w:val="0"/>
              <w:adjustRightInd w:val="0"/>
              <w:rPr>
                <w:rFonts w:ascii="Verdana" w:eastAsia="Calibri" w:hAnsi="Verdana" w:cs="Arial Narrow"/>
                <w:sz w:val="16"/>
                <w:szCs w:val="16"/>
                <w:lang w:eastAsia="en-US"/>
              </w:rPr>
            </w:pPr>
            <w:r w:rsidRPr="0024241D">
              <w:rPr>
                <w:rFonts w:ascii="Verdana" w:eastAsia="Calibri" w:hAnsi="Verdana" w:cs="Arial Narrow"/>
                <w:sz w:val="16"/>
                <w:szCs w:val="16"/>
                <w:lang w:eastAsia="en-US"/>
              </w:rPr>
              <w:t>México</w:t>
            </w:r>
          </w:p>
        </w:tc>
        <w:tc>
          <w:tcPr>
            <w:tcW w:w="1795"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F96A45" w:rsidRPr="0024241D" w:rsidRDefault="007E5A60"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NO</w:t>
            </w:r>
          </w:p>
        </w:tc>
        <w:tc>
          <w:tcPr>
            <w:tcW w:w="1800" w:type="dxa"/>
            <w:shd w:val="clear" w:color="auto" w:fill="auto"/>
          </w:tcPr>
          <w:p w:rsidR="00F96A45" w:rsidRPr="0024241D" w:rsidRDefault="007E5A60"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r>
      <w:tr w:rsidR="00F96A45" w:rsidRPr="0024241D" w:rsidTr="007E5A60">
        <w:trPr>
          <w:jc w:val="center"/>
        </w:trPr>
        <w:tc>
          <w:tcPr>
            <w:tcW w:w="1795" w:type="dxa"/>
            <w:shd w:val="clear" w:color="auto" w:fill="auto"/>
          </w:tcPr>
          <w:p w:rsidR="00F96A45" w:rsidRPr="0024241D" w:rsidRDefault="00F96A45" w:rsidP="00C704CC">
            <w:pPr>
              <w:autoSpaceDE w:val="0"/>
              <w:autoSpaceDN w:val="0"/>
              <w:adjustRightInd w:val="0"/>
              <w:rPr>
                <w:rFonts w:ascii="Verdana" w:eastAsia="Calibri" w:hAnsi="Verdana" w:cs="Arial Narrow"/>
                <w:sz w:val="16"/>
                <w:szCs w:val="16"/>
                <w:lang w:eastAsia="en-US"/>
              </w:rPr>
            </w:pPr>
            <w:r w:rsidRPr="0024241D">
              <w:rPr>
                <w:rFonts w:ascii="Verdana" w:eastAsia="Calibri" w:hAnsi="Verdana" w:cs="Arial Narrow"/>
                <w:sz w:val="16"/>
                <w:szCs w:val="16"/>
                <w:lang w:eastAsia="en-US"/>
              </w:rPr>
              <w:t>Unión Europea</w:t>
            </w:r>
          </w:p>
        </w:tc>
        <w:tc>
          <w:tcPr>
            <w:tcW w:w="1795"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SI</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NO</w:t>
            </w:r>
          </w:p>
        </w:tc>
        <w:tc>
          <w:tcPr>
            <w:tcW w:w="1800" w:type="dxa"/>
            <w:shd w:val="clear" w:color="auto" w:fill="auto"/>
          </w:tcPr>
          <w:p w:rsidR="00F96A45" w:rsidRPr="0024241D" w:rsidRDefault="00F96A45" w:rsidP="001E4EFD">
            <w:pPr>
              <w:autoSpaceDE w:val="0"/>
              <w:autoSpaceDN w:val="0"/>
              <w:adjustRightInd w:val="0"/>
              <w:rPr>
                <w:rFonts w:ascii="Verdana" w:eastAsia="Calibri" w:hAnsi="Verdana" w:cs="Arial Narrow"/>
                <w:sz w:val="16"/>
                <w:szCs w:val="16"/>
                <w:lang w:eastAsia="en-US"/>
              </w:rPr>
            </w:pPr>
            <w:r w:rsidRPr="0024241D">
              <w:rPr>
                <w:rFonts w:ascii="Verdana" w:eastAsia="Calibri" w:hAnsi="Verdana" w:cs="Arial Narrow"/>
                <w:sz w:val="16"/>
                <w:szCs w:val="16"/>
                <w:lang w:eastAsia="en-US"/>
              </w:rPr>
              <w:t>NO</w:t>
            </w:r>
          </w:p>
        </w:tc>
        <w:tc>
          <w:tcPr>
            <w:tcW w:w="1800" w:type="dxa"/>
            <w:shd w:val="clear" w:color="auto" w:fill="auto"/>
          </w:tcPr>
          <w:p w:rsidR="00F96A45" w:rsidRPr="0024241D" w:rsidRDefault="00F96A45" w:rsidP="00C704CC">
            <w:pPr>
              <w:autoSpaceDE w:val="0"/>
              <w:autoSpaceDN w:val="0"/>
              <w:adjustRightInd w:val="0"/>
              <w:jc w:val="center"/>
              <w:rPr>
                <w:rFonts w:ascii="Verdana" w:eastAsia="Calibri" w:hAnsi="Verdana" w:cs="Arial Narrow"/>
                <w:sz w:val="16"/>
                <w:szCs w:val="16"/>
                <w:lang w:eastAsia="en-US"/>
              </w:rPr>
            </w:pPr>
            <w:r w:rsidRPr="0024241D">
              <w:rPr>
                <w:rFonts w:ascii="Verdana" w:eastAsia="Calibri" w:hAnsi="Verdana" w:cs="Arial Narrow"/>
                <w:sz w:val="16"/>
                <w:szCs w:val="16"/>
                <w:lang w:eastAsia="en-US"/>
              </w:rPr>
              <w:t>NO</w:t>
            </w:r>
          </w:p>
        </w:tc>
      </w:tr>
    </w:tbl>
    <w:p w:rsidR="005E1C5C" w:rsidRPr="0024241D" w:rsidRDefault="005E1C5C" w:rsidP="005E1C5C">
      <w:pPr>
        <w:pStyle w:val="NormalWeb"/>
        <w:pBdr>
          <w:top w:val="single" w:sz="4" w:space="1" w:color="auto"/>
          <w:left w:val="single" w:sz="4" w:space="4" w:color="auto"/>
          <w:bottom w:val="single" w:sz="4" w:space="1" w:color="auto"/>
          <w:right w:val="single" w:sz="4" w:space="4" w:color="auto"/>
        </w:pBdr>
        <w:shd w:val="clear" w:color="auto" w:fill="FFFFFF"/>
        <w:jc w:val="both"/>
        <w:rPr>
          <w:rFonts w:ascii="Verdana" w:hAnsi="Verdana" w:cs="Arial"/>
          <w:bCs/>
          <w:color w:val="000000" w:themeColor="text1"/>
          <w:spacing w:val="-1"/>
          <w:sz w:val="22"/>
          <w:szCs w:val="22"/>
          <w:lang w:val="es-ES_tradnl"/>
        </w:rPr>
      </w:pPr>
      <w:r w:rsidRPr="0024241D">
        <w:rPr>
          <w:rFonts w:ascii="Verdana" w:hAnsi="Verdana" w:cs="Arial"/>
          <w:b/>
          <w:sz w:val="22"/>
          <w:szCs w:val="22"/>
        </w:rPr>
        <w:lastRenderedPageBreak/>
        <w:t>JUSTIFICACIÓN DE LOS FACTORES DE SELECCIÓN QUE PERMITAN IDENTIFICAR LA OFERTA MAS FAVORABLE</w:t>
      </w:r>
    </w:p>
    <w:p w:rsidR="00F55682" w:rsidRDefault="000F4C5B" w:rsidP="000F4C5B">
      <w:pPr>
        <w:pStyle w:val="Ttulo3"/>
        <w:keepNext w:val="0"/>
        <w:numPr>
          <w:ilvl w:val="0"/>
          <w:numId w:val="0"/>
        </w:numPr>
        <w:spacing w:before="0" w:after="0"/>
        <w:jc w:val="both"/>
        <w:rPr>
          <w:rFonts w:ascii="Verdana" w:hAnsi="Verdana"/>
          <w:b w:val="0"/>
          <w:sz w:val="22"/>
          <w:szCs w:val="22"/>
        </w:rPr>
      </w:pPr>
      <w:bookmarkStart w:id="4" w:name="_Toc371520232"/>
      <w:r w:rsidRPr="0024241D">
        <w:rPr>
          <w:rFonts w:ascii="Verdana" w:hAnsi="Verdana"/>
          <w:b w:val="0"/>
          <w:sz w:val="22"/>
          <w:szCs w:val="22"/>
        </w:rPr>
        <w:t>Para dar cumplimiento a lo mencionado en el artículo 5 de la Ley 1150 de 2007, en lo referente al ofrecimiento más favorable para la entidad y los criterios a tener en cuenta para efectos de la evaluación de la Propuesta Técnica Simplificada, el MINISTERIO realizará la ponderación de calidad de la propuesta en los siguientes aspectos sobre los cuales se obtendrá un máximo de 1000 puntos así:</w:t>
      </w:r>
    </w:p>
    <w:p w:rsidR="0024241D" w:rsidRPr="0024241D" w:rsidRDefault="0024241D" w:rsidP="0024241D">
      <w:pPr>
        <w:rPr>
          <w:lang w:val="es-CO" w:eastAsia="ar-SA"/>
        </w:rPr>
      </w:pPr>
    </w:p>
    <w:tbl>
      <w:tblPr>
        <w:tblW w:w="0" w:type="auto"/>
        <w:jc w:val="center"/>
        <w:tblCellMar>
          <w:left w:w="70" w:type="dxa"/>
          <w:right w:w="70" w:type="dxa"/>
        </w:tblCellMar>
        <w:tblLook w:val="04A0" w:firstRow="1" w:lastRow="0" w:firstColumn="1" w:lastColumn="0" w:noHBand="0" w:noVBand="1"/>
      </w:tblPr>
      <w:tblGrid>
        <w:gridCol w:w="5680"/>
        <w:gridCol w:w="1701"/>
      </w:tblGrid>
      <w:tr w:rsidR="0024241D" w:rsidRPr="00FD4EA6" w:rsidTr="00F945AB">
        <w:trPr>
          <w:trHeight w:val="450"/>
          <w:jc w:val="center"/>
        </w:trPr>
        <w:tc>
          <w:tcPr>
            <w:tcW w:w="568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24241D" w:rsidRPr="00FD4EA6" w:rsidRDefault="0024241D" w:rsidP="00F945AB">
            <w:pPr>
              <w:rPr>
                <w:rFonts w:ascii="Verdana" w:hAnsi="Verdana"/>
                <w:b/>
                <w:bCs/>
                <w:color w:val="000000"/>
                <w:sz w:val="18"/>
                <w:szCs w:val="18"/>
                <w:lang w:eastAsia="es-CO"/>
              </w:rPr>
            </w:pPr>
            <w:r w:rsidRPr="00FD4EA6">
              <w:rPr>
                <w:rFonts w:ascii="Verdana" w:hAnsi="Verdana"/>
                <w:b/>
                <w:bCs/>
                <w:color w:val="000000"/>
                <w:sz w:val="18"/>
                <w:szCs w:val="18"/>
                <w:lang w:eastAsia="es-CO"/>
              </w:rPr>
              <w:t>CRITERIOS DE EVALUACIÓN (PTS)</w:t>
            </w:r>
          </w:p>
        </w:tc>
        <w:tc>
          <w:tcPr>
            <w:tcW w:w="1701" w:type="dxa"/>
            <w:tcBorders>
              <w:top w:val="single" w:sz="8" w:space="0" w:color="auto"/>
              <w:left w:val="nil"/>
              <w:bottom w:val="single" w:sz="8" w:space="0" w:color="auto"/>
              <w:right w:val="single" w:sz="8" w:space="0" w:color="auto"/>
            </w:tcBorders>
            <w:shd w:val="clear" w:color="000000" w:fill="D9D9D9"/>
            <w:vAlign w:val="center"/>
            <w:hideMark/>
          </w:tcPr>
          <w:p w:rsidR="0024241D" w:rsidRPr="00FD4EA6" w:rsidRDefault="0024241D" w:rsidP="00F945AB">
            <w:pPr>
              <w:jc w:val="center"/>
              <w:rPr>
                <w:rFonts w:ascii="Verdana" w:hAnsi="Verdana"/>
                <w:b/>
                <w:bCs/>
                <w:color w:val="000000"/>
                <w:sz w:val="18"/>
                <w:szCs w:val="18"/>
                <w:lang w:eastAsia="es-CO"/>
              </w:rPr>
            </w:pPr>
            <w:r w:rsidRPr="00FD4EA6">
              <w:rPr>
                <w:rFonts w:ascii="Verdana" w:hAnsi="Verdana"/>
                <w:b/>
                <w:bCs/>
                <w:color w:val="000000"/>
                <w:sz w:val="18"/>
                <w:szCs w:val="18"/>
                <w:lang w:eastAsia="es-CO"/>
              </w:rPr>
              <w:t>PUNTAJE MÁXIMO</w:t>
            </w:r>
          </w:p>
        </w:tc>
      </w:tr>
      <w:tr w:rsidR="0024241D" w:rsidRPr="00FD4EA6" w:rsidTr="00F945AB">
        <w:trPr>
          <w:trHeight w:val="594"/>
          <w:jc w:val="center"/>
        </w:trPr>
        <w:tc>
          <w:tcPr>
            <w:tcW w:w="5680" w:type="dxa"/>
            <w:tcBorders>
              <w:top w:val="nil"/>
              <w:left w:val="single" w:sz="8" w:space="0" w:color="auto"/>
              <w:bottom w:val="single" w:sz="8" w:space="0" w:color="auto"/>
              <w:right w:val="single" w:sz="8" w:space="0" w:color="auto"/>
            </w:tcBorders>
            <w:shd w:val="clear" w:color="auto" w:fill="auto"/>
            <w:vAlign w:val="center"/>
            <w:hideMark/>
          </w:tcPr>
          <w:p w:rsidR="0024241D" w:rsidRPr="00FD4EA6" w:rsidRDefault="0024241D" w:rsidP="00F945AB">
            <w:pPr>
              <w:jc w:val="both"/>
              <w:rPr>
                <w:rFonts w:ascii="Verdana" w:hAnsi="Verdana"/>
                <w:color w:val="000000"/>
                <w:sz w:val="18"/>
                <w:szCs w:val="18"/>
                <w:lang w:eastAsia="es-CO"/>
              </w:rPr>
            </w:pPr>
            <w:r w:rsidRPr="00FD4EA6">
              <w:rPr>
                <w:rFonts w:ascii="Verdana" w:hAnsi="Verdana"/>
                <w:color w:val="000000"/>
                <w:sz w:val="18"/>
                <w:szCs w:val="18"/>
                <w:lang w:eastAsia="es-CO"/>
              </w:rPr>
              <w:t>Experiencia Específica del Proponente (ANEXOS 7 y 8)</w:t>
            </w:r>
          </w:p>
        </w:tc>
        <w:tc>
          <w:tcPr>
            <w:tcW w:w="1701" w:type="dxa"/>
            <w:tcBorders>
              <w:top w:val="nil"/>
              <w:left w:val="nil"/>
              <w:bottom w:val="single" w:sz="8" w:space="0" w:color="auto"/>
              <w:right w:val="single" w:sz="8" w:space="0" w:color="auto"/>
            </w:tcBorders>
            <w:shd w:val="clear" w:color="auto" w:fill="auto"/>
            <w:vAlign w:val="center"/>
            <w:hideMark/>
          </w:tcPr>
          <w:p w:rsidR="0024241D" w:rsidRPr="00FD4EA6" w:rsidRDefault="0024241D" w:rsidP="00F945AB">
            <w:pPr>
              <w:jc w:val="center"/>
              <w:rPr>
                <w:rFonts w:ascii="Verdana" w:hAnsi="Verdana"/>
                <w:color w:val="000000"/>
                <w:sz w:val="18"/>
                <w:szCs w:val="18"/>
                <w:lang w:eastAsia="es-CO"/>
              </w:rPr>
            </w:pPr>
            <w:r w:rsidRPr="00FD4EA6">
              <w:rPr>
                <w:rFonts w:ascii="Verdana" w:hAnsi="Verdana"/>
                <w:color w:val="000000"/>
                <w:sz w:val="18"/>
                <w:szCs w:val="18"/>
                <w:lang w:eastAsia="es-CO"/>
              </w:rPr>
              <w:t>500 puntos</w:t>
            </w:r>
          </w:p>
        </w:tc>
      </w:tr>
      <w:tr w:rsidR="0024241D" w:rsidRPr="00FD4EA6" w:rsidTr="00F945AB">
        <w:trPr>
          <w:trHeight w:val="570"/>
          <w:jc w:val="center"/>
        </w:trPr>
        <w:tc>
          <w:tcPr>
            <w:tcW w:w="738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24241D" w:rsidRPr="00FD4EA6" w:rsidRDefault="0024241D" w:rsidP="00F945AB">
            <w:pPr>
              <w:jc w:val="center"/>
              <w:rPr>
                <w:rFonts w:ascii="Verdana" w:hAnsi="Verdana"/>
                <w:b/>
                <w:bCs/>
                <w:color w:val="000000"/>
                <w:sz w:val="18"/>
                <w:szCs w:val="18"/>
                <w:lang w:eastAsia="es-CO"/>
              </w:rPr>
            </w:pPr>
            <w:r w:rsidRPr="00FD4EA6">
              <w:rPr>
                <w:rFonts w:ascii="Verdana" w:hAnsi="Verdana"/>
                <w:b/>
                <w:bCs/>
                <w:color w:val="000000"/>
                <w:sz w:val="18"/>
                <w:szCs w:val="18"/>
                <w:lang w:eastAsia="es-CO"/>
              </w:rPr>
              <w:t>EXPERIENCIA DE LOS PROFESIONALES</w:t>
            </w:r>
          </w:p>
        </w:tc>
      </w:tr>
      <w:tr w:rsidR="0024241D" w:rsidRPr="00FD4EA6" w:rsidTr="00F945AB">
        <w:trPr>
          <w:trHeight w:val="527"/>
          <w:jc w:val="center"/>
        </w:trPr>
        <w:tc>
          <w:tcPr>
            <w:tcW w:w="5680" w:type="dxa"/>
            <w:tcBorders>
              <w:top w:val="nil"/>
              <w:left w:val="single" w:sz="8" w:space="0" w:color="auto"/>
              <w:bottom w:val="single" w:sz="8" w:space="0" w:color="auto"/>
              <w:right w:val="single" w:sz="8" w:space="0" w:color="auto"/>
            </w:tcBorders>
            <w:shd w:val="clear" w:color="auto" w:fill="auto"/>
            <w:vAlign w:val="center"/>
            <w:hideMark/>
          </w:tcPr>
          <w:p w:rsidR="0024241D" w:rsidRPr="00FD4EA6" w:rsidRDefault="0024241D" w:rsidP="00F945AB">
            <w:pPr>
              <w:rPr>
                <w:rFonts w:ascii="Verdana" w:hAnsi="Verdana"/>
                <w:color w:val="000000"/>
                <w:sz w:val="18"/>
                <w:szCs w:val="18"/>
                <w:lang w:eastAsia="es-CO"/>
              </w:rPr>
            </w:pPr>
            <w:r w:rsidRPr="00FD4EA6">
              <w:rPr>
                <w:rFonts w:ascii="Verdana" w:hAnsi="Verdana"/>
                <w:color w:val="000000"/>
                <w:sz w:val="18"/>
                <w:szCs w:val="18"/>
                <w:lang w:eastAsia="es-CO"/>
              </w:rPr>
              <w:t>Experiencia Director de Interventoría (ANEXO 8 A)</w:t>
            </w:r>
          </w:p>
        </w:tc>
        <w:tc>
          <w:tcPr>
            <w:tcW w:w="1701" w:type="dxa"/>
            <w:tcBorders>
              <w:top w:val="nil"/>
              <w:left w:val="nil"/>
              <w:bottom w:val="single" w:sz="8" w:space="0" w:color="auto"/>
              <w:right w:val="single" w:sz="8" w:space="0" w:color="auto"/>
            </w:tcBorders>
            <w:shd w:val="clear" w:color="auto" w:fill="auto"/>
            <w:vAlign w:val="center"/>
            <w:hideMark/>
          </w:tcPr>
          <w:p w:rsidR="0024241D" w:rsidRPr="00FD4EA6" w:rsidRDefault="0024241D" w:rsidP="00F945AB">
            <w:pPr>
              <w:jc w:val="center"/>
              <w:rPr>
                <w:rFonts w:ascii="Verdana" w:hAnsi="Verdana"/>
                <w:color w:val="000000"/>
                <w:sz w:val="18"/>
                <w:szCs w:val="18"/>
                <w:lang w:eastAsia="es-CO"/>
              </w:rPr>
            </w:pPr>
            <w:r>
              <w:rPr>
                <w:rFonts w:ascii="Verdana" w:hAnsi="Verdana"/>
                <w:color w:val="000000"/>
                <w:sz w:val="18"/>
                <w:szCs w:val="18"/>
                <w:lang w:eastAsia="es-CO"/>
              </w:rPr>
              <w:t>2</w:t>
            </w:r>
            <w:r w:rsidRPr="00FD4EA6">
              <w:rPr>
                <w:rFonts w:ascii="Verdana" w:hAnsi="Verdana"/>
                <w:color w:val="000000"/>
                <w:sz w:val="18"/>
                <w:szCs w:val="18"/>
                <w:lang w:eastAsia="es-CO"/>
              </w:rPr>
              <w:t>00 puntos</w:t>
            </w:r>
          </w:p>
        </w:tc>
      </w:tr>
      <w:tr w:rsidR="0024241D" w:rsidRPr="00FD4EA6" w:rsidTr="00F945AB">
        <w:trPr>
          <w:trHeight w:val="562"/>
          <w:jc w:val="center"/>
        </w:trPr>
        <w:tc>
          <w:tcPr>
            <w:tcW w:w="5680" w:type="dxa"/>
            <w:tcBorders>
              <w:top w:val="nil"/>
              <w:left w:val="single" w:sz="8" w:space="0" w:color="auto"/>
              <w:bottom w:val="single" w:sz="8" w:space="0" w:color="auto"/>
              <w:right w:val="single" w:sz="8" w:space="0" w:color="auto"/>
            </w:tcBorders>
            <w:shd w:val="clear" w:color="auto" w:fill="auto"/>
            <w:vAlign w:val="center"/>
            <w:hideMark/>
          </w:tcPr>
          <w:p w:rsidR="0024241D" w:rsidRPr="00FD4EA6" w:rsidRDefault="0024241D" w:rsidP="00F945AB">
            <w:pPr>
              <w:rPr>
                <w:rFonts w:ascii="Verdana" w:hAnsi="Verdana"/>
                <w:color w:val="000000"/>
                <w:sz w:val="18"/>
                <w:szCs w:val="18"/>
                <w:lang w:eastAsia="es-CO"/>
              </w:rPr>
            </w:pPr>
            <w:r w:rsidRPr="00FD4EA6">
              <w:rPr>
                <w:rFonts w:ascii="Verdana" w:hAnsi="Verdana"/>
                <w:color w:val="000000"/>
                <w:sz w:val="18"/>
                <w:szCs w:val="18"/>
                <w:lang w:eastAsia="es-CO"/>
              </w:rPr>
              <w:t>Experiencia Residente de Interventoría (ANEXO 8 B)</w:t>
            </w:r>
          </w:p>
        </w:tc>
        <w:tc>
          <w:tcPr>
            <w:tcW w:w="1701" w:type="dxa"/>
            <w:tcBorders>
              <w:top w:val="nil"/>
              <w:left w:val="nil"/>
              <w:bottom w:val="single" w:sz="8" w:space="0" w:color="auto"/>
              <w:right w:val="single" w:sz="8" w:space="0" w:color="auto"/>
            </w:tcBorders>
            <w:shd w:val="clear" w:color="auto" w:fill="auto"/>
            <w:vAlign w:val="center"/>
            <w:hideMark/>
          </w:tcPr>
          <w:p w:rsidR="0024241D" w:rsidRPr="00FD4EA6" w:rsidRDefault="0024241D" w:rsidP="00F945AB">
            <w:pPr>
              <w:jc w:val="center"/>
              <w:rPr>
                <w:rFonts w:ascii="Verdana" w:hAnsi="Verdana"/>
                <w:color w:val="000000"/>
                <w:sz w:val="18"/>
                <w:szCs w:val="18"/>
                <w:lang w:eastAsia="es-CO"/>
              </w:rPr>
            </w:pPr>
            <w:r w:rsidRPr="00FD4EA6">
              <w:rPr>
                <w:rFonts w:ascii="Verdana" w:hAnsi="Verdana"/>
                <w:color w:val="000000"/>
                <w:sz w:val="18"/>
                <w:szCs w:val="18"/>
                <w:lang w:eastAsia="es-CO"/>
              </w:rPr>
              <w:t>100 puntos</w:t>
            </w:r>
          </w:p>
        </w:tc>
      </w:tr>
      <w:tr w:rsidR="0024241D" w:rsidRPr="00FD4EA6" w:rsidTr="00F945AB">
        <w:trPr>
          <w:trHeight w:val="684"/>
          <w:jc w:val="center"/>
        </w:trPr>
        <w:tc>
          <w:tcPr>
            <w:tcW w:w="5680" w:type="dxa"/>
            <w:tcBorders>
              <w:top w:val="nil"/>
              <w:left w:val="single" w:sz="8" w:space="0" w:color="auto"/>
              <w:bottom w:val="single" w:sz="8" w:space="0" w:color="auto"/>
              <w:right w:val="single" w:sz="8" w:space="0" w:color="auto"/>
            </w:tcBorders>
            <w:shd w:val="clear" w:color="auto" w:fill="auto"/>
            <w:vAlign w:val="center"/>
            <w:hideMark/>
          </w:tcPr>
          <w:p w:rsidR="0024241D" w:rsidRPr="00FD4EA6" w:rsidRDefault="0024241D" w:rsidP="00F945AB">
            <w:pPr>
              <w:rPr>
                <w:rFonts w:ascii="Verdana" w:hAnsi="Verdana"/>
                <w:color w:val="000000"/>
                <w:sz w:val="18"/>
                <w:szCs w:val="18"/>
                <w:lang w:eastAsia="es-CO"/>
              </w:rPr>
            </w:pPr>
            <w:r w:rsidRPr="00FD4EA6">
              <w:rPr>
                <w:rFonts w:ascii="Verdana" w:hAnsi="Verdana"/>
                <w:color w:val="000000"/>
                <w:sz w:val="18"/>
                <w:szCs w:val="18"/>
                <w:lang w:eastAsia="es-CO"/>
              </w:rPr>
              <w:t>Experiencia Asesor Estructural (ANEXO 8 C)</w:t>
            </w:r>
          </w:p>
        </w:tc>
        <w:tc>
          <w:tcPr>
            <w:tcW w:w="1701" w:type="dxa"/>
            <w:tcBorders>
              <w:top w:val="nil"/>
              <w:left w:val="nil"/>
              <w:bottom w:val="single" w:sz="8" w:space="0" w:color="auto"/>
              <w:right w:val="single" w:sz="8" w:space="0" w:color="auto"/>
            </w:tcBorders>
            <w:shd w:val="clear" w:color="auto" w:fill="auto"/>
            <w:vAlign w:val="center"/>
            <w:hideMark/>
          </w:tcPr>
          <w:p w:rsidR="0024241D" w:rsidRPr="00FD4EA6" w:rsidRDefault="0024241D" w:rsidP="00F945AB">
            <w:pPr>
              <w:jc w:val="center"/>
              <w:rPr>
                <w:rFonts w:ascii="Verdana" w:hAnsi="Verdana"/>
                <w:color w:val="000000"/>
                <w:sz w:val="18"/>
                <w:szCs w:val="18"/>
                <w:lang w:eastAsia="es-CO"/>
              </w:rPr>
            </w:pPr>
            <w:r>
              <w:rPr>
                <w:rFonts w:ascii="Verdana" w:hAnsi="Verdana"/>
                <w:color w:val="000000"/>
                <w:sz w:val="18"/>
                <w:szCs w:val="18"/>
                <w:lang w:eastAsia="es-CO"/>
              </w:rPr>
              <w:t>1</w:t>
            </w:r>
            <w:r w:rsidRPr="00FD4EA6">
              <w:rPr>
                <w:rFonts w:ascii="Verdana" w:hAnsi="Verdana"/>
                <w:color w:val="000000"/>
                <w:sz w:val="18"/>
                <w:szCs w:val="18"/>
                <w:lang w:eastAsia="es-CO"/>
              </w:rPr>
              <w:t>00 puntos</w:t>
            </w:r>
          </w:p>
        </w:tc>
      </w:tr>
      <w:tr w:rsidR="0024241D" w:rsidRPr="00FD4EA6" w:rsidTr="00F945AB">
        <w:trPr>
          <w:trHeight w:val="410"/>
          <w:jc w:val="center"/>
        </w:trPr>
        <w:tc>
          <w:tcPr>
            <w:tcW w:w="5680" w:type="dxa"/>
            <w:tcBorders>
              <w:top w:val="nil"/>
              <w:left w:val="single" w:sz="8" w:space="0" w:color="auto"/>
              <w:bottom w:val="single" w:sz="8" w:space="0" w:color="auto"/>
              <w:right w:val="single" w:sz="8" w:space="0" w:color="auto"/>
            </w:tcBorders>
            <w:shd w:val="clear" w:color="auto" w:fill="auto"/>
            <w:vAlign w:val="center"/>
            <w:hideMark/>
          </w:tcPr>
          <w:p w:rsidR="0024241D" w:rsidRPr="00FD4EA6" w:rsidRDefault="0024241D" w:rsidP="00F945AB">
            <w:pPr>
              <w:rPr>
                <w:rFonts w:ascii="Verdana" w:hAnsi="Verdana"/>
                <w:color w:val="000000"/>
                <w:sz w:val="18"/>
                <w:szCs w:val="18"/>
                <w:lang w:eastAsia="es-CO"/>
              </w:rPr>
            </w:pPr>
            <w:r w:rsidRPr="00FD4EA6">
              <w:rPr>
                <w:rFonts w:ascii="Verdana" w:hAnsi="Verdana"/>
                <w:color w:val="000000"/>
                <w:sz w:val="18"/>
                <w:szCs w:val="18"/>
                <w:lang w:eastAsia="es-CO"/>
              </w:rPr>
              <w:t xml:space="preserve">Industria Nacional </w:t>
            </w:r>
          </w:p>
        </w:tc>
        <w:tc>
          <w:tcPr>
            <w:tcW w:w="1701" w:type="dxa"/>
            <w:tcBorders>
              <w:top w:val="nil"/>
              <w:left w:val="nil"/>
              <w:bottom w:val="single" w:sz="8" w:space="0" w:color="auto"/>
              <w:right w:val="single" w:sz="8" w:space="0" w:color="auto"/>
            </w:tcBorders>
            <w:shd w:val="clear" w:color="auto" w:fill="auto"/>
            <w:vAlign w:val="center"/>
            <w:hideMark/>
          </w:tcPr>
          <w:p w:rsidR="0024241D" w:rsidRPr="00FD4EA6" w:rsidRDefault="0024241D" w:rsidP="00F945AB">
            <w:pPr>
              <w:jc w:val="center"/>
              <w:rPr>
                <w:rFonts w:ascii="Verdana" w:hAnsi="Verdana"/>
                <w:color w:val="000000"/>
                <w:sz w:val="18"/>
                <w:szCs w:val="18"/>
                <w:lang w:eastAsia="es-CO"/>
              </w:rPr>
            </w:pPr>
            <w:r w:rsidRPr="00FD4EA6">
              <w:rPr>
                <w:rFonts w:ascii="Verdana" w:hAnsi="Verdana"/>
                <w:color w:val="000000"/>
                <w:sz w:val="18"/>
                <w:szCs w:val="18"/>
                <w:lang w:eastAsia="es-CO"/>
              </w:rPr>
              <w:t>100 puntos</w:t>
            </w:r>
          </w:p>
        </w:tc>
      </w:tr>
      <w:tr w:rsidR="0024241D" w:rsidRPr="00FD4EA6" w:rsidTr="00F945AB">
        <w:trPr>
          <w:trHeight w:val="315"/>
          <w:jc w:val="center"/>
        </w:trPr>
        <w:tc>
          <w:tcPr>
            <w:tcW w:w="5680" w:type="dxa"/>
            <w:tcBorders>
              <w:top w:val="nil"/>
              <w:left w:val="single" w:sz="8" w:space="0" w:color="auto"/>
              <w:bottom w:val="single" w:sz="8" w:space="0" w:color="auto"/>
              <w:right w:val="single" w:sz="8" w:space="0" w:color="auto"/>
            </w:tcBorders>
            <w:shd w:val="clear" w:color="auto" w:fill="auto"/>
            <w:vAlign w:val="center"/>
            <w:hideMark/>
          </w:tcPr>
          <w:p w:rsidR="0024241D" w:rsidRPr="00FD4EA6" w:rsidRDefault="0024241D" w:rsidP="00F945AB">
            <w:pPr>
              <w:ind w:firstLineChars="500" w:firstLine="904"/>
              <w:rPr>
                <w:rFonts w:ascii="Verdana" w:hAnsi="Verdana"/>
                <w:b/>
                <w:bCs/>
                <w:color w:val="000000"/>
                <w:sz w:val="18"/>
                <w:szCs w:val="18"/>
                <w:lang w:eastAsia="es-CO"/>
              </w:rPr>
            </w:pPr>
            <w:r w:rsidRPr="00FD4EA6">
              <w:rPr>
                <w:rFonts w:ascii="Verdana" w:hAnsi="Verdana"/>
                <w:b/>
                <w:bCs/>
                <w:color w:val="000000"/>
                <w:sz w:val="18"/>
                <w:szCs w:val="18"/>
                <w:lang w:eastAsia="es-CO"/>
              </w:rPr>
              <w:t xml:space="preserve">TOTAL </w:t>
            </w:r>
          </w:p>
        </w:tc>
        <w:tc>
          <w:tcPr>
            <w:tcW w:w="1701" w:type="dxa"/>
            <w:tcBorders>
              <w:top w:val="nil"/>
              <w:left w:val="nil"/>
              <w:bottom w:val="single" w:sz="8" w:space="0" w:color="auto"/>
              <w:right w:val="single" w:sz="8" w:space="0" w:color="auto"/>
            </w:tcBorders>
            <w:shd w:val="clear" w:color="auto" w:fill="auto"/>
            <w:vAlign w:val="center"/>
            <w:hideMark/>
          </w:tcPr>
          <w:p w:rsidR="0024241D" w:rsidRPr="00FD4EA6" w:rsidRDefault="0024241D" w:rsidP="00F945AB">
            <w:pPr>
              <w:jc w:val="center"/>
              <w:rPr>
                <w:rFonts w:ascii="Verdana" w:hAnsi="Verdana"/>
                <w:b/>
                <w:bCs/>
                <w:color w:val="000000"/>
                <w:sz w:val="18"/>
                <w:szCs w:val="18"/>
                <w:lang w:eastAsia="es-CO"/>
              </w:rPr>
            </w:pPr>
            <w:r w:rsidRPr="00FD4EA6">
              <w:rPr>
                <w:rFonts w:ascii="Verdana" w:hAnsi="Verdana"/>
                <w:b/>
                <w:bCs/>
                <w:color w:val="000000"/>
                <w:sz w:val="18"/>
                <w:szCs w:val="18"/>
                <w:lang w:eastAsia="es-CO"/>
              </w:rPr>
              <w:t>1.000 PUNTOS</w:t>
            </w:r>
          </w:p>
        </w:tc>
      </w:tr>
    </w:tbl>
    <w:p w:rsidR="00E17D96" w:rsidRPr="0024241D" w:rsidRDefault="00E17D96" w:rsidP="00E17D96">
      <w:pPr>
        <w:rPr>
          <w:rFonts w:ascii="Verdana" w:hAnsi="Verdana"/>
          <w:lang w:val="es-CO" w:eastAsia="ar-SA"/>
        </w:rPr>
      </w:pPr>
    </w:p>
    <w:p w:rsidR="00DE7916" w:rsidRPr="0024241D" w:rsidRDefault="00DE7916" w:rsidP="00DE7916">
      <w:pPr>
        <w:pStyle w:val="NormalWeb"/>
        <w:pBdr>
          <w:top w:val="single" w:sz="4" w:space="1" w:color="auto"/>
          <w:left w:val="single" w:sz="4" w:space="4" w:color="auto"/>
          <w:bottom w:val="single" w:sz="4" w:space="1" w:color="auto"/>
          <w:right w:val="single" w:sz="4" w:space="4" w:color="auto"/>
        </w:pBdr>
        <w:shd w:val="clear" w:color="auto" w:fill="FFFFFF"/>
        <w:jc w:val="both"/>
        <w:rPr>
          <w:rFonts w:ascii="Verdana" w:hAnsi="Verdana" w:cs="Arial"/>
          <w:b/>
          <w:bCs/>
          <w:color w:val="000000" w:themeColor="text1"/>
          <w:spacing w:val="-1"/>
          <w:sz w:val="22"/>
          <w:szCs w:val="22"/>
          <w:lang w:val="es-ES_tradnl"/>
        </w:rPr>
      </w:pPr>
      <w:r w:rsidRPr="0024241D">
        <w:rPr>
          <w:rFonts w:ascii="Verdana" w:hAnsi="Verdana" w:cs="Arial"/>
          <w:b/>
          <w:bCs/>
          <w:sz w:val="22"/>
          <w:szCs w:val="22"/>
        </w:rPr>
        <w:t xml:space="preserve">CONVOCATORIA LIMITADA A MIPYME: </w:t>
      </w:r>
    </w:p>
    <w:p w:rsidR="00FA519F" w:rsidRPr="0024241D" w:rsidRDefault="000E7945" w:rsidP="00E27E1F">
      <w:pPr>
        <w:jc w:val="both"/>
        <w:rPr>
          <w:rFonts w:ascii="Verdana" w:hAnsi="Verdana"/>
          <w:sz w:val="22"/>
          <w:szCs w:val="22"/>
        </w:rPr>
      </w:pPr>
      <w:r w:rsidRPr="0024241D">
        <w:rPr>
          <w:rFonts w:ascii="Verdana" w:hAnsi="Verdana"/>
          <w:sz w:val="22"/>
          <w:szCs w:val="22"/>
        </w:rPr>
        <w:t xml:space="preserve">EL MINISTERIO DE CULTURA informa que, en virtud </w:t>
      </w:r>
      <w:r w:rsidR="003D6CFD" w:rsidRPr="0024241D">
        <w:rPr>
          <w:rFonts w:ascii="Verdana" w:hAnsi="Verdana"/>
          <w:sz w:val="22"/>
          <w:szCs w:val="22"/>
        </w:rPr>
        <w:t xml:space="preserve">de lo establecido en el Decreto </w:t>
      </w:r>
      <w:r w:rsidR="00DE7916" w:rsidRPr="0024241D">
        <w:rPr>
          <w:rFonts w:ascii="Verdana" w:hAnsi="Verdana"/>
          <w:sz w:val="22"/>
          <w:szCs w:val="22"/>
        </w:rPr>
        <w:t xml:space="preserve">1082 </w:t>
      </w:r>
      <w:r w:rsidRPr="0024241D">
        <w:rPr>
          <w:rFonts w:ascii="Verdana" w:hAnsi="Verdana"/>
          <w:sz w:val="22"/>
          <w:szCs w:val="22"/>
        </w:rPr>
        <w:t>de 201</w:t>
      </w:r>
      <w:r w:rsidR="00DE7916" w:rsidRPr="0024241D">
        <w:rPr>
          <w:rFonts w:ascii="Verdana" w:hAnsi="Verdana"/>
          <w:sz w:val="22"/>
          <w:szCs w:val="22"/>
        </w:rPr>
        <w:t>5</w:t>
      </w:r>
      <w:r w:rsidRPr="0024241D">
        <w:rPr>
          <w:rFonts w:ascii="Verdana" w:hAnsi="Verdana"/>
          <w:sz w:val="22"/>
          <w:szCs w:val="22"/>
        </w:rPr>
        <w:t>, y teniendo en cuenta que el presente proceso está por debajo de los 12</w:t>
      </w:r>
      <w:r w:rsidR="003D6CFD" w:rsidRPr="0024241D">
        <w:rPr>
          <w:rFonts w:ascii="Verdana" w:hAnsi="Verdana"/>
          <w:sz w:val="22"/>
          <w:szCs w:val="22"/>
        </w:rPr>
        <w:t xml:space="preserve">5.000 </w:t>
      </w:r>
      <w:r w:rsidRPr="0024241D">
        <w:rPr>
          <w:rFonts w:ascii="Verdana" w:hAnsi="Verdana"/>
          <w:sz w:val="22"/>
          <w:szCs w:val="22"/>
        </w:rPr>
        <w:t>dólares americanos, las Mipymes durante la public</w:t>
      </w:r>
      <w:r w:rsidR="003D6CFD" w:rsidRPr="0024241D">
        <w:rPr>
          <w:rFonts w:ascii="Verdana" w:hAnsi="Verdana"/>
          <w:sz w:val="22"/>
          <w:szCs w:val="22"/>
        </w:rPr>
        <w:t xml:space="preserve">ación del proyecto de pliego de </w:t>
      </w:r>
      <w:r w:rsidRPr="0024241D">
        <w:rPr>
          <w:rFonts w:ascii="Verdana" w:hAnsi="Verdana"/>
          <w:sz w:val="22"/>
          <w:szCs w:val="22"/>
        </w:rPr>
        <w:t xml:space="preserve">Condiciones, podrán realizar manifestaciones de interés </w:t>
      </w:r>
      <w:r w:rsidR="003D6CFD" w:rsidRPr="0024241D">
        <w:rPr>
          <w:rFonts w:ascii="Verdana" w:hAnsi="Verdana"/>
          <w:sz w:val="22"/>
          <w:szCs w:val="22"/>
        </w:rPr>
        <w:t xml:space="preserve">en participar en un PROCESO CON </w:t>
      </w:r>
      <w:r w:rsidRPr="0024241D">
        <w:rPr>
          <w:rFonts w:ascii="Verdana" w:hAnsi="Verdana"/>
          <w:sz w:val="22"/>
          <w:szCs w:val="22"/>
        </w:rPr>
        <w:t>CONVOCATORIA LIMITADA, siempre y cuando se presenten solicitudes en tal sentido d</w:t>
      </w:r>
      <w:r w:rsidR="003D6CFD" w:rsidRPr="0024241D">
        <w:rPr>
          <w:rFonts w:ascii="Verdana" w:hAnsi="Verdana"/>
          <w:sz w:val="22"/>
          <w:szCs w:val="22"/>
        </w:rPr>
        <w:t xml:space="preserve">e </w:t>
      </w:r>
      <w:r w:rsidRPr="0024241D">
        <w:rPr>
          <w:rFonts w:ascii="Verdana" w:hAnsi="Verdana"/>
          <w:sz w:val="22"/>
          <w:szCs w:val="22"/>
        </w:rPr>
        <w:t xml:space="preserve">por lo menos tres MIPYMES, con el fin de lograr la limitación </w:t>
      </w:r>
      <w:r w:rsidR="003D6CFD" w:rsidRPr="0024241D">
        <w:rPr>
          <w:rFonts w:ascii="Verdana" w:hAnsi="Verdana"/>
          <w:sz w:val="22"/>
          <w:szCs w:val="22"/>
        </w:rPr>
        <w:t xml:space="preserve">de la convocatoria, lo anterior </w:t>
      </w:r>
      <w:r w:rsidRPr="0024241D">
        <w:rPr>
          <w:rFonts w:ascii="Verdana" w:hAnsi="Verdana"/>
          <w:sz w:val="22"/>
          <w:szCs w:val="22"/>
        </w:rPr>
        <w:t>de acuerdo a lo establecido en el</w:t>
      </w:r>
      <w:r w:rsidR="003D6CFD" w:rsidRPr="0024241D">
        <w:rPr>
          <w:rFonts w:ascii="Verdana" w:hAnsi="Verdana"/>
          <w:sz w:val="22"/>
          <w:szCs w:val="22"/>
        </w:rPr>
        <w:t xml:space="preserve"> </w:t>
      </w:r>
      <w:r w:rsidRPr="0024241D">
        <w:rPr>
          <w:rFonts w:ascii="Verdana" w:hAnsi="Verdana"/>
          <w:sz w:val="22"/>
          <w:szCs w:val="22"/>
        </w:rPr>
        <w:t>Decreto 1</w:t>
      </w:r>
      <w:r w:rsidR="003D6CFD" w:rsidRPr="0024241D">
        <w:rPr>
          <w:rFonts w:ascii="Verdana" w:hAnsi="Verdana"/>
          <w:sz w:val="22"/>
          <w:szCs w:val="22"/>
        </w:rPr>
        <w:t xml:space="preserve">082 </w:t>
      </w:r>
      <w:r w:rsidRPr="0024241D">
        <w:rPr>
          <w:rFonts w:ascii="Verdana" w:hAnsi="Verdana"/>
          <w:sz w:val="22"/>
          <w:szCs w:val="22"/>
        </w:rPr>
        <w:t>de 201</w:t>
      </w:r>
      <w:r w:rsidR="003D6CFD" w:rsidRPr="0024241D">
        <w:rPr>
          <w:rFonts w:ascii="Verdana" w:hAnsi="Verdana"/>
          <w:sz w:val="22"/>
          <w:szCs w:val="22"/>
        </w:rPr>
        <w:t>5</w:t>
      </w:r>
      <w:r w:rsidRPr="0024241D">
        <w:rPr>
          <w:rFonts w:ascii="Verdana" w:hAnsi="Verdana"/>
          <w:sz w:val="22"/>
          <w:szCs w:val="22"/>
        </w:rPr>
        <w:t xml:space="preserve">. La manifestación la podrán enviar al correo electrónico </w:t>
      </w:r>
      <w:r w:rsidRPr="0024241D">
        <w:rPr>
          <w:rFonts w:ascii="Verdana" w:hAnsi="Verdana"/>
          <w:sz w:val="22"/>
          <w:szCs w:val="22"/>
        </w:rPr>
        <w:lastRenderedPageBreak/>
        <w:t xml:space="preserve">contratos@micultura.gov.co o ser radicada en el Ministerio de Cultura Carrera 8 No. 8 – 43, en Bogotá D. C. </w:t>
      </w:r>
    </w:p>
    <w:p w:rsidR="00FA519F" w:rsidRPr="0024241D" w:rsidRDefault="00FA519F" w:rsidP="00E27E1F">
      <w:pPr>
        <w:jc w:val="both"/>
        <w:rPr>
          <w:rFonts w:ascii="Verdana" w:hAnsi="Verdana"/>
          <w:sz w:val="22"/>
          <w:szCs w:val="22"/>
        </w:rPr>
      </w:pPr>
    </w:p>
    <w:p w:rsidR="00FA519F" w:rsidRPr="0024241D" w:rsidRDefault="000E7945" w:rsidP="00E27E1F">
      <w:pPr>
        <w:jc w:val="both"/>
        <w:rPr>
          <w:rFonts w:ascii="Verdana" w:hAnsi="Verdana"/>
          <w:sz w:val="22"/>
          <w:szCs w:val="22"/>
        </w:rPr>
      </w:pPr>
      <w:r w:rsidRPr="0024241D">
        <w:rPr>
          <w:rFonts w:ascii="Verdana" w:hAnsi="Verdana"/>
          <w:sz w:val="22"/>
          <w:szCs w:val="22"/>
        </w:rPr>
        <w:t xml:space="preserve">La manifestación de interés en limitar el proceso, deberá contener además que cumple con su condición de Mipyme, según el caso, que el domicilio principal de la misma coincida con el lugar o Departamento de ejecución contractual y que tienen por lo menos un (1) año de constituidas lo cual se deberá acreditar con los siguientes documentos: </w:t>
      </w:r>
    </w:p>
    <w:p w:rsidR="00FA519F" w:rsidRPr="0024241D" w:rsidRDefault="000E7945" w:rsidP="00E27E1F">
      <w:pPr>
        <w:jc w:val="both"/>
        <w:rPr>
          <w:rFonts w:ascii="Verdana" w:hAnsi="Verdana"/>
          <w:sz w:val="22"/>
          <w:szCs w:val="22"/>
        </w:rPr>
      </w:pPr>
      <w:r w:rsidRPr="0024241D">
        <w:rPr>
          <w:rFonts w:ascii="Verdana" w:hAnsi="Verdana"/>
          <w:sz w:val="22"/>
          <w:szCs w:val="22"/>
        </w:rPr>
        <w:t xml:space="preserve">1. Certificado de Existencia y Representación legal expedido por Cámara de Comercio no superior a un mes. </w:t>
      </w:r>
    </w:p>
    <w:p w:rsidR="00FA519F" w:rsidRPr="0024241D" w:rsidRDefault="000E7945" w:rsidP="00E27E1F">
      <w:pPr>
        <w:jc w:val="both"/>
        <w:rPr>
          <w:rFonts w:ascii="Verdana" w:hAnsi="Verdana"/>
          <w:sz w:val="22"/>
          <w:szCs w:val="22"/>
        </w:rPr>
      </w:pPr>
      <w:r w:rsidRPr="0024241D">
        <w:rPr>
          <w:rFonts w:ascii="Verdana" w:hAnsi="Verdana"/>
          <w:sz w:val="22"/>
          <w:szCs w:val="22"/>
        </w:rPr>
        <w:t xml:space="preserve">2. Certificación expedida por contador o revisor fiscal, según sea el caso, en la que se señale la condición de Mipyme. </w:t>
      </w:r>
    </w:p>
    <w:p w:rsidR="00FA519F" w:rsidRPr="0024241D" w:rsidRDefault="000E7945" w:rsidP="00E27E1F">
      <w:pPr>
        <w:jc w:val="both"/>
        <w:rPr>
          <w:rFonts w:ascii="Verdana" w:hAnsi="Verdana"/>
          <w:sz w:val="22"/>
          <w:szCs w:val="22"/>
        </w:rPr>
      </w:pPr>
      <w:r w:rsidRPr="0024241D">
        <w:rPr>
          <w:rFonts w:ascii="Verdana" w:hAnsi="Verdana"/>
          <w:sz w:val="22"/>
          <w:szCs w:val="22"/>
        </w:rPr>
        <w:t xml:space="preserve">3. Registro Único Tributario - RUT, de conformidad con el Decreto 2788 de 2004, o las demás normas que lo modifiquen, sustituyan o adicionen. </w:t>
      </w:r>
    </w:p>
    <w:p w:rsidR="002622A3" w:rsidRPr="0024241D" w:rsidRDefault="002622A3" w:rsidP="00E27E1F">
      <w:pPr>
        <w:jc w:val="both"/>
        <w:rPr>
          <w:rFonts w:ascii="Verdana" w:hAnsi="Verdana"/>
          <w:sz w:val="22"/>
          <w:szCs w:val="22"/>
        </w:rPr>
      </w:pPr>
    </w:p>
    <w:p w:rsidR="002622A3" w:rsidRPr="0024241D" w:rsidRDefault="002622A3" w:rsidP="00E27E1F">
      <w:pPr>
        <w:jc w:val="both"/>
        <w:rPr>
          <w:rFonts w:ascii="Verdana" w:hAnsi="Verdana"/>
          <w:sz w:val="22"/>
          <w:szCs w:val="22"/>
        </w:rPr>
      </w:pPr>
    </w:p>
    <w:bookmarkEnd w:id="4"/>
    <w:p w:rsidR="005E1C5C" w:rsidRPr="0024241D" w:rsidRDefault="005E1C5C" w:rsidP="00F55682">
      <w:pPr>
        <w:pStyle w:val="NormalWeb"/>
        <w:pBdr>
          <w:top w:val="single" w:sz="4" w:space="0" w:color="auto"/>
          <w:left w:val="single" w:sz="4" w:space="4" w:color="auto"/>
          <w:bottom w:val="single" w:sz="4" w:space="1" w:color="auto"/>
          <w:right w:val="single" w:sz="4" w:space="4" w:color="auto"/>
        </w:pBdr>
        <w:shd w:val="clear" w:color="auto" w:fill="FFFFFF"/>
        <w:jc w:val="both"/>
        <w:rPr>
          <w:rFonts w:ascii="Verdana" w:hAnsi="Verdana" w:cs="Arial"/>
          <w:b/>
          <w:bCs/>
          <w:color w:val="000000" w:themeColor="text1"/>
          <w:spacing w:val="-1"/>
          <w:sz w:val="22"/>
          <w:szCs w:val="22"/>
          <w:lang w:val="es-ES_tradnl"/>
        </w:rPr>
      </w:pPr>
      <w:r w:rsidRPr="00531F96">
        <w:rPr>
          <w:rFonts w:ascii="Verdana" w:hAnsi="Verdana" w:cs="Arial"/>
          <w:b/>
          <w:bCs/>
          <w:color w:val="000000" w:themeColor="text1"/>
          <w:spacing w:val="-1"/>
          <w:sz w:val="22"/>
          <w:szCs w:val="22"/>
          <w:lang w:val="es-ES_tradnl"/>
        </w:rPr>
        <w:t>CRONOGRAMA:</w:t>
      </w:r>
    </w:p>
    <w:tbl>
      <w:tblPr>
        <w:tblW w:w="15315" w:type="dxa"/>
        <w:tblCellSpacing w:w="0" w:type="dxa"/>
        <w:shd w:val="clear" w:color="auto" w:fill="FFFFFF"/>
        <w:tblCellMar>
          <w:left w:w="0" w:type="dxa"/>
          <w:right w:w="0" w:type="dxa"/>
        </w:tblCellMar>
        <w:tblLook w:val="04A0" w:firstRow="1" w:lastRow="0" w:firstColumn="1" w:lastColumn="0" w:noHBand="0" w:noVBand="1"/>
      </w:tblPr>
      <w:tblGrid>
        <w:gridCol w:w="3763"/>
        <w:gridCol w:w="6882"/>
        <w:gridCol w:w="4670"/>
      </w:tblGrid>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Zona horaria</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(UTC-05:00) Bogotá, Lima, Quito</w:t>
            </w:r>
          </w:p>
        </w:tc>
        <w:tc>
          <w:tcPr>
            <w:tcW w:w="0" w:type="auto"/>
            <w:shd w:val="clear" w:color="auto" w:fill="FFFFFF"/>
            <w:vAlign w:val="center"/>
            <w:hideMark/>
          </w:tcPr>
          <w:p w:rsidR="00021DC8" w:rsidRPr="00021DC8" w:rsidRDefault="00021DC8" w:rsidP="00021DC8">
            <w:pPr>
              <w:rPr>
                <w:rFonts w:ascii="Arial" w:hAnsi="Arial" w:cs="Arial"/>
                <w:color w:val="000000"/>
                <w:sz w:val="18"/>
                <w:szCs w:val="18"/>
                <w:lang w:val="es-CO" w:eastAsia="es-CO"/>
              </w:rPr>
            </w:pP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Publicación del aviso de convocatoria pública</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in;height:18pt" o:ole="">
                  <v:imagedata r:id="rId8" o:title=""/>
                </v:shape>
                <w:control r:id="rId9" w:name="DefaultOcxName" w:shapeid="_x0000_i1068"/>
              </w:object>
            </w:r>
            <w:r w:rsidRPr="00021DC8">
              <w:rPr>
                <w:rFonts w:ascii="Arial" w:hAnsi="Arial" w:cs="Arial"/>
                <w:noProof/>
                <w:color w:val="000000"/>
                <w:sz w:val="18"/>
                <w:szCs w:val="18"/>
                <w:lang w:val="es-CO" w:eastAsia="es-CO"/>
              </w:rPr>
              <w:drawing>
                <wp:inline distT="0" distB="0" distL="0" distR="0">
                  <wp:extent cx="152400" cy="152400"/>
                  <wp:effectExtent l="0" t="0" r="0" b="0"/>
                  <wp:docPr id="85" name="Imagen 85"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Publicación de estudios previos</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071" type="#_x0000_t75" style="width:1in;height:18pt" o:ole="">
                  <v:imagedata r:id="rId11" o:title=""/>
                </v:shape>
                <w:control r:id="rId12" w:name="DefaultOcxName1" w:shapeid="_x0000_i1071"/>
              </w:object>
            </w:r>
            <w:r w:rsidRPr="00021DC8">
              <w:rPr>
                <w:rFonts w:ascii="Arial" w:hAnsi="Arial" w:cs="Arial"/>
                <w:noProof/>
                <w:color w:val="000000"/>
                <w:sz w:val="18"/>
                <w:szCs w:val="18"/>
                <w:lang w:val="es-CO" w:eastAsia="es-CO"/>
              </w:rPr>
              <w:drawing>
                <wp:inline distT="0" distB="0" distL="0" distR="0">
                  <wp:extent cx="152400" cy="152400"/>
                  <wp:effectExtent l="0" t="0" r="0" b="0"/>
                  <wp:docPr id="84" name="Imagen 84"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Plazo para presentar observaciones al proyecto de Pliego de Condiciones</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074" type="#_x0000_t75" style="width:1in;height:18pt" o:ole="">
                  <v:imagedata r:id="rId13" o:title=""/>
                </v:shape>
                <w:control r:id="rId14" w:name="DefaultOcxName2" w:shapeid="_x0000_i1074"/>
              </w:object>
            </w:r>
            <w:r w:rsidRPr="00021DC8">
              <w:rPr>
                <w:rFonts w:ascii="Arial" w:hAnsi="Arial" w:cs="Arial"/>
                <w:noProof/>
                <w:color w:val="000000"/>
                <w:sz w:val="18"/>
                <w:szCs w:val="18"/>
                <w:lang w:val="es-CO" w:eastAsia="es-CO"/>
              </w:rPr>
              <w:drawing>
                <wp:inline distT="0" distB="0" distL="0" distR="0">
                  <wp:extent cx="152400" cy="152400"/>
                  <wp:effectExtent l="0" t="0" r="0" b="0"/>
                  <wp:docPr id="83" name="Imagen 83"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Plazo para manifestación de interés de limitar la convocatoria a Mypes y/o Mipymes</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077" type="#_x0000_t75" style="width:1in;height:18pt" o:ole="">
                  <v:imagedata r:id="rId15" o:title=""/>
                </v:shape>
                <w:control r:id="rId16" w:name="DefaultOcxName3" w:shapeid="_x0000_i1077"/>
              </w:object>
            </w:r>
            <w:r w:rsidRPr="00021DC8">
              <w:rPr>
                <w:rFonts w:ascii="Arial" w:hAnsi="Arial" w:cs="Arial"/>
                <w:noProof/>
                <w:color w:val="000000"/>
                <w:sz w:val="18"/>
                <w:szCs w:val="18"/>
                <w:lang w:val="es-CO" w:eastAsia="es-CO"/>
              </w:rPr>
              <w:drawing>
                <wp:inline distT="0" distB="0" distL="0" distR="0">
                  <wp:extent cx="152400" cy="152400"/>
                  <wp:effectExtent l="0" t="0" r="0" b="0"/>
                  <wp:docPr id="82" name="Imagen 82"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Respuesta a las observaciones al Pliego de Condiciones</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080" type="#_x0000_t75" style="width:1in;height:18pt" o:ole="">
                  <v:imagedata r:id="rId17" o:title=""/>
                </v:shape>
                <w:control r:id="rId18" w:name="DefaultOcxName4" w:shapeid="_x0000_i1080"/>
              </w:object>
            </w:r>
            <w:r w:rsidRPr="00021DC8">
              <w:rPr>
                <w:rFonts w:ascii="Arial" w:hAnsi="Arial" w:cs="Arial"/>
                <w:noProof/>
                <w:color w:val="000000"/>
                <w:sz w:val="18"/>
                <w:szCs w:val="18"/>
                <w:lang w:val="es-CO" w:eastAsia="es-CO"/>
              </w:rPr>
              <w:drawing>
                <wp:inline distT="0" distB="0" distL="0" distR="0">
                  <wp:extent cx="152400" cy="152400"/>
                  <wp:effectExtent l="0" t="0" r="0" b="0"/>
                  <wp:docPr id="81" name="Imagen 81"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lastRenderedPageBreak/>
              <w:t>Expedición y publicación acto administrativo de apertura del proceso de selección</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083" type="#_x0000_t75" style="width:1in;height:18pt" o:ole="">
                  <v:imagedata r:id="rId19" o:title=""/>
                </v:shape>
                <w:control r:id="rId20" w:name="DefaultOcxName5" w:shapeid="_x0000_i1083"/>
              </w:object>
            </w:r>
            <w:r w:rsidRPr="00021DC8">
              <w:rPr>
                <w:rFonts w:ascii="Arial" w:hAnsi="Arial" w:cs="Arial"/>
                <w:noProof/>
                <w:color w:val="000000"/>
                <w:sz w:val="18"/>
                <w:szCs w:val="18"/>
                <w:lang w:val="es-CO" w:eastAsia="es-CO"/>
              </w:rPr>
              <w:drawing>
                <wp:inline distT="0" distB="0" distL="0" distR="0">
                  <wp:extent cx="152400" cy="152400"/>
                  <wp:effectExtent l="0" t="0" r="0" b="0"/>
                  <wp:docPr id="80" name="Imagen 80"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Fecha Prevista de Publicación del Pliego de Condiciones Definitivo</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086" type="#_x0000_t75" style="width:1in;height:18pt" o:ole="">
                  <v:imagedata r:id="rId21" o:title=""/>
                </v:shape>
                <w:control r:id="rId22" w:name="DefaultOcxName6" w:shapeid="_x0000_i1086"/>
              </w:object>
            </w:r>
            <w:r w:rsidRPr="00021DC8">
              <w:rPr>
                <w:rFonts w:ascii="Arial" w:hAnsi="Arial" w:cs="Arial"/>
                <w:noProof/>
                <w:color w:val="000000"/>
                <w:sz w:val="18"/>
                <w:szCs w:val="18"/>
                <w:lang w:val="es-CO" w:eastAsia="es-CO"/>
              </w:rPr>
              <w:drawing>
                <wp:inline distT="0" distB="0" distL="0" distR="0">
                  <wp:extent cx="152400" cy="152400"/>
                  <wp:effectExtent l="0" t="0" r="0" b="0"/>
                  <wp:docPr id="79" name="Imagen 79"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Presentación de Observaciones a los Pliego de Condiciones definitivos</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089" type="#_x0000_t75" style="width:1in;height:18pt" o:ole="">
                  <v:imagedata r:id="rId23" o:title=""/>
                </v:shape>
                <w:control r:id="rId24" w:name="DefaultOcxName7" w:shapeid="_x0000_i1089"/>
              </w:object>
            </w:r>
            <w:r w:rsidRPr="00021DC8">
              <w:rPr>
                <w:rFonts w:ascii="Arial" w:hAnsi="Arial" w:cs="Arial"/>
                <w:noProof/>
                <w:color w:val="000000"/>
                <w:sz w:val="18"/>
                <w:szCs w:val="18"/>
                <w:lang w:val="es-CO" w:eastAsia="es-CO"/>
              </w:rPr>
              <w:drawing>
                <wp:inline distT="0" distB="0" distL="0" distR="0">
                  <wp:extent cx="152400" cy="152400"/>
                  <wp:effectExtent l="0" t="0" r="0" b="0"/>
                  <wp:docPr id="78" name="Imagen 78"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Respuesta a las observaciones al Pliego de Condiciones</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092" type="#_x0000_t75" style="width:1in;height:18pt" o:ole="">
                  <v:imagedata r:id="rId25" o:title=""/>
                </v:shape>
                <w:control r:id="rId26" w:name="DefaultOcxName8" w:shapeid="_x0000_i1092"/>
              </w:object>
            </w:r>
            <w:r w:rsidRPr="00021DC8">
              <w:rPr>
                <w:rFonts w:ascii="Arial" w:hAnsi="Arial" w:cs="Arial"/>
                <w:noProof/>
                <w:color w:val="000000"/>
                <w:sz w:val="18"/>
                <w:szCs w:val="18"/>
                <w:lang w:val="es-CO" w:eastAsia="es-CO"/>
              </w:rPr>
              <w:drawing>
                <wp:inline distT="0" distB="0" distL="0" distR="0">
                  <wp:extent cx="152400" cy="152400"/>
                  <wp:effectExtent l="0" t="0" r="0" b="0"/>
                  <wp:docPr id="77" name="Imagen 77"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Plazo máximo para expedir adendas</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095" type="#_x0000_t75" style="width:1in;height:18pt" o:ole="">
                  <v:imagedata r:id="rId27" o:title=""/>
                </v:shape>
                <w:control r:id="rId28" w:name="DefaultOcxName9" w:shapeid="_x0000_i1095"/>
              </w:object>
            </w:r>
            <w:r w:rsidRPr="00021DC8">
              <w:rPr>
                <w:rFonts w:ascii="Arial" w:hAnsi="Arial" w:cs="Arial"/>
                <w:noProof/>
                <w:color w:val="000000"/>
                <w:sz w:val="18"/>
                <w:szCs w:val="18"/>
                <w:lang w:val="es-CO" w:eastAsia="es-CO"/>
              </w:rPr>
              <w:drawing>
                <wp:inline distT="0" distB="0" distL="0" distR="0">
                  <wp:extent cx="152400" cy="152400"/>
                  <wp:effectExtent l="0" t="0" r="0" b="0"/>
                  <wp:docPr id="76" name="Imagen 76"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Presentación de Ofertas</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098" type="#_x0000_t75" style="width:1in;height:18pt" o:ole="">
                  <v:imagedata r:id="rId29" o:title=""/>
                </v:shape>
                <w:control r:id="rId30" w:name="DefaultOcxName10" w:shapeid="_x0000_i1098"/>
              </w:object>
            </w:r>
            <w:r w:rsidRPr="00021DC8">
              <w:rPr>
                <w:rFonts w:ascii="Arial" w:hAnsi="Arial" w:cs="Arial"/>
                <w:noProof/>
                <w:color w:val="000000"/>
                <w:sz w:val="18"/>
                <w:szCs w:val="18"/>
                <w:lang w:val="es-CO" w:eastAsia="es-CO"/>
              </w:rPr>
              <w:drawing>
                <wp:inline distT="0" distB="0" distL="0" distR="0">
                  <wp:extent cx="152400" cy="152400"/>
                  <wp:effectExtent l="0" t="0" r="0" b="0"/>
                  <wp:docPr id="75" name="Imagen 75"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Apertura del sobre administrativo</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101" type="#_x0000_t75" style="width:1in;height:18pt" o:ole="">
                  <v:imagedata r:id="rId31" o:title=""/>
                </v:shape>
                <w:control r:id="rId32" w:name="DefaultOcxName11" w:shapeid="_x0000_i1101"/>
              </w:object>
            </w:r>
            <w:r w:rsidRPr="00021DC8">
              <w:rPr>
                <w:rFonts w:ascii="Arial" w:hAnsi="Arial" w:cs="Arial"/>
                <w:noProof/>
                <w:color w:val="000000"/>
                <w:sz w:val="18"/>
                <w:szCs w:val="18"/>
                <w:lang w:val="es-CO" w:eastAsia="es-CO"/>
              </w:rPr>
              <w:drawing>
                <wp:inline distT="0" distB="0" distL="0" distR="0">
                  <wp:extent cx="152400" cy="152400"/>
                  <wp:effectExtent l="0" t="0" r="0" b="0"/>
                  <wp:docPr id="74" name="Imagen 74"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Apertura del sobre técnico</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104" type="#_x0000_t75" style="width:1in;height:18pt" o:ole="">
                  <v:imagedata r:id="rId33" o:title=""/>
                </v:shape>
                <w:control r:id="rId34" w:name="DefaultOcxName12" w:shapeid="_x0000_i1104"/>
              </w:object>
            </w:r>
            <w:r w:rsidRPr="00021DC8">
              <w:rPr>
                <w:rFonts w:ascii="Arial" w:hAnsi="Arial" w:cs="Arial"/>
                <w:noProof/>
                <w:color w:val="000000"/>
                <w:sz w:val="18"/>
                <w:szCs w:val="18"/>
                <w:lang w:val="es-CO" w:eastAsia="es-CO"/>
              </w:rPr>
              <w:drawing>
                <wp:inline distT="0" distB="0" distL="0" distR="0">
                  <wp:extent cx="152400" cy="152400"/>
                  <wp:effectExtent l="0" t="0" r="0" b="0"/>
                  <wp:docPr id="73" name="Imagen 73"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Publicación del informe de evaluación de las Ofertas</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107" type="#_x0000_t75" style="width:1in;height:18pt" o:ole="">
                  <v:imagedata r:id="rId35" o:title=""/>
                </v:shape>
                <w:control r:id="rId36" w:name="DefaultOcxName13" w:shapeid="_x0000_i1107"/>
              </w:object>
            </w:r>
            <w:r w:rsidRPr="00021DC8">
              <w:rPr>
                <w:rFonts w:ascii="Arial" w:hAnsi="Arial" w:cs="Arial"/>
                <w:noProof/>
                <w:color w:val="000000"/>
                <w:sz w:val="18"/>
                <w:szCs w:val="18"/>
                <w:lang w:val="es-CO" w:eastAsia="es-CO"/>
              </w:rPr>
              <w:drawing>
                <wp:inline distT="0" distB="0" distL="0" distR="0">
                  <wp:extent cx="152400" cy="152400"/>
                  <wp:effectExtent l="0" t="0" r="0" b="0"/>
                  <wp:docPr id="72" name="Imagen 72"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Presentación de observaciones al informe de verificación o evaluación</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110" type="#_x0000_t75" style="width:1in;height:18pt" o:ole="">
                  <v:imagedata r:id="rId37" o:title=""/>
                </v:shape>
                <w:control r:id="rId38" w:name="DefaultOcxName14" w:shapeid="_x0000_i1110"/>
              </w:object>
            </w:r>
            <w:r w:rsidRPr="00021DC8">
              <w:rPr>
                <w:rFonts w:ascii="Arial" w:hAnsi="Arial" w:cs="Arial"/>
                <w:noProof/>
                <w:color w:val="000000"/>
                <w:sz w:val="18"/>
                <w:szCs w:val="18"/>
                <w:lang w:val="es-CO" w:eastAsia="es-CO"/>
              </w:rPr>
              <w:drawing>
                <wp:inline distT="0" distB="0" distL="0" distR="0">
                  <wp:extent cx="152400" cy="152400"/>
                  <wp:effectExtent l="0" t="0" r="0" b="0"/>
                  <wp:docPr id="71" name="Imagen 71"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Audiencia de comunicación del orden de elegibilidad</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113" type="#_x0000_t75" style="width:1in;height:18pt" o:ole="">
                  <v:imagedata r:id="rId39" o:title=""/>
                </v:shape>
                <w:control r:id="rId40" w:name="DefaultOcxName15" w:shapeid="_x0000_i1113"/>
              </w:object>
            </w:r>
            <w:r w:rsidRPr="00021DC8">
              <w:rPr>
                <w:rFonts w:ascii="Arial" w:hAnsi="Arial" w:cs="Arial"/>
                <w:noProof/>
                <w:color w:val="000000"/>
                <w:sz w:val="18"/>
                <w:szCs w:val="18"/>
                <w:lang w:val="es-CO" w:eastAsia="es-CO"/>
              </w:rPr>
              <w:drawing>
                <wp:inline distT="0" distB="0" distL="0" distR="0">
                  <wp:extent cx="152400" cy="152400"/>
                  <wp:effectExtent l="0" t="0" r="0" b="0"/>
                  <wp:docPr id="70" name="Imagen 70"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Apertura del sobre económico</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116" type="#_x0000_t75" style="width:1in;height:18pt" o:ole="">
                  <v:imagedata r:id="rId41" o:title=""/>
                </v:shape>
                <w:control r:id="rId42" w:name="DefaultOcxName16" w:shapeid="_x0000_i1116"/>
              </w:object>
            </w:r>
            <w:r w:rsidRPr="00021DC8">
              <w:rPr>
                <w:rFonts w:ascii="Arial" w:hAnsi="Arial" w:cs="Arial"/>
                <w:noProof/>
                <w:color w:val="000000"/>
                <w:sz w:val="18"/>
                <w:szCs w:val="18"/>
                <w:lang w:val="es-CO" w:eastAsia="es-CO"/>
              </w:rPr>
              <w:drawing>
                <wp:inline distT="0" distB="0" distL="0" distR="0">
                  <wp:extent cx="152400" cy="152400"/>
                  <wp:effectExtent l="0" t="0" r="0" b="0"/>
                  <wp:docPr id="69" name="Imagen 69"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Expedición del Acto de Adjudicación</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119" type="#_x0000_t75" style="width:1in;height:18pt" o:ole="">
                  <v:imagedata r:id="rId43" o:title=""/>
                </v:shape>
                <w:control r:id="rId44" w:name="DefaultOcxName17" w:shapeid="_x0000_i1119"/>
              </w:object>
            </w:r>
            <w:r w:rsidRPr="00021DC8">
              <w:rPr>
                <w:rFonts w:ascii="Arial" w:hAnsi="Arial" w:cs="Arial"/>
                <w:noProof/>
                <w:color w:val="000000"/>
                <w:sz w:val="18"/>
                <w:szCs w:val="18"/>
                <w:lang w:val="es-CO" w:eastAsia="es-CO"/>
              </w:rPr>
              <w:drawing>
                <wp:inline distT="0" distB="0" distL="0" distR="0">
                  <wp:extent cx="152400" cy="152400"/>
                  <wp:effectExtent l="0" t="0" r="0" b="0"/>
                  <wp:docPr id="68" name="Imagen 68"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Plazo máximo para la suscripción del contrato</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122" type="#_x0000_t75" style="width:1in;height:18pt" o:ole="">
                  <v:imagedata r:id="rId45" o:title=""/>
                </v:shape>
                <w:control r:id="rId46" w:name="DefaultOcxName18" w:shapeid="_x0000_i1122"/>
              </w:object>
            </w:r>
            <w:r w:rsidRPr="00021DC8">
              <w:rPr>
                <w:rFonts w:ascii="Arial" w:hAnsi="Arial" w:cs="Arial"/>
                <w:noProof/>
                <w:color w:val="000000"/>
                <w:sz w:val="18"/>
                <w:szCs w:val="18"/>
                <w:lang w:val="es-CO" w:eastAsia="es-CO"/>
              </w:rPr>
              <w:drawing>
                <wp:inline distT="0" distB="0" distL="0" distR="0">
                  <wp:extent cx="152400" cy="152400"/>
                  <wp:effectExtent l="0" t="0" r="0" b="0"/>
                  <wp:docPr id="67" name="Imagen 67"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t>Entrega de la garantía única de cumplimiento</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125" type="#_x0000_t75" style="width:1in;height:18pt" o:ole="">
                  <v:imagedata r:id="rId47" o:title=""/>
                </v:shape>
                <w:control r:id="rId48" w:name="DefaultOcxName19" w:shapeid="_x0000_i1125"/>
              </w:object>
            </w:r>
            <w:r w:rsidRPr="00021DC8">
              <w:rPr>
                <w:rFonts w:ascii="Arial" w:hAnsi="Arial" w:cs="Arial"/>
                <w:noProof/>
                <w:color w:val="000000"/>
                <w:sz w:val="18"/>
                <w:szCs w:val="18"/>
                <w:lang w:val="es-CO" w:eastAsia="es-CO"/>
              </w:rPr>
              <w:drawing>
                <wp:inline distT="0" distB="0" distL="0" distR="0">
                  <wp:extent cx="152400" cy="152400"/>
                  <wp:effectExtent l="0" t="0" r="0" b="0"/>
                  <wp:docPr id="66" name="Imagen 66"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4560" w:type="dxa"/>
            <w:shd w:val="clear" w:color="auto" w:fill="FFFFFF"/>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lang w:val="es-CO" w:eastAsia="es-CO"/>
              </w:rPr>
              <w:t> </w:t>
            </w:r>
          </w:p>
        </w:tc>
      </w:tr>
      <w:tr w:rsidR="00021DC8" w:rsidRPr="00021DC8" w:rsidTr="00021DC8">
        <w:trPr>
          <w:tblCellSpacing w:w="0" w:type="dxa"/>
        </w:trPr>
        <w:tc>
          <w:tcPr>
            <w:tcW w:w="3675" w:type="dxa"/>
            <w:shd w:val="clear" w:color="auto" w:fill="FFFFFF"/>
            <w:tcMar>
              <w:top w:w="30" w:type="dxa"/>
              <w:left w:w="0" w:type="dxa"/>
              <w:bottom w:w="30" w:type="dxa"/>
              <w:right w:w="150" w:type="dxa"/>
            </w:tcMar>
            <w:vAlign w:val="center"/>
            <w:hideMark/>
          </w:tcPr>
          <w:p w:rsidR="00021DC8" w:rsidRPr="00021DC8" w:rsidRDefault="00021DC8" w:rsidP="00021DC8">
            <w:pPr>
              <w:spacing w:line="360" w:lineRule="atLeast"/>
              <w:jc w:val="right"/>
              <w:rPr>
                <w:rFonts w:ascii="Arial" w:hAnsi="Arial" w:cs="Arial"/>
                <w:b/>
                <w:bCs/>
                <w:color w:val="262626"/>
                <w:sz w:val="18"/>
                <w:szCs w:val="18"/>
                <w:lang w:val="es-CO" w:eastAsia="es-CO"/>
              </w:rPr>
            </w:pPr>
            <w:r w:rsidRPr="00021DC8">
              <w:rPr>
                <w:rFonts w:ascii="Arial" w:hAnsi="Arial" w:cs="Arial"/>
                <w:b/>
                <w:bCs/>
                <w:color w:val="262626"/>
                <w:sz w:val="18"/>
                <w:szCs w:val="18"/>
                <w:lang w:val="es-CO" w:eastAsia="es-CO"/>
              </w:rPr>
              <w:lastRenderedPageBreak/>
              <w:t>Aprobación de Póliza e inicio de ejecución del contrato</w:t>
            </w:r>
          </w:p>
        </w:tc>
        <w:tc>
          <w:tcPr>
            <w:tcW w:w="6720" w:type="dxa"/>
            <w:shd w:val="clear" w:color="auto" w:fill="FFFFFF"/>
            <w:tcMar>
              <w:top w:w="0" w:type="dxa"/>
              <w:left w:w="0" w:type="dxa"/>
              <w:bottom w:w="0" w:type="dxa"/>
              <w:right w:w="150" w:type="dxa"/>
            </w:tcMar>
            <w:vAlign w:val="center"/>
            <w:hideMark/>
          </w:tcPr>
          <w:p w:rsidR="00021DC8" w:rsidRPr="00021DC8" w:rsidRDefault="00021DC8" w:rsidP="00021DC8">
            <w:pPr>
              <w:rPr>
                <w:rFonts w:ascii="Arial" w:hAnsi="Arial" w:cs="Arial"/>
                <w:color w:val="000000"/>
                <w:sz w:val="18"/>
                <w:szCs w:val="18"/>
                <w:lang w:val="es-CO" w:eastAsia="es-CO"/>
              </w:rPr>
            </w:pPr>
            <w:r w:rsidRPr="00021DC8">
              <w:rPr>
                <w:rFonts w:ascii="Arial" w:hAnsi="Arial" w:cs="Arial"/>
                <w:color w:val="000000"/>
                <w:sz w:val="18"/>
                <w:szCs w:val="18"/>
              </w:rPr>
              <w:object w:dxaOrig="225" w:dyaOrig="225">
                <v:shape id="_x0000_i1128" type="#_x0000_t75" style="width:1in;height:18pt" o:ole="">
                  <v:imagedata r:id="rId49" o:title=""/>
                </v:shape>
                <w:control r:id="rId50" w:name="DefaultOcxName20" w:shapeid="_x0000_i1128"/>
              </w:object>
            </w:r>
            <w:r w:rsidRPr="00021DC8">
              <w:rPr>
                <w:rFonts w:ascii="Arial" w:hAnsi="Arial" w:cs="Arial"/>
                <w:noProof/>
                <w:color w:val="000000"/>
                <w:sz w:val="18"/>
                <w:szCs w:val="18"/>
                <w:lang w:val="es-CO" w:eastAsia="es-CO"/>
              </w:rPr>
              <w:drawing>
                <wp:inline distT="0" distB="0" distL="0" distR="0">
                  <wp:extent cx="152400" cy="152400"/>
                  <wp:effectExtent l="0" t="0" r="0" b="0"/>
                  <wp:docPr id="65" name="Imagen 65" descr="Calend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Calendari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21DC8">
              <w:rPr>
                <w:rFonts w:ascii="Arial" w:hAnsi="Arial" w:cs="Arial"/>
                <w:color w:val="000000"/>
                <w:sz w:val="18"/>
                <w:szCs w:val="18"/>
                <w:lang w:val="es-CO" w:eastAsia="es-CO"/>
              </w:rPr>
              <w:t> </w:t>
            </w:r>
            <w:r w:rsidRPr="00021DC8">
              <w:rPr>
                <w:rFonts w:ascii="Arial" w:hAnsi="Arial" w:cs="Arial"/>
                <w:color w:val="FF0000"/>
                <w:sz w:val="18"/>
                <w:szCs w:val="18"/>
                <w:lang w:val="es-CO" w:eastAsia="es-CO"/>
              </w:rPr>
              <w:t>*</w:t>
            </w:r>
          </w:p>
        </w:tc>
        <w:tc>
          <w:tcPr>
            <w:tcW w:w="0" w:type="auto"/>
            <w:shd w:val="clear" w:color="auto" w:fill="FFFFFF"/>
            <w:vAlign w:val="center"/>
            <w:hideMark/>
          </w:tcPr>
          <w:p w:rsidR="00021DC8" w:rsidRPr="00021DC8" w:rsidRDefault="00021DC8" w:rsidP="00021DC8">
            <w:pPr>
              <w:rPr>
                <w:sz w:val="20"/>
                <w:szCs w:val="20"/>
                <w:lang w:val="es-CO" w:eastAsia="es-CO"/>
              </w:rPr>
            </w:pPr>
          </w:p>
        </w:tc>
      </w:tr>
    </w:tbl>
    <w:p w:rsidR="00476EAC" w:rsidRPr="0024241D" w:rsidRDefault="00476EAC" w:rsidP="005E1C5C">
      <w:pPr>
        <w:pStyle w:val="NormalWeb"/>
        <w:shd w:val="clear" w:color="auto" w:fill="FFFFFF"/>
        <w:jc w:val="both"/>
        <w:rPr>
          <w:rFonts w:ascii="Verdana" w:hAnsi="Verdana" w:cs="Arial"/>
          <w:b/>
          <w:bCs/>
          <w:color w:val="000000" w:themeColor="text1"/>
          <w:spacing w:val="-1"/>
          <w:sz w:val="22"/>
          <w:szCs w:val="22"/>
        </w:rPr>
      </w:pPr>
    </w:p>
    <w:p w:rsidR="005E1C5C" w:rsidRPr="0024241D" w:rsidRDefault="005E1C5C" w:rsidP="005E1C5C">
      <w:pPr>
        <w:pStyle w:val="NormalWeb"/>
        <w:shd w:val="clear" w:color="auto" w:fill="FFFFFF"/>
        <w:jc w:val="both"/>
        <w:rPr>
          <w:rFonts w:ascii="Verdana" w:hAnsi="Verdana" w:cs="Arial"/>
          <w:b/>
          <w:bCs/>
          <w:vanish/>
          <w:color w:val="000000" w:themeColor="text1"/>
          <w:spacing w:val="-1"/>
          <w:sz w:val="22"/>
          <w:szCs w:val="22"/>
          <w:lang w:val="es-ES_tradnl"/>
          <w:specVanish/>
        </w:rPr>
      </w:pPr>
      <w:r w:rsidRPr="0024241D">
        <w:rPr>
          <w:rFonts w:ascii="Verdana" w:hAnsi="Verdana" w:cs="Arial"/>
          <w:b/>
          <w:bCs/>
          <w:color w:val="000000" w:themeColor="text1"/>
          <w:spacing w:val="-1"/>
          <w:sz w:val="22"/>
          <w:szCs w:val="22"/>
          <w:lang w:val="es-ES_tradnl"/>
        </w:rPr>
        <w:t xml:space="preserve"> </w:t>
      </w:r>
    </w:p>
    <w:p w:rsidR="005E1C5C" w:rsidRPr="0024241D" w:rsidRDefault="005E1C5C" w:rsidP="005E1C5C">
      <w:pPr>
        <w:shd w:val="clear" w:color="auto" w:fill="FFFFFF"/>
        <w:spacing w:line="274" w:lineRule="exact"/>
        <w:jc w:val="both"/>
        <w:rPr>
          <w:rFonts w:ascii="Verdana" w:hAnsi="Verdana" w:cs="Arial"/>
          <w:color w:val="000000" w:themeColor="text1"/>
          <w:sz w:val="22"/>
          <w:szCs w:val="22"/>
        </w:rPr>
      </w:pPr>
      <w:r w:rsidRPr="0024241D">
        <w:rPr>
          <w:rFonts w:ascii="Verdana" w:hAnsi="Verdana" w:cs="Arial"/>
          <w:color w:val="000000" w:themeColor="text1"/>
          <w:sz w:val="22"/>
          <w:szCs w:val="22"/>
          <w:lang w:val="es-ES_tradnl"/>
        </w:rPr>
        <w:t xml:space="preserve">El presente aviso se publica en la página web </w:t>
      </w:r>
      <w:hyperlink r:id="rId51" w:history="1">
        <w:r w:rsidRPr="0024241D">
          <w:rPr>
            <w:rStyle w:val="Hipervnculo"/>
            <w:rFonts w:ascii="Verdana" w:hAnsi="Verdana" w:cs="Arial"/>
            <w:color w:val="000000" w:themeColor="text1"/>
            <w:sz w:val="22"/>
            <w:szCs w:val="22"/>
            <w:lang w:val="es-ES_tradnl"/>
          </w:rPr>
          <w:t>www.contratos.gov.co</w:t>
        </w:r>
      </w:hyperlink>
      <w:r w:rsidRPr="0024241D">
        <w:rPr>
          <w:rFonts w:ascii="Verdana" w:hAnsi="Verdana" w:cs="Arial"/>
          <w:color w:val="000000" w:themeColor="text1"/>
          <w:sz w:val="22"/>
          <w:szCs w:val="22"/>
          <w:lang w:val="es-ES_tradnl"/>
        </w:rPr>
        <w:t xml:space="preserve">  </w:t>
      </w:r>
    </w:p>
    <w:p w:rsidR="005E1C5C" w:rsidRPr="0024241D" w:rsidRDefault="005E1C5C" w:rsidP="005E1C5C">
      <w:pPr>
        <w:jc w:val="both"/>
        <w:rPr>
          <w:rFonts w:ascii="Verdana" w:hAnsi="Verdana" w:cs="Arial"/>
          <w:sz w:val="22"/>
          <w:szCs w:val="22"/>
        </w:rPr>
      </w:pPr>
    </w:p>
    <w:p w:rsidR="005E1C5C" w:rsidRPr="0024241D" w:rsidRDefault="005E1C5C" w:rsidP="005E1C5C">
      <w:pPr>
        <w:rPr>
          <w:rFonts w:ascii="Verdana" w:hAnsi="Verdana" w:cs="Arial"/>
          <w:sz w:val="22"/>
          <w:szCs w:val="22"/>
        </w:rPr>
      </w:pPr>
    </w:p>
    <w:p w:rsidR="005E1C5C" w:rsidRPr="0024241D" w:rsidRDefault="005E1C5C" w:rsidP="005E1C5C">
      <w:pPr>
        <w:rPr>
          <w:rFonts w:ascii="Verdana" w:hAnsi="Verdana" w:cs="Arial"/>
          <w:sz w:val="22"/>
          <w:szCs w:val="22"/>
        </w:rPr>
      </w:pPr>
    </w:p>
    <w:p w:rsidR="005E1C5C" w:rsidRPr="0024241D" w:rsidRDefault="005E1C5C" w:rsidP="005E1C5C">
      <w:pPr>
        <w:rPr>
          <w:rFonts w:ascii="Verdana" w:hAnsi="Verdana" w:cs="Arial"/>
          <w:sz w:val="22"/>
          <w:szCs w:val="22"/>
        </w:rPr>
      </w:pPr>
    </w:p>
    <w:p w:rsidR="00C704CC" w:rsidRPr="0024241D" w:rsidRDefault="00C704CC">
      <w:pPr>
        <w:rPr>
          <w:rFonts w:ascii="Verdana" w:hAnsi="Verdana"/>
        </w:rPr>
      </w:pPr>
    </w:p>
    <w:sectPr w:rsidR="00C704CC" w:rsidRPr="0024241D" w:rsidSect="000F049D">
      <w:headerReference w:type="default" r:id="rId52"/>
      <w:footerReference w:type="default" r:id="rId53"/>
      <w:pgSz w:w="12240" w:h="15840" w:code="1"/>
      <w:pgMar w:top="1701" w:right="1469" w:bottom="1276" w:left="1701" w:header="567"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2162" w:rsidRDefault="002B2162">
      <w:r>
        <w:separator/>
      </w:r>
    </w:p>
  </w:endnote>
  <w:endnote w:type="continuationSeparator" w:id="0">
    <w:p w:rsidR="002B2162" w:rsidRDefault="002B2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Formata CondensedSC">
    <w:altName w:val="Arial Narrow"/>
    <w:charset w:val="00"/>
    <w:family w:val="swiss"/>
    <w:pitch w:val="variable"/>
    <w:sig w:usb0="00000003" w:usb1="00000000" w:usb2="00000000" w:usb3="00000000" w:csb0="00000001" w:csb1="00000000"/>
  </w:font>
  <w:font w:name="Formata LightCondensed">
    <w:altName w:val="Arial Narrow"/>
    <w:charset w:val="00"/>
    <w:family w:val="swiss"/>
    <w:pitch w:val="variable"/>
    <w:sig w:usb0="00000003" w:usb1="00000000" w:usb2="00000000" w:usb3="00000000" w:csb0="00000001" w:csb1="00000000"/>
  </w:font>
  <w:font w:name="Futura Condensed">
    <w:altName w:val="Times New Roman"/>
    <w:charset w:val="00"/>
    <w:family w:val="auto"/>
    <w:pitch w:val="variable"/>
    <w:sig w:usb0="00000000" w:usb1="00000000" w:usb2="00000000" w:usb3="00000000" w:csb0="000001F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04CC" w:rsidRDefault="00C704CC" w:rsidP="00C704CC">
    <w:pPr>
      <w:pStyle w:val="Piedepgina"/>
      <w:jc w:val="center"/>
    </w:pPr>
  </w:p>
  <w:p w:rsidR="0024241D" w:rsidRPr="00B142DC" w:rsidRDefault="0024241D" w:rsidP="0024241D">
    <w:pPr>
      <w:tabs>
        <w:tab w:val="left" w:pos="4395"/>
      </w:tabs>
      <w:rPr>
        <w:rFonts w:ascii="Verdana" w:eastAsia="Calibri" w:hAnsi="Verdana" w:cs="Futura Condensed"/>
        <w:b/>
        <w:sz w:val="20"/>
        <w:szCs w:val="20"/>
        <w:lang w:val="es-ES_tradnl" w:eastAsia="es-ES_tradnl"/>
      </w:rPr>
    </w:pPr>
    <w:r w:rsidRPr="00B142DC">
      <w:rPr>
        <w:rFonts w:ascii="Verdana" w:eastAsia="Calibri" w:hAnsi="Verdana" w:cs="Futura Condensed"/>
        <w:b/>
        <w:sz w:val="20"/>
        <w:szCs w:val="20"/>
        <w:lang w:val="es-ES_tradnl" w:eastAsia="es-ES_tradnl"/>
      </w:rPr>
      <w:t xml:space="preserve">Carrera 8ª No. 8-55  Bogotá, Colombia        </w:t>
    </w:r>
    <w:r w:rsidRPr="00B142DC">
      <w:rPr>
        <w:rFonts w:ascii="Verdana" w:eastAsia="Calibri" w:hAnsi="Verdana" w:cs="Futura Condensed"/>
        <w:b/>
        <w:sz w:val="20"/>
        <w:szCs w:val="20"/>
        <w:lang w:val="es-ES_tradnl" w:eastAsia="es-ES_tradnl"/>
      </w:rPr>
      <w:tab/>
    </w:r>
    <w:r w:rsidRPr="00B142DC">
      <w:rPr>
        <w:rFonts w:ascii="Verdana" w:eastAsia="Calibri" w:hAnsi="Verdana" w:cs="Futura Condensed"/>
        <w:b/>
        <w:sz w:val="20"/>
        <w:szCs w:val="20"/>
        <w:lang w:val="es-ES_tradnl" w:eastAsia="es-ES_tradnl"/>
      </w:rPr>
      <w:tab/>
    </w:r>
    <w:r w:rsidRPr="00B142DC">
      <w:rPr>
        <w:rFonts w:ascii="Verdana" w:eastAsia="Calibri" w:hAnsi="Verdana" w:cs="Futura Condensed"/>
        <w:b/>
        <w:sz w:val="20"/>
        <w:szCs w:val="20"/>
        <w:lang w:val="es-ES_tradnl" w:eastAsia="es-ES_tradnl"/>
      </w:rPr>
      <w:tab/>
    </w:r>
  </w:p>
  <w:p w:rsidR="0024241D" w:rsidRPr="00B142DC" w:rsidRDefault="0024241D" w:rsidP="0024241D">
    <w:pPr>
      <w:tabs>
        <w:tab w:val="left" w:pos="900"/>
      </w:tabs>
      <w:rPr>
        <w:rFonts w:ascii="Verdana" w:eastAsia="Calibri" w:hAnsi="Verdana" w:cs="Futura Condensed"/>
        <w:sz w:val="20"/>
        <w:szCs w:val="20"/>
        <w:lang w:val="es-ES_tradnl" w:eastAsia="es-ES_tradnl"/>
      </w:rPr>
    </w:pPr>
    <w:r w:rsidRPr="00B142DC">
      <w:rPr>
        <w:rFonts w:ascii="Verdana" w:eastAsia="Calibri" w:hAnsi="Verdana" w:cs="Futura Condensed"/>
        <w:sz w:val="20"/>
        <w:szCs w:val="20"/>
        <w:lang w:val="es-ES_tradnl" w:eastAsia="es-ES_tradnl"/>
      </w:rPr>
      <w:t>Conmutador (57 1)  342 4100</w:t>
    </w:r>
  </w:p>
  <w:p w:rsidR="0024241D" w:rsidRPr="00B142DC" w:rsidRDefault="0024241D" w:rsidP="0024241D">
    <w:pPr>
      <w:tabs>
        <w:tab w:val="left" w:pos="900"/>
      </w:tabs>
      <w:rPr>
        <w:rFonts w:ascii="Verdana" w:eastAsia="Calibri" w:hAnsi="Verdana" w:cs="Futura Condensed"/>
        <w:sz w:val="20"/>
        <w:szCs w:val="20"/>
        <w:lang w:val="es-ES_tradnl" w:eastAsia="es-ES_tradnl"/>
      </w:rPr>
    </w:pPr>
    <w:r w:rsidRPr="00B142DC">
      <w:rPr>
        <w:rFonts w:ascii="Verdana" w:eastAsia="Calibri" w:hAnsi="Verdana" w:cs="Futura Condensed"/>
        <w:sz w:val="20"/>
        <w:szCs w:val="20"/>
        <w:lang w:val="es-ES_tradnl" w:eastAsia="es-ES_tradnl"/>
      </w:rPr>
      <w:t>www.mincultura.gov.co</w:t>
    </w:r>
  </w:p>
  <w:p w:rsidR="00C704CC" w:rsidRPr="00447C19" w:rsidRDefault="00C704CC" w:rsidP="00C704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2162" w:rsidRDefault="002B2162">
      <w:r>
        <w:separator/>
      </w:r>
    </w:p>
  </w:footnote>
  <w:footnote w:type="continuationSeparator" w:id="0">
    <w:p w:rsidR="002B2162" w:rsidRDefault="002B21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04CC" w:rsidRDefault="00352A40" w:rsidP="00C704CC">
    <w:pPr>
      <w:pStyle w:val="Encabezado"/>
      <w:tabs>
        <w:tab w:val="clear" w:pos="8504"/>
        <w:tab w:val="center" w:pos="4961"/>
        <w:tab w:val="right" w:pos="7513"/>
        <w:tab w:val="right" w:pos="9214"/>
      </w:tabs>
      <w:ind w:right="-142" w:firstLine="709"/>
      <w:rPr>
        <w:rFonts w:ascii="Formata CondensedSC" w:hAnsi="Formata CondensedSC"/>
      </w:rPr>
    </w:pPr>
    <w:r>
      <w:rPr>
        <w:rFonts w:ascii="Formata CondensedSC" w:hAnsi="Formata CondensedSC"/>
        <w:noProof/>
        <w:lang w:val="es-CO" w:eastAsia="es-CO"/>
      </w:rPr>
      <w:drawing>
        <wp:anchor distT="0" distB="0" distL="114300" distR="114300" simplePos="0" relativeHeight="251658752" behindDoc="0" locked="0" layoutInCell="1" allowOverlap="1" wp14:anchorId="6EBCC7C7" wp14:editId="5B490092">
          <wp:simplePos x="0" y="0"/>
          <wp:positionH relativeFrom="column">
            <wp:posOffset>4396740</wp:posOffset>
          </wp:positionH>
          <wp:positionV relativeFrom="paragraph">
            <wp:posOffset>30480</wp:posOffset>
          </wp:positionV>
          <wp:extent cx="1575435" cy="956310"/>
          <wp:effectExtent l="0" t="0" r="5715" b="0"/>
          <wp:wrapSquare wrapText="bothSides"/>
          <wp:docPr id="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575435" cy="956310"/>
                  </a:xfrm>
                  <a:prstGeom prst="rect">
                    <a:avLst/>
                  </a:prstGeom>
                  <a:noFill/>
                  <a:ln w="9525">
                    <a:noFill/>
                    <a:miter lim="800000"/>
                    <a:headEnd/>
                    <a:tailEnd/>
                  </a:ln>
                </pic:spPr>
              </pic:pic>
            </a:graphicData>
          </a:graphic>
          <wp14:sizeRelH relativeFrom="margin">
            <wp14:pctWidth>0</wp14:pctWidth>
          </wp14:sizeRelH>
        </wp:anchor>
      </w:drawing>
    </w:r>
    <w:r>
      <w:rPr>
        <w:rFonts w:ascii="Formata CondensedSC" w:hAnsi="Formata CondensedSC"/>
      </w:rPr>
      <w:tab/>
      <w:t xml:space="preserve">      </w:t>
    </w:r>
    <w:r>
      <w:rPr>
        <w:rFonts w:ascii="Formata CondensedSC" w:hAnsi="Formata CondensedSC"/>
      </w:rPr>
      <w:tab/>
    </w:r>
  </w:p>
  <w:p w:rsidR="00C704CC" w:rsidRDefault="00352A40" w:rsidP="00C704CC">
    <w:pPr>
      <w:pStyle w:val="Encabezado"/>
      <w:tabs>
        <w:tab w:val="left" w:pos="1725"/>
      </w:tabs>
      <w:rPr>
        <w:rFonts w:ascii="Formata LightCondensed" w:hAnsi="Formata LightCondensed"/>
        <w:sz w:val="20"/>
      </w:rPr>
    </w:pPr>
    <w:r>
      <w:rPr>
        <w:rFonts w:ascii="Formata LightCondensed" w:hAnsi="Formata LightCondensed"/>
        <w:sz w:val="20"/>
      </w:rPr>
      <w:tab/>
    </w:r>
    <w:r>
      <w:rPr>
        <w:rFonts w:ascii="Formata LightCondensed" w:hAnsi="Formata LightCondensed"/>
        <w:sz w:val="20"/>
      </w:rPr>
      <w:tab/>
    </w:r>
    <w:r>
      <w:rPr>
        <w:rFonts w:ascii="Formata LightCondensed" w:hAnsi="Formata LightCondensed"/>
        <w:sz w:val="20"/>
      </w:rPr>
      <w:tab/>
    </w:r>
  </w:p>
  <w:p w:rsidR="00C704CC" w:rsidRDefault="00C704CC">
    <w:pPr>
      <w:pStyle w:val="Encabezado"/>
      <w:jc w:val="right"/>
      <w:rPr>
        <w:rFonts w:ascii="Formata LightCondensed" w:hAnsi="Formata LightCondensed"/>
        <w:sz w:val="20"/>
      </w:rPr>
    </w:pPr>
  </w:p>
  <w:p w:rsidR="00C704CC" w:rsidRDefault="00C704CC" w:rsidP="00C704CC">
    <w:pPr>
      <w:pStyle w:val="Encabezado"/>
      <w:rPr>
        <w:rFonts w:ascii="Formata LightCondensed" w:hAnsi="Formata LightCondensed"/>
        <w:sz w:val="20"/>
      </w:rPr>
    </w:pPr>
  </w:p>
  <w:p w:rsidR="00C704CC" w:rsidRDefault="00C704CC" w:rsidP="00C704CC">
    <w:pPr>
      <w:shd w:val="clear" w:color="auto" w:fill="FFFFFF"/>
      <w:spacing w:line="274" w:lineRule="exact"/>
      <w:jc w:val="center"/>
      <w:rPr>
        <w:rFonts w:ascii="Arial" w:hAnsi="Arial" w:cs="Arial"/>
        <w:b/>
        <w:bCs/>
        <w:color w:val="000000"/>
        <w:spacing w:val="-1"/>
        <w:lang w:val="es-ES_tradnl"/>
      </w:rPr>
    </w:pPr>
  </w:p>
  <w:p w:rsidR="00C704CC" w:rsidRDefault="00C704CC" w:rsidP="00C704CC">
    <w:pPr>
      <w:shd w:val="clear" w:color="auto" w:fill="FFFFFF"/>
      <w:spacing w:line="274" w:lineRule="exact"/>
      <w:jc w:val="center"/>
      <w:rPr>
        <w:rFonts w:ascii="Arial" w:hAnsi="Arial" w:cs="Arial"/>
        <w:b/>
        <w:bCs/>
        <w:color w:val="000000"/>
        <w:spacing w:val="-1"/>
        <w:lang w:val="es-ES_tradnl"/>
      </w:rPr>
    </w:pPr>
  </w:p>
  <w:p w:rsidR="00770513" w:rsidRDefault="00770513" w:rsidP="00C704CC">
    <w:pPr>
      <w:shd w:val="clear" w:color="auto" w:fill="FFFFFF"/>
      <w:spacing w:line="274" w:lineRule="exact"/>
      <w:jc w:val="center"/>
      <w:rPr>
        <w:rFonts w:ascii="Arial" w:hAnsi="Arial" w:cs="Arial"/>
        <w:b/>
        <w:bCs/>
        <w:color w:val="000000"/>
        <w:spacing w:val="-1"/>
        <w:sz w:val="22"/>
        <w:szCs w:val="22"/>
        <w:lang w:val="es-ES_tradnl"/>
      </w:rPr>
    </w:pPr>
  </w:p>
  <w:p w:rsidR="00C704CC" w:rsidRPr="004158C6" w:rsidRDefault="00352A40" w:rsidP="00C704CC">
    <w:pPr>
      <w:shd w:val="clear" w:color="auto" w:fill="FFFFFF"/>
      <w:spacing w:line="274" w:lineRule="exact"/>
      <w:jc w:val="center"/>
      <w:rPr>
        <w:rFonts w:ascii="Arial" w:hAnsi="Arial" w:cs="Arial"/>
        <w:b/>
        <w:bCs/>
        <w:color w:val="000000"/>
        <w:spacing w:val="-1"/>
        <w:sz w:val="22"/>
        <w:szCs w:val="22"/>
        <w:lang w:val="es-ES_tradnl"/>
      </w:rPr>
    </w:pPr>
    <w:r w:rsidRPr="004158C6">
      <w:rPr>
        <w:rFonts w:ascii="Arial" w:hAnsi="Arial" w:cs="Arial"/>
        <w:b/>
        <w:bCs/>
        <w:color w:val="000000"/>
        <w:spacing w:val="-1"/>
        <w:sz w:val="22"/>
        <w:szCs w:val="22"/>
        <w:lang w:val="es-ES_tradnl"/>
      </w:rPr>
      <w:t xml:space="preserve">AVISO </w:t>
    </w:r>
    <w:r w:rsidR="00E31802">
      <w:rPr>
        <w:rFonts w:ascii="Arial" w:hAnsi="Arial" w:cs="Arial"/>
        <w:b/>
        <w:bCs/>
        <w:color w:val="000000"/>
        <w:spacing w:val="-1"/>
        <w:sz w:val="22"/>
        <w:szCs w:val="22"/>
        <w:lang w:val="es-ES_tradnl"/>
      </w:rPr>
      <w:t xml:space="preserve">DE CONVOCATORIA </w:t>
    </w:r>
  </w:p>
  <w:p w:rsidR="00C704CC" w:rsidRPr="004158C6" w:rsidRDefault="00352A40" w:rsidP="00C704CC">
    <w:pPr>
      <w:pStyle w:val="Encabezado"/>
      <w:ind w:firstLine="708"/>
      <w:jc w:val="center"/>
      <w:rPr>
        <w:rFonts w:ascii="Arial" w:hAnsi="Arial" w:cs="Arial"/>
        <w:b/>
        <w:bCs/>
        <w:color w:val="000000"/>
        <w:spacing w:val="-1"/>
        <w:sz w:val="22"/>
        <w:szCs w:val="22"/>
        <w:lang w:val="es-ES_tradnl"/>
      </w:rPr>
    </w:pPr>
    <w:r w:rsidRPr="004158C6">
      <w:rPr>
        <w:rFonts w:ascii="Arial" w:hAnsi="Arial" w:cs="Arial"/>
        <w:b/>
        <w:bCs/>
        <w:color w:val="000000"/>
        <w:spacing w:val="-1"/>
        <w:sz w:val="22"/>
        <w:szCs w:val="22"/>
        <w:lang w:val="es-ES_tradnl"/>
      </w:rPr>
      <w:t xml:space="preserve">EN CUMPLIMIENTO DE LO DISPUESTO POR EL ARTÍCULO </w:t>
    </w:r>
    <w:r w:rsidR="00C704CC">
      <w:rPr>
        <w:rFonts w:ascii="Arial" w:hAnsi="Arial" w:cs="Arial"/>
        <w:b/>
        <w:bCs/>
        <w:color w:val="000000"/>
        <w:spacing w:val="-1"/>
        <w:sz w:val="22"/>
        <w:szCs w:val="22"/>
        <w:lang w:val="es-ES_tradnl"/>
      </w:rPr>
      <w:t xml:space="preserve">2.2.1.1.2.1.2 </w:t>
    </w:r>
    <w:r w:rsidRPr="004158C6">
      <w:rPr>
        <w:rFonts w:ascii="Arial" w:hAnsi="Arial" w:cs="Arial"/>
        <w:b/>
        <w:bCs/>
        <w:color w:val="000000"/>
        <w:spacing w:val="-1"/>
        <w:sz w:val="22"/>
        <w:szCs w:val="22"/>
        <w:lang w:val="es-ES_tradnl"/>
      </w:rPr>
      <w:t xml:space="preserve">DEL DECRETO </w:t>
    </w:r>
    <w:r w:rsidR="00C704CC">
      <w:rPr>
        <w:rFonts w:ascii="Arial" w:hAnsi="Arial" w:cs="Arial"/>
        <w:b/>
        <w:bCs/>
        <w:color w:val="000000"/>
        <w:spacing w:val="-1"/>
        <w:sz w:val="22"/>
        <w:szCs w:val="22"/>
        <w:lang w:val="es-ES_tradnl"/>
      </w:rPr>
      <w:t xml:space="preserve">1082 </w:t>
    </w:r>
    <w:r w:rsidRPr="004158C6">
      <w:rPr>
        <w:rFonts w:ascii="Arial" w:hAnsi="Arial" w:cs="Arial"/>
        <w:b/>
        <w:bCs/>
        <w:color w:val="000000"/>
        <w:spacing w:val="-1"/>
        <w:sz w:val="22"/>
        <w:szCs w:val="22"/>
        <w:lang w:val="es-ES_tradnl"/>
      </w:rPr>
      <w:t>DE 201</w:t>
    </w:r>
    <w:r w:rsidR="00C704CC">
      <w:rPr>
        <w:rFonts w:ascii="Arial" w:hAnsi="Arial" w:cs="Arial"/>
        <w:b/>
        <w:bCs/>
        <w:color w:val="000000"/>
        <w:spacing w:val="-1"/>
        <w:sz w:val="22"/>
        <w:szCs w:val="22"/>
        <w:lang w:val="es-ES_tradnl"/>
      </w:rPr>
      <w:t>5</w:t>
    </w:r>
    <w:r w:rsidRPr="004158C6">
      <w:rPr>
        <w:rFonts w:ascii="Arial" w:hAnsi="Arial" w:cs="Arial"/>
        <w:b/>
        <w:bCs/>
        <w:color w:val="000000"/>
        <w:spacing w:val="-1"/>
        <w:sz w:val="22"/>
        <w:szCs w:val="22"/>
        <w:lang w:val="es-ES_tradnl"/>
      </w:rPr>
      <w:t xml:space="preserve">. </w:t>
    </w:r>
  </w:p>
  <w:p w:rsidR="00C704CC" w:rsidRDefault="00C704CC" w:rsidP="00C704CC">
    <w:pPr>
      <w:pStyle w:val="Encabezado"/>
      <w:rPr>
        <w:rFonts w:ascii="Formata LightCondensed" w:hAnsi="Formata LightCondensed"/>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C5C"/>
    <w:rsid w:val="00001AB6"/>
    <w:rsid w:val="00021DC8"/>
    <w:rsid w:val="00046C64"/>
    <w:rsid w:val="00055FBF"/>
    <w:rsid w:val="000C13B8"/>
    <w:rsid w:val="000C7118"/>
    <w:rsid w:val="000D1603"/>
    <w:rsid w:val="000E7945"/>
    <w:rsid w:val="000F049D"/>
    <w:rsid w:val="000F4C5B"/>
    <w:rsid w:val="00117FA2"/>
    <w:rsid w:val="0015497D"/>
    <w:rsid w:val="00180F21"/>
    <w:rsid w:val="001B088C"/>
    <w:rsid w:val="001E4EFD"/>
    <w:rsid w:val="002229FF"/>
    <w:rsid w:val="0024241D"/>
    <w:rsid w:val="002622A3"/>
    <w:rsid w:val="002B2162"/>
    <w:rsid w:val="002B46C7"/>
    <w:rsid w:val="00352A40"/>
    <w:rsid w:val="003D6CFD"/>
    <w:rsid w:val="003F4613"/>
    <w:rsid w:val="004155E5"/>
    <w:rsid w:val="00476EAC"/>
    <w:rsid w:val="004D7DDB"/>
    <w:rsid w:val="00531B1B"/>
    <w:rsid w:val="00531F96"/>
    <w:rsid w:val="00554677"/>
    <w:rsid w:val="00570DDA"/>
    <w:rsid w:val="005974C6"/>
    <w:rsid w:val="005E1C5C"/>
    <w:rsid w:val="005F76CC"/>
    <w:rsid w:val="00661EE5"/>
    <w:rsid w:val="006654CD"/>
    <w:rsid w:val="00687970"/>
    <w:rsid w:val="0069754A"/>
    <w:rsid w:val="006C0D6C"/>
    <w:rsid w:val="006E0712"/>
    <w:rsid w:val="006F56CB"/>
    <w:rsid w:val="00770513"/>
    <w:rsid w:val="007D0D7A"/>
    <w:rsid w:val="007E5A60"/>
    <w:rsid w:val="00811CBE"/>
    <w:rsid w:val="00877347"/>
    <w:rsid w:val="0088284A"/>
    <w:rsid w:val="00905400"/>
    <w:rsid w:val="009443C3"/>
    <w:rsid w:val="009B5191"/>
    <w:rsid w:val="009E468F"/>
    <w:rsid w:val="00A27019"/>
    <w:rsid w:val="00A4469E"/>
    <w:rsid w:val="00AC2A08"/>
    <w:rsid w:val="00AD1745"/>
    <w:rsid w:val="00AD7C87"/>
    <w:rsid w:val="00B42861"/>
    <w:rsid w:val="00B724A1"/>
    <w:rsid w:val="00B81E79"/>
    <w:rsid w:val="00B92D74"/>
    <w:rsid w:val="00BC45DC"/>
    <w:rsid w:val="00C1558A"/>
    <w:rsid w:val="00C167E3"/>
    <w:rsid w:val="00C704CC"/>
    <w:rsid w:val="00CB4C73"/>
    <w:rsid w:val="00CF33BE"/>
    <w:rsid w:val="00D042ED"/>
    <w:rsid w:val="00D60549"/>
    <w:rsid w:val="00DA49D6"/>
    <w:rsid w:val="00DB275C"/>
    <w:rsid w:val="00DB3DF1"/>
    <w:rsid w:val="00DC0BBE"/>
    <w:rsid w:val="00DE604A"/>
    <w:rsid w:val="00DE7916"/>
    <w:rsid w:val="00E17D96"/>
    <w:rsid w:val="00E27E1F"/>
    <w:rsid w:val="00E31802"/>
    <w:rsid w:val="00E34726"/>
    <w:rsid w:val="00EB6CBD"/>
    <w:rsid w:val="00ED4C2A"/>
    <w:rsid w:val="00ED6C05"/>
    <w:rsid w:val="00F44623"/>
    <w:rsid w:val="00F55682"/>
    <w:rsid w:val="00F96A45"/>
    <w:rsid w:val="00FA519F"/>
    <w:rsid w:val="00FE41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22FAABB6-E221-42A6-9BAE-D6DE2AB35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C5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BCN,Edgar 1,título 1"/>
    <w:basedOn w:val="Normal"/>
    <w:next w:val="Normal"/>
    <w:link w:val="Ttulo1Car"/>
    <w:qFormat/>
    <w:rsid w:val="005E1C5C"/>
    <w:pPr>
      <w:keepNext/>
      <w:numPr>
        <w:numId w:val="1"/>
      </w:numPr>
      <w:suppressAutoHyphens/>
      <w:jc w:val="both"/>
      <w:outlineLvl w:val="0"/>
    </w:pPr>
    <w:rPr>
      <w:b/>
      <w:bCs/>
      <w:lang w:val="es-CO" w:eastAsia="ar-SA"/>
    </w:rPr>
  </w:style>
  <w:style w:type="paragraph" w:styleId="Ttulo2">
    <w:name w:val="heading 2"/>
    <w:aliases w:val="Edgar 2,Título 2 Car1 Car Car Car Car Car,Título 2 Car1 Car Car Car Car Car Car,Título 2 Car Car,Título 2 -BCN,Titre secondaire (2)"/>
    <w:basedOn w:val="Normal"/>
    <w:next w:val="Normal"/>
    <w:link w:val="Ttulo2Car"/>
    <w:qFormat/>
    <w:rsid w:val="005E1C5C"/>
    <w:pPr>
      <w:keepNext/>
      <w:numPr>
        <w:ilvl w:val="1"/>
        <w:numId w:val="1"/>
      </w:numPr>
      <w:suppressAutoHyphens/>
      <w:spacing w:before="240" w:after="60"/>
      <w:outlineLvl w:val="1"/>
    </w:pPr>
    <w:rPr>
      <w:rFonts w:ascii="Arial" w:hAnsi="Arial" w:cs="Arial"/>
      <w:b/>
      <w:bCs/>
      <w:i/>
      <w:iCs/>
      <w:sz w:val="28"/>
      <w:szCs w:val="28"/>
      <w:lang w:val="es-CO" w:eastAsia="ar-SA"/>
    </w:rPr>
  </w:style>
  <w:style w:type="paragraph" w:styleId="Ttulo3">
    <w:name w:val="heading 3"/>
    <w:aliases w:val="Edgar 3,1.1.1Título 3,Título 3-BCN,3 bullet,2,2 Car,Sous-titre (3)"/>
    <w:basedOn w:val="Normal"/>
    <w:next w:val="Normal"/>
    <w:link w:val="Ttulo3Car"/>
    <w:qFormat/>
    <w:rsid w:val="005E1C5C"/>
    <w:pPr>
      <w:keepNext/>
      <w:numPr>
        <w:ilvl w:val="2"/>
        <w:numId w:val="1"/>
      </w:numPr>
      <w:suppressAutoHyphens/>
      <w:spacing w:before="240" w:after="60"/>
      <w:outlineLvl w:val="2"/>
    </w:pPr>
    <w:rPr>
      <w:rFonts w:ascii="Arial" w:hAnsi="Arial" w:cs="Arial"/>
      <w:b/>
      <w:bCs/>
      <w:sz w:val="26"/>
      <w:szCs w:val="26"/>
      <w:lang w:val="es-CO"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título 1 Car"/>
    <w:basedOn w:val="Fuentedeprrafopredeter"/>
    <w:link w:val="Ttulo1"/>
    <w:rsid w:val="005E1C5C"/>
    <w:rPr>
      <w:rFonts w:ascii="Times New Roman" w:eastAsia="Times New Roman" w:hAnsi="Times New Roman" w:cs="Times New Roman"/>
      <w:b/>
      <w:bCs/>
      <w:sz w:val="24"/>
      <w:szCs w:val="24"/>
      <w:lang w:eastAsia="ar-SA"/>
    </w:rPr>
  </w:style>
  <w:style w:type="character" w:customStyle="1" w:styleId="Ttulo2Car">
    <w:name w:val="Título 2 Car"/>
    <w:aliases w:val="Edgar 2 Car,Título 2 Car1 Car Car Car Car Car Car1,Título 2 Car1 Car Car Car Car Car Car Car,Título 2 Car Car Car,Título 2 -BCN Car,Titre secondaire (2) Car"/>
    <w:basedOn w:val="Fuentedeprrafopredeter"/>
    <w:link w:val="Ttulo2"/>
    <w:rsid w:val="005E1C5C"/>
    <w:rPr>
      <w:rFonts w:ascii="Arial" w:eastAsia="Times New Roman" w:hAnsi="Arial" w:cs="Arial"/>
      <w:b/>
      <w:bCs/>
      <w:i/>
      <w:iCs/>
      <w:sz w:val="28"/>
      <w:szCs w:val="28"/>
      <w:lang w:eastAsia="ar-SA"/>
    </w:rPr>
  </w:style>
  <w:style w:type="character" w:customStyle="1" w:styleId="Ttulo3Car">
    <w:name w:val="Título 3 Car"/>
    <w:aliases w:val="Edgar 3 Car,1.1.1Título 3 Car,Título 3-BCN Car,3 bullet Car,2 Car1,2 Car Car,Sous-titre (3) Car"/>
    <w:basedOn w:val="Fuentedeprrafopredeter"/>
    <w:link w:val="Ttulo3"/>
    <w:rsid w:val="005E1C5C"/>
    <w:rPr>
      <w:rFonts w:ascii="Arial" w:eastAsia="Times New Roman" w:hAnsi="Arial" w:cs="Arial"/>
      <w:b/>
      <w:bCs/>
      <w:sz w:val="26"/>
      <w:szCs w:val="26"/>
      <w:lang w:eastAsia="ar-SA"/>
    </w:rPr>
  </w:style>
  <w:style w:type="paragraph" w:styleId="Encabezado">
    <w:name w:val="header"/>
    <w:basedOn w:val="Normal"/>
    <w:link w:val="EncabezadoCar"/>
    <w:uiPriority w:val="99"/>
    <w:rsid w:val="005E1C5C"/>
    <w:pPr>
      <w:tabs>
        <w:tab w:val="center" w:pos="4252"/>
        <w:tab w:val="right" w:pos="8504"/>
      </w:tabs>
    </w:pPr>
  </w:style>
  <w:style w:type="character" w:customStyle="1" w:styleId="EncabezadoCar">
    <w:name w:val="Encabezado Car"/>
    <w:basedOn w:val="Fuentedeprrafopredeter"/>
    <w:link w:val="Encabezado"/>
    <w:uiPriority w:val="99"/>
    <w:rsid w:val="005E1C5C"/>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5E1C5C"/>
    <w:pPr>
      <w:tabs>
        <w:tab w:val="center" w:pos="4252"/>
        <w:tab w:val="right" w:pos="8504"/>
      </w:tabs>
    </w:pPr>
  </w:style>
  <w:style w:type="character" w:customStyle="1" w:styleId="PiedepginaCar">
    <w:name w:val="Pie de página Car"/>
    <w:basedOn w:val="Fuentedeprrafopredeter"/>
    <w:link w:val="Piedepgina"/>
    <w:rsid w:val="005E1C5C"/>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rsid w:val="005E1C5C"/>
    <w:rPr>
      <w:color w:val="0000FF"/>
      <w:u w:val="single"/>
    </w:rPr>
  </w:style>
  <w:style w:type="paragraph" w:styleId="NormalWeb">
    <w:name w:val="Normal (Web)"/>
    <w:basedOn w:val="Normal"/>
    <w:uiPriority w:val="99"/>
    <w:rsid w:val="005E1C5C"/>
    <w:pPr>
      <w:spacing w:before="100" w:beforeAutospacing="1" w:after="100" w:afterAutospacing="1"/>
    </w:pPr>
    <w:rPr>
      <w:lang w:eastAsia="fr-FR"/>
    </w:rPr>
  </w:style>
  <w:style w:type="character" w:styleId="nfasissutil">
    <w:name w:val="Subtle Emphasis"/>
    <w:basedOn w:val="Fuentedeprrafopredeter"/>
    <w:uiPriority w:val="19"/>
    <w:qFormat/>
    <w:rsid w:val="005E1C5C"/>
    <w:rPr>
      <w:i/>
      <w:u w:val="single"/>
    </w:rPr>
  </w:style>
  <w:style w:type="paragraph" w:customStyle="1" w:styleId="tableparagraph">
    <w:name w:val="tableparagraph"/>
    <w:basedOn w:val="Normal"/>
    <w:uiPriority w:val="99"/>
    <w:semiHidden/>
    <w:rsid w:val="005E1C5C"/>
    <w:pPr>
      <w:autoSpaceDE w:val="0"/>
      <w:autoSpaceDN w:val="0"/>
    </w:pPr>
    <w:rPr>
      <w:rFonts w:eastAsiaTheme="minorHAnsi"/>
      <w:lang w:val="es-CO" w:eastAsia="es-CO"/>
    </w:rPr>
  </w:style>
  <w:style w:type="paragraph" w:styleId="Textodeglobo">
    <w:name w:val="Balloon Text"/>
    <w:basedOn w:val="Normal"/>
    <w:link w:val="TextodegloboCar"/>
    <w:uiPriority w:val="99"/>
    <w:semiHidden/>
    <w:unhideWhenUsed/>
    <w:rsid w:val="005E1C5C"/>
    <w:rPr>
      <w:rFonts w:ascii="Tahoma" w:hAnsi="Tahoma" w:cs="Tahoma"/>
      <w:sz w:val="16"/>
      <w:szCs w:val="16"/>
    </w:rPr>
  </w:style>
  <w:style w:type="character" w:customStyle="1" w:styleId="TextodegloboCar">
    <w:name w:val="Texto de globo Car"/>
    <w:basedOn w:val="Fuentedeprrafopredeter"/>
    <w:link w:val="Textodeglobo"/>
    <w:uiPriority w:val="99"/>
    <w:semiHidden/>
    <w:rsid w:val="005E1C5C"/>
    <w:rPr>
      <w:rFonts w:ascii="Tahoma" w:eastAsia="Times New Roman" w:hAnsi="Tahoma" w:cs="Tahoma"/>
      <w:sz w:val="16"/>
      <w:szCs w:val="16"/>
      <w:lang w:val="es-ES" w:eastAsia="es-ES"/>
    </w:rPr>
  </w:style>
  <w:style w:type="character" w:customStyle="1" w:styleId="apple-converted-space">
    <w:name w:val="apple-converted-space"/>
    <w:basedOn w:val="Fuentedeprrafopredeter"/>
    <w:rsid w:val="00DB275C"/>
  </w:style>
  <w:style w:type="paragraph" w:customStyle="1" w:styleId="Default">
    <w:name w:val="Default"/>
    <w:rsid w:val="00DB3DF1"/>
    <w:pPr>
      <w:autoSpaceDE w:val="0"/>
      <w:autoSpaceDN w:val="0"/>
      <w:adjustRightInd w:val="0"/>
      <w:spacing w:after="0" w:line="240" w:lineRule="auto"/>
    </w:pPr>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259963">
      <w:bodyDiv w:val="1"/>
      <w:marLeft w:val="0"/>
      <w:marRight w:val="0"/>
      <w:marTop w:val="0"/>
      <w:marBottom w:val="0"/>
      <w:divBdr>
        <w:top w:val="none" w:sz="0" w:space="0" w:color="auto"/>
        <w:left w:val="none" w:sz="0" w:space="0" w:color="auto"/>
        <w:bottom w:val="none" w:sz="0" w:space="0" w:color="auto"/>
        <w:right w:val="none" w:sz="0" w:space="0" w:color="auto"/>
      </w:divBdr>
      <w:divsChild>
        <w:div w:id="763959160">
          <w:marLeft w:val="0"/>
          <w:marRight w:val="0"/>
          <w:marTop w:val="0"/>
          <w:marBottom w:val="0"/>
          <w:divBdr>
            <w:top w:val="none" w:sz="0" w:space="0" w:color="auto"/>
            <w:left w:val="none" w:sz="0" w:space="0" w:color="auto"/>
            <w:bottom w:val="none" w:sz="0" w:space="0" w:color="auto"/>
            <w:right w:val="none" w:sz="0" w:space="0" w:color="auto"/>
          </w:divBdr>
        </w:div>
        <w:div w:id="1509908115">
          <w:marLeft w:val="0"/>
          <w:marRight w:val="0"/>
          <w:marTop w:val="0"/>
          <w:marBottom w:val="0"/>
          <w:divBdr>
            <w:top w:val="none" w:sz="0" w:space="0" w:color="auto"/>
            <w:left w:val="none" w:sz="0" w:space="0" w:color="auto"/>
            <w:bottom w:val="none" w:sz="0" w:space="0" w:color="auto"/>
            <w:right w:val="none" w:sz="0" w:space="0" w:color="auto"/>
          </w:divBdr>
        </w:div>
        <w:div w:id="1070157677">
          <w:marLeft w:val="0"/>
          <w:marRight w:val="0"/>
          <w:marTop w:val="0"/>
          <w:marBottom w:val="0"/>
          <w:divBdr>
            <w:top w:val="none" w:sz="0" w:space="0" w:color="auto"/>
            <w:left w:val="none" w:sz="0" w:space="0" w:color="auto"/>
            <w:bottom w:val="none" w:sz="0" w:space="0" w:color="auto"/>
            <w:right w:val="none" w:sz="0" w:space="0" w:color="auto"/>
          </w:divBdr>
        </w:div>
        <w:div w:id="971904151">
          <w:marLeft w:val="0"/>
          <w:marRight w:val="0"/>
          <w:marTop w:val="0"/>
          <w:marBottom w:val="0"/>
          <w:divBdr>
            <w:top w:val="none" w:sz="0" w:space="0" w:color="auto"/>
            <w:left w:val="none" w:sz="0" w:space="0" w:color="auto"/>
            <w:bottom w:val="none" w:sz="0" w:space="0" w:color="auto"/>
            <w:right w:val="none" w:sz="0" w:space="0" w:color="auto"/>
          </w:divBdr>
        </w:div>
        <w:div w:id="1735471677">
          <w:marLeft w:val="0"/>
          <w:marRight w:val="0"/>
          <w:marTop w:val="0"/>
          <w:marBottom w:val="0"/>
          <w:divBdr>
            <w:top w:val="none" w:sz="0" w:space="0" w:color="auto"/>
            <w:left w:val="none" w:sz="0" w:space="0" w:color="auto"/>
            <w:bottom w:val="none" w:sz="0" w:space="0" w:color="auto"/>
            <w:right w:val="none" w:sz="0" w:space="0" w:color="auto"/>
          </w:divBdr>
        </w:div>
        <w:div w:id="1456829654">
          <w:marLeft w:val="0"/>
          <w:marRight w:val="0"/>
          <w:marTop w:val="0"/>
          <w:marBottom w:val="0"/>
          <w:divBdr>
            <w:top w:val="none" w:sz="0" w:space="0" w:color="auto"/>
            <w:left w:val="none" w:sz="0" w:space="0" w:color="auto"/>
            <w:bottom w:val="none" w:sz="0" w:space="0" w:color="auto"/>
            <w:right w:val="none" w:sz="0" w:space="0" w:color="auto"/>
          </w:divBdr>
        </w:div>
        <w:div w:id="1833594443">
          <w:marLeft w:val="0"/>
          <w:marRight w:val="0"/>
          <w:marTop w:val="0"/>
          <w:marBottom w:val="0"/>
          <w:divBdr>
            <w:top w:val="none" w:sz="0" w:space="0" w:color="auto"/>
            <w:left w:val="none" w:sz="0" w:space="0" w:color="auto"/>
            <w:bottom w:val="none" w:sz="0" w:space="0" w:color="auto"/>
            <w:right w:val="none" w:sz="0" w:space="0" w:color="auto"/>
          </w:divBdr>
        </w:div>
        <w:div w:id="1401369470">
          <w:marLeft w:val="0"/>
          <w:marRight w:val="0"/>
          <w:marTop w:val="0"/>
          <w:marBottom w:val="0"/>
          <w:divBdr>
            <w:top w:val="none" w:sz="0" w:space="0" w:color="auto"/>
            <w:left w:val="none" w:sz="0" w:space="0" w:color="auto"/>
            <w:bottom w:val="none" w:sz="0" w:space="0" w:color="auto"/>
            <w:right w:val="none" w:sz="0" w:space="0" w:color="auto"/>
          </w:divBdr>
        </w:div>
        <w:div w:id="262345491">
          <w:marLeft w:val="0"/>
          <w:marRight w:val="0"/>
          <w:marTop w:val="0"/>
          <w:marBottom w:val="0"/>
          <w:divBdr>
            <w:top w:val="none" w:sz="0" w:space="0" w:color="auto"/>
            <w:left w:val="none" w:sz="0" w:space="0" w:color="auto"/>
            <w:bottom w:val="none" w:sz="0" w:space="0" w:color="auto"/>
            <w:right w:val="none" w:sz="0" w:space="0" w:color="auto"/>
          </w:divBdr>
        </w:div>
        <w:div w:id="1208566667">
          <w:marLeft w:val="0"/>
          <w:marRight w:val="0"/>
          <w:marTop w:val="0"/>
          <w:marBottom w:val="0"/>
          <w:divBdr>
            <w:top w:val="none" w:sz="0" w:space="0" w:color="auto"/>
            <w:left w:val="none" w:sz="0" w:space="0" w:color="auto"/>
            <w:bottom w:val="none" w:sz="0" w:space="0" w:color="auto"/>
            <w:right w:val="none" w:sz="0" w:space="0" w:color="auto"/>
          </w:divBdr>
        </w:div>
        <w:div w:id="1163279682">
          <w:marLeft w:val="0"/>
          <w:marRight w:val="0"/>
          <w:marTop w:val="0"/>
          <w:marBottom w:val="0"/>
          <w:divBdr>
            <w:top w:val="none" w:sz="0" w:space="0" w:color="auto"/>
            <w:left w:val="none" w:sz="0" w:space="0" w:color="auto"/>
            <w:bottom w:val="none" w:sz="0" w:space="0" w:color="auto"/>
            <w:right w:val="none" w:sz="0" w:space="0" w:color="auto"/>
          </w:divBdr>
        </w:div>
        <w:div w:id="979383886">
          <w:marLeft w:val="0"/>
          <w:marRight w:val="0"/>
          <w:marTop w:val="0"/>
          <w:marBottom w:val="0"/>
          <w:divBdr>
            <w:top w:val="none" w:sz="0" w:space="0" w:color="auto"/>
            <w:left w:val="none" w:sz="0" w:space="0" w:color="auto"/>
            <w:bottom w:val="none" w:sz="0" w:space="0" w:color="auto"/>
            <w:right w:val="none" w:sz="0" w:space="0" w:color="auto"/>
          </w:divBdr>
        </w:div>
        <w:div w:id="1453478366">
          <w:marLeft w:val="0"/>
          <w:marRight w:val="0"/>
          <w:marTop w:val="0"/>
          <w:marBottom w:val="0"/>
          <w:divBdr>
            <w:top w:val="none" w:sz="0" w:space="0" w:color="auto"/>
            <w:left w:val="none" w:sz="0" w:space="0" w:color="auto"/>
            <w:bottom w:val="none" w:sz="0" w:space="0" w:color="auto"/>
            <w:right w:val="none" w:sz="0" w:space="0" w:color="auto"/>
          </w:divBdr>
        </w:div>
        <w:div w:id="1443382526">
          <w:marLeft w:val="0"/>
          <w:marRight w:val="0"/>
          <w:marTop w:val="0"/>
          <w:marBottom w:val="0"/>
          <w:divBdr>
            <w:top w:val="none" w:sz="0" w:space="0" w:color="auto"/>
            <w:left w:val="none" w:sz="0" w:space="0" w:color="auto"/>
            <w:bottom w:val="none" w:sz="0" w:space="0" w:color="auto"/>
            <w:right w:val="none" w:sz="0" w:space="0" w:color="auto"/>
          </w:divBdr>
        </w:div>
        <w:div w:id="1450585710">
          <w:marLeft w:val="0"/>
          <w:marRight w:val="0"/>
          <w:marTop w:val="0"/>
          <w:marBottom w:val="0"/>
          <w:divBdr>
            <w:top w:val="none" w:sz="0" w:space="0" w:color="auto"/>
            <w:left w:val="none" w:sz="0" w:space="0" w:color="auto"/>
            <w:bottom w:val="none" w:sz="0" w:space="0" w:color="auto"/>
            <w:right w:val="none" w:sz="0" w:space="0" w:color="auto"/>
          </w:divBdr>
        </w:div>
        <w:div w:id="1316835643">
          <w:marLeft w:val="0"/>
          <w:marRight w:val="0"/>
          <w:marTop w:val="0"/>
          <w:marBottom w:val="0"/>
          <w:divBdr>
            <w:top w:val="none" w:sz="0" w:space="0" w:color="auto"/>
            <w:left w:val="none" w:sz="0" w:space="0" w:color="auto"/>
            <w:bottom w:val="none" w:sz="0" w:space="0" w:color="auto"/>
            <w:right w:val="none" w:sz="0" w:space="0" w:color="auto"/>
          </w:divBdr>
        </w:div>
        <w:div w:id="1703167431">
          <w:marLeft w:val="0"/>
          <w:marRight w:val="0"/>
          <w:marTop w:val="0"/>
          <w:marBottom w:val="0"/>
          <w:divBdr>
            <w:top w:val="none" w:sz="0" w:space="0" w:color="auto"/>
            <w:left w:val="none" w:sz="0" w:space="0" w:color="auto"/>
            <w:bottom w:val="none" w:sz="0" w:space="0" w:color="auto"/>
            <w:right w:val="none" w:sz="0" w:space="0" w:color="auto"/>
          </w:divBdr>
        </w:div>
        <w:div w:id="1998461494">
          <w:marLeft w:val="0"/>
          <w:marRight w:val="0"/>
          <w:marTop w:val="0"/>
          <w:marBottom w:val="0"/>
          <w:divBdr>
            <w:top w:val="none" w:sz="0" w:space="0" w:color="auto"/>
            <w:left w:val="none" w:sz="0" w:space="0" w:color="auto"/>
            <w:bottom w:val="none" w:sz="0" w:space="0" w:color="auto"/>
            <w:right w:val="none" w:sz="0" w:space="0" w:color="auto"/>
          </w:divBdr>
        </w:div>
        <w:div w:id="430514088">
          <w:marLeft w:val="0"/>
          <w:marRight w:val="0"/>
          <w:marTop w:val="0"/>
          <w:marBottom w:val="0"/>
          <w:divBdr>
            <w:top w:val="none" w:sz="0" w:space="0" w:color="auto"/>
            <w:left w:val="none" w:sz="0" w:space="0" w:color="auto"/>
            <w:bottom w:val="none" w:sz="0" w:space="0" w:color="auto"/>
            <w:right w:val="none" w:sz="0" w:space="0" w:color="auto"/>
          </w:divBdr>
        </w:div>
        <w:div w:id="152725889">
          <w:marLeft w:val="0"/>
          <w:marRight w:val="0"/>
          <w:marTop w:val="0"/>
          <w:marBottom w:val="0"/>
          <w:divBdr>
            <w:top w:val="none" w:sz="0" w:space="0" w:color="auto"/>
            <w:left w:val="none" w:sz="0" w:space="0" w:color="auto"/>
            <w:bottom w:val="none" w:sz="0" w:space="0" w:color="auto"/>
            <w:right w:val="none" w:sz="0" w:space="0" w:color="auto"/>
          </w:divBdr>
        </w:div>
        <w:div w:id="719281205">
          <w:marLeft w:val="0"/>
          <w:marRight w:val="0"/>
          <w:marTop w:val="0"/>
          <w:marBottom w:val="0"/>
          <w:divBdr>
            <w:top w:val="none" w:sz="0" w:space="0" w:color="auto"/>
            <w:left w:val="none" w:sz="0" w:space="0" w:color="auto"/>
            <w:bottom w:val="none" w:sz="0" w:space="0" w:color="auto"/>
            <w:right w:val="none" w:sz="0" w:space="0" w:color="auto"/>
          </w:divBdr>
        </w:div>
      </w:divsChild>
    </w:div>
    <w:div w:id="459735251">
      <w:bodyDiv w:val="1"/>
      <w:marLeft w:val="0"/>
      <w:marRight w:val="0"/>
      <w:marTop w:val="0"/>
      <w:marBottom w:val="0"/>
      <w:divBdr>
        <w:top w:val="none" w:sz="0" w:space="0" w:color="auto"/>
        <w:left w:val="none" w:sz="0" w:space="0" w:color="auto"/>
        <w:bottom w:val="none" w:sz="0" w:space="0" w:color="auto"/>
        <w:right w:val="none" w:sz="0" w:space="0" w:color="auto"/>
      </w:divBdr>
      <w:divsChild>
        <w:div w:id="999622267">
          <w:marLeft w:val="0"/>
          <w:marRight w:val="0"/>
          <w:marTop w:val="0"/>
          <w:marBottom w:val="0"/>
          <w:divBdr>
            <w:top w:val="none" w:sz="0" w:space="0" w:color="auto"/>
            <w:left w:val="none" w:sz="0" w:space="0" w:color="auto"/>
            <w:bottom w:val="none" w:sz="0" w:space="0" w:color="auto"/>
            <w:right w:val="none" w:sz="0" w:space="0" w:color="auto"/>
          </w:divBdr>
        </w:div>
        <w:div w:id="740759327">
          <w:marLeft w:val="0"/>
          <w:marRight w:val="0"/>
          <w:marTop w:val="0"/>
          <w:marBottom w:val="0"/>
          <w:divBdr>
            <w:top w:val="none" w:sz="0" w:space="0" w:color="auto"/>
            <w:left w:val="none" w:sz="0" w:space="0" w:color="auto"/>
            <w:bottom w:val="none" w:sz="0" w:space="0" w:color="auto"/>
            <w:right w:val="none" w:sz="0" w:space="0" w:color="auto"/>
          </w:divBdr>
        </w:div>
        <w:div w:id="470287621">
          <w:marLeft w:val="0"/>
          <w:marRight w:val="0"/>
          <w:marTop w:val="0"/>
          <w:marBottom w:val="0"/>
          <w:divBdr>
            <w:top w:val="none" w:sz="0" w:space="0" w:color="auto"/>
            <w:left w:val="none" w:sz="0" w:space="0" w:color="auto"/>
            <w:bottom w:val="none" w:sz="0" w:space="0" w:color="auto"/>
            <w:right w:val="none" w:sz="0" w:space="0" w:color="auto"/>
          </w:divBdr>
        </w:div>
        <w:div w:id="676083402">
          <w:marLeft w:val="0"/>
          <w:marRight w:val="0"/>
          <w:marTop w:val="0"/>
          <w:marBottom w:val="0"/>
          <w:divBdr>
            <w:top w:val="none" w:sz="0" w:space="0" w:color="auto"/>
            <w:left w:val="none" w:sz="0" w:space="0" w:color="auto"/>
            <w:bottom w:val="none" w:sz="0" w:space="0" w:color="auto"/>
            <w:right w:val="none" w:sz="0" w:space="0" w:color="auto"/>
          </w:divBdr>
        </w:div>
        <w:div w:id="58793910">
          <w:marLeft w:val="0"/>
          <w:marRight w:val="0"/>
          <w:marTop w:val="0"/>
          <w:marBottom w:val="0"/>
          <w:divBdr>
            <w:top w:val="none" w:sz="0" w:space="0" w:color="auto"/>
            <w:left w:val="none" w:sz="0" w:space="0" w:color="auto"/>
            <w:bottom w:val="none" w:sz="0" w:space="0" w:color="auto"/>
            <w:right w:val="none" w:sz="0" w:space="0" w:color="auto"/>
          </w:divBdr>
        </w:div>
        <w:div w:id="626280119">
          <w:marLeft w:val="0"/>
          <w:marRight w:val="0"/>
          <w:marTop w:val="0"/>
          <w:marBottom w:val="0"/>
          <w:divBdr>
            <w:top w:val="none" w:sz="0" w:space="0" w:color="auto"/>
            <w:left w:val="none" w:sz="0" w:space="0" w:color="auto"/>
            <w:bottom w:val="none" w:sz="0" w:space="0" w:color="auto"/>
            <w:right w:val="none" w:sz="0" w:space="0" w:color="auto"/>
          </w:divBdr>
        </w:div>
        <w:div w:id="1965959120">
          <w:marLeft w:val="0"/>
          <w:marRight w:val="0"/>
          <w:marTop w:val="0"/>
          <w:marBottom w:val="0"/>
          <w:divBdr>
            <w:top w:val="none" w:sz="0" w:space="0" w:color="auto"/>
            <w:left w:val="none" w:sz="0" w:space="0" w:color="auto"/>
            <w:bottom w:val="none" w:sz="0" w:space="0" w:color="auto"/>
            <w:right w:val="none" w:sz="0" w:space="0" w:color="auto"/>
          </w:divBdr>
        </w:div>
        <w:div w:id="1629700138">
          <w:marLeft w:val="0"/>
          <w:marRight w:val="0"/>
          <w:marTop w:val="0"/>
          <w:marBottom w:val="0"/>
          <w:divBdr>
            <w:top w:val="none" w:sz="0" w:space="0" w:color="auto"/>
            <w:left w:val="none" w:sz="0" w:space="0" w:color="auto"/>
            <w:bottom w:val="none" w:sz="0" w:space="0" w:color="auto"/>
            <w:right w:val="none" w:sz="0" w:space="0" w:color="auto"/>
          </w:divBdr>
        </w:div>
        <w:div w:id="641739804">
          <w:marLeft w:val="0"/>
          <w:marRight w:val="0"/>
          <w:marTop w:val="0"/>
          <w:marBottom w:val="0"/>
          <w:divBdr>
            <w:top w:val="none" w:sz="0" w:space="0" w:color="auto"/>
            <w:left w:val="none" w:sz="0" w:space="0" w:color="auto"/>
            <w:bottom w:val="none" w:sz="0" w:space="0" w:color="auto"/>
            <w:right w:val="none" w:sz="0" w:space="0" w:color="auto"/>
          </w:divBdr>
        </w:div>
        <w:div w:id="1409770434">
          <w:marLeft w:val="0"/>
          <w:marRight w:val="0"/>
          <w:marTop w:val="0"/>
          <w:marBottom w:val="0"/>
          <w:divBdr>
            <w:top w:val="none" w:sz="0" w:space="0" w:color="auto"/>
            <w:left w:val="none" w:sz="0" w:space="0" w:color="auto"/>
            <w:bottom w:val="none" w:sz="0" w:space="0" w:color="auto"/>
            <w:right w:val="none" w:sz="0" w:space="0" w:color="auto"/>
          </w:divBdr>
        </w:div>
        <w:div w:id="923606435">
          <w:marLeft w:val="0"/>
          <w:marRight w:val="0"/>
          <w:marTop w:val="0"/>
          <w:marBottom w:val="0"/>
          <w:divBdr>
            <w:top w:val="none" w:sz="0" w:space="0" w:color="auto"/>
            <w:left w:val="none" w:sz="0" w:space="0" w:color="auto"/>
            <w:bottom w:val="none" w:sz="0" w:space="0" w:color="auto"/>
            <w:right w:val="none" w:sz="0" w:space="0" w:color="auto"/>
          </w:divBdr>
        </w:div>
        <w:div w:id="1957324833">
          <w:marLeft w:val="0"/>
          <w:marRight w:val="0"/>
          <w:marTop w:val="0"/>
          <w:marBottom w:val="0"/>
          <w:divBdr>
            <w:top w:val="none" w:sz="0" w:space="0" w:color="auto"/>
            <w:left w:val="none" w:sz="0" w:space="0" w:color="auto"/>
            <w:bottom w:val="none" w:sz="0" w:space="0" w:color="auto"/>
            <w:right w:val="none" w:sz="0" w:space="0" w:color="auto"/>
          </w:divBdr>
        </w:div>
        <w:div w:id="1569265636">
          <w:marLeft w:val="0"/>
          <w:marRight w:val="0"/>
          <w:marTop w:val="0"/>
          <w:marBottom w:val="0"/>
          <w:divBdr>
            <w:top w:val="none" w:sz="0" w:space="0" w:color="auto"/>
            <w:left w:val="none" w:sz="0" w:space="0" w:color="auto"/>
            <w:bottom w:val="none" w:sz="0" w:space="0" w:color="auto"/>
            <w:right w:val="none" w:sz="0" w:space="0" w:color="auto"/>
          </w:divBdr>
        </w:div>
        <w:div w:id="609704779">
          <w:marLeft w:val="0"/>
          <w:marRight w:val="0"/>
          <w:marTop w:val="0"/>
          <w:marBottom w:val="0"/>
          <w:divBdr>
            <w:top w:val="none" w:sz="0" w:space="0" w:color="auto"/>
            <w:left w:val="none" w:sz="0" w:space="0" w:color="auto"/>
            <w:bottom w:val="none" w:sz="0" w:space="0" w:color="auto"/>
            <w:right w:val="none" w:sz="0" w:space="0" w:color="auto"/>
          </w:divBdr>
        </w:div>
        <w:div w:id="1779787669">
          <w:marLeft w:val="0"/>
          <w:marRight w:val="0"/>
          <w:marTop w:val="0"/>
          <w:marBottom w:val="0"/>
          <w:divBdr>
            <w:top w:val="none" w:sz="0" w:space="0" w:color="auto"/>
            <w:left w:val="none" w:sz="0" w:space="0" w:color="auto"/>
            <w:bottom w:val="none" w:sz="0" w:space="0" w:color="auto"/>
            <w:right w:val="none" w:sz="0" w:space="0" w:color="auto"/>
          </w:divBdr>
        </w:div>
        <w:div w:id="1717507082">
          <w:marLeft w:val="0"/>
          <w:marRight w:val="0"/>
          <w:marTop w:val="0"/>
          <w:marBottom w:val="0"/>
          <w:divBdr>
            <w:top w:val="none" w:sz="0" w:space="0" w:color="auto"/>
            <w:left w:val="none" w:sz="0" w:space="0" w:color="auto"/>
            <w:bottom w:val="none" w:sz="0" w:space="0" w:color="auto"/>
            <w:right w:val="none" w:sz="0" w:space="0" w:color="auto"/>
          </w:divBdr>
        </w:div>
        <w:div w:id="1228418331">
          <w:marLeft w:val="0"/>
          <w:marRight w:val="0"/>
          <w:marTop w:val="0"/>
          <w:marBottom w:val="0"/>
          <w:divBdr>
            <w:top w:val="none" w:sz="0" w:space="0" w:color="auto"/>
            <w:left w:val="none" w:sz="0" w:space="0" w:color="auto"/>
            <w:bottom w:val="none" w:sz="0" w:space="0" w:color="auto"/>
            <w:right w:val="none" w:sz="0" w:space="0" w:color="auto"/>
          </w:divBdr>
        </w:div>
        <w:div w:id="1904095878">
          <w:marLeft w:val="0"/>
          <w:marRight w:val="0"/>
          <w:marTop w:val="0"/>
          <w:marBottom w:val="0"/>
          <w:divBdr>
            <w:top w:val="none" w:sz="0" w:space="0" w:color="auto"/>
            <w:left w:val="none" w:sz="0" w:space="0" w:color="auto"/>
            <w:bottom w:val="none" w:sz="0" w:space="0" w:color="auto"/>
            <w:right w:val="none" w:sz="0" w:space="0" w:color="auto"/>
          </w:divBdr>
        </w:div>
        <w:div w:id="1661495400">
          <w:marLeft w:val="0"/>
          <w:marRight w:val="0"/>
          <w:marTop w:val="0"/>
          <w:marBottom w:val="0"/>
          <w:divBdr>
            <w:top w:val="none" w:sz="0" w:space="0" w:color="auto"/>
            <w:left w:val="none" w:sz="0" w:space="0" w:color="auto"/>
            <w:bottom w:val="none" w:sz="0" w:space="0" w:color="auto"/>
            <w:right w:val="none" w:sz="0" w:space="0" w:color="auto"/>
          </w:divBdr>
        </w:div>
        <w:div w:id="152062389">
          <w:marLeft w:val="0"/>
          <w:marRight w:val="0"/>
          <w:marTop w:val="0"/>
          <w:marBottom w:val="0"/>
          <w:divBdr>
            <w:top w:val="none" w:sz="0" w:space="0" w:color="auto"/>
            <w:left w:val="none" w:sz="0" w:space="0" w:color="auto"/>
            <w:bottom w:val="none" w:sz="0" w:space="0" w:color="auto"/>
            <w:right w:val="none" w:sz="0" w:space="0" w:color="auto"/>
          </w:divBdr>
        </w:div>
        <w:div w:id="864101243">
          <w:marLeft w:val="0"/>
          <w:marRight w:val="0"/>
          <w:marTop w:val="0"/>
          <w:marBottom w:val="0"/>
          <w:divBdr>
            <w:top w:val="none" w:sz="0" w:space="0" w:color="auto"/>
            <w:left w:val="none" w:sz="0" w:space="0" w:color="auto"/>
            <w:bottom w:val="none" w:sz="0" w:space="0" w:color="auto"/>
            <w:right w:val="none" w:sz="0" w:space="0" w:color="auto"/>
          </w:divBdr>
        </w:div>
      </w:divsChild>
    </w:div>
    <w:div w:id="708535140">
      <w:bodyDiv w:val="1"/>
      <w:marLeft w:val="0"/>
      <w:marRight w:val="0"/>
      <w:marTop w:val="0"/>
      <w:marBottom w:val="0"/>
      <w:divBdr>
        <w:top w:val="none" w:sz="0" w:space="0" w:color="auto"/>
        <w:left w:val="none" w:sz="0" w:space="0" w:color="auto"/>
        <w:bottom w:val="none" w:sz="0" w:space="0" w:color="auto"/>
        <w:right w:val="none" w:sz="0" w:space="0" w:color="auto"/>
      </w:divBdr>
      <w:divsChild>
        <w:div w:id="1299841290">
          <w:marLeft w:val="0"/>
          <w:marRight w:val="0"/>
          <w:marTop w:val="0"/>
          <w:marBottom w:val="0"/>
          <w:divBdr>
            <w:top w:val="none" w:sz="0" w:space="0" w:color="auto"/>
            <w:left w:val="none" w:sz="0" w:space="0" w:color="auto"/>
            <w:bottom w:val="none" w:sz="0" w:space="0" w:color="auto"/>
            <w:right w:val="none" w:sz="0" w:space="0" w:color="auto"/>
          </w:divBdr>
        </w:div>
        <w:div w:id="1496457399">
          <w:marLeft w:val="0"/>
          <w:marRight w:val="0"/>
          <w:marTop w:val="0"/>
          <w:marBottom w:val="0"/>
          <w:divBdr>
            <w:top w:val="none" w:sz="0" w:space="0" w:color="auto"/>
            <w:left w:val="none" w:sz="0" w:space="0" w:color="auto"/>
            <w:bottom w:val="none" w:sz="0" w:space="0" w:color="auto"/>
            <w:right w:val="none" w:sz="0" w:space="0" w:color="auto"/>
          </w:divBdr>
        </w:div>
        <w:div w:id="411779338">
          <w:marLeft w:val="0"/>
          <w:marRight w:val="0"/>
          <w:marTop w:val="0"/>
          <w:marBottom w:val="0"/>
          <w:divBdr>
            <w:top w:val="none" w:sz="0" w:space="0" w:color="auto"/>
            <w:left w:val="none" w:sz="0" w:space="0" w:color="auto"/>
            <w:bottom w:val="none" w:sz="0" w:space="0" w:color="auto"/>
            <w:right w:val="none" w:sz="0" w:space="0" w:color="auto"/>
          </w:divBdr>
        </w:div>
        <w:div w:id="683241971">
          <w:marLeft w:val="0"/>
          <w:marRight w:val="0"/>
          <w:marTop w:val="0"/>
          <w:marBottom w:val="0"/>
          <w:divBdr>
            <w:top w:val="none" w:sz="0" w:space="0" w:color="auto"/>
            <w:left w:val="none" w:sz="0" w:space="0" w:color="auto"/>
            <w:bottom w:val="none" w:sz="0" w:space="0" w:color="auto"/>
            <w:right w:val="none" w:sz="0" w:space="0" w:color="auto"/>
          </w:divBdr>
        </w:div>
        <w:div w:id="596409673">
          <w:marLeft w:val="0"/>
          <w:marRight w:val="0"/>
          <w:marTop w:val="0"/>
          <w:marBottom w:val="0"/>
          <w:divBdr>
            <w:top w:val="none" w:sz="0" w:space="0" w:color="auto"/>
            <w:left w:val="none" w:sz="0" w:space="0" w:color="auto"/>
            <w:bottom w:val="none" w:sz="0" w:space="0" w:color="auto"/>
            <w:right w:val="none" w:sz="0" w:space="0" w:color="auto"/>
          </w:divBdr>
        </w:div>
        <w:div w:id="2116099609">
          <w:marLeft w:val="0"/>
          <w:marRight w:val="0"/>
          <w:marTop w:val="0"/>
          <w:marBottom w:val="0"/>
          <w:divBdr>
            <w:top w:val="none" w:sz="0" w:space="0" w:color="auto"/>
            <w:left w:val="none" w:sz="0" w:space="0" w:color="auto"/>
            <w:bottom w:val="none" w:sz="0" w:space="0" w:color="auto"/>
            <w:right w:val="none" w:sz="0" w:space="0" w:color="auto"/>
          </w:divBdr>
        </w:div>
        <w:div w:id="980037875">
          <w:marLeft w:val="0"/>
          <w:marRight w:val="0"/>
          <w:marTop w:val="0"/>
          <w:marBottom w:val="0"/>
          <w:divBdr>
            <w:top w:val="none" w:sz="0" w:space="0" w:color="auto"/>
            <w:left w:val="none" w:sz="0" w:space="0" w:color="auto"/>
            <w:bottom w:val="none" w:sz="0" w:space="0" w:color="auto"/>
            <w:right w:val="none" w:sz="0" w:space="0" w:color="auto"/>
          </w:divBdr>
        </w:div>
        <w:div w:id="1625884223">
          <w:marLeft w:val="0"/>
          <w:marRight w:val="0"/>
          <w:marTop w:val="0"/>
          <w:marBottom w:val="0"/>
          <w:divBdr>
            <w:top w:val="none" w:sz="0" w:space="0" w:color="auto"/>
            <w:left w:val="none" w:sz="0" w:space="0" w:color="auto"/>
            <w:bottom w:val="none" w:sz="0" w:space="0" w:color="auto"/>
            <w:right w:val="none" w:sz="0" w:space="0" w:color="auto"/>
          </w:divBdr>
        </w:div>
        <w:div w:id="441658085">
          <w:marLeft w:val="0"/>
          <w:marRight w:val="0"/>
          <w:marTop w:val="0"/>
          <w:marBottom w:val="0"/>
          <w:divBdr>
            <w:top w:val="none" w:sz="0" w:space="0" w:color="auto"/>
            <w:left w:val="none" w:sz="0" w:space="0" w:color="auto"/>
            <w:bottom w:val="none" w:sz="0" w:space="0" w:color="auto"/>
            <w:right w:val="none" w:sz="0" w:space="0" w:color="auto"/>
          </w:divBdr>
        </w:div>
        <w:div w:id="799767667">
          <w:marLeft w:val="0"/>
          <w:marRight w:val="0"/>
          <w:marTop w:val="0"/>
          <w:marBottom w:val="0"/>
          <w:divBdr>
            <w:top w:val="none" w:sz="0" w:space="0" w:color="auto"/>
            <w:left w:val="none" w:sz="0" w:space="0" w:color="auto"/>
            <w:bottom w:val="none" w:sz="0" w:space="0" w:color="auto"/>
            <w:right w:val="none" w:sz="0" w:space="0" w:color="auto"/>
          </w:divBdr>
        </w:div>
        <w:div w:id="1846244624">
          <w:marLeft w:val="0"/>
          <w:marRight w:val="0"/>
          <w:marTop w:val="0"/>
          <w:marBottom w:val="0"/>
          <w:divBdr>
            <w:top w:val="none" w:sz="0" w:space="0" w:color="auto"/>
            <w:left w:val="none" w:sz="0" w:space="0" w:color="auto"/>
            <w:bottom w:val="none" w:sz="0" w:space="0" w:color="auto"/>
            <w:right w:val="none" w:sz="0" w:space="0" w:color="auto"/>
          </w:divBdr>
        </w:div>
        <w:div w:id="25107485">
          <w:marLeft w:val="0"/>
          <w:marRight w:val="0"/>
          <w:marTop w:val="0"/>
          <w:marBottom w:val="0"/>
          <w:divBdr>
            <w:top w:val="none" w:sz="0" w:space="0" w:color="auto"/>
            <w:left w:val="none" w:sz="0" w:space="0" w:color="auto"/>
            <w:bottom w:val="none" w:sz="0" w:space="0" w:color="auto"/>
            <w:right w:val="none" w:sz="0" w:space="0" w:color="auto"/>
          </w:divBdr>
        </w:div>
        <w:div w:id="594509786">
          <w:marLeft w:val="0"/>
          <w:marRight w:val="0"/>
          <w:marTop w:val="0"/>
          <w:marBottom w:val="0"/>
          <w:divBdr>
            <w:top w:val="none" w:sz="0" w:space="0" w:color="auto"/>
            <w:left w:val="none" w:sz="0" w:space="0" w:color="auto"/>
            <w:bottom w:val="none" w:sz="0" w:space="0" w:color="auto"/>
            <w:right w:val="none" w:sz="0" w:space="0" w:color="auto"/>
          </w:divBdr>
        </w:div>
        <w:div w:id="43679357">
          <w:marLeft w:val="0"/>
          <w:marRight w:val="0"/>
          <w:marTop w:val="0"/>
          <w:marBottom w:val="0"/>
          <w:divBdr>
            <w:top w:val="none" w:sz="0" w:space="0" w:color="auto"/>
            <w:left w:val="none" w:sz="0" w:space="0" w:color="auto"/>
            <w:bottom w:val="none" w:sz="0" w:space="0" w:color="auto"/>
            <w:right w:val="none" w:sz="0" w:space="0" w:color="auto"/>
          </w:divBdr>
        </w:div>
        <w:div w:id="894466178">
          <w:marLeft w:val="0"/>
          <w:marRight w:val="0"/>
          <w:marTop w:val="0"/>
          <w:marBottom w:val="0"/>
          <w:divBdr>
            <w:top w:val="none" w:sz="0" w:space="0" w:color="auto"/>
            <w:left w:val="none" w:sz="0" w:space="0" w:color="auto"/>
            <w:bottom w:val="none" w:sz="0" w:space="0" w:color="auto"/>
            <w:right w:val="none" w:sz="0" w:space="0" w:color="auto"/>
          </w:divBdr>
        </w:div>
        <w:div w:id="1344821779">
          <w:marLeft w:val="0"/>
          <w:marRight w:val="0"/>
          <w:marTop w:val="0"/>
          <w:marBottom w:val="0"/>
          <w:divBdr>
            <w:top w:val="none" w:sz="0" w:space="0" w:color="auto"/>
            <w:left w:val="none" w:sz="0" w:space="0" w:color="auto"/>
            <w:bottom w:val="none" w:sz="0" w:space="0" w:color="auto"/>
            <w:right w:val="none" w:sz="0" w:space="0" w:color="auto"/>
          </w:divBdr>
        </w:div>
        <w:div w:id="958101618">
          <w:marLeft w:val="0"/>
          <w:marRight w:val="0"/>
          <w:marTop w:val="0"/>
          <w:marBottom w:val="0"/>
          <w:divBdr>
            <w:top w:val="none" w:sz="0" w:space="0" w:color="auto"/>
            <w:left w:val="none" w:sz="0" w:space="0" w:color="auto"/>
            <w:bottom w:val="none" w:sz="0" w:space="0" w:color="auto"/>
            <w:right w:val="none" w:sz="0" w:space="0" w:color="auto"/>
          </w:divBdr>
        </w:div>
        <w:div w:id="1792747379">
          <w:marLeft w:val="0"/>
          <w:marRight w:val="0"/>
          <w:marTop w:val="0"/>
          <w:marBottom w:val="0"/>
          <w:divBdr>
            <w:top w:val="none" w:sz="0" w:space="0" w:color="auto"/>
            <w:left w:val="none" w:sz="0" w:space="0" w:color="auto"/>
            <w:bottom w:val="none" w:sz="0" w:space="0" w:color="auto"/>
            <w:right w:val="none" w:sz="0" w:space="0" w:color="auto"/>
          </w:divBdr>
        </w:div>
        <w:div w:id="203056103">
          <w:marLeft w:val="0"/>
          <w:marRight w:val="0"/>
          <w:marTop w:val="0"/>
          <w:marBottom w:val="0"/>
          <w:divBdr>
            <w:top w:val="none" w:sz="0" w:space="0" w:color="auto"/>
            <w:left w:val="none" w:sz="0" w:space="0" w:color="auto"/>
            <w:bottom w:val="none" w:sz="0" w:space="0" w:color="auto"/>
            <w:right w:val="none" w:sz="0" w:space="0" w:color="auto"/>
          </w:divBdr>
        </w:div>
        <w:div w:id="1069881428">
          <w:marLeft w:val="0"/>
          <w:marRight w:val="0"/>
          <w:marTop w:val="0"/>
          <w:marBottom w:val="0"/>
          <w:divBdr>
            <w:top w:val="none" w:sz="0" w:space="0" w:color="auto"/>
            <w:left w:val="none" w:sz="0" w:space="0" w:color="auto"/>
            <w:bottom w:val="none" w:sz="0" w:space="0" w:color="auto"/>
            <w:right w:val="none" w:sz="0" w:space="0" w:color="auto"/>
          </w:divBdr>
        </w:div>
        <w:div w:id="1307709858">
          <w:marLeft w:val="0"/>
          <w:marRight w:val="0"/>
          <w:marTop w:val="0"/>
          <w:marBottom w:val="0"/>
          <w:divBdr>
            <w:top w:val="none" w:sz="0" w:space="0" w:color="auto"/>
            <w:left w:val="none" w:sz="0" w:space="0" w:color="auto"/>
            <w:bottom w:val="none" w:sz="0" w:space="0" w:color="auto"/>
            <w:right w:val="none" w:sz="0" w:space="0" w:color="auto"/>
          </w:divBdr>
        </w:div>
      </w:divsChild>
    </w:div>
    <w:div w:id="744491193">
      <w:bodyDiv w:val="1"/>
      <w:marLeft w:val="0"/>
      <w:marRight w:val="0"/>
      <w:marTop w:val="0"/>
      <w:marBottom w:val="0"/>
      <w:divBdr>
        <w:top w:val="none" w:sz="0" w:space="0" w:color="auto"/>
        <w:left w:val="none" w:sz="0" w:space="0" w:color="auto"/>
        <w:bottom w:val="none" w:sz="0" w:space="0" w:color="auto"/>
        <w:right w:val="none" w:sz="0" w:space="0" w:color="auto"/>
      </w:divBdr>
      <w:divsChild>
        <w:div w:id="598410504">
          <w:marLeft w:val="0"/>
          <w:marRight w:val="0"/>
          <w:marTop w:val="0"/>
          <w:marBottom w:val="0"/>
          <w:divBdr>
            <w:top w:val="none" w:sz="0" w:space="0" w:color="auto"/>
            <w:left w:val="none" w:sz="0" w:space="0" w:color="auto"/>
            <w:bottom w:val="none" w:sz="0" w:space="0" w:color="auto"/>
            <w:right w:val="none" w:sz="0" w:space="0" w:color="auto"/>
          </w:divBdr>
        </w:div>
        <w:div w:id="95491239">
          <w:marLeft w:val="0"/>
          <w:marRight w:val="0"/>
          <w:marTop w:val="0"/>
          <w:marBottom w:val="0"/>
          <w:divBdr>
            <w:top w:val="none" w:sz="0" w:space="0" w:color="auto"/>
            <w:left w:val="none" w:sz="0" w:space="0" w:color="auto"/>
            <w:bottom w:val="none" w:sz="0" w:space="0" w:color="auto"/>
            <w:right w:val="none" w:sz="0" w:space="0" w:color="auto"/>
          </w:divBdr>
        </w:div>
        <w:div w:id="1502117720">
          <w:marLeft w:val="0"/>
          <w:marRight w:val="0"/>
          <w:marTop w:val="0"/>
          <w:marBottom w:val="0"/>
          <w:divBdr>
            <w:top w:val="none" w:sz="0" w:space="0" w:color="auto"/>
            <w:left w:val="none" w:sz="0" w:space="0" w:color="auto"/>
            <w:bottom w:val="none" w:sz="0" w:space="0" w:color="auto"/>
            <w:right w:val="none" w:sz="0" w:space="0" w:color="auto"/>
          </w:divBdr>
        </w:div>
        <w:div w:id="2025132225">
          <w:marLeft w:val="0"/>
          <w:marRight w:val="0"/>
          <w:marTop w:val="0"/>
          <w:marBottom w:val="0"/>
          <w:divBdr>
            <w:top w:val="none" w:sz="0" w:space="0" w:color="auto"/>
            <w:left w:val="none" w:sz="0" w:space="0" w:color="auto"/>
            <w:bottom w:val="none" w:sz="0" w:space="0" w:color="auto"/>
            <w:right w:val="none" w:sz="0" w:space="0" w:color="auto"/>
          </w:divBdr>
        </w:div>
        <w:div w:id="1383552926">
          <w:marLeft w:val="0"/>
          <w:marRight w:val="0"/>
          <w:marTop w:val="0"/>
          <w:marBottom w:val="0"/>
          <w:divBdr>
            <w:top w:val="none" w:sz="0" w:space="0" w:color="auto"/>
            <w:left w:val="none" w:sz="0" w:space="0" w:color="auto"/>
            <w:bottom w:val="none" w:sz="0" w:space="0" w:color="auto"/>
            <w:right w:val="none" w:sz="0" w:space="0" w:color="auto"/>
          </w:divBdr>
        </w:div>
        <w:div w:id="2096591442">
          <w:marLeft w:val="0"/>
          <w:marRight w:val="0"/>
          <w:marTop w:val="0"/>
          <w:marBottom w:val="0"/>
          <w:divBdr>
            <w:top w:val="none" w:sz="0" w:space="0" w:color="auto"/>
            <w:left w:val="none" w:sz="0" w:space="0" w:color="auto"/>
            <w:bottom w:val="none" w:sz="0" w:space="0" w:color="auto"/>
            <w:right w:val="none" w:sz="0" w:space="0" w:color="auto"/>
          </w:divBdr>
        </w:div>
        <w:div w:id="1285889880">
          <w:marLeft w:val="0"/>
          <w:marRight w:val="0"/>
          <w:marTop w:val="0"/>
          <w:marBottom w:val="0"/>
          <w:divBdr>
            <w:top w:val="none" w:sz="0" w:space="0" w:color="auto"/>
            <w:left w:val="none" w:sz="0" w:space="0" w:color="auto"/>
            <w:bottom w:val="none" w:sz="0" w:space="0" w:color="auto"/>
            <w:right w:val="none" w:sz="0" w:space="0" w:color="auto"/>
          </w:divBdr>
        </w:div>
        <w:div w:id="259071791">
          <w:marLeft w:val="0"/>
          <w:marRight w:val="0"/>
          <w:marTop w:val="0"/>
          <w:marBottom w:val="0"/>
          <w:divBdr>
            <w:top w:val="none" w:sz="0" w:space="0" w:color="auto"/>
            <w:left w:val="none" w:sz="0" w:space="0" w:color="auto"/>
            <w:bottom w:val="none" w:sz="0" w:space="0" w:color="auto"/>
            <w:right w:val="none" w:sz="0" w:space="0" w:color="auto"/>
          </w:divBdr>
        </w:div>
        <w:div w:id="1404717212">
          <w:marLeft w:val="0"/>
          <w:marRight w:val="0"/>
          <w:marTop w:val="0"/>
          <w:marBottom w:val="0"/>
          <w:divBdr>
            <w:top w:val="none" w:sz="0" w:space="0" w:color="auto"/>
            <w:left w:val="none" w:sz="0" w:space="0" w:color="auto"/>
            <w:bottom w:val="none" w:sz="0" w:space="0" w:color="auto"/>
            <w:right w:val="none" w:sz="0" w:space="0" w:color="auto"/>
          </w:divBdr>
        </w:div>
        <w:div w:id="751271499">
          <w:marLeft w:val="0"/>
          <w:marRight w:val="0"/>
          <w:marTop w:val="0"/>
          <w:marBottom w:val="0"/>
          <w:divBdr>
            <w:top w:val="none" w:sz="0" w:space="0" w:color="auto"/>
            <w:left w:val="none" w:sz="0" w:space="0" w:color="auto"/>
            <w:bottom w:val="none" w:sz="0" w:space="0" w:color="auto"/>
            <w:right w:val="none" w:sz="0" w:space="0" w:color="auto"/>
          </w:divBdr>
        </w:div>
        <w:div w:id="1112046399">
          <w:marLeft w:val="0"/>
          <w:marRight w:val="0"/>
          <w:marTop w:val="0"/>
          <w:marBottom w:val="0"/>
          <w:divBdr>
            <w:top w:val="none" w:sz="0" w:space="0" w:color="auto"/>
            <w:left w:val="none" w:sz="0" w:space="0" w:color="auto"/>
            <w:bottom w:val="none" w:sz="0" w:space="0" w:color="auto"/>
            <w:right w:val="none" w:sz="0" w:space="0" w:color="auto"/>
          </w:divBdr>
        </w:div>
        <w:div w:id="1218855451">
          <w:marLeft w:val="0"/>
          <w:marRight w:val="0"/>
          <w:marTop w:val="0"/>
          <w:marBottom w:val="0"/>
          <w:divBdr>
            <w:top w:val="none" w:sz="0" w:space="0" w:color="auto"/>
            <w:left w:val="none" w:sz="0" w:space="0" w:color="auto"/>
            <w:bottom w:val="none" w:sz="0" w:space="0" w:color="auto"/>
            <w:right w:val="none" w:sz="0" w:space="0" w:color="auto"/>
          </w:divBdr>
        </w:div>
        <w:div w:id="301233509">
          <w:marLeft w:val="0"/>
          <w:marRight w:val="0"/>
          <w:marTop w:val="0"/>
          <w:marBottom w:val="0"/>
          <w:divBdr>
            <w:top w:val="none" w:sz="0" w:space="0" w:color="auto"/>
            <w:left w:val="none" w:sz="0" w:space="0" w:color="auto"/>
            <w:bottom w:val="none" w:sz="0" w:space="0" w:color="auto"/>
            <w:right w:val="none" w:sz="0" w:space="0" w:color="auto"/>
          </w:divBdr>
        </w:div>
        <w:div w:id="1596160803">
          <w:marLeft w:val="0"/>
          <w:marRight w:val="0"/>
          <w:marTop w:val="0"/>
          <w:marBottom w:val="0"/>
          <w:divBdr>
            <w:top w:val="none" w:sz="0" w:space="0" w:color="auto"/>
            <w:left w:val="none" w:sz="0" w:space="0" w:color="auto"/>
            <w:bottom w:val="none" w:sz="0" w:space="0" w:color="auto"/>
            <w:right w:val="none" w:sz="0" w:space="0" w:color="auto"/>
          </w:divBdr>
        </w:div>
        <w:div w:id="431701770">
          <w:marLeft w:val="0"/>
          <w:marRight w:val="0"/>
          <w:marTop w:val="0"/>
          <w:marBottom w:val="0"/>
          <w:divBdr>
            <w:top w:val="none" w:sz="0" w:space="0" w:color="auto"/>
            <w:left w:val="none" w:sz="0" w:space="0" w:color="auto"/>
            <w:bottom w:val="none" w:sz="0" w:space="0" w:color="auto"/>
            <w:right w:val="none" w:sz="0" w:space="0" w:color="auto"/>
          </w:divBdr>
        </w:div>
        <w:div w:id="2001348643">
          <w:marLeft w:val="0"/>
          <w:marRight w:val="0"/>
          <w:marTop w:val="0"/>
          <w:marBottom w:val="0"/>
          <w:divBdr>
            <w:top w:val="none" w:sz="0" w:space="0" w:color="auto"/>
            <w:left w:val="none" w:sz="0" w:space="0" w:color="auto"/>
            <w:bottom w:val="none" w:sz="0" w:space="0" w:color="auto"/>
            <w:right w:val="none" w:sz="0" w:space="0" w:color="auto"/>
          </w:divBdr>
        </w:div>
        <w:div w:id="1336810108">
          <w:marLeft w:val="0"/>
          <w:marRight w:val="0"/>
          <w:marTop w:val="0"/>
          <w:marBottom w:val="0"/>
          <w:divBdr>
            <w:top w:val="none" w:sz="0" w:space="0" w:color="auto"/>
            <w:left w:val="none" w:sz="0" w:space="0" w:color="auto"/>
            <w:bottom w:val="none" w:sz="0" w:space="0" w:color="auto"/>
            <w:right w:val="none" w:sz="0" w:space="0" w:color="auto"/>
          </w:divBdr>
        </w:div>
        <w:div w:id="666441575">
          <w:marLeft w:val="0"/>
          <w:marRight w:val="0"/>
          <w:marTop w:val="0"/>
          <w:marBottom w:val="0"/>
          <w:divBdr>
            <w:top w:val="none" w:sz="0" w:space="0" w:color="auto"/>
            <w:left w:val="none" w:sz="0" w:space="0" w:color="auto"/>
            <w:bottom w:val="none" w:sz="0" w:space="0" w:color="auto"/>
            <w:right w:val="none" w:sz="0" w:space="0" w:color="auto"/>
          </w:divBdr>
        </w:div>
        <w:div w:id="1440639350">
          <w:marLeft w:val="0"/>
          <w:marRight w:val="0"/>
          <w:marTop w:val="0"/>
          <w:marBottom w:val="0"/>
          <w:divBdr>
            <w:top w:val="none" w:sz="0" w:space="0" w:color="auto"/>
            <w:left w:val="none" w:sz="0" w:space="0" w:color="auto"/>
            <w:bottom w:val="none" w:sz="0" w:space="0" w:color="auto"/>
            <w:right w:val="none" w:sz="0" w:space="0" w:color="auto"/>
          </w:divBdr>
        </w:div>
        <w:div w:id="134417682">
          <w:marLeft w:val="0"/>
          <w:marRight w:val="0"/>
          <w:marTop w:val="0"/>
          <w:marBottom w:val="0"/>
          <w:divBdr>
            <w:top w:val="none" w:sz="0" w:space="0" w:color="auto"/>
            <w:left w:val="none" w:sz="0" w:space="0" w:color="auto"/>
            <w:bottom w:val="none" w:sz="0" w:space="0" w:color="auto"/>
            <w:right w:val="none" w:sz="0" w:space="0" w:color="auto"/>
          </w:divBdr>
        </w:div>
        <w:div w:id="2121139162">
          <w:marLeft w:val="0"/>
          <w:marRight w:val="0"/>
          <w:marTop w:val="0"/>
          <w:marBottom w:val="0"/>
          <w:divBdr>
            <w:top w:val="none" w:sz="0" w:space="0" w:color="auto"/>
            <w:left w:val="none" w:sz="0" w:space="0" w:color="auto"/>
            <w:bottom w:val="none" w:sz="0" w:space="0" w:color="auto"/>
            <w:right w:val="none" w:sz="0" w:space="0" w:color="auto"/>
          </w:divBdr>
        </w:div>
      </w:divsChild>
    </w:div>
    <w:div w:id="1557665820">
      <w:bodyDiv w:val="1"/>
      <w:marLeft w:val="0"/>
      <w:marRight w:val="0"/>
      <w:marTop w:val="0"/>
      <w:marBottom w:val="0"/>
      <w:divBdr>
        <w:top w:val="none" w:sz="0" w:space="0" w:color="auto"/>
        <w:left w:val="none" w:sz="0" w:space="0" w:color="auto"/>
        <w:bottom w:val="none" w:sz="0" w:space="0" w:color="auto"/>
        <w:right w:val="none" w:sz="0" w:space="0" w:color="auto"/>
      </w:divBdr>
      <w:divsChild>
        <w:div w:id="463156967">
          <w:marLeft w:val="0"/>
          <w:marRight w:val="0"/>
          <w:marTop w:val="0"/>
          <w:marBottom w:val="0"/>
          <w:divBdr>
            <w:top w:val="none" w:sz="0" w:space="0" w:color="auto"/>
            <w:left w:val="none" w:sz="0" w:space="0" w:color="auto"/>
            <w:bottom w:val="none" w:sz="0" w:space="0" w:color="auto"/>
            <w:right w:val="none" w:sz="0" w:space="0" w:color="auto"/>
          </w:divBdr>
        </w:div>
        <w:div w:id="1219971725">
          <w:marLeft w:val="0"/>
          <w:marRight w:val="0"/>
          <w:marTop w:val="0"/>
          <w:marBottom w:val="0"/>
          <w:divBdr>
            <w:top w:val="none" w:sz="0" w:space="0" w:color="auto"/>
            <w:left w:val="none" w:sz="0" w:space="0" w:color="auto"/>
            <w:bottom w:val="none" w:sz="0" w:space="0" w:color="auto"/>
            <w:right w:val="none" w:sz="0" w:space="0" w:color="auto"/>
          </w:divBdr>
        </w:div>
        <w:div w:id="462308812">
          <w:marLeft w:val="0"/>
          <w:marRight w:val="0"/>
          <w:marTop w:val="0"/>
          <w:marBottom w:val="0"/>
          <w:divBdr>
            <w:top w:val="none" w:sz="0" w:space="0" w:color="auto"/>
            <w:left w:val="none" w:sz="0" w:space="0" w:color="auto"/>
            <w:bottom w:val="none" w:sz="0" w:space="0" w:color="auto"/>
            <w:right w:val="none" w:sz="0" w:space="0" w:color="auto"/>
          </w:divBdr>
        </w:div>
        <w:div w:id="1122380500">
          <w:marLeft w:val="0"/>
          <w:marRight w:val="0"/>
          <w:marTop w:val="0"/>
          <w:marBottom w:val="0"/>
          <w:divBdr>
            <w:top w:val="none" w:sz="0" w:space="0" w:color="auto"/>
            <w:left w:val="none" w:sz="0" w:space="0" w:color="auto"/>
            <w:bottom w:val="none" w:sz="0" w:space="0" w:color="auto"/>
            <w:right w:val="none" w:sz="0" w:space="0" w:color="auto"/>
          </w:divBdr>
        </w:div>
        <w:div w:id="247079465">
          <w:marLeft w:val="0"/>
          <w:marRight w:val="0"/>
          <w:marTop w:val="0"/>
          <w:marBottom w:val="0"/>
          <w:divBdr>
            <w:top w:val="none" w:sz="0" w:space="0" w:color="auto"/>
            <w:left w:val="none" w:sz="0" w:space="0" w:color="auto"/>
            <w:bottom w:val="none" w:sz="0" w:space="0" w:color="auto"/>
            <w:right w:val="none" w:sz="0" w:space="0" w:color="auto"/>
          </w:divBdr>
        </w:div>
        <w:div w:id="339744980">
          <w:marLeft w:val="0"/>
          <w:marRight w:val="0"/>
          <w:marTop w:val="0"/>
          <w:marBottom w:val="0"/>
          <w:divBdr>
            <w:top w:val="none" w:sz="0" w:space="0" w:color="auto"/>
            <w:left w:val="none" w:sz="0" w:space="0" w:color="auto"/>
            <w:bottom w:val="none" w:sz="0" w:space="0" w:color="auto"/>
            <w:right w:val="none" w:sz="0" w:space="0" w:color="auto"/>
          </w:divBdr>
        </w:div>
        <w:div w:id="362295152">
          <w:marLeft w:val="0"/>
          <w:marRight w:val="0"/>
          <w:marTop w:val="0"/>
          <w:marBottom w:val="0"/>
          <w:divBdr>
            <w:top w:val="none" w:sz="0" w:space="0" w:color="auto"/>
            <w:left w:val="none" w:sz="0" w:space="0" w:color="auto"/>
            <w:bottom w:val="none" w:sz="0" w:space="0" w:color="auto"/>
            <w:right w:val="none" w:sz="0" w:space="0" w:color="auto"/>
          </w:divBdr>
        </w:div>
        <w:div w:id="41369011">
          <w:marLeft w:val="0"/>
          <w:marRight w:val="0"/>
          <w:marTop w:val="0"/>
          <w:marBottom w:val="0"/>
          <w:divBdr>
            <w:top w:val="none" w:sz="0" w:space="0" w:color="auto"/>
            <w:left w:val="none" w:sz="0" w:space="0" w:color="auto"/>
            <w:bottom w:val="none" w:sz="0" w:space="0" w:color="auto"/>
            <w:right w:val="none" w:sz="0" w:space="0" w:color="auto"/>
          </w:divBdr>
        </w:div>
        <w:div w:id="500656886">
          <w:marLeft w:val="0"/>
          <w:marRight w:val="0"/>
          <w:marTop w:val="0"/>
          <w:marBottom w:val="0"/>
          <w:divBdr>
            <w:top w:val="none" w:sz="0" w:space="0" w:color="auto"/>
            <w:left w:val="none" w:sz="0" w:space="0" w:color="auto"/>
            <w:bottom w:val="none" w:sz="0" w:space="0" w:color="auto"/>
            <w:right w:val="none" w:sz="0" w:space="0" w:color="auto"/>
          </w:divBdr>
        </w:div>
        <w:div w:id="2030448859">
          <w:marLeft w:val="0"/>
          <w:marRight w:val="0"/>
          <w:marTop w:val="0"/>
          <w:marBottom w:val="0"/>
          <w:divBdr>
            <w:top w:val="none" w:sz="0" w:space="0" w:color="auto"/>
            <w:left w:val="none" w:sz="0" w:space="0" w:color="auto"/>
            <w:bottom w:val="none" w:sz="0" w:space="0" w:color="auto"/>
            <w:right w:val="none" w:sz="0" w:space="0" w:color="auto"/>
          </w:divBdr>
        </w:div>
        <w:div w:id="1332223027">
          <w:marLeft w:val="0"/>
          <w:marRight w:val="0"/>
          <w:marTop w:val="0"/>
          <w:marBottom w:val="0"/>
          <w:divBdr>
            <w:top w:val="none" w:sz="0" w:space="0" w:color="auto"/>
            <w:left w:val="none" w:sz="0" w:space="0" w:color="auto"/>
            <w:bottom w:val="none" w:sz="0" w:space="0" w:color="auto"/>
            <w:right w:val="none" w:sz="0" w:space="0" w:color="auto"/>
          </w:divBdr>
        </w:div>
        <w:div w:id="1445080679">
          <w:marLeft w:val="0"/>
          <w:marRight w:val="0"/>
          <w:marTop w:val="0"/>
          <w:marBottom w:val="0"/>
          <w:divBdr>
            <w:top w:val="none" w:sz="0" w:space="0" w:color="auto"/>
            <w:left w:val="none" w:sz="0" w:space="0" w:color="auto"/>
            <w:bottom w:val="none" w:sz="0" w:space="0" w:color="auto"/>
            <w:right w:val="none" w:sz="0" w:space="0" w:color="auto"/>
          </w:divBdr>
        </w:div>
        <w:div w:id="973944853">
          <w:marLeft w:val="0"/>
          <w:marRight w:val="0"/>
          <w:marTop w:val="0"/>
          <w:marBottom w:val="0"/>
          <w:divBdr>
            <w:top w:val="none" w:sz="0" w:space="0" w:color="auto"/>
            <w:left w:val="none" w:sz="0" w:space="0" w:color="auto"/>
            <w:bottom w:val="none" w:sz="0" w:space="0" w:color="auto"/>
            <w:right w:val="none" w:sz="0" w:space="0" w:color="auto"/>
          </w:divBdr>
        </w:div>
        <w:div w:id="626085422">
          <w:marLeft w:val="0"/>
          <w:marRight w:val="0"/>
          <w:marTop w:val="0"/>
          <w:marBottom w:val="0"/>
          <w:divBdr>
            <w:top w:val="none" w:sz="0" w:space="0" w:color="auto"/>
            <w:left w:val="none" w:sz="0" w:space="0" w:color="auto"/>
            <w:bottom w:val="none" w:sz="0" w:space="0" w:color="auto"/>
            <w:right w:val="none" w:sz="0" w:space="0" w:color="auto"/>
          </w:divBdr>
        </w:div>
        <w:div w:id="1687631404">
          <w:marLeft w:val="0"/>
          <w:marRight w:val="0"/>
          <w:marTop w:val="0"/>
          <w:marBottom w:val="0"/>
          <w:divBdr>
            <w:top w:val="none" w:sz="0" w:space="0" w:color="auto"/>
            <w:left w:val="none" w:sz="0" w:space="0" w:color="auto"/>
            <w:bottom w:val="none" w:sz="0" w:space="0" w:color="auto"/>
            <w:right w:val="none" w:sz="0" w:space="0" w:color="auto"/>
          </w:divBdr>
        </w:div>
        <w:div w:id="1046175754">
          <w:marLeft w:val="0"/>
          <w:marRight w:val="0"/>
          <w:marTop w:val="0"/>
          <w:marBottom w:val="0"/>
          <w:divBdr>
            <w:top w:val="none" w:sz="0" w:space="0" w:color="auto"/>
            <w:left w:val="none" w:sz="0" w:space="0" w:color="auto"/>
            <w:bottom w:val="none" w:sz="0" w:space="0" w:color="auto"/>
            <w:right w:val="none" w:sz="0" w:space="0" w:color="auto"/>
          </w:divBdr>
        </w:div>
        <w:div w:id="114099315">
          <w:marLeft w:val="0"/>
          <w:marRight w:val="0"/>
          <w:marTop w:val="0"/>
          <w:marBottom w:val="0"/>
          <w:divBdr>
            <w:top w:val="none" w:sz="0" w:space="0" w:color="auto"/>
            <w:left w:val="none" w:sz="0" w:space="0" w:color="auto"/>
            <w:bottom w:val="none" w:sz="0" w:space="0" w:color="auto"/>
            <w:right w:val="none" w:sz="0" w:space="0" w:color="auto"/>
          </w:divBdr>
        </w:div>
        <w:div w:id="897470007">
          <w:marLeft w:val="0"/>
          <w:marRight w:val="0"/>
          <w:marTop w:val="0"/>
          <w:marBottom w:val="0"/>
          <w:divBdr>
            <w:top w:val="none" w:sz="0" w:space="0" w:color="auto"/>
            <w:left w:val="none" w:sz="0" w:space="0" w:color="auto"/>
            <w:bottom w:val="none" w:sz="0" w:space="0" w:color="auto"/>
            <w:right w:val="none" w:sz="0" w:space="0" w:color="auto"/>
          </w:divBdr>
        </w:div>
        <w:div w:id="796679579">
          <w:marLeft w:val="0"/>
          <w:marRight w:val="0"/>
          <w:marTop w:val="0"/>
          <w:marBottom w:val="0"/>
          <w:divBdr>
            <w:top w:val="none" w:sz="0" w:space="0" w:color="auto"/>
            <w:left w:val="none" w:sz="0" w:space="0" w:color="auto"/>
            <w:bottom w:val="none" w:sz="0" w:space="0" w:color="auto"/>
            <w:right w:val="none" w:sz="0" w:space="0" w:color="auto"/>
          </w:divBdr>
        </w:div>
        <w:div w:id="962883474">
          <w:marLeft w:val="0"/>
          <w:marRight w:val="0"/>
          <w:marTop w:val="0"/>
          <w:marBottom w:val="0"/>
          <w:divBdr>
            <w:top w:val="none" w:sz="0" w:space="0" w:color="auto"/>
            <w:left w:val="none" w:sz="0" w:space="0" w:color="auto"/>
            <w:bottom w:val="none" w:sz="0" w:space="0" w:color="auto"/>
            <w:right w:val="none" w:sz="0" w:space="0" w:color="auto"/>
          </w:divBdr>
        </w:div>
        <w:div w:id="15790963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control" Target="activeX/activeX5.xml"/><Relationship Id="rId26" Type="http://schemas.openxmlformats.org/officeDocument/2006/relationships/control" Target="activeX/activeX9.xml"/><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control" Target="activeX/activeX13.xml"/><Relationship Id="rId42" Type="http://schemas.openxmlformats.org/officeDocument/2006/relationships/control" Target="activeX/activeX17.xml"/><Relationship Id="rId47" Type="http://schemas.openxmlformats.org/officeDocument/2006/relationships/image" Target="media/image21.wmf"/><Relationship Id="rId50" Type="http://schemas.openxmlformats.org/officeDocument/2006/relationships/control" Target="activeX/activeX2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ontrol" Target="activeX/activeX4.xml"/><Relationship Id="rId29" Type="http://schemas.openxmlformats.org/officeDocument/2006/relationships/image" Target="media/image12.wmf"/><Relationship Id="rId11" Type="http://schemas.openxmlformats.org/officeDocument/2006/relationships/image" Target="media/image3.wmf"/><Relationship Id="rId24" Type="http://schemas.openxmlformats.org/officeDocument/2006/relationships/control" Target="activeX/activeX8.xml"/><Relationship Id="rId32" Type="http://schemas.openxmlformats.org/officeDocument/2006/relationships/control" Target="activeX/activeX12.xml"/><Relationship Id="rId37" Type="http://schemas.openxmlformats.org/officeDocument/2006/relationships/image" Target="media/image16.wmf"/><Relationship Id="rId40" Type="http://schemas.openxmlformats.org/officeDocument/2006/relationships/control" Target="activeX/activeX16.xml"/><Relationship Id="rId45" Type="http://schemas.openxmlformats.org/officeDocument/2006/relationships/image" Target="media/image20.wmf"/><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gif"/><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control" Target="activeX/activeX18.xm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3.xml"/><Relationship Id="rId22" Type="http://schemas.openxmlformats.org/officeDocument/2006/relationships/control" Target="activeX/activeX7.xml"/><Relationship Id="rId27" Type="http://schemas.openxmlformats.org/officeDocument/2006/relationships/image" Target="media/image11.wmf"/><Relationship Id="rId30" Type="http://schemas.openxmlformats.org/officeDocument/2006/relationships/control" Target="activeX/activeX11.xml"/><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control" Target="activeX/activeX20.xml"/><Relationship Id="rId8" Type="http://schemas.openxmlformats.org/officeDocument/2006/relationships/image" Target="media/image1.wmf"/><Relationship Id="rId51" Type="http://schemas.openxmlformats.org/officeDocument/2006/relationships/hyperlink" Target="http://www.contratos.gov.co" TargetMode="External"/><Relationship Id="rId3" Type="http://schemas.openxmlformats.org/officeDocument/2006/relationships/styles" Target="styles.xml"/><Relationship Id="rId12" Type="http://schemas.openxmlformats.org/officeDocument/2006/relationships/control" Target="activeX/activeX2.xml"/><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control" Target="activeX/activeX15.xml"/><Relationship Id="rId46" Type="http://schemas.openxmlformats.org/officeDocument/2006/relationships/control" Target="activeX/activeX19.xml"/><Relationship Id="rId20" Type="http://schemas.openxmlformats.org/officeDocument/2006/relationships/control" Target="activeX/activeX6.xml"/><Relationship Id="rId41" Type="http://schemas.openxmlformats.org/officeDocument/2006/relationships/image" Target="media/image18.wmf"/><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control" Target="activeX/activeX10.xml"/><Relationship Id="rId36" Type="http://schemas.openxmlformats.org/officeDocument/2006/relationships/control" Target="activeX/activeX14.xml"/><Relationship Id="rId49" Type="http://schemas.openxmlformats.org/officeDocument/2006/relationships/image" Target="media/image22.wmf"/></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3AFF5C-ABD8-4DBE-99A8-A41E0CCD6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1504</Words>
  <Characters>8277</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Ivett Lorena Sanabria Gaitan</dc:creator>
  <cp:lastModifiedBy>Ivett Lorena Sanabria Gaitan</cp:lastModifiedBy>
  <cp:revision>14</cp:revision>
  <cp:lastPrinted>2016-09-15T13:13:00Z</cp:lastPrinted>
  <dcterms:created xsi:type="dcterms:W3CDTF">2016-09-15T13:12:00Z</dcterms:created>
  <dcterms:modified xsi:type="dcterms:W3CDTF">2016-12-02T16:34:00Z</dcterms:modified>
</cp:coreProperties>
</file>