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60605" w14:textId="77777777" w:rsidR="00FE2DF2" w:rsidRPr="007C69A5" w:rsidRDefault="00FE2DF2" w:rsidP="00FE2DF2">
      <w:pPr>
        <w:jc w:val="center"/>
        <w:rPr>
          <w:rFonts w:ascii="Arial Narrow" w:hAnsi="Arial Narrow" w:cs="Arial"/>
          <w:b/>
          <w:lang w:val="es-ES_tradnl"/>
        </w:rPr>
      </w:pPr>
      <w:r w:rsidRPr="007C69A5">
        <w:rPr>
          <w:rFonts w:ascii="Arial Narrow" w:eastAsia="Verdana" w:hAnsi="Arial Narrow" w:cs="Verdana"/>
          <w:b/>
        </w:rPr>
        <w:t>ANEXO 1 - ESPECIFICACIONES TÉCNICAS.</w:t>
      </w:r>
    </w:p>
    <w:p w14:paraId="71C1D4B1" w14:textId="77777777" w:rsidR="00FE2DF2" w:rsidRPr="007C69A5" w:rsidRDefault="00FE2DF2" w:rsidP="00FE2DF2">
      <w:pPr>
        <w:jc w:val="both"/>
        <w:rPr>
          <w:rFonts w:ascii="Arial Narrow" w:hAnsi="Arial Narrow" w:cs="Arial"/>
          <w:lang w:val="es-ES_tradnl"/>
        </w:rPr>
      </w:pPr>
    </w:p>
    <w:p w14:paraId="34097347" w14:textId="77777777" w:rsidR="00FE2DF2" w:rsidRPr="007C69A5" w:rsidRDefault="00FE2DF2" w:rsidP="00FE2DF2">
      <w:pPr>
        <w:jc w:val="both"/>
        <w:rPr>
          <w:rFonts w:ascii="Arial Narrow" w:hAnsi="Arial Narrow" w:cs="Arial"/>
          <w:lang w:val="es-ES_tradnl"/>
        </w:rPr>
      </w:pPr>
    </w:p>
    <w:p w14:paraId="699830B3" w14:textId="77777777" w:rsidR="00FE2DF2" w:rsidRPr="007C69A5" w:rsidRDefault="00FE2DF2" w:rsidP="00FE2DF2">
      <w:pPr>
        <w:pStyle w:val="Prrafodelista"/>
        <w:numPr>
          <w:ilvl w:val="0"/>
          <w:numId w:val="1"/>
        </w:numPr>
        <w:ind w:left="284" w:right="425" w:hanging="284"/>
        <w:rPr>
          <w:rFonts w:ascii="Arial Narrow" w:eastAsia="Arial" w:hAnsi="Arial Narrow"/>
          <w:b/>
        </w:rPr>
      </w:pPr>
      <w:proofErr w:type="gramStart"/>
      <w:r w:rsidRPr="007C69A5">
        <w:rPr>
          <w:rFonts w:ascii="Arial Narrow" w:eastAsia="Arial" w:hAnsi="Arial Narrow" w:cs="Arial"/>
          <w:b/>
        </w:rPr>
        <w:t>Objeto a contratar</w:t>
      </w:r>
      <w:proofErr w:type="gramEnd"/>
      <w:r w:rsidRPr="007C69A5">
        <w:rPr>
          <w:rFonts w:ascii="Arial Narrow" w:eastAsia="Arial" w:hAnsi="Arial Narrow" w:cs="Arial"/>
          <w:b/>
        </w:rPr>
        <w:t>:</w:t>
      </w:r>
    </w:p>
    <w:p w14:paraId="0E912EED" w14:textId="77777777" w:rsidR="00FE2DF2" w:rsidRPr="007C69A5" w:rsidRDefault="00FE2DF2" w:rsidP="00FE2DF2">
      <w:pPr>
        <w:jc w:val="both"/>
        <w:rPr>
          <w:rFonts w:ascii="Arial Narrow" w:hAnsi="Arial Narrow" w:cs="Arial"/>
          <w:lang w:val="es-ES_tradnl"/>
        </w:rPr>
      </w:pPr>
    </w:p>
    <w:p w14:paraId="72C20326" w14:textId="77777777" w:rsidR="00FE2DF2" w:rsidRPr="007C69A5" w:rsidRDefault="00FE2DF2" w:rsidP="00FE2DF2">
      <w:pPr>
        <w:tabs>
          <w:tab w:val="left" w:pos="5529"/>
        </w:tabs>
        <w:jc w:val="both"/>
        <w:rPr>
          <w:rFonts w:ascii="Arial Narrow" w:hAnsi="Arial Narrow" w:cs="Arial"/>
          <w:highlight w:val="cyan"/>
          <w:lang w:val="es-ES_tradnl"/>
        </w:rPr>
      </w:pPr>
      <w:r w:rsidRPr="007C69A5">
        <w:rPr>
          <w:rFonts w:ascii="Arial Narrow" w:hAnsi="Arial Narrow" w:cs="Arial"/>
          <w:lang w:val="es-ES_tradnl"/>
        </w:rPr>
        <w:t xml:space="preserve">Compra de bonos de carbono verificados como medida de compensación de la huella de carbono corporativa, generada por el desarrollo de las actividades misionales en las sedes de Bogotá durante el año 2022. </w:t>
      </w:r>
    </w:p>
    <w:p w14:paraId="17FFCCD5" w14:textId="77777777" w:rsidR="00FE2DF2" w:rsidRPr="007C69A5" w:rsidRDefault="00FE2DF2" w:rsidP="00FE2DF2">
      <w:pPr>
        <w:jc w:val="both"/>
        <w:rPr>
          <w:rFonts w:ascii="Arial Narrow" w:hAnsi="Arial Narrow" w:cs="Arial"/>
          <w:lang w:val="es-ES_tradnl"/>
        </w:rPr>
      </w:pPr>
    </w:p>
    <w:p w14:paraId="4B61BCF4" w14:textId="77777777" w:rsidR="00FE2DF2" w:rsidRPr="007C69A5" w:rsidRDefault="00FE2DF2" w:rsidP="00FE2DF2">
      <w:pPr>
        <w:widowControl w:val="0"/>
        <w:autoSpaceDE w:val="0"/>
        <w:autoSpaceDN w:val="0"/>
        <w:adjustRightInd w:val="0"/>
        <w:jc w:val="both"/>
        <w:rPr>
          <w:rFonts w:ascii="Arial Narrow" w:hAnsi="Arial Narrow" w:cs="Arial"/>
        </w:rPr>
      </w:pPr>
    </w:p>
    <w:p w14:paraId="7F9AB19B" w14:textId="77777777" w:rsidR="00FE2DF2" w:rsidRPr="007C69A5" w:rsidRDefault="00FE2DF2" w:rsidP="00FE2DF2">
      <w:pPr>
        <w:pStyle w:val="Prrafodelista"/>
        <w:numPr>
          <w:ilvl w:val="0"/>
          <w:numId w:val="1"/>
        </w:numPr>
        <w:ind w:left="284" w:right="425" w:hanging="284"/>
        <w:rPr>
          <w:rFonts w:ascii="Arial Narrow" w:hAnsi="Arial Narrow" w:cs="Arial"/>
          <w:b/>
        </w:rPr>
      </w:pPr>
      <w:r w:rsidRPr="007C69A5">
        <w:rPr>
          <w:rFonts w:ascii="Arial Narrow" w:hAnsi="Arial Narrow" w:cs="Arial"/>
          <w:b/>
        </w:rPr>
        <w:t>Requerimientos técnicos:</w:t>
      </w:r>
    </w:p>
    <w:p w14:paraId="6C9C86C2" w14:textId="77777777" w:rsidR="00FE2DF2" w:rsidRPr="007C69A5" w:rsidRDefault="00FE2DF2" w:rsidP="00FE2DF2">
      <w:pPr>
        <w:pStyle w:val="Prrafodelista"/>
        <w:ind w:right="425"/>
        <w:jc w:val="both"/>
        <w:rPr>
          <w:rFonts w:ascii="Arial Narrow" w:hAnsi="Arial Narrow" w:cs="Arial"/>
          <w:b/>
        </w:rPr>
      </w:pPr>
    </w:p>
    <w:p w14:paraId="4BEABFA1" w14:textId="77777777" w:rsidR="00FE2DF2" w:rsidRPr="007C69A5" w:rsidRDefault="00FE2DF2" w:rsidP="00FE2DF2">
      <w:pPr>
        <w:pStyle w:val="Prrafodelista"/>
        <w:ind w:left="0" w:right="425"/>
        <w:rPr>
          <w:rFonts w:ascii="Arial Narrow" w:eastAsia="Arial" w:hAnsi="Arial Narrow" w:cs="Arial"/>
        </w:rPr>
      </w:pPr>
      <w:r>
        <w:rPr>
          <w:rFonts w:ascii="Arial Narrow" w:hAnsi="Arial Narrow" w:cs="Arial"/>
          <w:sz w:val="22"/>
          <w:szCs w:val="22"/>
          <w:lang w:val="es-ES_tradnl"/>
        </w:rPr>
        <w:t xml:space="preserve">Se </w:t>
      </w:r>
      <w:r w:rsidRPr="00B61351">
        <w:rPr>
          <w:rFonts w:ascii="Arial Narrow" w:hAnsi="Arial Narrow" w:cs="Arial"/>
          <w:sz w:val="22"/>
          <w:szCs w:val="22"/>
          <w:lang w:val="es-ES_tradnl"/>
        </w:rPr>
        <w:t>deben adquirir 172 bonos de carbono, teniendo en cuenta que (1) bono de carbono compensa una (1) tonelada de CO</w:t>
      </w:r>
      <w:r w:rsidRPr="00B61351">
        <w:rPr>
          <w:rFonts w:ascii="Arial Narrow" w:hAnsi="Arial Narrow" w:cs="Arial"/>
          <w:sz w:val="22"/>
          <w:szCs w:val="22"/>
          <w:vertAlign w:val="subscript"/>
          <w:lang w:val="es-ES_tradnl"/>
        </w:rPr>
        <w:t>2</w:t>
      </w:r>
      <w:r w:rsidRPr="00B61351">
        <w:rPr>
          <w:rFonts w:ascii="Arial Narrow" w:hAnsi="Arial Narrow" w:cs="Arial"/>
          <w:sz w:val="22"/>
          <w:szCs w:val="22"/>
          <w:lang w:val="es-ES_tradnl"/>
        </w:rPr>
        <w:t>eq y que los proyectos certificados bajo los bonos de carbono deben cumplir las siguientes características</w:t>
      </w:r>
      <w:r>
        <w:rPr>
          <w:rFonts w:ascii="Arial Narrow" w:hAnsi="Arial Narrow" w:cs="Arial"/>
          <w:sz w:val="22"/>
          <w:szCs w:val="22"/>
          <w:lang w:val="es-ES_tradnl"/>
        </w:rPr>
        <w:t>:</w:t>
      </w:r>
    </w:p>
    <w:p w14:paraId="07C666C6" w14:textId="77777777" w:rsidR="00FE2DF2" w:rsidRDefault="00FE2DF2" w:rsidP="00FE2DF2">
      <w:pPr>
        <w:pStyle w:val="Prrafodelista"/>
        <w:ind w:left="0" w:right="425"/>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551"/>
      </w:tblGrid>
      <w:tr w:rsidR="00FE2DF2" w:rsidRPr="00B61351" w14:paraId="71C227C9" w14:textId="77777777" w:rsidTr="003D6C1F">
        <w:trPr>
          <w:jc w:val="center"/>
        </w:trPr>
        <w:tc>
          <w:tcPr>
            <w:tcW w:w="3681" w:type="dxa"/>
            <w:shd w:val="clear" w:color="auto" w:fill="auto"/>
          </w:tcPr>
          <w:p w14:paraId="616160E4" w14:textId="77777777" w:rsidR="00FE2DF2" w:rsidRDefault="00FE2DF2" w:rsidP="003D6C1F">
            <w:pPr>
              <w:tabs>
                <w:tab w:val="left" w:pos="5529"/>
              </w:tabs>
              <w:jc w:val="center"/>
              <w:rPr>
                <w:rFonts w:ascii="Arial Narrow" w:hAnsi="Arial Narrow" w:cs="Arial"/>
                <w:b/>
                <w:bCs/>
                <w:sz w:val="22"/>
                <w:szCs w:val="22"/>
                <w:lang w:val="es-ES_tradnl"/>
              </w:rPr>
            </w:pPr>
            <w:r>
              <w:rPr>
                <w:rFonts w:ascii="Arial Narrow" w:hAnsi="Arial Narrow" w:cs="Arial"/>
                <w:b/>
                <w:bCs/>
                <w:sz w:val="22"/>
                <w:szCs w:val="22"/>
                <w:lang w:val="es-ES_tradnl"/>
              </w:rPr>
              <w:t>REFERENCIA</w:t>
            </w:r>
          </w:p>
        </w:tc>
        <w:tc>
          <w:tcPr>
            <w:tcW w:w="2551" w:type="dxa"/>
            <w:shd w:val="clear" w:color="auto" w:fill="auto"/>
          </w:tcPr>
          <w:p w14:paraId="6FCEF60C" w14:textId="77777777" w:rsidR="00FE2DF2" w:rsidRDefault="00FE2DF2" w:rsidP="003D6C1F">
            <w:pPr>
              <w:tabs>
                <w:tab w:val="left" w:pos="5529"/>
              </w:tabs>
              <w:jc w:val="center"/>
              <w:rPr>
                <w:rFonts w:ascii="Arial Narrow" w:hAnsi="Arial Narrow" w:cs="Arial"/>
                <w:b/>
                <w:bCs/>
                <w:sz w:val="22"/>
                <w:szCs w:val="22"/>
                <w:lang w:val="es-ES_tradnl"/>
              </w:rPr>
            </w:pPr>
            <w:r>
              <w:rPr>
                <w:rFonts w:ascii="Arial Narrow" w:hAnsi="Arial Narrow" w:cs="Arial"/>
                <w:b/>
                <w:bCs/>
                <w:sz w:val="22"/>
                <w:szCs w:val="22"/>
                <w:lang w:val="es-ES_tradnl"/>
              </w:rPr>
              <w:t>CANTIDAD (UNIDADES)</w:t>
            </w:r>
          </w:p>
        </w:tc>
      </w:tr>
      <w:tr w:rsidR="00FE2DF2" w14:paraId="7770AC8F" w14:textId="77777777" w:rsidTr="003D6C1F">
        <w:trPr>
          <w:jc w:val="center"/>
        </w:trPr>
        <w:tc>
          <w:tcPr>
            <w:tcW w:w="3681" w:type="dxa"/>
            <w:shd w:val="clear" w:color="auto" w:fill="auto"/>
          </w:tcPr>
          <w:p w14:paraId="407D4CEB" w14:textId="77777777" w:rsidR="00FE2DF2" w:rsidRDefault="00FE2DF2" w:rsidP="003D6C1F">
            <w:pPr>
              <w:tabs>
                <w:tab w:val="left" w:pos="5529"/>
              </w:tabs>
              <w:jc w:val="both"/>
              <w:rPr>
                <w:rFonts w:ascii="Arial Narrow" w:hAnsi="Arial Narrow" w:cs="Arial"/>
                <w:sz w:val="22"/>
                <w:szCs w:val="22"/>
                <w:lang w:val="es-ES_tradnl"/>
              </w:rPr>
            </w:pPr>
            <w:r>
              <w:rPr>
                <w:rFonts w:ascii="Arial Narrow" w:hAnsi="Arial Narrow" w:cs="Arial"/>
                <w:sz w:val="22"/>
                <w:szCs w:val="22"/>
                <w:lang w:val="es-ES_tradnl"/>
              </w:rPr>
              <w:t>Bonos de carbono verificados y certificados</w:t>
            </w:r>
          </w:p>
        </w:tc>
        <w:tc>
          <w:tcPr>
            <w:tcW w:w="2551" w:type="dxa"/>
            <w:shd w:val="clear" w:color="auto" w:fill="auto"/>
          </w:tcPr>
          <w:p w14:paraId="21FCB9CD" w14:textId="77777777" w:rsidR="00FE2DF2" w:rsidRDefault="00FE2DF2" w:rsidP="003D6C1F">
            <w:pPr>
              <w:tabs>
                <w:tab w:val="left" w:pos="5529"/>
              </w:tabs>
              <w:jc w:val="center"/>
              <w:rPr>
                <w:rFonts w:ascii="Arial Narrow" w:hAnsi="Arial Narrow" w:cs="Arial"/>
                <w:sz w:val="22"/>
                <w:szCs w:val="22"/>
                <w:lang w:val="es-ES_tradnl"/>
              </w:rPr>
            </w:pPr>
            <w:r>
              <w:rPr>
                <w:rFonts w:ascii="Arial Narrow" w:hAnsi="Arial Narrow" w:cs="Arial"/>
                <w:sz w:val="22"/>
                <w:szCs w:val="22"/>
                <w:lang w:val="es-ES_tradnl"/>
              </w:rPr>
              <w:t>172 Ton CO</w:t>
            </w:r>
            <w:r>
              <w:rPr>
                <w:rFonts w:ascii="Arial Narrow" w:hAnsi="Arial Narrow" w:cs="Arial"/>
                <w:sz w:val="22"/>
                <w:szCs w:val="22"/>
                <w:vertAlign w:val="subscript"/>
                <w:lang w:val="es-ES_tradnl"/>
              </w:rPr>
              <w:t>2</w:t>
            </w:r>
            <w:r>
              <w:rPr>
                <w:rFonts w:ascii="Arial Narrow" w:hAnsi="Arial Narrow" w:cs="Arial"/>
                <w:sz w:val="22"/>
                <w:szCs w:val="22"/>
                <w:lang w:val="es-ES_tradnl"/>
              </w:rPr>
              <w:t>eq</w:t>
            </w:r>
          </w:p>
        </w:tc>
      </w:tr>
    </w:tbl>
    <w:p w14:paraId="3898E7E8" w14:textId="77777777" w:rsidR="00FE2DF2" w:rsidRPr="007C69A5" w:rsidRDefault="00FE2DF2" w:rsidP="00FE2DF2">
      <w:pPr>
        <w:rPr>
          <w:rFonts w:ascii="Arial Narrow" w:hAnsi="Arial Narrow"/>
        </w:rPr>
      </w:pPr>
    </w:p>
    <w:p w14:paraId="5D056FCB" w14:textId="77777777" w:rsidR="00FE2DF2" w:rsidRPr="007C69A5" w:rsidRDefault="00FE2DF2" w:rsidP="00FE2DF2">
      <w:pPr>
        <w:rPr>
          <w:rFonts w:ascii="Arial Narrow" w:hAnsi="Arial Narrow"/>
        </w:rPr>
      </w:pPr>
    </w:p>
    <w:p w14:paraId="349EA7A6" w14:textId="77777777" w:rsidR="00FE2DF2" w:rsidRPr="00115717"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115717">
        <w:rPr>
          <w:rStyle w:val="nodevalue"/>
          <w:rFonts w:ascii="Arial Narrow" w:eastAsia="Arial" w:hAnsi="Arial Narrow"/>
          <w:sz w:val="22"/>
          <w:szCs w:val="22"/>
        </w:rPr>
        <w:t>Proceder de una iniciativa de mitigación de GEI desarrollada en el territorio nacional.</w:t>
      </w:r>
    </w:p>
    <w:p w14:paraId="45924A2B" w14:textId="77777777" w:rsidR="00FE2DF2" w:rsidRPr="00115717"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115717">
        <w:rPr>
          <w:rStyle w:val="nodevalue"/>
          <w:rFonts w:ascii="Arial Narrow" w:eastAsia="Arial" w:hAnsi="Arial Narrow"/>
          <w:sz w:val="22"/>
          <w:szCs w:val="22"/>
        </w:rPr>
        <w:t>Los créditos de carbono deben estar certificados bajo estándares que cumplan con los principios de: Transparencia; Pertinencia; Confiabilidad; Continuidad; Exactitud.</w:t>
      </w:r>
    </w:p>
    <w:p w14:paraId="18343CAC" w14:textId="77777777" w:rsidR="00FE2DF2" w:rsidRPr="00E00593"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E00593">
        <w:rPr>
          <w:rStyle w:val="nodevalue"/>
          <w:rFonts w:ascii="Arial Narrow" w:eastAsia="Arial" w:hAnsi="Arial Narrow"/>
          <w:sz w:val="22"/>
          <w:szCs w:val="22"/>
        </w:rPr>
        <w:t>Provenir de iniciativas de mitigación de GEI formuladas e implementadas a través de programas de certificación o estándares de carbono, los cuales deben contar con una plataforma de registro públic</w:t>
      </w:r>
      <w:r>
        <w:rPr>
          <w:rStyle w:val="nodevalue"/>
          <w:rFonts w:ascii="Arial Narrow" w:eastAsia="Arial" w:hAnsi="Arial Narrow"/>
          <w:sz w:val="22"/>
          <w:szCs w:val="22"/>
        </w:rPr>
        <w:t>o</w:t>
      </w:r>
      <w:r w:rsidRPr="00E00593">
        <w:rPr>
          <w:rStyle w:val="nodevalue"/>
          <w:rFonts w:ascii="Arial Narrow" w:eastAsia="Arial" w:hAnsi="Arial Narrow"/>
          <w:sz w:val="22"/>
          <w:szCs w:val="22"/>
        </w:rPr>
        <w:t xml:space="preserve"> de reducciones de emisiones y remociones de GEI.</w:t>
      </w:r>
    </w:p>
    <w:p w14:paraId="27085F4A" w14:textId="77777777" w:rsidR="00FE2DF2" w:rsidRPr="00E36ACB"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E36ACB">
        <w:rPr>
          <w:rStyle w:val="nodevalue"/>
          <w:rFonts w:ascii="Arial Narrow" w:eastAsia="Arial" w:hAnsi="Arial Narrow"/>
          <w:sz w:val="22"/>
          <w:szCs w:val="22"/>
        </w:rPr>
        <w:t>No provenir de actividades que se desarrollen por mandato de una autoridad ambiental para compensar el impacto producido por la obra o actividad objeto de una autorización ambiental.</w:t>
      </w:r>
    </w:p>
    <w:p w14:paraId="073C5455" w14:textId="77777777" w:rsidR="00FE2DF2"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E36ACB">
        <w:rPr>
          <w:rStyle w:val="nodevalue"/>
          <w:rFonts w:ascii="Arial Narrow" w:eastAsia="Arial" w:hAnsi="Arial Narrow"/>
          <w:sz w:val="22"/>
          <w:szCs w:val="22"/>
        </w:rPr>
        <w:t>Estar previamente canceladas dentro del programa de certificación o estándar de carbono de origen y estar registradas en el registro nacional de reducción de las emisiones de gases de efecto invernadero (GEI) y estar certificadas por el programa de certificación o estándar de carbono.</w:t>
      </w:r>
    </w:p>
    <w:p w14:paraId="307BE811" w14:textId="77777777" w:rsidR="00FE2DF2" w:rsidRPr="00DE4B52"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DE4B52">
        <w:rPr>
          <w:rStyle w:val="nodevalue"/>
          <w:rFonts w:ascii="Arial Narrow" w:eastAsia="Arial" w:hAnsi="Arial Narrow"/>
          <w:sz w:val="22"/>
          <w:szCs w:val="22"/>
        </w:rPr>
        <w:t>Los bonos deben hacer parte de un proyecto activo y con VINTAGE máximo de 5 años.</w:t>
      </w:r>
    </w:p>
    <w:p w14:paraId="1C82ADF1" w14:textId="77777777" w:rsidR="00FE2DF2"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Pr>
          <w:rStyle w:val="nodevalue"/>
          <w:rFonts w:ascii="Arial Narrow" w:eastAsia="Arial" w:hAnsi="Arial Narrow"/>
          <w:sz w:val="22"/>
          <w:szCs w:val="22"/>
        </w:rPr>
        <w:t>Los oferentes titulares de los bonos de carbono deberán aportar una certificación firmada por el representante legal de la empresa donde conste que el predio en el que se desarrolla el proyecto no ha sido investigado, ni ha sido sancionado por lavado de activos o financiación del terrorismo.</w:t>
      </w:r>
    </w:p>
    <w:p w14:paraId="5C57C141" w14:textId="77777777" w:rsidR="00FE2DF2"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Pr>
          <w:rStyle w:val="nodevalue"/>
          <w:rFonts w:ascii="Arial Narrow" w:eastAsia="Arial" w:hAnsi="Arial Narrow"/>
          <w:sz w:val="22"/>
          <w:szCs w:val="22"/>
        </w:rPr>
        <w:t>Los bonos objeto de este contrato deben estar disponibles a la firma del acta de inicio.</w:t>
      </w:r>
    </w:p>
    <w:p w14:paraId="2D9DB820" w14:textId="77777777" w:rsidR="00FE2DF2" w:rsidRDefault="00FE2DF2" w:rsidP="00FE2DF2">
      <w:pPr>
        <w:pStyle w:val="Prrafodelista"/>
        <w:numPr>
          <w:ilvl w:val="0"/>
          <w:numId w:val="3"/>
        </w:numPr>
        <w:spacing w:after="200" w:line="276" w:lineRule="auto"/>
        <w:jc w:val="both"/>
        <w:rPr>
          <w:rStyle w:val="nodevalue"/>
          <w:rFonts w:ascii="Arial Narrow" w:eastAsia="Arial" w:hAnsi="Arial Narrow"/>
          <w:sz w:val="22"/>
          <w:szCs w:val="22"/>
        </w:rPr>
      </w:pPr>
      <w:r w:rsidRPr="006A103D">
        <w:rPr>
          <w:rStyle w:val="nodevalue"/>
          <w:rFonts w:ascii="Arial Narrow" w:eastAsia="Arial" w:hAnsi="Arial Narrow"/>
          <w:sz w:val="22"/>
          <w:szCs w:val="22"/>
        </w:rPr>
        <w:t>Veracidad de los bonos: para garantizar su veracidad, los proyectos de bonos de carbono deben ser previamente validados y verificados por entes acreditados</w:t>
      </w:r>
      <w:r>
        <w:rPr>
          <w:rStyle w:val="nodevalue"/>
          <w:rFonts w:ascii="Arial Narrow" w:eastAsia="Arial" w:hAnsi="Arial Narrow"/>
          <w:sz w:val="22"/>
          <w:szCs w:val="22"/>
        </w:rPr>
        <w:t xml:space="preserve"> en Colombia</w:t>
      </w:r>
      <w:r w:rsidRPr="006A103D">
        <w:rPr>
          <w:rStyle w:val="nodevalue"/>
          <w:rFonts w:ascii="Arial Narrow" w:eastAsia="Arial" w:hAnsi="Arial Narrow"/>
          <w:sz w:val="22"/>
          <w:szCs w:val="22"/>
        </w:rPr>
        <w:t>. Esta acreditación deberá ser presentada al supervisor del contrato con la firma del acta de inicio.</w:t>
      </w:r>
    </w:p>
    <w:p w14:paraId="16AD717A" w14:textId="77777777" w:rsidR="00FE2DF2" w:rsidRDefault="00FE2DF2" w:rsidP="00FE2DF2">
      <w:pPr>
        <w:jc w:val="both"/>
        <w:rPr>
          <w:rStyle w:val="nodevalue"/>
          <w:rFonts w:ascii="Arial Narrow" w:eastAsia="Arial" w:hAnsi="Arial Narrow"/>
          <w:sz w:val="22"/>
          <w:szCs w:val="22"/>
        </w:rPr>
      </w:pPr>
    </w:p>
    <w:p w14:paraId="16E72499" w14:textId="77777777" w:rsidR="00FE2DF2" w:rsidRPr="00D82B42" w:rsidRDefault="00FE2DF2" w:rsidP="00FE2DF2">
      <w:pPr>
        <w:jc w:val="both"/>
        <w:rPr>
          <w:rStyle w:val="nodevalue"/>
          <w:rFonts w:ascii="Arial Narrow" w:eastAsia="Arial" w:hAnsi="Arial Narrow"/>
          <w:sz w:val="22"/>
          <w:szCs w:val="22"/>
        </w:rPr>
      </w:pPr>
      <w:r w:rsidRPr="00D82B42">
        <w:rPr>
          <w:rStyle w:val="nodevalue"/>
          <w:rFonts w:ascii="Arial Narrow" w:eastAsia="Arial" w:hAnsi="Arial Narrow"/>
          <w:sz w:val="22"/>
          <w:szCs w:val="22"/>
        </w:rPr>
        <w:t>En necesario entregar certificado de Aprobación de Registro y Asignación del proyecto por</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un organismo de validación y verificación, certificado por el Organismo Nacional de</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Acreditación de Colombia (ONAC), un organismo de acreditación miembro signatario del</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 xml:space="preserve">Foro Internacional de Acreditación (IAF, por sus siglas en </w:t>
      </w:r>
      <w:r w:rsidRPr="00D82B42">
        <w:rPr>
          <w:rStyle w:val="nodevalue"/>
          <w:rFonts w:ascii="Arial Narrow" w:eastAsia="Arial" w:hAnsi="Arial Narrow"/>
          <w:sz w:val="22"/>
          <w:szCs w:val="22"/>
        </w:rPr>
        <w:lastRenderedPageBreak/>
        <w:t>inglés) o una entidad operacional</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designada (DOE, por sus siglas en inglés) por la junta ejecutiva del mecanismo de</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desarrollo limpio (MDL) o quien haga sus veces.</w:t>
      </w:r>
    </w:p>
    <w:p w14:paraId="3C73BBCD" w14:textId="77777777" w:rsidR="00FE2DF2" w:rsidRDefault="00FE2DF2" w:rsidP="00FE2DF2">
      <w:pPr>
        <w:jc w:val="both"/>
        <w:rPr>
          <w:rStyle w:val="nodevalue"/>
          <w:rFonts w:ascii="Arial Narrow" w:eastAsia="Arial" w:hAnsi="Arial Narrow"/>
          <w:sz w:val="22"/>
          <w:szCs w:val="22"/>
        </w:rPr>
      </w:pPr>
    </w:p>
    <w:p w14:paraId="3EF8867B" w14:textId="77777777" w:rsidR="00FE2DF2" w:rsidRPr="00D82B42" w:rsidRDefault="00FE2DF2" w:rsidP="00FE2DF2">
      <w:pPr>
        <w:jc w:val="both"/>
        <w:rPr>
          <w:rStyle w:val="nodevalue"/>
          <w:rFonts w:ascii="Arial Narrow" w:eastAsia="Arial" w:hAnsi="Arial Narrow"/>
          <w:sz w:val="22"/>
          <w:szCs w:val="22"/>
        </w:rPr>
      </w:pPr>
      <w:r w:rsidRPr="00D82B42">
        <w:rPr>
          <w:rStyle w:val="nodevalue"/>
          <w:rFonts w:ascii="Arial Narrow" w:eastAsia="Arial" w:hAnsi="Arial Narrow"/>
          <w:sz w:val="22"/>
          <w:szCs w:val="22"/>
        </w:rPr>
        <w:t>En él se debe especificar el nombre de la Entidad qué realizó la compensación y la</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cantidad de toneladas (tCO</w:t>
      </w:r>
      <w:r w:rsidRPr="00B61351">
        <w:rPr>
          <w:rStyle w:val="nodevalue"/>
          <w:rFonts w:ascii="Arial Narrow" w:eastAsia="Arial" w:hAnsi="Arial Narrow"/>
          <w:sz w:val="22"/>
          <w:szCs w:val="22"/>
          <w:vertAlign w:val="subscript"/>
        </w:rPr>
        <w:t>2</w:t>
      </w:r>
      <w:r w:rsidRPr="00D82B42">
        <w:rPr>
          <w:rStyle w:val="nodevalue"/>
          <w:rFonts w:ascii="Arial Narrow" w:eastAsia="Arial" w:hAnsi="Arial Narrow"/>
          <w:sz w:val="22"/>
          <w:szCs w:val="22"/>
        </w:rPr>
        <w:t>) compensadas, así como el tipo de medida, debe contar con</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un n</w:t>
      </w:r>
      <w:r>
        <w:rPr>
          <w:rStyle w:val="nodevalue"/>
          <w:rFonts w:ascii="Arial Narrow" w:eastAsia="Arial" w:hAnsi="Arial Narrow"/>
          <w:sz w:val="22"/>
          <w:szCs w:val="22"/>
        </w:rPr>
        <w:t>ú</w:t>
      </w:r>
      <w:r w:rsidRPr="00D82B42">
        <w:rPr>
          <w:rStyle w:val="nodevalue"/>
          <w:rFonts w:ascii="Arial Narrow" w:eastAsia="Arial" w:hAnsi="Arial Narrow"/>
          <w:sz w:val="22"/>
          <w:szCs w:val="22"/>
        </w:rPr>
        <w:t>mero de aprobación de registro y asignación de serial único de compensación, con el</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fin de efectuar la trazabilidad a través del medio tecnológico que disponga el contratista;</w:t>
      </w:r>
      <w:r>
        <w:rPr>
          <w:rStyle w:val="nodevalue"/>
          <w:rFonts w:ascii="Arial Narrow" w:eastAsia="Arial" w:hAnsi="Arial Narrow"/>
          <w:sz w:val="22"/>
          <w:szCs w:val="22"/>
        </w:rPr>
        <w:t xml:space="preserve"> i</w:t>
      </w:r>
      <w:r w:rsidRPr="00D82B42">
        <w:rPr>
          <w:rStyle w:val="nodevalue"/>
          <w:rFonts w:ascii="Arial Narrow" w:eastAsia="Arial" w:hAnsi="Arial Narrow"/>
          <w:sz w:val="22"/>
          <w:szCs w:val="22"/>
        </w:rPr>
        <w:t>ncluir el nombre (s) del proyecto en el cual se hizo la compensación; especificar la fecha</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de expedición y el año al que hace referencia la compensación, adicionalmente deberá</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contener información sobre el Organismo de verificación.</w:t>
      </w:r>
    </w:p>
    <w:p w14:paraId="5F4C02CF" w14:textId="77777777" w:rsidR="00FE2DF2" w:rsidRDefault="00FE2DF2" w:rsidP="00FE2DF2">
      <w:pPr>
        <w:jc w:val="both"/>
        <w:rPr>
          <w:rStyle w:val="nodevalue"/>
          <w:rFonts w:ascii="Arial Narrow" w:eastAsia="Arial" w:hAnsi="Arial Narrow"/>
          <w:sz w:val="22"/>
          <w:szCs w:val="22"/>
        </w:rPr>
      </w:pPr>
    </w:p>
    <w:p w14:paraId="0214AF25" w14:textId="77777777" w:rsidR="00FE2DF2" w:rsidRDefault="00FE2DF2" w:rsidP="00FE2DF2">
      <w:pPr>
        <w:jc w:val="both"/>
        <w:rPr>
          <w:rStyle w:val="nodevalue"/>
          <w:rFonts w:ascii="Arial Narrow" w:eastAsia="Arial" w:hAnsi="Arial Narrow"/>
          <w:sz w:val="22"/>
          <w:szCs w:val="22"/>
        </w:rPr>
      </w:pPr>
    </w:p>
    <w:p w14:paraId="6E8FE027" w14:textId="77777777" w:rsidR="00FE2DF2" w:rsidRDefault="00FE2DF2" w:rsidP="00FE2DF2">
      <w:pPr>
        <w:jc w:val="both"/>
        <w:rPr>
          <w:rStyle w:val="nodevalue"/>
          <w:rFonts w:ascii="Arial Narrow" w:eastAsia="Arial" w:hAnsi="Arial Narrow"/>
          <w:sz w:val="22"/>
          <w:szCs w:val="22"/>
        </w:rPr>
      </w:pPr>
      <w:r w:rsidRPr="00D82B42">
        <w:rPr>
          <w:rStyle w:val="nodevalue"/>
          <w:rFonts w:ascii="Arial Narrow" w:eastAsia="Arial" w:hAnsi="Arial Narrow"/>
          <w:sz w:val="22"/>
          <w:szCs w:val="22"/>
        </w:rPr>
        <w:t>Adicionalmente, se debe disponer de una plataforma autorizada por los órganos respectivos</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que facilite consultar de manera periódica el histórico de retiro de los bonos o certificados,</w:t>
      </w:r>
      <w:r>
        <w:rPr>
          <w:rStyle w:val="nodevalue"/>
          <w:rFonts w:ascii="Arial Narrow" w:eastAsia="Arial" w:hAnsi="Arial Narrow"/>
          <w:sz w:val="22"/>
          <w:szCs w:val="22"/>
        </w:rPr>
        <w:t xml:space="preserve"> </w:t>
      </w:r>
      <w:r w:rsidRPr="00D82B42">
        <w:rPr>
          <w:rStyle w:val="nodevalue"/>
          <w:rFonts w:ascii="Arial Narrow" w:eastAsia="Arial" w:hAnsi="Arial Narrow"/>
          <w:sz w:val="22"/>
          <w:szCs w:val="22"/>
        </w:rPr>
        <w:t>esta deberá contener como mínimo la siguiente información</w:t>
      </w:r>
      <w:r>
        <w:rPr>
          <w:rStyle w:val="nodevalue"/>
          <w:rFonts w:ascii="Arial Narrow" w:eastAsia="Arial" w:hAnsi="Arial Narrow"/>
          <w:sz w:val="22"/>
          <w:szCs w:val="22"/>
        </w:rPr>
        <w:t>:</w:t>
      </w:r>
    </w:p>
    <w:p w14:paraId="20971D7A" w14:textId="77777777" w:rsidR="00FE2DF2" w:rsidRDefault="00FE2DF2" w:rsidP="00FE2DF2">
      <w:pPr>
        <w:jc w:val="both"/>
        <w:rPr>
          <w:rStyle w:val="nodevalue"/>
          <w:rFonts w:ascii="Arial Narrow" w:eastAsia="Arial" w:hAnsi="Arial Narrow"/>
          <w:sz w:val="22"/>
          <w:szCs w:val="22"/>
        </w:rPr>
      </w:pPr>
    </w:p>
    <w:p w14:paraId="60528BB0" w14:textId="77777777" w:rsidR="00FE2DF2" w:rsidRPr="00D82B4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Nombre del proyecto donde se realiza la compensación y la cantidad de toneladas (tCO</w:t>
      </w:r>
      <w:r w:rsidRPr="00F10BD1">
        <w:rPr>
          <w:rStyle w:val="nodevalue"/>
          <w:rFonts w:ascii="Arial Narrow" w:eastAsia="Arial" w:hAnsi="Arial Narrow"/>
          <w:sz w:val="22"/>
          <w:szCs w:val="22"/>
          <w:vertAlign w:val="subscript"/>
        </w:rPr>
        <w:t>2</w:t>
      </w:r>
      <w:r w:rsidRPr="00D82B42">
        <w:rPr>
          <w:rStyle w:val="nodevalue"/>
          <w:rFonts w:ascii="Arial Narrow" w:eastAsia="Arial" w:hAnsi="Arial Narrow"/>
          <w:sz w:val="22"/>
          <w:szCs w:val="22"/>
        </w:rPr>
        <w:t>) compensadas.</w:t>
      </w:r>
    </w:p>
    <w:p w14:paraId="59C5CBE2" w14:textId="77777777" w:rsidR="00FE2DF2" w:rsidRPr="00D82B4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Fecha en la que se hace la compensación</w:t>
      </w:r>
    </w:p>
    <w:p w14:paraId="142B7AFD" w14:textId="77777777" w:rsidR="00FE2DF2" w:rsidRPr="00D82B4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Iniciativa: Proyecto del cual se está haciendo el retiro</w:t>
      </w:r>
    </w:p>
    <w:p w14:paraId="631A063D" w14:textId="77777777" w:rsidR="00FE2DF2" w:rsidRPr="00D82B4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Cod. Serial: Es el código por el cual se identifica el proyecto dentro de la plataforma.</w:t>
      </w:r>
    </w:p>
    <w:p w14:paraId="786E3330" w14:textId="77777777" w:rsidR="00FE2DF2" w:rsidRPr="00D82B4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Año absorción: Es el año al que se atribuye la absorción de las toneladas</w:t>
      </w:r>
    </w:p>
    <w:p w14:paraId="36AEC142" w14:textId="77777777" w:rsidR="00FE2DF2" w:rsidRDefault="00FE2DF2" w:rsidP="00FE2DF2">
      <w:pPr>
        <w:pStyle w:val="Prrafodelista"/>
        <w:numPr>
          <w:ilvl w:val="0"/>
          <w:numId w:val="2"/>
        </w:numPr>
        <w:spacing w:after="200" w:line="276" w:lineRule="auto"/>
        <w:jc w:val="both"/>
        <w:rPr>
          <w:rStyle w:val="nodevalue"/>
          <w:rFonts w:ascii="Arial Narrow" w:eastAsia="Arial" w:hAnsi="Arial Narrow"/>
          <w:sz w:val="22"/>
          <w:szCs w:val="22"/>
        </w:rPr>
      </w:pPr>
      <w:r w:rsidRPr="00D82B42">
        <w:rPr>
          <w:rStyle w:val="nodevalue"/>
          <w:rFonts w:ascii="Arial Narrow" w:eastAsia="Arial" w:hAnsi="Arial Narrow"/>
          <w:sz w:val="22"/>
          <w:szCs w:val="22"/>
        </w:rPr>
        <w:t xml:space="preserve">Cod Serial entregado: Código único para identificar el retiro realizado por el </w:t>
      </w:r>
      <w:r>
        <w:rPr>
          <w:rStyle w:val="nodevalue"/>
          <w:rFonts w:ascii="Arial Narrow" w:eastAsia="Arial" w:hAnsi="Arial Narrow"/>
          <w:sz w:val="22"/>
          <w:szCs w:val="22"/>
        </w:rPr>
        <w:t>ICETEX</w:t>
      </w:r>
    </w:p>
    <w:p w14:paraId="6938CE86" w14:textId="77777777" w:rsidR="00FE2DF2" w:rsidRDefault="00FE2DF2" w:rsidP="00FE2DF2">
      <w:pPr>
        <w:jc w:val="both"/>
        <w:rPr>
          <w:rStyle w:val="nodevalue"/>
          <w:rFonts w:ascii="Arial Narrow" w:eastAsia="Arial" w:hAnsi="Arial Narrow"/>
          <w:sz w:val="22"/>
          <w:szCs w:val="22"/>
        </w:rPr>
      </w:pPr>
    </w:p>
    <w:p w14:paraId="4357EACF" w14:textId="77777777" w:rsidR="00FE2DF2" w:rsidRPr="008A266A" w:rsidRDefault="00FE2DF2" w:rsidP="00FE2DF2">
      <w:pPr>
        <w:jc w:val="both"/>
        <w:rPr>
          <w:rStyle w:val="nodevalue"/>
          <w:rFonts w:ascii="Arial Narrow" w:eastAsia="Arial" w:hAnsi="Arial Narrow"/>
          <w:sz w:val="22"/>
          <w:szCs w:val="22"/>
        </w:rPr>
      </w:pPr>
      <w:r w:rsidRPr="008A266A">
        <w:rPr>
          <w:rStyle w:val="nodevalue"/>
          <w:rFonts w:ascii="Arial Narrow" w:eastAsia="Arial" w:hAnsi="Arial Narrow"/>
          <w:sz w:val="22"/>
          <w:szCs w:val="22"/>
        </w:rPr>
        <w:t xml:space="preserve">El ICETEX </w:t>
      </w:r>
      <w:r>
        <w:rPr>
          <w:rStyle w:val="nodevalue"/>
          <w:rFonts w:ascii="Arial Narrow" w:eastAsia="Arial" w:hAnsi="Arial Narrow"/>
          <w:sz w:val="22"/>
          <w:szCs w:val="22"/>
        </w:rPr>
        <w:t>reali</w:t>
      </w:r>
      <w:r w:rsidRPr="008A266A">
        <w:rPr>
          <w:rStyle w:val="nodevalue"/>
          <w:rFonts w:ascii="Arial Narrow" w:eastAsia="Arial" w:hAnsi="Arial Narrow"/>
          <w:sz w:val="22"/>
          <w:szCs w:val="22"/>
        </w:rPr>
        <w:t>zará la compra de bonos que vayan más allá del cumplimento de los O.D.S, que tengan un alto impacto social y componente de conservación.</w:t>
      </w:r>
    </w:p>
    <w:p w14:paraId="1ED7D1E8" w14:textId="77777777" w:rsidR="00FE2DF2" w:rsidRDefault="00FE2DF2" w:rsidP="00FE2DF2">
      <w:pPr>
        <w:rPr>
          <w:rFonts w:ascii="Arial Narrow" w:hAnsi="Arial Narrow"/>
        </w:rPr>
      </w:pPr>
    </w:p>
    <w:p w14:paraId="589C686D" w14:textId="77777777" w:rsidR="00FE2DF2" w:rsidRPr="007C69A5" w:rsidRDefault="00FE2DF2" w:rsidP="00FE2DF2">
      <w:pPr>
        <w:rPr>
          <w:rFonts w:ascii="Arial Narrow" w:hAnsi="Arial Narrow"/>
        </w:rPr>
      </w:pPr>
    </w:p>
    <w:sectPr w:rsidR="00FE2DF2" w:rsidRPr="007C69A5" w:rsidSect="00F217E3">
      <w:headerReference w:type="default" r:id="rId7"/>
      <w:footerReference w:type="default" r:id="rId8"/>
      <w:pgSz w:w="12240" w:h="15840"/>
      <w:pgMar w:top="1418"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94FFF" w14:textId="77777777" w:rsidR="008D334E" w:rsidRDefault="008D334E" w:rsidP="0008523B">
      <w:r>
        <w:separator/>
      </w:r>
    </w:p>
  </w:endnote>
  <w:endnote w:type="continuationSeparator" w:id="0">
    <w:p w14:paraId="45D5830B" w14:textId="77777777" w:rsidR="008D334E" w:rsidRDefault="008D334E" w:rsidP="00085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72E84" w14:textId="2728C754" w:rsidR="009F4DAA" w:rsidRDefault="00FD057A">
    <w:pPr>
      <w:pStyle w:val="Piedepgina"/>
    </w:pPr>
    <w:r>
      <w:rPr>
        <w:noProof/>
      </w:rPr>
      <w:drawing>
        <wp:anchor distT="0" distB="0" distL="114300" distR="114300" simplePos="0" relativeHeight="251661312" behindDoc="0" locked="0" layoutInCell="1" allowOverlap="1" wp14:anchorId="62739E95" wp14:editId="46447A12">
          <wp:simplePos x="0" y="0"/>
          <wp:positionH relativeFrom="column">
            <wp:posOffset>-1118235</wp:posOffset>
          </wp:positionH>
          <wp:positionV relativeFrom="paragraph">
            <wp:posOffset>-621030</wp:posOffset>
          </wp:positionV>
          <wp:extent cx="7832478" cy="1299210"/>
          <wp:effectExtent l="0" t="0" r="3810" b="0"/>
          <wp:wrapNone/>
          <wp:docPr id="9976734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73445" name="Imagen 997673445"/>
                  <pic:cNvPicPr/>
                </pic:nvPicPr>
                <pic:blipFill>
                  <a:blip r:embed="rId1">
                    <a:extLst>
                      <a:ext uri="{28A0092B-C50C-407E-A947-70E740481C1C}">
                        <a14:useLocalDpi xmlns:a14="http://schemas.microsoft.com/office/drawing/2010/main" val="0"/>
                      </a:ext>
                    </a:extLst>
                  </a:blip>
                  <a:stretch>
                    <a:fillRect/>
                  </a:stretch>
                </pic:blipFill>
                <pic:spPr>
                  <a:xfrm>
                    <a:off x="0" y="0"/>
                    <a:ext cx="7896034" cy="13097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BFC83" w14:textId="77777777" w:rsidR="008D334E" w:rsidRDefault="008D334E" w:rsidP="0008523B">
      <w:r>
        <w:separator/>
      </w:r>
    </w:p>
  </w:footnote>
  <w:footnote w:type="continuationSeparator" w:id="0">
    <w:p w14:paraId="103E9A81" w14:textId="77777777" w:rsidR="008D334E" w:rsidRDefault="008D334E" w:rsidP="00085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64C07" w14:textId="6837645A" w:rsidR="0008523B" w:rsidRDefault="00FD057A">
    <w:pPr>
      <w:pStyle w:val="Encabezado"/>
    </w:pPr>
    <w:r>
      <w:rPr>
        <w:noProof/>
      </w:rPr>
      <w:drawing>
        <wp:anchor distT="0" distB="0" distL="114300" distR="114300" simplePos="0" relativeHeight="251660288" behindDoc="0" locked="0" layoutInCell="1" allowOverlap="1" wp14:anchorId="3011B15B" wp14:editId="0A011958">
          <wp:simplePos x="0" y="0"/>
          <wp:positionH relativeFrom="column">
            <wp:posOffset>-1105535</wp:posOffset>
          </wp:positionH>
          <wp:positionV relativeFrom="paragraph">
            <wp:posOffset>-462915</wp:posOffset>
          </wp:positionV>
          <wp:extent cx="7821145" cy="899104"/>
          <wp:effectExtent l="0" t="0" r="0" b="3175"/>
          <wp:wrapNone/>
          <wp:docPr id="120273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1">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AC744CDE"/>
    <w:lvl w:ilvl="0">
      <w:start w:val="1"/>
      <w:numFmt w:val="decimal"/>
      <w:lvlText w:val="%1."/>
      <w:lvlJc w:val="left"/>
      <w:pPr>
        <w:ind w:left="360" w:hanging="360"/>
      </w:pPr>
      <w:rPr>
        <w:rFonts w:hint="default"/>
        <w:b/>
        <w:color w:val="auto"/>
        <w:sz w:val="22"/>
        <w:szCs w:val="20"/>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FCF4812"/>
    <w:multiLevelType w:val="hybridMultilevel"/>
    <w:tmpl w:val="4F8E4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5237E7E"/>
    <w:multiLevelType w:val="hybridMultilevel"/>
    <w:tmpl w:val="4CE69CB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11459206">
    <w:abstractNumId w:val="0"/>
  </w:num>
  <w:num w:numId="2" w16cid:durableId="1488941435">
    <w:abstractNumId w:val="1"/>
  </w:num>
  <w:num w:numId="3" w16cid:durableId="1266309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23B"/>
    <w:rsid w:val="000848F4"/>
    <w:rsid w:val="0008523B"/>
    <w:rsid w:val="001823E5"/>
    <w:rsid w:val="003212E1"/>
    <w:rsid w:val="00387F43"/>
    <w:rsid w:val="00597A19"/>
    <w:rsid w:val="005F7D3B"/>
    <w:rsid w:val="00771C12"/>
    <w:rsid w:val="008D334E"/>
    <w:rsid w:val="009F4DAA"/>
    <w:rsid w:val="00A16B24"/>
    <w:rsid w:val="00AF0035"/>
    <w:rsid w:val="00CD4B15"/>
    <w:rsid w:val="00D42A50"/>
    <w:rsid w:val="00D92317"/>
    <w:rsid w:val="00E02ADF"/>
    <w:rsid w:val="00F217E3"/>
    <w:rsid w:val="00FC27AE"/>
    <w:rsid w:val="00FD057A"/>
    <w:rsid w:val="00FD286E"/>
    <w:rsid w:val="00FE2D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4C974"/>
  <w15:chartTrackingRefBased/>
  <w15:docId w15:val="{2B295235-B3F1-FA44-8758-7E247613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85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85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8523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8523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8523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8523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523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523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523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523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8523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8523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8523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8523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852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52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52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523B"/>
    <w:rPr>
      <w:rFonts w:eastAsiaTheme="majorEastAsia" w:cstheme="majorBidi"/>
      <w:color w:val="272727" w:themeColor="text1" w:themeTint="D8"/>
    </w:rPr>
  </w:style>
  <w:style w:type="paragraph" w:styleId="Ttulo">
    <w:name w:val="Title"/>
    <w:basedOn w:val="Normal"/>
    <w:next w:val="Normal"/>
    <w:link w:val="TtuloCar"/>
    <w:uiPriority w:val="10"/>
    <w:qFormat/>
    <w:rsid w:val="0008523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52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523B"/>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52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523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8523B"/>
    <w:rPr>
      <w:i/>
      <w:iCs/>
      <w:color w:val="404040" w:themeColor="text1" w:themeTint="BF"/>
    </w:r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34"/>
    <w:qFormat/>
    <w:rsid w:val="0008523B"/>
    <w:pPr>
      <w:ind w:left="720"/>
      <w:contextualSpacing/>
    </w:pPr>
  </w:style>
  <w:style w:type="character" w:styleId="nfasisintenso">
    <w:name w:val="Intense Emphasis"/>
    <w:basedOn w:val="Fuentedeprrafopredeter"/>
    <w:uiPriority w:val="21"/>
    <w:qFormat/>
    <w:rsid w:val="0008523B"/>
    <w:rPr>
      <w:i/>
      <w:iCs/>
      <w:color w:val="0F4761" w:themeColor="accent1" w:themeShade="BF"/>
    </w:rPr>
  </w:style>
  <w:style w:type="paragraph" w:styleId="Citadestacada">
    <w:name w:val="Intense Quote"/>
    <w:basedOn w:val="Normal"/>
    <w:next w:val="Normal"/>
    <w:link w:val="CitadestacadaCar"/>
    <w:uiPriority w:val="30"/>
    <w:qFormat/>
    <w:rsid w:val="00085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523B"/>
    <w:rPr>
      <w:i/>
      <w:iCs/>
      <w:color w:val="0F4761" w:themeColor="accent1" w:themeShade="BF"/>
    </w:rPr>
  </w:style>
  <w:style w:type="character" w:styleId="Referenciaintensa">
    <w:name w:val="Intense Reference"/>
    <w:basedOn w:val="Fuentedeprrafopredeter"/>
    <w:uiPriority w:val="32"/>
    <w:qFormat/>
    <w:rsid w:val="0008523B"/>
    <w:rPr>
      <w:b/>
      <w:bCs/>
      <w:smallCaps/>
      <w:color w:val="0F4761" w:themeColor="accent1" w:themeShade="BF"/>
      <w:spacing w:val="5"/>
    </w:rPr>
  </w:style>
  <w:style w:type="paragraph" w:styleId="Encabezado">
    <w:name w:val="header"/>
    <w:basedOn w:val="Normal"/>
    <w:link w:val="EncabezadoCar"/>
    <w:uiPriority w:val="99"/>
    <w:unhideWhenUsed/>
    <w:rsid w:val="0008523B"/>
    <w:pPr>
      <w:tabs>
        <w:tab w:val="center" w:pos="4419"/>
        <w:tab w:val="right" w:pos="8838"/>
      </w:tabs>
    </w:pPr>
  </w:style>
  <w:style w:type="character" w:customStyle="1" w:styleId="EncabezadoCar">
    <w:name w:val="Encabezado Car"/>
    <w:basedOn w:val="Fuentedeprrafopredeter"/>
    <w:link w:val="Encabezado"/>
    <w:uiPriority w:val="99"/>
    <w:rsid w:val="0008523B"/>
  </w:style>
  <w:style w:type="paragraph" w:styleId="Piedepgina">
    <w:name w:val="footer"/>
    <w:basedOn w:val="Normal"/>
    <w:link w:val="PiedepginaCar"/>
    <w:uiPriority w:val="99"/>
    <w:unhideWhenUsed/>
    <w:rsid w:val="0008523B"/>
    <w:pPr>
      <w:tabs>
        <w:tab w:val="center" w:pos="4419"/>
        <w:tab w:val="right" w:pos="8838"/>
      </w:tabs>
    </w:pPr>
  </w:style>
  <w:style w:type="character" w:customStyle="1" w:styleId="PiedepginaCar">
    <w:name w:val="Pie de página Car"/>
    <w:basedOn w:val="Fuentedeprrafopredeter"/>
    <w:link w:val="Piedepgina"/>
    <w:uiPriority w:val="99"/>
    <w:rsid w:val="0008523B"/>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34"/>
    <w:qFormat/>
    <w:rsid w:val="00FE2DF2"/>
  </w:style>
  <w:style w:type="character" w:customStyle="1" w:styleId="nodevalue">
    <w:name w:val="nodevalue"/>
    <w:basedOn w:val="Fuentedeprrafopredeter"/>
    <w:rsid w:val="00FE2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651</Words>
  <Characters>3581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ICETEX</dc:creator>
  <cp:keywords/>
  <dc:description/>
  <cp:lastModifiedBy>Oscar Andres Gutierrez Hoyos</cp:lastModifiedBy>
  <cp:revision>5</cp:revision>
  <dcterms:created xsi:type="dcterms:W3CDTF">2024-07-02T17:04:00Z</dcterms:created>
  <dcterms:modified xsi:type="dcterms:W3CDTF">2024-12-10T15:07:00Z</dcterms:modified>
</cp:coreProperties>
</file>