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6DAC3" w14:textId="77777777" w:rsidR="00640940" w:rsidRPr="00AC09F4" w:rsidRDefault="00640940" w:rsidP="00640940">
      <w:pPr>
        <w:spacing w:line="276" w:lineRule="auto"/>
        <w:ind w:left="180"/>
        <w:jc w:val="center"/>
        <w:rPr>
          <w:rFonts w:ascii="Verdana" w:hAnsi="Verdana"/>
          <w:b/>
          <w:noProof/>
        </w:rPr>
      </w:pPr>
      <w:r w:rsidRPr="00AC09F4">
        <w:rPr>
          <w:rFonts w:ascii="Verdana" w:hAnsi="Verdana"/>
          <w:b/>
          <w:noProof/>
        </w:rPr>
        <w:t>INFORME DE LOS EVENTOS REALIZADOS</w:t>
      </w:r>
    </w:p>
    <w:p w14:paraId="2DE333E5" w14:textId="77777777" w:rsidR="00640940" w:rsidRPr="00AC09F4" w:rsidRDefault="00640940" w:rsidP="00640940">
      <w:pPr>
        <w:spacing w:line="276" w:lineRule="auto"/>
        <w:ind w:left="180"/>
        <w:jc w:val="both"/>
        <w:rPr>
          <w:rFonts w:ascii="Verdana" w:hAnsi="Verdana"/>
          <w:b/>
          <w:noProof/>
        </w:rPr>
      </w:pPr>
    </w:p>
    <w:p w14:paraId="004AB5DB" w14:textId="77777777" w:rsidR="00640940" w:rsidRPr="00AC09F4" w:rsidRDefault="00640940" w:rsidP="00640940">
      <w:pPr>
        <w:spacing w:line="276" w:lineRule="auto"/>
        <w:jc w:val="both"/>
        <w:rPr>
          <w:rFonts w:ascii="Verdana" w:hAnsi="Verdana"/>
          <w:noProof/>
        </w:rPr>
      </w:pPr>
      <w:r w:rsidRPr="00AC09F4">
        <w:rPr>
          <w:rFonts w:ascii="Verdana" w:hAnsi="Verdana"/>
          <w:noProof/>
        </w:rPr>
        <w:t>El Parque Nacional Natural Los Katíos, está ubicado al noroccidente de Colombia, en límites con la República de Panamá, en jurisdicción de los Departamentos de Antioquia, en el municipio de Turbo, y el Departamento de Chocó, en jurisdicción de los municipios de Unguía y Riosucio. Está rodeado de cuatro (4) Consejos Comunitarios de comunidades negras, Bocas del Atrato y Leoncito, Cuenca de los Ríos La larga y Tumaradó, Cuenca del Río Cacarica y Mayor del Bajo Atrato de Unguía; tres (3) resguardos indígenas, Peranchito, Perancho y la Raya; y desarrolla actividades articuladas con las autoridades ambientales CODECHOCÓ y CORPOURABÁ y la Autoridad Nacional de Acuicultura y Pesca – AUNAP, la Policía y el Ejercito Nacional, y los entes territoriales de jurisdicción, Unguía, Turbo y Riosucio.</w:t>
      </w:r>
    </w:p>
    <w:p w14:paraId="4D2F47FB" w14:textId="750A75A8" w:rsidR="00640940" w:rsidRDefault="00640940" w:rsidP="00640940">
      <w:pPr>
        <w:spacing w:line="276" w:lineRule="auto"/>
        <w:jc w:val="both"/>
        <w:rPr>
          <w:rFonts w:ascii="Verdana" w:hAnsi="Verdana"/>
          <w:noProof/>
        </w:rPr>
      </w:pPr>
      <w:r w:rsidRPr="00AC09F4">
        <w:rPr>
          <w:rFonts w:ascii="Verdana" w:hAnsi="Verdana"/>
          <w:noProof/>
        </w:rPr>
        <w:t>Actualmente el Parque Nacional Natural Los Katíos implementa la línea</w:t>
      </w:r>
      <w:r>
        <w:rPr>
          <w:rFonts w:ascii="Verdana" w:hAnsi="Verdana"/>
          <w:noProof/>
        </w:rPr>
        <w:t xml:space="preserve"> de Prevención, Vigilancia y Control </w:t>
      </w:r>
      <w:r w:rsidRPr="00C75CBD">
        <w:rPr>
          <w:rFonts w:ascii="Verdana" w:hAnsi="Verdana"/>
        </w:rPr>
        <w:t xml:space="preserve">(PVC), </w:t>
      </w:r>
      <w:r>
        <w:rPr>
          <w:rFonts w:ascii="Verdana" w:hAnsi="Verdana"/>
        </w:rPr>
        <w:t xml:space="preserve">en los </w:t>
      </w:r>
      <w:r w:rsidRPr="00C75CBD">
        <w:rPr>
          <w:rFonts w:ascii="Verdana" w:hAnsi="Verdana"/>
          <w:lang w:val="es"/>
        </w:rPr>
        <w:t>tres (3) municipios ubicados en la zona de influencia en los cuales el área protegida tiene jurisdicción (Riosucio, Unguía – Chocó y Turbo – Antioquia)</w:t>
      </w:r>
      <w:r>
        <w:rPr>
          <w:rFonts w:ascii="Verdana" w:hAnsi="Verdana"/>
          <w:lang w:val="es"/>
        </w:rPr>
        <w:t>, en donde se realizan recorridos de PVC, correspondientes a la misionalidad del Parque Nacional natural Los Katios para mitigar las acciones antrópicas que presionan el Área Protegida.</w:t>
      </w:r>
    </w:p>
    <w:p w14:paraId="29E95595" w14:textId="3C39B71C" w:rsidR="00640940" w:rsidRDefault="00640940" w:rsidP="00640940">
      <w:pPr>
        <w:spacing w:line="276" w:lineRule="auto"/>
        <w:jc w:val="both"/>
        <w:rPr>
          <w:rFonts w:ascii="Verdana" w:hAnsi="Verdana"/>
        </w:rPr>
      </w:pPr>
      <w:r w:rsidRPr="00C75CBD">
        <w:rPr>
          <w:rFonts w:ascii="Verdana" w:hAnsi="Verdana"/>
        </w:rPr>
        <w:t xml:space="preserve">Por lo manifestado anteriormente, se requiere la </w:t>
      </w:r>
      <w:r>
        <w:rPr>
          <w:rFonts w:ascii="Verdana" w:hAnsi="Verdana"/>
        </w:rPr>
        <w:t xml:space="preserve">compra de un bote con las siguientes características </w:t>
      </w:r>
      <w:r w:rsidRPr="00640940">
        <w:rPr>
          <w:rFonts w:ascii="Verdana" w:hAnsi="Verdana"/>
        </w:rPr>
        <w:t>Bote en fibra de vidrio reforzado con las siguientes especificaciones: Eslora: 9 metros Manga: 1,10</w:t>
      </w:r>
      <w:r>
        <w:rPr>
          <w:rFonts w:ascii="Verdana" w:hAnsi="Verdana"/>
        </w:rPr>
        <w:t xml:space="preserve"> </w:t>
      </w:r>
      <w:r w:rsidRPr="00640940">
        <w:rPr>
          <w:rFonts w:ascii="Verdana" w:hAnsi="Verdana"/>
        </w:rPr>
        <w:t>metros Puntal: 0,45 metros # Capas Fibra de Vidrio: 8 2 bancas fijas con espacio de aire para flotabilidad. 2 bancas móviles para convertir en espacio de carga. Pintura interior y exterior en 2 colores. Platina en acero inoxidable en espejo del bote. Argolla en acero inoxidable en proa para fijar y asegurar el bote.</w:t>
      </w:r>
      <w:r>
        <w:rPr>
          <w:rFonts w:ascii="Verdana" w:hAnsi="Verdana"/>
        </w:rPr>
        <w:t xml:space="preserve"> El cual </w:t>
      </w:r>
      <w:r w:rsidR="00673CEF">
        <w:rPr>
          <w:rFonts w:ascii="Verdana" w:hAnsi="Verdana"/>
        </w:rPr>
        <w:t>es de vital importancia</w:t>
      </w:r>
      <w:r>
        <w:rPr>
          <w:rFonts w:ascii="Verdana" w:hAnsi="Verdana"/>
        </w:rPr>
        <w:t xml:space="preserve"> para el transporte </w:t>
      </w:r>
      <w:r w:rsidR="00673CEF">
        <w:rPr>
          <w:rFonts w:ascii="Verdana" w:hAnsi="Verdana"/>
        </w:rPr>
        <w:t xml:space="preserve">y la implementación </w:t>
      </w:r>
      <w:r>
        <w:rPr>
          <w:rFonts w:ascii="Verdana" w:hAnsi="Verdana"/>
        </w:rPr>
        <w:t xml:space="preserve">de las diferentes acciones </w:t>
      </w:r>
      <w:r w:rsidR="00673CEF">
        <w:rPr>
          <w:rFonts w:ascii="Verdana" w:hAnsi="Verdana"/>
        </w:rPr>
        <w:t>que realiza</w:t>
      </w:r>
      <w:r>
        <w:rPr>
          <w:rFonts w:ascii="Verdana" w:hAnsi="Verdana"/>
        </w:rPr>
        <w:t xml:space="preserve"> cada una de las líneas estratégicas que </w:t>
      </w:r>
      <w:r w:rsidR="00673CEF">
        <w:rPr>
          <w:rFonts w:ascii="Verdana" w:hAnsi="Verdana"/>
        </w:rPr>
        <w:t xml:space="preserve">hacen parte de la </w:t>
      </w:r>
      <w:r w:rsidR="00673CEF" w:rsidRPr="00673CEF">
        <w:rPr>
          <w:rFonts w:ascii="Verdana" w:hAnsi="Verdana"/>
        </w:rPr>
        <w:t>técnicas</w:t>
      </w:r>
      <w:r w:rsidR="00673CEF">
        <w:rPr>
          <w:rFonts w:ascii="Verdana" w:hAnsi="Verdana"/>
        </w:rPr>
        <w:t xml:space="preserve"> de conservación del</w:t>
      </w:r>
      <w:r>
        <w:rPr>
          <w:rFonts w:ascii="Verdana" w:hAnsi="Verdana"/>
        </w:rPr>
        <w:t xml:space="preserve"> AP. </w:t>
      </w:r>
    </w:p>
    <w:p w14:paraId="7784FE7B" w14:textId="77777777" w:rsidR="00640940" w:rsidRDefault="00640940" w:rsidP="00730CF9">
      <w:pPr>
        <w:spacing w:line="240" w:lineRule="auto"/>
        <w:jc w:val="both"/>
        <w:rPr>
          <w:rFonts w:ascii="Verdana" w:hAnsi="Verdana"/>
          <w:noProof/>
        </w:rPr>
      </w:pPr>
    </w:p>
    <w:p w14:paraId="753E815F" w14:textId="77777777" w:rsidR="00730CF9" w:rsidRDefault="00730CF9" w:rsidP="00730CF9">
      <w:pPr>
        <w:keepNext/>
        <w:spacing w:after="0" w:line="240" w:lineRule="auto"/>
        <w:jc w:val="both"/>
        <w:rPr>
          <w:rFonts w:ascii="Verdana" w:hAnsi="Verdana"/>
          <w:b/>
        </w:rPr>
      </w:pPr>
    </w:p>
    <w:p w14:paraId="5238283F" w14:textId="77777777" w:rsidR="00730CF9" w:rsidRDefault="00730CF9" w:rsidP="00730CF9">
      <w:pPr>
        <w:keepNext/>
        <w:spacing w:after="0" w:line="240" w:lineRule="auto"/>
        <w:jc w:val="both"/>
        <w:rPr>
          <w:rFonts w:ascii="Verdana" w:hAnsi="Verdana"/>
          <w:b/>
        </w:rPr>
      </w:pPr>
    </w:p>
    <w:p w14:paraId="200A76A5" w14:textId="77777777" w:rsidR="00730CF9" w:rsidRDefault="00730CF9" w:rsidP="00730CF9">
      <w:pPr>
        <w:keepNext/>
        <w:spacing w:after="0" w:line="240" w:lineRule="auto"/>
        <w:jc w:val="both"/>
        <w:rPr>
          <w:rFonts w:ascii="Verdana" w:hAnsi="Verdana"/>
          <w:b/>
        </w:rPr>
      </w:pPr>
    </w:p>
    <w:p w14:paraId="38CF2F59" w14:textId="77777777" w:rsidR="00730CF9" w:rsidRDefault="00730CF9" w:rsidP="00730CF9">
      <w:pPr>
        <w:keepNext/>
        <w:spacing w:line="240" w:lineRule="auto"/>
        <w:jc w:val="both"/>
        <w:rPr>
          <w:rFonts w:ascii="Verdana" w:hAnsi="Verdana"/>
          <w:b/>
        </w:rPr>
      </w:pPr>
    </w:p>
    <w:p w14:paraId="0EB25D4D" w14:textId="47451A0C" w:rsidR="00814BE2" w:rsidRDefault="00814BE2" w:rsidP="00730CF9">
      <w:pPr>
        <w:keepNext/>
        <w:spacing w:line="240" w:lineRule="auto"/>
        <w:jc w:val="center"/>
        <w:rPr>
          <w:rFonts w:ascii="Verdana" w:hAnsi="Verdana"/>
          <w:b/>
        </w:rPr>
      </w:pPr>
      <w:r w:rsidRPr="00AC09F4">
        <w:rPr>
          <w:rFonts w:ascii="Verdana" w:hAnsi="Verdana"/>
          <w:b/>
        </w:rPr>
        <w:t>INFORME DE SUPERVISIÓN CONTRATO DE SUMINISTRO NACIÓN No. DTPA-IP-NACION-202</w:t>
      </w:r>
      <w:r w:rsidR="003C6C9C">
        <w:rPr>
          <w:rFonts w:ascii="Verdana" w:hAnsi="Verdana"/>
          <w:b/>
        </w:rPr>
        <w:t>4</w:t>
      </w:r>
      <w:r w:rsidRPr="00AC09F4">
        <w:rPr>
          <w:rFonts w:ascii="Verdana" w:hAnsi="Verdana"/>
          <w:b/>
        </w:rPr>
        <w:t>-</w:t>
      </w:r>
      <w:r w:rsidRPr="00CF368C">
        <w:rPr>
          <w:rFonts w:ascii="Verdana" w:hAnsi="Verdana"/>
          <w:b/>
        </w:rPr>
        <w:t>0</w:t>
      </w:r>
      <w:r w:rsidR="00C9747E">
        <w:rPr>
          <w:rFonts w:ascii="Verdana" w:hAnsi="Verdana"/>
          <w:b/>
        </w:rPr>
        <w:t>52</w:t>
      </w:r>
    </w:p>
    <w:p w14:paraId="43388406" w14:textId="77777777" w:rsidR="00730CF9" w:rsidRPr="00AC09F4" w:rsidRDefault="00730CF9" w:rsidP="00730CF9">
      <w:pPr>
        <w:keepNext/>
        <w:spacing w:line="240" w:lineRule="auto"/>
        <w:jc w:val="center"/>
        <w:rPr>
          <w:rFonts w:ascii="Verdana" w:hAnsi="Verdana"/>
          <w:b/>
        </w:rPr>
      </w:pPr>
    </w:p>
    <w:p w14:paraId="279CFC3A" w14:textId="4983E55C" w:rsidR="00814BE2" w:rsidRPr="00AC09F4" w:rsidRDefault="00814BE2" w:rsidP="00730CF9">
      <w:pPr>
        <w:spacing w:line="240" w:lineRule="auto"/>
        <w:jc w:val="both"/>
        <w:rPr>
          <w:rFonts w:ascii="Verdana" w:hAnsi="Verdana"/>
        </w:rPr>
      </w:pPr>
      <w:r w:rsidRPr="00AC09F4">
        <w:rPr>
          <w:rFonts w:ascii="Verdana" w:hAnsi="Verdana"/>
          <w:b/>
        </w:rPr>
        <w:t xml:space="preserve">CONTRATO: </w:t>
      </w:r>
      <w:r w:rsidRPr="00AC09F4">
        <w:rPr>
          <w:rFonts w:ascii="Verdana" w:hAnsi="Verdana"/>
        </w:rPr>
        <w:t xml:space="preserve">CONTRATO DE SUMINISTRO NACIÓN No. </w:t>
      </w:r>
      <w:r w:rsidR="00EA40C7">
        <w:rPr>
          <w:rFonts w:ascii="Verdana" w:hAnsi="Verdana"/>
        </w:rPr>
        <w:t>0</w:t>
      </w:r>
      <w:r w:rsidR="00C9747E">
        <w:rPr>
          <w:rFonts w:ascii="Verdana" w:hAnsi="Verdana"/>
        </w:rPr>
        <w:t>52</w:t>
      </w:r>
      <w:r w:rsidRPr="00AC09F4">
        <w:rPr>
          <w:rFonts w:ascii="Verdana" w:hAnsi="Verdana"/>
        </w:rPr>
        <w:t xml:space="preserve"> DE 202</w:t>
      </w:r>
      <w:r w:rsidR="003C6C9C">
        <w:rPr>
          <w:rFonts w:ascii="Verdana" w:hAnsi="Verdana"/>
        </w:rPr>
        <w:t>4</w:t>
      </w:r>
    </w:p>
    <w:p w14:paraId="4C8508D3" w14:textId="1A4AC888" w:rsidR="00814BE2" w:rsidRPr="00C9747E" w:rsidRDefault="00814BE2" w:rsidP="00730CF9">
      <w:pPr>
        <w:pStyle w:val="NormalWeb"/>
        <w:spacing w:line="240" w:lineRule="auto"/>
        <w:rPr>
          <w:rFonts w:ascii="Verdana" w:hAnsi="Verdana" w:cstheme="minorBidi"/>
          <w:b/>
          <w:bCs/>
          <w:sz w:val="22"/>
          <w:szCs w:val="22"/>
        </w:rPr>
      </w:pPr>
      <w:r w:rsidRPr="00AC09F4">
        <w:rPr>
          <w:rFonts w:ascii="Verdana" w:hAnsi="Verdana"/>
          <w:b/>
        </w:rPr>
        <w:t>CONTRATISTA:</w:t>
      </w:r>
      <w:r w:rsidRPr="00AC09F4">
        <w:rPr>
          <w:rFonts w:ascii="Verdana" w:hAnsi="Verdana"/>
        </w:rPr>
        <w:t xml:space="preserve"> </w:t>
      </w:r>
      <w:r w:rsidR="00C9747E" w:rsidRPr="00C9747E">
        <w:rPr>
          <w:rFonts w:ascii="Verdana" w:hAnsi="Verdana" w:cstheme="minorBidi"/>
          <w:b/>
          <w:bCs/>
          <w:sz w:val="22"/>
          <w:szCs w:val="22"/>
        </w:rPr>
        <w:t xml:space="preserve">Manuel George Gamboa Cuesta </w:t>
      </w:r>
      <w:r w:rsidR="00A4747E">
        <w:rPr>
          <w:rFonts w:ascii="Verdana" w:hAnsi="Verdana"/>
          <w:b/>
          <w:bCs/>
        </w:rPr>
        <w:t xml:space="preserve">- </w:t>
      </w:r>
      <w:r w:rsidR="00A4747E" w:rsidRPr="00A4747E">
        <w:rPr>
          <w:rFonts w:ascii="Verdana" w:eastAsia="Times New Roman" w:hAnsi="Verdana"/>
          <w:b/>
          <w:bCs/>
          <w:kern w:val="0"/>
          <w:sz w:val="22"/>
          <w:szCs w:val="22"/>
          <w:lang w:eastAsia="es-MX"/>
          <w14:ligatures w14:val="none"/>
        </w:rPr>
        <w:t xml:space="preserve">Nit : </w:t>
      </w:r>
      <w:r w:rsidR="00730CF9" w:rsidRPr="00730CF9">
        <w:rPr>
          <w:rFonts w:ascii="Verdana" w:eastAsia="Times New Roman" w:hAnsi="Verdana"/>
          <w:b/>
          <w:bCs/>
          <w:kern w:val="0"/>
          <w:sz w:val="22"/>
          <w:szCs w:val="22"/>
          <w:lang w:eastAsia="es-MX"/>
          <w14:ligatures w14:val="none"/>
        </w:rPr>
        <w:t>71.981.200-3</w:t>
      </w:r>
    </w:p>
    <w:tbl>
      <w:tblPr>
        <w:tblW w:w="9677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4962"/>
        <w:gridCol w:w="854"/>
        <w:gridCol w:w="3032"/>
        <w:gridCol w:w="266"/>
      </w:tblGrid>
      <w:tr w:rsidR="00640940" w:rsidRPr="008A45C6" w14:paraId="4F0E665F" w14:textId="77777777" w:rsidTr="00640940">
        <w:trPr>
          <w:gridAfter w:val="1"/>
          <w:wAfter w:w="266" w:type="dxa"/>
          <w:trHeight w:val="321"/>
        </w:trPr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952FE1" w14:textId="77777777" w:rsidR="00640940" w:rsidRPr="008A45C6" w:rsidRDefault="00640940" w:rsidP="002F2BA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8A45C6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No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5AC4A5" w14:textId="57A4142D" w:rsidR="00640940" w:rsidRPr="008A45C6" w:rsidRDefault="00640940" w:rsidP="002F2BA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Compara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77FFC1" w14:textId="77777777" w:rsidR="00640940" w:rsidRDefault="00640940" w:rsidP="002F2BA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</w:p>
          <w:p w14:paraId="4F36DC16" w14:textId="3F0C3874" w:rsidR="00640940" w:rsidRPr="008A45C6" w:rsidRDefault="00640940" w:rsidP="00C9747E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Unidad</w:t>
            </w:r>
          </w:p>
        </w:tc>
        <w:tc>
          <w:tcPr>
            <w:tcW w:w="3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82947" w14:textId="2372E192" w:rsidR="00640940" w:rsidRPr="008A45C6" w:rsidRDefault="00640940" w:rsidP="002F2BA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Características</w:t>
            </w:r>
          </w:p>
        </w:tc>
      </w:tr>
      <w:tr w:rsidR="00640940" w:rsidRPr="008A45C6" w14:paraId="2E52FCBA" w14:textId="77777777" w:rsidTr="00640940">
        <w:trPr>
          <w:trHeight w:val="1298"/>
        </w:trPr>
        <w:tc>
          <w:tcPr>
            <w:tcW w:w="5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B7E88F" w14:textId="00372A34" w:rsidR="00640940" w:rsidRPr="008A45C6" w:rsidRDefault="00640940" w:rsidP="002F2BA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616441" w14:textId="59AE9A30" w:rsidR="00640940" w:rsidRPr="008A45C6" w:rsidRDefault="00640940" w:rsidP="00C9747E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9747E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ADQUISICIÓN DE UN BOTE DE FIBRA DE VIDRIO REFORZADO PARA EL FORTALECIMIENTO OPERATIVO DE LAS ACTIVIDADES DE PREVENCIÓN VIGILANCIA Y CONTROL DESARROLLADAS EN EL PNN LOS KATÍOS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4FF532" w14:textId="2ADB6DB3" w:rsidR="00640940" w:rsidRPr="008A45C6" w:rsidRDefault="00640940" w:rsidP="002F2BA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B6D4BC" w14:textId="07D01052" w:rsidR="00640940" w:rsidRPr="008A45C6" w:rsidRDefault="00640940" w:rsidP="00640940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640940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Bote en fibra de vidrio reforzado con las siguientes especificaciones: Eslora: 9 metros Manga: 1,10 metros Puntal: 0,45 metros # Capas Fibra de Vidrio: 8 2 bancas fijas con espacio de aire para flotabilidad. 2 bancas móviles para convertir en espacio de carga. Pintura interior y exterior en 2 colores. Platina en acero inoxidable en espejo del bote</w:t>
            </w:r>
            <w:r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.</w:t>
            </w:r>
          </w:p>
        </w:tc>
        <w:tc>
          <w:tcPr>
            <w:tcW w:w="266" w:type="dxa"/>
            <w:vAlign w:val="center"/>
            <w:hideMark/>
          </w:tcPr>
          <w:p w14:paraId="089DF1D4" w14:textId="77777777" w:rsidR="00640940" w:rsidRPr="008A45C6" w:rsidRDefault="00640940" w:rsidP="002F2BA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C9747E" w:rsidRPr="008A45C6" w14:paraId="153F77CD" w14:textId="77777777" w:rsidTr="00640940">
        <w:trPr>
          <w:trHeight w:val="53"/>
        </w:trPr>
        <w:tc>
          <w:tcPr>
            <w:tcW w:w="5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B63394" w14:textId="77777777" w:rsidR="00C9747E" w:rsidRPr="008A45C6" w:rsidRDefault="00C9747E" w:rsidP="002F2BA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8A45C6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 </w:t>
            </w:r>
          </w:p>
        </w:tc>
        <w:tc>
          <w:tcPr>
            <w:tcW w:w="884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E57D99" w14:textId="77777777" w:rsidR="00C9747E" w:rsidRPr="008A45C6" w:rsidRDefault="00C9747E" w:rsidP="002F2BA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8A45C6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TOTAL</w:t>
            </w:r>
          </w:p>
        </w:tc>
        <w:tc>
          <w:tcPr>
            <w:tcW w:w="266" w:type="dxa"/>
            <w:vAlign w:val="center"/>
            <w:hideMark/>
          </w:tcPr>
          <w:p w14:paraId="1D605F94" w14:textId="77777777" w:rsidR="00C9747E" w:rsidRPr="008A45C6" w:rsidRDefault="00C9747E" w:rsidP="002F2BA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</w:tbl>
    <w:p w14:paraId="1C203B27" w14:textId="77777777" w:rsidR="004931AC" w:rsidRDefault="004931AC" w:rsidP="003800C9">
      <w:pPr>
        <w:spacing w:line="276" w:lineRule="auto"/>
        <w:jc w:val="both"/>
        <w:rPr>
          <w:rFonts w:ascii="Verdana" w:hAnsi="Verdana"/>
          <w:b/>
        </w:rPr>
      </w:pPr>
    </w:p>
    <w:p w14:paraId="3C39D15A" w14:textId="5E79641F" w:rsidR="002A1FB6" w:rsidRDefault="00814BE2" w:rsidP="00EA40C7">
      <w:pPr>
        <w:spacing w:line="276" w:lineRule="auto"/>
        <w:jc w:val="both"/>
        <w:rPr>
          <w:rFonts w:ascii="Verdana" w:hAnsi="Verdana"/>
        </w:rPr>
      </w:pPr>
      <w:r w:rsidRPr="00AC09F4">
        <w:rPr>
          <w:rFonts w:ascii="Verdana" w:hAnsi="Verdana"/>
          <w:b/>
        </w:rPr>
        <w:t>OBJETO DEL CONTRATO:</w:t>
      </w:r>
      <w:r w:rsidRPr="00AC09F4">
        <w:rPr>
          <w:rFonts w:ascii="Verdana" w:hAnsi="Verdana"/>
        </w:rPr>
        <w:t xml:space="preserve"> </w:t>
      </w:r>
      <w:r w:rsidR="00C9747E" w:rsidRPr="00C9747E">
        <w:rPr>
          <w:rFonts w:ascii="Verdana" w:hAnsi="Verdana"/>
        </w:rPr>
        <w:t>ADQUISICIÓN DE UN BOTE DE FIBRA DE VIDRIO REFORZADO PARA EL FORTALECIMIENTO OPERATIVO DE LAS ACTIVIDADES DE PREVENCIÓN VIGILANCIA Y CONTROL DESARROLLADAS EN EL PNN LOS KATÍOS</w:t>
      </w:r>
      <w:r w:rsidR="00EA40C7">
        <w:rPr>
          <w:rFonts w:ascii="Verdana" w:hAnsi="Verdana"/>
        </w:rPr>
        <w:t>.</w:t>
      </w:r>
    </w:p>
    <w:p w14:paraId="5FB2FD9B" w14:textId="7450255E" w:rsidR="00757B36" w:rsidRPr="00AC09F4" w:rsidRDefault="00757B36" w:rsidP="00814BE2">
      <w:pPr>
        <w:rPr>
          <w:rFonts w:ascii="Verdana" w:hAnsi="Verdana"/>
        </w:rPr>
      </w:pPr>
    </w:p>
    <w:p w14:paraId="122E5C8D" w14:textId="77777777" w:rsidR="00814BE2" w:rsidRDefault="00814BE2" w:rsidP="00814BE2">
      <w:pPr>
        <w:spacing w:line="276" w:lineRule="auto"/>
        <w:rPr>
          <w:rFonts w:ascii="Verdana" w:hAnsi="Verdana"/>
        </w:rPr>
      </w:pPr>
      <w:r w:rsidRPr="00AC09F4">
        <w:rPr>
          <w:rFonts w:ascii="Verdana" w:hAnsi="Verdana"/>
        </w:rPr>
        <w:t>Aprobado por:</w:t>
      </w:r>
    </w:p>
    <w:p w14:paraId="74534AAE" w14:textId="1898FFEF" w:rsidR="003C6C9C" w:rsidRPr="00AC09F4" w:rsidRDefault="00FB072D" w:rsidP="00814BE2">
      <w:pPr>
        <w:spacing w:line="276" w:lineRule="auto"/>
        <w:rPr>
          <w:rFonts w:ascii="Verdana" w:hAnsi="Verdana"/>
        </w:rPr>
      </w:pPr>
      <w:r>
        <w:rPr>
          <w:noProof/>
        </w:rPr>
        <w:drawing>
          <wp:inline distT="0" distB="0" distL="0" distR="0" wp14:anchorId="409F3A08" wp14:editId="540DF3A6">
            <wp:extent cx="2235196" cy="745066"/>
            <wp:effectExtent l="0" t="0" r="635" b="4445"/>
            <wp:docPr id="4" name="Imagen 3">
              <a:extLst xmlns:a="http://schemas.openxmlformats.org/drawingml/2006/main">
                <a:ext uri="{FF2B5EF4-FFF2-40B4-BE49-F238E27FC236}">
                  <a16:creationId xmlns:a16="http://schemas.microsoft.com/office/drawing/2014/main" id="{081A8650-7C2B-BDB6-DC50-D702A65DC67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a16="http://schemas.microsoft.com/office/drawing/2014/main" id="{081A8650-7C2B-BDB6-DC50-D702A65DC67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74957" cy="75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91562" w14:textId="77777777" w:rsidR="00814BE2" w:rsidRPr="00AC09F4" w:rsidRDefault="00814BE2" w:rsidP="00814BE2">
      <w:pPr>
        <w:spacing w:line="276" w:lineRule="auto"/>
        <w:rPr>
          <w:rFonts w:ascii="Verdana" w:hAnsi="Verdana"/>
          <w:b/>
        </w:rPr>
      </w:pPr>
      <w:r w:rsidRPr="00AC09F4">
        <w:rPr>
          <w:rFonts w:ascii="Verdana" w:hAnsi="Verdana"/>
          <w:b/>
        </w:rPr>
        <w:t>_______________________________________</w:t>
      </w:r>
    </w:p>
    <w:p w14:paraId="59BCD9A2" w14:textId="0E443894" w:rsidR="00FB072D" w:rsidRDefault="00FB072D" w:rsidP="003C6C9C">
      <w:pPr>
        <w:spacing w:after="0" w:line="240" w:lineRule="auto"/>
        <w:rPr>
          <w:rFonts w:ascii="Verdana" w:hAnsi="Verdana"/>
          <w:b/>
        </w:rPr>
      </w:pPr>
      <w:r w:rsidRPr="00FB072D">
        <w:rPr>
          <w:rFonts w:ascii="Verdana" w:hAnsi="Verdana"/>
          <w:b/>
        </w:rPr>
        <w:t>Nelson Rafael de la Rosa Manjarrez</w:t>
      </w:r>
    </w:p>
    <w:p w14:paraId="47144C79" w14:textId="77777777" w:rsidR="00FB072D" w:rsidRDefault="00FB072D" w:rsidP="003C6C9C">
      <w:pPr>
        <w:spacing w:after="0" w:line="240" w:lineRule="auto"/>
        <w:rPr>
          <w:rFonts w:ascii="Verdana" w:hAnsi="Verdana"/>
          <w:b/>
        </w:rPr>
      </w:pPr>
    </w:p>
    <w:p w14:paraId="18B23131" w14:textId="77777777" w:rsidR="00FB072D" w:rsidRDefault="00FB072D" w:rsidP="003C6C9C">
      <w:pPr>
        <w:spacing w:after="0" w:line="240" w:lineRule="auto"/>
        <w:rPr>
          <w:rFonts w:ascii="Verdana" w:hAnsi="Verdana"/>
        </w:rPr>
      </w:pPr>
      <w:r w:rsidRPr="00FB072D">
        <w:rPr>
          <w:rFonts w:ascii="Verdana" w:hAnsi="Verdana"/>
        </w:rPr>
        <w:t>Jefe de área protegida</w:t>
      </w:r>
    </w:p>
    <w:p w14:paraId="487E9FB9" w14:textId="0DF4CBA5" w:rsidR="003C6C9C" w:rsidRPr="00837FC7" w:rsidRDefault="003C6C9C" w:rsidP="003C6C9C">
      <w:pPr>
        <w:spacing w:after="0" w:line="240" w:lineRule="auto"/>
        <w:rPr>
          <w:rFonts w:ascii="Verdana" w:hAnsi="Verdana"/>
        </w:rPr>
      </w:pPr>
      <w:r w:rsidRPr="00AC09F4">
        <w:rPr>
          <w:rFonts w:ascii="Verdana" w:hAnsi="Verdana"/>
        </w:rPr>
        <w:t>Supervisor(a) Contrato de Suministro NACIÓN No. 0</w:t>
      </w:r>
      <w:r w:rsidR="00730CF9">
        <w:rPr>
          <w:rFonts w:ascii="Verdana" w:hAnsi="Verdana"/>
        </w:rPr>
        <w:t>52</w:t>
      </w:r>
      <w:r w:rsidR="00EA40C7">
        <w:rPr>
          <w:rFonts w:ascii="Verdana" w:hAnsi="Verdana"/>
        </w:rPr>
        <w:t xml:space="preserve"> </w:t>
      </w:r>
      <w:r w:rsidRPr="00AC09F4">
        <w:rPr>
          <w:rFonts w:ascii="Verdana" w:hAnsi="Verdana"/>
        </w:rPr>
        <w:t>de 20</w:t>
      </w:r>
      <w:r>
        <w:rPr>
          <w:rFonts w:ascii="Verdana" w:hAnsi="Verdana"/>
        </w:rPr>
        <w:t>24</w:t>
      </w:r>
    </w:p>
    <w:p w14:paraId="41B6858D" w14:textId="1D7A6E35" w:rsidR="00814BE2" w:rsidRPr="00AC09F4" w:rsidRDefault="00814BE2" w:rsidP="00814BE2">
      <w:pPr>
        <w:rPr>
          <w:rFonts w:ascii="Verdana" w:hAnsi="Verdana"/>
        </w:rPr>
      </w:pPr>
    </w:p>
    <w:p w14:paraId="7CE2A105" w14:textId="10824552" w:rsidR="00AC09F4" w:rsidRDefault="00730CF9" w:rsidP="00814BE2">
      <w:pPr>
        <w:rPr>
          <w:rFonts w:ascii="Verdana" w:hAnsi="Verdana"/>
        </w:rPr>
      </w:pPr>
      <w:r w:rsidRPr="00730CF9">
        <w:rPr>
          <w:rFonts w:ascii="Verdana" w:hAnsi="Verdana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8658714" wp14:editId="69548744">
            <wp:simplePos x="0" y="0"/>
            <wp:positionH relativeFrom="column">
              <wp:posOffset>104775</wp:posOffset>
            </wp:positionH>
            <wp:positionV relativeFrom="page">
              <wp:posOffset>4615603</wp:posOffset>
            </wp:positionV>
            <wp:extent cx="5612130" cy="4209415"/>
            <wp:effectExtent l="0" t="0" r="1270" b="0"/>
            <wp:wrapSquare wrapText="bothSides"/>
            <wp:docPr id="208031926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31926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0CF9">
        <w:rPr>
          <w:rFonts w:ascii="Verdana" w:hAnsi="Verdana"/>
          <w:noProof/>
        </w:rPr>
        <w:drawing>
          <wp:anchor distT="0" distB="0" distL="114300" distR="114300" simplePos="0" relativeHeight="251658240" behindDoc="0" locked="0" layoutInCell="1" allowOverlap="1" wp14:anchorId="2CE056B3" wp14:editId="5BDFDCBB">
            <wp:simplePos x="0" y="0"/>
            <wp:positionH relativeFrom="column">
              <wp:posOffset>104775</wp:posOffset>
            </wp:positionH>
            <wp:positionV relativeFrom="page">
              <wp:posOffset>1142365</wp:posOffset>
            </wp:positionV>
            <wp:extent cx="5612130" cy="3156585"/>
            <wp:effectExtent l="0" t="0" r="1270" b="5715"/>
            <wp:wrapSquare wrapText="bothSides"/>
            <wp:docPr id="4676387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638744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2898CA" w14:textId="6DDF74A0" w:rsidR="00C9747E" w:rsidRDefault="00C9747E" w:rsidP="00814BE2">
      <w:pPr>
        <w:rPr>
          <w:rFonts w:ascii="Verdana" w:hAnsi="Verdana"/>
        </w:rPr>
      </w:pPr>
    </w:p>
    <w:p w14:paraId="433B3F65" w14:textId="4C7661F8" w:rsidR="00C9747E" w:rsidRPr="00AC09F4" w:rsidRDefault="00730CF9" w:rsidP="00730CF9">
      <w:pPr>
        <w:tabs>
          <w:tab w:val="left" w:pos="2147"/>
        </w:tabs>
        <w:rPr>
          <w:rFonts w:ascii="Verdana" w:hAnsi="Verdana"/>
        </w:rPr>
      </w:pPr>
      <w:r w:rsidRPr="00730CF9">
        <w:rPr>
          <w:rFonts w:ascii="Verdana" w:hAnsi="Verdana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81E3F58" wp14:editId="1E8F3DD0">
            <wp:simplePos x="0" y="0"/>
            <wp:positionH relativeFrom="column">
              <wp:posOffset>71120</wp:posOffset>
            </wp:positionH>
            <wp:positionV relativeFrom="page">
              <wp:posOffset>5435600</wp:posOffset>
            </wp:positionV>
            <wp:extent cx="5612130" cy="3623310"/>
            <wp:effectExtent l="0" t="0" r="1270" b="0"/>
            <wp:wrapSquare wrapText="bothSides"/>
            <wp:docPr id="20801415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141516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623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0CF9">
        <w:rPr>
          <w:rFonts w:ascii="Verdana" w:hAnsi="Verdana"/>
          <w:noProof/>
        </w:rPr>
        <w:drawing>
          <wp:anchor distT="0" distB="0" distL="114300" distR="114300" simplePos="0" relativeHeight="251660288" behindDoc="0" locked="0" layoutInCell="1" allowOverlap="1" wp14:anchorId="7E2C6DFC" wp14:editId="2BF9188E">
            <wp:simplePos x="0" y="0"/>
            <wp:positionH relativeFrom="column">
              <wp:posOffset>70909</wp:posOffset>
            </wp:positionH>
            <wp:positionV relativeFrom="page">
              <wp:posOffset>1134322</wp:posOffset>
            </wp:positionV>
            <wp:extent cx="5612130" cy="4209415"/>
            <wp:effectExtent l="0" t="0" r="1270" b="0"/>
            <wp:wrapSquare wrapText="bothSides"/>
            <wp:docPr id="17983904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390455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</w:rPr>
        <w:tab/>
      </w:r>
    </w:p>
    <w:sectPr w:rsidR="00C9747E" w:rsidRPr="00AC09F4" w:rsidSect="00640940">
      <w:headerReference w:type="default" r:id="rId12"/>
      <w:footerReference w:type="default" r:id="rId13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E9D8F" w14:textId="77777777" w:rsidR="00585CAC" w:rsidRDefault="00585CAC" w:rsidP="00757B36">
      <w:pPr>
        <w:spacing w:after="0" w:line="240" w:lineRule="auto"/>
      </w:pPr>
      <w:r>
        <w:separator/>
      </w:r>
    </w:p>
  </w:endnote>
  <w:endnote w:type="continuationSeparator" w:id="0">
    <w:p w14:paraId="66A1CEFF" w14:textId="77777777" w:rsidR="00585CAC" w:rsidRDefault="00585CAC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Content>
      <w:p w14:paraId="324BE145" w14:textId="510489BE" w:rsidR="006C6CCF" w:rsidRDefault="006C6CCF">
        <w:pPr>
          <w:pStyle w:val="Piedepgina"/>
          <w:jc w:val="right"/>
        </w:pPr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AE5F12B" wp14:editId="69828E74">
                  <wp:simplePos x="0" y="0"/>
                  <wp:positionH relativeFrom="margin">
                    <wp:posOffset>-99060</wp:posOffset>
                  </wp:positionH>
                  <wp:positionV relativeFrom="paragraph">
                    <wp:posOffset>-248285</wp:posOffset>
                  </wp:positionV>
                  <wp:extent cx="6029325" cy="1229995"/>
                  <wp:effectExtent l="0" t="0" r="0" b="0"/>
                  <wp:wrapNone/>
                  <wp:docPr id="1223101586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6029325" cy="12299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D92C5A" w14:textId="5628690E" w:rsidR="006C6CCF" w:rsidRPr="00256928" w:rsidRDefault="006C6CCF" w:rsidP="00D34D20">
                              <w:pPr>
                                <w:spacing w:after="0" w:line="276" w:lineRule="auto"/>
                                <w:jc w:val="both"/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</w:pPr>
                              <w:r w:rsidRPr="00256928"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>________________________________________________________________________</w:t>
                              </w:r>
                            </w:p>
                            <w:p w14:paraId="57559992" w14:textId="77777777" w:rsidR="006C6CCF" w:rsidRPr="00792B68" w:rsidRDefault="006C6CCF" w:rsidP="00792B68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792B68">
                                <w:rPr>
                                  <w:rFonts w:ascii="Verdana" w:hAnsi="Verdana"/>
                                  <w:b/>
                                  <w:bCs/>
                                  <w:sz w:val="14"/>
                                  <w:szCs w:val="14"/>
                                </w:rPr>
                                <w:t>Parques Nacionales Naturales de Colombia</w:t>
                              </w:r>
                            </w:p>
                            <w:p w14:paraId="51AF90DF" w14:textId="4EBC0502" w:rsidR="006C6CCF" w:rsidRPr="00792B68" w:rsidRDefault="006C6CCF" w:rsidP="00BB6129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792B68">
                                <w:rPr>
                                  <w:rFonts w:ascii="Verdana" w:hAnsi="Verdana"/>
                                  <w:b/>
                                  <w:bCs/>
                                  <w:sz w:val="14"/>
                                  <w:szCs w:val="14"/>
                                </w:rPr>
                                <w:t>Dirección Territorial Pacifico</w:t>
                              </w:r>
                            </w:p>
                            <w:p w14:paraId="481929AF" w14:textId="57F0F338" w:rsidR="006C6CCF" w:rsidRPr="00792B68" w:rsidRDefault="006C6CCF" w:rsidP="00BB6129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792B68">
                                <w:rPr>
                                  <w:rFonts w:ascii="Verdana" w:hAnsi="Verdana"/>
                                  <w:b/>
                                  <w:bCs/>
                                  <w:sz w:val="14"/>
                                  <w:szCs w:val="14"/>
                                </w:rPr>
                                <w:t>Parque Nacional Natural Los Katios</w:t>
                              </w:r>
                            </w:p>
                            <w:p w14:paraId="3453229D" w14:textId="268AC4C5" w:rsidR="006C6CCF" w:rsidRPr="00792B68" w:rsidRDefault="006C6CCF" w:rsidP="00D34D20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sz w:val="14"/>
                                  <w:szCs w:val="14"/>
                                </w:rPr>
                              </w:pPr>
                              <w:r w:rsidRPr="00792B68">
                                <w:rPr>
                                  <w:rFonts w:ascii="Verdana" w:hAnsi="Verdana"/>
                                  <w:sz w:val="14"/>
                                  <w:szCs w:val="14"/>
                                </w:rPr>
                                <w:t>Dirección: Km 1 Vía Turbo- Apartado, Centro Ecológico Municipal, Turbo, Colombia</w:t>
                              </w:r>
                            </w:p>
                            <w:p w14:paraId="7463B94C" w14:textId="40DC26EF" w:rsidR="006C6CCF" w:rsidRPr="00792B68" w:rsidRDefault="006C6CCF" w:rsidP="00D34D20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sz w:val="14"/>
                                  <w:szCs w:val="14"/>
                                </w:rPr>
                              </w:pPr>
                              <w:r w:rsidRPr="00792B68">
                                <w:rPr>
                                  <w:rFonts w:ascii="Verdana" w:hAnsi="Verdana"/>
                                  <w:sz w:val="14"/>
                                  <w:szCs w:val="14"/>
                                </w:rPr>
                                <w:t>Conmutador: (+57) 6025561125 Ext 1015</w:t>
                              </w:r>
                            </w:p>
                            <w:p w14:paraId="3F743D65" w14:textId="1FE53EB3" w:rsidR="006C6CCF" w:rsidRPr="00792B68" w:rsidRDefault="006C6CCF" w:rsidP="00256928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sz w:val="14"/>
                                  <w:szCs w:val="14"/>
                                </w:rPr>
                              </w:pPr>
                              <w:bookmarkStart w:id="0" w:name="_Hlk136242354"/>
                              <w:bookmarkStart w:id="1" w:name="_Hlk136242355"/>
                              <w:r w:rsidRPr="00792B68">
                                <w:rPr>
                                  <w:rFonts w:ascii="Verdana" w:hAnsi="Verdana"/>
                                  <w:sz w:val="14"/>
                                  <w:szCs w:val="14"/>
                                </w:rPr>
                                <w:t>Línea Gratuita: (+57) 01 8000 129722</w:t>
                              </w:r>
                              <w:bookmarkEnd w:id="0"/>
                              <w:bookmarkEnd w:id="1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7AE5F12B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left:0;text-align:left;margin-left:-7.8pt;margin-top:-19.55pt;width:474.75pt;height:9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fiTdGAIAAC0EAAAOAAAAZHJzL2Uyb0RvYy54bWysU8tu2zAQvBfIPxC815IVO60Fy4GTwEUB&#13;&#10;IwngFDnTFGkJoLgsSVtyv75LSn4g7anohdrlrvYxM5zfd40iB2FdDbqg41FKidAcylrvCvrjbfX5&#13;&#10;KyXOM10yBVoU9CgcvV/cfJq3JhcZVKBKYQkW0S5vTUEr702eJI5XomFuBEZoDEqwDfPo2l1SWtZi&#13;&#10;9UYlWZreJS3Y0ljgwjm8feqDdBHrSym4f5HSCU9UQXE2H08bz204k8Wc5TvLTFXzYQz2D1M0rNbY&#13;&#10;9FzqiXlG9rb+o1RTcwsOpB9xaBKQsuYi7oDbjNMP22wqZkTcBcFx5gyT+39l+fNhY14t8d0DdEhg&#13;&#10;AKQ1Lnd4GfbppG3CFyclGEcIj2fYROcJx8u7NJvdZlNKOMbGWTabzaahTnL53VjnvwloSDAKapGX&#13;&#10;CBc7rJ3vU08poZuGVa1U5EZp0mKL22kafzhHsLjS2OMybLB8t+2GDbZQHnExCz3nzvBVjc3XzPlX&#13;&#10;ZpFk3AWF61/wkAqwCQwWJRXYX3+7D/mIPUYpaVE0BXU/98wKStR3jazMxpNJUFl0JtMvGTr2OrK9&#13;&#10;juh98wioyzE+EcOjGfK9OpnSQvOO+l6GrhhimmPvgvqT+eh7KeP74GK5jEmoK8P8Wm8MD6UDnAHa&#13;&#10;t+6dWTPg75G6ZzjJi+UfaOhzeyKWew+yjhwFgHtUB9xRk5Hl4f0E0V/7Mevyyhe/AQAA//8DAFBL&#13;&#10;AwQUAAYACAAAACEAQJlDGecAAAAQAQAADwAAAGRycy9kb3ducmV2LnhtbEyPQW+DMAyF75P6HyJX&#13;&#10;2q0NlIEKJVQVUzVp2g7tetktkBTQiMNI2rL9+nmn7WLZ8ufn9/LtZHp21aPrLAoIlwEwjbVVHTYC&#13;&#10;Tm/7xRqY8xKV7C1qAV/awbaY3eUyU/aGB309+oaRCLpMCmi9HzLOXd1qI93SDhppd7ajkZ7GseFq&#13;&#10;lDcSNz1fBUHCjeyQPrRy0GWr64/jxQh4Lvev8lCtzPq7L59ezrvh8/QeC3E/nx43VHYbYF5P/u8C&#13;&#10;fjOQfyjIWGUvqBzrBSzCOCGUmigNgRGRRlEKrCI0fkiAFzn/H6T4AQAA//8DAFBLAQItABQABgAI&#13;&#10;AAAAIQC2gziS/gAAAOEBAAATAAAAAAAAAAAAAAAAAAAAAABbQ29udGVudF9UeXBlc10ueG1sUEsB&#13;&#10;Ai0AFAAGAAgAAAAhADj9If/WAAAAlAEAAAsAAAAAAAAAAAAAAAAALwEAAF9yZWxzLy5yZWxzUEsB&#13;&#10;Ai0AFAAGAAgAAAAhAKJ+JN0YAgAALQQAAA4AAAAAAAAAAAAAAAAALgIAAGRycy9lMm9Eb2MueG1s&#13;&#10;UEsBAi0AFAAGAAgAAAAhAECZQxnnAAAAEAEAAA8AAAAAAAAAAAAAAAAAcgQAAGRycy9kb3ducmV2&#13;&#10;LnhtbFBLBQYAAAAABAAEAPMAAACGBQAAAAA=&#13;&#10;" filled="f" stroked="f" strokeweight=".5pt">
                  <v:textbox>
                    <w:txbxContent>
                      <w:p w14:paraId="79D92C5A" w14:textId="5628690E" w:rsidR="006C6CCF" w:rsidRPr="00256928" w:rsidRDefault="006C6CCF" w:rsidP="00D34D20">
                        <w:pPr>
                          <w:spacing w:after="0" w:line="276" w:lineRule="auto"/>
                          <w:jc w:val="both"/>
                          <w:rPr>
                            <w:rFonts w:ascii="Helvetica" w:hAnsi="Helvetica"/>
                            <w:sz w:val="20"/>
                            <w:szCs w:val="20"/>
                          </w:rPr>
                        </w:pPr>
                        <w:r w:rsidRPr="00256928">
                          <w:rPr>
                            <w:rFonts w:ascii="Helvetica" w:hAnsi="Helvetica"/>
                            <w:sz w:val="20"/>
                            <w:szCs w:val="20"/>
                          </w:rPr>
                          <w:t>________________________________________________________________________</w:t>
                        </w:r>
                      </w:p>
                      <w:p w14:paraId="57559992" w14:textId="77777777" w:rsidR="006C6CCF" w:rsidRPr="00792B68" w:rsidRDefault="006C6CCF" w:rsidP="00792B68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792B68">
                          <w:rPr>
                            <w:rFonts w:ascii="Verdana" w:hAnsi="Verdana"/>
                            <w:b/>
                            <w:bCs/>
                            <w:sz w:val="14"/>
                            <w:szCs w:val="14"/>
                          </w:rPr>
                          <w:t>Parques Nacionales Naturales de Colombia</w:t>
                        </w:r>
                      </w:p>
                      <w:p w14:paraId="51AF90DF" w14:textId="4EBC0502" w:rsidR="006C6CCF" w:rsidRPr="00792B68" w:rsidRDefault="006C6CCF" w:rsidP="00BB6129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792B68">
                          <w:rPr>
                            <w:rFonts w:ascii="Verdana" w:hAnsi="Verdana"/>
                            <w:b/>
                            <w:bCs/>
                            <w:sz w:val="14"/>
                            <w:szCs w:val="14"/>
                          </w:rPr>
                          <w:t>Dirección Territorial Pacifico</w:t>
                        </w:r>
                      </w:p>
                      <w:p w14:paraId="481929AF" w14:textId="57F0F338" w:rsidR="006C6CCF" w:rsidRPr="00792B68" w:rsidRDefault="006C6CCF" w:rsidP="00BB6129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792B68">
                          <w:rPr>
                            <w:rFonts w:ascii="Verdana" w:hAnsi="Verdana"/>
                            <w:b/>
                            <w:bCs/>
                            <w:sz w:val="14"/>
                            <w:szCs w:val="14"/>
                          </w:rPr>
                          <w:t>Parque Nacional Natural Los Katios</w:t>
                        </w:r>
                      </w:p>
                      <w:p w14:paraId="3453229D" w14:textId="268AC4C5" w:rsidR="006C6CCF" w:rsidRPr="00792B68" w:rsidRDefault="006C6CCF" w:rsidP="00D34D20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sz w:val="14"/>
                            <w:szCs w:val="14"/>
                          </w:rPr>
                        </w:pPr>
                        <w:r w:rsidRPr="00792B68">
                          <w:rPr>
                            <w:rFonts w:ascii="Verdana" w:hAnsi="Verdana"/>
                            <w:sz w:val="14"/>
                            <w:szCs w:val="14"/>
                          </w:rPr>
                          <w:t>Dirección: Km 1 Vía Turbo- Apartado, Centro Ecológico Municipal, Turbo, Colombia</w:t>
                        </w:r>
                      </w:p>
                      <w:p w14:paraId="7463B94C" w14:textId="40DC26EF" w:rsidR="006C6CCF" w:rsidRPr="00792B68" w:rsidRDefault="006C6CCF" w:rsidP="00D34D20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sz w:val="14"/>
                            <w:szCs w:val="14"/>
                          </w:rPr>
                        </w:pPr>
                        <w:r w:rsidRPr="00792B68">
                          <w:rPr>
                            <w:rFonts w:ascii="Verdana" w:hAnsi="Verdana"/>
                            <w:sz w:val="14"/>
                            <w:szCs w:val="14"/>
                          </w:rPr>
                          <w:t>Conmutador: (+57) 6025561125 Ext 1015</w:t>
                        </w:r>
                      </w:p>
                      <w:p w14:paraId="3F743D65" w14:textId="1FE53EB3" w:rsidR="006C6CCF" w:rsidRPr="00792B68" w:rsidRDefault="006C6CCF" w:rsidP="00256928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sz w:val="14"/>
                            <w:szCs w:val="14"/>
                          </w:rPr>
                        </w:pPr>
                        <w:bookmarkStart w:id="2" w:name="_Hlk136242354"/>
                        <w:bookmarkStart w:id="3" w:name="_Hlk136242355"/>
                        <w:r w:rsidRPr="00792B68">
                          <w:rPr>
                            <w:rFonts w:ascii="Verdana" w:hAnsi="Verdana"/>
                            <w:sz w:val="14"/>
                            <w:szCs w:val="14"/>
                          </w:rPr>
                          <w:t>Línea Gratuita: (+57) 01 8000 129722</w:t>
                        </w:r>
                        <w:bookmarkEnd w:id="2"/>
                        <w:bookmarkEnd w:id="3"/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rPr>
            <w:lang w:val="es-ES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Pr="000F5F5B">
          <w:rPr>
            <w:noProof/>
            <w:lang w:val="es-ES"/>
          </w:rPr>
          <w:t>1</w:t>
        </w:r>
        <w:r>
          <w:fldChar w:fldCharType="end"/>
        </w:r>
        <w:r>
          <w:rPr>
            <w:lang w:val="es-ES"/>
          </w:rPr>
          <w:t xml:space="preserve"> </w:t>
        </w:r>
      </w:p>
    </w:sdtContent>
  </w:sdt>
  <w:p w14:paraId="409F4B9A" w14:textId="79830460" w:rsidR="006C6CCF" w:rsidRPr="00D34D20" w:rsidRDefault="006C6CCF" w:rsidP="00D34D20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6F977" w14:textId="77777777" w:rsidR="00585CAC" w:rsidRDefault="00585CAC" w:rsidP="00757B36">
      <w:pPr>
        <w:spacing w:after="0" w:line="240" w:lineRule="auto"/>
      </w:pPr>
      <w:r>
        <w:separator/>
      </w:r>
    </w:p>
  </w:footnote>
  <w:footnote w:type="continuationSeparator" w:id="0">
    <w:p w14:paraId="0026FF13" w14:textId="77777777" w:rsidR="00585CAC" w:rsidRDefault="00585CAC" w:rsidP="0075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8CE25" w14:textId="77777777" w:rsidR="006C6CCF" w:rsidRDefault="006C6CC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4B676E97" wp14:editId="489E87B3">
          <wp:simplePos x="0" y="0"/>
          <wp:positionH relativeFrom="page">
            <wp:align>right</wp:align>
          </wp:positionH>
          <wp:positionV relativeFrom="paragraph">
            <wp:posOffset>-448981</wp:posOffset>
          </wp:positionV>
          <wp:extent cx="7769737" cy="10051011"/>
          <wp:effectExtent l="0" t="0" r="0" b="0"/>
          <wp:wrapNone/>
          <wp:docPr id="1150518190" name="Imagen 11505181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9737" cy="100510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0387C"/>
    <w:multiLevelType w:val="hybridMultilevel"/>
    <w:tmpl w:val="9BF0BBE2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2E5535E"/>
    <w:multiLevelType w:val="hybridMultilevel"/>
    <w:tmpl w:val="18304F1E"/>
    <w:lvl w:ilvl="0" w:tplc="FFFFFFFF">
      <w:start w:val="1"/>
      <w:numFmt w:val="decimal"/>
      <w:lvlText w:val="%1."/>
      <w:lvlJc w:val="left"/>
      <w:pPr>
        <w:ind w:left="900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DEC7F7A"/>
    <w:multiLevelType w:val="hybridMultilevel"/>
    <w:tmpl w:val="18304F1E"/>
    <w:lvl w:ilvl="0" w:tplc="FFFFFFFF">
      <w:start w:val="1"/>
      <w:numFmt w:val="decimal"/>
      <w:lvlText w:val="%1."/>
      <w:lvlJc w:val="left"/>
      <w:pPr>
        <w:ind w:left="900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44926170"/>
    <w:multiLevelType w:val="hybridMultilevel"/>
    <w:tmpl w:val="9BF0BBE2"/>
    <w:lvl w:ilvl="0" w:tplc="080A000F">
      <w:start w:val="1"/>
      <w:numFmt w:val="decimal"/>
      <w:lvlText w:val="%1."/>
      <w:lvlJc w:val="left"/>
      <w:pPr>
        <w:ind w:left="900" w:hanging="360"/>
      </w:pPr>
    </w:lvl>
    <w:lvl w:ilvl="1" w:tplc="080A0019" w:tentative="1">
      <w:start w:val="1"/>
      <w:numFmt w:val="lowerLetter"/>
      <w:lvlText w:val="%2."/>
      <w:lvlJc w:val="left"/>
      <w:pPr>
        <w:ind w:left="1620" w:hanging="360"/>
      </w:pPr>
    </w:lvl>
    <w:lvl w:ilvl="2" w:tplc="080A001B" w:tentative="1">
      <w:start w:val="1"/>
      <w:numFmt w:val="lowerRoman"/>
      <w:lvlText w:val="%3."/>
      <w:lvlJc w:val="right"/>
      <w:pPr>
        <w:ind w:left="2340" w:hanging="180"/>
      </w:pPr>
    </w:lvl>
    <w:lvl w:ilvl="3" w:tplc="080A000F" w:tentative="1">
      <w:start w:val="1"/>
      <w:numFmt w:val="decimal"/>
      <w:lvlText w:val="%4."/>
      <w:lvlJc w:val="left"/>
      <w:pPr>
        <w:ind w:left="3060" w:hanging="360"/>
      </w:pPr>
    </w:lvl>
    <w:lvl w:ilvl="4" w:tplc="080A0019" w:tentative="1">
      <w:start w:val="1"/>
      <w:numFmt w:val="lowerLetter"/>
      <w:lvlText w:val="%5."/>
      <w:lvlJc w:val="left"/>
      <w:pPr>
        <w:ind w:left="3780" w:hanging="360"/>
      </w:pPr>
    </w:lvl>
    <w:lvl w:ilvl="5" w:tplc="080A001B" w:tentative="1">
      <w:start w:val="1"/>
      <w:numFmt w:val="lowerRoman"/>
      <w:lvlText w:val="%6."/>
      <w:lvlJc w:val="right"/>
      <w:pPr>
        <w:ind w:left="4500" w:hanging="180"/>
      </w:pPr>
    </w:lvl>
    <w:lvl w:ilvl="6" w:tplc="080A000F" w:tentative="1">
      <w:start w:val="1"/>
      <w:numFmt w:val="decimal"/>
      <w:lvlText w:val="%7."/>
      <w:lvlJc w:val="left"/>
      <w:pPr>
        <w:ind w:left="5220" w:hanging="360"/>
      </w:pPr>
    </w:lvl>
    <w:lvl w:ilvl="7" w:tplc="080A0019" w:tentative="1">
      <w:start w:val="1"/>
      <w:numFmt w:val="lowerLetter"/>
      <w:lvlText w:val="%8."/>
      <w:lvlJc w:val="left"/>
      <w:pPr>
        <w:ind w:left="5940" w:hanging="360"/>
      </w:pPr>
    </w:lvl>
    <w:lvl w:ilvl="8" w:tplc="08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7DE760AD"/>
    <w:multiLevelType w:val="hybridMultilevel"/>
    <w:tmpl w:val="18304F1E"/>
    <w:lvl w:ilvl="0" w:tplc="95FEDBBA">
      <w:start w:val="1"/>
      <w:numFmt w:val="decimal"/>
      <w:lvlText w:val="%1."/>
      <w:lvlJc w:val="left"/>
      <w:pPr>
        <w:ind w:left="900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546598293">
    <w:abstractNumId w:val="0"/>
  </w:num>
  <w:num w:numId="2" w16cid:durableId="388454951">
    <w:abstractNumId w:val="4"/>
  </w:num>
  <w:num w:numId="3" w16cid:durableId="613362968">
    <w:abstractNumId w:val="1"/>
  </w:num>
  <w:num w:numId="4" w16cid:durableId="477496107">
    <w:abstractNumId w:val="5"/>
  </w:num>
  <w:num w:numId="5" w16cid:durableId="281034291">
    <w:abstractNumId w:val="2"/>
  </w:num>
  <w:num w:numId="6" w16cid:durableId="7580160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6191"/>
    <w:rsid w:val="00017282"/>
    <w:rsid w:val="000422C1"/>
    <w:rsid w:val="0004515D"/>
    <w:rsid w:val="000F5F5B"/>
    <w:rsid w:val="0010127D"/>
    <w:rsid w:val="001104FA"/>
    <w:rsid w:val="00126AE9"/>
    <w:rsid w:val="001570C0"/>
    <w:rsid w:val="00164816"/>
    <w:rsid w:val="001B0F01"/>
    <w:rsid w:val="001D5673"/>
    <w:rsid w:val="001D59D0"/>
    <w:rsid w:val="00210441"/>
    <w:rsid w:val="0021137A"/>
    <w:rsid w:val="0022082A"/>
    <w:rsid w:val="00255542"/>
    <w:rsid w:val="00256928"/>
    <w:rsid w:val="00290BE0"/>
    <w:rsid w:val="0029483E"/>
    <w:rsid w:val="002A1FB6"/>
    <w:rsid w:val="002B1C48"/>
    <w:rsid w:val="002B733C"/>
    <w:rsid w:val="002E5DC6"/>
    <w:rsid w:val="00303F50"/>
    <w:rsid w:val="0030489C"/>
    <w:rsid w:val="003222FF"/>
    <w:rsid w:val="00351403"/>
    <w:rsid w:val="00365527"/>
    <w:rsid w:val="00367000"/>
    <w:rsid w:val="003800C9"/>
    <w:rsid w:val="003A4594"/>
    <w:rsid w:val="003B0CB9"/>
    <w:rsid w:val="003B52DA"/>
    <w:rsid w:val="003C6C9C"/>
    <w:rsid w:val="003D461E"/>
    <w:rsid w:val="003E4115"/>
    <w:rsid w:val="00407BE5"/>
    <w:rsid w:val="004303CF"/>
    <w:rsid w:val="00436E05"/>
    <w:rsid w:val="00454D6B"/>
    <w:rsid w:val="00462BB3"/>
    <w:rsid w:val="004931AC"/>
    <w:rsid w:val="004B4AE4"/>
    <w:rsid w:val="004C7355"/>
    <w:rsid w:val="004D05DE"/>
    <w:rsid w:val="004E319A"/>
    <w:rsid w:val="004F6E23"/>
    <w:rsid w:val="00521D28"/>
    <w:rsid w:val="0055197E"/>
    <w:rsid w:val="00580E81"/>
    <w:rsid w:val="00585CAC"/>
    <w:rsid w:val="00623F97"/>
    <w:rsid w:val="00640940"/>
    <w:rsid w:val="0064339E"/>
    <w:rsid w:val="00657A22"/>
    <w:rsid w:val="0066033D"/>
    <w:rsid w:val="00673CEF"/>
    <w:rsid w:val="00674FD5"/>
    <w:rsid w:val="0068030E"/>
    <w:rsid w:val="006A7DD9"/>
    <w:rsid w:val="006C6CCF"/>
    <w:rsid w:val="006D177B"/>
    <w:rsid w:val="006D2371"/>
    <w:rsid w:val="006D738D"/>
    <w:rsid w:val="00710712"/>
    <w:rsid w:val="00717635"/>
    <w:rsid w:val="00730CF9"/>
    <w:rsid w:val="007511FF"/>
    <w:rsid w:val="00757B36"/>
    <w:rsid w:val="00777928"/>
    <w:rsid w:val="00785B24"/>
    <w:rsid w:val="0079184E"/>
    <w:rsid w:val="00792B68"/>
    <w:rsid w:val="007965CC"/>
    <w:rsid w:val="007A09DD"/>
    <w:rsid w:val="007F28FB"/>
    <w:rsid w:val="007F48EE"/>
    <w:rsid w:val="00807CF8"/>
    <w:rsid w:val="00814BE2"/>
    <w:rsid w:val="008368F2"/>
    <w:rsid w:val="0086314C"/>
    <w:rsid w:val="00863930"/>
    <w:rsid w:val="008731E8"/>
    <w:rsid w:val="008902FC"/>
    <w:rsid w:val="00891CDC"/>
    <w:rsid w:val="008D747C"/>
    <w:rsid w:val="008E24E9"/>
    <w:rsid w:val="008E57EF"/>
    <w:rsid w:val="009158E5"/>
    <w:rsid w:val="00981E0B"/>
    <w:rsid w:val="00986EB1"/>
    <w:rsid w:val="0099315D"/>
    <w:rsid w:val="009E4A58"/>
    <w:rsid w:val="00A4747E"/>
    <w:rsid w:val="00A53682"/>
    <w:rsid w:val="00A70E78"/>
    <w:rsid w:val="00AC09F4"/>
    <w:rsid w:val="00AC7D9F"/>
    <w:rsid w:val="00AD1C67"/>
    <w:rsid w:val="00AD545D"/>
    <w:rsid w:val="00B14C83"/>
    <w:rsid w:val="00B47B1D"/>
    <w:rsid w:val="00B86200"/>
    <w:rsid w:val="00B93CCF"/>
    <w:rsid w:val="00B97ACC"/>
    <w:rsid w:val="00BA753D"/>
    <w:rsid w:val="00BB6129"/>
    <w:rsid w:val="00BB7CF1"/>
    <w:rsid w:val="00BD5433"/>
    <w:rsid w:val="00BF4434"/>
    <w:rsid w:val="00C04B07"/>
    <w:rsid w:val="00C37ECF"/>
    <w:rsid w:val="00C6744F"/>
    <w:rsid w:val="00C965D5"/>
    <w:rsid w:val="00C9747E"/>
    <w:rsid w:val="00CA1E7A"/>
    <w:rsid w:val="00CB5207"/>
    <w:rsid w:val="00CB5F6F"/>
    <w:rsid w:val="00CC0E4F"/>
    <w:rsid w:val="00CD686A"/>
    <w:rsid w:val="00CE1890"/>
    <w:rsid w:val="00CE3878"/>
    <w:rsid w:val="00CF368C"/>
    <w:rsid w:val="00D00FFD"/>
    <w:rsid w:val="00D16E9E"/>
    <w:rsid w:val="00D27470"/>
    <w:rsid w:val="00D34D20"/>
    <w:rsid w:val="00D704C7"/>
    <w:rsid w:val="00D70829"/>
    <w:rsid w:val="00DE09D2"/>
    <w:rsid w:val="00DF41DA"/>
    <w:rsid w:val="00E06468"/>
    <w:rsid w:val="00E13ACB"/>
    <w:rsid w:val="00E1543F"/>
    <w:rsid w:val="00E156DE"/>
    <w:rsid w:val="00E16EFD"/>
    <w:rsid w:val="00E3663B"/>
    <w:rsid w:val="00E44E6F"/>
    <w:rsid w:val="00E705EC"/>
    <w:rsid w:val="00E911EC"/>
    <w:rsid w:val="00E94F33"/>
    <w:rsid w:val="00E970C3"/>
    <w:rsid w:val="00EA40C7"/>
    <w:rsid w:val="00EF0D87"/>
    <w:rsid w:val="00F052C7"/>
    <w:rsid w:val="00F13180"/>
    <w:rsid w:val="00F763B1"/>
    <w:rsid w:val="00F92370"/>
    <w:rsid w:val="00F97970"/>
    <w:rsid w:val="00FB072D"/>
    <w:rsid w:val="00FB6888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E4F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0F01"/>
    <w:pPr>
      <w:keepNext/>
      <w:suppressAutoHyphens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kern w:val="0"/>
      <w:sz w:val="24"/>
      <w:szCs w:val="24"/>
      <w:lang w:val="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CC0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1B0F01"/>
    <w:rPr>
      <w:rFonts w:ascii="Arial Narrow" w:eastAsia="Times New Roman" w:hAnsi="Arial Narrow" w:cs="Times New Roman"/>
      <w:b/>
      <w:bCs/>
      <w:iCs/>
      <w:kern w:val="0"/>
      <w:sz w:val="24"/>
      <w:szCs w:val="24"/>
      <w:lang w:val="es" w:eastAsia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14BE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14BE2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lang w:val="es-ES" w:eastAsia="es-ES" w:bidi="es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55197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5197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5197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5197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5197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75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753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EA40C7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B14C8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2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3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6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37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55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90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6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399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02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049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7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3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13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1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4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3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74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79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79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39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8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99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84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0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3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9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1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0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7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05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9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25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54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0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2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6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8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61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81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80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3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8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31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880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21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65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488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SOPORTE TECNICO</cp:lastModifiedBy>
  <cp:revision>21</cp:revision>
  <cp:lastPrinted>2023-05-07T17:22:00Z</cp:lastPrinted>
  <dcterms:created xsi:type="dcterms:W3CDTF">2024-10-03T15:15:00Z</dcterms:created>
  <dcterms:modified xsi:type="dcterms:W3CDTF">2024-12-10T16:13:00Z</dcterms:modified>
</cp:coreProperties>
</file>