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66FAD" w14:textId="77777777" w:rsidR="008B615C" w:rsidRDefault="008B615C" w:rsidP="008B615C">
      <w:pPr>
        <w:spacing w:before="94"/>
        <w:ind w:left="-567" w:right="-232"/>
        <w:jc w:val="center"/>
        <w:rPr>
          <w:b/>
        </w:rPr>
      </w:pPr>
      <w:r>
        <w:rPr>
          <w:b/>
        </w:rPr>
        <w:t>COMPROMISO DE TRANSPARENCIA</w:t>
      </w:r>
    </w:p>
    <w:p w14:paraId="21071FE8" w14:textId="77777777" w:rsidR="008B615C" w:rsidRDefault="008B615C" w:rsidP="008B615C">
      <w:pPr>
        <w:pStyle w:val="Textoindependiente"/>
        <w:spacing w:before="3"/>
        <w:ind w:left="-567" w:right="-232"/>
        <w:jc w:val="left"/>
        <w:rPr>
          <w:b/>
          <w:sz w:val="27"/>
        </w:rPr>
      </w:pPr>
    </w:p>
    <w:p w14:paraId="295FDBE1" w14:textId="77777777" w:rsidR="008B615C" w:rsidRDefault="008B615C" w:rsidP="008B615C">
      <w:pPr>
        <w:pStyle w:val="Textoindependiente"/>
        <w:ind w:left="-567" w:right="-232"/>
        <w:jc w:val="left"/>
      </w:pPr>
      <w:r>
        <w:t>Señores</w:t>
      </w:r>
    </w:p>
    <w:p w14:paraId="18B4D263" w14:textId="77777777" w:rsidR="008B615C" w:rsidRDefault="008B615C" w:rsidP="008B615C">
      <w:pPr>
        <w:pStyle w:val="Textoindependiente"/>
        <w:spacing w:before="122"/>
        <w:ind w:left="-567" w:right="-232"/>
        <w:jc w:val="left"/>
      </w:pPr>
      <w:r>
        <w:t>SUPERINTENDENCIA DE LA ECONOMÍA SOLIDARIA</w:t>
      </w:r>
    </w:p>
    <w:p w14:paraId="05303CDF" w14:textId="7A5E8F85" w:rsidR="008B615C" w:rsidRDefault="008B615C" w:rsidP="008B615C">
      <w:pPr>
        <w:pStyle w:val="Textoindependiente"/>
        <w:spacing w:before="122"/>
        <w:ind w:left="-567" w:right="-232"/>
        <w:jc w:val="left"/>
      </w:pPr>
      <w:r>
        <w:t>Bogotá D.C.</w:t>
      </w:r>
    </w:p>
    <w:p w14:paraId="269BEB04" w14:textId="77777777" w:rsidR="008B615C" w:rsidRDefault="008B615C" w:rsidP="008B615C">
      <w:pPr>
        <w:pStyle w:val="Textoindependiente"/>
        <w:spacing w:before="121"/>
        <w:ind w:left="-567" w:right="-232"/>
        <w:jc w:val="left"/>
      </w:pPr>
      <w:r>
        <w:t>Asunto: PROCESO DE MÍNIMA CUANTÍA CMC-005-2020</w:t>
      </w:r>
    </w:p>
    <w:p w14:paraId="4693AE2D" w14:textId="77777777" w:rsidR="008B615C" w:rsidRDefault="008B615C" w:rsidP="008B615C">
      <w:pPr>
        <w:pStyle w:val="Textoindependiente"/>
        <w:ind w:left="-567" w:right="-232"/>
        <w:jc w:val="left"/>
        <w:rPr>
          <w:sz w:val="20"/>
        </w:rPr>
      </w:pPr>
    </w:p>
    <w:p w14:paraId="2A8DD741" w14:textId="77777777" w:rsidR="008B615C" w:rsidRDefault="008B615C" w:rsidP="008B615C">
      <w:pPr>
        <w:pStyle w:val="Textoindependiente"/>
        <w:spacing w:before="8"/>
        <w:ind w:left="-567" w:right="-232"/>
        <w:jc w:val="left"/>
      </w:pPr>
    </w:p>
    <w:p w14:paraId="1E87A977" w14:textId="77777777" w:rsidR="008B615C" w:rsidRDefault="008B615C" w:rsidP="008B615C">
      <w:pPr>
        <w:pStyle w:val="Textoindependiente"/>
        <w:spacing w:before="1"/>
        <w:ind w:left="-567" w:right="-232"/>
      </w:pPr>
      <w:r>
        <w:t>El (los) abajo firmante(s), actuando en nombre y representación de (nombre del Interesado, en el caso de Estructura Plural, debe incluirse el nombre de la Estructura Plural, así como el nombre de cada uno de sus miembros) suscribimos el presente Compromiso de Transparencia en desarrollo del proceso de mínima cuantía CMC-005-2020.</w:t>
      </w:r>
    </w:p>
    <w:p w14:paraId="557CED55" w14:textId="77777777" w:rsidR="008B615C" w:rsidRDefault="008B615C" w:rsidP="008B615C">
      <w:pPr>
        <w:pStyle w:val="Textoindependiente"/>
        <w:spacing w:before="120"/>
        <w:ind w:left="-567" w:right="-232"/>
      </w:pPr>
      <w:r>
        <w:t>El presente Compromiso de Transparencia, constituye una manifestación ética de los participantes del presente proceso y tiene por objeto minimizar la ocurrencia de hechos contrarios a la ética de lo público provenientes tanto de la iniciativa privada como la pública y promover un entorno de competencia justa y amplia visibilidad ante la opinión pública.</w:t>
      </w:r>
    </w:p>
    <w:p w14:paraId="34A9AB13" w14:textId="756DA28C" w:rsidR="008B615C" w:rsidRDefault="008B615C" w:rsidP="008B615C">
      <w:pPr>
        <w:pStyle w:val="Textoindependiente"/>
        <w:spacing w:before="122"/>
        <w:ind w:left="-567" w:right="-232"/>
      </w:pPr>
      <w:r>
        <w:t>Como consecuencia de lo anterior, declaro (amos) y por lo mismo me (nos) Comprometo(emos) con las siguientes declaraciones:</w:t>
      </w:r>
    </w:p>
    <w:p w14:paraId="6C14BF88" w14:textId="228FAC78" w:rsidR="008B615C" w:rsidRDefault="008B615C" w:rsidP="008B615C">
      <w:pPr>
        <w:pStyle w:val="Prrafodelista"/>
        <w:widowControl w:val="0"/>
        <w:numPr>
          <w:ilvl w:val="0"/>
          <w:numId w:val="2"/>
        </w:numPr>
        <w:tabs>
          <w:tab w:val="left" w:pos="1250"/>
        </w:tabs>
        <w:autoSpaceDE w:val="0"/>
        <w:autoSpaceDN w:val="0"/>
        <w:spacing w:before="118"/>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Cumplir estrictamente con las leyes aplicables.</w:t>
      </w:r>
    </w:p>
    <w:p w14:paraId="7304B71E" w14:textId="77777777" w:rsidR="008B615C" w:rsidRPr="00BA195C" w:rsidRDefault="008B615C" w:rsidP="008B615C">
      <w:pPr>
        <w:pStyle w:val="Prrafodelista"/>
        <w:widowControl w:val="0"/>
        <w:numPr>
          <w:ilvl w:val="0"/>
          <w:numId w:val="2"/>
        </w:numPr>
        <w:tabs>
          <w:tab w:val="left" w:pos="1250"/>
        </w:tabs>
        <w:autoSpaceDE w:val="0"/>
        <w:autoSpaceDN w:val="0"/>
        <w:spacing w:before="4"/>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No ofrecer sobornos, dádivas, recompensas o gratificaciones con el fin de incidir con las decisiones relacionadas con el proceso de selección</w:t>
      </w:r>
    </w:p>
    <w:p w14:paraId="16F1FDB3"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w:t>
      </w:r>
      <w:bookmarkStart w:id="0" w:name="_GoBack"/>
      <w:bookmarkEnd w:id="0"/>
    </w:p>
    <w:p w14:paraId="5C9E82FC"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 xml:space="preserve">Adicionalmente, en el evento de conocerse casos especiales de corrupción, reportar el hecho al Programa Presidencial “Lucha contra la Corrupción” a través de: los números telefónicos: Línea Transparente (018000913040) o (571) 5870555, 5658671; correo electrónico, en la dirección: </w:t>
      </w:r>
      <w:hyperlink r:id="rId8">
        <w:r w:rsidRPr="00BA195C">
          <w:rPr>
            <w:rFonts w:ascii="Arial" w:eastAsia="Arial" w:hAnsi="Arial" w:cs="Arial"/>
            <w:sz w:val="22"/>
            <w:szCs w:val="22"/>
            <w:lang w:bidi="es-ES"/>
          </w:rPr>
          <w:t>buzon1@presidencia.gov.co</w:t>
        </w:r>
      </w:hyperlink>
      <w:r w:rsidRPr="00BA195C">
        <w:rPr>
          <w:rFonts w:ascii="Arial" w:eastAsia="Arial" w:hAnsi="Arial" w:cs="Arial"/>
          <w:sz w:val="22"/>
          <w:szCs w:val="22"/>
          <w:lang w:bidi="es-ES"/>
        </w:rPr>
        <w:t xml:space="preserve">, en la página web </w:t>
      </w:r>
      <w:hyperlink r:id="rId9">
        <w:r w:rsidRPr="00BA195C">
          <w:rPr>
            <w:rFonts w:ascii="Arial" w:eastAsia="Arial" w:hAnsi="Arial" w:cs="Arial"/>
            <w:sz w:val="22"/>
            <w:szCs w:val="22"/>
            <w:lang w:bidi="es-ES"/>
          </w:rPr>
          <w:t xml:space="preserve">www.anticorrupción.gov.co, </w:t>
        </w:r>
      </w:hyperlink>
      <w:r w:rsidRPr="00BA195C">
        <w:rPr>
          <w:rFonts w:ascii="Arial" w:eastAsia="Arial" w:hAnsi="Arial" w:cs="Arial"/>
          <w:sz w:val="22"/>
          <w:szCs w:val="22"/>
          <w:lang w:bidi="es-ES"/>
        </w:rPr>
        <w:t>o enviando la correspondencia a la dirección: Calle 14 No. 7-19 Bogotá, D.C.</w:t>
      </w:r>
    </w:p>
    <w:p w14:paraId="4813D7E9"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Hacer un estudio completo del Pliego de Condiciones a fin de contar con los elementos de juicio e información relevante y necesaria para tomar una decisión sustentada para presentar una Propuesta. Lo anterior, con el propósito de que la misma sea seria y honesta.</w:t>
      </w:r>
    </w:p>
    <w:p w14:paraId="3C4EE1BB" w14:textId="77777777" w:rsidR="008B615C" w:rsidRPr="00BA195C" w:rsidRDefault="008B615C" w:rsidP="008B615C">
      <w:pPr>
        <w:pStyle w:val="Prrafodelista"/>
        <w:widowControl w:val="0"/>
        <w:numPr>
          <w:ilvl w:val="0"/>
          <w:numId w:val="2"/>
        </w:numPr>
        <w:tabs>
          <w:tab w:val="left" w:pos="1250"/>
        </w:tabs>
        <w:autoSpaceDE w:val="0"/>
        <w:autoSpaceDN w:val="0"/>
        <w:spacing w:before="1"/>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Solicitar u ofrecer cualquier información utilizando los procedimientos previstos en el Pliego de Condiciones.</w:t>
      </w:r>
    </w:p>
    <w:p w14:paraId="5A18B985" w14:textId="102CD02D"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No hacer arreglos previos con otros Proponentes en participar en el proceso para</w:t>
      </w:r>
      <w:r w:rsidRPr="00BA195C">
        <w:rPr>
          <w:rFonts w:ascii="Arial" w:eastAsia="Arial" w:hAnsi="Arial" w:cs="Arial"/>
          <w:sz w:val="22"/>
          <w:szCs w:val="22"/>
          <w:lang w:bidi="es-ES"/>
        </w:rPr>
        <w:t xml:space="preserve"> </w:t>
      </w:r>
      <w:r w:rsidRPr="00BA195C">
        <w:rPr>
          <w:rFonts w:ascii="Arial" w:eastAsia="Arial" w:hAnsi="Arial" w:cs="Arial"/>
          <w:sz w:val="22"/>
          <w:szCs w:val="22"/>
          <w:lang w:bidi="es-ES"/>
        </w:rPr>
        <w:t>tratar de influenciar o manipular los resultados de la determinación de la Adjudicación.</w:t>
      </w:r>
    </w:p>
    <w:p w14:paraId="01920720"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Declarar públicamente que se conocen y aceptan las condiciones establecidas en el Pliego de Condiciones, lo cual se hace a través de la presentación de la Propuesta.</w:t>
      </w:r>
    </w:p>
    <w:p w14:paraId="5A280800"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No utilizar en la etapa de evaluación de las Propuestas argumentos carentes de sustento probatorio para efectos de buscar la descalificación de competidores.</w:t>
      </w:r>
    </w:p>
    <w:p w14:paraId="4CC7DCBD" w14:textId="77777777" w:rsidR="008B615C" w:rsidRPr="00BA195C" w:rsidRDefault="008B615C" w:rsidP="008B615C">
      <w:pPr>
        <w:pStyle w:val="Prrafodelista"/>
        <w:widowControl w:val="0"/>
        <w:numPr>
          <w:ilvl w:val="0"/>
          <w:numId w:val="2"/>
        </w:numPr>
        <w:tabs>
          <w:tab w:val="left" w:pos="1250"/>
        </w:tabs>
        <w:autoSpaceDE w:val="0"/>
        <w:autoSpaceDN w:val="0"/>
        <w:spacing w:before="5"/>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Interpretar de buena fe las normas aplicables al proceso, de manera que siempre produzcan los efectos buscados por las mismas.</w:t>
      </w:r>
    </w:p>
    <w:p w14:paraId="2A6C23D1" w14:textId="77777777" w:rsidR="008B615C" w:rsidRPr="00BA195C" w:rsidRDefault="008B615C" w:rsidP="008B615C">
      <w:pPr>
        <w:pStyle w:val="Prrafodelista"/>
        <w:widowControl w:val="0"/>
        <w:numPr>
          <w:ilvl w:val="0"/>
          <w:numId w:val="2"/>
        </w:numPr>
        <w:tabs>
          <w:tab w:val="left" w:pos="1250"/>
        </w:tabs>
        <w:autoSpaceDE w:val="0"/>
        <w:autoSpaceDN w:val="0"/>
        <w:spacing w:before="53"/>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No incurrir en falsedad de los documentos exigidos para cumplir con los requisitos del proceso.</w:t>
      </w:r>
    </w:p>
    <w:p w14:paraId="11A6C4A6" w14:textId="77777777" w:rsidR="008B615C" w:rsidRPr="00BA195C" w:rsidRDefault="008B615C" w:rsidP="008B615C">
      <w:pPr>
        <w:pStyle w:val="Prrafodelista"/>
        <w:widowControl w:val="0"/>
        <w:numPr>
          <w:ilvl w:val="0"/>
          <w:numId w:val="2"/>
        </w:numPr>
        <w:tabs>
          <w:tab w:val="left" w:pos="1250"/>
        </w:tabs>
        <w:autoSpaceDE w:val="0"/>
        <w:autoSpaceDN w:val="0"/>
        <w:spacing w:before="3"/>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Igualmente se acepta que durante la evaluación de las Propuestas prime el criterio de respetar el espíritu de la Ley Aplicable y los aspectos de fondo por encima de la forma, buscando siempre favorecer la libre competencia.</w:t>
      </w:r>
    </w:p>
    <w:p w14:paraId="45D2BEDD"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Actuar con lealtad hacia los demás Interesados y/o Proponentes así como frente a la Superintendencia. Por lo tanto, abstenerse de utilizar herramientas para dilatar el proceso de selección.</w:t>
      </w:r>
    </w:p>
    <w:p w14:paraId="40F104B8" w14:textId="77777777" w:rsidR="008B615C" w:rsidRPr="00BA195C" w:rsidRDefault="008B615C" w:rsidP="008B615C">
      <w:pPr>
        <w:pStyle w:val="Prrafodelista"/>
        <w:widowControl w:val="0"/>
        <w:numPr>
          <w:ilvl w:val="0"/>
          <w:numId w:val="2"/>
        </w:numPr>
        <w:tabs>
          <w:tab w:val="left" w:pos="1250"/>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Abstenerse de hacer manifestaciones orales o escritas en contra de los demás Proponentes y sus Propuestas o terceros sin contar con las pruebas suficientes, las cuales deberán estar a inmediata disposición de la Superintendencia para corroborar tales afirmaciones en caso de que se presenten.</w:t>
      </w:r>
    </w:p>
    <w:p w14:paraId="794ED7EA" w14:textId="77777777" w:rsidR="008B615C" w:rsidRPr="00BA195C" w:rsidRDefault="008B615C" w:rsidP="008B615C">
      <w:pPr>
        <w:pStyle w:val="Textoindependiente"/>
        <w:spacing w:before="6"/>
        <w:ind w:left="-567" w:right="-232"/>
        <w:jc w:val="left"/>
      </w:pPr>
    </w:p>
    <w:p w14:paraId="60BE1A60" w14:textId="77777777" w:rsidR="008B615C" w:rsidRDefault="008B615C" w:rsidP="008B615C">
      <w:pPr>
        <w:pStyle w:val="Textoindependiente"/>
        <w:spacing w:before="1"/>
        <w:ind w:left="-567" w:right="-232"/>
        <w:jc w:val="left"/>
      </w:pPr>
      <w:r>
        <w:t>Así mismo, el Interesado y/o Proponente (en adelante cualquiera los “Obligados”), se comprometen a:</w:t>
      </w:r>
    </w:p>
    <w:p w14:paraId="7806C424" w14:textId="77777777" w:rsidR="008B615C" w:rsidRPr="00BA195C" w:rsidRDefault="008B615C" w:rsidP="008B615C">
      <w:pPr>
        <w:pStyle w:val="Prrafodelista"/>
        <w:widowControl w:val="0"/>
        <w:numPr>
          <w:ilvl w:val="0"/>
          <w:numId w:val="3"/>
        </w:numPr>
        <w:tabs>
          <w:tab w:val="left" w:pos="1389"/>
        </w:tabs>
        <w:autoSpaceDE w:val="0"/>
        <w:autoSpaceDN w:val="0"/>
        <w:spacing w:before="12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Suscribir entre los empleados, proveedores y subcontratistas un pacto ético de conducta que garantice la probidad y transparencia de las actuaciones de todos los involucrados en la preparación de la Propuesta y en la ejecución del Contrato.</w:t>
      </w:r>
    </w:p>
    <w:p w14:paraId="369F8F2A" w14:textId="77777777" w:rsidR="008B615C" w:rsidRPr="00BA195C" w:rsidRDefault="008B615C" w:rsidP="008B615C">
      <w:pPr>
        <w:pStyle w:val="Prrafodelista"/>
        <w:widowControl w:val="0"/>
        <w:numPr>
          <w:ilvl w:val="0"/>
          <w:numId w:val="3"/>
        </w:numPr>
        <w:tabs>
          <w:tab w:val="left" w:pos="1389"/>
        </w:tabs>
        <w:autoSpaceDE w:val="0"/>
        <w:autoSpaceDN w:val="0"/>
        <w:spacing w:before="2"/>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En caso de presentarse alguna queja o denuncia sobre la ocurrencia de un acto corrupción durante el proceso de selección o con cargo al Contrato, los Obligados darán conocimiento a la Superintendencia y a las autoridades competentes de la ocurrencia de tal situación y de los pagos hechos hasta la fecha a terceros.</w:t>
      </w:r>
    </w:p>
    <w:p w14:paraId="2244224A" w14:textId="77777777" w:rsidR="008B615C" w:rsidRPr="00BA195C" w:rsidRDefault="008B615C" w:rsidP="008B615C">
      <w:pPr>
        <w:pStyle w:val="Prrafodelista"/>
        <w:widowControl w:val="0"/>
        <w:numPr>
          <w:ilvl w:val="0"/>
          <w:numId w:val="3"/>
        </w:numPr>
        <w:tabs>
          <w:tab w:val="left" w:pos="1389"/>
        </w:tabs>
        <w:autoSpaceDE w:val="0"/>
        <w:autoSpaceDN w:val="0"/>
        <w:ind w:left="-567" w:right="-232" w:firstLine="0"/>
        <w:contextualSpacing w:val="0"/>
        <w:jc w:val="both"/>
        <w:rPr>
          <w:rFonts w:ascii="Arial" w:eastAsia="Arial" w:hAnsi="Arial" w:cs="Arial"/>
          <w:sz w:val="22"/>
          <w:szCs w:val="22"/>
          <w:lang w:bidi="es-ES"/>
        </w:rPr>
      </w:pPr>
      <w:r w:rsidRPr="00BA195C">
        <w:rPr>
          <w:rFonts w:ascii="Arial" w:eastAsia="Arial" w:hAnsi="Arial" w:cs="Arial"/>
          <w:sz w:val="22"/>
          <w:szCs w:val="22"/>
          <w:lang w:bidi="es-ES"/>
        </w:rPr>
        <w:t>No ofrecer gratificaciones o atenciones en especie, ni financiar fiestas, recepciones u homenajes a funcionarios públicos durante las diferentes etapas del proceso ni durante la ejecución del Contrato.</w:t>
      </w:r>
    </w:p>
    <w:p w14:paraId="2AE4372B" w14:textId="77777777" w:rsidR="008B615C" w:rsidRDefault="008B615C" w:rsidP="008B615C">
      <w:pPr>
        <w:pStyle w:val="Textoindependiente"/>
        <w:ind w:left="-567" w:right="-232"/>
        <w:jc w:val="left"/>
      </w:pPr>
    </w:p>
    <w:p w14:paraId="10252EA3" w14:textId="77777777" w:rsidR="008B615C" w:rsidRDefault="008B615C" w:rsidP="008B615C">
      <w:pPr>
        <w:pStyle w:val="Textoindependiente"/>
        <w:ind w:left="-567" w:right="-232"/>
      </w:pPr>
      <w:r>
        <w:t>Por último, me (nos) permito (mos) declarar que nuestros bienes y los recursos que utilizaremos en la ejecución del objeto a contratar tienen origen licito de acuerdo con las normas colombianas vigentes y de igual manera los dineros que reciba (mos) como pago del contrato serán igualmente invertidos en actividades licitas de acuerdo a la</w:t>
      </w:r>
      <w:r>
        <w:rPr>
          <w:spacing w:val="-39"/>
        </w:rPr>
        <w:t xml:space="preserve"> </w:t>
      </w:r>
      <w:r>
        <w:t>ley.</w:t>
      </w:r>
    </w:p>
    <w:p w14:paraId="7D7AD7A9" w14:textId="77777777" w:rsidR="008B615C" w:rsidRDefault="008B615C" w:rsidP="008B615C">
      <w:pPr>
        <w:pStyle w:val="Textoindependiente"/>
        <w:ind w:left="-567" w:right="-232"/>
        <w:jc w:val="left"/>
        <w:rPr>
          <w:sz w:val="24"/>
        </w:rPr>
      </w:pPr>
    </w:p>
    <w:p w14:paraId="6CB0744A" w14:textId="77777777" w:rsidR="008B615C" w:rsidRDefault="008B615C" w:rsidP="008B615C">
      <w:pPr>
        <w:pStyle w:val="Textoindependiente"/>
        <w:spacing w:before="10"/>
        <w:ind w:left="-567" w:right="-232"/>
        <w:jc w:val="left"/>
        <w:rPr>
          <w:sz w:val="18"/>
        </w:rPr>
      </w:pPr>
    </w:p>
    <w:p w14:paraId="486A2B80" w14:textId="77777777" w:rsidR="008B615C" w:rsidRDefault="008B615C" w:rsidP="008B615C">
      <w:pPr>
        <w:pStyle w:val="Textoindependiente"/>
        <w:ind w:left="-567" w:right="-232"/>
      </w:pPr>
      <w:r>
        <w:t>Atentamente,</w:t>
      </w:r>
    </w:p>
    <w:p w14:paraId="2C13A7A4" w14:textId="77777777" w:rsidR="008B615C" w:rsidRDefault="008B615C" w:rsidP="008B615C">
      <w:pPr>
        <w:pStyle w:val="Textoindependiente"/>
        <w:spacing w:before="119"/>
        <w:ind w:left="-567" w:right="-232"/>
      </w:pPr>
      <w:r>
        <w:t>Proponente (y de sus miembros)</w:t>
      </w:r>
    </w:p>
    <w:p w14:paraId="091305C4" w14:textId="77777777" w:rsidR="008B615C" w:rsidRDefault="008B615C" w:rsidP="008B615C">
      <w:pPr>
        <w:pStyle w:val="Textoindependiente"/>
        <w:spacing w:before="8"/>
        <w:ind w:left="-567" w:right="-232"/>
        <w:jc w:val="left"/>
        <w:rPr>
          <w:sz w:val="29"/>
        </w:rPr>
      </w:pPr>
      <w:r>
        <w:rPr>
          <w:noProof/>
          <w:lang w:val="es-CO" w:eastAsia="es-CO" w:bidi="ar-SA"/>
        </w:rPr>
        <mc:AlternateContent>
          <mc:Choice Requires="wps">
            <w:drawing>
              <wp:anchor distT="0" distB="0" distL="0" distR="0" simplePos="0" relativeHeight="251658240" behindDoc="1" locked="0" layoutInCell="1" allowOverlap="1" wp14:anchorId="1B31B91D" wp14:editId="5D974B33">
                <wp:simplePos x="0" y="0"/>
                <wp:positionH relativeFrom="page">
                  <wp:posOffset>1080770</wp:posOffset>
                </wp:positionH>
                <wp:positionV relativeFrom="paragraph">
                  <wp:posOffset>246380</wp:posOffset>
                </wp:positionV>
                <wp:extent cx="3420110" cy="0"/>
                <wp:effectExtent l="13970" t="8255" r="13970" b="10795"/>
                <wp:wrapTopAndBottom/>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011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6AB1C" id="Line 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9.4pt" to="354.4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" strokeweight=".24536mm">
                <w10:wrap type="topAndBottom" anchorx="page"/>
              </v:line>
            </w:pict>
          </mc:Fallback>
        </mc:AlternateContent>
      </w:r>
    </w:p>
    <w:p w14:paraId="39D0D2BF" w14:textId="77777777" w:rsidR="008B615C" w:rsidRDefault="008B615C" w:rsidP="008B615C">
      <w:pPr>
        <w:pStyle w:val="Textoindependiente"/>
        <w:ind w:left="-567" w:right="-232"/>
        <w:jc w:val="left"/>
        <w:rPr>
          <w:sz w:val="29"/>
        </w:rPr>
      </w:pPr>
    </w:p>
    <w:p w14:paraId="3936A5D7" w14:textId="4EEF743C" w:rsidR="008B615C" w:rsidRDefault="008B615C" w:rsidP="008B615C">
      <w:pPr>
        <w:pStyle w:val="Prrafodelista"/>
        <w:widowControl w:val="0"/>
        <w:tabs>
          <w:tab w:val="left" w:pos="1250"/>
        </w:tabs>
        <w:autoSpaceDE w:val="0"/>
        <w:autoSpaceDN w:val="0"/>
        <w:ind w:left="-567" w:right="-232"/>
        <w:contextualSpacing w:val="0"/>
        <w:jc w:val="both"/>
      </w:pPr>
      <w:r>
        <w:t>Firma del(los) representante(s) legal(es) del Proponente</w:t>
      </w:r>
    </w:p>
    <w:p w14:paraId="4966FBC2" w14:textId="54D8B1F8" w:rsidR="00742AA3" w:rsidRPr="00DC78FF" w:rsidRDefault="00742AA3" w:rsidP="008B615C">
      <w:pPr>
        <w:ind w:left="-567" w:right="-232"/>
        <w:jc w:val="both"/>
        <w:rPr>
          <w:rFonts w:ascii="Arial" w:hAnsi="Arial" w:cs="Arial"/>
          <w:sz w:val="18"/>
        </w:rPr>
      </w:pPr>
    </w:p>
    <w:sectPr w:rsidR="00742AA3" w:rsidRPr="00DC78FF" w:rsidSect="008B615C">
      <w:headerReference w:type="default" r:id="rId10"/>
      <w:footerReference w:type="default" r:id="rId11"/>
      <w:headerReference w:type="first" r:id="rId12"/>
      <w:footerReference w:type="first" r:id="rId13"/>
      <w:type w:val="continuous"/>
      <w:pgSz w:w="12242" w:h="15842" w:code="1"/>
      <w:pgMar w:top="1417" w:right="1701" w:bottom="1417" w:left="1701"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E2701" w14:textId="77777777" w:rsidR="00CA436A" w:rsidRDefault="00CA436A">
      <w:r>
        <w:separator/>
      </w:r>
    </w:p>
  </w:endnote>
  <w:endnote w:type="continuationSeparator" w:id="0">
    <w:p w14:paraId="66AF3FE8" w14:textId="77777777" w:rsidR="00CA436A" w:rsidRDefault="00CA4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8D4C6" w14:textId="312A556F" w:rsidR="0056556F" w:rsidRDefault="0056556F" w:rsidP="0056556F">
    <w:pPr>
      <w:pStyle w:val="Piedepgina"/>
      <w:ind w:left="-1701"/>
    </w:pPr>
    <w:r>
      <w:rPr>
        <w:noProof/>
        <w:lang w:val="es-CO" w:eastAsia="es-CO"/>
      </w:rPr>
      <w:drawing>
        <wp:inline distT="0" distB="0" distL="0" distR="0" wp14:anchorId="401C4C61" wp14:editId="5B0446C4">
          <wp:extent cx="7753350" cy="1252706"/>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e1.jpg"/>
                  <pic:cNvPicPr/>
                </pic:nvPicPr>
                <pic:blipFill>
                  <a:blip r:embed="rId1">
                    <a:extLst>
                      <a:ext uri="{28A0092B-C50C-407E-A947-70E740481C1C}">
                        <a14:useLocalDpi xmlns:a14="http://schemas.microsoft.com/office/drawing/2010/main" val="0"/>
                      </a:ext>
                    </a:extLst>
                  </a:blip>
                  <a:stretch>
                    <a:fillRect/>
                  </a:stretch>
                </pic:blipFill>
                <pic:spPr>
                  <a:xfrm>
                    <a:off x="0" y="0"/>
                    <a:ext cx="7880038" cy="127317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7A2EF" w14:textId="0127E356" w:rsidR="000A18F9" w:rsidRDefault="000A18F9" w:rsidP="006E740D">
    <w:pPr>
      <w:pStyle w:val="Piedepgina"/>
      <w:tabs>
        <w:tab w:val="clear" w:pos="4252"/>
        <w:tab w:val="center" w:pos="993"/>
      </w:tabs>
      <w:spacing w:line="0" w:lineRule="atLeast"/>
      <w:ind w:left="-454"/>
      <w:rPr>
        <w:rFonts w:ascii="Arial" w:hAnsi="Arial" w:cs="Arial"/>
        <w:b/>
        <w:bCs/>
        <w:i/>
        <w:iCs/>
        <w:w w:val="200"/>
        <w:sz w:val="14"/>
        <w:szCs w:val="14"/>
      </w:rPr>
    </w:pPr>
    <w:r>
      <w:t xml:space="preserve">   </w:t>
    </w:r>
  </w:p>
  <w:p w14:paraId="00B29F31" w14:textId="014D5857" w:rsidR="000A18F9" w:rsidRPr="00B00D25" w:rsidRDefault="000A18F9" w:rsidP="000A18F9">
    <w:pPr>
      <w:pStyle w:val="Piedepgina"/>
      <w:tabs>
        <w:tab w:val="clear" w:pos="4252"/>
        <w:tab w:val="center" w:pos="993"/>
      </w:tabs>
      <w:spacing w:line="0" w:lineRule="atLeast"/>
      <w:ind w:left="-454"/>
      <w:jc w:val="center"/>
      <w:rPr>
        <w:rFonts w:ascii="Arial" w:hAnsi="Arial" w:cs="Arial"/>
        <w:bCs/>
        <w:i/>
        <w:iCs/>
        <w:w w:val="200"/>
        <w:sz w:val="14"/>
        <w:szCs w:val="14"/>
      </w:rPr>
    </w:pPr>
  </w:p>
  <w:p w14:paraId="2F911BB2" w14:textId="0F42C56B" w:rsidR="002045D5" w:rsidRPr="000A18F9" w:rsidRDefault="00FF4A04" w:rsidP="00FF4A04">
    <w:pPr>
      <w:pStyle w:val="Piedepgina"/>
      <w:ind w:left="-1701"/>
    </w:pPr>
    <w:r>
      <w:rPr>
        <w:noProof/>
        <w:lang w:val="es-CO" w:eastAsia="es-CO"/>
      </w:rPr>
      <mc:AlternateContent>
        <mc:Choice Requires="wps">
          <w:drawing>
            <wp:anchor distT="0" distB="0" distL="114300" distR="114300" simplePos="0" relativeHeight="251659776" behindDoc="0" locked="0" layoutInCell="1" allowOverlap="1" wp14:anchorId="52640D98" wp14:editId="38B7A429">
              <wp:simplePos x="0" y="0"/>
              <wp:positionH relativeFrom="column">
                <wp:posOffset>918210</wp:posOffset>
              </wp:positionH>
              <wp:positionV relativeFrom="paragraph">
                <wp:posOffset>417195</wp:posOffset>
              </wp:positionV>
              <wp:extent cx="6098150" cy="684309"/>
              <wp:effectExtent l="0" t="0" r="0" b="1905"/>
              <wp:wrapNone/>
              <wp:docPr id="25" name="Cuadro de texto 25"/>
              <wp:cNvGraphicFramePr/>
              <a:graphic xmlns:a="http://schemas.openxmlformats.org/drawingml/2006/main">
                <a:graphicData uri="http://schemas.microsoft.com/office/word/2010/wordprocessingShape">
                  <wps:wsp>
                    <wps:cNvSpPr txBox="1"/>
                    <wps:spPr>
                      <a:xfrm>
                        <a:off x="0" y="0"/>
                        <a:ext cx="6098150" cy="68430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C828DB" w14:textId="77777777" w:rsidR="00FF4A04" w:rsidRDefault="00FF4A04"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48D440E2" w14:textId="77777777" w:rsidR="00FF4A04" w:rsidRDefault="00FF4A04" w:rsidP="00FF4A04">
                          <w:pPr>
                            <w:pStyle w:val="Piedepgina"/>
                            <w:tabs>
                              <w:tab w:val="clear" w:pos="4252"/>
                              <w:tab w:val="center" w:pos="993"/>
                            </w:tabs>
                            <w:ind w:left="-3407" w:right="170"/>
                            <w:jc w:val="center"/>
                          </w:pPr>
                          <w:r>
                            <w:rPr>
                              <w:rFonts w:ascii="Arial" w:hAnsi="Arial" w:cs="Arial"/>
                              <w:sz w:val="15"/>
                            </w:rPr>
                            <w:t>NIT: 830.053.043 5 Bogotá D.C., Colombia</w:t>
                          </w:r>
                        </w:p>
                        <w:p w14:paraId="11CA0A87" w14:textId="77777777" w:rsidR="00FF4A04" w:rsidRDefault="00FF4A04" w:rsidP="00FF4A04">
                          <w:pPr>
                            <w:ind w:left="-340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640D98" id="_x0000_t202" coordsize="21600,21600" o:spt="202" path="m,l,21600r21600,l21600,xe">
              <v:stroke joinstyle="miter"/>
              <v:path gradientshapeok="t" o:connecttype="rect"/>
            </v:shapetype>
            <v:shape id="Cuadro de texto 25" o:spid="_x0000_s1026" type="#_x0000_t202" style="position:absolute;left:0;text-align:left;margin-left:72.3pt;margin-top:32.85pt;width:480.15pt;height:53.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" filled="f" stroked="f">
              <v:textbox>
                <w:txbxContent>
                  <w:p w14:paraId="7BC828DB" w14:textId="77777777" w:rsidR="00FF4A04" w:rsidRDefault="00FF4A04"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48D440E2" w14:textId="77777777" w:rsidR="00FF4A04" w:rsidRDefault="00FF4A04" w:rsidP="00FF4A04">
                    <w:pPr>
                      <w:pStyle w:val="Piedepgina"/>
                      <w:tabs>
                        <w:tab w:val="clear" w:pos="4252"/>
                        <w:tab w:val="center" w:pos="993"/>
                      </w:tabs>
                      <w:ind w:left="-3407" w:right="170"/>
                      <w:jc w:val="center"/>
                    </w:pPr>
                    <w:r>
                      <w:rPr>
                        <w:rFonts w:ascii="Arial" w:hAnsi="Arial" w:cs="Arial"/>
                        <w:sz w:val="15"/>
                      </w:rPr>
                      <w:t>NIT: 830.053.043 5 Bogotá D.C., Colombia</w:t>
                    </w:r>
                  </w:p>
                  <w:p w14:paraId="11CA0A87" w14:textId="77777777" w:rsidR="00FF4A04" w:rsidRDefault="00FF4A04" w:rsidP="00FF4A04">
                    <w:pPr>
                      <w:ind w:left="-3407"/>
                      <w:jc w:val="center"/>
                    </w:pPr>
                  </w:p>
                </w:txbxContent>
              </v:textbox>
            </v:shape>
          </w:pict>
        </mc:Fallback>
      </mc:AlternateContent>
    </w:r>
    <w:r>
      <w:rPr>
        <w:noProof/>
        <w:lang w:val="es-CO" w:eastAsia="es-CO"/>
      </w:rPr>
      <w:drawing>
        <wp:inline distT="0" distB="0" distL="0" distR="0" wp14:anchorId="174F3AAF" wp14:editId="41805C3F">
          <wp:extent cx="7785735" cy="98615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e.png"/>
                  <pic:cNvPicPr/>
                </pic:nvPicPr>
                <pic:blipFill>
                  <a:blip r:embed="rId1">
                    <a:extLst>
                      <a:ext uri="{28A0092B-C50C-407E-A947-70E740481C1C}">
                        <a14:useLocalDpi xmlns:a14="http://schemas.microsoft.com/office/drawing/2010/main" val="0"/>
                      </a:ext>
                    </a:extLst>
                  </a:blip>
                  <a:stretch>
                    <a:fillRect/>
                  </a:stretch>
                </pic:blipFill>
                <pic:spPr>
                  <a:xfrm>
                    <a:off x="0" y="0"/>
                    <a:ext cx="7863343" cy="99598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151EB" w14:textId="77777777" w:rsidR="00CA436A" w:rsidRDefault="00CA436A">
      <w:r>
        <w:separator/>
      </w:r>
    </w:p>
  </w:footnote>
  <w:footnote w:type="continuationSeparator" w:id="0">
    <w:p w14:paraId="72C8D89E" w14:textId="77777777" w:rsidR="00CA436A" w:rsidRDefault="00CA43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657C6" w14:textId="52125605" w:rsidR="00564291" w:rsidRDefault="00564291" w:rsidP="00564291">
    <w:pPr>
      <w:pStyle w:val="Encabezado"/>
      <w:ind w:left="-1701"/>
    </w:pPr>
    <w:r>
      <w:rPr>
        <w:noProof/>
        <w:lang w:val="es-CO" w:eastAsia="es-CO"/>
      </w:rPr>
      <w:drawing>
        <wp:inline distT="0" distB="0" distL="0" distR="0" wp14:anchorId="247AF148" wp14:editId="60FB8658">
          <wp:extent cx="7753350" cy="12773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1.jpg"/>
                  <pic:cNvPicPr/>
                </pic:nvPicPr>
                <pic:blipFill>
                  <a:blip r:embed="rId1">
                    <a:extLst>
                      <a:ext uri="{28A0092B-C50C-407E-A947-70E740481C1C}">
                        <a14:useLocalDpi xmlns:a14="http://schemas.microsoft.com/office/drawing/2010/main" val="0"/>
                      </a:ext>
                    </a:extLst>
                  </a:blip>
                  <a:stretch>
                    <a:fillRect/>
                  </a:stretch>
                </pic:blipFill>
                <pic:spPr>
                  <a:xfrm>
                    <a:off x="0" y="0"/>
                    <a:ext cx="7897132" cy="13010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195DA" w14:textId="77777777" w:rsidR="0070384A" w:rsidRDefault="0070384A" w:rsidP="0070384A">
    <w:pPr>
      <w:pStyle w:val="Encabezado"/>
      <w:ind w:left="-1701" w:right="-942"/>
    </w:pPr>
    <w:r>
      <w:rPr>
        <w:noProof/>
        <w:lang w:val="es-CO" w:eastAsia="es-CO"/>
      </w:rPr>
      <w:drawing>
        <wp:inline distT="0" distB="0" distL="0" distR="0" wp14:anchorId="1A4307D9" wp14:editId="1890D093">
          <wp:extent cx="7785735" cy="1212828"/>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bezote.jpg"/>
                  <pic:cNvPicPr/>
                </pic:nvPicPr>
                <pic:blipFill>
                  <a:blip r:embed="rId1">
                    <a:extLst>
                      <a:ext uri="{28A0092B-C50C-407E-A947-70E740481C1C}">
                        <a14:useLocalDpi xmlns:a14="http://schemas.microsoft.com/office/drawing/2010/main" val="0"/>
                      </a:ext>
                    </a:extLst>
                  </a:blip>
                  <a:stretch>
                    <a:fillRect/>
                  </a:stretch>
                </pic:blipFill>
                <pic:spPr>
                  <a:xfrm>
                    <a:off x="0" y="0"/>
                    <a:ext cx="7887156" cy="1228627"/>
                  </a:xfrm>
                  <a:prstGeom prst="rect">
                    <a:avLst/>
                  </a:prstGeom>
                </pic:spPr>
              </pic:pic>
            </a:graphicData>
          </a:graphic>
        </wp:inline>
      </w:drawing>
    </w:r>
  </w:p>
  <w:p w14:paraId="637DF7B6" w14:textId="77777777" w:rsidR="009778BC" w:rsidRDefault="009778BC" w:rsidP="002D474F">
    <w:pPr>
      <w:pStyle w:val="Encabezado"/>
    </w:pPr>
  </w:p>
  <w:p w14:paraId="005C7DD3" w14:textId="77777777" w:rsidR="002D474F" w:rsidRDefault="002D474F" w:rsidP="002D474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27D37303"/>
    <w:multiLevelType w:val="hybridMultilevel"/>
    <w:tmpl w:val="1CFA0F88"/>
    <w:lvl w:ilvl="0" w:tplc="3E1294A8">
      <w:start w:val="1"/>
      <w:numFmt w:val="lowerLetter"/>
      <w:lvlText w:val="%1."/>
      <w:lvlJc w:val="left"/>
      <w:pPr>
        <w:ind w:left="1249" w:hanging="428"/>
      </w:pPr>
      <w:rPr>
        <w:rFonts w:ascii="Arial" w:eastAsia="Arial" w:hAnsi="Arial" w:cs="Arial" w:hint="default"/>
        <w:b/>
        <w:bCs/>
        <w:spacing w:val="-1"/>
        <w:w w:val="100"/>
        <w:sz w:val="22"/>
        <w:szCs w:val="22"/>
        <w:lang w:val="es-ES" w:eastAsia="es-ES" w:bidi="es-ES"/>
      </w:rPr>
    </w:lvl>
    <w:lvl w:ilvl="1" w:tplc="9F142FB6">
      <w:numFmt w:val="bullet"/>
      <w:lvlText w:val="•"/>
      <w:lvlJc w:val="left"/>
      <w:pPr>
        <w:ind w:left="2198" w:hanging="428"/>
      </w:pPr>
      <w:rPr>
        <w:rFonts w:hint="default"/>
        <w:lang w:val="es-ES" w:eastAsia="es-ES" w:bidi="es-ES"/>
      </w:rPr>
    </w:lvl>
    <w:lvl w:ilvl="2" w:tplc="A536AB70">
      <w:numFmt w:val="bullet"/>
      <w:lvlText w:val="•"/>
      <w:lvlJc w:val="left"/>
      <w:pPr>
        <w:ind w:left="3156" w:hanging="428"/>
      </w:pPr>
      <w:rPr>
        <w:rFonts w:hint="default"/>
        <w:lang w:val="es-ES" w:eastAsia="es-ES" w:bidi="es-ES"/>
      </w:rPr>
    </w:lvl>
    <w:lvl w:ilvl="3" w:tplc="86865CF6">
      <w:numFmt w:val="bullet"/>
      <w:lvlText w:val="•"/>
      <w:lvlJc w:val="left"/>
      <w:pPr>
        <w:ind w:left="4114" w:hanging="428"/>
      </w:pPr>
      <w:rPr>
        <w:rFonts w:hint="default"/>
        <w:lang w:val="es-ES" w:eastAsia="es-ES" w:bidi="es-ES"/>
      </w:rPr>
    </w:lvl>
    <w:lvl w:ilvl="4" w:tplc="E28000CC">
      <w:numFmt w:val="bullet"/>
      <w:lvlText w:val="•"/>
      <w:lvlJc w:val="left"/>
      <w:pPr>
        <w:ind w:left="5072" w:hanging="428"/>
      </w:pPr>
      <w:rPr>
        <w:rFonts w:hint="default"/>
        <w:lang w:val="es-ES" w:eastAsia="es-ES" w:bidi="es-ES"/>
      </w:rPr>
    </w:lvl>
    <w:lvl w:ilvl="5" w:tplc="E278D694">
      <w:numFmt w:val="bullet"/>
      <w:lvlText w:val="•"/>
      <w:lvlJc w:val="left"/>
      <w:pPr>
        <w:ind w:left="6031" w:hanging="428"/>
      </w:pPr>
      <w:rPr>
        <w:rFonts w:hint="default"/>
        <w:lang w:val="es-ES" w:eastAsia="es-ES" w:bidi="es-ES"/>
      </w:rPr>
    </w:lvl>
    <w:lvl w:ilvl="6" w:tplc="8EACD214">
      <w:numFmt w:val="bullet"/>
      <w:lvlText w:val="•"/>
      <w:lvlJc w:val="left"/>
      <w:pPr>
        <w:ind w:left="6989" w:hanging="428"/>
      </w:pPr>
      <w:rPr>
        <w:rFonts w:hint="default"/>
        <w:lang w:val="es-ES" w:eastAsia="es-ES" w:bidi="es-ES"/>
      </w:rPr>
    </w:lvl>
    <w:lvl w:ilvl="7" w:tplc="CBEEEA7A">
      <w:numFmt w:val="bullet"/>
      <w:lvlText w:val="•"/>
      <w:lvlJc w:val="left"/>
      <w:pPr>
        <w:ind w:left="7947" w:hanging="428"/>
      </w:pPr>
      <w:rPr>
        <w:rFonts w:hint="default"/>
        <w:lang w:val="es-ES" w:eastAsia="es-ES" w:bidi="es-ES"/>
      </w:rPr>
    </w:lvl>
    <w:lvl w:ilvl="8" w:tplc="D0DACFFE">
      <w:numFmt w:val="bullet"/>
      <w:lvlText w:val="•"/>
      <w:lvlJc w:val="left"/>
      <w:pPr>
        <w:ind w:left="8905" w:hanging="428"/>
      </w:pPr>
      <w:rPr>
        <w:rFonts w:hint="default"/>
        <w:lang w:val="es-ES" w:eastAsia="es-ES" w:bidi="es-ES"/>
      </w:rPr>
    </w:lvl>
  </w:abstractNum>
  <w:abstractNum w:abstractNumId="2" w15:restartNumberingAfterBreak="0">
    <w:nsid w:val="575117B8"/>
    <w:multiLevelType w:val="hybridMultilevel"/>
    <w:tmpl w:val="22545EBA"/>
    <w:lvl w:ilvl="0" w:tplc="655E3CA8">
      <w:start w:val="1"/>
      <w:numFmt w:val="lowerLetter"/>
      <w:lvlText w:val="%1."/>
      <w:lvlJc w:val="left"/>
      <w:pPr>
        <w:ind w:left="822" w:hanging="567"/>
      </w:pPr>
      <w:rPr>
        <w:rFonts w:ascii="Arial" w:eastAsia="Arial" w:hAnsi="Arial" w:cs="Arial" w:hint="default"/>
        <w:b/>
        <w:bCs/>
        <w:spacing w:val="-1"/>
        <w:w w:val="100"/>
        <w:sz w:val="22"/>
        <w:szCs w:val="22"/>
        <w:lang w:val="es-ES" w:eastAsia="es-ES" w:bidi="es-ES"/>
      </w:rPr>
    </w:lvl>
    <w:lvl w:ilvl="1" w:tplc="4FB2CBA4">
      <w:numFmt w:val="bullet"/>
      <w:lvlText w:val="•"/>
      <w:lvlJc w:val="left"/>
      <w:pPr>
        <w:ind w:left="1820" w:hanging="567"/>
      </w:pPr>
      <w:rPr>
        <w:rFonts w:hint="default"/>
        <w:lang w:val="es-ES" w:eastAsia="es-ES" w:bidi="es-ES"/>
      </w:rPr>
    </w:lvl>
    <w:lvl w:ilvl="2" w:tplc="DB54AB64">
      <w:numFmt w:val="bullet"/>
      <w:lvlText w:val="•"/>
      <w:lvlJc w:val="left"/>
      <w:pPr>
        <w:ind w:left="2820" w:hanging="567"/>
      </w:pPr>
      <w:rPr>
        <w:rFonts w:hint="default"/>
        <w:lang w:val="es-ES" w:eastAsia="es-ES" w:bidi="es-ES"/>
      </w:rPr>
    </w:lvl>
    <w:lvl w:ilvl="3" w:tplc="959C2656">
      <w:numFmt w:val="bullet"/>
      <w:lvlText w:val="•"/>
      <w:lvlJc w:val="left"/>
      <w:pPr>
        <w:ind w:left="3820" w:hanging="567"/>
      </w:pPr>
      <w:rPr>
        <w:rFonts w:hint="default"/>
        <w:lang w:val="es-ES" w:eastAsia="es-ES" w:bidi="es-ES"/>
      </w:rPr>
    </w:lvl>
    <w:lvl w:ilvl="4" w:tplc="035062F0">
      <w:numFmt w:val="bullet"/>
      <w:lvlText w:val="•"/>
      <w:lvlJc w:val="left"/>
      <w:pPr>
        <w:ind w:left="4820" w:hanging="567"/>
      </w:pPr>
      <w:rPr>
        <w:rFonts w:hint="default"/>
        <w:lang w:val="es-ES" w:eastAsia="es-ES" w:bidi="es-ES"/>
      </w:rPr>
    </w:lvl>
    <w:lvl w:ilvl="5" w:tplc="003C6010">
      <w:numFmt w:val="bullet"/>
      <w:lvlText w:val="•"/>
      <w:lvlJc w:val="left"/>
      <w:pPr>
        <w:ind w:left="5821" w:hanging="567"/>
      </w:pPr>
      <w:rPr>
        <w:rFonts w:hint="default"/>
        <w:lang w:val="es-ES" w:eastAsia="es-ES" w:bidi="es-ES"/>
      </w:rPr>
    </w:lvl>
    <w:lvl w:ilvl="6" w:tplc="99667A9C">
      <w:numFmt w:val="bullet"/>
      <w:lvlText w:val="•"/>
      <w:lvlJc w:val="left"/>
      <w:pPr>
        <w:ind w:left="6821" w:hanging="567"/>
      </w:pPr>
      <w:rPr>
        <w:rFonts w:hint="default"/>
        <w:lang w:val="es-ES" w:eastAsia="es-ES" w:bidi="es-ES"/>
      </w:rPr>
    </w:lvl>
    <w:lvl w:ilvl="7" w:tplc="23E2DFC6">
      <w:numFmt w:val="bullet"/>
      <w:lvlText w:val="•"/>
      <w:lvlJc w:val="left"/>
      <w:pPr>
        <w:ind w:left="7821" w:hanging="567"/>
      </w:pPr>
      <w:rPr>
        <w:rFonts w:hint="default"/>
        <w:lang w:val="es-ES" w:eastAsia="es-ES" w:bidi="es-ES"/>
      </w:rPr>
    </w:lvl>
    <w:lvl w:ilvl="8" w:tplc="466CF9CA">
      <w:numFmt w:val="bullet"/>
      <w:lvlText w:val="•"/>
      <w:lvlJc w:val="left"/>
      <w:pPr>
        <w:ind w:left="8821" w:hanging="567"/>
      </w:pPr>
      <w:rPr>
        <w:rFonts w:hint="default"/>
        <w:lang w:val="es-ES" w:eastAsia="es-ES" w:bidi="es-E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B3"/>
    <w:rsid w:val="00023885"/>
    <w:rsid w:val="000346B3"/>
    <w:rsid w:val="00066502"/>
    <w:rsid w:val="0007403B"/>
    <w:rsid w:val="0008312F"/>
    <w:rsid w:val="000A03E8"/>
    <w:rsid w:val="000A18F9"/>
    <w:rsid w:val="000B648E"/>
    <w:rsid w:val="000C53D2"/>
    <w:rsid w:val="000D56FD"/>
    <w:rsid w:val="00103455"/>
    <w:rsid w:val="0010463E"/>
    <w:rsid w:val="00166EFC"/>
    <w:rsid w:val="0019536C"/>
    <w:rsid w:val="001A687E"/>
    <w:rsid w:val="001B34E2"/>
    <w:rsid w:val="001D5536"/>
    <w:rsid w:val="001D67BA"/>
    <w:rsid w:val="001E24F3"/>
    <w:rsid w:val="001E3115"/>
    <w:rsid w:val="002045D5"/>
    <w:rsid w:val="00224401"/>
    <w:rsid w:val="00225411"/>
    <w:rsid w:val="002574E8"/>
    <w:rsid w:val="002615AF"/>
    <w:rsid w:val="002803B6"/>
    <w:rsid w:val="00295012"/>
    <w:rsid w:val="002B0E72"/>
    <w:rsid w:val="002D0C49"/>
    <w:rsid w:val="002D474F"/>
    <w:rsid w:val="002F69D3"/>
    <w:rsid w:val="00313279"/>
    <w:rsid w:val="00332360"/>
    <w:rsid w:val="00342D35"/>
    <w:rsid w:val="00363759"/>
    <w:rsid w:val="003651E4"/>
    <w:rsid w:val="0036740C"/>
    <w:rsid w:val="00392639"/>
    <w:rsid w:val="003A1B14"/>
    <w:rsid w:val="003A3DFC"/>
    <w:rsid w:val="003C490C"/>
    <w:rsid w:val="003C5F9B"/>
    <w:rsid w:val="00402672"/>
    <w:rsid w:val="00406F4B"/>
    <w:rsid w:val="0042178F"/>
    <w:rsid w:val="004251C1"/>
    <w:rsid w:val="00432398"/>
    <w:rsid w:val="00456DE2"/>
    <w:rsid w:val="00464988"/>
    <w:rsid w:val="004731D3"/>
    <w:rsid w:val="004D6DA3"/>
    <w:rsid w:val="004D75EA"/>
    <w:rsid w:val="004F7721"/>
    <w:rsid w:val="00511304"/>
    <w:rsid w:val="00521F27"/>
    <w:rsid w:val="00522BB6"/>
    <w:rsid w:val="00522D5D"/>
    <w:rsid w:val="00544A47"/>
    <w:rsid w:val="0055620F"/>
    <w:rsid w:val="00563B8F"/>
    <w:rsid w:val="00564291"/>
    <w:rsid w:val="0056556F"/>
    <w:rsid w:val="0058080A"/>
    <w:rsid w:val="00582550"/>
    <w:rsid w:val="00586066"/>
    <w:rsid w:val="005926C4"/>
    <w:rsid w:val="00594068"/>
    <w:rsid w:val="00595BDE"/>
    <w:rsid w:val="005A11FF"/>
    <w:rsid w:val="005A1EB8"/>
    <w:rsid w:val="005C2825"/>
    <w:rsid w:val="005E231E"/>
    <w:rsid w:val="00600595"/>
    <w:rsid w:val="00601B4E"/>
    <w:rsid w:val="0061493E"/>
    <w:rsid w:val="00615EB7"/>
    <w:rsid w:val="00622615"/>
    <w:rsid w:val="006269EE"/>
    <w:rsid w:val="00627310"/>
    <w:rsid w:val="00632C2E"/>
    <w:rsid w:val="00661F74"/>
    <w:rsid w:val="0069079E"/>
    <w:rsid w:val="006A655D"/>
    <w:rsid w:val="006C4832"/>
    <w:rsid w:val="006D27A0"/>
    <w:rsid w:val="006E3F55"/>
    <w:rsid w:val="006E740D"/>
    <w:rsid w:val="0070384A"/>
    <w:rsid w:val="00742AA3"/>
    <w:rsid w:val="00752CE3"/>
    <w:rsid w:val="0077348E"/>
    <w:rsid w:val="00782118"/>
    <w:rsid w:val="00787338"/>
    <w:rsid w:val="00787EC2"/>
    <w:rsid w:val="00826FC2"/>
    <w:rsid w:val="0083052C"/>
    <w:rsid w:val="00830A65"/>
    <w:rsid w:val="00832DFF"/>
    <w:rsid w:val="008558C9"/>
    <w:rsid w:val="008667EA"/>
    <w:rsid w:val="00874EFA"/>
    <w:rsid w:val="00875D2D"/>
    <w:rsid w:val="00882270"/>
    <w:rsid w:val="008868EC"/>
    <w:rsid w:val="008A497B"/>
    <w:rsid w:val="008B615C"/>
    <w:rsid w:val="008E6426"/>
    <w:rsid w:val="00967D2B"/>
    <w:rsid w:val="009778BC"/>
    <w:rsid w:val="00977D3D"/>
    <w:rsid w:val="009A455B"/>
    <w:rsid w:val="009D35BA"/>
    <w:rsid w:val="009D59AE"/>
    <w:rsid w:val="009E6667"/>
    <w:rsid w:val="009F4412"/>
    <w:rsid w:val="00A1318F"/>
    <w:rsid w:val="00A1673A"/>
    <w:rsid w:val="00A430FB"/>
    <w:rsid w:val="00A52A0A"/>
    <w:rsid w:val="00A74CDD"/>
    <w:rsid w:val="00A86DEF"/>
    <w:rsid w:val="00AA1A45"/>
    <w:rsid w:val="00AB43D7"/>
    <w:rsid w:val="00AE3041"/>
    <w:rsid w:val="00B03538"/>
    <w:rsid w:val="00B20F01"/>
    <w:rsid w:val="00B445A3"/>
    <w:rsid w:val="00B843A8"/>
    <w:rsid w:val="00BA195C"/>
    <w:rsid w:val="00BB6D85"/>
    <w:rsid w:val="00C15C3A"/>
    <w:rsid w:val="00C5446F"/>
    <w:rsid w:val="00C5771B"/>
    <w:rsid w:val="00C70B77"/>
    <w:rsid w:val="00C75214"/>
    <w:rsid w:val="00C922A6"/>
    <w:rsid w:val="00CA436A"/>
    <w:rsid w:val="00CB1349"/>
    <w:rsid w:val="00D147D9"/>
    <w:rsid w:val="00D522F7"/>
    <w:rsid w:val="00D62C63"/>
    <w:rsid w:val="00D75833"/>
    <w:rsid w:val="00DA69FA"/>
    <w:rsid w:val="00DC78FF"/>
    <w:rsid w:val="00DF1240"/>
    <w:rsid w:val="00E007C2"/>
    <w:rsid w:val="00E50727"/>
    <w:rsid w:val="00E7571C"/>
    <w:rsid w:val="00E8394B"/>
    <w:rsid w:val="00EA7170"/>
    <w:rsid w:val="00ED2043"/>
    <w:rsid w:val="00ED554F"/>
    <w:rsid w:val="00EE2915"/>
    <w:rsid w:val="00EF2B98"/>
    <w:rsid w:val="00F0009E"/>
    <w:rsid w:val="00F0265B"/>
    <w:rsid w:val="00F643FB"/>
    <w:rsid w:val="00F66BA2"/>
    <w:rsid w:val="00F77AA4"/>
    <w:rsid w:val="00F8315C"/>
    <w:rsid w:val="00F83AC8"/>
    <w:rsid w:val="00FC2398"/>
    <w:rsid w:val="00FD7925"/>
    <w:rsid w:val="00FE1333"/>
    <w:rsid w:val="00FF1E11"/>
    <w:rsid w:val="00FF4A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E3F91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3B6"/>
    <w:rPr>
      <w:sz w:val="24"/>
      <w:szCs w:val="24"/>
    </w:rPr>
  </w:style>
  <w:style w:type="paragraph" w:styleId="Ttulo3">
    <w:name w:val="heading 3"/>
    <w:basedOn w:val="Normal"/>
    <w:next w:val="Normal"/>
    <w:link w:val="Ttulo3Car"/>
    <w:uiPriority w:val="99"/>
    <w:qFormat/>
    <w:rsid w:val="002803B6"/>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4731D3"/>
    <w:rPr>
      <w:rFonts w:ascii="Cambria" w:hAnsi="Cambria" w:cs="Times New Roman"/>
      <w:b/>
      <w:bCs/>
      <w:sz w:val="26"/>
      <w:szCs w:val="26"/>
    </w:rPr>
  </w:style>
  <w:style w:type="paragraph" w:styleId="Encabezado">
    <w:name w:val="header"/>
    <w:basedOn w:val="Normal"/>
    <w:link w:val="EncabezadoCar"/>
    <w:rsid w:val="002803B6"/>
    <w:pPr>
      <w:tabs>
        <w:tab w:val="center" w:pos="4252"/>
        <w:tab w:val="right" w:pos="8504"/>
      </w:tabs>
    </w:pPr>
  </w:style>
  <w:style w:type="character" w:customStyle="1" w:styleId="EncabezadoCar">
    <w:name w:val="Encabezado Car"/>
    <w:basedOn w:val="Fuentedeprrafopredeter"/>
    <w:link w:val="Encabezado"/>
    <w:uiPriority w:val="99"/>
    <w:semiHidden/>
    <w:locked/>
    <w:rsid w:val="004731D3"/>
    <w:rPr>
      <w:rFonts w:cs="Times New Roman"/>
      <w:sz w:val="24"/>
      <w:szCs w:val="24"/>
    </w:rPr>
  </w:style>
  <w:style w:type="paragraph" w:styleId="Piedepgina">
    <w:name w:val="footer"/>
    <w:basedOn w:val="Normal"/>
    <w:link w:val="PiedepginaCar"/>
    <w:rsid w:val="002803B6"/>
    <w:pPr>
      <w:tabs>
        <w:tab w:val="center" w:pos="4252"/>
        <w:tab w:val="right" w:pos="8504"/>
      </w:tabs>
    </w:pPr>
  </w:style>
  <w:style w:type="character" w:customStyle="1" w:styleId="PiedepginaCar">
    <w:name w:val="Pie de página Car"/>
    <w:basedOn w:val="Fuentedeprrafopredeter"/>
    <w:link w:val="Piedepgina"/>
    <w:locked/>
    <w:rsid w:val="00622615"/>
    <w:rPr>
      <w:rFonts w:cs="Times New Roman"/>
      <w:sz w:val="24"/>
      <w:szCs w:val="24"/>
      <w:lang w:val="es-ES" w:eastAsia="es-ES"/>
    </w:rPr>
  </w:style>
  <w:style w:type="character" w:styleId="Hipervnculo">
    <w:name w:val="Hyperlink"/>
    <w:basedOn w:val="Fuentedeprrafopredeter"/>
    <w:uiPriority w:val="99"/>
    <w:rsid w:val="002803B6"/>
    <w:rPr>
      <w:rFonts w:cs="Times New Roman"/>
      <w:color w:val="0000FF"/>
      <w:u w:val="single"/>
    </w:rPr>
  </w:style>
  <w:style w:type="character" w:styleId="Nmerodepgina">
    <w:name w:val="page number"/>
    <w:basedOn w:val="Fuentedeprrafopredeter"/>
    <w:uiPriority w:val="99"/>
    <w:rsid w:val="002803B6"/>
    <w:rPr>
      <w:rFonts w:cs="Times New Roman"/>
    </w:rPr>
  </w:style>
  <w:style w:type="paragraph" w:customStyle="1" w:styleId="Textodebloque1">
    <w:name w:val="Texto de bloque1"/>
    <w:basedOn w:val="Normal"/>
    <w:uiPriority w:val="99"/>
    <w:rsid w:val="002803B6"/>
    <w:pPr>
      <w:widowControl w:val="0"/>
      <w:suppressAutoHyphens/>
      <w:ind w:left="120" w:right="-160"/>
      <w:jc w:val="both"/>
    </w:pPr>
    <w:rPr>
      <w:rFonts w:ascii="Arial" w:hAnsi="Arial" w:cs="Arial"/>
      <w:bCs/>
      <w:sz w:val="22"/>
      <w:lang w:val="es-CO" w:eastAsia="ar-SA"/>
    </w:rPr>
  </w:style>
  <w:style w:type="paragraph" w:styleId="Textodeglobo">
    <w:name w:val="Balloon Text"/>
    <w:basedOn w:val="Normal"/>
    <w:link w:val="TextodegloboCar"/>
    <w:uiPriority w:val="99"/>
    <w:rsid w:val="00563B8F"/>
    <w:rPr>
      <w:rFonts w:ascii="Tahoma" w:hAnsi="Tahoma" w:cs="Tahoma"/>
      <w:sz w:val="16"/>
      <w:szCs w:val="16"/>
    </w:rPr>
  </w:style>
  <w:style w:type="character" w:customStyle="1" w:styleId="TextodegloboCar">
    <w:name w:val="Texto de globo Car"/>
    <w:basedOn w:val="Fuentedeprrafopredeter"/>
    <w:link w:val="Textodeglobo"/>
    <w:uiPriority w:val="99"/>
    <w:locked/>
    <w:rsid w:val="00563B8F"/>
    <w:rPr>
      <w:rFonts w:ascii="Tahoma" w:hAnsi="Tahoma" w:cs="Tahoma"/>
      <w:sz w:val="16"/>
      <w:szCs w:val="16"/>
      <w:lang w:val="es-ES" w:eastAsia="es-ES"/>
    </w:rPr>
  </w:style>
  <w:style w:type="paragraph" w:styleId="Prrafodelista">
    <w:name w:val="List Paragraph"/>
    <w:basedOn w:val="Normal"/>
    <w:uiPriority w:val="1"/>
    <w:qFormat/>
    <w:rsid w:val="006D27A0"/>
    <w:pPr>
      <w:ind w:left="720"/>
      <w:contextualSpacing/>
    </w:pPr>
  </w:style>
  <w:style w:type="paragraph" w:styleId="Subttulo">
    <w:name w:val="Subtitle"/>
    <w:basedOn w:val="Normal"/>
    <w:next w:val="Normal"/>
    <w:link w:val="SubttuloCar"/>
    <w:qFormat/>
    <w:locked/>
    <w:rsid w:val="001A687E"/>
    <w:pPr>
      <w:spacing w:after="60"/>
      <w:jc w:val="center"/>
      <w:outlineLvl w:val="1"/>
    </w:pPr>
    <w:rPr>
      <w:rFonts w:ascii="Calibri Light" w:hAnsi="Calibri Light"/>
    </w:rPr>
  </w:style>
  <w:style w:type="character" w:customStyle="1" w:styleId="SubttuloCar">
    <w:name w:val="Subtítulo Car"/>
    <w:basedOn w:val="Fuentedeprrafopredeter"/>
    <w:link w:val="Subttulo"/>
    <w:rsid w:val="001A687E"/>
    <w:rPr>
      <w:rFonts w:ascii="Calibri Light" w:hAnsi="Calibri Light"/>
      <w:sz w:val="24"/>
      <w:szCs w:val="24"/>
    </w:rPr>
  </w:style>
  <w:style w:type="character" w:styleId="Textoennegrita">
    <w:name w:val="Strong"/>
    <w:qFormat/>
    <w:locked/>
    <w:rsid w:val="001A687E"/>
    <w:rPr>
      <w:b/>
      <w:bCs/>
    </w:rPr>
  </w:style>
  <w:style w:type="paragraph" w:styleId="Textoindependiente">
    <w:name w:val="Body Text"/>
    <w:basedOn w:val="Normal"/>
    <w:link w:val="TextoindependienteCar"/>
    <w:uiPriority w:val="1"/>
    <w:qFormat/>
    <w:rsid w:val="008B615C"/>
    <w:pPr>
      <w:widowControl w:val="0"/>
      <w:autoSpaceDE w:val="0"/>
      <w:autoSpaceDN w:val="0"/>
      <w:ind w:left="822"/>
      <w:jc w:val="both"/>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8B615C"/>
    <w:rPr>
      <w:rFonts w:ascii="Arial" w:eastAsia="Arial" w:hAnsi="Arial" w:cs="Arial"/>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4184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ticorrupci&#243;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0A119E-1F45-4303-BAB2-9D2BE981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788</Words>
  <Characters>4336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*DEPE_CODI*</vt:lpstr>
    </vt:vector>
  </TitlesOfParts>
  <Company>Supersolidaria</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*DEPE_CODI*</dc:title>
  <dc:creator>mquinche</dc:creator>
  <cp:lastModifiedBy>Ida Marcela Dickson Barrera</cp:lastModifiedBy>
  <cp:revision>2</cp:revision>
  <cp:lastPrinted>2010-12-16T16:11:00Z</cp:lastPrinted>
  <dcterms:created xsi:type="dcterms:W3CDTF">2020-07-06T22:39:00Z</dcterms:created>
  <dcterms:modified xsi:type="dcterms:W3CDTF">2020-07-06T22:39:00Z</dcterms:modified>
</cp:coreProperties>
</file>