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CONTRATO No.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000000"/>
          <w:highlight w:val="white"/>
          <w:rtl w:val="0"/>
        </w:rPr>
        <w:t xml:space="preserve">CO1.PCCNTR. 6175915 del 11 de abril de 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NOMBRE DEL CONTRATISTA: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CATALINA GIL DINGULA</w:t>
      </w:r>
    </w:p>
    <w:p w:rsidR="00000000" w:rsidDel="00000000" w:rsidP="00000000" w:rsidRDefault="00000000" w:rsidRPr="00000000" w14:paraId="00000004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IDENTIFICACION DEL CONTRATISTA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: CEDULA  36.718.933</w:t>
      </w:r>
    </w:p>
    <w:p w:rsidR="00000000" w:rsidDel="00000000" w:rsidP="00000000" w:rsidRDefault="00000000" w:rsidRPr="00000000" w14:paraId="00000005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b w:val="1"/>
          <w:rtl w:val="0"/>
        </w:rPr>
        <w:t xml:space="preserve">OBJETO DEL CONTRATO: </w:t>
      </w:r>
      <w:r w:rsidDel="00000000" w:rsidR="00000000" w:rsidRPr="00000000">
        <w:rPr>
          <w:rtl w:val="0"/>
        </w:rPr>
      </w:r>
    </w:p>
    <w:tbl>
      <w:tblPr>
        <w:tblStyle w:val="Table1"/>
        <w:tblW w:w="8838.0" w:type="dxa"/>
        <w:jc w:val="left"/>
        <w:tblLayout w:type="fixed"/>
        <w:tblLook w:val="0400"/>
      </w:tblPr>
      <w:tblGrid>
        <w:gridCol w:w="36"/>
        <w:gridCol w:w="8802"/>
        <w:tblGridChange w:id="0">
          <w:tblGrid>
            <w:gridCol w:w="36"/>
            <w:gridCol w:w="8802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6">
            <w:pPr>
              <w:spacing w:after="0" w:line="240" w:lineRule="auto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Prestar servicios personales de carácter temporal para impartir formación en los programas de Atención a Poblaciones Vulnerables del Centro de Logística y Promoción Ecoturística del SENA Regional Magdalena en el área de ACABADOS PARA PIEZAS TEXTILES ARTESANALES</w:t>
            </w:r>
          </w:p>
        </w:tc>
      </w:tr>
    </w:tbl>
    <w:p w:rsidR="00000000" w:rsidDel="00000000" w:rsidP="00000000" w:rsidRDefault="00000000" w:rsidRPr="00000000" w14:paraId="00000008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OBLIGACIONES DEL CONTRATISTA: </w:t>
      </w:r>
    </w:p>
    <w:p w:rsidR="00000000" w:rsidDel="00000000" w:rsidP="00000000" w:rsidRDefault="00000000" w:rsidRPr="00000000" w14:paraId="0000000B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1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. Orientar la formación de aprendices en el área, en las competencias, los resultados de aprendizaje y las actividades de los proyectos de formación programados, dentro de los tiempos que, para cada acción, se determine por parte del centro de formación.</w:t>
      </w:r>
    </w:p>
    <w:p w:rsidR="00000000" w:rsidDel="00000000" w:rsidP="00000000" w:rsidRDefault="00000000" w:rsidRPr="00000000" w14:paraId="0000000C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2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. Planear y ejecutar el desarrollo curricular del programa(s) que se le asignen durante la ejecución de su contrato (Proyecto de formación, Planeación pedagógica y los recursos didácticos que incluyen guía de aprendizaje, material de apoyo a la formación e instrumentos de evaluación). </w:t>
      </w:r>
    </w:p>
    <w:p w:rsidR="00000000" w:rsidDel="00000000" w:rsidP="00000000" w:rsidRDefault="00000000" w:rsidRPr="00000000" w14:paraId="0000000D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3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. Identificar los aprendizajes previos, estilos y ritmos de aprendizaje del aprendiz que ingresa al proceso formativo, de acuerdo con los lineamientos institucionales. </w:t>
      </w:r>
    </w:p>
    <w:p w:rsidR="00000000" w:rsidDel="00000000" w:rsidP="00000000" w:rsidRDefault="00000000" w:rsidRPr="00000000" w14:paraId="0000000E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4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. Participar en el proceso de inducción de los aprendices.</w:t>
      </w:r>
    </w:p>
    <w:p w:rsidR="00000000" w:rsidDel="00000000" w:rsidP="00000000" w:rsidRDefault="00000000" w:rsidRPr="00000000" w14:paraId="0000000F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5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. Realizar seguimiento a los aprendices en etapa productiva en su sitio de trabajo y seguimiento a la bitácora virtual del aprendiz cuando le sean asignados.</w:t>
      </w:r>
    </w:p>
    <w:p w:rsidR="00000000" w:rsidDel="00000000" w:rsidP="00000000" w:rsidRDefault="00000000" w:rsidRPr="00000000" w14:paraId="00000010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6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. Llevar control de las inasistencias de los aprendices a la formación, registrar en el aplicativo institucional las inasistencias y reportar a la coordinación académica las novedades para aplicación del reglamento del aprendiz.</w:t>
      </w:r>
    </w:p>
    <w:p w:rsidR="00000000" w:rsidDel="00000000" w:rsidP="00000000" w:rsidRDefault="00000000" w:rsidRPr="00000000" w14:paraId="00000011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7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. Asociar los aprendices a la ruta de aprendizaje en el aplicativo institucional una vez el aspirante esté en estado matriculado y verificar con el reporte que todos aparezcan en formación.</w:t>
      </w:r>
    </w:p>
    <w:p w:rsidR="00000000" w:rsidDel="00000000" w:rsidP="00000000" w:rsidRDefault="00000000" w:rsidRPr="00000000" w14:paraId="00000012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8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. Emitir los juicios de evaluación con base en la valoración de las evidencias de aprendizaje y registrarlas en los aplicativos institucionales (administrativo y académico), máximo tres (3) días después de alcanzado el resultado de aprendizaje.</w:t>
      </w:r>
    </w:p>
    <w:p w:rsidR="00000000" w:rsidDel="00000000" w:rsidP="00000000" w:rsidRDefault="00000000" w:rsidRPr="00000000" w14:paraId="00000013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9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. Usar y gestionar las diferentes plataformas tecnológicas institucionales de apoyo académico y administrativo relacionado con su rol, actualizando y registrando de manera veraz y oportuna cada una de las acciones que integran el proceso formativo.</w:t>
      </w:r>
    </w:p>
    <w:p w:rsidR="00000000" w:rsidDel="00000000" w:rsidP="00000000" w:rsidRDefault="00000000" w:rsidRPr="00000000" w14:paraId="00000014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10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. Participar en la formulación de proyectos de investigación aplicada, innovación pedagógica y desarrollo tecnológico, de interés institucional SENNOVA. </w:t>
      </w:r>
    </w:p>
    <w:p w:rsidR="00000000" w:rsidDel="00000000" w:rsidP="00000000" w:rsidRDefault="00000000" w:rsidRPr="00000000" w14:paraId="00000015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11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. Participar en los equipos, grupos, comités, proyectos y demás instancias institucionales que lo requieran.</w:t>
      </w:r>
    </w:p>
    <w:p w:rsidR="00000000" w:rsidDel="00000000" w:rsidP="00000000" w:rsidRDefault="00000000" w:rsidRPr="00000000" w14:paraId="00000016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12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. Desplazarse a otras ciudades o municipios diferentes al domicilio contractual para el cumplimiento del contrato, en caso de que se requiera.</w:t>
      </w:r>
    </w:p>
    <w:p w:rsidR="00000000" w:rsidDel="00000000" w:rsidP="00000000" w:rsidRDefault="00000000" w:rsidRPr="00000000" w14:paraId="00000017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13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. Presentar el reporte de eventos en SOFIA PLUS (Programación con visto bueno del coordinador académico o misional) en los días establecidos por el centro, al supervisor correspondiente y los demás soportes requeridos para la legalización del pago.</w:t>
      </w:r>
    </w:p>
    <w:p w:rsidR="00000000" w:rsidDel="00000000" w:rsidP="00000000" w:rsidRDefault="00000000" w:rsidRPr="00000000" w14:paraId="00000018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14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. Llevar y mantener actualizado el portafolio de evidencias del instructor según lo indica la guía para desarrollar procesos formativos. </w:t>
      </w:r>
    </w:p>
    <w:p w:rsidR="00000000" w:rsidDel="00000000" w:rsidP="00000000" w:rsidRDefault="00000000" w:rsidRPr="00000000" w14:paraId="00000019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15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. Responder por la custodia y buen uso de equipos, bienes e inventario asignado a su cargo o puestos bajo su cuidado, que el centro o lugar donde se desarrolle la formación le facilite para el desarrollo de su objeto contractual y hacer entrega formal de acuerdo con los lineamientos institucionales.</w:t>
      </w:r>
    </w:p>
    <w:p w:rsidR="00000000" w:rsidDel="00000000" w:rsidP="00000000" w:rsidRDefault="00000000" w:rsidRPr="00000000" w14:paraId="0000001A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16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. Apoyar los procesos de Aseguramiento de la calidad cuando la entidad lo requiera.</w:t>
      </w:r>
    </w:p>
    <w:p w:rsidR="00000000" w:rsidDel="00000000" w:rsidP="00000000" w:rsidRDefault="00000000" w:rsidRPr="00000000" w14:paraId="0000001B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17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. Apoyar la planeación y el alistamiento de los materiales de formación, propios de su área y apoyar los procesos de evaluación y/o parte técnica de la supervisión de la adquisición de bienes y/o servicios cuando la entidad lo requiera de acuerdo con la ley 1474 de 2011 y requerimiento de la institución. </w:t>
      </w:r>
    </w:p>
    <w:p w:rsidR="00000000" w:rsidDel="00000000" w:rsidP="00000000" w:rsidRDefault="00000000" w:rsidRPr="00000000" w14:paraId="0000001C">
      <w:pPr>
        <w:spacing w:after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18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. Adoptar en la formación las diferentes estrategias pedagógicas que la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entidad dispone como son: Worldskills, Senasoft, Bootcamp, cocina gourmet, entre otras. </w:t>
      </w:r>
    </w:p>
    <w:p w:rsidR="00000000" w:rsidDel="00000000" w:rsidP="00000000" w:rsidRDefault="00000000" w:rsidRPr="00000000" w14:paraId="0000001D">
      <w:pPr>
        <w:spacing w:after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19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 Participar en procesos de promoción y divulgación de la oferta educativa, servicios y actividades de divulgación tecnológica programada por el Centro.</w:t>
      </w:r>
    </w:p>
    <w:p w:rsidR="00000000" w:rsidDel="00000000" w:rsidP="00000000" w:rsidRDefault="00000000" w:rsidRPr="00000000" w14:paraId="0000001E">
      <w:pPr>
        <w:spacing w:after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20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 Participar en las labores de montaje y puesta en marcha de equipos y maquinaria utilizados en la formación profesional integral, cuando ésta sea requerida. </w:t>
      </w:r>
    </w:p>
    <w:p w:rsidR="00000000" w:rsidDel="00000000" w:rsidP="00000000" w:rsidRDefault="00000000" w:rsidRPr="00000000" w14:paraId="0000001F">
      <w:pPr>
        <w:spacing w:after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21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 Rendir oportunamente los informes requeridos sobre las acciones encomendadas y los productos resultantes de procesos de formación profesional.</w:t>
      </w:r>
    </w:p>
    <w:p w:rsidR="00000000" w:rsidDel="00000000" w:rsidP="00000000" w:rsidRDefault="00000000" w:rsidRPr="00000000" w14:paraId="00000020">
      <w:pPr>
        <w:spacing w:after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22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 Solicitar oportunamente los elementos necesarios para desarrollar eficazmente su labor técnico-pedagógica.</w:t>
      </w:r>
    </w:p>
    <w:p w:rsidR="00000000" w:rsidDel="00000000" w:rsidP="00000000" w:rsidRDefault="00000000" w:rsidRPr="00000000" w14:paraId="00000021">
      <w:pPr>
        <w:spacing w:after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23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 Incorporar las tendencias tecnológicas, pedagógicas y de gestión a las estructuras curriculares por competencias laborales de las diferentes acciones de formación profesional.</w:t>
      </w:r>
    </w:p>
    <w:p w:rsidR="00000000" w:rsidDel="00000000" w:rsidP="00000000" w:rsidRDefault="00000000" w:rsidRPr="00000000" w14:paraId="00000022">
      <w:pPr>
        <w:spacing w:after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24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 Asegurar la organización, mantenimiento y adecuada utilización de los recursos que hay en su ambiente laboral. </w:t>
      </w:r>
    </w:p>
    <w:p w:rsidR="00000000" w:rsidDel="00000000" w:rsidP="00000000" w:rsidRDefault="00000000" w:rsidRPr="00000000" w14:paraId="00000023">
      <w:pPr>
        <w:spacing w:after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25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 Presentar agendas e informes de legalización correspondientes a las órdenes de desplazamiento, cuando a esto se diere lugar, en un plazo máximo de 5 días, posteriores a la finalización de la comisión.</w:t>
      </w:r>
    </w:p>
    <w:p w:rsidR="00000000" w:rsidDel="00000000" w:rsidP="00000000" w:rsidRDefault="00000000" w:rsidRPr="00000000" w14:paraId="00000024">
      <w:pPr>
        <w:spacing w:after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26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 Atender oportunamente los requerimientos que haga el supervisor del contrato y presentar informes mensuales de la ejecución del contrato.</w:t>
      </w:r>
    </w:p>
    <w:p w:rsidR="00000000" w:rsidDel="00000000" w:rsidP="00000000" w:rsidRDefault="00000000" w:rsidRPr="00000000" w14:paraId="00000025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27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 Aplicar al proceso y aportar la certificación de la Norma de Competencia Laboral para la función de instructor, con plazo máximo a 30 de junio de 2024, o durante la ejecución del contrato si el inicio de ejecución se da posterior a esta fecha.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b w:val="1"/>
          <w:rtl w:val="0"/>
        </w:rPr>
        <w:t xml:space="preserve">LUGAR DE EJECUCIÓN: </w:t>
      </w:r>
      <w:r w:rsidDel="00000000" w:rsidR="00000000" w:rsidRPr="00000000">
        <w:rPr>
          <w:rtl w:val="0"/>
        </w:rPr>
        <w:t xml:space="preserve">Departamento del Magdalena</w:t>
      </w:r>
    </w:p>
    <w:p w:rsidR="00000000" w:rsidDel="00000000" w:rsidP="00000000" w:rsidRDefault="00000000" w:rsidRPr="00000000" w14:paraId="00000028">
      <w:pPr>
        <w:pStyle w:val="Heading6"/>
        <w:spacing w:before="0" w:line="240" w:lineRule="auto"/>
        <w:rPr>
          <w:rFonts w:ascii="Cambria" w:cs="Cambria" w:eastAsia="Cambria" w:hAnsi="Cambria"/>
          <w:color w:val="000000"/>
          <w:sz w:val="12"/>
          <w:szCs w:val="12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PLAZO DE </w:t>
      </w:r>
      <w:r w:rsidDel="00000000" w:rsidR="00000000" w:rsidRPr="00000000">
        <w:rPr>
          <w:b w:val="1"/>
          <w:color w:val="000000"/>
          <w:rtl w:val="0"/>
        </w:rPr>
        <w:t xml:space="preserve">EJECUCIÓN: </w:t>
      </w:r>
      <w:r w:rsidDel="00000000" w:rsidR="00000000" w:rsidRPr="00000000">
        <w:rPr>
          <w:color w:val="000000"/>
          <w:rtl w:val="0"/>
        </w:rPr>
        <w:t xml:space="preserve">250 días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FECHA DE INICIACIÓN CONTRATO:  </w:t>
      </w:r>
      <w:r w:rsidDel="00000000" w:rsidR="00000000" w:rsidRPr="00000000">
        <w:rPr>
          <w:rtl w:val="0"/>
        </w:rPr>
        <w:t xml:space="preserve">11 de abril de 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FECHA DE TERMINACIÓN DEL CONTRATO:  </w:t>
      </w:r>
      <w:r w:rsidDel="00000000" w:rsidR="00000000" w:rsidRPr="00000000">
        <w:rPr>
          <w:rtl w:val="0"/>
        </w:rPr>
        <w:t xml:space="preserve">14 de diciembre de 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i w:val="1"/>
          <w:color w:val="000000"/>
          <w:sz w:val="12"/>
          <w:szCs w:val="12"/>
        </w:rPr>
      </w:pPr>
      <w:r w:rsidDel="00000000" w:rsidR="00000000" w:rsidRPr="00000000">
        <w:rPr>
          <w:b w:val="1"/>
          <w:rtl w:val="0"/>
        </w:rPr>
        <w:t xml:space="preserve">VIGENCIA DEL CONTRATO:  </w:t>
      </w:r>
      <w:r w:rsidDel="00000000" w:rsidR="00000000" w:rsidRPr="00000000">
        <w:rPr>
          <w:rtl w:val="0"/>
        </w:rPr>
        <w:t xml:space="preserve">250 días sin exceder el 31 de diciembre de 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jc w:val="both"/>
        <w:rPr>
          <w:i w:val="1"/>
          <w:color w:val="000000"/>
          <w:sz w:val="12"/>
          <w:szCs w:val="12"/>
        </w:rPr>
      </w:pPr>
      <w:r w:rsidDel="00000000" w:rsidR="00000000" w:rsidRPr="00000000">
        <w:rPr>
          <w:b w:val="1"/>
          <w:rtl w:val="0"/>
        </w:rPr>
        <w:t xml:space="preserve">VALOR DEL CONTRATO: 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VEINTICUATRO MILLONES DOSCIENTOS CINCUENTA Y DOS MIL QUINIENTOS PESOS M/CTE ($24.252.500)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SUPERVISOR:</w:t>
      </w:r>
      <w:r w:rsidDel="00000000" w:rsidR="00000000" w:rsidRPr="00000000">
        <w:rPr>
          <w:rtl w:val="0"/>
        </w:rPr>
        <w:t xml:space="preserve"> MIGUEL ANGEL ANDRADE CAIAFFA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IDENTIFICACI</w:t>
      </w:r>
      <w:r w:rsidDel="00000000" w:rsidR="00000000" w:rsidRPr="00000000">
        <w:rPr>
          <w:b w:val="1"/>
          <w:rtl w:val="0"/>
        </w:rPr>
        <w:t xml:space="preserve">Ó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 DEL SUPERVISOR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: C</w:t>
      </w:r>
      <w:r w:rsidDel="00000000" w:rsidR="00000000" w:rsidRPr="00000000">
        <w:rPr>
          <w:rtl w:val="0"/>
        </w:rPr>
        <w:t xml:space="preserve">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DULA 7.634.536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BALANCE FINANCIERO:</w:t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                                                       </w:t>
      </w:r>
      <w:r w:rsidDel="00000000" w:rsidR="00000000" w:rsidRPr="00000000">
        <w:rPr>
          <w:rtl w:val="0"/>
        </w:rPr>
      </w:r>
    </w:p>
    <w:tbl>
      <w:tblPr>
        <w:tblStyle w:val="Table2"/>
        <w:tblpPr w:leftFromText="141" w:rightFromText="141" w:topFromText="0" w:bottomFromText="0" w:vertAnchor="page" w:horzAnchor="margin" w:tblpX="0" w:tblpY="2551"/>
        <w:tblW w:w="8583.0" w:type="dxa"/>
        <w:jc w:val="left"/>
        <w:tblLayout w:type="fixed"/>
        <w:tblLook w:val="0400"/>
      </w:tblPr>
      <w:tblGrid>
        <w:gridCol w:w="5175"/>
        <w:gridCol w:w="3408"/>
        <w:tblGridChange w:id="0">
          <w:tblGrid>
            <w:gridCol w:w="5175"/>
            <w:gridCol w:w="3408"/>
          </w:tblGrid>
        </w:tblGridChange>
      </w:tblGrid>
      <w:tr>
        <w:trPr>
          <w:cantSplit w:val="0"/>
          <w:trHeight w:val="376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2">
            <w:pPr>
              <w:widowControl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Valor total del contrato 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3">
            <w:pPr>
              <w:jc w:val="right"/>
              <w:rPr/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$24.252.500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4">
            <w:pPr>
              <w:widowControl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Valor Ejecutado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5">
            <w:pPr>
              <w:jc w:val="right"/>
              <w:rPr/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$24.252.500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6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6">
            <w:pPr>
              <w:widowControl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Saldo de pendiente de cancelar al contratista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7">
            <w:pPr>
              <w:jc w:val="right"/>
              <w:rPr/>
            </w:pPr>
            <w:r w:rsidDel="00000000" w:rsidR="00000000" w:rsidRPr="00000000">
              <w:rPr>
                <w:rtl w:val="0"/>
              </w:rPr>
              <w:t xml:space="preserve">$.............................</w:t>
            </w:r>
          </w:p>
        </w:tc>
      </w:tr>
      <w:tr>
        <w:trPr>
          <w:cantSplit w:val="0"/>
          <w:trHeight w:val="376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Saldo a liberar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  <w:t xml:space="preserve">                             $ …………………</w:t>
            </w:r>
          </w:p>
        </w:tc>
      </w:tr>
    </w:tbl>
    <w:p w:rsidR="00000000" w:rsidDel="00000000" w:rsidP="00000000" w:rsidRDefault="00000000" w:rsidRPr="00000000" w14:paraId="0000003A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SUSPENSIONES Y AMPLIACIONES DE SUSPENSIÓN: SI____ NO___</w:t>
      </w:r>
    </w:p>
    <w:tbl>
      <w:tblPr>
        <w:tblStyle w:val="Table3"/>
        <w:tblW w:w="8789.0" w:type="dxa"/>
        <w:jc w:val="left"/>
        <w:tblInd w:w="-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283"/>
        <w:gridCol w:w="3179"/>
        <w:gridCol w:w="2327"/>
        <w:tblGridChange w:id="0">
          <w:tblGrid>
            <w:gridCol w:w="3283"/>
            <w:gridCol w:w="3179"/>
            <w:gridCol w:w="2327"/>
          </w:tblGrid>
        </w:tblGridChange>
      </w:tblGrid>
      <w:tr>
        <w:trPr>
          <w:cantSplit w:val="0"/>
          <w:trHeight w:val="420" w:hRule="atLeast"/>
          <w:tblHeader w:val="0"/>
        </w:trPr>
        <w:tc>
          <w:tcPr/>
          <w:p w:rsidR="00000000" w:rsidDel="00000000" w:rsidP="00000000" w:rsidRDefault="00000000" w:rsidRPr="00000000" w14:paraId="0000003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     ACTAS No.</w:t>
            </w:r>
          </w:p>
        </w:tc>
        <w:tc>
          <w:tcPr/>
          <w:p w:rsidR="00000000" w:rsidDel="00000000" w:rsidP="00000000" w:rsidRDefault="00000000" w:rsidRPr="00000000" w14:paraId="0000003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TIEMPO </w:t>
            </w:r>
          </w:p>
        </w:tc>
        <w:tc>
          <w:tcPr/>
          <w:p w:rsidR="00000000" w:rsidDel="00000000" w:rsidP="00000000" w:rsidRDefault="00000000" w:rsidRPr="00000000" w14:paraId="0000003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CAUSALES</w:t>
            </w:r>
          </w:p>
        </w:tc>
      </w:tr>
      <w:tr>
        <w:trPr>
          <w:cantSplit w:val="0"/>
          <w:trHeight w:val="430" w:hRule="atLeast"/>
          <w:tblHeader w:val="0"/>
        </w:trPr>
        <w:tc>
          <w:tcPr/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/>
          <w:p w:rsidR="00000000" w:rsidDel="00000000" w:rsidP="00000000" w:rsidRDefault="00000000" w:rsidRPr="00000000" w14:paraId="0000004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5">
      <w:pPr>
        <w:rPr>
          <w:i w:val="1"/>
          <w:color w:val="000000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line="360" w:lineRule="auto"/>
        <w:rPr>
          <w:i w:val="1"/>
          <w:color w:val="000000"/>
          <w:sz w:val="12"/>
          <w:szCs w:val="12"/>
        </w:rPr>
      </w:pPr>
      <w:r w:rsidDel="00000000" w:rsidR="00000000" w:rsidRPr="00000000">
        <w:rPr>
          <w:b w:val="1"/>
          <w:rtl w:val="0"/>
        </w:rPr>
        <w:t xml:space="preserve">PRODUCTOS O ACTIVIDADES EJECUTADAS</w:t>
      </w:r>
      <w:r w:rsidDel="00000000" w:rsidR="00000000" w:rsidRPr="00000000">
        <w:rPr>
          <w:rtl w:val="0"/>
        </w:rPr>
      </w:r>
    </w:p>
    <w:tbl>
      <w:tblPr>
        <w:tblStyle w:val="Table4"/>
        <w:tblW w:w="8580.0" w:type="dxa"/>
        <w:jc w:val="left"/>
        <w:tblInd w:w="55.0" w:type="dxa"/>
        <w:tblLayout w:type="fixed"/>
        <w:tblLook w:val="0000"/>
      </w:tblPr>
      <w:tblGrid>
        <w:gridCol w:w="8580"/>
        <w:tblGridChange w:id="0">
          <w:tblGrid>
            <w:gridCol w:w="8580"/>
          </w:tblGrid>
        </w:tblGridChange>
      </w:tblGrid>
      <w:tr>
        <w:trPr>
          <w:cantSplit w:val="0"/>
          <w:trHeight w:val="470" w:hRule="atLeast"/>
          <w:tblHeader w:val="0"/>
        </w:trPr>
        <w:tc>
          <w:tcPr/>
          <w:p w:rsidR="00000000" w:rsidDel="00000000" w:rsidP="00000000" w:rsidRDefault="00000000" w:rsidRPr="00000000" w14:paraId="00000047">
            <w:pPr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A continuación de relacionan las actividades ejecutadas durante el periodo de contrato:</w:t>
            </w:r>
          </w:p>
          <w:p w:rsidR="00000000" w:rsidDel="00000000" w:rsidP="00000000" w:rsidRDefault="00000000" w:rsidRPr="00000000" w14:paraId="00000048">
            <w:pPr>
              <w:spacing w:after="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En el periodo de ejecución del contrato, se adelantaron las siguientes actividades: </w:t>
            </w:r>
          </w:p>
          <w:p w:rsidR="00000000" w:rsidDel="00000000" w:rsidP="00000000" w:rsidRDefault="00000000" w:rsidRPr="00000000" w14:paraId="00000049">
            <w:pPr>
              <w:spacing w:after="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Impartir formación en </w:t>
            </w:r>
          </w:p>
          <w:p w:rsidR="00000000" w:rsidDel="00000000" w:rsidP="00000000" w:rsidRDefault="00000000" w:rsidRPr="00000000" w14:paraId="0000004A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Se impartió formación </w:t>
            </w:r>
          </w:p>
          <w:p w:rsidR="00000000" w:rsidDel="00000000" w:rsidP="00000000" w:rsidRDefault="00000000" w:rsidRPr="00000000" w14:paraId="0000004B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FICHA</w:t>
            </w:r>
            <w:r w:rsidDel="00000000" w:rsidR="00000000" w:rsidRPr="00000000">
              <w:rPr>
                <w:rtl w:val="0"/>
              </w:rPr>
              <w:t xml:space="preserve">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0" w:right="0" w:hanging="36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3026769 ELABORACION DE TEJIDO EN TÉCNICA DE CROCHET</w:t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0" w:right="0" w:hanging="36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3082233 ELABORACION DE TEJIDO EN TÉCNICA DE CROCHET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0" w:right="0" w:hanging="36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3082230 ELABORACION DE TEJIDO EN TÉCNICA DE CROCHET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0" w:right="0" w:hanging="36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3074750 ELABORACION DE TEJIDO EN TÉCNICA DE CROCHET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0" w:right="0" w:hanging="36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3047539 ELABORACION DE TEJIDO EN TÉCNICA DE CROCHET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0" w:right="0" w:hanging="36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2976958 ELABORACION DE TEJIDO EN TÉCNICA DE CROCHET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0" w:right="0" w:hanging="36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2975700 ELABORACION DE TEJIDO EN TÉCNICA DE CROCHET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0" w:right="0" w:hanging="36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3002667 ELABORACION DE TEJIDO EN TÉCNICA DE CROCHET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0" w:right="0" w:hanging="36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3002668 ELABORACION DE TEJIDO EN TÉCNICA DE CROCHET</w:t>
            </w:r>
          </w:p>
          <w:p w:rsidR="00000000" w:rsidDel="00000000" w:rsidP="00000000" w:rsidRDefault="00000000" w:rsidRPr="00000000" w14:paraId="00000056">
            <w:pPr>
              <w:numPr>
                <w:ilvl w:val="0"/>
                <w:numId w:val="2"/>
              </w:numPr>
              <w:spacing w:after="0" w:line="240" w:lineRule="auto"/>
              <w:ind w:left="1080" w:hanging="360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3086947 ELABORACION DE TEJIDO EN TECNICA DE CROCHET</w:t>
            </w:r>
          </w:p>
          <w:p w:rsidR="00000000" w:rsidDel="00000000" w:rsidP="00000000" w:rsidRDefault="00000000" w:rsidRPr="00000000" w14:paraId="00000057">
            <w:pPr>
              <w:numPr>
                <w:ilvl w:val="0"/>
                <w:numId w:val="2"/>
              </w:numPr>
              <w:spacing w:after="0" w:line="240" w:lineRule="auto"/>
              <w:ind w:left="1080" w:hanging="360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3026769 ELABORACION DE TEJIDO EN TECNICA DE CROCHET</w:t>
            </w:r>
          </w:p>
          <w:p w:rsidR="00000000" w:rsidDel="00000000" w:rsidP="00000000" w:rsidRDefault="00000000" w:rsidRPr="00000000" w14:paraId="00000058">
            <w:pPr>
              <w:numPr>
                <w:ilvl w:val="0"/>
                <w:numId w:val="2"/>
              </w:numPr>
              <w:spacing w:after="0" w:line="240" w:lineRule="auto"/>
              <w:ind w:left="1080" w:hanging="360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3122106 ELABORACION DE TEJIDO EN TECNICA DE CROCHET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COMPETENCIA DE APRENDIZAJE: </w:t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Entretejer hilos según técnica de tejido con agujas</w:t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RESULTADOS DE APRENDIZAJES: </w:t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1. Reconocer técnica de crochet según contexto cultural de la región. </w:t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2. Seleccionar herramientas de tejido según materia prima a utilizar.</w:t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3. Elaborar tejido según esquema de diseño. </w:t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5"/>
              <w:tblW w:w="9121.000000000002" w:type="dxa"/>
              <w:jc w:val="left"/>
              <w:tblLayout w:type="fixed"/>
              <w:tblLook w:val="0400"/>
            </w:tblPr>
            <w:tblGrid>
              <w:gridCol w:w="1723"/>
              <w:gridCol w:w="1708"/>
              <w:gridCol w:w="945"/>
              <w:gridCol w:w="946"/>
              <w:gridCol w:w="946"/>
              <w:gridCol w:w="946"/>
              <w:gridCol w:w="946"/>
              <w:gridCol w:w="961"/>
              <w:tblGridChange w:id="0">
                <w:tblGrid>
                  <w:gridCol w:w="1723"/>
                  <w:gridCol w:w="1708"/>
                  <w:gridCol w:w="945"/>
                  <w:gridCol w:w="946"/>
                  <w:gridCol w:w="946"/>
                  <w:gridCol w:w="946"/>
                  <w:gridCol w:w="946"/>
                  <w:gridCol w:w="961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tcMar>
                    <w:top w:w="30.0" w:type="dxa"/>
                    <w:left w:w="30.0" w:type="dxa"/>
                    <w:bottom w:w="30.0" w:type="dxa"/>
                    <w:right w:w="30.0" w:type="dxa"/>
                  </w:tcMar>
                  <w:vAlign w:val="center"/>
                </w:tcPr>
                <w:p w:rsidR="00000000" w:rsidDel="00000000" w:rsidP="00000000" w:rsidRDefault="00000000" w:rsidRPr="00000000" w14:paraId="00000067">
                  <w:pPr>
                    <w:spacing w:after="0" w:line="240" w:lineRule="auto"/>
                    <w:rPr>
                      <w:rFonts w:ascii="Arial" w:cs="Arial" w:eastAsia="Arial" w:hAnsi="Arial"/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Mar>
                    <w:top w:w="30.0" w:type="dxa"/>
                    <w:left w:w="30.0" w:type="dxa"/>
                    <w:bottom w:w="30.0" w:type="dxa"/>
                    <w:right w:w="30.0" w:type="dxa"/>
                  </w:tcMar>
                  <w:vAlign w:val="center"/>
                </w:tcPr>
                <w:p w:rsidR="00000000" w:rsidDel="00000000" w:rsidP="00000000" w:rsidRDefault="00000000" w:rsidRPr="00000000" w14:paraId="00000068">
                  <w:pPr>
                    <w:spacing w:after="0" w:line="240" w:lineRule="auto"/>
                    <w:rPr>
                      <w:rFonts w:ascii="Arial" w:cs="Arial" w:eastAsia="Arial" w:hAnsi="Arial"/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69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6A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6B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6C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6D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6E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TAMBIEN SE REALIZARON LAS SIGUIENTES ACTIVIDADES DURANTE EL PERIODO DE CONTRATO:</w:t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 realiza descargue de material formativo como diseño curricular para complementar proceso de formación, planeación pedagógica.</w:t>
            </w:r>
          </w:p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 realizó toma de asistencia de aprendices en el tiempo de formación y se registraron en las plataformas institucionales como Sofia Plus.</w:t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 enrutaron fichas asignadas, se asociaron aprendices y se realizan juicios evaluativos en las diferentes competencias alcanzando los resultados de aprendizajes dispuestos para cada ficha de formación.</w:t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 utilizan formatos institucionales para gestiones de cuentas de cobro, paz y salvo e informes finales.</w:t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Reunión con jefe en casa indígena para conversar con la comunidad dia 25 de abril /2024.</w:t>
            </w:r>
          </w:p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Curso SST INDUCCIÓN Y REINDUCCIÓN 29/04/2024.</w:t>
            </w:r>
          </w:p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Reunión 06 de mayo de 2024 -  Formación complementaria seguimiento a contratos de aprendizaje</w:t>
            </w:r>
          </w:p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Socialización de metas de cumplimientos de obligaciones contractuales Programación de fichas.</w:t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 asiste a reunión con coordinador formación complementaria 29/08/2024.</w:t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Rendición de cuentas Sena 2024 04/12/2024</w:t>
            </w:r>
          </w:p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 participó en procesos de promoción y divulgación de la oferta educativa, oferta laboral (Banco de instructores) servicios y actividades de divulgación tecnológica programada por el Centro; por medio de redes sociales (whatsapp)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 presentan agendas de desplazamiento a solicitud de recursos para viáticos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 participa en aplicación a la norma por competencias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 realizan informes requeridos por supervisión y área de apoyo a coordinación, como informes de gestión contractual y financiero, informes finales y paz y salvo.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 solicitan elementos necesarios a las dependencias correspondientes para realizar la labor técnico/pedagógica de una manera eficaz.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 organiza ambiente de formación, material de apoyo y audiovisual.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 realizan aportes a salud y pensión</w:t>
            </w:r>
          </w:p>
          <w:p w:rsidR="00000000" w:rsidDel="00000000" w:rsidP="00000000" w:rsidRDefault="00000000" w:rsidRPr="00000000" w14:paraId="00000085">
            <w:pPr>
              <w:spacing w:after="0" w:line="240" w:lineRule="auto"/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6">
      <w:pPr>
        <w:spacing w:line="360" w:lineRule="auto"/>
        <w:ind w:left="284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OBSERVACIONES DE LA SUPERVISIÓN SOBRE LOS PRODUCTOS O ACTIVIDADES EJECUTADAS</w:t>
      </w:r>
    </w:p>
    <w:tbl>
      <w:tblPr>
        <w:tblStyle w:val="Table6"/>
        <w:tblW w:w="8647.0" w:type="dxa"/>
        <w:jc w:val="left"/>
        <w:tblInd w:w="-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8647"/>
        <w:tblGridChange w:id="0">
          <w:tblGrid>
            <w:gridCol w:w="8647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7">
            <w:pPr>
              <w:spacing w:line="360" w:lineRule="auto"/>
              <w:jc w:val="both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8">
      <w:pPr>
        <w:spacing w:line="24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SANCIONES:       SI___    NO</w:t>
      </w:r>
      <w:r w:rsidDel="00000000" w:rsidR="00000000" w:rsidRPr="00000000">
        <w:rPr>
          <w:b w:val="1"/>
          <w:u w:val="single"/>
          <w:rtl w:val="0"/>
        </w:rPr>
        <w:t xml:space="preserve"> X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spacing w:line="24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CUMPLIMIENTO FRENTE A LA OBLIGACIÓN A LA SEGURIDAD SOCIAL:   SI_X_   NO__</w:t>
      </w:r>
    </w:p>
    <w:p w:rsidR="00000000" w:rsidDel="00000000" w:rsidP="00000000" w:rsidRDefault="00000000" w:rsidRPr="00000000" w14:paraId="0000008A">
      <w:pPr>
        <w:spacing w:line="24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GRADO DE SATISFACCIÓN:   EXCELENTE__    BUENO_X_   REGULAR__   INSUFICIENTE__</w:t>
      </w:r>
    </w:p>
    <w:p w:rsidR="00000000" w:rsidDel="00000000" w:rsidP="00000000" w:rsidRDefault="00000000" w:rsidRPr="00000000" w14:paraId="0000008B">
      <w:pPr>
        <w:spacing w:line="240" w:lineRule="auto"/>
        <w:jc w:val="both"/>
        <w:rPr/>
      </w:pPr>
      <w:r w:rsidDel="00000000" w:rsidR="00000000" w:rsidRPr="00000000">
        <w:rPr>
          <w:rtl w:val="0"/>
        </w:rPr>
        <w:t xml:space="preserve">Atentamente,</w:t>
      </w:r>
    </w:p>
    <w:p w:rsidR="00000000" w:rsidDel="00000000" w:rsidP="00000000" w:rsidRDefault="00000000" w:rsidRPr="00000000" w14:paraId="0000008C">
      <w:pPr>
        <w:spacing w:line="360" w:lineRule="auto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spacing w:line="36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FIRMA SUPERVISOR DEL CONTRATO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tabs>
          <w:tab w:val="left" w:leader="none" w:pos="7785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tabs>
          <w:tab w:val="left" w:leader="none" w:pos="7785"/>
        </w:tabs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Anexos fotográficos</w:t>
      </w:r>
    </w:p>
    <w:p w:rsidR="00000000" w:rsidDel="00000000" w:rsidP="00000000" w:rsidRDefault="00000000" w:rsidRPr="00000000" w14:paraId="00000091">
      <w:pPr>
        <w:tabs>
          <w:tab w:val="left" w:leader="none" w:pos="7785"/>
        </w:tabs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ab/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3231</wp:posOffset>
            </wp:positionH>
            <wp:positionV relativeFrom="paragraph">
              <wp:posOffset>-1766</wp:posOffset>
            </wp:positionV>
            <wp:extent cx="5247226" cy="3359426"/>
            <wp:effectExtent b="0" l="0" r="0" t="0"/>
            <wp:wrapSquare wrapText="bothSides" distB="0" distT="0" distL="114300" distR="114300"/>
            <wp:docPr descr="Interfaz de usuario gráfica, Aplicación&#10;&#10;Descripción generada automáticamente" id="2133972772" name="image3.png"/>
            <a:graphic>
              <a:graphicData uri="http://schemas.openxmlformats.org/drawingml/2006/picture">
                <pic:pic>
                  <pic:nvPicPr>
                    <pic:cNvPr descr="Interfaz de usuario gráfica, Aplicación&#10;&#10;Descripción generada automáticamente" id="0" name="image3.png"/>
                    <pic:cNvPicPr preferRelativeResize="0"/>
                  </pic:nvPicPr>
                  <pic:blipFill>
                    <a:blip r:embed="rId7"/>
                    <a:srcRect b="18096" l="20552" r="27713" t="28349"/>
                    <a:stretch>
                      <a:fillRect/>
                    </a:stretch>
                  </pic:blipFill>
                  <pic:spPr>
                    <a:xfrm>
                      <a:off x="0" y="0"/>
                      <a:ext cx="5247226" cy="335942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92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tabs>
          <w:tab w:val="left" w:leader="none" w:pos="2280"/>
        </w:tabs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98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tabs>
          <w:tab w:val="left" w:leader="none" w:pos="2390"/>
        </w:tabs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918155</wp:posOffset>
            </wp:positionV>
            <wp:extent cx="5247365" cy="3898293"/>
            <wp:effectExtent b="0" l="0" r="0" t="0"/>
            <wp:wrapSquare wrapText="bothSides" distB="0" distT="0" distL="114300" distR="114300"/>
            <wp:docPr descr="Una captura de pantalla de un celular con texto e imagen&#10;&#10;Descripción generada automáticamente con confianza media" id="2133972771" name="image5.png"/>
            <a:graphic>
              <a:graphicData uri="http://schemas.openxmlformats.org/drawingml/2006/picture">
                <pic:pic>
                  <pic:nvPicPr>
                    <pic:cNvPr descr="Una captura de pantalla de un celular con texto e imagen&#10;&#10;Descripción generada automáticamente con confianza media" id="0" name="image5.png"/>
                    <pic:cNvPicPr preferRelativeResize="0"/>
                  </pic:nvPicPr>
                  <pic:blipFill>
                    <a:blip r:embed="rId8"/>
                    <a:srcRect b="13042" l="18068" r="22927" t="22364"/>
                    <a:stretch>
                      <a:fillRect/>
                    </a:stretch>
                  </pic:blipFill>
                  <pic:spPr>
                    <a:xfrm>
                      <a:off x="0" y="0"/>
                      <a:ext cx="5247365" cy="389829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9A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200577</wp:posOffset>
            </wp:positionV>
            <wp:extent cx="5493829" cy="3470266"/>
            <wp:effectExtent b="0" l="0" r="0" t="0"/>
            <wp:wrapSquare wrapText="bothSides" distB="0" distT="0" distL="114300" distR="114300"/>
            <wp:docPr descr="Interfaz de usuario gráfica, Aplicación&#10;&#10;Descripción generada automáticamente" id="2133972775" name="image4.png"/>
            <a:graphic>
              <a:graphicData uri="http://schemas.openxmlformats.org/drawingml/2006/picture">
                <pic:pic>
                  <pic:nvPicPr>
                    <pic:cNvPr descr="Interfaz de usuario gráfica, Aplicación&#10;&#10;Descripción generada automáticamente" id="0" name="image4.png"/>
                    <pic:cNvPicPr preferRelativeResize="0"/>
                  </pic:nvPicPr>
                  <pic:blipFill>
                    <a:blip r:embed="rId9"/>
                    <a:srcRect b="12100" l="20018" r="23987" t="27089"/>
                    <a:stretch>
                      <a:fillRect/>
                    </a:stretch>
                  </pic:blipFill>
                  <pic:spPr>
                    <a:xfrm>
                      <a:off x="0" y="0"/>
                      <a:ext cx="5493829" cy="347026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AB">
      <w:pPr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92076</wp:posOffset>
            </wp:positionH>
            <wp:positionV relativeFrom="paragraph">
              <wp:posOffset>3546475</wp:posOffset>
            </wp:positionV>
            <wp:extent cx="5354320" cy="4114800"/>
            <wp:effectExtent b="0" l="0" r="0" t="0"/>
            <wp:wrapSquare wrapText="bothSides" distB="0" distT="0" distL="114300" distR="114300"/>
            <wp:docPr id="2133972774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 b="11794" l="22315" r="16564" t="29925"/>
                    <a:stretch>
                      <a:fillRect/>
                    </a:stretch>
                  </pic:blipFill>
                  <pic:spPr>
                    <a:xfrm>
                      <a:off x="0" y="0"/>
                      <a:ext cx="5354320" cy="41148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headerReference r:id="rId11" w:type="default"/>
      <w:footerReference r:id="rId12" w:type="default"/>
      <w:pgSz w:h="18720" w:w="12240" w:orient="portrait"/>
      <w:pgMar w:bottom="1506" w:top="2231" w:left="1701" w:right="1701" w:header="708" w:footer="6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  <w:font w:name="Cambria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200" w:before="0" w:line="276" w:lineRule="auto"/>
      <w:ind w:left="0" w:right="0" w:firstLine="0"/>
      <w:jc w:val="righ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200" w:before="0" w:line="276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GTH-F-073 V03</w:t>
    </w:r>
  </w:p>
  <w:p w:rsidR="00000000" w:rsidDel="00000000" w:rsidP="00000000" w:rsidRDefault="00000000" w:rsidRPr="00000000" w14:paraId="000000B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200" w:before="0" w:line="276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92455" cy="561340"/>
          <wp:effectExtent b="0" l="0" r="0" t="0"/>
          <wp:docPr id="213397277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D">
    <w:pPr>
      <w:spacing w:after="0" w:line="240" w:lineRule="auto"/>
      <w:jc w:val="center"/>
      <w:rPr>
        <w:rFonts w:ascii="Calibri" w:cs="Calibri" w:eastAsia="Calibri" w:hAnsi="Calibri"/>
        <w:b w:val="1"/>
        <w:color w:val="ff0000"/>
        <w:sz w:val="24"/>
        <w:szCs w:val="24"/>
      </w:rPr>
    </w:pPr>
    <w:r w:rsidDel="00000000" w:rsidR="00000000" w:rsidRPr="00000000">
      <w:rPr>
        <w:rFonts w:ascii="Calibri" w:cs="Calibri" w:eastAsia="Calibri" w:hAnsi="Calibri"/>
        <w:b w:val="1"/>
        <w:sz w:val="24"/>
        <w:szCs w:val="24"/>
        <w:rtl w:val="0"/>
      </w:rPr>
      <w:t xml:space="preserve">PROCESO GESTIÓN DE TALENTO HUMANO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E">
    <w:pPr>
      <w:spacing w:after="0" w:line="240" w:lineRule="auto"/>
      <w:jc w:val="center"/>
      <w:rPr>
        <w:rFonts w:ascii="Calibri" w:cs="Calibri" w:eastAsia="Calibri" w:hAnsi="Calibri"/>
        <w:b w:val="1"/>
        <w:sz w:val="24"/>
        <w:szCs w:val="24"/>
      </w:rPr>
    </w:pPr>
    <w:r w:rsidDel="00000000" w:rsidR="00000000" w:rsidRPr="00000000">
      <w:rPr>
        <w:rFonts w:ascii="Calibri" w:cs="Calibri" w:eastAsia="Calibri" w:hAnsi="Calibri"/>
        <w:b w:val="1"/>
        <w:sz w:val="24"/>
        <w:szCs w:val="24"/>
        <w:rtl w:val="0"/>
      </w:rPr>
      <w:t xml:space="preserve">FORMATO INFORME FINAL DE SUPERVISIÓN</w:t>
    </w:r>
  </w:p>
  <w:p w:rsidR="00000000" w:rsidDel="00000000" w:rsidP="00000000" w:rsidRDefault="00000000" w:rsidRPr="00000000" w14:paraId="000000AF">
    <w:pPr>
      <w:spacing w:after="0" w:line="240" w:lineRule="auto"/>
      <w:jc w:val="center"/>
      <w:rPr>
        <w:rFonts w:ascii="Calibri" w:cs="Calibri" w:eastAsia="Calibri" w:hAnsi="Calibri"/>
        <w:b w:val="1"/>
        <w:color w:val="ff0000"/>
        <w:sz w:val="24"/>
        <w:szCs w:val="24"/>
      </w:rPr>
    </w:pPr>
    <w:r w:rsidDel="00000000" w:rsidR="00000000" w:rsidRPr="00000000">
      <w:rPr>
        <w:rFonts w:ascii="Calibri" w:cs="Calibri" w:eastAsia="Calibri" w:hAnsi="Calibri"/>
        <w:b w:val="1"/>
        <w:sz w:val="24"/>
        <w:szCs w:val="24"/>
        <w:rtl w:val="0"/>
      </w:rPr>
      <w:t xml:space="preserve">CONTRATACIÓN PRESTACIÓN DE SERVICIOS PERSONALES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0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0"/>
      <w:numFmt w:val="bullet"/>
      <w:lvlText w:val="●"/>
      <w:lvlJc w:val="left"/>
      <w:pPr>
        <w:ind w:left="108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after="160" w:line="360" w:lineRule="auto"/>
      <w:jc w:val="center"/>
    </w:pPr>
    <w:rPr>
      <w:rFonts w:ascii="Arial" w:cs="Arial" w:eastAsia="Arial" w:hAnsi="Arial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36609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243f61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A74F0"/>
    <w:pPr>
      <w:spacing w:after="200" w:line="276" w:lineRule="auto"/>
    </w:pPr>
    <w:rPr>
      <w:rFonts w:ascii="Calibri" w:cs="Times New Roman" w:eastAsia="Calibri" w:hAnsi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 w:val="1"/>
    <w:rsid w:val="009F4403"/>
    <w:pPr>
      <w:spacing w:after="160" w:line="360" w:lineRule="auto"/>
      <w:jc w:val="center"/>
      <w:outlineLvl w:val="0"/>
    </w:pPr>
    <w:rPr>
      <w:rFonts w:ascii="Arial" w:cs="Arial" w:hAnsi="Arial"/>
      <w:szCs w:val="24"/>
    </w:rPr>
  </w:style>
  <w:style w:type="paragraph" w:styleId="Ttulo5">
    <w:name w:val="heading 5"/>
    <w:basedOn w:val="Normal"/>
    <w:next w:val="Normal"/>
    <w:link w:val="Ttulo5Car"/>
    <w:uiPriority w:val="9"/>
    <w:semiHidden w:val="1"/>
    <w:unhideWhenUsed w:val="1"/>
    <w:qFormat w:val="1"/>
    <w:rsid w:val="007E077E"/>
    <w:pPr>
      <w:keepNext w:val="1"/>
      <w:keepLines w:val="1"/>
      <w:spacing w:after="0" w:before="40"/>
      <w:outlineLvl w:val="4"/>
    </w:pPr>
    <w:rPr>
      <w:rFonts w:asciiTheme="majorHAnsi" w:cstheme="majorBidi" w:eastAsiaTheme="majorEastAsia" w:hAnsiTheme="majorHAnsi"/>
      <w:color w:val="365f91" w:themeColor="accent1" w:themeShade="0000BF"/>
    </w:rPr>
  </w:style>
  <w:style w:type="paragraph" w:styleId="Ttulo6">
    <w:name w:val="heading 6"/>
    <w:basedOn w:val="Normal"/>
    <w:next w:val="Normal"/>
    <w:link w:val="Ttulo6Car"/>
    <w:uiPriority w:val="9"/>
    <w:unhideWhenUsed w:val="1"/>
    <w:qFormat w:val="1"/>
    <w:rsid w:val="007E077E"/>
    <w:pPr>
      <w:keepNext w:val="1"/>
      <w:keepLines w:val="1"/>
      <w:spacing w:after="0" w:before="40"/>
      <w:outlineLvl w:val="5"/>
    </w:pPr>
    <w:rPr>
      <w:rFonts w:asciiTheme="majorHAnsi" w:cstheme="majorBidi" w:eastAsiaTheme="majorEastAsia" w:hAnsiTheme="majorHAnsi"/>
      <w:color w:val="243f60" w:themeColor="accent1" w:themeShade="00007F"/>
    </w:rPr>
  </w:style>
  <w:style w:type="character" w:styleId="Fuentedeprrafopredeter" w:default="1">
    <w:name w:val="Default Paragraph Font"/>
    <w:uiPriority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basedOn w:val="Normal"/>
    <w:link w:val="EncabezadoCar"/>
    <w:uiPriority w:val="99"/>
    <w:unhideWhenUsed w:val="1"/>
    <w:rsid w:val="001A74F0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 w:val="1"/>
    <w:rsid w:val="001A74F0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 w:val="1"/>
    <w:rsid w:val="001A74F0"/>
    <w:pPr>
      <w:ind w:left="720"/>
      <w:contextualSpacing w:val="1"/>
    </w:pPr>
  </w:style>
  <w:style w:type="character" w:styleId="Ttulo1Car" w:customStyle="1">
    <w:name w:val="Título 1 Car"/>
    <w:basedOn w:val="Fuentedeprrafopredeter"/>
    <w:link w:val="Ttulo1"/>
    <w:uiPriority w:val="9"/>
    <w:rsid w:val="009F4403"/>
    <w:rPr>
      <w:rFonts w:ascii="Arial" w:cs="Arial" w:eastAsia="Calibri" w:hAnsi="Arial"/>
      <w:sz w:val="22"/>
      <w:lang w:eastAsia="en-US"/>
    </w:rPr>
  </w:style>
  <w:style w:type="paragraph" w:styleId="TDC1">
    <w:name w:val="toc 1"/>
    <w:basedOn w:val="Normal"/>
    <w:next w:val="Normal"/>
    <w:autoRedefine w:val="1"/>
    <w:uiPriority w:val="39"/>
    <w:unhideWhenUsed w:val="1"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 w:val="1"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 w:val="1"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styleId="SinespaciadoCar" w:customStyle="1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styleId="PrrafodelistaCar" w:customStyle="1">
    <w:name w:val="Párrafo de lista Car"/>
    <w:link w:val="Prrafodelista"/>
    <w:uiPriority w:val="34"/>
    <w:rsid w:val="009F4403"/>
    <w:rPr>
      <w:rFonts w:ascii="Calibri" w:cs="Times New Roman" w:eastAsia="Calibri" w:hAnsi="Calibri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cs="Times New Roman" w:eastAsia="Calibri" w:hAnsi="Calibri"/>
      <w:sz w:val="20"/>
      <w:szCs w:val="20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Descripcin">
    <w:name w:val="caption"/>
    <w:basedOn w:val="Normal"/>
    <w:next w:val="Normal"/>
    <w:uiPriority w:val="35"/>
    <w:unhideWhenUsed w:val="1"/>
    <w:qFormat w:val="1"/>
    <w:rsid w:val="009F4403"/>
    <w:pPr>
      <w:spacing w:line="240" w:lineRule="auto"/>
    </w:pPr>
    <w:rPr>
      <w:i w:val="1"/>
      <w:iCs w:val="1"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 w:val="1"/>
    <w:unhideWhenUsed w:val="1"/>
    <w:rsid w:val="009F4403"/>
    <w:pPr>
      <w:spacing w:after="0"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 w:val="1"/>
    <w:rsid w:val="009F4403"/>
    <w:rPr>
      <w:rFonts w:ascii="Calibri" w:cs="Times New Roman" w:eastAsia="Calibri" w:hAnsi="Calibri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 w:val="1"/>
    <w:unhideWhenUsed w:val="1"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 w:val="1"/>
    <w:rsid w:val="009F4403"/>
    <w:pPr>
      <w:spacing w:after="160" w:line="480" w:lineRule="auto"/>
    </w:pPr>
  </w:style>
  <w:style w:type="character" w:styleId="SaludoCar" w:customStyle="1">
    <w:name w:val="Saludo Car"/>
    <w:basedOn w:val="Fuentedeprrafopredeter"/>
    <w:link w:val="Saludo"/>
    <w:uiPriority w:val="99"/>
    <w:rsid w:val="009F4403"/>
    <w:rPr>
      <w:rFonts w:ascii="Calibri" w:cs="Times New Roman" w:eastAsia="Calibri" w:hAnsi="Calibri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 w:val="1"/>
    <w:rsid w:val="009F4403"/>
    <w:pPr>
      <w:spacing w:after="120" w:line="480" w:lineRule="auto"/>
    </w:pPr>
  </w:style>
  <w:style w:type="character" w:styleId="TextoindependienteCar" w:customStyle="1">
    <w:name w:val="Texto independiente Car"/>
    <w:basedOn w:val="Fuentedeprrafopredeter"/>
    <w:link w:val="Textoindependiente"/>
    <w:uiPriority w:val="99"/>
    <w:rsid w:val="009F4403"/>
    <w:rPr>
      <w:rFonts w:ascii="Calibri" w:cs="Times New Roman" w:eastAsia="Calibri" w:hAnsi="Calibri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 w:val="1"/>
    <w:unhideWhenUsed w:val="1"/>
    <w:rsid w:val="009F4403"/>
    <w:pPr>
      <w:spacing w:after="120"/>
      <w:ind w:left="283"/>
    </w:pPr>
  </w:style>
  <w:style w:type="character" w:styleId="SangradetextonormalCar" w:customStyle="1">
    <w:name w:val="Sangría de texto normal Car"/>
    <w:basedOn w:val="Fuentedeprrafopredeter"/>
    <w:link w:val="Sangradetextonormal"/>
    <w:uiPriority w:val="99"/>
    <w:semiHidden w:val="1"/>
    <w:rsid w:val="009F4403"/>
    <w:rPr>
      <w:rFonts w:ascii="Calibri" w:cs="Times New Roman" w:eastAsia="Calibri" w:hAnsi="Calibri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 w:val="1"/>
    <w:rsid w:val="009F4403"/>
    <w:pPr>
      <w:spacing w:after="160" w:line="480" w:lineRule="auto"/>
      <w:ind w:left="360" w:firstLine="360"/>
    </w:pPr>
  </w:style>
  <w:style w:type="character" w:styleId="Textoindependienteprimerasangra2Car" w:customStyle="1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cs="Times New Roman" w:eastAsia="Calibri" w:hAnsi="Calibri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color="666666" w:space="0" w:sz="4" w:themeColor="text1" w:themeTint="000099" w:val="single"/>
        <w:left w:color="666666" w:space="0" w:sz="4" w:themeColor="text1" w:themeTint="000099" w:val="single"/>
        <w:bottom w:color="666666" w:space="0" w:sz="4" w:themeColor="text1" w:themeTint="000099" w:val="single"/>
        <w:right w:color="666666" w:space="0" w:sz="4" w:themeColor="text1" w:themeTint="000099" w:val="single"/>
        <w:insideH w:color="666666" w:space="0" w:sz="4" w:themeColor="text1" w:themeTint="000099" w:val="single"/>
        <w:insideV w:color="666666" w:space="0" w:sz="4" w:themeColor="text1" w:themeTint="000099" w:val="single"/>
      </w:tblBorders>
    </w:tblPr>
    <w:tblStylePr w:type="firstRow">
      <w:rPr>
        <w:b w:val="1"/>
        <w:bCs w:val="1"/>
        <w:color w:val="ffffff" w:themeColor="background1"/>
      </w:rPr>
      <w:tblPr/>
      <w:tcPr>
        <w:tcBorders>
          <w:top w:color="000000" w:space="0" w:sz="4" w:themeColor="text1" w:val="single"/>
          <w:left w:color="000000" w:space="0" w:sz="4" w:themeColor="text1" w:val="single"/>
          <w:bottom w:color="000000" w:space="0" w:sz="4" w:themeColor="text1" w:val="single"/>
          <w:right w:color="000000" w:space="0" w:sz="4" w:themeColor="text1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rPr>
        <w:b w:val="1"/>
        <w:bCs w:val="1"/>
      </w:rPr>
      <w:tblPr/>
      <w:tcPr>
        <w:tcBorders>
          <w:top w:color="000000" w:space="0" w:sz="4" w:themeColor="text1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ccccc" w:themeFill="text1" w:themeFillTint="000033" w:val="clear"/>
      </w:tcPr>
    </w:tblStylePr>
    <w:tblStylePr w:type="band1Horz">
      <w:tblPr/>
      <w:tcPr>
        <w:shd w:color="auto" w:fill="cccccc" w:themeFill="text1" w:themeFillTint="000033" w:val="clear"/>
      </w:tcPr>
    </w:tblStylePr>
  </w:style>
  <w:style w:type="character" w:styleId="Ttulo5Car" w:customStyle="1">
    <w:name w:val="Título 5 Car"/>
    <w:basedOn w:val="Fuentedeprrafopredeter"/>
    <w:link w:val="Ttulo5"/>
    <w:uiPriority w:val="9"/>
    <w:semiHidden w:val="1"/>
    <w:rsid w:val="007E077E"/>
    <w:rPr>
      <w:rFonts w:asciiTheme="majorHAnsi" w:cstheme="majorBidi" w:eastAsiaTheme="majorEastAsia" w:hAnsiTheme="majorHAnsi"/>
      <w:color w:val="365f91" w:themeColor="accent1" w:themeShade="0000BF"/>
      <w:sz w:val="22"/>
      <w:szCs w:val="22"/>
      <w:lang w:eastAsia="en-US"/>
    </w:rPr>
  </w:style>
  <w:style w:type="character" w:styleId="Ttulo6Car" w:customStyle="1">
    <w:name w:val="Título 6 Car"/>
    <w:basedOn w:val="Fuentedeprrafopredeter"/>
    <w:link w:val="Ttulo6"/>
    <w:uiPriority w:val="9"/>
    <w:rsid w:val="007E077E"/>
    <w:rPr>
      <w:rFonts w:asciiTheme="majorHAnsi" w:cstheme="majorBidi" w:eastAsiaTheme="majorEastAsia" w:hAnsiTheme="majorHAnsi"/>
      <w:color w:val="243f60" w:themeColor="accent1" w:themeShade="00007F"/>
      <w:sz w:val="22"/>
      <w:szCs w:val="22"/>
      <w:lang w:eastAsia="en-US"/>
    </w:rPr>
  </w:style>
  <w:style w:type="character" w:styleId="vortaltextarea" w:customStyle="1">
    <w:name w:val="vortaltextarea"/>
    <w:basedOn w:val="Fuentedeprrafopredeter"/>
    <w:rsid w:val="004A02C3"/>
  </w:style>
  <w:style w:type="paragraph" w:styleId="TableParagraph" w:customStyle="1">
    <w:name w:val="Table Paragraph"/>
    <w:basedOn w:val="Normal"/>
    <w:uiPriority w:val="1"/>
    <w:qFormat w:val="1"/>
    <w:rsid w:val="005E4EC3"/>
    <w:pPr>
      <w:widowControl w:val="0"/>
      <w:autoSpaceDE w:val="0"/>
      <w:autoSpaceDN w:val="0"/>
      <w:spacing w:after="0" w:line="240" w:lineRule="auto"/>
    </w:pPr>
    <w:rPr>
      <w:rFonts w:ascii="Arial" w:cs="Arial" w:eastAsia="Arial" w:hAnsi="Arial"/>
      <w:lang w:val="es-ES"/>
    </w:rPr>
  </w:style>
  <w:style w:type="table" w:styleId="TableNormal" w:customStyle="1">
    <w:name w:val="Table Normal"/>
    <w:uiPriority w:val="2"/>
    <w:semiHidden w:val="1"/>
    <w:unhideWhenUsed w:val="1"/>
    <w:qFormat w:val="1"/>
    <w:rsid w:val="00395E5C"/>
    <w:pPr>
      <w:widowControl w:val="0"/>
      <w:autoSpaceDE w:val="0"/>
      <w:autoSpaceDN w:val="0"/>
    </w:pPr>
    <w:rPr>
      <w:rFonts w:eastAsiaTheme="minorHAnsi"/>
      <w:sz w:val="22"/>
      <w:szCs w:val="22"/>
      <w:lang w:eastAsia="en-US" w:val="en-US"/>
    </w:rPr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eader" Target="header1.xml"/><Relationship Id="rId10" Type="http://schemas.openxmlformats.org/officeDocument/2006/relationships/image" Target="media/image2.png"/><Relationship Id="rId12" Type="http://schemas.openxmlformats.org/officeDocument/2006/relationships/footer" Target="footer1.xml"/><Relationship Id="rId9" Type="http://schemas.openxmlformats.org/officeDocument/2006/relationships/image" Target="media/image4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Relationship Id="rId8" Type="http://schemas.openxmlformats.org/officeDocument/2006/relationships/image" Target="media/image5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pCgysNpQTNZ8s6kBLt4UDMv54cA==">CgMxLjA4AHIhMUt4OEJtSjlaLTkwSzNWSVRMOFk1enFFVVl5RUt2MDFF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2024-11-14T03:14:00Z</dcterms:created>
  <dc:creator>Leonardo Cantor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2023-03-01T17:06:17Z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1fc824f3-b983-4036-a0e0-d473703b48c3</vt:lpwstr>
  </property>
  <property fmtid="{D5CDD505-2E9C-101B-9397-08002B2CF9AE}" pid="8" name="MSIP_Label_1299739c-ad3d-4908-806e-4d91151a6e13_ContentBits">
    <vt:lpwstr>0</vt:lpwstr>
  </property>
</Properties>
</file>