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310C51" w14:textId="4103DB51" w:rsidR="00EE36B2" w:rsidRPr="006F5DD7" w:rsidRDefault="00EE36B2" w:rsidP="002038C8">
      <w:pPr>
        <w:jc w:val="center"/>
        <w:rPr>
          <w:rFonts w:ascii="Arial Narrow" w:hAnsi="Arial Narrow"/>
          <w:b/>
          <w:sz w:val="22"/>
          <w:szCs w:val="22"/>
          <w:lang w:val="es-CO"/>
        </w:rPr>
      </w:pPr>
      <w:r w:rsidRPr="006F5DD7">
        <w:rPr>
          <w:rFonts w:ascii="Arial Narrow" w:hAnsi="Arial Narrow"/>
          <w:b/>
          <w:sz w:val="22"/>
          <w:szCs w:val="22"/>
          <w:lang w:val="es-CO"/>
        </w:rPr>
        <w:t>ANEXO 8 –</w:t>
      </w:r>
      <w:r w:rsidR="00EA58FD" w:rsidRPr="006F5DD7">
        <w:rPr>
          <w:rFonts w:ascii="Arial Narrow" w:hAnsi="Arial Narrow"/>
          <w:b/>
          <w:sz w:val="22"/>
          <w:szCs w:val="22"/>
          <w:lang w:val="es-CO"/>
        </w:rPr>
        <w:t>MÍNIMA CUANTÍA</w:t>
      </w:r>
      <w:r w:rsidR="00C02C0A" w:rsidRPr="006F5DD7">
        <w:rPr>
          <w:rFonts w:ascii="Arial Narrow" w:hAnsi="Arial Narrow"/>
          <w:b/>
          <w:sz w:val="22"/>
          <w:szCs w:val="22"/>
          <w:lang w:val="es-CO"/>
        </w:rPr>
        <w:t xml:space="preserve"> </w:t>
      </w:r>
      <w:r w:rsidR="00485576" w:rsidRPr="006F5DD7">
        <w:rPr>
          <w:rFonts w:ascii="Arial Narrow" w:hAnsi="Arial Narrow"/>
          <w:b/>
          <w:sz w:val="22"/>
          <w:szCs w:val="22"/>
          <w:lang w:val="es-CO"/>
        </w:rPr>
        <w:t xml:space="preserve">No. </w:t>
      </w:r>
      <w:r w:rsidR="00EA58FD" w:rsidRPr="006F5DD7">
        <w:rPr>
          <w:rFonts w:ascii="Arial Narrow" w:hAnsi="Arial Narrow"/>
          <w:b/>
          <w:sz w:val="22"/>
          <w:szCs w:val="22"/>
          <w:lang w:val="es-CO"/>
        </w:rPr>
        <w:t>IP-</w:t>
      </w:r>
      <w:r w:rsidR="00B64BD5" w:rsidRPr="006F5DD7">
        <w:rPr>
          <w:rFonts w:ascii="Arial Narrow" w:hAnsi="Arial Narrow"/>
          <w:b/>
          <w:sz w:val="22"/>
          <w:szCs w:val="22"/>
          <w:lang w:val="es-CO"/>
        </w:rPr>
        <w:t>URT-</w:t>
      </w:r>
      <w:r w:rsidR="007C0060">
        <w:rPr>
          <w:rFonts w:ascii="Arial Narrow" w:hAnsi="Arial Narrow"/>
          <w:b/>
          <w:sz w:val="22"/>
          <w:szCs w:val="22"/>
          <w:lang w:val="es-CO"/>
        </w:rPr>
        <w:t>1</w:t>
      </w:r>
      <w:r w:rsidR="00B64BD5" w:rsidRPr="006F5DD7">
        <w:rPr>
          <w:rFonts w:ascii="Arial Narrow" w:hAnsi="Arial Narrow"/>
          <w:b/>
          <w:sz w:val="22"/>
          <w:szCs w:val="22"/>
          <w:lang w:val="es-CO"/>
        </w:rPr>
        <w:t>-202</w:t>
      </w:r>
      <w:r w:rsidR="007C0060">
        <w:rPr>
          <w:rFonts w:ascii="Arial Narrow" w:hAnsi="Arial Narrow"/>
          <w:b/>
          <w:sz w:val="22"/>
          <w:szCs w:val="22"/>
          <w:lang w:val="es-CO"/>
        </w:rPr>
        <w:t>5</w:t>
      </w:r>
    </w:p>
    <w:p w14:paraId="24B276CA" w14:textId="77777777" w:rsidR="00EE36B2" w:rsidRPr="006F5DD7" w:rsidRDefault="00EE36B2" w:rsidP="002038C8">
      <w:pPr>
        <w:jc w:val="center"/>
        <w:rPr>
          <w:rFonts w:ascii="Arial Narrow" w:eastAsia="Arial Unicode MS" w:hAnsi="Arial Narrow" w:cs="Arial"/>
          <w:b/>
          <w:sz w:val="22"/>
          <w:szCs w:val="22"/>
        </w:rPr>
      </w:pPr>
      <w:r w:rsidRPr="006F5DD7">
        <w:rPr>
          <w:rFonts w:ascii="Arial Narrow" w:eastAsia="Arial Unicode MS" w:hAnsi="Arial Narrow" w:cs="Arial"/>
          <w:b/>
          <w:sz w:val="22"/>
          <w:szCs w:val="22"/>
        </w:rPr>
        <w:t>UNIDAD ADMINISTRATIVA ESPECIAL DE GESTIÓN DE RESTITUCIÓN DE TIERRAS DESPOJADAS</w:t>
      </w:r>
    </w:p>
    <w:p w14:paraId="77E1B00E" w14:textId="77777777" w:rsidR="00EE36B2" w:rsidRPr="006F5DD7" w:rsidRDefault="00EE36B2" w:rsidP="00F632FD">
      <w:pPr>
        <w:jc w:val="both"/>
        <w:rPr>
          <w:rFonts w:ascii="Arial Narrow" w:hAnsi="Arial Narrow"/>
          <w:b/>
          <w:sz w:val="22"/>
          <w:szCs w:val="22"/>
          <w:lang w:val="es-CO"/>
        </w:rPr>
      </w:pPr>
    </w:p>
    <w:p w14:paraId="60800555" w14:textId="1DB089FB" w:rsidR="000318E8" w:rsidRDefault="00EE36B2" w:rsidP="00D521A1">
      <w:pPr>
        <w:jc w:val="both"/>
        <w:rPr>
          <w:rFonts w:ascii="Arial Narrow" w:hAnsi="Arial Narrow"/>
          <w:sz w:val="22"/>
          <w:szCs w:val="22"/>
          <w:lang w:val="es-CO"/>
        </w:rPr>
      </w:pPr>
      <w:r w:rsidRPr="006F5DD7">
        <w:rPr>
          <w:rFonts w:ascii="Arial Narrow" w:hAnsi="Arial Narrow"/>
          <w:b/>
          <w:sz w:val="22"/>
          <w:szCs w:val="22"/>
        </w:rPr>
        <w:t>Objeto</w:t>
      </w:r>
      <w:r w:rsidR="00A4271B" w:rsidRPr="006F5DD7">
        <w:rPr>
          <w:rFonts w:ascii="Arial Narrow" w:hAnsi="Arial Narrow"/>
          <w:b/>
          <w:sz w:val="22"/>
          <w:szCs w:val="22"/>
        </w:rPr>
        <w:t>:</w:t>
      </w:r>
      <w:r w:rsidR="0003252B" w:rsidRPr="006F5DD7">
        <w:rPr>
          <w:rFonts w:ascii="Arial Narrow" w:hAnsi="Arial Narrow"/>
          <w:b/>
          <w:sz w:val="22"/>
          <w:szCs w:val="22"/>
        </w:rPr>
        <w:t xml:space="preserve"> </w:t>
      </w:r>
      <w:bookmarkStart w:id="0" w:name="_Hlk81237042"/>
      <w:r w:rsidR="005A6F05" w:rsidRPr="005A6F05">
        <w:rPr>
          <w:rFonts w:ascii="Arial Narrow" w:hAnsi="Arial Narrow"/>
          <w:sz w:val="22"/>
          <w:szCs w:val="22"/>
          <w:lang w:val="es-CO"/>
        </w:rPr>
        <w:t>Contratar la prestación de los servicios de transporte público terrestre especial automotor en las diferentes modalidades requeridas con conductor para la Dirección Territorial Córdoba sedes Montería y Caucasia, con las que cuenta la Unidad Administrativa Especial de Gestión de Restitución de Tierras Despojadas, incluidos todos los costos operacionales, con una disponibilidad de los vehículos de 24 x 30; que garanticen el cumplimiento de los objetivos misionales de LA UNIDAD</w:t>
      </w:r>
      <w:r w:rsidR="00807E35" w:rsidRPr="00807E35">
        <w:rPr>
          <w:rFonts w:ascii="Arial Narrow" w:hAnsi="Arial Narrow"/>
          <w:sz w:val="22"/>
          <w:szCs w:val="22"/>
          <w:lang w:val="es-CO"/>
        </w:rPr>
        <w:t>.</w:t>
      </w:r>
      <w:bookmarkEnd w:id="0"/>
    </w:p>
    <w:p w14:paraId="7A34F8E8" w14:textId="77777777" w:rsidR="00B710E4" w:rsidRPr="006F5DD7" w:rsidRDefault="00B710E4" w:rsidP="00D521A1">
      <w:pPr>
        <w:jc w:val="both"/>
        <w:rPr>
          <w:rFonts w:ascii="Arial Narrow" w:hAnsi="Arial Narrow"/>
          <w:b/>
          <w:sz w:val="22"/>
          <w:szCs w:val="22"/>
          <w:lang w:val="es-CO"/>
        </w:rPr>
      </w:pPr>
    </w:p>
    <w:p w14:paraId="5EB5698A" w14:textId="77777777" w:rsidR="00EE36B2"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b/>
        </w:rPr>
      </w:pPr>
      <w:r w:rsidRPr="006F5DD7">
        <w:rPr>
          <w:rFonts w:ascii="Arial Narrow" w:hAnsi="Arial Narrow"/>
          <w:b/>
        </w:rPr>
        <w:t>CONDICIONES GENERALES</w:t>
      </w:r>
    </w:p>
    <w:p w14:paraId="709EB00B" w14:textId="77777777" w:rsidR="00EE36B2" w:rsidRPr="006F5DD7" w:rsidRDefault="00EE36B2" w:rsidP="00F632FD">
      <w:pPr>
        <w:jc w:val="both"/>
        <w:rPr>
          <w:rFonts w:ascii="Arial Narrow" w:hAnsi="Arial Narrow"/>
          <w:b/>
          <w:sz w:val="22"/>
          <w:szCs w:val="22"/>
          <w:lang w:val="es-CO"/>
        </w:rPr>
      </w:pPr>
    </w:p>
    <w:p w14:paraId="12D478D4" w14:textId="52616473" w:rsidR="00EE36B2" w:rsidRPr="006F5DD7" w:rsidRDefault="004E4B90"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Invita</w:t>
      </w:r>
      <w:r w:rsidR="00AD3137" w:rsidRPr="006F5DD7">
        <w:rPr>
          <w:rFonts w:ascii="Arial Narrow" w:hAnsi="Arial Narrow"/>
          <w:b/>
          <w:u w:val="single"/>
        </w:rPr>
        <w:t>ción a las veedurías ciudadanas</w:t>
      </w:r>
    </w:p>
    <w:p w14:paraId="44DFDCA6" w14:textId="5EC1B263" w:rsidR="00EE36B2" w:rsidRPr="006F5DD7" w:rsidRDefault="00EE36B2" w:rsidP="00F632FD">
      <w:pPr>
        <w:spacing w:after="120"/>
        <w:jc w:val="both"/>
        <w:rPr>
          <w:rFonts w:ascii="Arial Narrow" w:hAnsi="Arial Narrow"/>
          <w:sz w:val="22"/>
          <w:szCs w:val="22"/>
          <w:lang w:val="es-CO"/>
        </w:rPr>
      </w:pPr>
      <w:r w:rsidRPr="006F5DD7">
        <w:rPr>
          <w:rFonts w:ascii="Arial Narrow" w:hAnsi="Arial Narrow"/>
          <w:sz w:val="22"/>
          <w:szCs w:val="22"/>
          <w:lang w:val="es-CO"/>
        </w:rPr>
        <w:t xml:space="preserve">En cumplimiento de lo dispuesto en el inciso 3 del artículo 66 de la Ley 80 de 1993 LA UNIDAD ADMINISTRATIVA ESPECIAL DE GESTIÓN DE RESTITUCIÓN DE TIERRAS DESPOJADAS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Portal Único de Contratación (SECOP II) </w:t>
      </w:r>
      <w:hyperlink r:id="rId8" w:history="1">
        <w:r w:rsidRPr="006F5DD7">
          <w:rPr>
            <w:rStyle w:val="Hipervnculo"/>
            <w:rFonts w:ascii="Arial Narrow" w:hAnsi="Arial Narrow"/>
            <w:sz w:val="22"/>
            <w:szCs w:val="22"/>
            <w:lang w:val="es-CO"/>
          </w:rPr>
          <w:t>www.colombiacompra.gov.co</w:t>
        </w:r>
      </w:hyperlink>
    </w:p>
    <w:p w14:paraId="0D39BAA3" w14:textId="77777777" w:rsidR="00EE36B2" w:rsidRPr="006F5DD7" w:rsidRDefault="00EE36B2" w:rsidP="00F632FD">
      <w:pPr>
        <w:spacing w:after="120"/>
        <w:jc w:val="both"/>
        <w:rPr>
          <w:rFonts w:ascii="Arial Narrow" w:hAnsi="Arial Narrow"/>
          <w:b/>
          <w:sz w:val="22"/>
          <w:szCs w:val="22"/>
          <w:u w:val="single"/>
        </w:rPr>
      </w:pPr>
    </w:p>
    <w:p w14:paraId="7AB9AE0B" w14:textId="467EF0D1" w:rsidR="00EE36B2" w:rsidRPr="006F5DD7"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 xml:space="preserve">Costos derivados de participar en el Proceso de Contratación </w:t>
      </w:r>
    </w:p>
    <w:p w14:paraId="5C8FE1A0" w14:textId="5DC33344" w:rsidR="00EE36B2" w:rsidRPr="006F5DD7" w:rsidRDefault="00EE36B2" w:rsidP="00F632FD">
      <w:pPr>
        <w:spacing w:after="120"/>
        <w:jc w:val="both"/>
        <w:rPr>
          <w:rFonts w:ascii="Arial Narrow" w:hAnsi="Arial Narrow"/>
          <w:sz w:val="22"/>
          <w:szCs w:val="22"/>
        </w:rPr>
      </w:pPr>
      <w:r w:rsidRPr="006F5DD7">
        <w:rPr>
          <w:rFonts w:ascii="Arial Narrow" w:hAnsi="Arial Narrow"/>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16CF947D" w14:textId="77777777" w:rsidR="00EE36B2" w:rsidRPr="006F5DD7" w:rsidRDefault="00EE36B2" w:rsidP="00F632FD">
      <w:pPr>
        <w:pStyle w:val="Prrafodelista"/>
        <w:spacing w:after="120"/>
        <w:ind w:left="0"/>
        <w:jc w:val="both"/>
        <w:rPr>
          <w:rFonts w:ascii="Arial Narrow" w:hAnsi="Arial Narrow" w:cs="Arial"/>
          <w:u w:val="single"/>
        </w:rPr>
      </w:pPr>
    </w:p>
    <w:p w14:paraId="34803F53" w14:textId="284D0D11" w:rsidR="00EE36B2" w:rsidRPr="006F5DD7"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Idioma</w:t>
      </w:r>
    </w:p>
    <w:p w14:paraId="032B39AD" w14:textId="77777777" w:rsidR="00A44D3A" w:rsidRPr="006F5DD7" w:rsidRDefault="00A44D3A" w:rsidP="00A44D3A">
      <w:pPr>
        <w:spacing w:after="120"/>
        <w:jc w:val="both"/>
        <w:rPr>
          <w:rFonts w:ascii="Arial Narrow" w:hAnsi="Arial Narrow"/>
          <w:sz w:val="22"/>
          <w:szCs w:val="22"/>
        </w:rPr>
      </w:pPr>
      <w:r w:rsidRPr="006F5DD7">
        <w:rPr>
          <w:rFonts w:ascii="Arial Narrow" w:hAnsi="Arial Narrow"/>
          <w:sz w:val="22"/>
          <w:szCs w:val="22"/>
        </w:rPr>
        <w:t xml:space="preserve">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w:t>
      </w:r>
    </w:p>
    <w:p w14:paraId="3D0493B2" w14:textId="2C5058EC" w:rsidR="00EE36B2" w:rsidRPr="006F5DD7" w:rsidRDefault="00A44D3A" w:rsidP="00A44D3A">
      <w:pPr>
        <w:spacing w:after="120"/>
        <w:jc w:val="both"/>
        <w:rPr>
          <w:rFonts w:ascii="Arial Narrow" w:hAnsi="Arial Narrow"/>
          <w:b/>
          <w:sz w:val="22"/>
          <w:szCs w:val="22"/>
          <w:u w:val="single"/>
          <w:lang w:val="es-CO"/>
        </w:rPr>
      </w:pPr>
      <w:r w:rsidRPr="006F5DD7">
        <w:rPr>
          <w:rFonts w:ascii="Arial Narrow" w:hAnsi="Arial Narrow"/>
          <w:sz w:val="22"/>
          <w:szCs w:val="22"/>
        </w:rPr>
        <w:t>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consideren conveniente, de conformidad con el estudio del sector realizado.</w:t>
      </w:r>
    </w:p>
    <w:p w14:paraId="73A2D646" w14:textId="729131BE" w:rsidR="00EE36B2" w:rsidRPr="006F5DD7"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Legalización de documentos otorgados en el Exterior</w:t>
      </w:r>
    </w:p>
    <w:p w14:paraId="19140A0E" w14:textId="1C02D292" w:rsidR="00EE36B2" w:rsidRPr="006F5DD7" w:rsidRDefault="00EE36B2" w:rsidP="00F632FD">
      <w:pPr>
        <w:pStyle w:val="Prrafodelista"/>
        <w:spacing w:after="120"/>
        <w:ind w:left="0"/>
        <w:jc w:val="both"/>
        <w:rPr>
          <w:rFonts w:ascii="Arial Narrow" w:hAnsi="Arial Narrow"/>
        </w:rPr>
      </w:pPr>
      <w:r w:rsidRPr="006F5DD7">
        <w:rPr>
          <w:rFonts w:ascii="Arial Narrow" w:hAnsi="Arial Narrow"/>
        </w:rPr>
        <w:t>Los documentos presentados por los proponentes no requieren legalización alguna salvo por lo establecido en la presente sección respecto de los documentos otorgados en el exterior y por los poderes generales o especiales que deben ser otorgados ante notario público. Los Proponentes pueden entregar con la Oferta documentos otorgados en el exterior sin que sea necesaria su legalización o apostilla, con excepción de los títulos, para efectos de otorgar puntaje, los cuales deberán ser convalidados, de conformidad con las normas que regulan la materia.</w:t>
      </w:r>
    </w:p>
    <w:p w14:paraId="17C24FA1" w14:textId="77777777" w:rsidR="00EE36B2" w:rsidRPr="006F5DD7" w:rsidRDefault="00EE36B2" w:rsidP="00F632FD">
      <w:pPr>
        <w:spacing w:after="120"/>
        <w:jc w:val="both"/>
        <w:rPr>
          <w:rFonts w:ascii="Arial Narrow" w:hAnsi="Arial Narrow"/>
          <w:sz w:val="22"/>
          <w:szCs w:val="22"/>
        </w:rPr>
      </w:pPr>
      <w:r w:rsidRPr="006F5DD7">
        <w:rPr>
          <w:rFonts w:ascii="Arial Narrow" w:hAnsi="Arial Narrow"/>
          <w:sz w:val="22"/>
          <w:szCs w:val="22"/>
        </w:rPr>
        <w:lastRenderedPageBreak/>
        <w:t>Para firmar el Contrato el Proponente que resulte adjudicatario deberá presentar los documentos otorgados en el extranjero, legalizados o apostillados de conformidad con las normas aplicables.</w:t>
      </w:r>
    </w:p>
    <w:p w14:paraId="14758C70" w14:textId="77777777" w:rsidR="00EE36B2" w:rsidRPr="006F5DD7" w:rsidRDefault="00EE36B2" w:rsidP="00F632FD">
      <w:pPr>
        <w:spacing w:after="120"/>
        <w:jc w:val="both"/>
        <w:rPr>
          <w:rFonts w:ascii="Arial Narrow" w:hAnsi="Arial Narrow"/>
          <w:sz w:val="22"/>
          <w:szCs w:val="22"/>
        </w:rPr>
      </w:pPr>
    </w:p>
    <w:p w14:paraId="31C9DE1B" w14:textId="70856FB6" w:rsidR="001471F7" w:rsidRPr="006F5DD7" w:rsidRDefault="00EE36B2" w:rsidP="001471F7">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 xml:space="preserve">Conversión de monedas </w:t>
      </w:r>
    </w:p>
    <w:p w14:paraId="11DF33A1" w14:textId="77777777" w:rsidR="00EE36B2" w:rsidRPr="006F5DD7" w:rsidRDefault="00EE36B2" w:rsidP="00F632FD">
      <w:pPr>
        <w:spacing w:after="120"/>
        <w:jc w:val="both"/>
        <w:rPr>
          <w:rFonts w:ascii="Arial Narrow" w:hAnsi="Arial Narrow"/>
          <w:sz w:val="22"/>
          <w:szCs w:val="22"/>
        </w:rPr>
      </w:pPr>
      <w:r w:rsidRPr="006F5DD7">
        <w:rPr>
          <w:rFonts w:ascii="Arial Narrow" w:hAnsi="Arial Narrow"/>
          <w:sz w:val="22"/>
          <w:szCs w:val="22"/>
        </w:rPr>
        <w:t xml:space="preserve">Los Proponentes deben presentar sus estados financieros en la moneda legal del país en el cual fueron emitidos y adicionalmente en pesos colombianos. </w:t>
      </w:r>
    </w:p>
    <w:p w14:paraId="4B7476CB" w14:textId="77777777" w:rsidR="00EE36B2" w:rsidRPr="006F5DD7" w:rsidRDefault="00EE36B2" w:rsidP="00F632FD">
      <w:pPr>
        <w:spacing w:after="120"/>
        <w:jc w:val="both"/>
        <w:rPr>
          <w:rFonts w:ascii="Arial Narrow" w:hAnsi="Arial Narrow"/>
          <w:sz w:val="22"/>
          <w:szCs w:val="22"/>
        </w:rPr>
      </w:pPr>
      <w:r w:rsidRPr="006F5DD7">
        <w:rPr>
          <w:rFonts w:ascii="Arial Narrow" w:hAnsi="Arial Narrow"/>
          <w:sz w:val="22"/>
          <w:szCs w:val="22"/>
        </w:rPr>
        <w:t xml:space="preserve">Si está expresado originalmente en una moneda diferente a dólares de los Estados Unidos de Norte América, debe convertirse a esta moneda. </w:t>
      </w:r>
    </w:p>
    <w:p w14:paraId="0C54ACDA" w14:textId="3AF316D5" w:rsidR="005515EE" w:rsidRPr="006F5DD7" w:rsidRDefault="00EE36B2" w:rsidP="00F632FD">
      <w:pPr>
        <w:spacing w:after="120"/>
        <w:jc w:val="both"/>
        <w:rPr>
          <w:rFonts w:ascii="Arial Narrow" w:hAnsi="Arial Narrow"/>
          <w:sz w:val="22"/>
          <w:szCs w:val="22"/>
        </w:rPr>
      </w:pPr>
      <w:r w:rsidRPr="006F5DD7">
        <w:rPr>
          <w:rFonts w:ascii="Arial Narrow" w:hAnsi="Arial Narrow"/>
          <w:sz w:val="22"/>
          <w:szCs w:val="22"/>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42B275CE" w14:textId="0B110713" w:rsidR="00EE36B2" w:rsidRPr="006F5DD7" w:rsidRDefault="00EE36B2" w:rsidP="00EA58FD">
      <w:pPr>
        <w:pStyle w:val="Prrafodelista"/>
        <w:numPr>
          <w:ilvl w:val="1"/>
          <w:numId w:val="28"/>
        </w:numPr>
        <w:spacing w:after="120"/>
        <w:ind w:left="414" w:hanging="357"/>
        <w:jc w:val="both"/>
        <w:rPr>
          <w:rFonts w:ascii="Arial Narrow" w:hAnsi="Arial Narrow"/>
          <w:b/>
          <w:u w:val="single"/>
        </w:rPr>
      </w:pPr>
      <w:r w:rsidRPr="006F5DD7">
        <w:rPr>
          <w:rFonts w:ascii="Arial Narrow" w:hAnsi="Arial Narrow"/>
          <w:b/>
          <w:u w:val="single"/>
        </w:rPr>
        <w:t xml:space="preserve">Comunicaciones </w:t>
      </w:r>
    </w:p>
    <w:p w14:paraId="5B7BA2DA" w14:textId="41586BCC" w:rsidR="00A44D3A" w:rsidRPr="006F5DD7" w:rsidRDefault="00A44D3A" w:rsidP="00A44D3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 xml:space="preserve">Las comunicaciones en el marco del Proceso de Contratación deben hacerse por escrito, por medio de la plataforma de SECOP II. Las comunicaciones y solicitudes enviadas a la Unidad Administrativa Especial de Gestión de Restitución de Tierras Despojadas, por el canal mencionado formarán parte del proceso contractual y se atenderán por escrito a través de la plataforma de SECOP II. </w:t>
      </w:r>
    </w:p>
    <w:p w14:paraId="782C3A63" w14:textId="77777777" w:rsidR="00A44D3A" w:rsidRPr="006F5DD7" w:rsidRDefault="00A44D3A" w:rsidP="00A44D3A">
      <w:pPr>
        <w:pStyle w:val="Sinespaciado"/>
        <w:jc w:val="both"/>
        <w:rPr>
          <w:rFonts w:ascii="Arial Narrow" w:hAnsi="Arial Narrow"/>
          <w:sz w:val="22"/>
          <w:szCs w:val="22"/>
          <w:lang w:val="es-ES" w:eastAsia="es-ES"/>
        </w:rPr>
      </w:pPr>
    </w:p>
    <w:p w14:paraId="31237511" w14:textId="53C8DA88" w:rsidR="00A44D3A" w:rsidRPr="006F5DD7" w:rsidRDefault="00A44D3A" w:rsidP="00A44D3A">
      <w:pPr>
        <w:pStyle w:val="Sinespaciado"/>
        <w:jc w:val="both"/>
        <w:rPr>
          <w:rFonts w:ascii="Arial Narrow" w:hAnsi="Arial Narrow"/>
          <w:i/>
          <w:iCs/>
          <w:sz w:val="22"/>
          <w:szCs w:val="22"/>
          <w:lang w:val="es-ES" w:eastAsia="es-ES"/>
        </w:rPr>
      </w:pPr>
      <w:r w:rsidRPr="006F5DD7">
        <w:rPr>
          <w:rFonts w:ascii="Arial Narrow" w:hAnsi="Arial Narrow"/>
          <w:sz w:val="22"/>
          <w:szCs w:val="22"/>
          <w:lang w:val="es-ES" w:eastAsia="es-ES"/>
        </w:rPr>
        <w:t xml:space="preserve">Nota 1: De conformidad con lo establecido en el Inciso segundo del Artículo 8° de la Ley 1150 de 2007 </w:t>
      </w:r>
      <w:r w:rsidRPr="006F5DD7">
        <w:rPr>
          <w:rFonts w:ascii="Arial Narrow" w:hAnsi="Arial Narrow"/>
          <w:i/>
          <w:iCs/>
          <w:sz w:val="22"/>
          <w:szCs w:val="22"/>
          <w:lang w:val="es-ES" w:eastAsia="es-ES"/>
        </w:rPr>
        <w:t>“La publicación de los proyectos de pliegos de condiciones o sus equivalentes no genera obligación para la entidad de dar apertura al proceso de selección.”</w:t>
      </w:r>
    </w:p>
    <w:p w14:paraId="5B7462E7" w14:textId="77777777" w:rsidR="00A44D3A" w:rsidRPr="006F5DD7" w:rsidRDefault="00A44D3A" w:rsidP="00A44D3A">
      <w:pPr>
        <w:pStyle w:val="Sinespaciado"/>
        <w:jc w:val="both"/>
        <w:rPr>
          <w:rFonts w:ascii="Arial Narrow" w:hAnsi="Arial Narrow"/>
          <w:sz w:val="22"/>
          <w:szCs w:val="22"/>
          <w:lang w:val="es-ES" w:eastAsia="es-ES"/>
        </w:rPr>
      </w:pPr>
    </w:p>
    <w:p w14:paraId="7E99AC9B" w14:textId="72B63A11" w:rsidR="00D03484" w:rsidRPr="006F5DD7" w:rsidRDefault="00A44D3A" w:rsidP="00A44D3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 xml:space="preserve">Nota 2. De conformidad con el protocolo de indisponibilidad SECOP II. Código: CCE-SEC-GI-14 versión: 01 del 25 de enero de 2022, en caso de una posible falla o indisponibilidad de la plataforma SECOP II, las comunicaciones se realizarán a través del correo electrónico </w:t>
      </w:r>
      <w:hyperlink r:id="rId9" w:history="1">
        <w:r w:rsidRPr="006F5DD7">
          <w:rPr>
            <w:rStyle w:val="Hipervnculo"/>
            <w:rFonts w:ascii="Arial Narrow" w:hAnsi="Arial Narrow"/>
            <w:sz w:val="22"/>
            <w:szCs w:val="22"/>
            <w:lang w:val="es-ES" w:eastAsia="es-ES"/>
          </w:rPr>
          <w:t>licitaciones@urt.gov.co</w:t>
        </w:r>
      </w:hyperlink>
      <w:r w:rsidRPr="006F5DD7">
        <w:rPr>
          <w:rFonts w:ascii="Arial Narrow" w:hAnsi="Arial Narrow"/>
          <w:sz w:val="22"/>
          <w:szCs w:val="22"/>
          <w:lang w:val="es-ES" w:eastAsia="es-ES"/>
        </w:rPr>
        <w:t>.</w:t>
      </w:r>
    </w:p>
    <w:p w14:paraId="63F1C16D" w14:textId="77777777" w:rsidR="00A44D3A" w:rsidRPr="006F5DD7" w:rsidRDefault="00A44D3A" w:rsidP="00A44D3A">
      <w:pPr>
        <w:pStyle w:val="Sinespaciado"/>
        <w:jc w:val="both"/>
        <w:rPr>
          <w:rFonts w:ascii="Arial Narrow" w:hAnsi="Arial Narrow"/>
          <w:sz w:val="22"/>
          <w:szCs w:val="22"/>
          <w:u w:val="single"/>
          <w:lang w:eastAsia="es-ES"/>
        </w:rPr>
      </w:pPr>
    </w:p>
    <w:p w14:paraId="66063B8B" w14:textId="1D1010C4" w:rsidR="006040BD" w:rsidRPr="006F5DD7" w:rsidRDefault="00111B32" w:rsidP="006040BD">
      <w:pPr>
        <w:pStyle w:val="Sinespaciado"/>
        <w:jc w:val="both"/>
        <w:rPr>
          <w:rFonts w:ascii="Arial Narrow" w:eastAsiaTheme="minorHAnsi" w:hAnsi="Arial Narrow" w:cstheme="minorBidi"/>
          <w:b/>
          <w:sz w:val="22"/>
          <w:szCs w:val="22"/>
          <w:u w:val="single"/>
        </w:rPr>
      </w:pPr>
      <w:r w:rsidRPr="006F5DD7">
        <w:rPr>
          <w:rFonts w:ascii="Arial Narrow" w:hAnsi="Arial Narrow"/>
          <w:b/>
          <w:sz w:val="22"/>
          <w:szCs w:val="22"/>
          <w:u w:val="single"/>
          <w:lang w:val="es-ES" w:eastAsia="es-ES"/>
        </w:rPr>
        <w:t>1.</w:t>
      </w:r>
      <w:r w:rsidR="00A44D3A" w:rsidRPr="006F5DD7">
        <w:rPr>
          <w:rFonts w:ascii="Arial Narrow" w:hAnsi="Arial Narrow"/>
          <w:b/>
          <w:sz w:val="22"/>
          <w:szCs w:val="22"/>
          <w:u w:val="single"/>
          <w:lang w:val="es-ES" w:eastAsia="es-ES"/>
        </w:rPr>
        <w:t>7</w:t>
      </w:r>
      <w:r w:rsidR="006040BD" w:rsidRPr="006F5DD7">
        <w:rPr>
          <w:rFonts w:ascii="Arial Narrow" w:hAnsi="Arial Narrow"/>
          <w:b/>
          <w:sz w:val="22"/>
          <w:szCs w:val="22"/>
          <w:u w:val="single"/>
          <w:lang w:val="es-ES" w:eastAsia="es-ES"/>
        </w:rPr>
        <w:t>.</w:t>
      </w:r>
      <w:r w:rsidR="006040BD" w:rsidRPr="006F5DD7">
        <w:rPr>
          <w:rFonts w:ascii="Arial Narrow" w:eastAsiaTheme="minorHAnsi" w:hAnsi="Arial Narrow" w:cstheme="minorBidi"/>
          <w:b/>
          <w:sz w:val="22"/>
          <w:szCs w:val="22"/>
          <w:u w:val="single"/>
        </w:rPr>
        <w:t xml:space="preserve"> Clasificación </w:t>
      </w:r>
      <w:proofErr w:type="spellStart"/>
      <w:r w:rsidR="006040BD" w:rsidRPr="006F5DD7">
        <w:rPr>
          <w:rFonts w:ascii="Arial Narrow" w:eastAsiaTheme="minorHAnsi" w:hAnsi="Arial Narrow" w:cstheme="minorBidi"/>
          <w:b/>
          <w:sz w:val="22"/>
          <w:szCs w:val="22"/>
          <w:u w:val="single"/>
        </w:rPr>
        <w:t>United</w:t>
      </w:r>
      <w:proofErr w:type="spellEnd"/>
      <w:r w:rsidR="006040BD" w:rsidRPr="006F5DD7">
        <w:rPr>
          <w:rFonts w:ascii="Arial Narrow" w:eastAsiaTheme="minorHAnsi" w:hAnsi="Arial Narrow" w:cstheme="minorBidi"/>
          <w:b/>
          <w:sz w:val="22"/>
          <w:szCs w:val="22"/>
          <w:u w:val="single"/>
        </w:rPr>
        <w:t xml:space="preserve"> </w:t>
      </w:r>
      <w:proofErr w:type="spellStart"/>
      <w:r w:rsidR="006040BD" w:rsidRPr="006F5DD7">
        <w:rPr>
          <w:rFonts w:ascii="Arial Narrow" w:eastAsiaTheme="minorHAnsi" w:hAnsi="Arial Narrow" w:cstheme="minorBidi"/>
          <w:b/>
          <w:sz w:val="22"/>
          <w:szCs w:val="22"/>
          <w:u w:val="single"/>
        </w:rPr>
        <w:t>Nations</w:t>
      </w:r>
      <w:proofErr w:type="spellEnd"/>
      <w:r w:rsidR="006040BD" w:rsidRPr="006F5DD7">
        <w:rPr>
          <w:rFonts w:ascii="Arial Narrow" w:eastAsiaTheme="minorHAnsi" w:hAnsi="Arial Narrow" w:cstheme="minorBidi"/>
          <w:b/>
          <w:sz w:val="22"/>
          <w:szCs w:val="22"/>
          <w:u w:val="single"/>
        </w:rPr>
        <w:t xml:space="preserve"> Standard </w:t>
      </w:r>
      <w:proofErr w:type="spellStart"/>
      <w:r w:rsidR="006040BD" w:rsidRPr="006F5DD7">
        <w:rPr>
          <w:rFonts w:ascii="Arial Narrow" w:eastAsiaTheme="minorHAnsi" w:hAnsi="Arial Narrow" w:cstheme="minorBidi"/>
          <w:b/>
          <w:sz w:val="22"/>
          <w:szCs w:val="22"/>
          <w:u w:val="single"/>
        </w:rPr>
        <w:t>Products</w:t>
      </w:r>
      <w:proofErr w:type="spellEnd"/>
      <w:r w:rsidR="006040BD" w:rsidRPr="006F5DD7">
        <w:rPr>
          <w:rFonts w:ascii="Arial Narrow" w:eastAsiaTheme="minorHAnsi" w:hAnsi="Arial Narrow" w:cstheme="minorBidi"/>
          <w:b/>
          <w:sz w:val="22"/>
          <w:szCs w:val="22"/>
          <w:u w:val="single"/>
        </w:rPr>
        <w:t xml:space="preserve"> And </w:t>
      </w:r>
      <w:proofErr w:type="spellStart"/>
      <w:r w:rsidR="006040BD" w:rsidRPr="006F5DD7">
        <w:rPr>
          <w:rFonts w:ascii="Arial Narrow" w:eastAsiaTheme="minorHAnsi" w:hAnsi="Arial Narrow" w:cstheme="minorBidi"/>
          <w:b/>
          <w:sz w:val="22"/>
          <w:szCs w:val="22"/>
          <w:u w:val="single"/>
        </w:rPr>
        <w:t>Services</w:t>
      </w:r>
      <w:proofErr w:type="spellEnd"/>
      <w:r w:rsidR="006040BD" w:rsidRPr="006F5DD7">
        <w:rPr>
          <w:rFonts w:ascii="Arial Narrow" w:eastAsiaTheme="minorHAnsi" w:hAnsi="Arial Narrow" w:cstheme="minorBidi"/>
          <w:b/>
          <w:sz w:val="22"/>
          <w:szCs w:val="22"/>
          <w:u w:val="single"/>
        </w:rPr>
        <w:t xml:space="preserve"> </w:t>
      </w:r>
      <w:proofErr w:type="spellStart"/>
      <w:r w:rsidR="006040BD" w:rsidRPr="006F5DD7">
        <w:rPr>
          <w:rFonts w:ascii="Arial Narrow" w:eastAsiaTheme="minorHAnsi" w:hAnsi="Arial Narrow" w:cstheme="minorBidi"/>
          <w:b/>
          <w:sz w:val="22"/>
          <w:szCs w:val="22"/>
          <w:u w:val="single"/>
        </w:rPr>
        <w:t>Code</w:t>
      </w:r>
      <w:proofErr w:type="spellEnd"/>
      <w:r w:rsidR="006040BD" w:rsidRPr="006F5DD7">
        <w:rPr>
          <w:rFonts w:ascii="Arial Narrow" w:eastAsiaTheme="minorHAnsi" w:hAnsi="Arial Narrow" w:cstheme="minorBidi"/>
          <w:b/>
          <w:sz w:val="22"/>
          <w:szCs w:val="22"/>
          <w:u w:val="single"/>
        </w:rPr>
        <w:t xml:space="preserve"> – UNSPSC, Codificación Estándar De Productos Y Servicios De Naciones Unidas –Descripción: </w:t>
      </w:r>
    </w:p>
    <w:p w14:paraId="550D6D98" w14:textId="2FC29C3C" w:rsidR="006040BD" w:rsidRPr="006F5DD7" w:rsidRDefault="006040BD" w:rsidP="00375C8D">
      <w:pPr>
        <w:pStyle w:val="Sinespaciado"/>
        <w:jc w:val="both"/>
        <w:rPr>
          <w:rFonts w:ascii="Arial Narrow" w:hAnsi="Arial Narrow"/>
          <w:b/>
          <w:sz w:val="22"/>
          <w:szCs w:val="22"/>
          <w:u w:val="single"/>
          <w:lang w:eastAsia="es-ES"/>
        </w:rPr>
      </w:pPr>
    </w:p>
    <w:p w14:paraId="57F073FA" w14:textId="38FA459D" w:rsidR="006040BD" w:rsidRPr="006428C3" w:rsidRDefault="006040BD" w:rsidP="00375C8D">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El servicio o bien objeto del presente proceso de selección se encuentra identificado en el clasificador de bienes y servicios UNSPSC, como se indica a continuación:</w:t>
      </w:r>
    </w:p>
    <w:p w14:paraId="47DE211C" w14:textId="049EC170" w:rsidR="006040BD" w:rsidRDefault="006040BD" w:rsidP="00375C8D">
      <w:pPr>
        <w:pStyle w:val="Sinespaciado"/>
        <w:jc w:val="both"/>
        <w:rPr>
          <w:rFonts w:ascii="Arial Narrow" w:hAnsi="Arial Narrow"/>
          <w:b/>
          <w:sz w:val="22"/>
          <w:szCs w:val="22"/>
          <w:u w:val="single"/>
          <w:lang w:val="es-ES" w:eastAsia="es-ES"/>
        </w:rPr>
      </w:pPr>
    </w:p>
    <w:tbl>
      <w:tblPr>
        <w:tblW w:w="9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1674"/>
        <w:gridCol w:w="1586"/>
        <w:gridCol w:w="1418"/>
        <w:gridCol w:w="3067"/>
      </w:tblGrid>
      <w:tr w:rsidR="00807E35" w:rsidRPr="00807E35" w14:paraId="03EDE029" w14:textId="77777777" w:rsidTr="006A7A4E">
        <w:trPr>
          <w:trHeight w:val="258"/>
          <w:jc w:val="center"/>
        </w:trPr>
        <w:tc>
          <w:tcPr>
            <w:tcW w:w="1560" w:type="dxa"/>
            <w:shd w:val="clear" w:color="auto" w:fill="D9D9D9"/>
          </w:tcPr>
          <w:p w14:paraId="28B2B92C" w14:textId="77777777" w:rsidR="00807E35" w:rsidRPr="00807E35" w:rsidRDefault="00807E35" w:rsidP="006A7A4E">
            <w:pPr>
              <w:autoSpaceDE w:val="0"/>
              <w:autoSpaceDN w:val="0"/>
              <w:adjustRightInd w:val="0"/>
              <w:jc w:val="center"/>
              <w:rPr>
                <w:rFonts w:ascii="Arial" w:hAnsi="Arial" w:cs="Arial"/>
                <w:b/>
                <w:bCs/>
                <w:sz w:val="16"/>
                <w:szCs w:val="16"/>
              </w:rPr>
            </w:pPr>
            <w:r w:rsidRPr="00807E35">
              <w:rPr>
                <w:rFonts w:ascii="Arial" w:hAnsi="Arial" w:cs="Arial"/>
                <w:b/>
                <w:bCs/>
                <w:sz w:val="16"/>
                <w:szCs w:val="16"/>
              </w:rPr>
              <w:t>CLASIFICACIÓN</w:t>
            </w:r>
          </w:p>
          <w:p w14:paraId="6B76A6F9" w14:textId="77777777" w:rsidR="00807E35" w:rsidRPr="00807E35" w:rsidRDefault="00807E35" w:rsidP="006A7A4E">
            <w:pPr>
              <w:autoSpaceDE w:val="0"/>
              <w:autoSpaceDN w:val="0"/>
              <w:adjustRightInd w:val="0"/>
              <w:jc w:val="center"/>
              <w:rPr>
                <w:rFonts w:ascii="Arial" w:hAnsi="Arial" w:cs="Arial"/>
                <w:bCs/>
                <w:sz w:val="16"/>
                <w:szCs w:val="16"/>
              </w:rPr>
            </w:pPr>
            <w:r w:rsidRPr="00807E35">
              <w:rPr>
                <w:rFonts w:ascii="Arial" w:hAnsi="Arial" w:cs="Arial"/>
                <w:b/>
                <w:bCs/>
                <w:sz w:val="16"/>
                <w:szCs w:val="16"/>
              </w:rPr>
              <w:t>UNSPSC:</w:t>
            </w:r>
          </w:p>
        </w:tc>
        <w:tc>
          <w:tcPr>
            <w:tcW w:w="1674" w:type="dxa"/>
            <w:shd w:val="clear" w:color="auto" w:fill="D9D9D9"/>
          </w:tcPr>
          <w:p w14:paraId="41F07E11" w14:textId="77777777" w:rsidR="00807E35" w:rsidRPr="00807E35" w:rsidRDefault="00807E35" w:rsidP="006A7A4E">
            <w:pPr>
              <w:autoSpaceDE w:val="0"/>
              <w:autoSpaceDN w:val="0"/>
              <w:adjustRightInd w:val="0"/>
              <w:spacing w:before="120"/>
              <w:jc w:val="center"/>
              <w:rPr>
                <w:rFonts w:ascii="Arial" w:hAnsi="Arial" w:cs="Arial"/>
                <w:b/>
                <w:bCs/>
                <w:sz w:val="16"/>
                <w:szCs w:val="16"/>
              </w:rPr>
            </w:pPr>
            <w:r w:rsidRPr="00807E35">
              <w:rPr>
                <w:rFonts w:ascii="Arial" w:hAnsi="Arial" w:cs="Arial"/>
                <w:b/>
                <w:bCs/>
                <w:sz w:val="16"/>
                <w:szCs w:val="16"/>
              </w:rPr>
              <w:t>SEGMENTO</w:t>
            </w:r>
          </w:p>
        </w:tc>
        <w:tc>
          <w:tcPr>
            <w:tcW w:w="1586" w:type="dxa"/>
            <w:shd w:val="clear" w:color="auto" w:fill="D9D9D9"/>
          </w:tcPr>
          <w:p w14:paraId="42212353" w14:textId="77777777" w:rsidR="00807E35" w:rsidRPr="00807E35" w:rsidRDefault="00807E35" w:rsidP="006A7A4E">
            <w:pPr>
              <w:autoSpaceDE w:val="0"/>
              <w:autoSpaceDN w:val="0"/>
              <w:adjustRightInd w:val="0"/>
              <w:spacing w:before="120"/>
              <w:jc w:val="center"/>
              <w:rPr>
                <w:rFonts w:ascii="Arial" w:hAnsi="Arial" w:cs="Arial"/>
                <w:b/>
                <w:bCs/>
                <w:sz w:val="16"/>
                <w:szCs w:val="16"/>
              </w:rPr>
            </w:pPr>
            <w:r w:rsidRPr="00807E35">
              <w:rPr>
                <w:rFonts w:ascii="Arial" w:hAnsi="Arial" w:cs="Arial"/>
                <w:b/>
                <w:bCs/>
                <w:sz w:val="16"/>
                <w:szCs w:val="16"/>
              </w:rPr>
              <w:t>FAMILIA</w:t>
            </w:r>
          </w:p>
        </w:tc>
        <w:tc>
          <w:tcPr>
            <w:tcW w:w="1418" w:type="dxa"/>
            <w:shd w:val="clear" w:color="auto" w:fill="D9D9D9"/>
          </w:tcPr>
          <w:p w14:paraId="0C54F621" w14:textId="77777777" w:rsidR="00807E35" w:rsidRPr="00807E35" w:rsidRDefault="00807E35" w:rsidP="006A7A4E">
            <w:pPr>
              <w:autoSpaceDE w:val="0"/>
              <w:autoSpaceDN w:val="0"/>
              <w:adjustRightInd w:val="0"/>
              <w:spacing w:before="120"/>
              <w:jc w:val="center"/>
              <w:rPr>
                <w:rFonts w:ascii="Arial" w:hAnsi="Arial" w:cs="Arial"/>
                <w:b/>
                <w:bCs/>
                <w:sz w:val="16"/>
                <w:szCs w:val="16"/>
              </w:rPr>
            </w:pPr>
            <w:r w:rsidRPr="00807E35">
              <w:rPr>
                <w:rFonts w:ascii="Arial" w:hAnsi="Arial" w:cs="Arial"/>
                <w:b/>
                <w:bCs/>
                <w:sz w:val="16"/>
                <w:szCs w:val="16"/>
              </w:rPr>
              <w:t>CLASE</w:t>
            </w:r>
          </w:p>
        </w:tc>
        <w:tc>
          <w:tcPr>
            <w:tcW w:w="3067" w:type="dxa"/>
            <w:shd w:val="clear" w:color="auto" w:fill="D9D9D9"/>
          </w:tcPr>
          <w:p w14:paraId="327314B3" w14:textId="77777777" w:rsidR="00807E35" w:rsidRPr="00807E35" w:rsidRDefault="00807E35" w:rsidP="006A7A4E">
            <w:pPr>
              <w:autoSpaceDE w:val="0"/>
              <w:autoSpaceDN w:val="0"/>
              <w:adjustRightInd w:val="0"/>
              <w:spacing w:before="120"/>
              <w:jc w:val="center"/>
              <w:rPr>
                <w:rFonts w:ascii="Arial" w:hAnsi="Arial" w:cs="Arial"/>
                <w:b/>
                <w:bCs/>
                <w:sz w:val="16"/>
                <w:szCs w:val="16"/>
              </w:rPr>
            </w:pPr>
            <w:r w:rsidRPr="00807E35">
              <w:rPr>
                <w:rFonts w:ascii="Arial" w:hAnsi="Arial" w:cs="Arial"/>
                <w:b/>
                <w:bCs/>
                <w:sz w:val="16"/>
                <w:szCs w:val="16"/>
              </w:rPr>
              <w:t>PRODUCTO</w:t>
            </w:r>
          </w:p>
        </w:tc>
      </w:tr>
      <w:tr w:rsidR="00807E35" w:rsidRPr="00807E35" w14:paraId="11E3A310" w14:textId="77777777" w:rsidTr="006A7A4E">
        <w:trPr>
          <w:trHeight w:val="403"/>
          <w:jc w:val="center"/>
        </w:trPr>
        <w:tc>
          <w:tcPr>
            <w:tcW w:w="1560" w:type="dxa"/>
            <w:shd w:val="clear" w:color="auto" w:fill="auto"/>
          </w:tcPr>
          <w:p w14:paraId="57BD4329" w14:textId="77777777" w:rsidR="00807E35" w:rsidRPr="00807E35" w:rsidRDefault="00807E35" w:rsidP="006A7A4E">
            <w:pPr>
              <w:jc w:val="center"/>
              <w:rPr>
                <w:rFonts w:ascii="Arial" w:hAnsi="Arial" w:cs="Arial"/>
                <w:sz w:val="16"/>
                <w:szCs w:val="16"/>
              </w:rPr>
            </w:pPr>
          </w:p>
          <w:p w14:paraId="12C65390" w14:textId="77777777" w:rsidR="00807E35" w:rsidRPr="00807E35" w:rsidRDefault="00807E35" w:rsidP="006A7A4E">
            <w:pPr>
              <w:jc w:val="center"/>
              <w:rPr>
                <w:rFonts w:ascii="Arial" w:hAnsi="Arial" w:cs="Arial"/>
                <w:sz w:val="16"/>
                <w:szCs w:val="16"/>
              </w:rPr>
            </w:pPr>
            <w:r w:rsidRPr="00807E35">
              <w:rPr>
                <w:rFonts w:ascii="Arial" w:hAnsi="Arial" w:cs="Arial"/>
                <w:sz w:val="16"/>
                <w:szCs w:val="16"/>
              </w:rPr>
              <w:t>78111800</w:t>
            </w:r>
          </w:p>
        </w:tc>
        <w:tc>
          <w:tcPr>
            <w:tcW w:w="1674" w:type="dxa"/>
            <w:vMerge w:val="restart"/>
            <w:shd w:val="clear" w:color="auto" w:fill="auto"/>
          </w:tcPr>
          <w:p w14:paraId="5D8082B8" w14:textId="77777777" w:rsidR="00807E35" w:rsidRPr="00807E35" w:rsidRDefault="00807E35" w:rsidP="006A7A4E">
            <w:pPr>
              <w:jc w:val="center"/>
              <w:rPr>
                <w:rFonts w:ascii="Arial" w:hAnsi="Arial" w:cs="Arial"/>
                <w:sz w:val="16"/>
                <w:szCs w:val="16"/>
              </w:rPr>
            </w:pPr>
          </w:p>
          <w:p w14:paraId="2623AAA8" w14:textId="77777777" w:rsidR="00807E35" w:rsidRPr="00807E35" w:rsidRDefault="00807E35" w:rsidP="006A7A4E">
            <w:pPr>
              <w:jc w:val="center"/>
              <w:rPr>
                <w:rFonts w:ascii="Arial" w:hAnsi="Arial" w:cs="Arial"/>
                <w:sz w:val="16"/>
                <w:szCs w:val="16"/>
              </w:rPr>
            </w:pPr>
          </w:p>
          <w:p w14:paraId="4156B264" w14:textId="77777777" w:rsidR="00807E35" w:rsidRPr="00807E35" w:rsidRDefault="00807E35" w:rsidP="006A7A4E">
            <w:pPr>
              <w:jc w:val="center"/>
              <w:rPr>
                <w:rFonts w:ascii="Arial" w:hAnsi="Arial" w:cs="Arial"/>
                <w:sz w:val="16"/>
                <w:szCs w:val="16"/>
              </w:rPr>
            </w:pPr>
            <w:r w:rsidRPr="00807E35">
              <w:rPr>
                <w:rFonts w:ascii="Arial" w:hAnsi="Arial" w:cs="Arial"/>
                <w:sz w:val="16"/>
                <w:szCs w:val="16"/>
              </w:rPr>
              <w:t>Servicios de Transporte, Almacenaje y Correo</w:t>
            </w:r>
          </w:p>
        </w:tc>
        <w:tc>
          <w:tcPr>
            <w:tcW w:w="1586" w:type="dxa"/>
            <w:shd w:val="clear" w:color="auto" w:fill="auto"/>
          </w:tcPr>
          <w:p w14:paraId="36068B7B" w14:textId="77777777" w:rsidR="00807E35" w:rsidRPr="00807E35" w:rsidRDefault="00807E35" w:rsidP="006A7A4E">
            <w:pPr>
              <w:pStyle w:val="Sinespaciado"/>
              <w:jc w:val="center"/>
              <w:rPr>
                <w:rFonts w:ascii="Arial" w:hAnsi="Arial" w:cs="Arial"/>
              </w:rPr>
            </w:pPr>
            <w:r w:rsidRPr="00807E35">
              <w:rPr>
                <w:rFonts w:ascii="Arial" w:hAnsi="Arial" w:cs="Arial"/>
                <w:sz w:val="16"/>
                <w:szCs w:val="16"/>
              </w:rPr>
              <w:t>Transporte de pasajeros</w:t>
            </w:r>
          </w:p>
        </w:tc>
        <w:tc>
          <w:tcPr>
            <w:tcW w:w="1418" w:type="dxa"/>
            <w:shd w:val="clear" w:color="auto" w:fill="auto"/>
          </w:tcPr>
          <w:p w14:paraId="3421CFC4" w14:textId="77777777" w:rsidR="00807E35" w:rsidRPr="00807E35" w:rsidRDefault="00807E35" w:rsidP="006A7A4E">
            <w:pPr>
              <w:autoSpaceDE w:val="0"/>
              <w:autoSpaceDN w:val="0"/>
              <w:adjustRightInd w:val="0"/>
              <w:jc w:val="center"/>
              <w:rPr>
                <w:rFonts w:ascii="Arial" w:hAnsi="Arial" w:cs="Arial"/>
                <w:bCs/>
                <w:sz w:val="16"/>
                <w:szCs w:val="16"/>
              </w:rPr>
            </w:pPr>
            <w:r w:rsidRPr="00807E35">
              <w:rPr>
                <w:rFonts w:ascii="Arial" w:hAnsi="Arial" w:cs="Arial"/>
                <w:bCs/>
                <w:sz w:val="16"/>
                <w:szCs w:val="16"/>
              </w:rPr>
              <w:t>Transporte de pasajeros por carretera</w:t>
            </w:r>
          </w:p>
        </w:tc>
        <w:tc>
          <w:tcPr>
            <w:tcW w:w="3067" w:type="dxa"/>
          </w:tcPr>
          <w:p w14:paraId="102C6321" w14:textId="77777777" w:rsidR="00807E35" w:rsidRPr="00807E35" w:rsidRDefault="00807E35" w:rsidP="006A7A4E">
            <w:pPr>
              <w:rPr>
                <w:rFonts w:ascii="Arial" w:hAnsi="Arial" w:cs="Arial"/>
                <w:sz w:val="16"/>
                <w:szCs w:val="16"/>
              </w:rPr>
            </w:pPr>
          </w:p>
        </w:tc>
      </w:tr>
      <w:tr w:rsidR="00807E35" w:rsidRPr="00807E35" w14:paraId="68829179" w14:textId="77777777" w:rsidTr="006A7A4E">
        <w:trPr>
          <w:trHeight w:val="425"/>
          <w:jc w:val="center"/>
        </w:trPr>
        <w:tc>
          <w:tcPr>
            <w:tcW w:w="1560" w:type="dxa"/>
            <w:shd w:val="clear" w:color="auto" w:fill="auto"/>
          </w:tcPr>
          <w:p w14:paraId="64F34785" w14:textId="77777777" w:rsidR="00807E35" w:rsidRPr="00807E35" w:rsidRDefault="00807E35" w:rsidP="006A7A4E">
            <w:pPr>
              <w:jc w:val="center"/>
              <w:rPr>
                <w:rFonts w:ascii="Arial" w:hAnsi="Arial" w:cs="Arial"/>
                <w:sz w:val="16"/>
                <w:szCs w:val="16"/>
              </w:rPr>
            </w:pPr>
            <w:r w:rsidRPr="00807E35">
              <w:rPr>
                <w:rFonts w:ascii="Arial" w:hAnsi="Arial" w:cs="Arial"/>
                <w:sz w:val="16"/>
                <w:szCs w:val="16"/>
              </w:rPr>
              <w:t>78101800</w:t>
            </w:r>
          </w:p>
        </w:tc>
        <w:tc>
          <w:tcPr>
            <w:tcW w:w="1674" w:type="dxa"/>
            <w:vMerge/>
            <w:shd w:val="clear" w:color="auto" w:fill="auto"/>
          </w:tcPr>
          <w:p w14:paraId="640BA7AF" w14:textId="77777777" w:rsidR="00807E35" w:rsidRPr="00807E35" w:rsidRDefault="00807E35" w:rsidP="006A7A4E">
            <w:pPr>
              <w:autoSpaceDE w:val="0"/>
              <w:autoSpaceDN w:val="0"/>
              <w:adjustRightInd w:val="0"/>
              <w:rPr>
                <w:rFonts w:ascii="Arial" w:hAnsi="Arial" w:cs="Arial"/>
                <w:bCs/>
                <w:sz w:val="16"/>
                <w:szCs w:val="16"/>
              </w:rPr>
            </w:pPr>
          </w:p>
        </w:tc>
        <w:tc>
          <w:tcPr>
            <w:tcW w:w="1586" w:type="dxa"/>
            <w:shd w:val="clear" w:color="auto" w:fill="auto"/>
          </w:tcPr>
          <w:p w14:paraId="2E2CD3C5" w14:textId="77777777" w:rsidR="00807E35" w:rsidRPr="00807E35" w:rsidRDefault="00807E35" w:rsidP="006A7A4E">
            <w:pPr>
              <w:autoSpaceDE w:val="0"/>
              <w:autoSpaceDN w:val="0"/>
              <w:adjustRightInd w:val="0"/>
              <w:jc w:val="center"/>
              <w:rPr>
                <w:rFonts w:ascii="Arial" w:hAnsi="Arial" w:cs="Arial"/>
                <w:bCs/>
                <w:sz w:val="16"/>
                <w:szCs w:val="16"/>
              </w:rPr>
            </w:pPr>
            <w:r w:rsidRPr="00807E35">
              <w:rPr>
                <w:rFonts w:ascii="Arial" w:hAnsi="Arial" w:cs="Arial"/>
                <w:bCs/>
                <w:sz w:val="16"/>
                <w:szCs w:val="16"/>
              </w:rPr>
              <w:t>Transporte de correo y carga</w:t>
            </w:r>
          </w:p>
        </w:tc>
        <w:tc>
          <w:tcPr>
            <w:tcW w:w="1418" w:type="dxa"/>
            <w:vMerge w:val="restart"/>
            <w:shd w:val="clear" w:color="auto" w:fill="auto"/>
          </w:tcPr>
          <w:p w14:paraId="08C4F553" w14:textId="77777777" w:rsidR="00807E35" w:rsidRPr="00807E35" w:rsidRDefault="00807E35" w:rsidP="006A7A4E">
            <w:pPr>
              <w:autoSpaceDE w:val="0"/>
              <w:autoSpaceDN w:val="0"/>
              <w:adjustRightInd w:val="0"/>
              <w:jc w:val="center"/>
              <w:rPr>
                <w:rFonts w:ascii="Arial" w:hAnsi="Arial" w:cs="Arial"/>
                <w:bCs/>
                <w:sz w:val="16"/>
                <w:szCs w:val="16"/>
              </w:rPr>
            </w:pPr>
          </w:p>
          <w:p w14:paraId="070432F1" w14:textId="77777777" w:rsidR="00807E35" w:rsidRPr="00807E35" w:rsidRDefault="00807E35" w:rsidP="006A7A4E">
            <w:pPr>
              <w:autoSpaceDE w:val="0"/>
              <w:autoSpaceDN w:val="0"/>
              <w:adjustRightInd w:val="0"/>
              <w:jc w:val="center"/>
              <w:rPr>
                <w:rFonts w:ascii="Arial" w:hAnsi="Arial" w:cs="Arial"/>
                <w:bCs/>
                <w:sz w:val="16"/>
                <w:szCs w:val="16"/>
              </w:rPr>
            </w:pPr>
          </w:p>
          <w:p w14:paraId="47230D75" w14:textId="77777777" w:rsidR="00807E35" w:rsidRPr="00807E35" w:rsidRDefault="00807E35" w:rsidP="006A7A4E">
            <w:pPr>
              <w:autoSpaceDE w:val="0"/>
              <w:autoSpaceDN w:val="0"/>
              <w:adjustRightInd w:val="0"/>
              <w:jc w:val="center"/>
              <w:rPr>
                <w:rFonts w:ascii="Arial" w:hAnsi="Arial" w:cs="Arial"/>
                <w:bCs/>
                <w:sz w:val="16"/>
                <w:szCs w:val="16"/>
              </w:rPr>
            </w:pPr>
            <w:r w:rsidRPr="00807E35">
              <w:rPr>
                <w:rFonts w:ascii="Arial" w:hAnsi="Arial" w:cs="Arial"/>
                <w:bCs/>
                <w:sz w:val="16"/>
                <w:szCs w:val="16"/>
              </w:rPr>
              <w:t>Transporte de carga por carretera</w:t>
            </w:r>
          </w:p>
        </w:tc>
        <w:tc>
          <w:tcPr>
            <w:tcW w:w="3067" w:type="dxa"/>
          </w:tcPr>
          <w:p w14:paraId="26C82D67" w14:textId="77777777" w:rsidR="00807E35" w:rsidRPr="00807E35" w:rsidRDefault="00807E35" w:rsidP="006A7A4E">
            <w:pPr>
              <w:rPr>
                <w:rFonts w:ascii="Arial" w:hAnsi="Arial" w:cs="Arial"/>
                <w:sz w:val="16"/>
                <w:szCs w:val="16"/>
              </w:rPr>
            </w:pPr>
          </w:p>
        </w:tc>
      </w:tr>
      <w:tr w:rsidR="00807E35" w:rsidRPr="00807E35" w14:paraId="48A3636A" w14:textId="77777777" w:rsidTr="006A7A4E">
        <w:trPr>
          <w:trHeight w:val="425"/>
          <w:jc w:val="center"/>
        </w:trPr>
        <w:tc>
          <w:tcPr>
            <w:tcW w:w="1560" w:type="dxa"/>
            <w:shd w:val="clear" w:color="auto" w:fill="auto"/>
          </w:tcPr>
          <w:p w14:paraId="7413AC9D" w14:textId="77777777" w:rsidR="00807E35" w:rsidRPr="00807E35" w:rsidRDefault="00807E35" w:rsidP="006A7A4E">
            <w:pPr>
              <w:spacing w:before="60"/>
              <w:jc w:val="center"/>
              <w:rPr>
                <w:rFonts w:ascii="Arial" w:hAnsi="Arial" w:cs="Arial"/>
                <w:sz w:val="16"/>
                <w:szCs w:val="16"/>
              </w:rPr>
            </w:pPr>
            <w:r w:rsidRPr="00807E35">
              <w:rPr>
                <w:rFonts w:ascii="Arial" w:hAnsi="Arial" w:cs="Arial"/>
                <w:sz w:val="16"/>
                <w:szCs w:val="16"/>
              </w:rPr>
              <w:t>78111803</w:t>
            </w:r>
          </w:p>
        </w:tc>
        <w:tc>
          <w:tcPr>
            <w:tcW w:w="1674" w:type="dxa"/>
            <w:vMerge/>
            <w:shd w:val="clear" w:color="auto" w:fill="auto"/>
          </w:tcPr>
          <w:p w14:paraId="31D20530" w14:textId="77777777" w:rsidR="00807E35" w:rsidRPr="00807E35" w:rsidRDefault="00807E35" w:rsidP="006A7A4E">
            <w:pPr>
              <w:autoSpaceDE w:val="0"/>
              <w:autoSpaceDN w:val="0"/>
              <w:adjustRightInd w:val="0"/>
              <w:rPr>
                <w:rFonts w:ascii="Arial" w:hAnsi="Arial" w:cs="Arial"/>
                <w:bCs/>
                <w:sz w:val="16"/>
                <w:szCs w:val="16"/>
              </w:rPr>
            </w:pPr>
          </w:p>
        </w:tc>
        <w:tc>
          <w:tcPr>
            <w:tcW w:w="1586" w:type="dxa"/>
            <w:vMerge w:val="restart"/>
            <w:shd w:val="clear" w:color="auto" w:fill="auto"/>
          </w:tcPr>
          <w:p w14:paraId="611DC98B" w14:textId="77777777" w:rsidR="00807E35" w:rsidRPr="00807E35" w:rsidRDefault="00807E35" w:rsidP="006A7A4E">
            <w:pPr>
              <w:autoSpaceDE w:val="0"/>
              <w:autoSpaceDN w:val="0"/>
              <w:adjustRightInd w:val="0"/>
              <w:jc w:val="center"/>
              <w:rPr>
                <w:rFonts w:ascii="Arial" w:hAnsi="Arial" w:cs="Arial"/>
                <w:sz w:val="16"/>
                <w:szCs w:val="16"/>
              </w:rPr>
            </w:pPr>
          </w:p>
          <w:p w14:paraId="4EC9C1CC" w14:textId="77777777" w:rsidR="00807E35" w:rsidRPr="00807E35" w:rsidRDefault="00807E35" w:rsidP="006A7A4E">
            <w:pPr>
              <w:autoSpaceDE w:val="0"/>
              <w:autoSpaceDN w:val="0"/>
              <w:adjustRightInd w:val="0"/>
              <w:jc w:val="center"/>
              <w:rPr>
                <w:rFonts w:ascii="Arial" w:hAnsi="Arial" w:cs="Arial"/>
                <w:bCs/>
                <w:sz w:val="16"/>
                <w:szCs w:val="16"/>
              </w:rPr>
            </w:pPr>
            <w:r w:rsidRPr="00807E35">
              <w:rPr>
                <w:rFonts w:ascii="Arial" w:hAnsi="Arial" w:cs="Arial"/>
                <w:sz w:val="16"/>
                <w:szCs w:val="16"/>
              </w:rPr>
              <w:t>Transporte de pasajeros</w:t>
            </w:r>
          </w:p>
        </w:tc>
        <w:tc>
          <w:tcPr>
            <w:tcW w:w="1418" w:type="dxa"/>
            <w:vMerge/>
            <w:shd w:val="clear" w:color="auto" w:fill="auto"/>
          </w:tcPr>
          <w:p w14:paraId="2D1C82F5" w14:textId="77777777" w:rsidR="00807E35" w:rsidRPr="00807E35" w:rsidRDefault="00807E35" w:rsidP="006A7A4E">
            <w:pPr>
              <w:autoSpaceDE w:val="0"/>
              <w:autoSpaceDN w:val="0"/>
              <w:adjustRightInd w:val="0"/>
              <w:rPr>
                <w:rFonts w:ascii="Arial" w:hAnsi="Arial" w:cs="Arial"/>
                <w:bCs/>
                <w:sz w:val="16"/>
                <w:szCs w:val="16"/>
              </w:rPr>
            </w:pPr>
          </w:p>
        </w:tc>
        <w:tc>
          <w:tcPr>
            <w:tcW w:w="3067" w:type="dxa"/>
          </w:tcPr>
          <w:p w14:paraId="39D8AE4C" w14:textId="77777777" w:rsidR="00807E35" w:rsidRPr="00807E35" w:rsidRDefault="00807E35" w:rsidP="006A7A4E">
            <w:pPr>
              <w:jc w:val="center"/>
              <w:rPr>
                <w:rFonts w:ascii="Arial" w:hAnsi="Arial" w:cs="Arial"/>
                <w:sz w:val="16"/>
                <w:szCs w:val="16"/>
              </w:rPr>
            </w:pPr>
            <w:r w:rsidRPr="00807E35">
              <w:rPr>
                <w:rFonts w:ascii="Arial" w:hAnsi="Arial" w:cs="Arial"/>
                <w:sz w:val="16"/>
                <w:szCs w:val="16"/>
              </w:rPr>
              <w:t>Servicios de buses contratados</w:t>
            </w:r>
          </w:p>
        </w:tc>
      </w:tr>
      <w:tr w:rsidR="00807E35" w:rsidRPr="00807E35" w14:paraId="4CFD1D6C" w14:textId="77777777" w:rsidTr="006A7A4E">
        <w:trPr>
          <w:trHeight w:val="425"/>
          <w:jc w:val="center"/>
        </w:trPr>
        <w:tc>
          <w:tcPr>
            <w:tcW w:w="1560" w:type="dxa"/>
            <w:shd w:val="clear" w:color="auto" w:fill="auto"/>
          </w:tcPr>
          <w:p w14:paraId="3F29B020" w14:textId="77777777" w:rsidR="00807E35" w:rsidRPr="00807E35" w:rsidRDefault="00807E35" w:rsidP="006A7A4E">
            <w:pPr>
              <w:spacing w:before="60" w:after="60"/>
              <w:jc w:val="center"/>
              <w:rPr>
                <w:rFonts w:ascii="Arial" w:hAnsi="Arial" w:cs="Arial"/>
                <w:sz w:val="16"/>
                <w:szCs w:val="16"/>
              </w:rPr>
            </w:pPr>
            <w:r w:rsidRPr="00807E35">
              <w:rPr>
                <w:rFonts w:ascii="Arial" w:hAnsi="Arial" w:cs="Arial"/>
                <w:sz w:val="16"/>
                <w:szCs w:val="16"/>
              </w:rPr>
              <w:t>78111808</w:t>
            </w:r>
          </w:p>
        </w:tc>
        <w:tc>
          <w:tcPr>
            <w:tcW w:w="1674" w:type="dxa"/>
            <w:vMerge/>
            <w:shd w:val="clear" w:color="auto" w:fill="auto"/>
          </w:tcPr>
          <w:p w14:paraId="3D569491" w14:textId="77777777" w:rsidR="00807E35" w:rsidRPr="00807E35" w:rsidRDefault="00807E35" w:rsidP="006A7A4E">
            <w:pPr>
              <w:autoSpaceDE w:val="0"/>
              <w:autoSpaceDN w:val="0"/>
              <w:adjustRightInd w:val="0"/>
              <w:rPr>
                <w:rFonts w:ascii="Arial" w:hAnsi="Arial" w:cs="Arial"/>
                <w:bCs/>
                <w:sz w:val="16"/>
                <w:szCs w:val="16"/>
              </w:rPr>
            </w:pPr>
          </w:p>
        </w:tc>
        <w:tc>
          <w:tcPr>
            <w:tcW w:w="1586" w:type="dxa"/>
            <w:vMerge/>
            <w:shd w:val="clear" w:color="auto" w:fill="auto"/>
          </w:tcPr>
          <w:p w14:paraId="3D8E4974" w14:textId="77777777" w:rsidR="00807E35" w:rsidRPr="00807E35" w:rsidRDefault="00807E35" w:rsidP="006A7A4E">
            <w:pPr>
              <w:autoSpaceDE w:val="0"/>
              <w:autoSpaceDN w:val="0"/>
              <w:adjustRightInd w:val="0"/>
              <w:rPr>
                <w:rFonts w:ascii="Arial" w:hAnsi="Arial" w:cs="Arial"/>
                <w:bCs/>
                <w:sz w:val="16"/>
                <w:szCs w:val="16"/>
              </w:rPr>
            </w:pPr>
          </w:p>
        </w:tc>
        <w:tc>
          <w:tcPr>
            <w:tcW w:w="1418" w:type="dxa"/>
            <w:vMerge/>
            <w:shd w:val="clear" w:color="auto" w:fill="auto"/>
          </w:tcPr>
          <w:p w14:paraId="16A4CB9F" w14:textId="77777777" w:rsidR="00807E35" w:rsidRPr="00807E35" w:rsidRDefault="00807E35" w:rsidP="006A7A4E">
            <w:pPr>
              <w:autoSpaceDE w:val="0"/>
              <w:autoSpaceDN w:val="0"/>
              <w:adjustRightInd w:val="0"/>
              <w:rPr>
                <w:rFonts w:ascii="Arial" w:hAnsi="Arial" w:cs="Arial"/>
                <w:bCs/>
                <w:sz w:val="16"/>
                <w:szCs w:val="16"/>
              </w:rPr>
            </w:pPr>
          </w:p>
        </w:tc>
        <w:tc>
          <w:tcPr>
            <w:tcW w:w="3067" w:type="dxa"/>
          </w:tcPr>
          <w:p w14:paraId="4B245C7E" w14:textId="77777777" w:rsidR="00807E35" w:rsidRPr="00807E35" w:rsidRDefault="00807E35" w:rsidP="006A7A4E">
            <w:pPr>
              <w:pStyle w:val="Textocomentario"/>
              <w:jc w:val="center"/>
              <w:rPr>
                <w:rFonts w:ascii="Arial" w:hAnsi="Arial" w:cs="Arial"/>
                <w:sz w:val="16"/>
                <w:szCs w:val="16"/>
              </w:rPr>
            </w:pPr>
            <w:r w:rsidRPr="00807E35">
              <w:rPr>
                <w:rFonts w:ascii="Arial" w:hAnsi="Arial" w:cs="Arial"/>
                <w:sz w:val="16"/>
                <w:szCs w:val="16"/>
              </w:rPr>
              <w:t>Alquiler de vehículos</w:t>
            </w:r>
          </w:p>
        </w:tc>
      </w:tr>
    </w:tbl>
    <w:p w14:paraId="596F94F7" w14:textId="77777777" w:rsidR="00807E35" w:rsidRDefault="00807E35" w:rsidP="00375C8D">
      <w:pPr>
        <w:pStyle w:val="Sinespaciado"/>
        <w:jc w:val="both"/>
        <w:rPr>
          <w:rFonts w:ascii="Arial Narrow" w:hAnsi="Arial Narrow"/>
          <w:b/>
          <w:sz w:val="22"/>
          <w:szCs w:val="22"/>
          <w:u w:val="single"/>
          <w:lang w:val="es-ES" w:eastAsia="es-ES"/>
        </w:rPr>
      </w:pPr>
    </w:p>
    <w:p w14:paraId="535FCAD6" w14:textId="77777777" w:rsidR="006428C3" w:rsidRPr="006F5DD7" w:rsidRDefault="006428C3" w:rsidP="00375C8D">
      <w:pPr>
        <w:pStyle w:val="Sinespaciado"/>
        <w:jc w:val="both"/>
        <w:rPr>
          <w:rFonts w:ascii="Arial Narrow" w:hAnsi="Arial Narrow"/>
          <w:b/>
          <w:sz w:val="22"/>
          <w:szCs w:val="22"/>
          <w:u w:val="single"/>
          <w:lang w:val="es-ES" w:eastAsia="es-ES"/>
        </w:rPr>
      </w:pPr>
    </w:p>
    <w:p w14:paraId="2BDB2EEB" w14:textId="2616EFA4" w:rsidR="00111B32" w:rsidRPr="006F5DD7" w:rsidRDefault="006040BD" w:rsidP="006040BD">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 xml:space="preserve">1.9 </w:t>
      </w:r>
      <w:r w:rsidR="005515EE" w:rsidRPr="006F5DD7">
        <w:rPr>
          <w:rFonts w:ascii="Arial Narrow" w:hAnsi="Arial Narrow"/>
          <w:b/>
          <w:sz w:val="22"/>
          <w:szCs w:val="22"/>
          <w:u w:val="single"/>
          <w:lang w:val="es-ES" w:eastAsia="es-ES"/>
        </w:rPr>
        <w:t>Presupuesto Oficial Estimado:</w:t>
      </w:r>
    </w:p>
    <w:p w14:paraId="636A61F0" w14:textId="033C1D51" w:rsidR="005515EE" w:rsidRPr="006F5DD7" w:rsidRDefault="005515EE" w:rsidP="00375C8D">
      <w:pPr>
        <w:pStyle w:val="Sinespaciado"/>
        <w:jc w:val="both"/>
        <w:rPr>
          <w:rFonts w:ascii="Arial Narrow" w:hAnsi="Arial Narrow"/>
          <w:b/>
          <w:sz w:val="22"/>
          <w:szCs w:val="22"/>
          <w:u w:val="single"/>
          <w:lang w:val="es-ES" w:eastAsia="es-ES"/>
        </w:rPr>
      </w:pPr>
    </w:p>
    <w:p w14:paraId="6B02E0F6" w14:textId="054A033E" w:rsidR="00EA58FD" w:rsidRPr="006F5DD7" w:rsidRDefault="00EA58FD" w:rsidP="00EA58FD">
      <w:pPr>
        <w:jc w:val="both"/>
        <w:rPr>
          <w:rFonts w:ascii="Arial Narrow" w:hAnsi="Arial Narrow"/>
          <w:sz w:val="22"/>
          <w:szCs w:val="22"/>
        </w:rPr>
      </w:pPr>
      <w:r w:rsidRPr="006F5DD7">
        <w:rPr>
          <w:rFonts w:ascii="Arial Narrow" w:hAnsi="Arial Narrow"/>
          <w:sz w:val="22"/>
          <w:szCs w:val="22"/>
        </w:rPr>
        <w:t xml:space="preserve">La entidad ha estimado un presupuesto oficial para la presente contratación de </w:t>
      </w:r>
      <w:r w:rsidR="00E45551" w:rsidRPr="00E45551">
        <w:rPr>
          <w:rFonts w:ascii="Arial Narrow" w:hAnsi="Arial Narrow"/>
          <w:b/>
          <w:sz w:val="22"/>
          <w:szCs w:val="22"/>
        </w:rPr>
        <w:t>SESENTA Y CUATRO MILLONES DE PESOS M/CTE ($64.000.000)</w:t>
      </w:r>
      <w:r w:rsidR="006428C3">
        <w:rPr>
          <w:rFonts w:ascii="Arial Narrow" w:hAnsi="Arial Narrow"/>
          <w:b/>
          <w:sz w:val="22"/>
          <w:szCs w:val="22"/>
        </w:rPr>
        <w:t xml:space="preserve">, </w:t>
      </w:r>
      <w:r w:rsidRPr="006F5DD7">
        <w:rPr>
          <w:rFonts w:ascii="Arial Narrow" w:hAnsi="Arial Narrow"/>
          <w:sz w:val="22"/>
          <w:szCs w:val="22"/>
        </w:rPr>
        <w:t>incluidos todos los costos directos e indirectos y los impuestos, tasas y contribuciones que conlleve la celebración y ejecución total del contrato que resulte del presente proceso.</w:t>
      </w:r>
    </w:p>
    <w:p w14:paraId="687D29B6" w14:textId="77777777" w:rsidR="00EA58FD" w:rsidRPr="006F5DD7" w:rsidRDefault="00EA58FD" w:rsidP="00EA58FD">
      <w:pPr>
        <w:jc w:val="both"/>
        <w:rPr>
          <w:rFonts w:ascii="Arial Narrow" w:hAnsi="Arial Narrow"/>
          <w:sz w:val="22"/>
          <w:szCs w:val="22"/>
        </w:rPr>
      </w:pPr>
    </w:p>
    <w:p w14:paraId="24B61E22" w14:textId="53807234" w:rsidR="00EA58FD" w:rsidRPr="006F5DD7" w:rsidRDefault="00EA58FD" w:rsidP="00EA58FD">
      <w:pPr>
        <w:jc w:val="both"/>
        <w:rPr>
          <w:rFonts w:ascii="Arial Narrow" w:hAnsi="Arial Narrow"/>
          <w:sz w:val="22"/>
          <w:szCs w:val="22"/>
        </w:rPr>
      </w:pPr>
      <w:r w:rsidRPr="006F5DD7">
        <w:rPr>
          <w:rFonts w:ascii="Arial Narrow" w:hAnsi="Arial Narrow"/>
          <w:sz w:val="22"/>
          <w:szCs w:val="22"/>
        </w:rPr>
        <w:t>El presupuesto se encuentra respaldado por Certificado de Disponibilidad Presupuestal</w:t>
      </w:r>
      <w:r w:rsidR="0059306E">
        <w:rPr>
          <w:rFonts w:ascii="Arial Narrow" w:hAnsi="Arial Narrow"/>
          <w:sz w:val="22"/>
          <w:szCs w:val="22"/>
        </w:rPr>
        <w:t xml:space="preserve"> No.</w:t>
      </w:r>
      <w:r w:rsidR="00E45551">
        <w:rPr>
          <w:rFonts w:ascii="Arial Narrow" w:hAnsi="Arial Narrow"/>
          <w:sz w:val="22"/>
          <w:szCs w:val="22"/>
        </w:rPr>
        <w:t>5725</w:t>
      </w:r>
      <w:r w:rsidR="004C5872" w:rsidRPr="006F5DD7">
        <w:rPr>
          <w:rFonts w:ascii="Arial Narrow" w:hAnsi="Arial Narrow"/>
          <w:sz w:val="22"/>
          <w:szCs w:val="22"/>
        </w:rPr>
        <w:t xml:space="preserve"> de</w:t>
      </w:r>
      <w:r w:rsidR="0059306E">
        <w:rPr>
          <w:rFonts w:ascii="Arial Narrow" w:hAnsi="Arial Narrow"/>
          <w:sz w:val="22"/>
          <w:szCs w:val="22"/>
        </w:rPr>
        <w:t>l</w:t>
      </w:r>
      <w:r w:rsidR="004C5872" w:rsidRPr="006F5DD7">
        <w:rPr>
          <w:rFonts w:ascii="Arial Narrow" w:hAnsi="Arial Narrow"/>
          <w:sz w:val="22"/>
          <w:szCs w:val="22"/>
        </w:rPr>
        <w:t xml:space="preserve"> 202</w:t>
      </w:r>
      <w:r w:rsidR="00E45551">
        <w:rPr>
          <w:rFonts w:ascii="Arial Narrow" w:hAnsi="Arial Narrow"/>
          <w:sz w:val="22"/>
          <w:szCs w:val="22"/>
        </w:rPr>
        <w:t>5</w:t>
      </w:r>
      <w:r w:rsidR="004C5872" w:rsidRPr="006F5DD7">
        <w:rPr>
          <w:rFonts w:ascii="Arial Narrow" w:hAnsi="Arial Narrow"/>
          <w:sz w:val="22"/>
          <w:szCs w:val="22"/>
        </w:rPr>
        <w:t>.</w:t>
      </w:r>
    </w:p>
    <w:p w14:paraId="05379033" w14:textId="77777777" w:rsidR="00BA3FE8" w:rsidRPr="006F5DD7" w:rsidRDefault="00BA3FE8" w:rsidP="00C02C0A">
      <w:pPr>
        <w:jc w:val="both"/>
        <w:rPr>
          <w:rFonts w:ascii="Arial Narrow" w:hAnsi="Arial Narrow"/>
          <w:b/>
          <w:sz w:val="22"/>
          <w:szCs w:val="22"/>
        </w:rPr>
      </w:pPr>
    </w:p>
    <w:p w14:paraId="73C4526A" w14:textId="1939F403" w:rsidR="00DE3AB8" w:rsidRPr="006F5DD7" w:rsidRDefault="00F93F62" w:rsidP="00375C8D">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1.</w:t>
      </w:r>
      <w:r w:rsidR="00EA58FD" w:rsidRPr="006F5DD7">
        <w:rPr>
          <w:rFonts w:ascii="Arial Narrow" w:hAnsi="Arial Narrow"/>
          <w:b/>
          <w:sz w:val="22"/>
          <w:szCs w:val="22"/>
          <w:u w:val="single"/>
          <w:lang w:val="es-ES" w:eastAsia="es-ES"/>
        </w:rPr>
        <w:t>8</w:t>
      </w:r>
      <w:r w:rsidR="00DE3AB8" w:rsidRPr="006F5DD7">
        <w:rPr>
          <w:rFonts w:ascii="Arial Narrow" w:hAnsi="Arial Narrow"/>
          <w:b/>
          <w:sz w:val="22"/>
          <w:szCs w:val="22"/>
          <w:u w:val="single"/>
          <w:lang w:val="es-ES" w:eastAsia="es-ES"/>
        </w:rPr>
        <w:t xml:space="preserve"> Plazo de Ejecución:</w:t>
      </w:r>
    </w:p>
    <w:p w14:paraId="03A4BA14" w14:textId="618333A8" w:rsidR="00DE3AB8" w:rsidRPr="006F5DD7" w:rsidRDefault="00DE3AB8" w:rsidP="00375C8D">
      <w:pPr>
        <w:pStyle w:val="Sinespaciado"/>
        <w:jc w:val="both"/>
        <w:rPr>
          <w:rFonts w:ascii="Arial Narrow" w:hAnsi="Arial Narrow"/>
          <w:b/>
          <w:sz w:val="22"/>
          <w:szCs w:val="22"/>
          <w:u w:val="single"/>
          <w:lang w:val="es-ES" w:eastAsia="es-ES"/>
        </w:rPr>
      </w:pPr>
    </w:p>
    <w:p w14:paraId="38BA274D" w14:textId="459EE9EF" w:rsidR="00DC1098" w:rsidRPr="006428C3" w:rsidRDefault="006428C3" w:rsidP="006428C3">
      <w:pPr>
        <w:pStyle w:val="Sinespaciado"/>
        <w:jc w:val="both"/>
        <w:rPr>
          <w:rFonts w:ascii="Arial Narrow" w:hAnsi="Arial Narrow"/>
          <w:b/>
          <w:sz w:val="22"/>
          <w:szCs w:val="22"/>
          <w:lang w:val="es-ES" w:eastAsia="es-ES"/>
        </w:rPr>
      </w:pPr>
      <w:r w:rsidRPr="006428C3">
        <w:rPr>
          <w:rFonts w:ascii="Arial Narrow" w:hAnsi="Arial Narrow"/>
          <w:sz w:val="22"/>
          <w:szCs w:val="22"/>
          <w:lang w:val="es-ES" w:eastAsia="es-ES"/>
        </w:rPr>
        <w:t xml:space="preserve">El plazo de ejecución del contrato es a partir del cumplimiento de los requisitos de perfeccionamiento y ejecución del contrato y </w:t>
      </w:r>
      <w:r w:rsidRPr="006428C3">
        <w:rPr>
          <w:rFonts w:ascii="Arial Narrow" w:hAnsi="Arial Narrow"/>
          <w:b/>
          <w:sz w:val="22"/>
          <w:szCs w:val="22"/>
          <w:lang w:val="es-ES" w:eastAsia="es-ES"/>
        </w:rPr>
        <w:t xml:space="preserve">hasta el </w:t>
      </w:r>
      <w:r w:rsidR="00E45551">
        <w:rPr>
          <w:rFonts w:ascii="Arial Narrow" w:hAnsi="Arial Narrow"/>
          <w:b/>
          <w:sz w:val="22"/>
          <w:szCs w:val="22"/>
          <w:lang w:val="es-ES" w:eastAsia="es-ES"/>
        </w:rPr>
        <w:t>31</w:t>
      </w:r>
      <w:r w:rsidRPr="006428C3">
        <w:rPr>
          <w:rFonts w:ascii="Arial Narrow" w:hAnsi="Arial Narrow"/>
          <w:b/>
          <w:sz w:val="22"/>
          <w:szCs w:val="22"/>
          <w:lang w:val="es-ES" w:eastAsia="es-ES"/>
        </w:rPr>
        <w:t xml:space="preserve"> DE </w:t>
      </w:r>
      <w:r w:rsidR="00E45551">
        <w:rPr>
          <w:rFonts w:ascii="Arial Narrow" w:hAnsi="Arial Narrow"/>
          <w:b/>
          <w:sz w:val="22"/>
          <w:szCs w:val="22"/>
          <w:lang w:val="es-ES" w:eastAsia="es-ES"/>
        </w:rPr>
        <w:t>MARZO</w:t>
      </w:r>
      <w:r w:rsidRPr="006428C3">
        <w:rPr>
          <w:rFonts w:ascii="Arial Narrow" w:hAnsi="Arial Narrow"/>
          <w:b/>
          <w:sz w:val="22"/>
          <w:szCs w:val="22"/>
          <w:lang w:val="es-ES" w:eastAsia="es-ES"/>
        </w:rPr>
        <w:t xml:space="preserve"> DE 202</w:t>
      </w:r>
      <w:r w:rsidR="00E45551">
        <w:rPr>
          <w:rFonts w:ascii="Arial Narrow" w:hAnsi="Arial Narrow"/>
          <w:b/>
          <w:sz w:val="22"/>
          <w:szCs w:val="22"/>
          <w:lang w:val="es-ES" w:eastAsia="es-ES"/>
        </w:rPr>
        <w:t>5</w:t>
      </w:r>
      <w:r w:rsidRPr="006428C3">
        <w:rPr>
          <w:rFonts w:ascii="Arial Narrow" w:hAnsi="Arial Narrow"/>
          <w:b/>
          <w:sz w:val="22"/>
          <w:szCs w:val="22"/>
          <w:lang w:val="es-ES" w:eastAsia="es-ES"/>
        </w:rPr>
        <w:t xml:space="preserve"> o hasta agotar los recursos, lo que ocurra primero.</w:t>
      </w:r>
    </w:p>
    <w:p w14:paraId="1DAFCBD0" w14:textId="77777777" w:rsidR="006428C3" w:rsidRPr="006428C3" w:rsidRDefault="006428C3" w:rsidP="006428C3">
      <w:pPr>
        <w:pStyle w:val="Sinespaciado"/>
        <w:jc w:val="both"/>
        <w:rPr>
          <w:rFonts w:ascii="Arial Narrow" w:hAnsi="Arial Narrow"/>
          <w:sz w:val="22"/>
          <w:szCs w:val="22"/>
          <w:lang w:val="es-ES" w:eastAsia="es-ES"/>
        </w:rPr>
      </w:pPr>
    </w:p>
    <w:p w14:paraId="345FCC4B" w14:textId="58C6BE1F" w:rsidR="00F93F62" w:rsidRPr="006F5DD7" w:rsidRDefault="00F93F62" w:rsidP="00F93F62">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2.</w:t>
      </w:r>
      <w:r w:rsidR="00DE3AB8" w:rsidRPr="006F5DD7">
        <w:rPr>
          <w:rFonts w:ascii="Arial Narrow" w:hAnsi="Arial Narrow"/>
          <w:b/>
          <w:sz w:val="22"/>
          <w:szCs w:val="22"/>
          <w:u w:val="single"/>
          <w:lang w:val="es-ES" w:eastAsia="es-ES"/>
        </w:rPr>
        <w:t>1</w:t>
      </w:r>
      <w:r w:rsidRPr="006F5DD7">
        <w:rPr>
          <w:rFonts w:ascii="Arial Narrow" w:hAnsi="Arial Narrow"/>
          <w:b/>
          <w:sz w:val="22"/>
          <w:szCs w:val="22"/>
          <w:u w:val="single"/>
          <w:lang w:val="es-ES" w:eastAsia="es-ES"/>
        </w:rPr>
        <w:t xml:space="preserve"> CRONOGRAMA DEL PROCESO DE SELECCIÓN: </w:t>
      </w:r>
    </w:p>
    <w:p w14:paraId="7AD5F49B" w14:textId="7D15CB40" w:rsidR="00F93F62" w:rsidRPr="006F5DD7" w:rsidRDefault="00F93F62" w:rsidP="00F93F62">
      <w:pPr>
        <w:pStyle w:val="Sinespaciado"/>
        <w:jc w:val="both"/>
        <w:rPr>
          <w:rFonts w:ascii="Arial Narrow" w:hAnsi="Arial Narrow"/>
          <w:b/>
          <w:sz w:val="22"/>
          <w:szCs w:val="22"/>
          <w:u w:val="single"/>
          <w:lang w:val="es-ES" w:eastAsia="es-ES"/>
        </w:rPr>
      </w:pPr>
    </w:p>
    <w:p w14:paraId="2A28A3F5" w14:textId="0F8A9B95" w:rsidR="00F93F62" w:rsidRPr="006F5DD7" w:rsidRDefault="00F93F62" w:rsidP="00F93F62">
      <w:pPr>
        <w:pStyle w:val="Sinespaciado"/>
        <w:jc w:val="both"/>
        <w:rPr>
          <w:rFonts w:ascii="Arial Narrow" w:hAnsi="Arial Narrow"/>
          <w:b/>
          <w:sz w:val="22"/>
          <w:szCs w:val="22"/>
          <w:lang w:val="es-ES" w:eastAsia="es-ES"/>
        </w:rPr>
      </w:pPr>
      <w:r w:rsidRPr="006F5DD7">
        <w:rPr>
          <w:rFonts w:ascii="Arial Narrow" w:hAnsi="Arial Narrow"/>
          <w:sz w:val="22"/>
          <w:szCs w:val="22"/>
          <w:lang w:val="es-ES" w:eastAsia="es-ES"/>
        </w:rPr>
        <w:t xml:space="preserve">El cronograma puede ser consultado directamente en el SECOP II, en el link del proceso </w:t>
      </w:r>
      <w:r w:rsidR="006E0568" w:rsidRPr="006F5DD7">
        <w:rPr>
          <w:rFonts w:ascii="Arial Narrow" w:hAnsi="Arial Narrow"/>
          <w:b/>
          <w:sz w:val="22"/>
          <w:szCs w:val="22"/>
          <w:lang w:val="es-ES" w:eastAsia="es-ES"/>
        </w:rPr>
        <w:t xml:space="preserve">No. </w:t>
      </w:r>
      <w:r w:rsidR="00E8692A" w:rsidRPr="006F5DD7">
        <w:rPr>
          <w:rFonts w:ascii="Arial Narrow" w:hAnsi="Arial Narrow"/>
          <w:b/>
          <w:sz w:val="22"/>
          <w:szCs w:val="22"/>
          <w:lang w:val="es-ES" w:eastAsia="es-ES"/>
        </w:rPr>
        <w:t>IP</w:t>
      </w:r>
      <w:r w:rsidR="006E0568" w:rsidRPr="006F5DD7">
        <w:rPr>
          <w:rFonts w:ascii="Arial Narrow" w:hAnsi="Arial Narrow"/>
          <w:b/>
          <w:sz w:val="22"/>
          <w:szCs w:val="22"/>
          <w:lang w:val="es-ES" w:eastAsia="es-ES"/>
        </w:rPr>
        <w:t>-URT-</w:t>
      </w:r>
      <w:r w:rsidR="00E45551">
        <w:rPr>
          <w:rFonts w:ascii="Arial Narrow" w:hAnsi="Arial Narrow"/>
          <w:b/>
          <w:sz w:val="22"/>
          <w:szCs w:val="22"/>
          <w:lang w:val="es-ES" w:eastAsia="es-ES"/>
        </w:rPr>
        <w:t>1</w:t>
      </w:r>
      <w:r w:rsidRPr="006F5DD7">
        <w:rPr>
          <w:rFonts w:ascii="Arial Narrow" w:hAnsi="Arial Narrow"/>
          <w:b/>
          <w:sz w:val="22"/>
          <w:szCs w:val="22"/>
          <w:lang w:val="es-ES" w:eastAsia="es-ES"/>
        </w:rPr>
        <w:t>-202</w:t>
      </w:r>
      <w:r w:rsidR="00E45551">
        <w:rPr>
          <w:rFonts w:ascii="Arial Narrow" w:hAnsi="Arial Narrow"/>
          <w:b/>
          <w:sz w:val="22"/>
          <w:szCs w:val="22"/>
          <w:lang w:val="es-ES" w:eastAsia="es-ES"/>
        </w:rPr>
        <w:t>5</w:t>
      </w:r>
      <w:r w:rsidR="00E940CA" w:rsidRPr="006F5DD7">
        <w:rPr>
          <w:rFonts w:ascii="Arial Narrow" w:hAnsi="Arial Narrow"/>
          <w:b/>
          <w:sz w:val="22"/>
          <w:szCs w:val="22"/>
          <w:lang w:val="es-ES" w:eastAsia="es-ES"/>
        </w:rPr>
        <w:t>.</w:t>
      </w:r>
    </w:p>
    <w:p w14:paraId="0C6376F3" w14:textId="77777777" w:rsidR="00F93F62" w:rsidRPr="006F5DD7" w:rsidRDefault="00F93F62" w:rsidP="00F93F62">
      <w:pPr>
        <w:pStyle w:val="Sinespaciado"/>
        <w:jc w:val="both"/>
        <w:rPr>
          <w:rFonts w:ascii="Arial Narrow" w:hAnsi="Arial Narrow"/>
          <w:sz w:val="22"/>
          <w:szCs w:val="22"/>
          <w:lang w:val="es-ES" w:eastAsia="es-ES"/>
        </w:rPr>
      </w:pPr>
    </w:p>
    <w:p w14:paraId="4599FB58" w14:textId="7685D740" w:rsidR="005515EE" w:rsidRPr="006F5DD7" w:rsidRDefault="00F93F62" w:rsidP="00F93F62">
      <w:pPr>
        <w:pStyle w:val="Sinespaciado"/>
        <w:jc w:val="both"/>
        <w:rPr>
          <w:rFonts w:ascii="Arial Narrow" w:hAnsi="Arial Narrow"/>
          <w:b/>
          <w:sz w:val="22"/>
          <w:szCs w:val="22"/>
          <w:u w:val="single"/>
          <w:lang w:val="es-ES" w:eastAsia="es-ES"/>
        </w:rPr>
      </w:pPr>
      <w:r w:rsidRPr="006F5DD7">
        <w:rPr>
          <w:rFonts w:ascii="Arial Narrow" w:hAnsi="Arial Narrow"/>
          <w:sz w:val="22"/>
          <w:szCs w:val="22"/>
          <w:lang w:val="es-ES" w:eastAsia="es-ES"/>
        </w:rPr>
        <w:t xml:space="preserve">Nota; De ser necesaria la modificación del cronograma, esta se hará mediante ADENDA, en el portal único de Contratación – Sistema Electrónico de la Contratación Pública SECOP II, </w:t>
      </w:r>
      <w:hyperlink r:id="rId10" w:history="1">
        <w:r w:rsidRPr="006F5DD7">
          <w:rPr>
            <w:rStyle w:val="Hipervnculo"/>
            <w:rFonts w:ascii="Arial Narrow" w:hAnsi="Arial Narrow"/>
            <w:sz w:val="22"/>
            <w:szCs w:val="22"/>
            <w:lang w:val="es-ES" w:eastAsia="es-ES"/>
          </w:rPr>
          <w:t>www.colombiacompra.gov.co</w:t>
        </w:r>
      </w:hyperlink>
      <w:r w:rsidRPr="006F5DD7">
        <w:rPr>
          <w:rFonts w:ascii="Arial Narrow" w:hAnsi="Arial Narrow"/>
          <w:sz w:val="22"/>
          <w:szCs w:val="22"/>
          <w:lang w:val="es-ES" w:eastAsia="es-ES"/>
        </w:rPr>
        <w:t xml:space="preserve"> de conformidad y en los términos señalados en el artículo 2.2.1.1.2.2.1 del Decreto 1082 de 2015.</w:t>
      </w:r>
    </w:p>
    <w:p w14:paraId="6C7C543A" w14:textId="78B82FE0" w:rsidR="005515EE" w:rsidRPr="006F5DD7" w:rsidRDefault="005515EE" w:rsidP="00375C8D">
      <w:pPr>
        <w:pStyle w:val="Sinespaciado"/>
        <w:jc w:val="both"/>
        <w:rPr>
          <w:rFonts w:ascii="Arial Narrow" w:hAnsi="Arial Narrow"/>
          <w:b/>
          <w:sz w:val="22"/>
          <w:szCs w:val="22"/>
          <w:u w:val="single"/>
          <w:lang w:val="es-ES" w:eastAsia="es-ES"/>
        </w:rPr>
      </w:pPr>
    </w:p>
    <w:p w14:paraId="47942996" w14:textId="507A2F85" w:rsidR="00E940CA" w:rsidRPr="006F5DD7" w:rsidRDefault="00DE3AB8" w:rsidP="00E940CA">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2.2</w:t>
      </w:r>
      <w:r w:rsidR="00E940CA" w:rsidRPr="006F5DD7">
        <w:rPr>
          <w:rFonts w:ascii="Arial Narrow" w:hAnsi="Arial Narrow"/>
          <w:b/>
          <w:sz w:val="22"/>
          <w:szCs w:val="22"/>
          <w:u w:val="single"/>
          <w:lang w:val="es-ES" w:eastAsia="es-ES"/>
        </w:rPr>
        <w:t xml:space="preserve"> </w:t>
      </w:r>
      <w:r w:rsidRPr="006F5DD7">
        <w:rPr>
          <w:rFonts w:ascii="Arial Narrow" w:hAnsi="Arial Narrow"/>
          <w:b/>
          <w:sz w:val="22"/>
          <w:szCs w:val="22"/>
          <w:u w:val="single"/>
          <w:lang w:val="es-ES" w:eastAsia="es-ES"/>
        </w:rPr>
        <w:t xml:space="preserve">Indisponibilidad de la Plataforma </w:t>
      </w:r>
      <w:r w:rsidR="00E940CA" w:rsidRPr="006F5DD7">
        <w:rPr>
          <w:rFonts w:ascii="Arial Narrow" w:hAnsi="Arial Narrow"/>
          <w:b/>
          <w:sz w:val="22"/>
          <w:szCs w:val="22"/>
          <w:u w:val="single"/>
          <w:lang w:val="es-ES" w:eastAsia="es-ES"/>
        </w:rPr>
        <w:t>SECOP II:</w:t>
      </w:r>
    </w:p>
    <w:p w14:paraId="3ED10987" w14:textId="77777777" w:rsidR="00E940CA" w:rsidRPr="006F5DD7" w:rsidRDefault="00E940CA" w:rsidP="00E940CA">
      <w:pPr>
        <w:pStyle w:val="Sinespaciado"/>
        <w:jc w:val="both"/>
        <w:rPr>
          <w:rFonts w:ascii="Arial Narrow" w:hAnsi="Arial Narrow"/>
          <w:b/>
          <w:sz w:val="22"/>
          <w:szCs w:val="22"/>
          <w:lang w:val="es-ES" w:eastAsia="es-ES"/>
        </w:rPr>
      </w:pPr>
    </w:p>
    <w:p w14:paraId="234B8BCF" w14:textId="0BF57EC9" w:rsidR="00E940CA" w:rsidRPr="006F5DD7" w:rsidRDefault="00E940CA" w:rsidP="00E940C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 xml:space="preserve">En caso de presentarse fallas en la plataforma del SECOP II, que interrumpan el normal desarrollo de los procesos de contratación, tanto en la UAEGRTD como los proveedores deben seguir las instrucciones establecidas para cada uno en el Protocolo de indisponibilidad del SECOP que se encuentra publicado en la página de Colombia Compra Eficiente </w:t>
      </w:r>
      <w:hyperlink r:id="rId11" w:history="1">
        <w:r w:rsidRPr="006F5DD7">
          <w:rPr>
            <w:rStyle w:val="Hipervnculo"/>
            <w:rFonts w:ascii="Arial Narrow" w:hAnsi="Arial Narrow"/>
            <w:sz w:val="22"/>
            <w:szCs w:val="22"/>
            <w:lang w:val="es-ES" w:eastAsia="es-ES"/>
          </w:rPr>
          <w:t>www.coombiacompra.gov.co</w:t>
        </w:r>
      </w:hyperlink>
      <w:r w:rsidRPr="006F5DD7">
        <w:rPr>
          <w:rFonts w:ascii="Arial Narrow" w:hAnsi="Arial Narrow"/>
          <w:sz w:val="22"/>
          <w:szCs w:val="22"/>
          <w:lang w:val="es-ES" w:eastAsia="es-ES"/>
        </w:rPr>
        <w:t>.</w:t>
      </w:r>
    </w:p>
    <w:p w14:paraId="6DBFE280" w14:textId="77777777" w:rsidR="00E940CA" w:rsidRPr="006F5DD7" w:rsidRDefault="00E940CA" w:rsidP="00E940CA">
      <w:pPr>
        <w:pStyle w:val="Sinespaciado"/>
        <w:jc w:val="both"/>
        <w:rPr>
          <w:rFonts w:ascii="Arial Narrow" w:hAnsi="Arial Narrow"/>
          <w:sz w:val="22"/>
          <w:szCs w:val="22"/>
          <w:lang w:val="es-ES" w:eastAsia="es-ES"/>
        </w:rPr>
      </w:pPr>
    </w:p>
    <w:p w14:paraId="0B06578C" w14:textId="758A735F" w:rsidR="00E940CA" w:rsidRPr="006F5DD7" w:rsidRDefault="00E940CA" w:rsidP="00E940C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De acuerdo con lo indicado en el citado protocolo las actuaciones que pueden ser afectados por las fallas son: presentación o apertura de ofertas, observaciones o subsanaciones, aprobación de garantías, publicación de respuestas de observaciones, publicación de informes de evaluación, habilitación y elaboración o aplicación de adendas en el SECOP II, entre otras.</w:t>
      </w:r>
    </w:p>
    <w:p w14:paraId="0FC3051F" w14:textId="47A82B3C" w:rsidR="005515EE" w:rsidRPr="006F5DD7" w:rsidRDefault="005515EE" w:rsidP="00375C8D">
      <w:pPr>
        <w:pStyle w:val="Sinespaciado"/>
        <w:jc w:val="both"/>
        <w:rPr>
          <w:rFonts w:ascii="Arial Narrow" w:hAnsi="Arial Narrow"/>
          <w:b/>
          <w:sz w:val="22"/>
          <w:szCs w:val="22"/>
          <w:lang w:val="es-ES" w:eastAsia="es-ES"/>
        </w:rPr>
      </w:pPr>
    </w:p>
    <w:p w14:paraId="198F86C0" w14:textId="2AEF993B" w:rsidR="005515EE" w:rsidRPr="006F5DD7" w:rsidRDefault="00DE3AB8" w:rsidP="00375C8D">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2.3 Fomento de Participación de Sujetos de Especial Protección Constitución en la Ejecución de Contratos Estatales</w:t>
      </w:r>
      <w:r w:rsidR="005A18FA" w:rsidRPr="006F5DD7">
        <w:rPr>
          <w:rFonts w:ascii="Arial Narrow" w:hAnsi="Arial Narrow"/>
          <w:b/>
          <w:sz w:val="22"/>
          <w:szCs w:val="22"/>
          <w:u w:val="single"/>
          <w:lang w:val="es-ES" w:eastAsia="es-ES"/>
        </w:rPr>
        <w:t>:</w:t>
      </w:r>
    </w:p>
    <w:p w14:paraId="0F61A894" w14:textId="308CE472" w:rsidR="005A18FA" w:rsidRPr="006F5DD7" w:rsidRDefault="005A18FA" w:rsidP="00375C8D">
      <w:pPr>
        <w:pStyle w:val="Sinespaciado"/>
        <w:jc w:val="both"/>
        <w:rPr>
          <w:rFonts w:ascii="Arial Narrow" w:hAnsi="Arial Narrow"/>
          <w:b/>
          <w:sz w:val="22"/>
          <w:szCs w:val="22"/>
          <w:u w:val="single"/>
          <w:lang w:val="es-ES" w:eastAsia="es-ES"/>
        </w:rPr>
      </w:pPr>
    </w:p>
    <w:p w14:paraId="6F9D64F2" w14:textId="41B59164" w:rsidR="00F26D47" w:rsidRPr="006F5DD7" w:rsidRDefault="005A18FA" w:rsidP="005A18F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De conformidad con lo dispuesto en el numeral 2.2.1.2.4.2.16, del Decreto Nacional 1082 de 2015</w:t>
      </w:r>
      <w:r w:rsidRPr="006F5DD7">
        <w:rPr>
          <w:rFonts w:ascii="Arial Narrow" w:hAnsi="Arial Narrow"/>
          <w:i/>
          <w:sz w:val="22"/>
          <w:szCs w:val="22"/>
          <w:lang w:val="es-ES" w:eastAsia="es-ES"/>
        </w:rPr>
        <w:t xml:space="preserve"> “Fomento a la ejecución de contratos estatales por parte de población en pobreza extrema, desplazados por la violencia, personas en proceso de reintegración o reincorporación y sujetos de especial protección constitucional.” </w:t>
      </w:r>
      <w:r w:rsidRPr="006F5DD7">
        <w:rPr>
          <w:rFonts w:ascii="Arial Narrow" w:hAnsi="Arial Narrow"/>
          <w:sz w:val="22"/>
          <w:szCs w:val="22"/>
          <w:lang w:val="es-ES" w:eastAsia="es-ES"/>
        </w:rPr>
        <w:t xml:space="preserve">  </w:t>
      </w:r>
      <w:r w:rsidR="00F26D47" w:rsidRPr="006F5DD7">
        <w:rPr>
          <w:rFonts w:ascii="Arial Narrow" w:hAnsi="Arial Narrow"/>
          <w:sz w:val="22"/>
          <w:szCs w:val="22"/>
          <w:lang w:val="es-ES" w:eastAsia="es-ES"/>
        </w:rPr>
        <w:t xml:space="preserve"> Las entidades de naturaleza pública les asisten</w:t>
      </w:r>
      <w:r w:rsidRPr="006F5DD7">
        <w:rPr>
          <w:rFonts w:ascii="Arial Narrow" w:hAnsi="Arial Narrow"/>
          <w:sz w:val="22"/>
          <w:szCs w:val="22"/>
          <w:lang w:val="es-ES" w:eastAsia="es-ES"/>
        </w:rPr>
        <w:t xml:space="preserve"> el deber de incluir en sus procesos contractuales, aspectos relativos a la vinculación por parte del futuro contratista, de sujetos de Especial Protección </w:t>
      </w:r>
      <w:r w:rsidR="00F26D47" w:rsidRPr="006F5DD7">
        <w:rPr>
          <w:rFonts w:ascii="Arial Narrow" w:hAnsi="Arial Narrow"/>
          <w:sz w:val="22"/>
          <w:szCs w:val="22"/>
          <w:lang w:val="es-ES" w:eastAsia="es-ES"/>
        </w:rPr>
        <w:t>Constitucional</w:t>
      </w:r>
      <w:r w:rsidRPr="006F5DD7">
        <w:rPr>
          <w:rFonts w:ascii="Arial Narrow" w:hAnsi="Arial Narrow"/>
          <w:sz w:val="22"/>
          <w:szCs w:val="22"/>
          <w:lang w:val="es-ES" w:eastAsia="es-ES"/>
        </w:rPr>
        <w:t xml:space="preserve"> para </w:t>
      </w:r>
      <w:r w:rsidR="00F26D47" w:rsidRPr="006F5DD7">
        <w:rPr>
          <w:rFonts w:ascii="Arial Narrow" w:hAnsi="Arial Narrow"/>
          <w:sz w:val="22"/>
          <w:szCs w:val="22"/>
          <w:lang w:val="es-ES" w:eastAsia="es-ES"/>
        </w:rPr>
        <w:t xml:space="preserve">ejecutar el contrato que se suscriba en desarrollo del proceso contractual, siempre y cuando sea oportuno y conveniente con el objeto contractual, alcance y obligaciones específicas. </w:t>
      </w:r>
    </w:p>
    <w:p w14:paraId="1465C14F" w14:textId="77777777" w:rsidR="00F26D47" w:rsidRPr="006F5DD7" w:rsidRDefault="00F26D47" w:rsidP="00F26D47">
      <w:pPr>
        <w:pStyle w:val="Sinespaciado"/>
        <w:jc w:val="both"/>
        <w:rPr>
          <w:rFonts w:ascii="Arial Narrow" w:hAnsi="Arial Narrow"/>
          <w:sz w:val="22"/>
          <w:szCs w:val="22"/>
          <w:lang w:val="es-ES" w:eastAsia="es-ES"/>
        </w:rPr>
      </w:pPr>
    </w:p>
    <w:p w14:paraId="394BC88E" w14:textId="30C708FA" w:rsidR="00156EB2" w:rsidRPr="006F5DD7" w:rsidRDefault="00F26D47" w:rsidP="00F26D47">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En virtud de lo anterior,</w:t>
      </w:r>
      <w:r w:rsidR="0092127B" w:rsidRPr="006F5DD7">
        <w:rPr>
          <w:rFonts w:ascii="Arial Narrow" w:hAnsi="Arial Narrow"/>
          <w:b/>
          <w:i/>
          <w:sz w:val="22"/>
          <w:szCs w:val="22"/>
          <w:lang w:val="es-ES" w:eastAsia="es-ES"/>
        </w:rPr>
        <w:t xml:space="preserve"> NO</w:t>
      </w:r>
      <w:r w:rsidR="008962B4" w:rsidRPr="006F5DD7">
        <w:rPr>
          <w:rFonts w:ascii="Arial Narrow" w:hAnsi="Arial Narrow"/>
          <w:b/>
          <w:i/>
          <w:sz w:val="22"/>
          <w:szCs w:val="22"/>
          <w:lang w:val="es-ES" w:eastAsia="es-ES"/>
        </w:rPr>
        <w:t xml:space="preserve"> </w:t>
      </w:r>
      <w:r w:rsidR="00AB0C9C" w:rsidRPr="006F5DD7">
        <w:rPr>
          <w:rFonts w:ascii="Arial Narrow" w:hAnsi="Arial Narrow"/>
          <w:b/>
          <w:i/>
          <w:sz w:val="22"/>
          <w:szCs w:val="22"/>
          <w:lang w:val="es-ES" w:eastAsia="es-ES"/>
        </w:rPr>
        <w:t xml:space="preserve">es </w:t>
      </w:r>
      <w:r w:rsidR="00156EB2" w:rsidRPr="006F5DD7">
        <w:rPr>
          <w:rFonts w:ascii="Arial Narrow" w:hAnsi="Arial Narrow"/>
          <w:b/>
          <w:i/>
          <w:sz w:val="22"/>
          <w:szCs w:val="22"/>
          <w:lang w:val="es-ES" w:eastAsia="es-ES"/>
        </w:rPr>
        <w:t xml:space="preserve">viable </w:t>
      </w:r>
      <w:r w:rsidR="00156EB2" w:rsidRPr="006F5DD7">
        <w:rPr>
          <w:rFonts w:ascii="Arial Narrow" w:hAnsi="Arial Narrow"/>
          <w:sz w:val="22"/>
          <w:szCs w:val="22"/>
          <w:lang w:val="es-ES" w:eastAsia="es-ES"/>
        </w:rPr>
        <w:t xml:space="preserve">la posibilidad de incluir como obligación del futuro contratista, </w:t>
      </w:r>
      <w:r w:rsidR="00015033" w:rsidRPr="006F5DD7">
        <w:rPr>
          <w:rFonts w:ascii="Arial Narrow" w:hAnsi="Arial Narrow"/>
          <w:sz w:val="22"/>
          <w:szCs w:val="22"/>
          <w:lang w:val="es-ES" w:eastAsia="es-ES"/>
        </w:rPr>
        <w:t xml:space="preserve">la vinculación para la ejecución del respetivo contrato a sujetos de especial protección constitucional, </w:t>
      </w:r>
      <w:r w:rsidR="00045D1B" w:rsidRPr="006F5DD7">
        <w:rPr>
          <w:rFonts w:ascii="Arial Narrow" w:hAnsi="Arial Narrow"/>
          <w:sz w:val="22"/>
          <w:szCs w:val="22"/>
          <w:lang w:val="es-ES" w:eastAsia="es-ES"/>
        </w:rPr>
        <w:t xml:space="preserve">para </w:t>
      </w:r>
      <w:r w:rsidR="00015033" w:rsidRPr="006F5DD7">
        <w:rPr>
          <w:rFonts w:ascii="Arial Narrow" w:hAnsi="Arial Narrow"/>
          <w:sz w:val="22"/>
          <w:szCs w:val="22"/>
          <w:lang w:val="es-ES" w:eastAsia="es-ES"/>
        </w:rPr>
        <w:t>los servicios requeridos durante el periodo de ejecución del contrato de conformidad al artículo 2.2.1.2.4.2.16 del Decreto Distrital 1082 de 2015, adicionado por el artículo 3 del Decreto Nacional 1860 de 2021</w:t>
      </w:r>
      <w:r w:rsidR="00534E70" w:rsidRPr="006F5DD7">
        <w:rPr>
          <w:rFonts w:ascii="Arial Narrow" w:hAnsi="Arial Narrow"/>
          <w:sz w:val="22"/>
          <w:szCs w:val="22"/>
          <w:lang w:val="es-ES" w:eastAsia="es-ES"/>
        </w:rPr>
        <w:t>, atendiendo los requisitos e idoneidad que</w:t>
      </w:r>
      <w:r w:rsidR="00045D1B" w:rsidRPr="006F5DD7">
        <w:rPr>
          <w:rFonts w:ascii="Arial Narrow" w:hAnsi="Arial Narrow"/>
          <w:sz w:val="22"/>
          <w:szCs w:val="22"/>
          <w:lang w:val="es-ES" w:eastAsia="es-ES"/>
        </w:rPr>
        <w:t xml:space="preserve"> debe acreditar el personal operativo</w:t>
      </w:r>
      <w:r w:rsidR="00534E70" w:rsidRPr="006F5DD7">
        <w:rPr>
          <w:rFonts w:ascii="Arial Narrow" w:hAnsi="Arial Narrow"/>
          <w:sz w:val="22"/>
          <w:szCs w:val="22"/>
          <w:lang w:val="es-ES" w:eastAsia="es-ES"/>
        </w:rPr>
        <w:t xml:space="preserve"> para ejecutar e</w:t>
      </w:r>
      <w:r w:rsidR="00045D1B" w:rsidRPr="006F5DD7">
        <w:rPr>
          <w:rFonts w:ascii="Arial Narrow" w:hAnsi="Arial Narrow"/>
          <w:sz w:val="22"/>
          <w:szCs w:val="22"/>
          <w:lang w:val="es-ES" w:eastAsia="es-ES"/>
        </w:rPr>
        <w:t>l</w:t>
      </w:r>
      <w:r w:rsidR="00534E70" w:rsidRPr="006F5DD7">
        <w:rPr>
          <w:rFonts w:ascii="Arial Narrow" w:hAnsi="Arial Narrow"/>
          <w:sz w:val="22"/>
          <w:szCs w:val="22"/>
          <w:lang w:val="es-ES" w:eastAsia="es-ES"/>
        </w:rPr>
        <w:t xml:space="preserve"> contrato.</w:t>
      </w:r>
    </w:p>
    <w:p w14:paraId="67C3A918" w14:textId="77777777" w:rsidR="00015033" w:rsidRPr="006F5DD7" w:rsidRDefault="00015033" w:rsidP="00F26D47">
      <w:pPr>
        <w:pStyle w:val="Sinespaciado"/>
        <w:jc w:val="both"/>
        <w:rPr>
          <w:rFonts w:ascii="Arial Narrow" w:hAnsi="Arial Narrow"/>
          <w:sz w:val="22"/>
          <w:szCs w:val="22"/>
          <w:lang w:val="es-ES" w:eastAsia="es-ES"/>
        </w:rPr>
      </w:pPr>
    </w:p>
    <w:p w14:paraId="2824C979" w14:textId="33F09FC4" w:rsidR="005A18FA" w:rsidRPr="006F5DD7" w:rsidRDefault="000011A5" w:rsidP="00F26D47">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 xml:space="preserve">2.4 Convocatoria Limitada </w:t>
      </w:r>
      <w:proofErr w:type="spellStart"/>
      <w:r w:rsidRPr="006F5DD7">
        <w:rPr>
          <w:rFonts w:ascii="Arial Narrow" w:hAnsi="Arial Narrow"/>
          <w:b/>
          <w:sz w:val="22"/>
          <w:szCs w:val="22"/>
          <w:u w:val="single"/>
          <w:lang w:val="es-ES" w:eastAsia="es-ES"/>
        </w:rPr>
        <w:t>Mipymes</w:t>
      </w:r>
      <w:proofErr w:type="spellEnd"/>
      <w:r w:rsidRPr="006F5DD7">
        <w:rPr>
          <w:rFonts w:ascii="Arial Narrow" w:hAnsi="Arial Narrow"/>
          <w:b/>
          <w:sz w:val="22"/>
          <w:szCs w:val="22"/>
          <w:u w:val="single"/>
          <w:lang w:val="es-ES" w:eastAsia="es-ES"/>
        </w:rPr>
        <w:t>:</w:t>
      </w:r>
    </w:p>
    <w:p w14:paraId="312DEAA9" w14:textId="499021AC" w:rsidR="000011A5" w:rsidRPr="006F5DD7" w:rsidRDefault="000011A5" w:rsidP="00F26D47">
      <w:pPr>
        <w:pStyle w:val="Sinespaciado"/>
        <w:jc w:val="both"/>
        <w:rPr>
          <w:rFonts w:ascii="Arial Narrow" w:hAnsi="Arial Narrow"/>
          <w:b/>
          <w:sz w:val="22"/>
          <w:szCs w:val="22"/>
          <w:u w:val="single"/>
          <w:lang w:val="es-ES" w:eastAsia="es-ES"/>
        </w:rPr>
      </w:pPr>
    </w:p>
    <w:p w14:paraId="2B7B09B4" w14:textId="1F8D71D7" w:rsidR="00111B32" w:rsidRPr="006F5DD7" w:rsidRDefault="000011A5" w:rsidP="00375C8D">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 xml:space="preserve">Teniendo en cuenta lo dispuesto por el Artículo 2.2.1.2.4.2.2 del Decreto 1082 de 2015, </w:t>
      </w:r>
      <w:r w:rsidR="00E8789B" w:rsidRPr="006F5DD7">
        <w:rPr>
          <w:rFonts w:ascii="Arial Narrow" w:hAnsi="Arial Narrow"/>
          <w:sz w:val="22"/>
          <w:szCs w:val="22"/>
          <w:lang w:val="es-ES" w:eastAsia="es-ES"/>
        </w:rPr>
        <w:t xml:space="preserve">modificado </w:t>
      </w:r>
      <w:r w:rsidR="00601181" w:rsidRPr="006F5DD7">
        <w:rPr>
          <w:rFonts w:ascii="Arial Narrow" w:hAnsi="Arial Narrow"/>
          <w:sz w:val="22"/>
          <w:szCs w:val="22"/>
          <w:lang w:val="es-ES" w:eastAsia="es-ES"/>
        </w:rPr>
        <w:t>por el artículo 5 del Decreto 1860</w:t>
      </w:r>
      <w:r w:rsidR="00E8789B" w:rsidRPr="006F5DD7">
        <w:rPr>
          <w:rFonts w:ascii="Arial Narrow" w:hAnsi="Arial Narrow"/>
          <w:sz w:val="22"/>
          <w:szCs w:val="22"/>
          <w:lang w:val="es-ES" w:eastAsia="es-ES"/>
        </w:rPr>
        <w:t xml:space="preserve"> de 2021, </w:t>
      </w:r>
      <w:r w:rsidRPr="006F5DD7">
        <w:rPr>
          <w:rFonts w:ascii="Arial Narrow" w:hAnsi="Arial Narrow"/>
          <w:sz w:val="22"/>
          <w:szCs w:val="22"/>
          <w:lang w:val="es-ES" w:eastAsia="es-ES"/>
        </w:rPr>
        <w:t>el presente proceso de Selección</w:t>
      </w:r>
      <w:r w:rsidR="00E8789B" w:rsidRPr="006F5DD7">
        <w:rPr>
          <w:rFonts w:ascii="Arial Narrow" w:hAnsi="Arial Narrow"/>
          <w:sz w:val="22"/>
          <w:szCs w:val="22"/>
          <w:lang w:val="es-ES" w:eastAsia="es-ES"/>
        </w:rPr>
        <w:t xml:space="preserve"> </w:t>
      </w:r>
      <w:r w:rsidRPr="006F5DD7">
        <w:rPr>
          <w:rFonts w:ascii="Arial Narrow" w:hAnsi="Arial Narrow"/>
          <w:sz w:val="22"/>
          <w:szCs w:val="22"/>
          <w:lang w:val="es-ES" w:eastAsia="es-ES"/>
        </w:rPr>
        <w:t xml:space="preserve">Abreviada </w:t>
      </w:r>
      <w:r w:rsidR="00ED559D" w:rsidRPr="006F5DD7">
        <w:rPr>
          <w:rFonts w:ascii="Arial Narrow" w:hAnsi="Arial Narrow"/>
          <w:sz w:val="22"/>
          <w:szCs w:val="22"/>
          <w:lang w:val="es-ES" w:eastAsia="es-ES"/>
        </w:rPr>
        <w:t xml:space="preserve">por Subasta Inversa </w:t>
      </w:r>
      <w:r w:rsidR="00E8692A" w:rsidRPr="006F5DD7">
        <w:rPr>
          <w:rFonts w:ascii="Arial Narrow" w:hAnsi="Arial Narrow"/>
          <w:b/>
          <w:sz w:val="22"/>
          <w:szCs w:val="22"/>
          <w:lang w:val="es-ES" w:eastAsia="es-ES"/>
        </w:rPr>
        <w:t>SI</w:t>
      </w:r>
      <w:r w:rsidR="00015033" w:rsidRPr="006F5DD7">
        <w:rPr>
          <w:rFonts w:ascii="Arial Narrow" w:hAnsi="Arial Narrow"/>
          <w:b/>
          <w:sz w:val="22"/>
          <w:szCs w:val="22"/>
          <w:lang w:val="es-ES" w:eastAsia="es-ES"/>
        </w:rPr>
        <w:t xml:space="preserve"> </w:t>
      </w:r>
      <w:r w:rsidR="001264F3" w:rsidRPr="006F5DD7">
        <w:rPr>
          <w:rFonts w:ascii="Arial Narrow" w:hAnsi="Arial Narrow"/>
          <w:sz w:val="22"/>
          <w:szCs w:val="22"/>
          <w:lang w:val="es-ES" w:eastAsia="es-ES"/>
        </w:rPr>
        <w:t>podrá limitarse</w:t>
      </w:r>
      <w:r w:rsidRPr="006F5DD7">
        <w:rPr>
          <w:rFonts w:ascii="Arial Narrow" w:hAnsi="Arial Narrow"/>
          <w:sz w:val="22"/>
          <w:szCs w:val="22"/>
          <w:lang w:val="es-ES" w:eastAsia="es-ES"/>
        </w:rPr>
        <w:t xml:space="preserve"> exclusivamente a </w:t>
      </w:r>
      <w:proofErr w:type="spellStart"/>
      <w:r w:rsidRPr="006F5DD7">
        <w:rPr>
          <w:rFonts w:ascii="Arial Narrow" w:hAnsi="Arial Narrow"/>
          <w:sz w:val="22"/>
          <w:szCs w:val="22"/>
          <w:lang w:val="es-ES" w:eastAsia="es-ES"/>
        </w:rPr>
        <w:t>Mipymes</w:t>
      </w:r>
      <w:proofErr w:type="spellEnd"/>
      <w:r w:rsidRPr="006F5DD7">
        <w:rPr>
          <w:rFonts w:ascii="Arial Narrow" w:hAnsi="Arial Narrow"/>
          <w:sz w:val="22"/>
          <w:szCs w:val="22"/>
          <w:lang w:val="es-ES" w:eastAsia="es-ES"/>
        </w:rPr>
        <w:t>, ya que el presupuesto oficial es</w:t>
      </w:r>
      <w:r w:rsidR="00ED559D" w:rsidRPr="006F5DD7">
        <w:rPr>
          <w:rFonts w:ascii="Arial Narrow" w:hAnsi="Arial Narrow"/>
          <w:sz w:val="22"/>
          <w:szCs w:val="22"/>
          <w:lang w:val="es-ES" w:eastAsia="es-ES"/>
        </w:rPr>
        <w:t xml:space="preserve"> </w:t>
      </w:r>
      <w:r w:rsidR="006079E6" w:rsidRPr="006F5DD7">
        <w:rPr>
          <w:rFonts w:ascii="Arial Narrow" w:hAnsi="Arial Narrow"/>
          <w:sz w:val="22"/>
          <w:szCs w:val="22"/>
          <w:lang w:val="es-ES" w:eastAsia="es-ES"/>
        </w:rPr>
        <w:t>superior</w:t>
      </w:r>
      <w:r w:rsidRPr="006F5DD7">
        <w:rPr>
          <w:rFonts w:ascii="Arial Narrow" w:hAnsi="Arial Narrow"/>
          <w:sz w:val="22"/>
          <w:szCs w:val="22"/>
          <w:lang w:val="es-ES" w:eastAsia="es-ES"/>
        </w:rPr>
        <w:t xml:space="preserve"> al </w:t>
      </w:r>
      <w:r w:rsidR="00E8789B" w:rsidRPr="006F5DD7">
        <w:rPr>
          <w:rFonts w:ascii="Arial Narrow" w:hAnsi="Arial Narrow"/>
          <w:sz w:val="22"/>
          <w:szCs w:val="22"/>
          <w:lang w:val="es-ES" w:eastAsia="es-ES"/>
        </w:rPr>
        <w:t>umbral establecido, que equivale a US125.000.</w:t>
      </w:r>
      <w:r w:rsidR="00F43202" w:rsidRPr="006F5DD7">
        <w:rPr>
          <w:rFonts w:ascii="Arial Narrow" w:hAnsi="Arial Narrow"/>
          <w:sz w:val="22"/>
          <w:szCs w:val="22"/>
          <w:lang w:val="es-ES" w:eastAsia="es-ES"/>
        </w:rPr>
        <w:t xml:space="preserve">, </w:t>
      </w:r>
    </w:p>
    <w:p w14:paraId="713FFBC4" w14:textId="77777777" w:rsidR="001264F3" w:rsidRPr="006F5DD7" w:rsidRDefault="001264F3" w:rsidP="00375C8D">
      <w:pPr>
        <w:pStyle w:val="Sinespaciado"/>
        <w:jc w:val="both"/>
        <w:rPr>
          <w:rFonts w:ascii="Arial Narrow" w:hAnsi="Arial Narrow"/>
          <w:sz w:val="22"/>
          <w:szCs w:val="22"/>
          <w:lang w:val="es-ES" w:eastAsia="es-ES"/>
        </w:rPr>
      </w:pPr>
    </w:p>
    <w:p w14:paraId="5BEB6B71" w14:textId="77777777" w:rsidR="00EE36B2"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b/>
        </w:rPr>
      </w:pPr>
      <w:r w:rsidRPr="006F5DD7">
        <w:rPr>
          <w:rFonts w:ascii="Arial Narrow" w:hAnsi="Arial Narrow"/>
          <w:b/>
        </w:rPr>
        <w:t>PARTICIPANTES</w:t>
      </w:r>
    </w:p>
    <w:p w14:paraId="7185BB98" w14:textId="77777777" w:rsidR="00EE36B2" w:rsidRPr="006F5DD7" w:rsidRDefault="00EE36B2" w:rsidP="00F632FD">
      <w:pPr>
        <w:jc w:val="both"/>
        <w:rPr>
          <w:rFonts w:ascii="Arial Narrow" w:hAnsi="Arial Narrow" w:cs="Arial"/>
          <w:sz w:val="22"/>
          <w:szCs w:val="22"/>
        </w:rPr>
      </w:pPr>
    </w:p>
    <w:p w14:paraId="327AA57D" w14:textId="77777777" w:rsidR="00EE36B2" w:rsidRPr="006F5DD7" w:rsidRDefault="00EE36B2" w:rsidP="00F632FD">
      <w:pPr>
        <w:jc w:val="both"/>
        <w:rPr>
          <w:rFonts w:ascii="Arial Narrow" w:hAnsi="Arial Narrow" w:cs="Arial"/>
          <w:sz w:val="22"/>
          <w:szCs w:val="22"/>
        </w:rPr>
      </w:pPr>
      <w:r w:rsidRPr="006F5DD7">
        <w:rPr>
          <w:rFonts w:ascii="Arial Narrow" w:hAnsi="Arial Narrow"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las personas jurídicas y la asociación debe ser como mínimo</w:t>
      </w:r>
      <w:r w:rsidRPr="006F5DD7">
        <w:rPr>
          <w:rFonts w:ascii="Arial Narrow" w:hAnsi="Arial Narrow" w:cs="Arial"/>
          <w:b/>
          <w:sz w:val="22"/>
          <w:szCs w:val="22"/>
        </w:rPr>
        <w:t xml:space="preserve"> POR LA VIGENCIA DEL CONTRATO Y UN AÑO MÁS. </w:t>
      </w:r>
    </w:p>
    <w:p w14:paraId="262B7C36" w14:textId="77777777" w:rsidR="00EE36B2" w:rsidRPr="006F5DD7" w:rsidRDefault="00EE36B2" w:rsidP="00F632FD">
      <w:pPr>
        <w:jc w:val="both"/>
        <w:rPr>
          <w:rFonts w:ascii="Arial Narrow" w:hAnsi="Arial Narrow" w:cs="Arial"/>
          <w:sz w:val="22"/>
          <w:szCs w:val="22"/>
        </w:rPr>
      </w:pPr>
    </w:p>
    <w:p w14:paraId="2102C7C7" w14:textId="77777777" w:rsidR="00EE36B2"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cs="Arial"/>
          <w:b/>
        </w:rPr>
      </w:pPr>
      <w:r w:rsidRPr="006F5DD7">
        <w:rPr>
          <w:rFonts w:ascii="Arial Narrow" w:hAnsi="Arial Narrow" w:cs="Arial"/>
          <w:b/>
        </w:rPr>
        <w:t>REQUISITOS HABILITANTES</w:t>
      </w:r>
    </w:p>
    <w:p w14:paraId="02B6DFC2" w14:textId="77777777" w:rsidR="00EE36B2" w:rsidRPr="006F5DD7" w:rsidRDefault="00EE36B2" w:rsidP="00F632FD">
      <w:pPr>
        <w:jc w:val="both"/>
        <w:rPr>
          <w:rFonts w:ascii="Arial Narrow" w:hAnsi="Arial Narrow" w:cs="Arial"/>
          <w:sz w:val="22"/>
          <w:szCs w:val="22"/>
        </w:rPr>
      </w:pPr>
    </w:p>
    <w:p w14:paraId="3CB2CD60" w14:textId="77777777" w:rsidR="00EE36B2" w:rsidRPr="006F5DD7" w:rsidRDefault="00EE36B2" w:rsidP="00F632FD">
      <w:pPr>
        <w:jc w:val="both"/>
        <w:rPr>
          <w:rFonts w:ascii="Arial Narrow" w:hAnsi="Arial Narrow" w:cs="Arial"/>
          <w:sz w:val="22"/>
          <w:szCs w:val="22"/>
        </w:rPr>
      </w:pPr>
      <w:r w:rsidRPr="006F5DD7">
        <w:rPr>
          <w:rFonts w:ascii="Arial Narrow" w:hAnsi="Arial Narrow" w:cs="Arial"/>
          <w:sz w:val="22"/>
          <w:szCs w:val="22"/>
        </w:rPr>
        <w:t>LA UNIDAD ADMINISTRATIVA ESPECIAL DE GESTIÓN DE RESTITUCIÓN DE TIERRAS DESPOJADAS debe verificar con el Registro Único de Proponentes el cumplimiento de los requisitos habilitantes. Esta verificación se hará de acuerdo con el artículo 2.2.1.1.1.5.1 y 2.2.1.1.5.3 del Decreto 1082 de 2015 y el Manual expedido por Colombia Compra Eficiente para determinar y verificar los requisitos habilitantes en Procesos de Contratación.</w:t>
      </w:r>
    </w:p>
    <w:p w14:paraId="327DA2B0" w14:textId="77777777" w:rsidR="00EE36B2" w:rsidRPr="006F5DD7" w:rsidRDefault="00EE36B2" w:rsidP="00F632FD">
      <w:pPr>
        <w:jc w:val="both"/>
        <w:rPr>
          <w:rFonts w:ascii="Arial Narrow" w:hAnsi="Arial Narrow" w:cs="Arial"/>
          <w:sz w:val="22"/>
          <w:szCs w:val="22"/>
        </w:rPr>
      </w:pPr>
    </w:p>
    <w:p w14:paraId="18D6F702" w14:textId="77777777" w:rsidR="00EE36B2" w:rsidRPr="006F5DD7" w:rsidRDefault="00EE36B2" w:rsidP="00F632FD">
      <w:pPr>
        <w:jc w:val="both"/>
        <w:rPr>
          <w:rFonts w:ascii="Arial Narrow" w:hAnsi="Arial Narrow" w:cs="Arial"/>
          <w:sz w:val="22"/>
          <w:szCs w:val="22"/>
        </w:rPr>
      </w:pPr>
      <w:r w:rsidRPr="006F5DD7">
        <w:rPr>
          <w:rFonts w:ascii="Arial Narrow" w:hAnsi="Arial Narrow" w:cs="Arial"/>
          <w:sz w:val="22"/>
          <w:szCs w:val="22"/>
        </w:rPr>
        <w:t xml:space="preserve">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 </w:t>
      </w:r>
    </w:p>
    <w:p w14:paraId="09CEBCA1" w14:textId="77777777" w:rsidR="00EE36B2" w:rsidRPr="006F5DD7" w:rsidRDefault="00EE36B2" w:rsidP="00F632FD">
      <w:pPr>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1418"/>
      </w:tblGrid>
      <w:tr w:rsidR="00EE36B2" w:rsidRPr="006F5DD7" w14:paraId="0860C8A1" w14:textId="77777777" w:rsidTr="00EE36B2">
        <w:trPr>
          <w:jc w:val="center"/>
        </w:trPr>
        <w:tc>
          <w:tcPr>
            <w:tcW w:w="5635" w:type="dxa"/>
            <w:gridSpan w:val="2"/>
            <w:shd w:val="clear" w:color="auto" w:fill="BFBFBF" w:themeFill="background1" w:themeFillShade="BF"/>
          </w:tcPr>
          <w:p w14:paraId="5B27291B" w14:textId="77777777" w:rsidR="00EE36B2" w:rsidRPr="006F5DD7" w:rsidRDefault="00EE36B2" w:rsidP="00F632FD">
            <w:pPr>
              <w:jc w:val="both"/>
              <w:rPr>
                <w:rFonts w:ascii="Arial Narrow" w:hAnsi="Arial Narrow" w:cs="ArialNegrita,Bold"/>
                <w:b/>
                <w:sz w:val="22"/>
                <w:szCs w:val="22"/>
              </w:rPr>
            </w:pPr>
            <w:bookmarkStart w:id="1" w:name="_Toc329249113"/>
            <w:bookmarkStart w:id="2" w:name="_Toc330459643"/>
            <w:r w:rsidRPr="006F5DD7">
              <w:rPr>
                <w:rFonts w:ascii="Arial Narrow" w:hAnsi="Arial Narrow" w:cs="ArialNegrita,Bold"/>
                <w:b/>
                <w:sz w:val="22"/>
                <w:szCs w:val="22"/>
              </w:rPr>
              <w:t>REQUISITOS HABILITANTES</w:t>
            </w:r>
            <w:bookmarkEnd w:id="1"/>
            <w:bookmarkEnd w:id="2"/>
          </w:p>
        </w:tc>
      </w:tr>
      <w:tr w:rsidR="00EE36B2" w:rsidRPr="006F5DD7" w14:paraId="14286B5F" w14:textId="77777777" w:rsidTr="00EE36B2">
        <w:trPr>
          <w:jc w:val="center"/>
        </w:trPr>
        <w:tc>
          <w:tcPr>
            <w:tcW w:w="4217" w:type="dxa"/>
          </w:tcPr>
          <w:p w14:paraId="03FD7779" w14:textId="77777777" w:rsidR="00EE36B2" w:rsidRPr="006F5DD7" w:rsidRDefault="00EE36B2" w:rsidP="00F632FD">
            <w:pPr>
              <w:jc w:val="both"/>
              <w:rPr>
                <w:rFonts w:ascii="Arial Narrow" w:hAnsi="Arial Narrow" w:cs="ArialNegrita,Bold"/>
                <w:sz w:val="22"/>
                <w:szCs w:val="22"/>
              </w:rPr>
            </w:pPr>
            <w:bookmarkStart w:id="3" w:name="_Toc329249114"/>
            <w:bookmarkStart w:id="4" w:name="_Toc330459644"/>
            <w:r w:rsidRPr="006F5DD7">
              <w:rPr>
                <w:rFonts w:ascii="Arial Narrow" w:hAnsi="Arial Narrow" w:cs="Arial"/>
                <w:sz w:val="22"/>
                <w:szCs w:val="22"/>
              </w:rPr>
              <w:t>3.1. Verificación requisitos jurídicos</w:t>
            </w:r>
            <w:bookmarkEnd w:id="3"/>
            <w:bookmarkEnd w:id="4"/>
          </w:p>
        </w:tc>
        <w:tc>
          <w:tcPr>
            <w:tcW w:w="1418" w:type="dxa"/>
          </w:tcPr>
          <w:p w14:paraId="2DDD0C2A" w14:textId="77777777" w:rsidR="00EE36B2" w:rsidRPr="006F5DD7" w:rsidRDefault="00EE36B2" w:rsidP="00F632FD">
            <w:pPr>
              <w:jc w:val="both"/>
              <w:rPr>
                <w:rFonts w:ascii="Arial Narrow" w:hAnsi="Arial Narrow" w:cs="ArialNegrita,Bold"/>
                <w:sz w:val="22"/>
                <w:szCs w:val="22"/>
              </w:rPr>
            </w:pPr>
            <w:bookmarkStart w:id="5" w:name="_Toc329249115"/>
            <w:bookmarkStart w:id="6" w:name="_Toc330459645"/>
            <w:r w:rsidRPr="006F5DD7">
              <w:rPr>
                <w:rFonts w:ascii="Arial Narrow" w:hAnsi="Arial Narrow" w:cs="ArialNegrita,Bold"/>
                <w:sz w:val="22"/>
                <w:szCs w:val="22"/>
              </w:rPr>
              <w:t>Habilitante</w:t>
            </w:r>
            <w:bookmarkEnd w:id="5"/>
            <w:bookmarkEnd w:id="6"/>
          </w:p>
        </w:tc>
      </w:tr>
      <w:tr w:rsidR="00EE36B2" w:rsidRPr="006F5DD7" w14:paraId="36FB6E5D" w14:textId="77777777" w:rsidTr="00EE36B2">
        <w:trPr>
          <w:jc w:val="center"/>
        </w:trPr>
        <w:tc>
          <w:tcPr>
            <w:tcW w:w="4217" w:type="dxa"/>
          </w:tcPr>
          <w:p w14:paraId="6DABD342" w14:textId="77777777" w:rsidR="00EE36B2" w:rsidRPr="006F5DD7" w:rsidRDefault="00EE36B2" w:rsidP="00F632FD">
            <w:pPr>
              <w:jc w:val="both"/>
              <w:rPr>
                <w:rFonts w:ascii="Arial Narrow" w:hAnsi="Arial Narrow" w:cs="ArialNegrita,Bold"/>
                <w:sz w:val="22"/>
                <w:szCs w:val="22"/>
              </w:rPr>
            </w:pPr>
            <w:bookmarkStart w:id="7" w:name="_Toc329249116"/>
            <w:bookmarkStart w:id="8" w:name="_Toc330459646"/>
            <w:r w:rsidRPr="006F5DD7">
              <w:rPr>
                <w:rFonts w:ascii="Arial Narrow" w:hAnsi="Arial Narrow" w:cs="Arial"/>
                <w:sz w:val="22"/>
                <w:szCs w:val="22"/>
              </w:rPr>
              <w:t>3.2. Verificación requisitos financieros</w:t>
            </w:r>
            <w:bookmarkEnd w:id="7"/>
            <w:bookmarkEnd w:id="8"/>
          </w:p>
        </w:tc>
        <w:tc>
          <w:tcPr>
            <w:tcW w:w="1418" w:type="dxa"/>
          </w:tcPr>
          <w:p w14:paraId="73D46A35" w14:textId="77777777" w:rsidR="00EE36B2" w:rsidRPr="006F5DD7" w:rsidRDefault="00EE36B2" w:rsidP="00F632FD">
            <w:pPr>
              <w:jc w:val="both"/>
              <w:rPr>
                <w:rFonts w:ascii="Arial Narrow" w:hAnsi="Arial Narrow" w:cs="ArialNegrita,Bold"/>
                <w:sz w:val="22"/>
                <w:szCs w:val="22"/>
              </w:rPr>
            </w:pPr>
            <w:bookmarkStart w:id="9" w:name="_Toc329249117"/>
            <w:bookmarkStart w:id="10" w:name="_Toc330459647"/>
            <w:r w:rsidRPr="006F5DD7">
              <w:rPr>
                <w:rFonts w:ascii="Arial Narrow" w:hAnsi="Arial Narrow" w:cs="ArialNegrita,Bold"/>
                <w:sz w:val="22"/>
                <w:szCs w:val="22"/>
              </w:rPr>
              <w:t>Habilitante</w:t>
            </w:r>
            <w:bookmarkEnd w:id="9"/>
            <w:bookmarkEnd w:id="10"/>
          </w:p>
        </w:tc>
      </w:tr>
      <w:tr w:rsidR="00EE36B2" w:rsidRPr="006F5DD7" w14:paraId="0EBA00FE" w14:textId="77777777" w:rsidTr="00EE36B2">
        <w:trPr>
          <w:jc w:val="center"/>
        </w:trPr>
        <w:tc>
          <w:tcPr>
            <w:tcW w:w="4217" w:type="dxa"/>
          </w:tcPr>
          <w:p w14:paraId="66C5AA0B" w14:textId="77777777" w:rsidR="00EE36B2" w:rsidRPr="006F5DD7" w:rsidRDefault="00EE36B2" w:rsidP="00F632FD">
            <w:pPr>
              <w:jc w:val="both"/>
              <w:rPr>
                <w:rFonts w:ascii="Arial Narrow" w:hAnsi="Arial Narrow" w:cs="ArialNegrita,Bold"/>
                <w:sz w:val="22"/>
                <w:szCs w:val="22"/>
              </w:rPr>
            </w:pPr>
            <w:bookmarkStart w:id="11" w:name="_Toc329249118"/>
            <w:bookmarkStart w:id="12" w:name="_Toc330459648"/>
            <w:r w:rsidRPr="006F5DD7">
              <w:rPr>
                <w:rFonts w:ascii="Arial Narrow" w:hAnsi="Arial Narrow" w:cs="ArialNegrita,Bold"/>
                <w:sz w:val="22"/>
                <w:szCs w:val="22"/>
              </w:rPr>
              <w:t>3.3. Verificación requisitos técnicos</w:t>
            </w:r>
            <w:bookmarkEnd w:id="11"/>
            <w:bookmarkEnd w:id="12"/>
          </w:p>
        </w:tc>
        <w:tc>
          <w:tcPr>
            <w:tcW w:w="1418" w:type="dxa"/>
          </w:tcPr>
          <w:p w14:paraId="4819540B" w14:textId="77777777" w:rsidR="00EE36B2" w:rsidRPr="006F5DD7" w:rsidRDefault="00EE36B2" w:rsidP="00F632FD">
            <w:pPr>
              <w:jc w:val="both"/>
              <w:rPr>
                <w:rFonts w:ascii="Arial Narrow" w:hAnsi="Arial Narrow" w:cs="ArialNegrita,Bold"/>
                <w:sz w:val="22"/>
                <w:szCs w:val="22"/>
              </w:rPr>
            </w:pPr>
            <w:bookmarkStart w:id="13" w:name="_Toc329249119"/>
            <w:bookmarkStart w:id="14" w:name="_Toc330459649"/>
            <w:r w:rsidRPr="006F5DD7">
              <w:rPr>
                <w:rFonts w:ascii="Arial Narrow" w:hAnsi="Arial Narrow" w:cs="ArialNegrita,Bold"/>
                <w:sz w:val="22"/>
                <w:szCs w:val="22"/>
              </w:rPr>
              <w:t>Habilitante</w:t>
            </w:r>
            <w:bookmarkEnd w:id="13"/>
            <w:bookmarkEnd w:id="14"/>
          </w:p>
        </w:tc>
      </w:tr>
    </w:tbl>
    <w:p w14:paraId="10C4BF55" w14:textId="77777777" w:rsidR="00EE36B2" w:rsidRPr="006F5DD7" w:rsidRDefault="00EE36B2" w:rsidP="00F632FD">
      <w:pPr>
        <w:jc w:val="both"/>
        <w:rPr>
          <w:rFonts w:ascii="Arial Narrow" w:hAnsi="Arial Narrow" w:cs="Arial"/>
          <w:sz w:val="22"/>
          <w:szCs w:val="22"/>
        </w:rPr>
      </w:pPr>
    </w:p>
    <w:p w14:paraId="26DC9714" w14:textId="77777777" w:rsidR="00EE36B2" w:rsidRPr="006F5DD7" w:rsidRDefault="00EE36B2" w:rsidP="00F632FD">
      <w:pPr>
        <w:pStyle w:val="Ttulo1"/>
        <w:numPr>
          <w:ilvl w:val="1"/>
          <w:numId w:val="1"/>
        </w:numPr>
        <w:shd w:val="clear" w:color="auto" w:fill="D9D9D9" w:themeFill="background1" w:themeFillShade="D9"/>
        <w:ind w:left="0" w:firstLine="0"/>
        <w:jc w:val="both"/>
        <w:rPr>
          <w:b w:val="0"/>
          <w:sz w:val="22"/>
          <w:szCs w:val="22"/>
        </w:rPr>
      </w:pPr>
      <w:bookmarkStart w:id="15" w:name="_Toc476814930"/>
      <w:r w:rsidRPr="006F5DD7">
        <w:rPr>
          <w:sz w:val="22"/>
          <w:szCs w:val="22"/>
        </w:rPr>
        <w:t xml:space="preserve">REQUISITOS HABILITANTES </w:t>
      </w:r>
      <w:bookmarkEnd w:id="15"/>
      <w:r w:rsidRPr="006F5DD7">
        <w:rPr>
          <w:sz w:val="22"/>
          <w:szCs w:val="22"/>
        </w:rPr>
        <w:t>JURÍDICOS</w:t>
      </w:r>
    </w:p>
    <w:p w14:paraId="779C9262" w14:textId="77777777" w:rsidR="00EE36B2" w:rsidRPr="006F5DD7" w:rsidRDefault="00EE36B2" w:rsidP="00F632FD">
      <w:pPr>
        <w:tabs>
          <w:tab w:val="left" w:pos="567"/>
        </w:tabs>
        <w:jc w:val="both"/>
        <w:rPr>
          <w:rFonts w:ascii="Arial Narrow" w:hAnsi="Arial Narrow"/>
          <w:b/>
          <w:sz w:val="22"/>
          <w:szCs w:val="22"/>
        </w:rPr>
      </w:pPr>
    </w:p>
    <w:p w14:paraId="6A9E5F38" w14:textId="77777777" w:rsidR="007358B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Los requisitos habilitantes jurídicos se fundamentan en los requerimientos exigidos legalmente para efectos determinar la capacidad jurídica de los proponentes y futuros contratistas.</w:t>
      </w:r>
    </w:p>
    <w:p w14:paraId="58B7CAC6" w14:textId="77777777" w:rsidR="007358B0" w:rsidRPr="006F5DD7" w:rsidRDefault="007358B0" w:rsidP="007358B0">
      <w:pPr>
        <w:jc w:val="both"/>
        <w:rPr>
          <w:rFonts w:ascii="Arial Narrow" w:hAnsi="Arial Narrow" w:cstheme="minorHAnsi"/>
          <w:sz w:val="22"/>
          <w:szCs w:val="22"/>
          <w:lang w:val="es-CO" w:eastAsia="x-none"/>
        </w:rPr>
      </w:pPr>
    </w:p>
    <w:p w14:paraId="1DEAF4A9" w14:textId="77777777" w:rsidR="007358B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 xml:space="preserve">El Proponente debe incluir en su oferta los siguientes documentos: </w:t>
      </w:r>
    </w:p>
    <w:p w14:paraId="59B8ABFE" w14:textId="77777777" w:rsidR="007358B0" w:rsidRPr="006F5DD7" w:rsidRDefault="007358B0" w:rsidP="007358B0">
      <w:pPr>
        <w:jc w:val="both"/>
        <w:rPr>
          <w:rFonts w:ascii="Arial Narrow" w:hAnsi="Arial Narrow" w:cstheme="minorHAnsi"/>
          <w:sz w:val="22"/>
          <w:szCs w:val="22"/>
          <w:lang w:val="es-CO" w:eastAsia="x-none"/>
        </w:rPr>
      </w:pPr>
    </w:p>
    <w:p w14:paraId="1CAB1CBF" w14:textId="77777777" w:rsidR="007358B0" w:rsidRPr="006F5DD7" w:rsidRDefault="007358B0" w:rsidP="007358B0">
      <w:pPr>
        <w:jc w:val="both"/>
        <w:rPr>
          <w:rFonts w:ascii="Arial Narrow" w:hAnsi="Arial Narrow" w:cstheme="minorHAnsi"/>
          <w:b/>
          <w:sz w:val="22"/>
          <w:szCs w:val="22"/>
          <w:lang w:val="es-CO" w:eastAsia="x-none"/>
        </w:rPr>
      </w:pPr>
      <w:r w:rsidRPr="006F5DD7">
        <w:rPr>
          <w:rFonts w:ascii="Arial Narrow" w:hAnsi="Arial Narrow" w:cstheme="minorHAnsi"/>
          <w:b/>
          <w:sz w:val="22"/>
          <w:szCs w:val="22"/>
          <w:lang w:val="es-CO" w:eastAsia="x-none"/>
        </w:rPr>
        <w:t>1.</w:t>
      </w:r>
      <w:r w:rsidRPr="006F5DD7">
        <w:rPr>
          <w:rFonts w:ascii="Arial Narrow" w:hAnsi="Arial Narrow" w:cstheme="minorHAnsi"/>
          <w:b/>
          <w:sz w:val="22"/>
          <w:szCs w:val="22"/>
          <w:lang w:val="es-CO" w:eastAsia="x-none"/>
        </w:rPr>
        <w:tab/>
        <w:t xml:space="preserve">Capacidad jurídica: (Artículo 2.2.1.1.1.5.3, numeral 2 del Decreto 1082 de 2015) </w:t>
      </w:r>
    </w:p>
    <w:p w14:paraId="6B7A8D52" w14:textId="77777777" w:rsidR="007358B0" w:rsidRPr="006F5DD7" w:rsidRDefault="007358B0" w:rsidP="007358B0">
      <w:pPr>
        <w:jc w:val="both"/>
        <w:rPr>
          <w:rFonts w:ascii="Arial Narrow" w:hAnsi="Arial Narrow" w:cstheme="minorHAnsi"/>
          <w:b/>
          <w:sz w:val="22"/>
          <w:szCs w:val="22"/>
          <w:lang w:val="es-CO" w:eastAsia="x-none"/>
        </w:rPr>
      </w:pPr>
    </w:p>
    <w:p w14:paraId="578C7CFF" w14:textId="77777777" w:rsidR="007358B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exigencia de la capacidad jurídica del proponente tiene por objeto determinar si las propuestas presentadas dentro del proceso de selección se ajustan a los requerimientos legales que de acuerdo con la naturaleza del contrato deben cumplirse, esto es, la aptitud del proponente de ser titular de derechos y obligaciones y por tanto, de ejercer o exigir los primeros y contraer los segundos en forma personal o a través de su representante legal o apoderado, así como no estar incurso en causales de inhabilidad, incompatibilidad o conflicto de interés que le impidan celebrar el contrato.</w:t>
      </w:r>
    </w:p>
    <w:p w14:paraId="43A4265E" w14:textId="77777777" w:rsidR="007358B0" w:rsidRPr="006F5DD7" w:rsidRDefault="007358B0" w:rsidP="007358B0">
      <w:pPr>
        <w:jc w:val="both"/>
        <w:rPr>
          <w:rFonts w:ascii="Arial Narrow" w:hAnsi="Arial Narrow" w:cstheme="minorHAnsi"/>
          <w:sz w:val="22"/>
          <w:szCs w:val="22"/>
          <w:lang w:val="es-CO" w:eastAsia="x-none"/>
        </w:rPr>
      </w:pPr>
    </w:p>
    <w:p w14:paraId="0B60B4ED" w14:textId="77777777" w:rsidR="007358B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por lo menos por la vigencia del Contrato y un año más.</w:t>
      </w:r>
    </w:p>
    <w:p w14:paraId="1809943C" w14:textId="77777777" w:rsidR="007358B0" w:rsidRPr="006F5DD7" w:rsidRDefault="007358B0" w:rsidP="007358B0">
      <w:pPr>
        <w:jc w:val="both"/>
        <w:rPr>
          <w:rFonts w:ascii="Arial Narrow" w:hAnsi="Arial Narrow" w:cstheme="minorHAnsi"/>
          <w:sz w:val="22"/>
          <w:szCs w:val="22"/>
          <w:lang w:val="es-CO" w:eastAsia="x-none"/>
        </w:rPr>
      </w:pPr>
    </w:p>
    <w:p w14:paraId="7ADE0FC2" w14:textId="07F3B103" w:rsidR="00AC45E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Ahora bien, para determinar la capacidad jurídica de los proponentes y del futuro contratista, se tendrán como requisitos jurídicos habilitantes los siguientes:</w:t>
      </w:r>
    </w:p>
    <w:p w14:paraId="2ADA699A" w14:textId="77777777" w:rsidR="007358B0" w:rsidRPr="006F5DD7" w:rsidRDefault="007358B0" w:rsidP="007358B0">
      <w:pPr>
        <w:jc w:val="both"/>
        <w:rPr>
          <w:rFonts w:ascii="Arial Narrow" w:hAnsi="Arial Narrow" w:cstheme="minorHAnsi"/>
          <w:sz w:val="22"/>
          <w:szCs w:val="22"/>
          <w:lang w:val="es-CO" w:eastAsia="x-none"/>
        </w:rPr>
      </w:pPr>
    </w:p>
    <w:p w14:paraId="340F8B26"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r w:rsidRPr="006F5DD7">
        <w:rPr>
          <w:rFonts w:ascii="Arial Narrow" w:hAnsi="Arial Narrow" w:cstheme="minorHAnsi"/>
          <w:i/>
          <w:iCs/>
          <w:sz w:val="22"/>
          <w:szCs w:val="22"/>
          <w:lang w:val="es-CO" w:eastAsia="x-none"/>
        </w:rPr>
        <w:t xml:space="preserve"> </w:t>
      </w:r>
      <w:bookmarkStart w:id="16" w:name="_Toc481067067"/>
      <w:r w:rsidRPr="006F5DD7">
        <w:rPr>
          <w:rFonts w:ascii="Arial Narrow" w:hAnsi="Arial Narrow" w:cstheme="minorHAnsi"/>
          <w:b/>
          <w:bCs/>
          <w:i/>
          <w:iCs/>
          <w:sz w:val="22"/>
          <w:szCs w:val="22"/>
          <w:lang w:val="es-CO" w:eastAsia="x-none"/>
        </w:rPr>
        <w:t>Carta de Presentación de la Propuesta</w:t>
      </w:r>
      <w:bookmarkEnd w:id="16"/>
      <w:r w:rsidRPr="006F5DD7">
        <w:rPr>
          <w:rFonts w:ascii="Arial Narrow" w:hAnsi="Arial Narrow" w:cstheme="minorHAnsi"/>
          <w:b/>
          <w:bCs/>
          <w:i/>
          <w:iCs/>
          <w:sz w:val="22"/>
          <w:szCs w:val="22"/>
          <w:lang w:val="es-CO" w:eastAsia="x-none"/>
        </w:rPr>
        <w:t xml:space="preserve"> </w:t>
      </w:r>
    </w:p>
    <w:p w14:paraId="535A0C71" w14:textId="77777777" w:rsidR="00AC45E0" w:rsidRPr="006F5DD7" w:rsidRDefault="00AC45E0" w:rsidP="00F632FD">
      <w:pPr>
        <w:jc w:val="both"/>
        <w:rPr>
          <w:rFonts w:ascii="Arial Narrow" w:hAnsi="Arial Narrow" w:cstheme="minorHAnsi"/>
          <w:sz w:val="22"/>
          <w:szCs w:val="22"/>
          <w:lang w:val="es-CO" w:eastAsia="x-none"/>
        </w:rPr>
      </w:pPr>
    </w:p>
    <w:p w14:paraId="7C0E2234" w14:textId="5B1E597D" w:rsidR="00E03CB2" w:rsidRPr="006F5DD7" w:rsidRDefault="00375C8D"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Carta de Presentación de la Propuesta debe ser diligenciada completamente según el modelo suministrado, y firmada por el representante legal o apoderado. Si se trata de Proponentes Asociativos deberá estar firmada por el representante de la figura asociativa, de conformidad con el documento de constitución de la misma. En ambos casos, el representante legal, debe estar debidamente facultado en los términos de la ley y el pliego de condiciones.</w:t>
      </w:r>
    </w:p>
    <w:p w14:paraId="365BFF28" w14:textId="77777777" w:rsidR="00375C8D" w:rsidRPr="006F5DD7" w:rsidRDefault="00375C8D" w:rsidP="00F632FD">
      <w:pPr>
        <w:jc w:val="both"/>
        <w:rPr>
          <w:rFonts w:ascii="Arial Narrow" w:hAnsi="Arial Narrow" w:cstheme="minorHAnsi"/>
          <w:b/>
          <w:bCs/>
          <w:sz w:val="22"/>
          <w:szCs w:val="22"/>
          <w:lang w:val="es-CO" w:eastAsia="x-none"/>
        </w:rPr>
      </w:pPr>
    </w:p>
    <w:p w14:paraId="2066DDB1" w14:textId="3B8C2E35" w:rsidR="00AC45E0" w:rsidRPr="006F5DD7" w:rsidRDefault="00AC45E0" w:rsidP="00F632FD">
      <w:pPr>
        <w:jc w:val="both"/>
        <w:rPr>
          <w:rFonts w:ascii="Arial Narrow" w:hAnsi="Arial Narrow" w:cstheme="minorHAnsi"/>
          <w:b/>
          <w:bCs/>
          <w:sz w:val="22"/>
          <w:szCs w:val="22"/>
          <w:lang w:val="es-CO" w:eastAsia="x-none"/>
        </w:rPr>
      </w:pPr>
      <w:r w:rsidRPr="006F5DD7">
        <w:rPr>
          <w:rFonts w:ascii="Arial Narrow" w:hAnsi="Arial Narrow" w:cstheme="minorHAnsi"/>
          <w:b/>
          <w:bCs/>
          <w:sz w:val="22"/>
          <w:szCs w:val="22"/>
          <w:lang w:val="es-CO" w:eastAsia="x-none"/>
        </w:rPr>
        <w:t xml:space="preserve">Quien suscriba la carta de presentación de la propuesta deberá: </w:t>
      </w:r>
    </w:p>
    <w:p w14:paraId="25539343" w14:textId="77777777" w:rsidR="00AC45E0" w:rsidRPr="006F5DD7" w:rsidRDefault="00AC45E0" w:rsidP="00F632FD">
      <w:pPr>
        <w:jc w:val="both"/>
        <w:rPr>
          <w:rFonts w:ascii="Arial Narrow" w:hAnsi="Arial Narrow" w:cstheme="minorHAnsi"/>
          <w:sz w:val="22"/>
          <w:szCs w:val="22"/>
          <w:lang w:val="es-CO" w:eastAsia="x-none"/>
        </w:rPr>
      </w:pPr>
    </w:p>
    <w:p w14:paraId="0572C138" w14:textId="77777777" w:rsidR="0060681A" w:rsidRPr="006F5DD7" w:rsidRDefault="00AC45E0" w:rsidP="00F84B4A">
      <w:pPr>
        <w:pStyle w:val="Prrafodelista"/>
        <w:numPr>
          <w:ilvl w:val="0"/>
          <w:numId w:val="14"/>
        </w:numPr>
        <w:ind w:left="714" w:right="284" w:hanging="357"/>
        <w:jc w:val="both"/>
        <w:rPr>
          <w:rFonts w:ascii="Arial Narrow" w:hAnsi="Arial Narrow" w:cstheme="minorHAnsi"/>
          <w:lang w:eastAsia="x-none"/>
        </w:rPr>
      </w:pPr>
      <w:r w:rsidRPr="006F5DD7">
        <w:rPr>
          <w:rFonts w:ascii="Arial Narrow" w:hAnsi="Arial Narrow" w:cstheme="minorHAnsi"/>
          <w:b/>
          <w:bCs/>
          <w:lang w:eastAsia="x-none"/>
        </w:rPr>
        <w:t xml:space="preserve">En caso de ser persona jurídica: </w:t>
      </w:r>
      <w:r w:rsidRPr="006F5DD7">
        <w:rPr>
          <w:rFonts w:ascii="Arial Narrow" w:hAnsi="Arial Narrow" w:cstheme="minorHAnsi"/>
          <w:lang w:eastAsia="x-none"/>
        </w:rPr>
        <w:t xml:space="preserve">Tener la calidad de representante legal o apoderado del proponente, con facultad expresa de actuar en nombre y representación del mismo. En este último caso, la facultad de representación debe comprender las de presentar la propuesta, celebrar el contrato (en caso de resultar adjudicatario), ejecutarlo y liquidarlo. </w:t>
      </w:r>
    </w:p>
    <w:p w14:paraId="420FAEF3" w14:textId="77777777" w:rsidR="0060681A" w:rsidRPr="006F5DD7" w:rsidRDefault="00AC45E0" w:rsidP="00F84B4A">
      <w:pPr>
        <w:pStyle w:val="Prrafodelista"/>
        <w:numPr>
          <w:ilvl w:val="0"/>
          <w:numId w:val="14"/>
        </w:numPr>
        <w:ind w:left="714" w:right="284" w:hanging="357"/>
        <w:jc w:val="both"/>
        <w:rPr>
          <w:rFonts w:ascii="Arial Narrow" w:hAnsi="Arial Narrow" w:cstheme="minorHAnsi"/>
          <w:lang w:eastAsia="x-none"/>
        </w:rPr>
      </w:pPr>
      <w:r w:rsidRPr="006F5DD7">
        <w:rPr>
          <w:rFonts w:ascii="Arial Narrow" w:hAnsi="Arial Narrow" w:cstheme="minorHAnsi"/>
          <w:b/>
          <w:bCs/>
          <w:lang w:eastAsia="x-none"/>
        </w:rPr>
        <w:t>En caso de ser consorcio o unión temporal:</w:t>
      </w:r>
      <w:r w:rsidRPr="006F5DD7">
        <w:rPr>
          <w:rFonts w:ascii="Arial Narrow" w:hAnsi="Arial Narrow" w:cstheme="minorHAnsi"/>
          <w:lang w:eastAsia="x-none"/>
        </w:rPr>
        <w:t xml:space="preserve"> Tener la calidad de representante del consorcio o unión temporal, con facultad expresa de actuar en nombre y representación del mismo. Tal facultad de representación debe comprender la de presentar la propuesta, celebrar el contrato (en caso de resultar adjudicatarios), ejecutarlo y liquidarlo. </w:t>
      </w:r>
    </w:p>
    <w:p w14:paraId="61D9AAA6" w14:textId="49BF1183" w:rsidR="00AC45E0" w:rsidRPr="006F5DD7" w:rsidRDefault="00AC45E0" w:rsidP="00F84B4A">
      <w:pPr>
        <w:pStyle w:val="Prrafodelista"/>
        <w:numPr>
          <w:ilvl w:val="0"/>
          <w:numId w:val="14"/>
        </w:numPr>
        <w:ind w:left="714" w:right="284" w:hanging="357"/>
        <w:jc w:val="both"/>
        <w:rPr>
          <w:rFonts w:ascii="Arial Narrow" w:hAnsi="Arial Narrow" w:cstheme="minorHAnsi"/>
          <w:lang w:eastAsia="x-none"/>
        </w:rPr>
      </w:pPr>
      <w:r w:rsidRPr="006F5DD7">
        <w:rPr>
          <w:rFonts w:ascii="Arial Narrow" w:hAnsi="Arial Narrow" w:cstheme="minorHAnsi"/>
          <w:b/>
          <w:bCs/>
          <w:lang w:eastAsia="x-none"/>
        </w:rPr>
        <w:t>Los proponentes que tengan la calidad de personas naturales</w:t>
      </w:r>
      <w:r w:rsidRPr="006F5DD7">
        <w:rPr>
          <w:rFonts w:ascii="Arial Narrow" w:hAnsi="Arial Narrow" w:cstheme="minorHAnsi"/>
          <w:lang w:eastAsia="x-none"/>
        </w:rPr>
        <w:t xml:space="preserve"> deberán presentar fotocopia de su documento de identificación. Las propuestas presentadas por personas naturales de origen extranjero que se encuentren dentro del país deberán estar acompañadas de la autorización correspondiente, expedida de conformidad con las normas de control migratorio vigentes. </w:t>
      </w:r>
    </w:p>
    <w:p w14:paraId="731DEBCF" w14:textId="458CC94C" w:rsidR="00AC45E0" w:rsidRPr="006F5DD7" w:rsidRDefault="00307B72" w:rsidP="00F632FD">
      <w:pPr>
        <w:numPr>
          <w:ilvl w:val="0"/>
          <w:numId w:val="2"/>
        </w:numPr>
        <w:jc w:val="both"/>
        <w:rPr>
          <w:rFonts w:ascii="Arial Narrow" w:hAnsi="Arial Narrow" w:cstheme="minorHAnsi"/>
          <w:b/>
          <w:bCs/>
          <w:i/>
          <w:sz w:val="22"/>
          <w:szCs w:val="22"/>
          <w:lang w:val="es-CO" w:eastAsia="x-none"/>
        </w:rPr>
      </w:pPr>
      <w:bookmarkStart w:id="17" w:name="_Toc481067068"/>
      <w:r w:rsidRPr="006F5DD7">
        <w:rPr>
          <w:rFonts w:ascii="Arial Narrow" w:hAnsi="Arial Narrow" w:cstheme="minorHAnsi"/>
          <w:b/>
          <w:bCs/>
          <w:i/>
          <w:sz w:val="22"/>
          <w:szCs w:val="22"/>
          <w:lang w:val="es-CO" w:eastAsia="x-none"/>
        </w:rPr>
        <w:t>Acreditación de Existencia y la Representación Legal:</w:t>
      </w:r>
      <w:bookmarkEnd w:id="17"/>
      <w:r w:rsidRPr="006F5DD7">
        <w:rPr>
          <w:rFonts w:ascii="Arial Narrow" w:hAnsi="Arial Narrow" w:cstheme="minorHAnsi"/>
          <w:b/>
          <w:bCs/>
          <w:i/>
          <w:sz w:val="22"/>
          <w:szCs w:val="22"/>
          <w:lang w:val="es-CO" w:eastAsia="x-none"/>
        </w:rPr>
        <w:t xml:space="preserve"> </w:t>
      </w:r>
    </w:p>
    <w:p w14:paraId="5DEC6719" w14:textId="77777777" w:rsidR="00AC45E0" w:rsidRPr="006F5DD7" w:rsidRDefault="00AC45E0" w:rsidP="00F632FD">
      <w:pPr>
        <w:jc w:val="both"/>
        <w:rPr>
          <w:rFonts w:ascii="Arial Narrow" w:hAnsi="Arial Narrow" w:cstheme="minorHAnsi"/>
          <w:sz w:val="22"/>
          <w:szCs w:val="22"/>
          <w:lang w:val="es-CO" w:eastAsia="x-none"/>
        </w:rPr>
      </w:pPr>
    </w:p>
    <w:p w14:paraId="085230AF" w14:textId="2EDD1114" w:rsidR="00AC45E0" w:rsidRPr="006F5DD7" w:rsidRDefault="00D449F0" w:rsidP="00F632FD">
      <w:pPr>
        <w:jc w:val="both"/>
        <w:rPr>
          <w:rFonts w:ascii="Arial Narrow" w:hAnsi="Arial Narrow" w:cstheme="minorHAnsi"/>
          <w:sz w:val="22"/>
          <w:szCs w:val="22"/>
          <w:lang w:val="es-CO" w:eastAsia="x-none"/>
        </w:rPr>
      </w:pPr>
      <w:r w:rsidRPr="006F5DD7">
        <w:rPr>
          <w:rFonts w:ascii="Arial Narrow" w:hAnsi="Arial Narrow" w:cstheme="minorHAnsi"/>
          <w:b/>
          <w:bCs/>
          <w:sz w:val="22"/>
          <w:szCs w:val="22"/>
          <w:lang w:val="es-CO" w:eastAsia="x-none"/>
        </w:rPr>
        <w:t xml:space="preserve">Persona Jurídica: </w:t>
      </w:r>
      <w:r w:rsidRPr="006F5DD7">
        <w:rPr>
          <w:rFonts w:ascii="Arial Narrow" w:hAnsi="Arial Narrow" w:cstheme="minorHAnsi"/>
          <w:sz w:val="22"/>
          <w:szCs w:val="22"/>
          <w:lang w:val="es-CO" w:eastAsia="x-none"/>
        </w:rPr>
        <w:t>La Unidad a través del comité evaluador verificará en el Registro Único Empresarial, la acreditación de existencia y representación legal de los proponentes. - RUES.</w:t>
      </w:r>
    </w:p>
    <w:p w14:paraId="71E4E98E" w14:textId="77777777" w:rsidR="00D449F0" w:rsidRPr="006F5DD7" w:rsidRDefault="00D449F0" w:rsidP="00F632FD">
      <w:pPr>
        <w:jc w:val="both"/>
        <w:rPr>
          <w:rFonts w:ascii="Arial Narrow" w:hAnsi="Arial Narrow" w:cstheme="minorHAnsi"/>
          <w:sz w:val="22"/>
          <w:szCs w:val="22"/>
          <w:lang w:val="es-CO" w:eastAsia="x-none"/>
        </w:rPr>
      </w:pPr>
    </w:p>
    <w:p w14:paraId="54225ACD" w14:textId="78673876" w:rsidR="00AC45E0" w:rsidRPr="006F5DD7" w:rsidRDefault="00AC45E0" w:rsidP="00F632FD">
      <w:pPr>
        <w:jc w:val="both"/>
        <w:rPr>
          <w:rFonts w:ascii="Arial Narrow" w:hAnsi="Arial Narrow" w:cstheme="minorHAnsi"/>
          <w:b/>
          <w:sz w:val="22"/>
          <w:szCs w:val="22"/>
          <w:lang w:val="es-CO" w:eastAsia="x-none"/>
        </w:rPr>
      </w:pPr>
      <w:r w:rsidRPr="006F5DD7">
        <w:rPr>
          <w:rFonts w:ascii="Arial Narrow" w:hAnsi="Arial Narrow" w:cstheme="minorHAnsi"/>
          <w:sz w:val="22"/>
          <w:szCs w:val="22"/>
          <w:lang w:val="es-CO" w:eastAsia="x-none"/>
        </w:rPr>
        <w:t xml:space="preserve">En dicho certificado se debe acreditar que el objeto social del proponente permite realizar el objeto del presente Proceso de Selección y </w:t>
      </w:r>
      <w:r w:rsidRPr="006F5DD7">
        <w:rPr>
          <w:rFonts w:ascii="Arial Narrow" w:hAnsi="Arial Narrow" w:cstheme="minorHAnsi"/>
          <w:b/>
          <w:sz w:val="22"/>
          <w:szCs w:val="22"/>
          <w:lang w:val="es-CO" w:eastAsia="x-none"/>
        </w:rPr>
        <w:t>que su duración no es inferior al término del plazo del contrato y un año más</w:t>
      </w:r>
      <w:r w:rsidR="0060681A" w:rsidRPr="006F5DD7">
        <w:rPr>
          <w:rFonts w:ascii="Arial Narrow" w:hAnsi="Arial Narrow" w:cstheme="minorHAnsi"/>
          <w:b/>
          <w:sz w:val="22"/>
          <w:szCs w:val="22"/>
          <w:lang w:val="es-CO" w:eastAsia="x-none"/>
        </w:rPr>
        <w:t>.</w:t>
      </w:r>
    </w:p>
    <w:p w14:paraId="45025146" w14:textId="77777777" w:rsidR="00AC45E0" w:rsidRPr="006F5DD7" w:rsidRDefault="00AC45E0" w:rsidP="00F632FD">
      <w:pPr>
        <w:jc w:val="both"/>
        <w:rPr>
          <w:rFonts w:ascii="Arial Narrow" w:hAnsi="Arial Narrow" w:cstheme="minorHAnsi"/>
          <w:sz w:val="22"/>
          <w:szCs w:val="22"/>
          <w:lang w:val="es-CO" w:eastAsia="x-none"/>
        </w:rPr>
      </w:pPr>
    </w:p>
    <w:p w14:paraId="16944160" w14:textId="55E7AB01" w:rsidR="003D3BAF"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En el evento que del contenido del certificado expedido por la cámara de comercio, se haga la remisión a los estatutos de la Sociedad para establecer las facultades del Representante Legal, el oferente deberá anexar copia de la parte pertinente de los mismos, y si de éstos se desprende que hay limitación para presentar la propuesta en cuanto a su monto, se deberá igualmente adjuntar la autorización específica para participar en este Proceso de Selección y suscribir el contrato en caso de resultar seleccionado.</w:t>
      </w:r>
    </w:p>
    <w:p w14:paraId="339816D0" w14:textId="77777777" w:rsidR="001A7E12" w:rsidRPr="006F5DD7" w:rsidRDefault="001A7E12" w:rsidP="00F632FD">
      <w:pPr>
        <w:jc w:val="both"/>
        <w:rPr>
          <w:rFonts w:ascii="Arial Narrow" w:hAnsi="Arial Narrow" w:cstheme="minorHAnsi"/>
          <w:sz w:val="22"/>
          <w:szCs w:val="22"/>
          <w:lang w:val="es-CO" w:eastAsia="x-none"/>
        </w:rPr>
      </w:pPr>
    </w:p>
    <w:p w14:paraId="3D19443E" w14:textId="65C2DA0F" w:rsidR="00AC45E0"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b/>
          <w:bCs/>
          <w:sz w:val="22"/>
          <w:szCs w:val="22"/>
          <w:lang w:val="es-CO" w:eastAsia="x-none"/>
        </w:rPr>
        <w:t>Persona Natural Nacional o Extranjera con Domicilio en Colombia:</w:t>
      </w:r>
      <w:r w:rsidRPr="006F5DD7">
        <w:rPr>
          <w:rFonts w:ascii="Arial Narrow" w:hAnsi="Arial Narrow" w:cstheme="minorHAnsi"/>
          <w:sz w:val="22"/>
          <w:szCs w:val="22"/>
          <w:lang w:val="es-CO" w:eastAsia="x-none"/>
        </w:rPr>
        <w:t xml:space="preserve"> </w:t>
      </w:r>
      <w:r w:rsidR="00D449F0" w:rsidRPr="006F5DD7">
        <w:rPr>
          <w:rFonts w:ascii="Arial Narrow" w:hAnsi="Arial Narrow" w:cstheme="minorHAnsi"/>
          <w:sz w:val="22"/>
          <w:szCs w:val="22"/>
          <w:lang w:val="es-CO" w:eastAsia="x-none"/>
        </w:rPr>
        <w:t xml:space="preserve">De acuerdo con lo establecido en el Código de Comercio la persona natural que presente propuesta </w:t>
      </w:r>
      <w:r w:rsidR="009A1388" w:rsidRPr="006F5DD7">
        <w:rPr>
          <w:rFonts w:ascii="Arial Narrow" w:hAnsi="Arial Narrow" w:cstheme="minorHAnsi"/>
          <w:sz w:val="22"/>
          <w:szCs w:val="22"/>
          <w:lang w:val="es-CO" w:eastAsia="x-none"/>
        </w:rPr>
        <w:t>debe</w:t>
      </w:r>
      <w:r w:rsidR="00D449F0" w:rsidRPr="006F5DD7">
        <w:rPr>
          <w:rFonts w:ascii="Arial Narrow" w:hAnsi="Arial Narrow" w:cstheme="minorHAnsi"/>
          <w:sz w:val="22"/>
          <w:szCs w:val="22"/>
          <w:lang w:val="es-CO" w:eastAsia="x-none"/>
        </w:rPr>
        <w:t xml:space="preserve"> contar el Registro Mercantil expedido por la respectiva Cámara de comercio, el cual será verificado en el RUES</w:t>
      </w:r>
      <w:r w:rsidRPr="006F5DD7">
        <w:rPr>
          <w:rFonts w:ascii="Arial Narrow" w:hAnsi="Arial Narrow" w:cstheme="minorHAnsi"/>
          <w:sz w:val="22"/>
          <w:szCs w:val="22"/>
          <w:lang w:val="es-CO" w:eastAsia="x-none"/>
        </w:rPr>
        <w:t>.</w:t>
      </w:r>
    </w:p>
    <w:p w14:paraId="344C1CF3" w14:textId="77777777" w:rsidR="001A7E12" w:rsidRPr="006F5DD7" w:rsidRDefault="001A7E12" w:rsidP="00F632FD">
      <w:pPr>
        <w:jc w:val="both"/>
        <w:rPr>
          <w:rFonts w:ascii="Arial Narrow" w:hAnsi="Arial Narrow" w:cstheme="minorHAnsi"/>
          <w:sz w:val="22"/>
          <w:szCs w:val="22"/>
          <w:lang w:val="es-CO" w:eastAsia="x-none"/>
        </w:rPr>
      </w:pPr>
    </w:p>
    <w:p w14:paraId="161B29E2" w14:textId="6E3ACA28" w:rsidR="00AC45E0"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b/>
          <w:bCs/>
          <w:sz w:val="22"/>
          <w:szCs w:val="22"/>
          <w:lang w:val="es-CO" w:eastAsia="x-none"/>
        </w:rPr>
        <w:t>Personas Jurídicas Extranjeras sin Domicilio o Sucursal en Colombia:</w:t>
      </w:r>
      <w:r w:rsidRPr="006F5DD7">
        <w:rPr>
          <w:rFonts w:ascii="Arial Narrow" w:hAnsi="Arial Narrow" w:cstheme="minorHAnsi"/>
          <w:sz w:val="22"/>
          <w:szCs w:val="22"/>
          <w:lang w:val="es-CO" w:eastAsia="x-none"/>
        </w:rPr>
        <w:t xml:space="preserve"> Deben acreditar su existencia y representación legal con el documento idóneo expedido por la autoridad competente en el país de su domicilio como mínimo dentro de los  tres (3) meses anteriores a </w:t>
      </w:r>
      <w:r w:rsidR="009A1388" w:rsidRPr="006F5DD7">
        <w:rPr>
          <w:rFonts w:ascii="Arial Narrow" w:hAnsi="Arial Narrow" w:cstheme="minorHAnsi"/>
          <w:sz w:val="22"/>
          <w:szCs w:val="22"/>
          <w:lang w:val="es-CO" w:eastAsia="x-none"/>
        </w:rPr>
        <w:t>la fecha de presentación de la o</w:t>
      </w:r>
      <w:r w:rsidRPr="006F5DD7">
        <w:rPr>
          <w:rFonts w:ascii="Arial Narrow" w:hAnsi="Arial Narrow" w:cstheme="minorHAnsi"/>
          <w:sz w:val="22"/>
          <w:szCs w:val="22"/>
          <w:lang w:val="es-CO" w:eastAsia="x-none"/>
        </w:rPr>
        <w:t>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6E385AB1" w14:textId="77777777" w:rsidR="001A7E12" w:rsidRPr="006F5DD7" w:rsidRDefault="001A7E12" w:rsidP="00F632FD">
      <w:pPr>
        <w:jc w:val="both"/>
        <w:rPr>
          <w:rFonts w:ascii="Arial Narrow" w:hAnsi="Arial Narrow" w:cstheme="minorHAnsi"/>
          <w:sz w:val="22"/>
          <w:szCs w:val="22"/>
          <w:lang w:val="es-CO" w:eastAsia="x-none"/>
        </w:rPr>
      </w:pPr>
    </w:p>
    <w:p w14:paraId="31D50C7F" w14:textId="07D331B8" w:rsidR="00B64BD5" w:rsidRPr="006F5DD7" w:rsidRDefault="00AC45E0" w:rsidP="003C3CBC">
      <w:pPr>
        <w:jc w:val="both"/>
        <w:rPr>
          <w:rFonts w:ascii="Arial Narrow" w:hAnsi="Arial Narrow" w:cstheme="minorHAnsi"/>
          <w:sz w:val="22"/>
          <w:szCs w:val="22"/>
          <w:lang w:val="es-CO" w:eastAsia="x-none"/>
        </w:rPr>
      </w:pPr>
      <w:r w:rsidRPr="006F5DD7">
        <w:rPr>
          <w:rFonts w:ascii="Arial Narrow" w:hAnsi="Arial Narrow" w:cstheme="minorHAnsi"/>
          <w:b/>
          <w:bCs/>
          <w:sz w:val="22"/>
          <w:szCs w:val="22"/>
          <w:lang w:val="es-CO" w:eastAsia="x-none"/>
        </w:rPr>
        <w:t>Proponentes Plurales (uniones temporales o consorcios):</w:t>
      </w:r>
      <w:r w:rsidRPr="006F5DD7">
        <w:rPr>
          <w:rFonts w:ascii="Arial Narrow" w:hAnsi="Arial Narrow" w:cstheme="minorHAnsi"/>
          <w:sz w:val="22"/>
          <w:szCs w:val="22"/>
          <w:lang w:val="es-CO" w:eastAsia="x-none"/>
        </w:rPr>
        <w:t xml:space="preserve"> </w:t>
      </w:r>
      <w:r w:rsidR="009A1388" w:rsidRPr="006F5DD7">
        <w:rPr>
          <w:rFonts w:ascii="Arial Narrow" w:hAnsi="Arial Narrow" w:cstheme="minorHAnsi"/>
          <w:sz w:val="22"/>
          <w:szCs w:val="22"/>
          <w:lang w:val="es-CO" w:eastAsia="x-none"/>
        </w:rPr>
        <w:t xml:space="preserve">La UNIDAD a través del comité evaluador verificará en el Registro Único Empresarial y Social - </w:t>
      </w:r>
      <w:proofErr w:type="spellStart"/>
      <w:r w:rsidR="009A1388" w:rsidRPr="006F5DD7">
        <w:rPr>
          <w:rFonts w:ascii="Arial Narrow" w:hAnsi="Arial Narrow" w:cstheme="minorHAnsi"/>
          <w:sz w:val="22"/>
          <w:szCs w:val="22"/>
          <w:lang w:val="es-CO" w:eastAsia="x-none"/>
        </w:rPr>
        <w:t>Rues</w:t>
      </w:r>
      <w:proofErr w:type="spellEnd"/>
      <w:r w:rsidR="009A1388" w:rsidRPr="006F5DD7">
        <w:rPr>
          <w:rFonts w:ascii="Arial Narrow" w:hAnsi="Arial Narrow" w:cstheme="minorHAnsi"/>
          <w:sz w:val="22"/>
          <w:szCs w:val="22"/>
          <w:lang w:val="es-CO" w:eastAsia="x-none"/>
        </w:rPr>
        <w:t xml:space="preserve"> la acreditación de existencia y representación legal de los proponentes – RUES, el certificado de existencia y representación legal de cada una de las personas jurídicas que conforman el Consorcio o la Unión Temporal.  En caso de que uno o varios de los integrantes de la forma conjunta sea una persona natural de origen extranjero o una sociedad extranjera sin sucursal en Colombia, la propuesta deberá acompañarse de los documentos indicados en los dos párrafos precedentes, según corresponda.</w:t>
      </w:r>
    </w:p>
    <w:p w14:paraId="7416E35C" w14:textId="77777777" w:rsidR="00B64BD5" w:rsidRPr="006F5DD7" w:rsidRDefault="00B64BD5" w:rsidP="00F632FD">
      <w:pPr>
        <w:jc w:val="both"/>
        <w:rPr>
          <w:rFonts w:ascii="Arial Narrow" w:hAnsi="Arial Narrow" w:cstheme="minorHAnsi"/>
          <w:sz w:val="22"/>
          <w:szCs w:val="22"/>
          <w:lang w:val="es-CO" w:eastAsia="x-none"/>
        </w:rPr>
      </w:pPr>
    </w:p>
    <w:p w14:paraId="24B285C3"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18" w:name="_Toc481067070"/>
      <w:r w:rsidRPr="006F5DD7">
        <w:rPr>
          <w:rFonts w:ascii="Arial Narrow" w:hAnsi="Arial Narrow" w:cstheme="minorHAnsi"/>
          <w:b/>
          <w:bCs/>
          <w:i/>
          <w:iCs/>
          <w:sz w:val="22"/>
          <w:szCs w:val="22"/>
          <w:lang w:val="es-CO" w:eastAsia="x-none"/>
        </w:rPr>
        <w:t>Documento de conformación del Consorcio o Unión Temporal</w:t>
      </w:r>
      <w:bookmarkEnd w:id="18"/>
      <w:r w:rsidRPr="006F5DD7">
        <w:rPr>
          <w:rFonts w:ascii="Arial Narrow" w:hAnsi="Arial Narrow" w:cstheme="minorHAnsi"/>
          <w:b/>
          <w:bCs/>
          <w:i/>
          <w:iCs/>
          <w:sz w:val="22"/>
          <w:szCs w:val="22"/>
          <w:lang w:val="es-CO" w:eastAsia="x-none"/>
        </w:rPr>
        <w:t xml:space="preserve"> </w:t>
      </w:r>
    </w:p>
    <w:p w14:paraId="6FC25DFB" w14:textId="77777777" w:rsidR="00AC45E0" w:rsidRPr="006F5DD7" w:rsidRDefault="00AC45E0" w:rsidP="00F632FD">
      <w:pPr>
        <w:jc w:val="both"/>
        <w:rPr>
          <w:rFonts w:ascii="Arial Narrow" w:hAnsi="Arial Narrow" w:cstheme="minorHAnsi"/>
          <w:sz w:val="22"/>
          <w:szCs w:val="22"/>
          <w:lang w:val="es-CO" w:eastAsia="x-none"/>
        </w:rPr>
      </w:pPr>
    </w:p>
    <w:p w14:paraId="16FD72EA" w14:textId="77777777" w:rsidR="000E542C" w:rsidRPr="006F5DD7" w:rsidRDefault="000E542C"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Si la propuesta es presentada por un Consorcio o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7o. de la ley 80 de 1993, siguiendo los modelos suministrados en el presente proceso de contratación, donde se debe:</w:t>
      </w:r>
    </w:p>
    <w:p w14:paraId="142E42CB" w14:textId="77777777" w:rsidR="000E542C" w:rsidRPr="006F5DD7" w:rsidRDefault="000E542C" w:rsidP="00F632FD">
      <w:pPr>
        <w:jc w:val="both"/>
        <w:rPr>
          <w:rFonts w:ascii="Arial Narrow" w:hAnsi="Arial Narrow" w:cstheme="minorHAnsi"/>
          <w:sz w:val="22"/>
          <w:szCs w:val="22"/>
          <w:lang w:val="es-CO" w:eastAsia="x-none"/>
        </w:rPr>
      </w:pPr>
    </w:p>
    <w:p w14:paraId="5E1A6F24" w14:textId="77777777" w:rsidR="001D6222" w:rsidRPr="006F5DD7" w:rsidRDefault="001D6222" w:rsidP="001D6222">
      <w:pPr>
        <w:pStyle w:val="Prrafodelista"/>
        <w:numPr>
          <w:ilvl w:val="0"/>
          <w:numId w:val="17"/>
        </w:numPr>
        <w:jc w:val="both"/>
        <w:rPr>
          <w:rFonts w:ascii="Arial Narrow" w:hAnsi="Arial Narrow" w:cstheme="minorHAnsi"/>
          <w:lang w:eastAsia="x-none"/>
        </w:rPr>
      </w:pPr>
      <w:bookmarkStart w:id="19" w:name="_Toc481067071"/>
      <w:r w:rsidRPr="006F5DD7">
        <w:rPr>
          <w:rFonts w:ascii="Arial Narrow" w:hAnsi="Arial Narrow" w:cstheme="minorHAnsi"/>
          <w:lang w:eastAsia="x-none"/>
        </w:rPr>
        <w:t>Identificar a cada uno de sus integrantes: Nombre o razón social, tipo y número del documento de identidad y domicilio.</w:t>
      </w:r>
    </w:p>
    <w:p w14:paraId="345F8786"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Designar un representante del consorcio o de la unión temporal, el cual no podrá ser remplazado sin la autorización expresa y escrita de cada uno de los integrantes que la conforman, igualmente podrán designar un representante suplente que cubra las ausencias del principal.</w:t>
      </w:r>
    </w:p>
    <w:p w14:paraId="33B067AF" w14:textId="77777777" w:rsidR="001D6222" w:rsidRPr="006F5DD7" w:rsidRDefault="001D6222" w:rsidP="001D6222">
      <w:pPr>
        <w:pStyle w:val="Prrafodelista"/>
        <w:jc w:val="both"/>
        <w:rPr>
          <w:rFonts w:ascii="Arial Narrow" w:hAnsi="Arial Narrow" w:cstheme="minorHAnsi"/>
          <w:lang w:eastAsia="x-none"/>
        </w:rPr>
      </w:pPr>
    </w:p>
    <w:p w14:paraId="49AB198F" w14:textId="652A093D" w:rsidR="001D6222" w:rsidRPr="006F5DD7" w:rsidRDefault="001D6222" w:rsidP="001D6222">
      <w:pPr>
        <w:pStyle w:val="Prrafodelista"/>
        <w:jc w:val="both"/>
        <w:rPr>
          <w:rFonts w:ascii="Arial Narrow" w:hAnsi="Arial Narrow" w:cstheme="minorHAnsi"/>
          <w:lang w:eastAsia="x-none"/>
        </w:rPr>
      </w:pPr>
      <w:r w:rsidRPr="006F5DD7">
        <w:rPr>
          <w:rFonts w:ascii="Arial Narrow" w:hAnsi="Arial Narrow" w:cstheme="minorHAnsi"/>
          <w:lang w:eastAsia="x-none"/>
        </w:rPr>
        <w:t xml:space="preserve">Para efectos de lo anterior, deberá constar su identificación y las facultades de representación, entre ellas, la de presentar la propuesta correspondiente al presente proceso de selección y las de celebrar, modificar y liquidar </w:t>
      </w:r>
      <w:r w:rsidRPr="006F5DD7">
        <w:rPr>
          <w:rFonts w:ascii="Arial Narrow" w:hAnsi="Arial Narrow" w:cstheme="minorHAnsi"/>
          <w:lang w:eastAsia="x-none"/>
        </w:rPr>
        <w:lastRenderedPageBreak/>
        <w:t>el contrato en caso de resultar adjudicatario, así como la de suscribir la totalidad de los documentos contractuales que resulten necesarios.</w:t>
      </w:r>
    </w:p>
    <w:p w14:paraId="18B14939" w14:textId="77777777" w:rsidR="001D6222" w:rsidRPr="006F5DD7" w:rsidRDefault="001D6222" w:rsidP="001D6222">
      <w:pPr>
        <w:pStyle w:val="Prrafodelista"/>
        <w:jc w:val="both"/>
        <w:rPr>
          <w:rFonts w:ascii="Arial Narrow" w:hAnsi="Arial Narrow" w:cstheme="minorHAnsi"/>
          <w:lang w:eastAsia="x-none"/>
        </w:rPr>
      </w:pPr>
    </w:p>
    <w:p w14:paraId="08959B1E"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 xml:space="preserve">La duración del Consorcio o de la Unión Temporal deberá cubrir el plazo del contrato y un (1) año más. </w:t>
      </w:r>
    </w:p>
    <w:p w14:paraId="535E750A" w14:textId="77777777" w:rsidR="001D6222" w:rsidRPr="006F5DD7" w:rsidRDefault="001D6222" w:rsidP="001D6222">
      <w:pPr>
        <w:pStyle w:val="Prrafodelista"/>
        <w:jc w:val="both"/>
        <w:rPr>
          <w:rFonts w:ascii="Arial Narrow" w:hAnsi="Arial Narrow" w:cstheme="minorHAnsi"/>
          <w:lang w:eastAsia="x-none"/>
        </w:rPr>
      </w:pPr>
    </w:p>
    <w:p w14:paraId="4E8ED673"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Indicar el nombre del consorcio o unión temporal, el cual no podrá ser modificado dentro del proceso. En el evento que resultare adjudicatario, este será tenido en cuenta para la celebración del contrato y deberá corresponder con la identificación tributaria del proponente asociativo.</w:t>
      </w:r>
    </w:p>
    <w:p w14:paraId="58C5D5CA" w14:textId="77777777" w:rsidR="001D6222" w:rsidRPr="006F5DD7" w:rsidRDefault="001D6222" w:rsidP="001D6222">
      <w:pPr>
        <w:pStyle w:val="Prrafodelista"/>
        <w:rPr>
          <w:rFonts w:ascii="Arial Narrow" w:hAnsi="Arial Narrow" w:cstheme="minorHAnsi"/>
          <w:lang w:eastAsia="x-none"/>
        </w:rPr>
      </w:pPr>
    </w:p>
    <w:p w14:paraId="6F6B5E65"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Señalar las reglas básicas que regulen las relaciones entre los miembros del consorcio o la unión temporal y sus respectivas responsabilidades, su participación en la propuesta y en la ejecución del contrato de cada uno de los integrantes de la forma asociativa.</w:t>
      </w:r>
    </w:p>
    <w:p w14:paraId="0511302C" w14:textId="77777777" w:rsidR="001D6222" w:rsidRPr="006F5DD7" w:rsidRDefault="001D6222" w:rsidP="001D6222">
      <w:pPr>
        <w:pStyle w:val="Prrafodelista"/>
        <w:rPr>
          <w:rFonts w:ascii="Arial Narrow" w:hAnsi="Arial Narrow" w:cstheme="minorHAnsi"/>
          <w:lang w:eastAsia="x-none"/>
        </w:rPr>
      </w:pPr>
    </w:p>
    <w:p w14:paraId="6CF71CB6"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 xml:space="preserve">Ningún integrante del consorcio o de la unión temporal, podrá formar parte de otros proponentes que participen en el proceso de selección, ni formular propuesta independiente. </w:t>
      </w:r>
    </w:p>
    <w:p w14:paraId="5F155F83" w14:textId="77777777" w:rsidR="001D6222" w:rsidRPr="006F5DD7" w:rsidRDefault="001D6222" w:rsidP="001D6222">
      <w:pPr>
        <w:pStyle w:val="Prrafodelista"/>
        <w:rPr>
          <w:rFonts w:ascii="Arial Narrow" w:hAnsi="Arial Narrow" w:cstheme="minorHAnsi"/>
          <w:lang w:eastAsia="x-none"/>
        </w:rPr>
      </w:pPr>
    </w:p>
    <w:p w14:paraId="5529306D"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 xml:space="preserve">Las autorizaciones que los órganos de dirección otorguen a los representantes legales de las sociedades integrantes de una propuesta conjunta deben cubrir como mínimo el valor total del presupuesto oficial. </w:t>
      </w:r>
    </w:p>
    <w:p w14:paraId="2833B4B8" w14:textId="77777777" w:rsidR="001D6222" w:rsidRPr="006F5DD7" w:rsidRDefault="001D6222" w:rsidP="001D6222">
      <w:pPr>
        <w:pStyle w:val="Prrafodelista"/>
        <w:rPr>
          <w:rFonts w:ascii="Arial Narrow" w:hAnsi="Arial Narrow" w:cstheme="minorHAnsi"/>
          <w:lang w:eastAsia="x-none"/>
        </w:rPr>
      </w:pPr>
    </w:p>
    <w:p w14:paraId="47B659CA"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 xml:space="preserve">Los integrantes del consorcio o unión temporal deberán cumplir individualmente, con los requisitos jurídicos (en caso de que aplique y cuando se trate de condiciones ya existentes). El objeto social de cada uno de sus integrantes debe permitir la ejecución del objeto contractual. </w:t>
      </w:r>
    </w:p>
    <w:p w14:paraId="399F817C" w14:textId="77777777" w:rsidR="001D6222" w:rsidRPr="006F5DD7" w:rsidRDefault="001D6222" w:rsidP="001D6222">
      <w:pPr>
        <w:pStyle w:val="Prrafodelista"/>
        <w:rPr>
          <w:rFonts w:ascii="Arial Narrow" w:hAnsi="Arial Narrow" w:cstheme="minorHAnsi"/>
          <w:lang w:eastAsia="x-none"/>
        </w:rPr>
      </w:pPr>
    </w:p>
    <w:p w14:paraId="6701676D" w14:textId="181A658C" w:rsidR="001D6222" w:rsidRPr="006F5DD7" w:rsidRDefault="001D6222" w:rsidP="001D6222">
      <w:pPr>
        <w:jc w:val="both"/>
        <w:rPr>
          <w:rFonts w:ascii="Arial Narrow" w:hAnsi="Arial Narrow" w:cstheme="minorHAnsi"/>
          <w:sz w:val="22"/>
          <w:szCs w:val="22"/>
          <w:lang w:eastAsia="x-none"/>
        </w:rPr>
      </w:pPr>
      <w:r w:rsidRPr="006F5DD7">
        <w:rPr>
          <w:rFonts w:ascii="Arial Narrow" w:hAnsi="Arial Narrow" w:cstheme="minorHAnsi"/>
          <w:sz w:val="22"/>
          <w:szCs w:val="22"/>
          <w:lang w:eastAsia="x-none"/>
        </w:rPr>
        <w:t xml:space="preserve">En atención a lo dispuesto en el artículo 11 del Decreto 3050 de 1997, los integrantes del Consorcio o Unión Temporal en el documento de constitución, para efectos del pago en relación con la facturación, deben manifestar: </w:t>
      </w:r>
    </w:p>
    <w:p w14:paraId="3BE9B796" w14:textId="77777777" w:rsidR="001D6222" w:rsidRPr="006F5DD7" w:rsidRDefault="001D6222" w:rsidP="001D6222">
      <w:pPr>
        <w:jc w:val="both"/>
        <w:rPr>
          <w:rFonts w:ascii="Arial Narrow" w:hAnsi="Arial Narrow" w:cstheme="minorHAnsi"/>
          <w:sz w:val="22"/>
          <w:szCs w:val="22"/>
          <w:lang w:val="es-CO" w:eastAsia="x-none"/>
        </w:rPr>
      </w:pPr>
    </w:p>
    <w:p w14:paraId="28788D9C" w14:textId="77777777" w:rsidR="001D6222" w:rsidRPr="006F5DD7" w:rsidRDefault="001D6222" w:rsidP="001D6222">
      <w:pPr>
        <w:pStyle w:val="Prrafodelista"/>
        <w:numPr>
          <w:ilvl w:val="0"/>
          <w:numId w:val="18"/>
        </w:numPr>
        <w:jc w:val="both"/>
        <w:rPr>
          <w:rFonts w:ascii="Arial Narrow" w:hAnsi="Arial Narrow" w:cstheme="minorHAnsi"/>
          <w:lang w:eastAsia="x-none"/>
        </w:rPr>
      </w:pPr>
      <w:r w:rsidRPr="006F5DD7">
        <w:rPr>
          <w:rFonts w:ascii="Arial Narrow" w:hAnsi="Arial Narrow" w:cstheme="minorHAnsi"/>
          <w:lang w:eastAsia="x-none"/>
        </w:rPr>
        <w:t xml:space="preserve">Si la va a efectuar en representación del consorcio o la Unión Temporal uno de sus integrantes, caso en el cual debe informar el número del NIT de quien factura. </w:t>
      </w:r>
    </w:p>
    <w:p w14:paraId="2DCD984E" w14:textId="77777777" w:rsidR="001D6222" w:rsidRPr="006F5DD7" w:rsidRDefault="001D6222" w:rsidP="001D6222">
      <w:pPr>
        <w:pStyle w:val="Prrafodelista"/>
        <w:numPr>
          <w:ilvl w:val="0"/>
          <w:numId w:val="18"/>
        </w:numPr>
        <w:jc w:val="both"/>
        <w:rPr>
          <w:rFonts w:ascii="Arial Narrow" w:hAnsi="Arial Narrow" w:cstheme="minorHAnsi"/>
          <w:lang w:eastAsia="x-none"/>
        </w:rPr>
      </w:pPr>
      <w:r w:rsidRPr="006F5DD7">
        <w:rPr>
          <w:rFonts w:ascii="Arial Narrow" w:hAnsi="Arial Narrow" w:cstheme="minorHAnsi"/>
          <w:lang w:eastAsia="x-none"/>
        </w:rPr>
        <w:t xml:space="preserve">Si la facturación la van a presentar en forma separada cada uno de los integrantes del consorcio o la Unión Temporal, caso en el cual deben informar el número de NIT de cada uno de ellos y la participación en el valor del Contrato. </w:t>
      </w:r>
    </w:p>
    <w:p w14:paraId="03F1B04F" w14:textId="77777777" w:rsidR="001D6222" w:rsidRPr="006F5DD7" w:rsidRDefault="001D6222" w:rsidP="001D6222">
      <w:pPr>
        <w:pStyle w:val="Prrafodelista"/>
        <w:numPr>
          <w:ilvl w:val="0"/>
          <w:numId w:val="18"/>
        </w:numPr>
        <w:jc w:val="both"/>
        <w:rPr>
          <w:rFonts w:ascii="Arial Narrow" w:hAnsi="Arial Narrow" w:cstheme="minorHAnsi"/>
          <w:lang w:eastAsia="x-none"/>
        </w:rPr>
      </w:pPr>
      <w:r w:rsidRPr="006F5DD7">
        <w:rPr>
          <w:rFonts w:ascii="Arial Narrow" w:hAnsi="Arial Narrow" w:cstheme="minorHAnsi"/>
          <w:lang w:eastAsia="x-none"/>
        </w:rPr>
        <w:t xml:space="preserve">Si la va a realizar el Consorcio o Unión Temporal con su propio NIT. Además, se debe señalar el porcentaje o valor del Contrato que corresponda a cada uno de los integrantes, el nombre o razón social y el NIT. </w:t>
      </w:r>
    </w:p>
    <w:p w14:paraId="1F95B6AD" w14:textId="133218E4" w:rsidR="001D6222" w:rsidRPr="006F5DD7" w:rsidRDefault="001D6222" w:rsidP="001D6222">
      <w:pPr>
        <w:pStyle w:val="Prrafodelista"/>
        <w:numPr>
          <w:ilvl w:val="0"/>
          <w:numId w:val="18"/>
        </w:numPr>
        <w:jc w:val="both"/>
        <w:rPr>
          <w:rFonts w:ascii="Arial Narrow" w:hAnsi="Arial Narrow" w:cstheme="minorHAnsi"/>
          <w:lang w:eastAsia="x-none"/>
        </w:rPr>
      </w:pPr>
      <w:r w:rsidRPr="006F5DD7">
        <w:rPr>
          <w:rFonts w:ascii="Arial Narrow" w:hAnsi="Arial Narrow" w:cstheme="minorHAnsi"/>
          <w:lang w:eastAsia="x-none"/>
        </w:rPr>
        <w:t xml:space="preserve">En cualquiera de las alternativas anteriores, las facturas deberán cumplir los requisitos establecidos en las disposiciones legales vigentes. </w:t>
      </w:r>
    </w:p>
    <w:p w14:paraId="55D61944" w14:textId="77777777" w:rsidR="001D6222" w:rsidRPr="006F5DD7" w:rsidRDefault="001D6222" w:rsidP="001D6222">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UNIDAD HA DETERMINADO QUE, POR CONCEPTO DE UNIFORMIDAD, SEGUIMIENTO Y CONTROL EN LOS PAGOS, LA FACTURACIÓN DEBERÁ SER EN FORMATO APROBADO POR LA DIAN A NOMBRE DEL RESPECTIVO CONSORCIO O UNIÓN TEMPORAL.</w:t>
      </w:r>
    </w:p>
    <w:p w14:paraId="11942BAF" w14:textId="77777777" w:rsidR="001D6222" w:rsidRPr="006F5DD7" w:rsidRDefault="001D6222" w:rsidP="001D6222">
      <w:pPr>
        <w:jc w:val="both"/>
        <w:rPr>
          <w:rFonts w:ascii="Arial Narrow" w:hAnsi="Arial Narrow" w:cstheme="minorHAnsi"/>
          <w:sz w:val="22"/>
          <w:szCs w:val="22"/>
          <w:lang w:val="es-CO" w:eastAsia="x-none"/>
        </w:rPr>
      </w:pPr>
    </w:p>
    <w:p w14:paraId="7C5C9437" w14:textId="77777777" w:rsidR="001D6222" w:rsidRPr="006F5DD7" w:rsidRDefault="001D6222" w:rsidP="001D6222">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lastRenderedPageBreak/>
        <w:t>Para la presentación de los documentos que se enuncian como requisitos habilitantes, cada uno de los integrantes de la Unión Temporal o Consorcio deberán acompañarlos y/o acreditarlos en forma individual (cuando aplique), sin perjuicio del documento de constitución de la Unión Temporal o Consorcio.</w:t>
      </w:r>
    </w:p>
    <w:p w14:paraId="30D8AC82" w14:textId="77777777" w:rsidR="000E542C" w:rsidRPr="006F5DD7" w:rsidRDefault="000E542C" w:rsidP="00F632FD">
      <w:pPr>
        <w:jc w:val="both"/>
        <w:rPr>
          <w:rFonts w:ascii="Arial Narrow" w:hAnsi="Arial Narrow" w:cstheme="minorHAnsi"/>
          <w:sz w:val="22"/>
          <w:szCs w:val="22"/>
          <w:lang w:val="es-CO" w:eastAsia="x-none"/>
        </w:rPr>
      </w:pPr>
    </w:p>
    <w:p w14:paraId="0CFE41E4" w14:textId="5A7DB8E9" w:rsidR="00AC45E0" w:rsidRPr="006F5DD7" w:rsidRDefault="00AC45E0" w:rsidP="00F632FD">
      <w:pPr>
        <w:pStyle w:val="Prrafodelista"/>
        <w:numPr>
          <w:ilvl w:val="0"/>
          <w:numId w:val="2"/>
        </w:numPr>
        <w:jc w:val="both"/>
        <w:rPr>
          <w:rFonts w:ascii="Arial Narrow" w:hAnsi="Arial Narrow" w:cstheme="minorHAnsi"/>
          <w:b/>
          <w:bCs/>
          <w:i/>
          <w:iCs/>
          <w:lang w:eastAsia="x-none"/>
        </w:rPr>
      </w:pPr>
      <w:r w:rsidRPr="006F5DD7">
        <w:rPr>
          <w:rFonts w:ascii="Arial Narrow" w:hAnsi="Arial Narrow" w:cstheme="minorHAnsi"/>
          <w:b/>
          <w:bCs/>
          <w:i/>
          <w:iCs/>
          <w:lang w:eastAsia="x-none"/>
        </w:rPr>
        <w:t>Fotocopia del Documento de Identidad del representante legal o del apoderado.</w:t>
      </w:r>
      <w:bookmarkEnd w:id="19"/>
    </w:p>
    <w:p w14:paraId="10C8CF0F" w14:textId="77777777" w:rsidR="003C3CBC" w:rsidRPr="006F5DD7" w:rsidRDefault="003C3CBC" w:rsidP="003C3CBC">
      <w:pPr>
        <w:jc w:val="both"/>
        <w:rPr>
          <w:rFonts w:ascii="Arial Narrow" w:eastAsiaTheme="minorHAnsi" w:hAnsi="Arial Narrow" w:cstheme="minorHAnsi"/>
          <w:sz w:val="22"/>
          <w:szCs w:val="22"/>
          <w:lang w:val="es-CO" w:eastAsia="x-none"/>
        </w:rPr>
      </w:pPr>
      <w:r w:rsidRPr="006F5DD7">
        <w:rPr>
          <w:rFonts w:ascii="Arial Narrow" w:eastAsiaTheme="minorHAnsi" w:hAnsi="Arial Narrow" w:cstheme="minorHAnsi"/>
          <w:sz w:val="22"/>
          <w:szCs w:val="22"/>
          <w:lang w:val="es-CO" w:eastAsia="x-none"/>
        </w:rPr>
        <w:t>Debe adjuntarse con la propuesta fotocopia de la cédula de ciudadanía del proponente persona natural o de su representante legal, cuando se trate de persona jurídica o consorcio o unión temporal o del apoderado.</w:t>
      </w:r>
    </w:p>
    <w:p w14:paraId="1D479DE0" w14:textId="77777777" w:rsidR="000974E3" w:rsidRPr="006F5DD7" w:rsidRDefault="000974E3" w:rsidP="00F632FD">
      <w:pPr>
        <w:jc w:val="both"/>
        <w:rPr>
          <w:rFonts w:ascii="Arial Narrow" w:hAnsi="Arial Narrow" w:cstheme="minorHAnsi"/>
          <w:b/>
          <w:bCs/>
          <w:sz w:val="22"/>
          <w:szCs w:val="22"/>
          <w:lang w:val="es-CO" w:eastAsia="x-none"/>
        </w:rPr>
      </w:pPr>
    </w:p>
    <w:p w14:paraId="5ABF3957"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20" w:name="_Toc476813509"/>
      <w:bookmarkStart w:id="21" w:name="_Toc476814374"/>
      <w:bookmarkStart w:id="22" w:name="_Toc476814536"/>
      <w:bookmarkStart w:id="23" w:name="_Toc476814937"/>
      <w:bookmarkStart w:id="24" w:name="_Toc481067072"/>
      <w:bookmarkEnd w:id="20"/>
      <w:bookmarkEnd w:id="21"/>
      <w:bookmarkEnd w:id="22"/>
      <w:bookmarkEnd w:id="23"/>
      <w:r w:rsidRPr="006F5DD7">
        <w:rPr>
          <w:rFonts w:ascii="Arial Narrow" w:hAnsi="Arial Narrow" w:cstheme="minorHAnsi"/>
          <w:b/>
          <w:bCs/>
          <w:i/>
          <w:iCs/>
          <w:sz w:val="22"/>
          <w:szCs w:val="22"/>
          <w:lang w:val="es-CO" w:eastAsia="x-none"/>
        </w:rPr>
        <w:t>Certificación de cumplimiento en el pago de aportes al sistema integral de seguridad social y parafiscales</w:t>
      </w:r>
      <w:bookmarkEnd w:id="24"/>
    </w:p>
    <w:p w14:paraId="7507A51B" w14:textId="77777777" w:rsidR="00AC45E0"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 xml:space="preserve"> </w:t>
      </w:r>
    </w:p>
    <w:p w14:paraId="2F539248"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El proponente debe presentar certificación expedida por el revisor fiscal,</w:t>
      </w:r>
      <w:r w:rsidRPr="006F5DD7">
        <w:rPr>
          <w:rFonts w:ascii="Arial Narrow" w:hAnsi="Arial Narrow" w:cstheme="minorHAnsi"/>
          <w:sz w:val="22"/>
          <w:szCs w:val="22"/>
        </w:rPr>
        <w:t xml:space="preserve"> </w:t>
      </w:r>
      <w:r w:rsidRPr="006F5DD7">
        <w:rPr>
          <w:rFonts w:ascii="Arial Narrow" w:hAnsi="Arial Narrow" w:cstheme="minorHAnsi"/>
          <w:bCs/>
          <w:sz w:val="22"/>
          <w:szCs w:val="22"/>
        </w:rPr>
        <w:t>inscrito en el certificado de existencia y representación legal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w:t>
      </w:r>
    </w:p>
    <w:p w14:paraId="341F9A84"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 xml:space="preserve"> </w:t>
      </w:r>
    </w:p>
    <w:p w14:paraId="3B7782EF"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 xml:space="preserve">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14:paraId="72E6E183" w14:textId="77777777" w:rsidR="00385CA1" w:rsidRPr="006F5DD7" w:rsidRDefault="00385CA1" w:rsidP="00F632FD">
      <w:pPr>
        <w:ind w:left="142"/>
        <w:jc w:val="both"/>
        <w:rPr>
          <w:rFonts w:ascii="Arial Narrow" w:hAnsi="Arial Narrow" w:cstheme="minorHAnsi"/>
          <w:bCs/>
          <w:sz w:val="22"/>
          <w:szCs w:val="22"/>
        </w:rPr>
      </w:pPr>
    </w:p>
    <w:p w14:paraId="1E6664DD"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Para el caso en que el proponente tenga un acuerdo de pago vigente, debe certificar que se encuentra al día con los pagos acordados en el mismo a la fecha del cierre del presente proceso de selección.</w:t>
      </w:r>
    </w:p>
    <w:p w14:paraId="593838F1"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 xml:space="preserve"> </w:t>
      </w:r>
    </w:p>
    <w:p w14:paraId="5CED5A67"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 xml:space="preserve">Si la oferta es presentada por Unión Temporal o Consorcio, cada uno de sus miembros deben presentar de manera independiente la anterior certificación. </w:t>
      </w:r>
    </w:p>
    <w:p w14:paraId="18B20DFE" w14:textId="77777777" w:rsidR="00385CA1" w:rsidRPr="006F5DD7" w:rsidRDefault="00385CA1" w:rsidP="00F632FD">
      <w:pPr>
        <w:ind w:left="142"/>
        <w:jc w:val="both"/>
        <w:rPr>
          <w:rFonts w:ascii="Arial Narrow" w:hAnsi="Arial Narrow" w:cstheme="minorHAnsi"/>
          <w:bCs/>
          <w:sz w:val="22"/>
          <w:szCs w:val="22"/>
        </w:rPr>
      </w:pPr>
    </w:p>
    <w:p w14:paraId="01CF8452"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
          <w:bCs/>
          <w:sz w:val="22"/>
          <w:szCs w:val="22"/>
        </w:rPr>
        <w:t>Nota:</w:t>
      </w:r>
      <w:r w:rsidRPr="006F5DD7">
        <w:rPr>
          <w:rFonts w:ascii="Arial Narrow" w:hAnsi="Arial Narrow" w:cstheme="minorHAnsi"/>
          <w:bCs/>
          <w:sz w:val="22"/>
          <w:szCs w:val="22"/>
        </w:rPr>
        <w:t xml:space="preserve"> </w:t>
      </w:r>
      <w:r w:rsidRPr="006F5DD7">
        <w:rPr>
          <w:rFonts w:ascii="Arial Narrow" w:hAnsi="Arial Narrow" w:cstheme="minorHAnsi"/>
          <w:b/>
          <w:bCs/>
          <w:i/>
          <w:sz w:val="22"/>
          <w:szCs w:val="22"/>
          <w:u w:val="single"/>
        </w:rPr>
        <w:t>Se deberá presentar copia de la tarjeta profesional de quien firma la certificación, así como el certificado de antecedentes disciplinarios expedido por la Junta Nacional de Contadores.</w:t>
      </w:r>
      <w:r w:rsidRPr="006F5DD7">
        <w:rPr>
          <w:rFonts w:ascii="Arial Narrow" w:hAnsi="Arial Narrow" w:cstheme="minorHAnsi"/>
          <w:bCs/>
          <w:sz w:val="22"/>
          <w:szCs w:val="22"/>
        </w:rPr>
        <w:t xml:space="preserve"> </w:t>
      </w:r>
    </w:p>
    <w:p w14:paraId="3D5A2B3A" w14:textId="01281399" w:rsidR="00E03CB2" w:rsidRPr="006F5DD7" w:rsidRDefault="00E03CB2" w:rsidP="00F632FD">
      <w:pPr>
        <w:jc w:val="both"/>
        <w:rPr>
          <w:rFonts w:ascii="Arial Narrow" w:hAnsi="Arial Narrow" w:cstheme="minorHAnsi"/>
          <w:sz w:val="22"/>
          <w:szCs w:val="22"/>
          <w:lang w:val="es-CO" w:eastAsia="x-none"/>
        </w:rPr>
      </w:pPr>
    </w:p>
    <w:p w14:paraId="67284683"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25" w:name="_Toc481067074"/>
      <w:r w:rsidRPr="006F5DD7">
        <w:rPr>
          <w:rFonts w:ascii="Arial Narrow" w:hAnsi="Arial Narrow" w:cstheme="minorHAnsi"/>
          <w:b/>
          <w:bCs/>
          <w:i/>
          <w:iCs/>
          <w:sz w:val="22"/>
          <w:szCs w:val="22"/>
          <w:lang w:val="es-CO" w:eastAsia="x-none"/>
        </w:rPr>
        <w:t>Verificación de Antecedentes Fiscales</w:t>
      </w:r>
      <w:bookmarkEnd w:id="25"/>
    </w:p>
    <w:p w14:paraId="0F2606A7" w14:textId="77777777" w:rsidR="00AC45E0" w:rsidRPr="006F5DD7" w:rsidRDefault="00AC45E0" w:rsidP="00F632FD">
      <w:pPr>
        <w:jc w:val="both"/>
        <w:rPr>
          <w:rFonts w:ascii="Arial Narrow" w:hAnsi="Arial Narrow" w:cstheme="minorHAnsi"/>
          <w:sz w:val="22"/>
          <w:szCs w:val="22"/>
          <w:lang w:val="es-CO" w:eastAsia="x-none"/>
        </w:rPr>
      </w:pPr>
    </w:p>
    <w:p w14:paraId="06465B9A" w14:textId="3EDB5F8C" w:rsidR="00AC45E0" w:rsidRPr="006F5DD7" w:rsidRDefault="003C3CBC"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UAEGRTD a través del comité evaluador, consultará y verificará en el último Boletín de Responsables Fiscales expedido por la Contraloría General de la República que el proponente y cada uno de sus integrantes cuando el mismo sea un consorcio o una unión temporal, no se encuentre (n) reportado (s) en dicho Boletín de Responsables Fiscales de la Contraloría General de la República.</w:t>
      </w:r>
    </w:p>
    <w:p w14:paraId="23613907" w14:textId="77777777" w:rsidR="00851127" w:rsidRPr="006F5DD7" w:rsidRDefault="00851127" w:rsidP="00F632FD">
      <w:pPr>
        <w:jc w:val="both"/>
        <w:rPr>
          <w:rFonts w:ascii="Arial Narrow" w:hAnsi="Arial Narrow" w:cstheme="minorHAnsi"/>
          <w:sz w:val="22"/>
          <w:szCs w:val="22"/>
          <w:lang w:val="es-CO" w:eastAsia="x-none"/>
        </w:rPr>
      </w:pPr>
    </w:p>
    <w:p w14:paraId="5434E9D4"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26" w:name="_Toc481067075"/>
      <w:r w:rsidRPr="006F5DD7">
        <w:rPr>
          <w:rFonts w:ascii="Arial Narrow" w:hAnsi="Arial Narrow" w:cstheme="minorHAnsi"/>
          <w:b/>
          <w:bCs/>
          <w:i/>
          <w:iCs/>
          <w:sz w:val="22"/>
          <w:szCs w:val="22"/>
          <w:lang w:val="es-CO" w:eastAsia="x-none"/>
        </w:rPr>
        <w:t>Verificación de Antecedentes</w:t>
      </w:r>
      <w:r w:rsidRPr="006F5DD7" w:rsidDel="00750D11">
        <w:rPr>
          <w:rFonts w:ascii="Arial Narrow" w:hAnsi="Arial Narrow" w:cstheme="minorHAnsi"/>
          <w:b/>
          <w:bCs/>
          <w:i/>
          <w:iCs/>
          <w:sz w:val="22"/>
          <w:szCs w:val="22"/>
          <w:lang w:val="es-CO" w:eastAsia="x-none"/>
        </w:rPr>
        <w:t xml:space="preserve"> </w:t>
      </w:r>
      <w:r w:rsidRPr="006F5DD7">
        <w:rPr>
          <w:rFonts w:ascii="Arial Narrow" w:hAnsi="Arial Narrow" w:cstheme="minorHAnsi"/>
          <w:b/>
          <w:bCs/>
          <w:i/>
          <w:iCs/>
          <w:sz w:val="22"/>
          <w:szCs w:val="22"/>
          <w:lang w:val="es-CO" w:eastAsia="x-none"/>
        </w:rPr>
        <w:t>Disciplinarios</w:t>
      </w:r>
      <w:bookmarkEnd w:id="26"/>
    </w:p>
    <w:p w14:paraId="0CFB3D6A" w14:textId="77777777" w:rsidR="00AC45E0" w:rsidRPr="006F5DD7" w:rsidRDefault="00AC45E0" w:rsidP="00F632FD">
      <w:pPr>
        <w:jc w:val="both"/>
        <w:rPr>
          <w:rFonts w:ascii="Arial Narrow" w:hAnsi="Arial Narrow" w:cstheme="minorHAnsi"/>
          <w:sz w:val="22"/>
          <w:szCs w:val="22"/>
          <w:lang w:val="es-CO" w:eastAsia="x-none"/>
        </w:rPr>
      </w:pPr>
    </w:p>
    <w:p w14:paraId="63F2F039" w14:textId="1B713660" w:rsidR="00AC45E0" w:rsidRDefault="003C3CBC" w:rsidP="006F5DD7">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UAEGRTD a través del comité evaluador, consultará y verificará los antecedentes disciplinarios a través de la página web de la Procuraduría General de la Nación del proponente y cada uno de sus integrantes cuando el mismo sea un consorcio o una unión temporal, toda vez que de las sanciones disciplinarias también se desprenden inhabilidades.</w:t>
      </w:r>
    </w:p>
    <w:p w14:paraId="613FB805" w14:textId="77777777" w:rsidR="006F5DD7" w:rsidRPr="006F5DD7" w:rsidRDefault="006F5DD7" w:rsidP="006F5DD7">
      <w:pPr>
        <w:jc w:val="both"/>
        <w:rPr>
          <w:rFonts w:ascii="Arial Narrow" w:hAnsi="Arial Narrow" w:cstheme="minorHAnsi"/>
          <w:sz w:val="22"/>
          <w:szCs w:val="22"/>
          <w:lang w:val="es-CO" w:eastAsia="x-none"/>
        </w:rPr>
      </w:pPr>
    </w:p>
    <w:p w14:paraId="79F6B570" w14:textId="77777777" w:rsidR="00AC45E0" w:rsidRPr="006F5DD7" w:rsidRDefault="00AC45E0" w:rsidP="006F5DD7">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NOTA: No aplica para las personas (naturales y jurídicas) de origen extranjero sin sucursal en Colombia.</w:t>
      </w:r>
    </w:p>
    <w:p w14:paraId="58993178" w14:textId="77777777" w:rsidR="000974E3" w:rsidRPr="006F5DD7" w:rsidRDefault="000974E3" w:rsidP="00F632FD">
      <w:pPr>
        <w:jc w:val="both"/>
        <w:rPr>
          <w:rFonts w:ascii="Arial Narrow" w:hAnsi="Arial Narrow" w:cstheme="minorHAnsi"/>
          <w:sz w:val="22"/>
          <w:szCs w:val="22"/>
          <w:lang w:val="es-CO" w:eastAsia="x-none"/>
        </w:rPr>
      </w:pPr>
    </w:p>
    <w:p w14:paraId="4F4E20DF"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27" w:name="_Toc481067076"/>
      <w:r w:rsidRPr="006F5DD7">
        <w:rPr>
          <w:rFonts w:ascii="Arial Narrow" w:hAnsi="Arial Narrow" w:cstheme="minorHAnsi"/>
          <w:b/>
          <w:bCs/>
          <w:i/>
          <w:iCs/>
          <w:sz w:val="22"/>
          <w:szCs w:val="22"/>
          <w:lang w:val="es-CO" w:eastAsia="x-none"/>
        </w:rPr>
        <w:t>Verificación de Antecedentes</w:t>
      </w:r>
      <w:r w:rsidRPr="006F5DD7" w:rsidDel="00750D11">
        <w:rPr>
          <w:rFonts w:ascii="Arial Narrow" w:hAnsi="Arial Narrow" w:cstheme="minorHAnsi"/>
          <w:b/>
          <w:bCs/>
          <w:i/>
          <w:iCs/>
          <w:sz w:val="22"/>
          <w:szCs w:val="22"/>
          <w:lang w:val="es-CO" w:eastAsia="x-none"/>
        </w:rPr>
        <w:t xml:space="preserve"> </w:t>
      </w:r>
      <w:r w:rsidRPr="006F5DD7">
        <w:rPr>
          <w:rFonts w:ascii="Arial Narrow" w:hAnsi="Arial Narrow" w:cstheme="minorHAnsi"/>
          <w:b/>
          <w:bCs/>
          <w:i/>
          <w:iCs/>
          <w:sz w:val="22"/>
          <w:szCs w:val="22"/>
          <w:lang w:val="es-CO" w:eastAsia="x-none"/>
        </w:rPr>
        <w:t>Judiciales</w:t>
      </w:r>
      <w:bookmarkEnd w:id="27"/>
    </w:p>
    <w:p w14:paraId="034FEB39" w14:textId="77777777" w:rsidR="00AC45E0" w:rsidRPr="006F5DD7" w:rsidRDefault="00AC45E0" w:rsidP="00F632FD">
      <w:pPr>
        <w:jc w:val="both"/>
        <w:rPr>
          <w:rFonts w:ascii="Arial Narrow" w:hAnsi="Arial Narrow" w:cstheme="minorHAnsi"/>
          <w:sz w:val="22"/>
          <w:szCs w:val="22"/>
          <w:lang w:val="es-CO" w:eastAsia="x-none"/>
        </w:rPr>
      </w:pPr>
    </w:p>
    <w:p w14:paraId="098B56C0" w14:textId="78C25521" w:rsidR="00AC45E0" w:rsidRPr="006F5DD7" w:rsidRDefault="003C3CBC"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UAEGRTD a través del comité evaluador, consultará el CERTIFICADO DE ANTECEDENTES JUDICIALES, de las personas naturales y los representantes legales de personas jurídicas.</w:t>
      </w:r>
    </w:p>
    <w:p w14:paraId="5248C481" w14:textId="77777777" w:rsidR="003C3CBC" w:rsidRPr="006F5DD7" w:rsidRDefault="003C3CBC" w:rsidP="00F632FD">
      <w:pPr>
        <w:jc w:val="both"/>
        <w:rPr>
          <w:rFonts w:ascii="Arial Narrow" w:hAnsi="Arial Narrow" w:cstheme="minorHAnsi"/>
          <w:sz w:val="22"/>
          <w:szCs w:val="22"/>
          <w:lang w:val="es-CO" w:eastAsia="x-none"/>
        </w:rPr>
      </w:pPr>
    </w:p>
    <w:p w14:paraId="418BBC19" w14:textId="77777777" w:rsidR="00AC45E0"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NOTA: No aplica para las personas (naturales y jurídicas) de origen extranjero sin sucursal en Colombia.</w:t>
      </w:r>
    </w:p>
    <w:p w14:paraId="14969C60" w14:textId="77777777" w:rsidR="00164263" w:rsidRPr="006F5DD7" w:rsidRDefault="00164263" w:rsidP="00F632FD">
      <w:pPr>
        <w:jc w:val="both"/>
        <w:rPr>
          <w:rFonts w:ascii="Arial Narrow" w:hAnsi="Arial Narrow" w:cstheme="minorHAnsi"/>
          <w:sz w:val="22"/>
          <w:szCs w:val="22"/>
          <w:lang w:val="es-CO" w:eastAsia="x-none"/>
        </w:rPr>
      </w:pPr>
    </w:p>
    <w:p w14:paraId="11B1985D" w14:textId="2327638B" w:rsidR="000E542C" w:rsidRPr="006F5DD7" w:rsidRDefault="000E542C" w:rsidP="00F632FD">
      <w:pPr>
        <w:pStyle w:val="Prrafodelista"/>
        <w:numPr>
          <w:ilvl w:val="0"/>
          <w:numId w:val="2"/>
        </w:numPr>
        <w:jc w:val="both"/>
        <w:rPr>
          <w:rFonts w:ascii="Arial Narrow" w:hAnsi="Arial Narrow" w:cstheme="minorHAnsi"/>
          <w:b/>
          <w:bCs/>
          <w:i/>
          <w:lang w:eastAsia="x-none"/>
        </w:rPr>
      </w:pPr>
      <w:r w:rsidRPr="006F5DD7">
        <w:rPr>
          <w:rFonts w:ascii="Arial Narrow" w:hAnsi="Arial Narrow" w:cstheme="minorHAnsi"/>
          <w:b/>
          <w:bCs/>
          <w:i/>
          <w:lang w:eastAsia="x-none"/>
        </w:rPr>
        <w:t>Consulta en el Sistema de Registro Nacional de Medidas Correctivas - RNMC LEY 1801 DE 2016</w:t>
      </w:r>
    </w:p>
    <w:p w14:paraId="652EEEE4" w14:textId="603A6EA2" w:rsidR="000E542C" w:rsidRDefault="000E542C" w:rsidP="00F632FD">
      <w:pPr>
        <w:jc w:val="both"/>
        <w:rPr>
          <w:rFonts w:ascii="Arial Narrow" w:hAnsi="Arial Narrow" w:cstheme="minorHAnsi"/>
          <w:sz w:val="22"/>
          <w:szCs w:val="22"/>
          <w:lang w:val="es-CO" w:eastAsia="x-none"/>
        </w:rPr>
      </w:pPr>
      <w:r w:rsidRPr="006F5DD7">
        <w:rPr>
          <w:rFonts w:ascii="Arial Narrow" w:hAnsi="Arial Narrow" w:cstheme="minorHAnsi"/>
          <w:bCs/>
          <w:sz w:val="22"/>
          <w:szCs w:val="22"/>
          <w:lang w:val="es-CO" w:eastAsia="x-none"/>
        </w:rPr>
        <w:t>Durante</w:t>
      </w:r>
      <w:r w:rsidRPr="006F5DD7">
        <w:rPr>
          <w:rFonts w:ascii="Arial Narrow" w:hAnsi="Arial Narrow" w:cstheme="minorHAnsi"/>
          <w:sz w:val="22"/>
          <w:szCs w:val="22"/>
          <w:lang w:val="es-CO" w:eastAsia="x-none"/>
        </w:rPr>
        <w:t xml:space="preserve"> el término de verificación y evaluación de las ofertas </w:t>
      </w:r>
      <w:r w:rsidRPr="006F5DD7">
        <w:rPr>
          <w:rFonts w:ascii="Arial Narrow" w:hAnsi="Arial Narrow" w:cstheme="minorHAnsi"/>
          <w:b/>
          <w:sz w:val="22"/>
          <w:szCs w:val="22"/>
          <w:lang w:val="es-CO" w:eastAsia="x-none"/>
        </w:rPr>
        <w:t>LA UNIDAD</w:t>
      </w:r>
      <w:r w:rsidRPr="006F5DD7">
        <w:rPr>
          <w:rFonts w:ascii="Arial Narrow" w:hAnsi="Arial Narrow" w:cstheme="minorHAnsi"/>
          <w:sz w:val="22"/>
          <w:szCs w:val="22"/>
          <w:lang w:val="es-CO" w:eastAsia="x-none"/>
        </w:rPr>
        <w:t xml:space="preserve"> a través del comité evaluador realizará la consulta de multas ante la Policía Nacional, de conformidad con lo establecido en la Ley 1801 de 2016.</w:t>
      </w:r>
    </w:p>
    <w:p w14:paraId="3CB31A83" w14:textId="3E0CEF61" w:rsidR="00F33017" w:rsidRDefault="00F33017" w:rsidP="00F632FD">
      <w:pPr>
        <w:jc w:val="both"/>
        <w:rPr>
          <w:rFonts w:ascii="Arial Narrow" w:hAnsi="Arial Narrow" w:cstheme="minorHAnsi"/>
          <w:sz w:val="22"/>
          <w:szCs w:val="22"/>
          <w:lang w:val="es-CO" w:eastAsia="x-none"/>
        </w:rPr>
      </w:pPr>
    </w:p>
    <w:p w14:paraId="177DEF67" w14:textId="1ED237CD" w:rsidR="00F33017" w:rsidRPr="004103AD" w:rsidRDefault="004103AD" w:rsidP="004103AD">
      <w:pPr>
        <w:ind w:firstLine="284"/>
        <w:jc w:val="both"/>
        <w:rPr>
          <w:rFonts w:ascii="Arial Narrow" w:hAnsi="Arial Narrow" w:cstheme="minorHAnsi"/>
          <w:b/>
          <w:i/>
          <w:lang w:eastAsia="x-none"/>
        </w:rPr>
      </w:pPr>
      <w:r>
        <w:rPr>
          <w:rFonts w:ascii="Arial Narrow" w:hAnsi="Arial Narrow" w:cstheme="minorHAnsi"/>
          <w:b/>
          <w:i/>
          <w:lang w:eastAsia="x-none"/>
        </w:rPr>
        <w:t xml:space="preserve">j. </w:t>
      </w:r>
      <w:r w:rsidR="00F33017" w:rsidRPr="004103AD">
        <w:rPr>
          <w:rFonts w:ascii="Arial Narrow" w:hAnsi="Arial Narrow" w:cstheme="minorHAnsi"/>
          <w:b/>
          <w:i/>
          <w:lang w:eastAsia="x-none"/>
        </w:rPr>
        <w:t xml:space="preserve">Certificado de no estar Reportado En El Registro De Deudores Alimenticios – REDAM </w:t>
      </w:r>
    </w:p>
    <w:p w14:paraId="5555F405" w14:textId="77777777" w:rsidR="00F33017" w:rsidRDefault="00F33017" w:rsidP="00F33017">
      <w:pPr>
        <w:rPr>
          <w:rFonts w:ascii="Arial Narrow" w:hAnsi="Arial Narrow" w:cstheme="minorHAnsi"/>
          <w:sz w:val="22"/>
          <w:szCs w:val="22"/>
          <w:lang w:eastAsia="x-none"/>
        </w:rPr>
      </w:pPr>
    </w:p>
    <w:p w14:paraId="5D7F4718" w14:textId="77777777" w:rsidR="00F33017" w:rsidRDefault="00F33017" w:rsidP="00F33017">
      <w:pPr>
        <w:rPr>
          <w:rFonts w:ascii="Arial Narrow" w:hAnsi="Arial Narrow" w:cstheme="minorHAnsi"/>
          <w:sz w:val="22"/>
          <w:szCs w:val="22"/>
          <w:lang w:eastAsia="x-none"/>
        </w:rPr>
      </w:pPr>
      <w:r w:rsidRPr="000B200A">
        <w:rPr>
          <w:rFonts w:ascii="Arial Narrow" w:hAnsi="Arial Narrow" w:cstheme="minorHAnsi"/>
          <w:sz w:val="22"/>
          <w:szCs w:val="22"/>
          <w:lang w:eastAsia="x-none"/>
        </w:rPr>
        <w:t>Con el fin de verificar que la Persona Natural o el Representante legal de la Persona Jurídica no esté reportado ante el registro de deudores alimenticios, el proponente deberá adjuntar certificación expedida por el Ministerio de Tecnologías de la Información y Comunicaciones de Colombia, no anterior a 30 días calendario a la fecha de cierre de</w:t>
      </w:r>
      <w:r>
        <w:rPr>
          <w:rFonts w:ascii="Arial Narrow" w:hAnsi="Arial Narrow" w:cstheme="minorHAnsi"/>
          <w:sz w:val="22"/>
          <w:szCs w:val="22"/>
          <w:lang w:eastAsia="x-none"/>
        </w:rPr>
        <w:t>l presente proceso de selección, lo anterior en cumplimiento a lo establecido Ley 2097 de 2021.</w:t>
      </w:r>
    </w:p>
    <w:p w14:paraId="76D75768" w14:textId="77777777" w:rsidR="00F33017" w:rsidRDefault="00F33017" w:rsidP="00F33017">
      <w:pPr>
        <w:rPr>
          <w:rFonts w:ascii="Arial Narrow" w:hAnsi="Arial Narrow" w:cstheme="minorHAnsi"/>
          <w:sz w:val="22"/>
          <w:szCs w:val="22"/>
          <w:lang w:eastAsia="x-none"/>
        </w:rPr>
      </w:pPr>
    </w:p>
    <w:p w14:paraId="3E411C01" w14:textId="77777777" w:rsidR="00F33017" w:rsidRPr="00F33017" w:rsidRDefault="00F33017" w:rsidP="00F33017">
      <w:pPr>
        <w:pStyle w:val="xmsonormal"/>
        <w:shd w:val="clear" w:color="auto" w:fill="FFFFFF"/>
        <w:spacing w:before="0" w:beforeAutospacing="0" w:after="0" w:afterAutospacing="0"/>
        <w:rPr>
          <w:rFonts w:ascii="Arial Narrow" w:hAnsi="Arial Narrow" w:cstheme="minorHAnsi"/>
          <w:sz w:val="22"/>
          <w:szCs w:val="22"/>
          <w:lang w:val="es-ES" w:eastAsia="x-none"/>
        </w:rPr>
      </w:pPr>
      <w:r w:rsidRPr="00F33017">
        <w:rPr>
          <w:rFonts w:ascii="Arial Narrow" w:hAnsi="Arial Narrow" w:cstheme="minorHAnsi"/>
          <w:sz w:val="22"/>
          <w:szCs w:val="22"/>
          <w:lang w:val="es-ES" w:eastAsia="x-none"/>
        </w:rPr>
        <w:t>Se remite enlace de la carpeta ciudadana </w:t>
      </w:r>
      <w:hyperlink r:id="rId12" w:history="1">
        <w:r w:rsidRPr="00F33017">
          <w:rPr>
            <w:rStyle w:val="Hipervnculo"/>
            <w:rFonts w:ascii="Arial Narrow" w:hAnsi="Arial Narrow" w:cstheme="minorHAnsi"/>
            <w:lang w:val="es-ES" w:eastAsia="x-none"/>
          </w:rPr>
          <w:t xml:space="preserve">https://carpetaciudadana.and.gov.co/ </w:t>
        </w:r>
      </w:hyperlink>
    </w:p>
    <w:p w14:paraId="31B6EAFA" w14:textId="617FC8BA" w:rsidR="00164263" w:rsidRPr="006F5DD7" w:rsidRDefault="00164263" w:rsidP="00F632FD">
      <w:pPr>
        <w:jc w:val="both"/>
        <w:rPr>
          <w:rFonts w:ascii="Arial Narrow" w:hAnsi="Arial Narrow" w:cstheme="minorHAnsi"/>
          <w:sz w:val="22"/>
          <w:szCs w:val="22"/>
          <w:lang w:val="es-CO" w:eastAsia="x-none"/>
        </w:rPr>
      </w:pPr>
    </w:p>
    <w:p w14:paraId="218C8AD6" w14:textId="5CE9C762" w:rsidR="000E542C" w:rsidRPr="006F5DD7" w:rsidRDefault="000E542C" w:rsidP="00F33017">
      <w:pPr>
        <w:pStyle w:val="Prrafodelista"/>
        <w:numPr>
          <w:ilvl w:val="0"/>
          <w:numId w:val="38"/>
        </w:numPr>
        <w:jc w:val="both"/>
        <w:rPr>
          <w:rFonts w:ascii="Arial Narrow" w:hAnsi="Arial Narrow" w:cstheme="minorHAnsi"/>
          <w:i/>
          <w:iCs/>
          <w:lang w:eastAsia="x-none"/>
        </w:rPr>
      </w:pPr>
      <w:r w:rsidRPr="006F5DD7">
        <w:rPr>
          <w:rFonts w:ascii="Arial Narrow" w:hAnsi="Arial Narrow" w:cstheme="minorHAnsi"/>
          <w:b/>
          <w:bCs/>
          <w:i/>
          <w:iCs/>
          <w:lang w:eastAsia="x-none"/>
        </w:rPr>
        <w:t>Compromiso Anticorrupción</w:t>
      </w:r>
    </w:p>
    <w:p w14:paraId="27B6F109" w14:textId="77777777" w:rsidR="000E542C" w:rsidRPr="006F5DD7" w:rsidRDefault="000E542C" w:rsidP="00F632FD">
      <w:pPr>
        <w:jc w:val="both"/>
        <w:rPr>
          <w:rFonts w:ascii="Arial Narrow" w:hAnsi="Arial Narrow" w:cstheme="minorHAnsi"/>
          <w:bCs/>
          <w:sz w:val="22"/>
          <w:szCs w:val="22"/>
          <w:lang w:val="es-CO" w:eastAsia="x-none"/>
        </w:rPr>
      </w:pPr>
      <w:r w:rsidRPr="006F5DD7">
        <w:rPr>
          <w:rFonts w:ascii="Arial Narrow" w:hAnsi="Arial Narrow" w:cstheme="minorHAnsi"/>
          <w:bCs/>
          <w:sz w:val="22"/>
          <w:szCs w:val="22"/>
          <w:lang w:val="es-CO" w:eastAsia="x-none"/>
        </w:rPr>
        <w:t>El compromiso que debe contraer el Proponente deberá hacerse constar en una carta de compromiso y se contraerá bajo la gravedad de juramento, que se entiende prestado con la sola suscripción del mismo.</w:t>
      </w:r>
    </w:p>
    <w:p w14:paraId="3049B013" w14:textId="13B2FA7B" w:rsidR="000E542C" w:rsidRPr="006F5DD7" w:rsidRDefault="000E542C" w:rsidP="00F632FD">
      <w:pPr>
        <w:jc w:val="both"/>
        <w:rPr>
          <w:rFonts w:ascii="Arial Narrow" w:hAnsi="Arial Narrow" w:cstheme="minorHAnsi"/>
          <w:b/>
          <w:sz w:val="22"/>
          <w:szCs w:val="22"/>
          <w:lang w:val="es-CO" w:eastAsia="x-none"/>
        </w:rPr>
      </w:pPr>
    </w:p>
    <w:p w14:paraId="15F49F86" w14:textId="6AB1B9B7" w:rsidR="000E542C" w:rsidRPr="006F5DD7" w:rsidRDefault="004103AD" w:rsidP="004103AD">
      <w:pPr>
        <w:ind w:firstLine="284"/>
        <w:jc w:val="both"/>
        <w:rPr>
          <w:rFonts w:ascii="Arial Narrow" w:hAnsi="Arial Narrow" w:cstheme="minorHAnsi"/>
          <w:b/>
          <w:bCs/>
          <w:i/>
          <w:iCs/>
          <w:sz w:val="22"/>
          <w:szCs w:val="22"/>
          <w:lang w:val="es-CO" w:eastAsia="x-none"/>
        </w:rPr>
      </w:pPr>
      <w:r>
        <w:rPr>
          <w:rFonts w:ascii="Arial Narrow" w:hAnsi="Arial Narrow" w:cstheme="minorHAnsi"/>
          <w:b/>
          <w:bCs/>
          <w:i/>
          <w:iCs/>
          <w:sz w:val="22"/>
          <w:szCs w:val="22"/>
          <w:lang w:val="es-CO" w:eastAsia="x-none"/>
        </w:rPr>
        <w:t xml:space="preserve">l. </w:t>
      </w:r>
      <w:r w:rsidR="000E542C" w:rsidRPr="006F5DD7">
        <w:rPr>
          <w:rFonts w:ascii="Arial Narrow" w:hAnsi="Arial Narrow" w:cstheme="minorHAnsi"/>
          <w:b/>
          <w:bCs/>
          <w:i/>
          <w:iCs/>
          <w:sz w:val="22"/>
          <w:szCs w:val="22"/>
          <w:lang w:val="es-CO" w:eastAsia="x-none"/>
        </w:rPr>
        <w:t>Compromiso Anti</w:t>
      </w:r>
      <w:r w:rsidR="001D6222" w:rsidRPr="006F5DD7">
        <w:rPr>
          <w:rFonts w:ascii="Arial Narrow" w:hAnsi="Arial Narrow" w:cstheme="minorHAnsi"/>
          <w:b/>
          <w:bCs/>
          <w:i/>
          <w:iCs/>
          <w:sz w:val="22"/>
          <w:szCs w:val="22"/>
          <w:lang w:val="es-CO" w:eastAsia="x-none"/>
        </w:rPr>
        <w:t xml:space="preserve"> </w:t>
      </w:r>
      <w:r w:rsidR="000E542C" w:rsidRPr="006F5DD7">
        <w:rPr>
          <w:rFonts w:ascii="Arial Narrow" w:hAnsi="Arial Narrow" w:cstheme="minorHAnsi"/>
          <w:b/>
          <w:bCs/>
          <w:i/>
          <w:iCs/>
          <w:sz w:val="22"/>
          <w:szCs w:val="22"/>
          <w:lang w:val="es-CO" w:eastAsia="x-none"/>
        </w:rPr>
        <w:t xml:space="preserve">colusión. </w:t>
      </w:r>
    </w:p>
    <w:p w14:paraId="64988A41" w14:textId="77777777" w:rsidR="000E542C" w:rsidRPr="006F5DD7" w:rsidRDefault="000E542C" w:rsidP="00F632FD">
      <w:pPr>
        <w:jc w:val="both"/>
        <w:rPr>
          <w:rFonts w:ascii="Arial Narrow" w:hAnsi="Arial Narrow" w:cstheme="minorHAnsi"/>
          <w:sz w:val="22"/>
          <w:szCs w:val="22"/>
          <w:lang w:val="es-CO" w:eastAsia="x-none"/>
        </w:rPr>
      </w:pPr>
    </w:p>
    <w:p w14:paraId="1360BFAB" w14:textId="0678F8DC" w:rsidR="00851127" w:rsidRDefault="000E542C" w:rsidP="00F632FD">
      <w:pPr>
        <w:jc w:val="both"/>
        <w:rPr>
          <w:rFonts w:ascii="Arial Narrow" w:hAnsi="Arial Narrow" w:cstheme="minorHAnsi"/>
          <w:bCs/>
          <w:sz w:val="22"/>
          <w:szCs w:val="22"/>
          <w:lang w:val="es-CO" w:eastAsia="x-none"/>
        </w:rPr>
      </w:pPr>
      <w:r w:rsidRPr="006F5DD7">
        <w:rPr>
          <w:rFonts w:ascii="Arial Narrow" w:hAnsi="Arial Narrow" w:cstheme="minorHAnsi"/>
          <w:bCs/>
          <w:sz w:val="22"/>
          <w:szCs w:val="22"/>
          <w:lang w:val="es-CO" w:eastAsia="x-none"/>
        </w:rPr>
        <w:t>En el marco de los principios de la contratación pública y con el objeto de minimizar los riesgos de colusión entre oferentes en el proceso de selección, adoptando las prácticas que promueven la participación transparente y competitiva de los proponentes en las distintas modalidades de procesos públicos. Según lo previsto por la Ley 155 de 1959, Decreto 2153 de 1992, Ley 1340 de 2009, Decreto 3523 de 2009, modificado por el Decreto 1687 de 2010 y en especial por lo dispuesto en el artículo 27 de la Ley 1474 de 2011, el Oferente deberá diligenciar el Anexo correspondiente denominado CERTIFICADO DE PARTICIPACIÓN INDEPENDIENTE DEL PROPONENTE, en dónde exprese de forma unilateral su compromiso de no ejercer practicas colusorias o restrictivas de la Competencia.</w:t>
      </w:r>
    </w:p>
    <w:p w14:paraId="0F5B1DC9" w14:textId="77777777" w:rsidR="004103AD" w:rsidRDefault="004103AD" w:rsidP="00F632FD">
      <w:pPr>
        <w:jc w:val="both"/>
        <w:rPr>
          <w:rFonts w:ascii="Arial Narrow" w:hAnsi="Arial Narrow" w:cstheme="minorHAnsi"/>
          <w:bCs/>
          <w:sz w:val="22"/>
          <w:szCs w:val="22"/>
          <w:lang w:val="es-CO" w:eastAsia="x-none"/>
        </w:rPr>
      </w:pPr>
    </w:p>
    <w:p w14:paraId="4FCAA69D" w14:textId="77777777" w:rsidR="004103AD" w:rsidRPr="007846BA" w:rsidRDefault="004103AD" w:rsidP="004103AD">
      <w:pPr>
        <w:ind w:firstLine="284"/>
        <w:jc w:val="both"/>
        <w:rPr>
          <w:rFonts w:ascii="Arial Narrow" w:eastAsiaTheme="minorHAnsi" w:hAnsi="Arial Narrow" w:cstheme="minorHAnsi"/>
          <w:b/>
          <w:sz w:val="22"/>
          <w:szCs w:val="22"/>
          <w:lang w:val="es-CO" w:eastAsia="en-US"/>
        </w:rPr>
      </w:pPr>
      <w:r w:rsidRPr="007846BA">
        <w:rPr>
          <w:rFonts w:ascii="Arial Narrow" w:eastAsiaTheme="minorHAnsi" w:hAnsi="Arial Narrow" w:cstheme="minorHAnsi"/>
          <w:b/>
          <w:sz w:val="22"/>
          <w:szCs w:val="22"/>
          <w:lang w:val="es-CO" w:eastAsia="en-US"/>
        </w:rPr>
        <w:t xml:space="preserve">M. Garantía de Seriedad de la Oferta </w:t>
      </w:r>
    </w:p>
    <w:p w14:paraId="2C66C6C7" w14:textId="77777777" w:rsidR="004103AD" w:rsidRPr="007846BA" w:rsidRDefault="004103AD" w:rsidP="004103AD">
      <w:pPr>
        <w:jc w:val="both"/>
        <w:rPr>
          <w:rFonts w:ascii="Arial Narrow" w:eastAsiaTheme="minorHAnsi" w:hAnsi="Arial Narrow" w:cstheme="minorHAnsi"/>
          <w:b/>
          <w:i/>
          <w:iCs/>
          <w:sz w:val="22"/>
          <w:szCs w:val="22"/>
          <w:u w:val="single"/>
          <w:lang w:val="es-CO" w:eastAsia="en-US"/>
        </w:rPr>
      </w:pPr>
    </w:p>
    <w:p w14:paraId="7DE48FCA" w14:textId="77777777" w:rsidR="004103AD" w:rsidRPr="007846BA" w:rsidRDefault="004103AD" w:rsidP="004103AD">
      <w:pPr>
        <w:jc w:val="both"/>
        <w:rPr>
          <w:rFonts w:ascii="Arial Narrow" w:eastAsiaTheme="minorHAnsi" w:hAnsi="Arial Narrow" w:cstheme="minorHAnsi"/>
          <w:i/>
          <w:sz w:val="22"/>
          <w:szCs w:val="22"/>
          <w:lang w:val="es-CO" w:eastAsia="en-US"/>
        </w:rPr>
      </w:pPr>
      <w:r w:rsidRPr="007846BA">
        <w:rPr>
          <w:rFonts w:ascii="Arial Narrow" w:eastAsiaTheme="minorHAnsi" w:hAnsi="Arial Narrow" w:cstheme="minorHAnsi"/>
          <w:i/>
          <w:sz w:val="22"/>
          <w:szCs w:val="22"/>
          <w:lang w:val="es-CO" w:eastAsia="en-US"/>
        </w:rPr>
        <w:t>El PROPONENTE deberá constituir una Garantía de Seriedad de la Oferta expedida por una entidad bancaria o por una compañía de seguros legalmente establecida en Colombia, debidamente autorizada por la Superintendencia Financiera, la cual es requisito habilitante para la presentación de la propuesta.</w:t>
      </w:r>
    </w:p>
    <w:p w14:paraId="446D2DDF" w14:textId="77777777" w:rsidR="004103AD" w:rsidRPr="007846BA" w:rsidRDefault="004103AD" w:rsidP="004103AD">
      <w:pPr>
        <w:jc w:val="both"/>
        <w:rPr>
          <w:rFonts w:ascii="Arial Narrow" w:eastAsiaTheme="minorHAnsi" w:hAnsi="Arial Narrow" w:cstheme="minorHAnsi"/>
          <w:i/>
          <w:sz w:val="22"/>
          <w:szCs w:val="22"/>
          <w:lang w:val="es-CO" w:eastAsia="en-US"/>
        </w:rPr>
      </w:pPr>
    </w:p>
    <w:p w14:paraId="2B8596A9" w14:textId="77777777" w:rsidR="004103AD" w:rsidRPr="007846BA" w:rsidRDefault="004103AD" w:rsidP="004103AD">
      <w:pPr>
        <w:jc w:val="both"/>
        <w:rPr>
          <w:rFonts w:ascii="Arial Narrow" w:eastAsiaTheme="minorHAnsi" w:hAnsi="Arial Narrow" w:cstheme="minorHAnsi"/>
          <w:i/>
          <w:sz w:val="22"/>
          <w:szCs w:val="22"/>
          <w:lang w:val="es-CO" w:eastAsia="en-US"/>
        </w:rPr>
      </w:pPr>
      <w:r w:rsidRPr="007846BA">
        <w:rPr>
          <w:rFonts w:ascii="Arial Narrow" w:eastAsiaTheme="minorHAnsi" w:hAnsi="Arial Narrow" w:cstheme="minorHAnsi"/>
          <w:i/>
          <w:sz w:val="22"/>
          <w:szCs w:val="22"/>
          <w:lang w:val="es-CO" w:eastAsia="en-US"/>
        </w:rPr>
        <w:lastRenderedPageBreak/>
        <w:t xml:space="preserve">La garantía deberá contener lo siguiente: </w:t>
      </w:r>
    </w:p>
    <w:p w14:paraId="3EF19248" w14:textId="77777777" w:rsidR="004103AD" w:rsidRPr="007846BA" w:rsidRDefault="004103AD" w:rsidP="004103AD">
      <w:pPr>
        <w:jc w:val="both"/>
        <w:rPr>
          <w:rFonts w:ascii="Arial Narrow" w:eastAsiaTheme="minorHAnsi" w:hAnsi="Arial Narrow" w:cstheme="minorHAnsi"/>
          <w:i/>
          <w:sz w:val="22"/>
          <w:szCs w:val="22"/>
          <w:lang w:val="es-CO" w:eastAsia="en-US"/>
        </w:rPr>
      </w:pPr>
    </w:p>
    <w:p w14:paraId="5485B989" w14:textId="77777777" w:rsidR="004103AD" w:rsidRPr="007846BA" w:rsidRDefault="004103AD" w:rsidP="004103AD">
      <w:pPr>
        <w:numPr>
          <w:ilvl w:val="0"/>
          <w:numId w:val="7"/>
        </w:numPr>
        <w:jc w:val="both"/>
        <w:rPr>
          <w:rFonts w:ascii="Arial Narrow" w:eastAsiaTheme="minorHAnsi" w:hAnsi="Arial Narrow" w:cstheme="minorHAnsi"/>
          <w:i/>
          <w:sz w:val="22"/>
          <w:szCs w:val="22"/>
          <w:lang w:val="es-CO" w:eastAsia="en-US"/>
        </w:rPr>
      </w:pPr>
      <w:r w:rsidRPr="007846BA">
        <w:rPr>
          <w:rFonts w:ascii="Arial Narrow" w:eastAsiaTheme="minorHAnsi" w:hAnsi="Arial Narrow" w:cstheme="minorHAnsi"/>
          <w:i/>
          <w:sz w:val="22"/>
          <w:szCs w:val="22"/>
          <w:lang w:val="es-CO" w:eastAsia="en-US"/>
        </w:rPr>
        <w:t>Asegurado/Beneficiario: UNIDAD ADMINISTRATIVA ESPECIAL DE GESTIÓN DE RESTITUCIÓN DE TIERRAS DESPOJADAS, NIT. 900498879-9</w:t>
      </w:r>
    </w:p>
    <w:p w14:paraId="292B8D65" w14:textId="77777777" w:rsidR="004103AD" w:rsidRPr="007846BA" w:rsidRDefault="004103AD" w:rsidP="004103AD">
      <w:pPr>
        <w:jc w:val="both"/>
        <w:rPr>
          <w:rFonts w:ascii="Arial Narrow" w:eastAsiaTheme="minorHAnsi" w:hAnsi="Arial Narrow" w:cstheme="minorHAnsi"/>
          <w:i/>
          <w:sz w:val="22"/>
          <w:szCs w:val="22"/>
          <w:lang w:val="es-CO" w:eastAsia="en-US"/>
        </w:rPr>
      </w:pPr>
    </w:p>
    <w:p w14:paraId="06DC2041" w14:textId="77777777" w:rsidR="004103AD" w:rsidRPr="007846BA" w:rsidRDefault="004103AD" w:rsidP="004103AD">
      <w:pPr>
        <w:numPr>
          <w:ilvl w:val="0"/>
          <w:numId w:val="6"/>
        </w:numPr>
        <w:jc w:val="both"/>
        <w:rPr>
          <w:rFonts w:ascii="Arial Narrow" w:eastAsiaTheme="minorHAnsi" w:hAnsi="Arial Narrow" w:cstheme="minorHAnsi"/>
          <w:i/>
          <w:sz w:val="22"/>
          <w:szCs w:val="22"/>
          <w:lang w:val="es-CO" w:eastAsia="en-US"/>
        </w:rPr>
      </w:pPr>
      <w:r w:rsidRPr="007846BA">
        <w:rPr>
          <w:rFonts w:ascii="Arial Narrow" w:eastAsiaTheme="minorHAnsi" w:hAnsi="Arial Narrow" w:cstheme="minorHAnsi"/>
          <w:i/>
          <w:sz w:val="22"/>
          <w:szCs w:val="22"/>
          <w:lang w:val="es-CO" w:eastAsia="en-US"/>
        </w:rPr>
        <w:t>Valor de la Garantía de Seriedad de la Propuesta: La Garantía de Seriedad de la Propuesta deberá ser constituida por un valor equivalente al diez por ciento (10%) del valor total del presupuesto oficial.</w:t>
      </w:r>
    </w:p>
    <w:p w14:paraId="45CE18CE" w14:textId="77777777" w:rsidR="004103AD" w:rsidRPr="007846BA" w:rsidRDefault="004103AD" w:rsidP="004103AD">
      <w:pPr>
        <w:jc w:val="both"/>
        <w:rPr>
          <w:rFonts w:ascii="Arial Narrow" w:eastAsiaTheme="minorHAnsi" w:hAnsi="Arial Narrow" w:cstheme="minorHAnsi"/>
          <w:i/>
          <w:sz w:val="22"/>
          <w:szCs w:val="22"/>
          <w:lang w:val="es-CO" w:eastAsia="en-US"/>
        </w:rPr>
      </w:pPr>
    </w:p>
    <w:p w14:paraId="0E9A83B6" w14:textId="77777777" w:rsidR="004103AD" w:rsidRPr="007846BA" w:rsidRDefault="004103AD" w:rsidP="004103AD">
      <w:pPr>
        <w:numPr>
          <w:ilvl w:val="0"/>
          <w:numId w:val="6"/>
        </w:numPr>
        <w:jc w:val="both"/>
        <w:rPr>
          <w:rFonts w:ascii="Arial Narrow" w:eastAsiaTheme="minorHAnsi" w:hAnsi="Arial Narrow" w:cstheme="minorHAnsi"/>
          <w:i/>
          <w:sz w:val="22"/>
          <w:szCs w:val="22"/>
          <w:lang w:val="es-CO" w:eastAsia="en-US"/>
        </w:rPr>
      </w:pPr>
      <w:r w:rsidRPr="007846BA">
        <w:rPr>
          <w:rFonts w:ascii="Arial Narrow" w:eastAsiaTheme="minorHAnsi" w:hAnsi="Arial Narrow" w:cstheme="minorHAnsi"/>
          <w:i/>
          <w:sz w:val="22"/>
          <w:szCs w:val="22"/>
          <w:lang w:val="es-CO" w:eastAsia="en-US"/>
        </w:rPr>
        <w:t xml:space="preserve">Vigencia: La garantía de seriedad de la propuesta, deberá estar constituida por un período de noventa (90) días calendario contados a partir de la fecha de cierre del presente proceso de contratación, término que se considera de validez de la OFERTA. En caso de prorrogarse el plazo del proceso de contratación el proponente deberá mantener vigentes todos los plazos y condiciones originales de su propuesta y ampliar la validez de la garantía de seriedad por el término adicional que señale LA UNIDAD. </w:t>
      </w:r>
    </w:p>
    <w:p w14:paraId="58BB8DAB" w14:textId="77777777" w:rsidR="004103AD" w:rsidRPr="007846BA" w:rsidRDefault="004103AD" w:rsidP="004103AD">
      <w:pPr>
        <w:jc w:val="both"/>
        <w:rPr>
          <w:rFonts w:ascii="Arial Narrow" w:eastAsiaTheme="minorHAnsi" w:hAnsi="Arial Narrow" w:cstheme="minorHAnsi"/>
          <w:i/>
          <w:sz w:val="22"/>
          <w:szCs w:val="22"/>
          <w:lang w:val="es-CO" w:eastAsia="en-US"/>
        </w:rPr>
      </w:pPr>
    </w:p>
    <w:p w14:paraId="2E36CDF0" w14:textId="77777777" w:rsidR="004103AD" w:rsidRPr="007846BA" w:rsidRDefault="004103AD" w:rsidP="004103AD">
      <w:pPr>
        <w:jc w:val="both"/>
        <w:rPr>
          <w:rFonts w:ascii="Arial Narrow" w:eastAsiaTheme="minorHAnsi" w:hAnsi="Arial Narrow" w:cstheme="minorHAnsi"/>
          <w:i/>
          <w:sz w:val="22"/>
          <w:szCs w:val="22"/>
          <w:lang w:val="es-CO" w:eastAsia="en-US"/>
        </w:rPr>
      </w:pPr>
      <w:r w:rsidRPr="007846BA">
        <w:rPr>
          <w:rFonts w:ascii="Arial Narrow" w:eastAsiaTheme="minorHAnsi" w:hAnsi="Arial Narrow" w:cstheme="minorHAnsi"/>
          <w:i/>
          <w:sz w:val="22"/>
          <w:szCs w:val="22"/>
          <w:lang w:val="es-CO" w:eastAsia="en-US"/>
        </w:rPr>
        <w:t>Adicionalmente, la Garantía de Seriedad de la propuesta favorecida con la adjudicación deberá mantenerse vigente hasta que la aprobación de Garantía Única de Cumplimiento propio de la etapa contractual.</w:t>
      </w:r>
    </w:p>
    <w:p w14:paraId="07872A7C" w14:textId="77777777" w:rsidR="004103AD" w:rsidRPr="007846BA" w:rsidRDefault="004103AD" w:rsidP="004103AD">
      <w:pPr>
        <w:jc w:val="both"/>
        <w:rPr>
          <w:rFonts w:ascii="Arial Narrow" w:eastAsiaTheme="minorHAnsi" w:hAnsi="Arial Narrow" w:cstheme="minorHAnsi"/>
          <w:i/>
          <w:sz w:val="22"/>
          <w:szCs w:val="22"/>
          <w:lang w:val="es-CO" w:eastAsia="en-US"/>
        </w:rPr>
      </w:pPr>
    </w:p>
    <w:p w14:paraId="677596A9" w14:textId="77777777" w:rsidR="004103AD" w:rsidRPr="007846BA" w:rsidRDefault="004103AD" w:rsidP="004103AD">
      <w:pPr>
        <w:numPr>
          <w:ilvl w:val="0"/>
          <w:numId w:val="5"/>
        </w:numPr>
        <w:jc w:val="both"/>
        <w:rPr>
          <w:rFonts w:ascii="Arial Narrow" w:eastAsiaTheme="minorHAnsi" w:hAnsi="Arial Narrow" w:cstheme="minorHAnsi"/>
          <w:i/>
          <w:sz w:val="22"/>
          <w:szCs w:val="22"/>
          <w:lang w:val="es-CO" w:eastAsia="en-US"/>
        </w:rPr>
      </w:pPr>
      <w:r w:rsidRPr="007846BA">
        <w:rPr>
          <w:rFonts w:ascii="Arial Narrow" w:eastAsiaTheme="minorHAnsi" w:hAnsi="Arial Narrow" w:cstheme="minorHAnsi"/>
          <w:i/>
          <w:sz w:val="22"/>
          <w:szCs w:val="22"/>
          <w:lang w:val="es-CO" w:eastAsia="en-US"/>
        </w:rPr>
        <w:t xml:space="preserve">Tomador / Afianzado: sí el proponente es una persona jurídica, la póliza o garantía deberá tomarse con el nombre o razón social que figura en el Certificado de Existencia y Representación Legal expedido por la Cámara de Comercio respectiva, y no sólo con su sigla, a no ser que en el referido documento se exprese que la sociedad podrá denominarse de esa manera. Cuando la propuesta se presente en consorcio o unión temporal, la póliza deberá tomarse a nombre de todos y cada uno de sus integrantes, y no a nombre de los representantes legales, ni a nombre del consorcio o unión temporal. </w:t>
      </w:r>
    </w:p>
    <w:p w14:paraId="2521B367" w14:textId="77777777" w:rsidR="004103AD" w:rsidRPr="007846BA" w:rsidRDefault="004103AD" w:rsidP="004103AD">
      <w:pPr>
        <w:jc w:val="both"/>
        <w:rPr>
          <w:rFonts w:ascii="Arial Narrow" w:eastAsiaTheme="minorHAnsi" w:hAnsi="Arial Narrow" w:cstheme="minorHAnsi"/>
          <w:i/>
          <w:sz w:val="22"/>
          <w:szCs w:val="22"/>
          <w:lang w:val="es-CO" w:eastAsia="en-US"/>
        </w:rPr>
      </w:pPr>
    </w:p>
    <w:p w14:paraId="18EC4060" w14:textId="77777777" w:rsidR="004103AD" w:rsidRPr="007846BA" w:rsidRDefault="004103AD" w:rsidP="004103AD">
      <w:pPr>
        <w:jc w:val="both"/>
        <w:rPr>
          <w:rFonts w:ascii="Arial Narrow" w:eastAsiaTheme="minorHAnsi" w:hAnsi="Arial Narrow" w:cstheme="minorHAnsi"/>
          <w:i/>
          <w:sz w:val="22"/>
          <w:szCs w:val="22"/>
          <w:lang w:val="es-CO" w:eastAsia="en-US"/>
        </w:rPr>
      </w:pPr>
      <w:r w:rsidRPr="007846BA">
        <w:rPr>
          <w:rFonts w:ascii="Arial Narrow" w:eastAsiaTheme="minorHAnsi" w:hAnsi="Arial Narrow" w:cstheme="minorHAnsi"/>
          <w:i/>
          <w:sz w:val="22"/>
          <w:szCs w:val="22"/>
          <w:lang w:val="es-CO" w:eastAsia="en-US"/>
        </w:rPr>
        <w:t>La Garantía de Seriedad de la propuesta amparará el cumplimiento de las siguientes obligaciones que asume el proponente por su participación en el presente proceso, así</w:t>
      </w:r>
    </w:p>
    <w:p w14:paraId="3A6E6111" w14:textId="77777777" w:rsidR="004103AD" w:rsidRPr="007846BA" w:rsidRDefault="004103AD" w:rsidP="004103AD">
      <w:pPr>
        <w:jc w:val="both"/>
        <w:rPr>
          <w:rFonts w:ascii="Arial Narrow" w:eastAsiaTheme="minorHAnsi" w:hAnsi="Arial Narrow" w:cstheme="minorHAnsi"/>
          <w:i/>
          <w:sz w:val="22"/>
          <w:szCs w:val="22"/>
          <w:lang w:val="es-CO" w:eastAsia="en-US"/>
        </w:rPr>
      </w:pPr>
    </w:p>
    <w:p w14:paraId="378E99E0" w14:textId="77777777" w:rsidR="004103AD" w:rsidRPr="007846BA" w:rsidRDefault="004103AD" w:rsidP="004103AD">
      <w:pPr>
        <w:numPr>
          <w:ilvl w:val="0"/>
          <w:numId w:val="44"/>
        </w:numPr>
        <w:jc w:val="both"/>
        <w:rPr>
          <w:rFonts w:ascii="Arial Narrow" w:eastAsiaTheme="minorHAnsi" w:hAnsi="Arial Narrow" w:cstheme="minorHAnsi"/>
          <w:i/>
          <w:sz w:val="22"/>
          <w:szCs w:val="22"/>
          <w:lang w:val="es-CO" w:eastAsia="en-US"/>
        </w:rPr>
      </w:pPr>
      <w:r w:rsidRPr="007846BA">
        <w:rPr>
          <w:rFonts w:ascii="Arial Narrow" w:eastAsiaTheme="minorHAnsi" w:hAnsi="Arial Narrow" w:cstheme="minorHAnsi"/>
          <w:i/>
          <w:sz w:val="22"/>
          <w:szCs w:val="22"/>
          <w:lang w:val="es-CO" w:eastAsia="en-US"/>
        </w:rPr>
        <w:t>La no suscripción del contrato sin justa causa por parte del proponente seleccionado.</w:t>
      </w:r>
    </w:p>
    <w:p w14:paraId="74B1F1E6" w14:textId="77777777" w:rsidR="004103AD" w:rsidRPr="007846BA" w:rsidRDefault="004103AD" w:rsidP="004103AD">
      <w:pPr>
        <w:numPr>
          <w:ilvl w:val="0"/>
          <w:numId w:val="44"/>
        </w:numPr>
        <w:jc w:val="both"/>
        <w:rPr>
          <w:rFonts w:ascii="Arial Narrow" w:eastAsiaTheme="minorHAnsi" w:hAnsi="Arial Narrow" w:cstheme="minorHAnsi"/>
          <w:i/>
          <w:sz w:val="22"/>
          <w:szCs w:val="22"/>
          <w:lang w:val="es-CO" w:eastAsia="en-US"/>
        </w:rPr>
      </w:pPr>
      <w:r w:rsidRPr="007846BA">
        <w:rPr>
          <w:rFonts w:ascii="Arial Narrow" w:eastAsiaTheme="minorHAnsi" w:hAnsi="Arial Narrow" w:cstheme="minorHAnsi"/>
          <w:i/>
          <w:sz w:val="22"/>
          <w:szCs w:val="22"/>
          <w:lang w:val="es-CO" w:eastAsia="en-US"/>
        </w:rPr>
        <w:t xml:space="preserve">La no ampliación de la vigencia de la garantía de seriedad de la oferta cuando el término previsto en el presente documento para la adjudicación del contrato se prorrogue, siempre y cuando el término de esas prorrogas no exceda los tres (3) meses. </w:t>
      </w:r>
    </w:p>
    <w:p w14:paraId="699A085A" w14:textId="77777777" w:rsidR="004103AD" w:rsidRPr="007846BA" w:rsidRDefault="004103AD" w:rsidP="004103AD">
      <w:pPr>
        <w:numPr>
          <w:ilvl w:val="0"/>
          <w:numId w:val="44"/>
        </w:numPr>
        <w:jc w:val="both"/>
        <w:rPr>
          <w:rFonts w:ascii="Arial Narrow" w:eastAsiaTheme="minorHAnsi" w:hAnsi="Arial Narrow" w:cstheme="minorHAnsi"/>
          <w:i/>
          <w:sz w:val="22"/>
          <w:szCs w:val="22"/>
          <w:lang w:val="es-CO" w:eastAsia="en-US"/>
        </w:rPr>
      </w:pPr>
      <w:r w:rsidRPr="007846BA">
        <w:rPr>
          <w:rFonts w:ascii="Arial Narrow" w:eastAsiaTheme="minorHAnsi" w:hAnsi="Arial Narrow" w:cstheme="minorHAnsi"/>
          <w:i/>
          <w:sz w:val="22"/>
          <w:szCs w:val="22"/>
          <w:lang w:val="es-CO" w:eastAsia="en-US"/>
        </w:rPr>
        <w:t xml:space="preserve">La falta de cumplimiento por parte del PROPONENTE seleccionado, de la garantía de cumplimiento de las obligaciones del contrato. </w:t>
      </w:r>
    </w:p>
    <w:p w14:paraId="553F5204" w14:textId="77777777" w:rsidR="004103AD" w:rsidRPr="007846BA" w:rsidRDefault="004103AD" w:rsidP="004103AD">
      <w:pPr>
        <w:numPr>
          <w:ilvl w:val="0"/>
          <w:numId w:val="44"/>
        </w:numPr>
        <w:jc w:val="both"/>
        <w:rPr>
          <w:rFonts w:ascii="Arial Narrow" w:eastAsiaTheme="minorHAnsi" w:hAnsi="Arial Narrow" w:cstheme="minorHAnsi"/>
          <w:i/>
          <w:sz w:val="22"/>
          <w:szCs w:val="22"/>
          <w:lang w:val="es-CO" w:eastAsia="en-US"/>
        </w:rPr>
      </w:pPr>
      <w:r w:rsidRPr="007846BA">
        <w:rPr>
          <w:rFonts w:ascii="Arial Narrow" w:eastAsiaTheme="minorHAnsi" w:hAnsi="Arial Narrow" w:cstheme="minorHAnsi"/>
          <w:i/>
          <w:sz w:val="22"/>
          <w:szCs w:val="22"/>
          <w:lang w:val="es-CO" w:eastAsia="en-US"/>
        </w:rPr>
        <w:t>El retiro de la oferta después de vencido el término fijado para la presentación de propuestas.</w:t>
      </w:r>
    </w:p>
    <w:p w14:paraId="793A3DD0" w14:textId="77777777" w:rsidR="004103AD" w:rsidRPr="007846BA" w:rsidRDefault="004103AD" w:rsidP="004103AD">
      <w:pPr>
        <w:jc w:val="both"/>
        <w:rPr>
          <w:rFonts w:ascii="Arial Narrow" w:eastAsiaTheme="minorHAnsi" w:hAnsi="Arial Narrow" w:cstheme="minorHAnsi"/>
          <w:i/>
          <w:sz w:val="22"/>
          <w:szCs w:val="22"/>
          <w:lang w:val="es-CO" w:eastAsia="en-US"/>
        </w:rPr>
      </w:pPr>
    </w:p>
    <w:p w14:paraId="4A625703" w14:textId="77777777" w:rsidR="004103AD" w:rsidRPr="007846BA" w:rsidRDefault="004103AD" w:rsidP="004103AD">
      <w:pPr>
        <w:jc w:val="both"/>
        <w:rPr>
          <w:rFonts w:ascii="Arial Narrow" w:eastAsiaTheme="minorHAnsi" w:hAnsi="Arial Narrow" w:cstheme="minorHAnsi"/>
          <w:i/>
          <w:sz w:val="22"/>
          <w:szCs w:val="22"/>
          <w:lang w:val="es-CO" w:eastAsia="en-US"/>
        </w:rPr>
      </w:pPr>
      <w:r w:rsidRPr="007846BA">
        <w:rPr>
          <w:rFonts w:ascii="Arial Narrow" w:eastAsiaTheme="minorHAnsi" w:hAnsi="Arial Narrow" w:cstheme="minorHAnsi"/>
          <w:i/>
          <w:sz w:val="22"/>
          <w:szCs w:val="22"/>
          <w:lang w:val="es-CO" w:eastAsia="en-US"/>
        </w:rPr>
        <w:t>El PROPONENTE, por el acto de ofertar, acepta que la UNIDAD ADMINISTRATIVA ESPECIAL DE GESTIÓN DE RESTITUCIÓN DE TIERRAS DESPOJADAS, le solicite ampliar el término de vigencia de la póliza.</w:t>
      </w:r>
    </w:p>
    <w:p w14:paraId="39B0F112" w14:textId="77777777" w:rsidR="004103AD" w:rsidRPr="007846BA" w:rsidRDefault="004103AD" w:rsidP="004103AD">
      <w:pPr>
        <w:jc w:val="both"/>
        <w:rPr>
          <w:rFonts w:ascii="Arial Narrow" w:eastAsiaTheme="minorHAnsi" w:hAnsi="Arial Narrow" w:cstheme="minorHAnsi"/>
          <w:i/>
          <w:sz w:val="22"/>
          <w:szCs w:val="22"/>
          <w:lang w:val="es-CO" w:eastAsia="en-US"/>
        </w:rPr>
      </w:pPr>
    </w:p>
    <w:p w14:paraId="541D175B" w14:textId="77777777" w:rsidR="004103AD" w:rsidRDefault="004103AD" w:rsidP="004103AD">
      <w:pPr>
        <w:jc w:val="both"/>
        <w:rPr>
          <w:rFonts w:ascii="Arial Narrow" w:eastAsiaTheme="minorHAnsi" w:hAnsi="Arial Narrow" w:cstheme="minorHAnsi"/>
          <w:i/>
          <w:sz w:val="22"/>
          <w:szCs w:val="22"/>
          <w:lang w:val="es-CO" w:eastAsia="en-US"/>
        </w:rPr>
      </w:pPr>
      <w:r w:rsidRPr="007846BA">
        <w:rPr>
          <w:rFonts w:ascii="Arial Narrow" w:eastAsiaTheme="minorHAnsi" w:hAnsi="Arial Narrow" w:cstheme="minorHAnsi"/>
          <w:i/>
          <w:sz w:val="22"/>
          <w:szCs w:val="22"/>
          <w:lang w:val="es-CO" w:eastAsia="en-US"/>
        </w:rPr>
        <w:t>En caso de presentarse Garantía Bancaria, esta deberá tener la siguiente leyenda. “La presente garantía será pagada por el garante dentro de los treinta (30) días siguientes a la fecha del acto administrativo que declare el incumplimiento del PROPONENTE”.</w:t>
      </w:r>
    </w:p>
    <w:p w14:paraId="7B15D366" w14:textId="77777777" w:rsidR="004103AD" w:rsidRPr="007846BA" w:rsidRDefault="004103AD" w:rsidP="004103AD">
      <w:pPr>
        <w:jc w:val="both"/>
        <w:rPr>
          <w:rFonts w:ascii="Arial Narrow" w:eastAsiaTheme="minorHAnsi" w:hAnsi="Arial Narrow" w:cstheme="minorHAnsi"/>
          <w:i/>
          <w:sz w:val="22"/>
          <w:szCs w:val="22"/>
          <w:lang w:val="es-CO" w:eastAsia="en-US"/>
        </w:rPr>
      </w:pPr>
    </w:p>
    <w:p w14:paraId="4990B709" w14:textId="77777777" w:rsidR="004103AD" w:rsidRPr="006F5DD7" w:rsidRDefault="004103AD" w:rsidP="00F632FD">
      <w:pPr>
        <w:jc w:val="both"/>
        <w:rPr>
          <w:rFonts w:ascii="Arial Narrow" w:hAnsi="Arial Narrow" w:cstheme="minorHAnsi"/>
          <w:sz w:val="22"/>
          <w:szCs w:val="22"/>
          <w:lang w:val="es-CO" w:eastAsia="x-none"/>
        </w:rPr>
      </w:pPr>
    </w:p>
    <w:p w14:paraId="53AF0727" w14:textId="472B424F" w:rsidR="00164263" w:rsidRDefault="00164263" w:rsidP="00F632FD">
      <w:pPr>
        <w:jc w:val="both"/>
        <w:rPr>
          <w:rFonts w:ascii="Arial Narrow" w:eastAsiaTheme="minorHAnsi" w:hAnsi="Arial Narrow" w:cstheme="minorHAnsi"/>
          <w:b/>
          <w:i/>
          <w:sz w:val="22"/>
          <w:szCs w:val="22"/>
          <w:lang w:val="es-CO" w:eastAsia="en-US"/>
        </w:rPr>
      </w:pPr>
    </w:p>
    <w:p w14:paraId="2C601C81" w14:textId="2C242574" w:rsidR="00F33017" w:rsidRPr="00F33017" w:rsidRDefault="00F33017" w:rsidP="00F33017">
      <w:pPr>
        <w:jc w:val="both"/>
        <w:rPr>
          <w:rFonts w:ascii="Arial Narrow" w:hAnsi="Arial Narrow" w:cstheme="minorHAnsi"/>
          <w:b/>
          <w:bCs/>
          <w:sz w:val="22"/>
          <w:szCs w:val="22"/>
          <w:lang w:val="es-CO" w:eastAsia="x-none"/>
        </w:rPr>
      </w:pPr>
      <w:r w:rsidRPr="00F33017">
        <w:rPr>
          <w:rFonts w:ascii="Arial Narrow" w:hAnsi="Arial Narrow" w:cstheme="minorHAnsi"/>
          <w:b/>
          <w:bCs/>
          <w:sz w:val="22"/>
          <w:szCs w:val="22"/>
          <w:lang w:val="es-CO" w:eastAsia="x-none"/>
        </w:rPr>
        <w:lastRenderedPageBreak/>
        <w:t>OTROS DOCUMENTOS</w:t>
      </w:r>
      <w:r w:rsidR="00B710E4">
        <w:rPr>
          <w:rFonts w:ascii="Arial Narrow" w:hAnsi="Arial Narrow" w:cstheme="minorHAnsi"/>
          <w:b/>
          <w:bCs/>
          <w:sz w:val="22"/>
          <w:szCs w:val="22"/>
          <w:lang w:val="es-CO" w:eastAsia="x-none"/>
        </w:rPr>
        <w:t xml:space="preserve"> LOS CUALES NO SERÁN OBJETO DE VERIFICACIÓN EN DURANTE EL PROCESO DE CONTRATACIÓN, SINO PARA EFECTOS DE REGISTRO PRESUPUESTAL DEL CONTRATO QUE RESULTE.</w:t>
      </w:r>
    </w:p>
    <w:p w14:paraId="7E324ABD" w14:textId="77777777" w:rsidR="00F33017" w:rsidRPr="00F33017" w:rsidRDefault="00F33017" w:rsidP="00F33017">
      <w:pPr>
        <w:jc w:val="both"/>
        <w:rPr>
          <w:rFonts w:ascii="Arial Narrow" w:hAnsi="Arial Narrow" w:cstheme="minorHAnsi"/>
          <w:bCs/>
          <w:sz w:val="22"/>
          <w:szCs w:val="22"/>
          <w:lang w:val="es-CO" w:eastAsia="x-none"/>
        </w:rPr>
      </w:pPr>
    </w:p>
    <w:p w14:paraId="6A6A389B" w14:textId="5DF65A0D" w:rsidR="00F33017" w:rsidRPr="00F33017" w:rsidRDefault="00F33017" w:rsidP="00F33017">
      <w:pPr>
        <w:pStyle w:val="Prrafodelista"/>
        <w:numPr>
          <w:ilvl w:val="0"/>
          <w:numId w:val="40"/>
        </w:numPr>
        <w:jc w:val="both"/>
        <w:rPr>
          <w:rFonts w:ascii="Arial Narrow" w:hAnsi="Arial Narrow" w:cstheme="minorHAnsi"/>
          <w:b/>
          <w:bCs/>
          <w:i/>
          <w:lang w:eastAsia="x-none"/>
        </w:rPr>
      </w:pPr>
      <w:r w:rsidRPr="00F33017">
        <w:rPr>
          <w:rFonts w:ascii="Arial Narrow" w:hAnsi="Arial Narrow" w:cstheme="minorHAnsi"/>
          <w:b/>
          <w:bCs/>
          <w:i/>
          <w:lang w:eastAsia="x-none"/>
        </w:rPr>
        <w:t>Formato de Solicitud de Información Personal y Tributaria Persona Jurídica o Natural</w:t>
      </w:r>
    </w:p>
    <w:p w14:paraId="080A8D92" w14:textId="77777777" w:rsidR="00F33017" w:rsidRPr="00F33017" w:rsidRDefault="00F33017" w:rsidP="00F33017">
      <w:pPr>
        <w:jc w:val="both"/>
        <w:rPr>
          <w:rFonts w:ascii="Arial Narrow" w:hAnsi="Arial Narrow" w:cstheme="minorHAnsi"/>
          <w:bCs/>
          <w:sz w:val="22"/>
          <w:szCs w:val="22"/>
          <w:lang w:val="es-CO" w:eastAsia="x-none"/>
        </w:rPr>
      </w:pPr>
    </w:p>
    <w:p w14:paraId="17E5C5CD" w14:textId="77777777" w:rsidR="00F33017" w:rsidRPr="00F33017" w:rsidRDefault="00F33017" w:rsidP="00F33017">
      <w:pPr>
        <w:jc w:val="both"/>
        <w:rPr>
          <w:rFonts w:ascii="Arial Narrow" w:hAnsi="Arial Narrow" w:cstheme="minorHAnsi"/>
          <w:bCs/>
          <w:sz w:val="22"/>
          <w:szCs w:val="22"/>
          <w:lang w:val="es-CO" w:eastAsia="x-none"/>
        </w:rPr>
      </w:pPr>
      <w:r w:rsidRPr="00F33017">
        <w:rPr>
          <w:rFonts w:ascii="Arial Narrow" w:hAnsi="Arial Narrow" w:cstheme="minorHAnsi"/>
          <w:bCs/>
          <w:sz w:val="22"/>
          <w:szCs w:val="22"/>
          <w:lang w:val="es-CO" w:eastAsia="x-none"/>
        </w:rPr>
        <w:t>El proponente deberá presentar y diligenciar el formato de solicitud de información personal y tributario de persona jurídica o natural según la información del modelo suministrado por suministrado por la UAEGRTD “Solicitud de Información Personal y Tributaria Persona Jurídica o Natural”, y firmada por el proponente, o su representante legal o por el apoderado debidamente facultado. Además, debe presentar certificación bancaria no mayor de 90 días calendario de expedición.</w:t>
      </w:r>
    </w:p>
    <w:p w14:paraId="64E1FFF2" w14:textId="77777777" w:rsidR="00F33017" w:rsidRPr="00F33017" w:rsidRDefault="00F33017" w:rsidP="00F33017">
      <w:pPr>
        <w:jc w:val="both"/>
        <w:rPr>
          <w:rFonts w:ascii="Arial Narrow" w:hAnsi="Arial Narrow" w:cstheme="minorHAnsi"/>
          <w:bCs/>
          <w:sz w:val="22"/>
          <w:szCs w:val="22"/>
          <w:lang w:val="es-CO" w:eastAsia="x-none"/>
        </w:rPr>
      </w:pPr>
    </w:p>
    <w:p w14:paraId="4D24C2C7" w14:textId="3DCCFCC1" w:rsidR="00F33017" w:rsidRPr="00F33017" w:rsidRDefault="00F33017" w:rsidP="00F33017">
      <w:pPr>
        <w:pStyle w:val="Prrafodelista"/>
        <w:numPr>
          <w:ilvl w:val="0"/>
          <w:numId w:val="40"/>
        </w:numPr>
        <w:jc w:val="both"/>
        <w:rPr>
          <w:rFonts w:ascii="Arial Narrow" w:hAnsi="Arial Narrow" w:cstheme="minorHAnsi"/>
          <w:b/>
          <w:bCs/>
          <w:i/>
          <w:lang w:eastAsia="x-none"/>
        </w:rPr>
      </w:pPr>
      <w:r w:rsidRPr="00F33017">
        <w:rPr>
          <w:rFonts w:ascii="Arial Narrow" w:hAnsi="Arial Narrow" w:cstheme="minorHAnsi"/>
          <w:b/>
          <w:bCs/>
          <w:i/>
          <w:lang w:eastAsia="x-none"/>
        </w:rPr>
        <w:t xml:space="preserve">Registro Único tributario – RUT </w:t>
      </w:r>
    </w:p>
    <w:p w14:paraId="16511A4C" w14:textId="77777777" w:rsidR="00F33017" w:rsidRPr="00F33017" w:rsidRDefault="00F33017" w:rsidP="00F33017">
      <w:pPr>
        <w:jc w:val="both"/>
        <w:rPr>
          <w:rFonts w:ascii="Arial Narrow" w:hAnsi="Arial Narrow" w:cstheme="minorHAnsi"/>
          <w:bCs/>
          <w:sz w:val="22"/>
          <w:szCs w:val="22"/>
          <w:lang w:val="es-CO" w:eastAsia="x-none"/>
        </w:rPr>
      </w:pPr>
    </w:p>
    <w:p w14:paraId="4B44AA04" w14:textId="77777777" w:rsidR="0068446E" w:rsidRPr="0068446E" w:rsidRDefault="0068446E" w:rsidP="0068446E">
      <w:pPr>
        <w:jc w:val="both"/>
        <w:rPr>
          <w:rFonts w:ascii="Arial Narrow" w:hAnsi="Arial Narrow" w:cstheme="minorHAnsi"/>
          <w:bCs/>
          <w:sz w:val="22"/>
          <w:szCs w:val="22"/>
          <w:lang w:val="es-CO" w:eastAsia="x-none"/>
        </w:rPr>
      </w:pPr>
      <w:r w:rsidRPr="0068446E">
        <w:rPr>
          <w:rFonts w:ascii="Arial Narrow" w:hAnsi="Arial Narrow" w:cstheme="minorHAnsi"/>
          <w:bCs/>
          <w:sz w:val="22"/>
          <w:szCs w:val="22"/>
          <w:lang w:val="es-CO" w:eastAsia="x-none"/>
        </w:rPr>
        <w:t>El proponente deberá presentar copia del Registro Único Tributario (RUT) expedido por la DIAN de conformidad con la normatividad vigente, con el fin de verificar que el oferente cuenta con la inscripción en el RUT de forma previa al inicio de la actividad económica, atendiendo lo establecido en el parágrafo 2° del artículo 555-02 del Estatuto Tributario. Parágrafo modificado por el artículo 12 de la Ley 2155 de 2021</w:t>
      </w:r>
    </w:p>
    <w:p w14:paraId="406A8C75" w14:textId="1831D853" w:rsidR="00F33017" w:rsidRPr="00F33017" w:rsidRDefault="00F33017" w:rsidP="00F33017">
      <w:pPr>
        <w:jc w:val="both"/>
        <w:rPr>
          <w:rFonts w:ascii="Arial Narrow" w:hAnsi="Arial Narrow" w:cstheme="minorHAnsi"/>
          <w:bCs/>
          <w:sz w:val="22"/>
          <w:szCs w:val="22"/>
          <w:lang w:val="es-CO" w:eastAsia="x-none"/>
        </w:rPr>
      </w:pPr>
    </w:p>
    <w:p w14:paraId="619BAD9C" w14:textId="77777777" w:rsidR="00F33017" w:rsidRPr="00F33017" w:rsidRDefault="00F33017" w:rsidP="00F632FD">
      <w:pPr>
        <w:jc w:val="both"/>
        <w:rPr>
          <w:rFonts w:ascii="Arial Narrow" w:hAnsi="Arial Narrow" w:cstheme="minorHAnsi"/>
          <w:b/>
          <w:sz w:val="22"/>
          <w:szCs w:val="22"/>
        </w:rPr>
      </w:pPr>
    </w:p>
    <w:p w14:paraId="58A6E09B" w14:textId="77777777" w:rsidR="00EE36B2" w:rsidRPr="006F5DD7" w:rsidRDefault="00EE36B2" w:rsidP="00F632FD">
      <w:pPr>
        <w:pStyle w:val="Prrafodelista"/>
        <w:shd w:val="clear" w:color="auto" w:fill="D9D9D9" w:themeFill="background1" w:themeFillShade="D9"/>
        <w:ind w:left="0"/>
        <w:jc w:val="both"/>
        <w:rPr>
          <w:rFonts w:ascii="Arial Narrow" w:hAnsi="Arial Narrow" w:cstheme="minorHAnsi"/>
          <w:b/>
        </w:rPr>
      </w:pPr>
      <w:r w:rsidRPr="006F5DD7">
        <w:rPr>
          <w:rFonts w:ascii="Arial Narrow" w:hAnsi="Arial Narrow" w:cstheme="minorHAnsi"/>
          <w:b/>
        </w:rPr>
        <w:t>3.2.</w:t>
      </w:r>
      <w:r w:rsidRPr="006F5DD7">
        <w:rPr>
          <w:rFonts w:ascii="Arial Narrow" w:hAnsi="Arial Narrow" w:cstheme="minorHAnsi"/>
          <w:b/>
        </w:rPr>
        <w:tab/>
        <w:t xml:space="preserve">REQUISITOS HABILITANTES FINANCIEROS </w:t>
      </w:r>
    </w:p>
    <w:p w14:paraId="7CF6D898" w14:textId="77777777" w:rsidR="00ED559D" w:rsidRPr="006F5DD7" w:rsidRDefault="00ED559D" w:rsidP="00AB33A3">
      <w:pPr>
        <w:pStyle w:val="Style5"/>
        <w:shd w:val="clear" w:color="auto" w:fill="FFFFFF"/>
        <w:spacing w:line="250" w:lineRule="exact"/>
        <w:rPr>
          <w:rFonts w:ascii="Arial Narrow" w:hAnsi="Arial Narrow" w:cstheme="minorHAnsi"/>
          <w:sz w:val="22"/>
          <w:szCs w:val="22"/>
          <w:lang w:eastAsia="en-US"/>
        </w:rPr>
      </w:pPr>
    </w:p>
    <w:p w14:paraId="138375A5" w14:textId="1EB6CDDC" w:rsidR="001D6222" w:rsidRPr="006F5DD7" w:rsidRDefault="00E8692A" w:rsidP="001D6222">
      <w:pPr>
        <w:pStyle w:val="Encabezado"/>
        <w:ind w:right="193"/>
        <w:jc w:val="both"/>
        <w:rPr>
          <w:rFonts w:ascii="Arial Narrow" w:eastAsia="Times New Roman" w:hAnsi="Arial Narrow" w:cstheme="minorHAnsi"/>
        </w:rPr>
      </w:pPr>
      <w:r w:rsidRPr="006F5DD7">
        <w:rPr>
          <w:rFonts w:ascii="Arial Narrow" w:eastAsia="Times New Roman" w:hAnsi="Arial Narrow" w:cstheme="minorHAnsi"/>
        </w:rPr>
        <w:t>No aplica de conformidad con lo establecido en el literal 2 del artículo 2.2.1.2.1.5.2 del Decreto 1082 de 2015.</w:t>
      </w:r>
    </w:p>
    <w:p w14:paraId="66043302" w14:textId="77777777" w:rsidR="00E8692A" w:rsidRPr="006F5DD7" w:rsidRDefault="00E8692A" w:rsidP="001D6222">
      <w:pPr>
        <w:pStyle w:val="Encabezado"/>
        <w:ind w:right="193"/>
        <w:jc w:val="both"/>
        <w:rPr>
          <w:rFonts w:ascii="Arial Narrow" w:hAnsi="Arial Narrow" w:cstheme="minorHAnsi"/>
          <w:highlight w:val="green"/>
          <w:lang w:eastAsia="es-CO"/>
        </w:rPr>
      </w:pPr>
    </w:p>
    <w:p w14:paraId="7C5BAD6B" w14:textId="77777777" w:rsidR="00EE36B2" w:rsidRPr="006F5DD7" w:rsidRDefault="00EE36B2" w:rsidP="00F632FD">
      <w:pPr>
        <w:pStyle w:val="Prrafodelista"/>
        <w:numPr>
          <w:ilvl w:val="1"/>
          <w:numId w:val="3"/>
        </w:numPr>
        <w:shd w:val="clear" w:color="auto" w:fill="D9D9D9" w:themeFill="background1" w:themeFillShade="D9"/>
        <w:autoSpaceDE w:val="0"/>
        <w:autoSpaceDN w:val="0"/>
        <w:adjustRightInd w:val="0"/>
        <w:spacing w:after="0" w:line="240" w:lineRule="auto"/>
        <w:ind w:left="0" w:firstLine="0"/>
        <w:contextualSpacing w:val="0"/>
        <w:jc w:val="both"/>
        <w:rPr>
          <w:rFonts w:ascii="Arial Narrow" w:hAnsi="Arial Narrow" w:cstheme="minorHAnsi"/>
          <w:b/>
          <w:bCs/>
          <w:lang w:val="es-ES_tradnl"/>
        </w:rPr>
      </w:pPr>
      <w:r w:rsidRPr="006F5DD7">
        <w:rPr>
          <w:rFonts w:ascii="Arial Narrow" w:hAnsi="Arial Narrow" w:cstheme="minorHAnsi"/>
          <w:b/>
          <w:bCs/>
          <w:lang w:val="es-ES_tradnl"/>
        </w:rPr>
        <w:t>REQUISITOS HABILITANTES TÉCNICOS</w:t>
      </w:r>
    </w:p>
    <w:p w14:paraId="6418DEB3" w14:textId="77777777" w:rsidR="00EE36B2" w:rsidRPr="006F5DD7" w:rsidRDefault="00EE36B2" w:rsidP="00F632FD">
      <w:pPr>
        <w:autoSpaceDE w:val="0"/>
        <w:autoSpaceDN w:val="0"/>
        <w:adjustRightInd w:val="0"/>
        <w:jc w:val="both"/>
        <w:rPr>
          <w:rFonts w:ascii="Arial Narrow" w:hAnsi="Arial Narrow" w:cstheme="minorHAnsi"/>
          <w:b/>
          <w:bCs/>
          <w:sz w:val="22"/>
          <w:szCs w:val="22"/>
          <w:lang w:val="es-ES_tradnl"/>
        </w:rPr>
      </w:pPr>
    </w:p>
    <w:p w14:paraId="33CED446" w14:textId="2104077E" w:rsidR="009414BC" w:rsidRPr="006F5DD7" w:rsidRDefault="009414BC" w:rsidP="00AF546C">
      <w:pPr>
        <w:pStyle w:val="Prrafodelista"/>
        <w:numPr>
          <w:ilvl w:val="0"/>
          <w:numId w:val="4"/>
        </w:numPr>
        <w:autoSpaceDE w:val="0"/>
        <w:autoSpaceDN w:val="0"/>
        <w:adjustRightInd w:val="0"/>
        <w:spacing w:after="0" w:line="240" w:lineRule="auto"/>
        <w:ind w:left="0" w:firstLine="0"/>
        <w:contextualSpacing w:val="0"/>
        <w:jc w:val="both"/>
        <w:rPr>
          <w:rFonts w:ascii="Arial Narrow" w:hAnsi="Arial Narrow" w:cstheme="minorHAnsi"/>
        </w:rPr>
      </w:pPr>
      <w:r w:rsidRPr="006F5DD7">
        <w:rPr>
          <w:rFonts w:ascii="Arial Narrow" w:hAnsi="Arial Narrow" w:cstheme="minorHAnsi"/>
          <w:b/>
          <w:bCs/>
          <w:u w:val="single"/>
        </w:rPr>
        <w:t xml:space="preserve">Experiencia del </w:t>
      </w:r>
      <w:r w:rsidR="00E23BDD" w:rsidRPr="006F5DD7">
        <w:rPr>
          <w:rFonts w:ascii="Arial Narrow" w:hAnsi="Arial Narrow" w:cstheme="minorHAnsi"/>
          <w:b/>
          <w:bCs/>
          <w:u w:val="single"/>
        </w:rPr>
        <w:t xml:space="preserve">proponente </w:t>
      </w:r>
    </w:p>
    <w:p w14:paraId="5F64B6EF" w14:textId="77777777" w:rsidR="001D6222" w:rsidRPr="006F5DD7" w:rsidRDefault="001D6222" w:rsidP="001D6222">
      <w:pPr>
        <w:autoSpaceDE w:val="0"/>
        <w:autoSpaceDN w:val="0"/>
        <w:adjustRightInd w:val="0"/>
        <w:jc w:val="both"/>
        <w:rPr>
          <w:rFonts w:ascii="Arial Narrow" w:eastAsiaTheme="minorHAnsi" w:hAnsi="Arial Narrow" w:cstheme="minorHAnsi"/>
          <w:sz w:val="22"/>
          <w:szCs w:val="22"/>
          <w:lang w:val="es-CO" w:eastAsia="en-US"/>
        </w:rPr>
      </w:pPr>
    </w:p>
    <w:p w14:paraId="159B6346" w14:textId="77777777" w:rsidR="00807E35" w:rsidRPr="00807E35" w:rsidRDefault="00807E35" w:rsidP="00807E35">
      <w:pPr>
        <w:autoSpaceDE w:val="0"/>
        <w:autoSpaceDN w:val="0"/>
        <w:adjustRightInd w:val="0"/>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De conformidad con lo establecido en el artículo 6 de la Ley 1150 de 2007, NO se exigirá el Registro único de Proponentes (RUP) para contratos adelantados a través de la mínima cuantía.</w:t>
      </w:r>
    </w:p>
    <w:p w14:paraId="71FBA81F" w14:textId="77777777" w:rsidR="00807E35" w:rsidRDefault="00807E35" w:rsidP="00807E35">
      <w:pPr>
        <w:autoSpaceDE w:val="0"/>
        <w:autoSpaceDN w:val="0"/>
        <w:adjustRightInd w:val="0"/>
        <w:jc w:val="both"/>
        <w:rPr>
          <w:rFonts w:ascii="Arial Narrow" w:eastAsia="Calibri" w:hAnsi="Arial Narrow" w:cs="Arial"/>
          <w:bCs/>
          <w:sz w:val="22"/>
          <w:szCs w:val="22"/>
        </w:rPr>
      </w:pPr>
    </w:p>
    <w:p w14:paraId="5859154C" w14:textId="053C364C"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 xml:space="preserve">Para demostrar la experiencia el proponente deberá anexar hasta dos (2) certificaciones de experiencia, cuyo objeto corresponda a la prestación de servicios de transporte terrestre automotor especial de pasajeros en la región de ejecución del presente proceso de selección y cuya sumatoria sea igual o superior al presupuesto oficial destinado a la presente contratación. </w:t>
      </w:r>
    </w:p>
    <w:p w14:paraId="6C92E2A4"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5A0DAC35"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Las certificaciones deberán ser expedidas por el funcionario o autoridad competente de la respectiva entidad pública o privada y cumplir con los siguientes requisitos:</w:t>
      </w:r>
    </w:p>
    <w:p w14:paraId="59944631"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2855B6F2"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a. Razón social de la empresa o entidad contratante</w:t>
      </w:r>
    </w:p>
    <w:p w14:paraId="7B582007"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b. Nombre del Contratista</w:t>
      </w:r>
    </w:p>
    <w:p w14:paraId="7ED19CA2"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c. Objeto del contrato o descripción de las obligaciones relacionadas con el objeto del presente proceso de selección.</w:t>
      </w:r>
    </w:p>
    <w:p w14:paraId="4A72E8DD"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d. Fecha, firma y cargo del funcionario que expide la certificación.</w:t>
      </w:r>
    </w:p>
    <w:p w14:paraId="355C436C"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e. Valor del contrato</w:t>
      </w:r>
    </w:p>
    <w:p w14:paraId="2F93579C"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lastRenderedPageBreak/>
        <w:t>f. Plazo de ejecución del contrato</w:t>
      </w:r>
    </w:p>
    <w:p w14:paraId="4294B930"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g. Fecha de inicio y final</w:t>
      </w:r>
    </w:p>
    <w:p w14:paraId="5E914525"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06168D10" w14:textId="4FB24E5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 xml:space="preserve">Nota: En cumplimiento del artículo 3 del Decreto Nacional 1860 de 2021, que adiciona el artículo 2.2.1.2.4.2.18 del Decreto Nacional 1082 de 2015, referente a los criterios diferenciales para </w:t>
      </w:r>
      <w:proofErr w:type="spellStart"/>
      <w:r w:rsidRPr="00807E35">
        <w:rPr>
          <w:rFonts w:ascii="Arial Narrow" w:eastAsia="Calibri" w:hAnsi="Arial Narrow" w:cs="Arial"/>
          <w:bCs/>
          <w:sz w:val="22"/>
          <w:szCs w:val="22"/>
          <w:lang w:val="es-CO"/>
        </w:rPr>
        <w:t>Mipymes</w:t>
      </w:r>
      <w:proofErr w:type="spellEnd"/>
      <w:r w:rsidRPr="00807E35">
        <w:rPr>
          <w:rFonts w:ascii="Arial Narrow" w:eastAsia="Calibri" w:hAnsi="Arial Narrow" w:cs="Arial"/>
          <w:bCs/>
          <w:sz w:val="22"/>
          <w:szCs w:val="22"/>
          <w:lang w:val="es-CO"/>
        </w:rPr>
        <w:t xml:space="preserve"> en el sistema de compras públicas, las </w:t>
      </w:r>
      <w:proofErr w:type="spellStart"/>
      <w:r w:rsidRPr="00807E35">
        <w:rPr>
          <w:rFonts w:ascii="Arial Narrow" w:eastAsia="Calibri" w:hAnsi="Arial Narrow" w:cs="Arial"/>
          <w:bCs/>
          <w:sz w:val="22"/>
          <w:szCs w:val="22"/>
          <w:lang w:val="es-CO"/>
        </w:rPr>
        <w:t>Mipymes</w:t>
      </w:r>
      <w:proofErr w:type="spellEnd"/>
      <w:r w:rsidRPr="00807E35">
        <w:rPr>
          <w:rFonts w:ascii="Arial Narrow" w:eastAsia="Calibri" w:hAnsi="Arial Narrow" w:cs="Arial"/>
          <w:bCs/>
          <w:sz w:val="22"/>
          <w:szCs w:val="22"/>
          <w:lang w:val="es-CO"/>
        </w:rPr>
        <w:t xml:space="preserve"> para demostrar la experiencia acreditada, podrá anexar  hasta  tres (3) certificaci</w:t>
      </w:r>
      <w:r w:rsidR="00D745E4">
        <w:rPr>
          <w:rFonts w:ascii="Arial Narrow" w:eastAsia="Calibri" w:hAnsi="Arial Narrow" w:cs="Arial"/>
          <w:bCs/>
          <w:sz w:val="22"/>
          <w:szCs w:val="22"/>
          <w:lang w:val="es-CO"/>
        </w:rPr>
        <w:t>ones</w:t>
      </w:r>
      <w:r w:rsidRPr="00807E35">
        <w:rPr>
          <w:rFonts w:ascii="Arial Narrow" w:eastAsia="Calibri" w:hAnsi="Arial Narrow" w:cs="Arial"/>
          <w:bCs/>
          <w:sz w:val="22"/>
          <w:szCs w:val="22"/>
          <w:lang w:val="es-CO"/>
        </w:rPr>
        <w:t xml:space="preserve"> de experiencia, cuyo valor sea igual o superior al presupuesto oficial destinado a la presente contratación y cuyo objeto corresponda a la prestación de servicios de transporte terrestre automotor especial de pasajeros en la región de ejecución.</w:t>
      </w:r>
    </w:p>
    <w:p w14:paraId="2A2E5284"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4E20522B"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Se acepta como equivalente a la certificación de cumplimiento de los contratos ejecutados, copia de los mismos, siempre que se acompañen con la respectiva acta de liquidación, o de recibo final y de ellos se extracte toda la información requerida en los literales a) a la g) del presente numeral.</w:t>
      </w:r>
    </w:p>
    <w:p w14:paraId="48FD08A6"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2E4197A8"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2563C939"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002B443C"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En caso de que las certificaciones aportadas no acrediten el cumplimiento de todos los requisitos requeridos para acreditar la experiencia, el proponente podrá allegar junto a la certificación, copia del contrato o del pliego de condiciones o de los documentos soporte en los cuales se evidencie la experiencia en los términos que la requiere la entidad. No obstante, el documento aportado deberá estar relacionado con la certificación y debe ser expedido por el contratante, de manera que el mismo pueda ser cotejado y validado.</w:t>
      </w:r>
    </w:p>
    <w:p w14:paraId="16E571F0"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7B50CA3E"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Se tendrán en cuenta para la evaluación aquellas certificaciones que reúnan la totalidad de los requisitos exigidos en el presente pliego de condiciones. No obstante, lo anterior, la Unidad de Restitución de Tierras podrá verificar la información contenida y podrá solicitar aclaraciones sobre los datos consignados en las certificaciones.</w:t>
      </w:r>
    </w:p>
    <w:p w14:paraId="656BB4B9"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70010787"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Este aspecto es objeto de verificación, por tanto, si la oferta cumple todos los aspectos que determinan la capacidad técnica se evaluará como CUMPLE TÉCNICAMENTE. En caso contrario se evaluará como NO CUMPLE TÉCNICAMENTE y la oferta será rechazada.</w:t>
      </w:r>
    </w:p>
    <w:p w14:paraId="728ABC94"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4F716164"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No se aceptan auto certificaciones ni certificaciones expedidas por el o los otros miembros de consorcios o uniones temporales.</w:t>
      </w:r>
    </w:p>
    <w:p w14:paraId="4BB21B42" w14:textId="77777777" w:rsidR="00807E35" w:rsidRPr="00807E35" w:rsidRDefault="00807E35" w:rsidP="00807E35">
      <w:pPr>
        <w:autoSpaceDE w:val="0"/>
        <w:autoSpaceDN w:val="0"/>
        <w:adjustRightInd w:val="0"/>
        <w:jc w:val="both"/>
        <w:rPr>
          <w:rFonts w:ascii="Arial Narrow" w:eastAsia="Calibri" w:hAnsi="Arial Narrow" w:cs="Arial"/>
          <w:bCs/>
          <w:sz w:val="22"/>
          <w:szCs w:val="22"/>
          <w:lang w:val="es-CO"/>
        </w:rPr>
      </w:pPr>
    </w:p>
    <w:p w14:paraId="2642FC95" w14:textId="0ACC9C54" w:rsidR="008A39D6" w:rsidRDefault="00807E35" w:rsidP="00807E35">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Para el caso de propuestas presentadas por consorcios o uniones temporales, la experiencia habilitante será la sumatoria de las experiencias de sus integrantes.</w:t>
      </w:r>
    </w:p>
    <w:p w14:paraId="3184D9B1" w14:textId="77777777" w:rsidR="008A39D6" w:rsidRDefault="008A39D6" w:rsidP="006428C3">
      <w:pPr>
        <w:autoSpaceDE w:val="0"/>
        <w:autoSpaceDN w:val="0"/>
        <w:adjustRightInd w:val="0"/>
        <w:jc w:val="both"/>
        <w:rPr>
          <w:rFonts w:ascii="Arial Narrow" w:eastAsia="Calibri" w:hAnsi="Arial Narrow" w:cs="Arial"/>
          <w:bCs/>
          <w:sz w:val="22"/>
          <w:szCs w:val="22"/>
          <w:lang w:val="es-CO"/>
        </w:rPr>
      </w:pPr>
    </w:p>
    <w:p w14:paraId="0328E59C" w14:textId="01A12EDB" w:rsidR="008A39D6" w:rsidRPr="008A39D6" w:rsidRDefault="008A39D6" w:rsidP="008A39D6">
      <w:pPr>
        <w:pStyle w:val="Prrafodelista"/>
        <w:numPr>
          <w:ilvl w:val="0"/>
          <w:numId w:val="4"/>
        </w:numPr>
        <w:autoSpaceDE w:val="0"/>
        <w:autoSpaceDN w:val="0"/>
        <w:adjustRightInd w:val="0"/>
        <w:rPr>
          <w:rFonts w:ascii="Arial Narrow" w:eastAsia="Calibri" w:hAnsi="Arial Narrow" w:cs="Arial"/>
          <w:b/>
          <w:bCs/>
          <w:u w:val="single"/>
        </w:rPr>
      </w:pPr>
      <w:r w:rsidRPr="008A39D6">
        <w:rPr>
          <w:rFonts w:ascii="Arial Narrow" w:eastAsia="Calibri" w:hAnsi="Arial Narrow" w:cs="Arial"/>
          <w:b/>
          <w:bCs/>
          <w:u w:val="single"/>
        </w:rPr>
        <w:t>REQUISITOS TÉCNICOS ADICIONALES (Cuando aplique)</w:t>
      </w:r>
    </w:p>
    <w:p w14:paraId="52FD369C" w14:textId="77777777" w:rsidR="008A39D6" w:rsidRDefault="008A39D6" w:rsidP="008A39D6">
      <w:pPr>
        <w:autoSpaceDE w:val="0"/>
        <w:autoSpaceDN w:val="0"/>
        <w:adjustRightInd w:val="0"/>
        <w:rPr>
          <w:rFonts w:cs="Arial"/>
          <w:bCs/>
          <w:color w:val="A6A6A6" w:themeColor="background1" w:themeShade="A6"/>
          <w:sz w:val="22"/>
          <w:szCs w:val="22"/>
        </w:rPr>
      </w:pPr>
    </w:p>
    <w:p w14:paraId="32D7F252" w14:textId="77777777" w:rsidR="00807E35" w:rsidRPr="00807E35" w:rsidRDefault="00807E35" w:rsidP="00807E35">
      <w:pPr>
        <w:numPr>
          <w:ilvl w:val="0"/>
          <w:numId w:val="32"/>
        </w:numPr>
        <w:autoSpaceDE w:val="0"/>
        <w:autoSpaceDN w:val="0"/>
        <w:adjustRightInd w:val="0"/>
        <w:spacing w:before="120"/>
        <w:ind w:left="72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 xml:space="preserve">HABILITACIÓN PARA OPERAR: El proponente deberá presentar: i) copia de la resolución de habilitación para la prestación del servicio público de transporte terrestre automotor especial expedida por el Ministerio de Transporte (Decreto 348 de 2015) vigente y la misma debe contemplar el servicio en la modalidad requerida en </w:t>
      </w:r>
      <w:r w:rsidRPr="00807E35">
        <w:rPr>
          <w:rFonts w:ascii="Arial Narrow" w:eastAsia="Calibri" w:hAnsi="Arial Narrow" w:cs="Arial"/>
          <w:bCs/>
          <w:sz w:val="22"/>
          <w:szCs w:val="22"/>
          <w:lang w:val="es-CO"/>
        </w:rPr>
        <w:lastRenderedPageBreak/>
        <w:t xml:space="preserve">el presente proceso y </w:t>
      </w:r>
      <w:proofErr w:type="spellStart"/>
      <w:r w:rsidRPr="00807E35">
        <w:rPr>
          <w:rFonts w:ascii="Arial Narrow" w:eastAsia="Calibri" w:hAnsi="Arial Narrow" w:cs="Arial"/>
          <w:bCs/>
          <w:sz w:val="22"/>
          <w:szCs w:val="22"/>
          <w:lang w:val="es-CO"/>
        </w:rPr>
        <w:t>ii</w:t>
      </w:r>
      <w:proofErr w:type="spellEnd"/>
      <w:r w:rsidRPr="00807E35">
        <w:rPr>
          <w:rFonts w:ascii="Arial Narrow" w:eastAsia="Calibri" w:hAnsi="Arial Narrow" w:cs="Arial"/>
          <w:bCs/>
          <w:sz w:val="22"/>
          <w:szCs w:val="22"/>
          <w:lang w:val="es-CO"/>
        </w:rPr>
        <w:t>) Resolución de habilitación para la prestación del servicio público de transporte terrestre de carga expedida por el Ministerio de Transporte (Decreto 173 de 2001 y Decreto 087 de 2011)</w:t>
      </w:r>
    </w:p>
    <w:p w14:paraId="2177EF66" w14:textId="77777777" w:rsidR="00807E35" w:rsidRPr="00807E35" w:rsidRDefault="00807E35" w:rsidP="00807E35">
      <w:pPr>
        <w:autoSpaceDE w:val="0"/>
        <w:autoSpaceDN w:val="0"/>
        <w:adjustRightInd w:val="0"/>
        <w:spacing w:before="120"/>
        <w:ind w:left="720"/>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En caso de consorcios o uniones temporales, bastará con que cualquiera de los miembros de la figura asociativa, acredite la resolución de habilitación en los términos requeridos en el presente literal.</w:t>
      </w:r>
    </w:p>
    <w:p w14:paraId="1127CF59" w14:textId="41195443" w:rsidR="00807E35" w:rsidRPr="00807E35" w:rsidRDefault="00807E35" w:rsidP="00807E35">
      <w:pPr>
        <w:numPr>
          <w:ilvl w:val="0"/>
          <w:numId w:val="32"/>
        </w:numPr>
        <w:autoSpaceDE w:val="0"/>
        <w:autoSpaceDN w:val="0"/>
        <w:adjustRightInd w:val="0"/>
        <w:spacing w:before="120"/>
        <w:ind w:left="72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 xml:space="preserve">CAPACIDAD TRANSPORTADORA: El oferente deberá acreditar que cuenta con la capacidad transportadora para lo cual deberá allegar con su propuesta una certificación de habilitación donde figure la capacidad transportadora de la empresa, expedida por el Ministerio de Transporte con fecha no mayor a 30 días calendarios anteriores a la fecha de cierre del proceso contractual. Esta capacidad transportadora debe ser mínimo de </w:t>
      </w:r>
      <w:r w:rsidR="00632BB1">
        <w:rPr>
          <w:rFonts w:ascii="Arial Narrow" w:eastAsia="Calibri" w:hAnsi="Arial Narrow" w:cs="Arial"/>
          <w:bCs/>
          <w:sz w:val="22"/>
          <w:szCs w:val="22"/>
          <w:lang w:val="es-CO"/>
        </w:rPr>
        <w:t>15</w:t>
      </w:r>
      <w:r w:rsidRPr="00807E35">
        <w:rPr>
          <w:rFonts w:ascii="Arial Narrow" w:eastAsia="Calibri" w:hAnsi="Arial Narrow" w:cs="Arial"/>
          <w:bCs/>
          <w:sz w:val="22"/>
          <w:szCs w:val="22"/>
          <w:lang w:val="es-CO"/>
        </w:rPr>
        <w:t xml:space="preserve"> vehículos (CAMIONETAS).  </w:t>
      </w:r>
    </w:p>
    <w:p w14:paraId="3F4A3667" w14:textId="77777777" w:rsidR="00807E35" w:rsidRPr="00807E35" w:rsidRDefault="00807E35" w:rsidP="00807E35">
      <w:pPr>
        <w:autoSpaceDE w:val="0"/>
        <w:autoSpaceDN w:val="0"/>
        <w:adjustRightInd w:val="0"/>
        <w:spacing w:before="120"/>
        <w:ind w:left="72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 xml:space="preserve">En caso de consorcios o uniones temporales la capacidad transportadora será la sumatoria de los miembros que conforman la figura asociativa. </w:t>
      </w:r>
    </w:p>
    <w:p w14:paraId="1D15DDEE" w14:textId="77777777" w:rsidR="00807E35" w:rsidRPr="00186FA5" w:rsidRDefault="00807E35" w:rsidP="00807E35">
      <w:pPr>
        <w:numPr>
          <w:ilvl w:val="0"/>
          <w:numId w:val="32"/>
        </w:numPr>
        <w:autoSpaceDE w:val="0"/>
        <w:autoSpaceDN w:val="0"/>
        <w:adjustRightInd w:val="0"/>
        <w:spacing w:before="120"/>
        <w:ind w:left="720"/>
        <w:jc w:val="both"/>
        <w:rPr>
          <w:rFonts w:cs="Arial"/>
          <w:sz w:val="22"/>
          <w:szCs w:val="22"/>
        </w:rPr>
      </w:pPr>
      <w:r w:rsidRPr="00807E35">
        <w:rPr>
          <w:rFonts w:ascii="Arial Narrow" w:eastAsia="Calibri" w:hAnsi="Arial Narrow" w:cs="Arial"/>
          <w:bCs/>
          <w:sz w:val="22"/>
          <w:szCs w:val="22"/>
          <w:lang w:val="es-CO"/>
        </w:rPr>
        <w:t>Para efectos de acreditar la capacidad transportadora, LA UNIDAD tendrá en cuenta la CAPACIDAD VINCULADA del proponente, conforme a lo señalado en la resolución que acredite dicha condición</w:t>
      </w:r>
      <w:r w:rsidRPr="00186FA5">
        <w:rPr>
          <w:rFonts w:cs="Arial"/>
          <w:sz w:val="22"/>
          <w:szCs w:val="22"/>
        </w:rPr>
        <w:t>.</w:t>
      </w:r>
    </w:p>
    <w:p w14:paraId="3C7A63D2" w14:textId="3E5435F2" w:rsidR="008A39D6" w:rsidRPr="00807E35" w:rsidRDefault="008A39D6" w:rsidP="006428C3">
      <w:pPr>
        <w:autoSpaceDE w:val="0"/>
        <w:autoSpaceDN w:val="0"/>
        <w:adjustRightInd w:val="0"/>
        <w:jc w:val="both"/>
        <w:rPr>
          <w:rFonts w:ascii="Arial Narrow" w:eastAsia="Calibri" w:hAnsi="Arial Narrow" w:cs="Arial"/>
          <w:bCs/>
          <w:sz w:val="22"/>
          <w:szCs w:val="22"/>
        </w:rPr>
      </w:pPr>
    </w:p>
    <w:p w14:paraId="3FA669C5" w14:textId="6E3470C6" w:rsidR="008A39D6" w:rsidRDefault="008A39D6" w:rsidP="006428C3">
      <w:pPr>
        <w:autoSpaceDE w:val="0"/>
        <w:autoSpaceDN w:val="0"/>
        <w:adjustRightInd w:val="0"/>
        <w:jc w:val="both"/>
        <w:rPr>
          <w:rFonts w:ascii="Arial Narrow" w:eastAsiaTheme="minorHAnsi" w:hAnsi="Arial Narrow" w:cstheme="minorHAnsi"/>
          <w:b/>
          <w:sz w:val="22"/>
          <w:szCs w:val="22"/>
          <w:lang w:eastAsia="en-US"/>
        </w:rPr>
      </w:pPr>
    </w:p>
    <w:p w14:paraId="276A0429" w14:textId="6040A42D" w:rsidR="00786C49"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6F5DD7">
        <w:rPr>
          <w:rFonts w:ascii="Arial Narrow" w:hAnsi="Arial Narrow" w:cstheme="minorHAnsi"/>
          <w:b/>
        </w:rPr>
        <w:t>SELECCIÓN DE LA OFERTA MÁS FAVORABLE</w:t>
      </w:r>
    </w:p>
    <w:p w14:paraId="08877A9B" w14:textId="148EBAAA" w:rsidR="00553A2E" w:rsidRPr="006F5DD7" w:rsidRDefault="00553A2E" w:rsidP="00553A2E">
      <w:pPr>
        <w:autoSpaceDE w:val="0"/>
        <w:autoSpaceDN w:val="0"/>
        <w:adjustRightInd w:val="0"/>
        <w:jc w:val="both"/>
        <w:rPr>
          <w:rFonts w:ascii="Arial Narrow" w:eastAsia="Calibri" w:hAnsi="Arial Narrow" w:cs="Arial"/>
          <w:b/>
          <w:bCs/>
          <w:sz w:val="22"/>
          <w:szCs w:val="22"/>
          <w:lang w:val="es-CO"/>
        </w:rPr>
      </w:pPr>
    </w:p>
    <w:p w14:paraId="7CFB8F1E" w14:textId="7463859D" w:rsidR="004E0DB6" w:rsidRPr="006F5DD7" w:rsidRDefault="004E0DB6" w:rsidP="00115A43">
      <w:pPr>
        <w:autoSpaceDE w:val="0"/>
        <w:autoSpaceDN w:val="0"/>
        <w:adjustRightInd w:val="0"/>
        <w:jc w:val="both"/>
        <w:rPr>
          <w:rFonts w:ascii="Arial Narrow" w:eastAsia="Calibri" w:hAnsi="Arial Narrow" w:cs="Arial"/>
          <w:bCs/>
          <w:sz w:val="22"/>
          <w:szCs w:val="22"/>
          <w:lang w:val="es-CO"/>
        </w:rPr>
      </w:pPr>
      <w:r w:rsidRPr="006F5DD7">
        <w:rPr>
          <w:rFonts w:ascii="Arial Narrow" w:eastAsia="Calibri" w:hAnsi="Arial Narrow" w:cs="Arial"/>
          <w:bCs/>
          <w:sz w:val="22"/>
          <w:szCs w:val="22"/>
          <w:lang w:val="es-CO"/>
        </w:rPr>
        <w:t>El presente proceso de se adjudicará de conformidad a lo establecido en el literal C, del numeral 5 del artículo 2 de la Ley 1150 de 2007, y en el numeral 7ª del artículo 2.2.1.2.1.5.2., del Decreto 1082 de 2015, a la propuesta con el menor precio, y cuya verificación de los requisitos habilitantes resulte como CUMPLE. Para efectos de lo anterior, la propuesta económica debe presentarse en la plataforma SECOP II, en los términos indicados por la entidad para tal efecto.</w:t>
      </w:r>
    </w:p>
    <w:p w14:paraId="68C53669" w14:textId="77777777" w:rsidR="004E0DB6" w:rsidRPr="006F5DD7" w:rsidRDefault="004E0DB6" w:rsidP="00115A43">
      <w:pPr>
        <w:autoSpaceDE w:val="0"/>
        <w:autoSpaceDN w:val="0"/>
        <w:adjustRightInd w:val="0"/>
        <w:jc w:val="both"/>
        <w:rPr>
          <w:rFonts w:ascii="Arial Narrow" w:eastAsia="Calibri" w:hAnsi="Arial Narrow" w:cs="Arial"/>
          <w:bCs/>
          <w:sz w:val="22"/>
          <w:szCs w:val="22"/>
          <w:lang w:val="es-CO"/>
        </w:rPr>
      </w:pPr>
    </w:p>
    <w:p w14:paraId="02859AF9" w14:textId="31471534" w:rsidR="00BC6FE4" w:rsidRPr="006F5DD7" w:rsidRDefault="00BC6FE4" w:rsidP="002038C8">
      <w:pPr>
        <w:pStyle w:val="Prrafodelista"/>
        <w:numPr>
          <w:ilvl w:val="0"/>
          <w:numId w:val="1"/>
        </w:numPr>
        <w:autoSpaceDE w:val="0"/>
        <w:autoSpaceDN w:val="0"/>
        <w:adjustRightInd w:val="0"/>
        <w:spacing w:after="0" w:line="240" w:lineRule="auto"/>
        <w:ind w:left="426" w:hanging="66"/>
        <w:jc w:val="center"/>
        <w:rPr>
          <w:rFonts w:ascii="Arial Narrow" w:eastAsia="Calibri" w:hAnsi="Arial Narrow" w:cs="Arial"/>
          <w:b/>
          <w:bCs/>
        </w:rPr>
      </w:pPr>
      <w:r w:rsidRPr="006F5DD7">
        <w:rPr>
          <w:rFonts w:ascii="Arial Narrow" w:eastAsia="Calibri" w:hAnsi="Arial Narrow" w:cs="Arial"/>
          <w:b/>
          <w:bCs/>
        </w:rPr>
        <w:t>CRITERIOS PARA DIRIMIR EMPATES:</w:t>
      </w:r>
    </w:p>
    <w:p w14:paraId="0F0546C8" w14:textId="77777777" w:rsidR="00F826EA" w:rsidRPr="006F5DD7" w:rsidRDefault="00F826EA" w:rsidP="00F632FD">
      <w:pPr>
        <w:pStyle w:val="Prrafodelista"/>
        <w:autoSpaceDE w:val="0"/>
        <w:autoSpaceDN w:val="0"/>
        <w:adjustRightInd w:val="0"/>
        <w:spacing w:after="0" w:line="240" w:lineRule="auto"/>
        <w:ind w:left="1080"/>
        <w:jc w:val="both"/>
        <w:rPr>
          <w:rFonts w:ascii="Arial Narrow" w:eastAsia="Calibri" w:hAnsi="Arial Narrow" w:cs="Arial"/>
          <w:b/>
          <w:bCs/>
        </w:rPr>
      </w:pPr>
    </w:p>
    <w:p w14:paraId="280089B7" w14:textId="77777777" w:rsidR="008C1254" w:rsidRPr="006F5DD7" w:rsidRDefault="008C1254" w:rsidP="006F5DD7">
      <w:pPr>
        <w:autoSpaceDE w:val="0"/>
        <w:autoSpaceDN w:val="0"/>
        <w:adjustRightInd w:val="0"/>
        <w:jc w:val="both"/>
        <w:rPr>
          <w:rFonts w:ascii="Arial Narrow" w:hAnsi="Arial Narrow" w:cs="Arial"/>
          <w:sz w:val="22"/>
          <w:szCs w:val="22"/>
          <w:lang w:eastAsia="es-CO"/>
        </w:rPr>
      </w:pPr>
      <w:r w:rsidRPr="006F5DD7">
        <w:rPr>
          <w:rFonts w:ascii="Arial Narrow" w:hAnsi="Arial Narrow" w:cs="Arial"/>
          <w:sz w:val="22"/>
          <w:szCs w:val="22"/>
          <w:lang w:eastAsia="es-CO"/>
        </w:rPr>
        <w:t>Si persiste el empate, la Entidad Estatal deberá aplicar los criterios de desempate establecidos en el artículo 35 de la Ley 2069 de 2020, conforme con los medios de acreditación establecidos en el artículo 2.2.1.2.4.2.17 del Decreto Nacional 1082 de 2015,  adicionado por el artículo 3 del Decreto 1860 de 2021, de forma sucesiva y excluyente para seleccionar el oferente favorecido, respetando las obligaciones contenidas en los Acuerdos Comerciales vigentes especialmente en materia de trato nacional:</w:t>
      </w:r>
    </w:p>
    <w:p w14:paraId="37B004E0" w14:textId="77777777" w:rsidR="008C1254" w:rsidRPr="006F5DD7" w:rsidRDefault="008C1254" w:rsidP="006F5DD7">
      <w:pPr>
        <w:autoSpaceDE w:val="0"/>
        <w:autoSpaceDN w:val="0"/>
        <w:adjustRightInd w:val="0"/>
        <w:jc w:val="both"/>
        <w:rPr>
          <w:rFonts w:ascii="Arial Narrow" w:hAnsi="Arial Narrow" w:cs="Arial"/>
          <w:sz w:val="22"/>
          <w:szCs w:val="22"/>
          <w:lang w:eastAsia="es-CO"/>
        </w:rPr>
      </w:pPr>
    </w:p>
    <w:p w14:paraId="76B7E59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1.</w:t>
      </w:r>
      <w:r w:rsidRPr="006F5DD7">
        <w:rPr>
          <w:rFonts w:ascii="Arial Narrow" w:hAnsi="Arial Narrow" w:cs="Arial"/>
          <w:sz w:val="22"/>
          <w:szCs w:val="22"/>
          <w:lang w:eastAsia="es-CO"/>
        </w:rPr>
        <w:tab/>
        <w:t xml:space="preserve">Preferir la oferta de bienes o servicios nacionales frente a la oferta de bienes o servicios extranjeros. </w:t>
      </w:r>
    </w:p>
    <w:p w14:paraId="07EF67AA"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066892D8" w14:textId="77777777" w:rsidR="008C1254" w:rsidRPr="006F5DD7" w:rsidRDefault="008C1254" w:rsidP="006F5DD7">
      <w:pPr>
        <w:autoSpaceDE w:val="0"/>
        <w:autoSpaceDN w:val="0"/>
        <w:adjustRightInd w:val="0"/>
        <w:ind w:left="227"/>
        <w:jc w:val="both"/>
        <w:rPr>
          <w:rFonts w:ascii="Arial Narrow" w:hAnsi="Arial Narrow" w:cs="Arial"/>
          <w:sz w:val="22"/>
          <w:szCs w:val="22"/>
          <w:lang w:eastAsia="es-CO"/>
        </w:rPr>
      </w:pPr>
      <w:r w:rsidRPr="006F5DD7">
        <w:rPr>
          <w:rFonts w:ascii="Arial Narrow" w:hAnsi="Arial Narrow" w:cs="Arial"/>
          <w:sz w:val="22"/>
          <w:szCs w:val="22"/>
          <w:lang w:eastAsia="es-CO"/>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4D610C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34E97DB" w14:textId="77777777" w:rsidR="008C1254" w:rsidRPr="006F5DD7" w:rsidRDefault="008C1254" w:rsidP="006F5DD7">
      <w:pPr>
        <w:autoSpaceDE w:val="0"/>
        <w:autoSpaceDN w:val="0"/>
        <w:adjustRightInd w:val="0"/>
        <w:ind w:left="227"/>
        <w:jc w:val="both"/>
        <w:rPr>
          <w:rFonts w:ascii="Arial Narrow" w:hAnsi="Arial Narrow" w:cs="Arial"/>
          <w:sz w:val="22"/>
          <w:szCs w:val="22"/>
          <w:lang w:eastAsia="es-CO"/>
        </w:rPr>
      </w:pPr>
      <w:r w:rsidRPr="006F5DD7">
        <w:rPr>
          <w:rFonts w:ascii="Arial Narrow" w:hAnsi="Arial Narrow" w:cs="Arial"/>
          <w:sz w:val="22"/>
          <w:szCs w:val="22"/>
          <w:lang w:eastAsia="es-CO"/>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0924864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93F08F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(Subrayado y Negrilla Fuera del Texto).</w:t>
      </w:r>
    </w:p>
    <w:p w14:paraId="62488D2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45CEB3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Nota: Teniendo en cuenta lo anterior y la necesidad que se pretende satisfacer el representante legal del proponente persona jurídica o apoderado o en su defecto la persona natural proponente deberá acreditar bajo la gravedad de juramento que 100% del total de empleados y contratista asociados al cumplimiento del contrato son de nacionalidad colombiana, dicha manifestación debe ser por escrito allegada al proceso de selección por solicitud de la UNIDAD, la cual puede ser verificada por la misma. </w:t>
      </w:r>
    </w:p>
    <w:p w14:paraId="4BB7633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566C39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2.</w:t>
      </w:r>
      <w:r w:rsidRPr="006F5DD7">
        <w:rPr>
          <w:rFonts w:ascii="Arial Narrow" w:hAnsi="Arial Narrow" w:cs="Arial"/>
          <w:sz w:val="22"/>
          <w:szCs w:val="22"/>
          <w:lang w:eastAsia="es-CO"/>
        </w:rPr>
        <w:tab/>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626B87E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24953E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naturaliza.</w:t>
      </w:r>
    </w:p>
    <w:p w14:paraId="62258EFA"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5EAEB8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w:t>
      </w:r>
      <w:proofErr w:type="spellStart"/>
      <w:r w:rsidRPr="006F5DD7">
        <w:rPr>
          <w:rFonts w:ascii="Arial Narrow" w:hAnsi="Arial Narrow" w:cs="Arial"/>
          <w:sz w:val="22"/>
          <w:szCs w:val="22"/>
          <w:lang w:eastAsia="es-CO"/>
        </w:rPr>
        <w:t>constituída</w:t>
      </w:r>
      <w:proofErr w:type="spellEnd"/>
      <w:r w:rsidRPr="006F5DD7">
        <w:rPr>
          <w:rFonts w:ascii="Arial Narrow" w:hAnsi="Arial Narrow" w:cs="Arial"/>
          <w:sz w:val="22"/>
          <w:szCs w:val="22"/>
          <w:lang w:eastAsia="es-CO"/>
        </w:rPr>
        <w:t xml:space="preserve">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305A8AA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C864F7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Finalmente, en el caso de los proponentes plurales, se preferirá la oferta cuando cada uno de los integrantes acredite alguna de las condiciones señaladas en los incisos anteriores de este numeral.</w:t>
      </w:r>
    </w:p>
    <w:p w14:paraId="67A3221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85F4CA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De acuerdo con el artículo 5 de la Ley 1581 de 2012, el titular de la información de estos datos sensibles, como es el caso de las mujeres víctimas de violencia intrafamiliar, deberá autorizar de manera previa y expresa el </w:t>
      </w:r>
      <w:r w:rsidRPr="006F5DD7">
        <w:rPr>
          <w:rFonts w:ascii="Arial Narrow" w:hAnsi="Arial Narrow" w:cs="Arial"/>
          <w:sz w:val="22"/>
          <w:szCs w:val="22"/>
          <w:lang w:eastAsia="es-CO"/>
        </w:rPr>
        <w:lastRenderedPageBreak/>
        <w:t>tratamiento de esta información, en los términos del literal a) del artículo 6 de la precitada Ley, como requisito para el otorgamiento del criterio de desempate.</w:t>
      </w:r>
    </w:p>
    <w:p w14:paraId="7B0C986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2D3EA8D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3.</w:t>
      </w:r>
      <w:r w:rsidRPr="006F5DD7">
        <w:rPr>
          <w:rFonts w:ascii="Arial Narrow" w:hAnsi="Arial Narrow" w:cs="Arial"/>
          <w:sz w:val="22"/>
          <w:szCs w:val="22"/>
          <w:lang w:eastAsia="es-CO"/>
        </w:rPr>
        <w:tab/>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57E1083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F050F5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029F23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43D123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5F0048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23EB366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4.</w:t>
      </w:r>
      <w:r w:rsidRPr="006F5DD7">
        <w:rPr>
          <w:rFonts w:ascii="Arial Narrow" w:hAnsi="Arial Narrow" w:cs="Arial"/>
          <w:sz w:val="22"/>
          <w:szCs w:val="22"/>
          <w:lang w:eastAsia="es-CO"/>
        </w:rPr>
        <w:tab/>
      </w:r>
      <w:r w:rsidRPr="006F5DD7">
        <w:rPr>
          <w:rFonts w:ascii="Arial Narrow" w:hAnsi="Arial Narrow" w:cs="Arial"/>
          <w:sz w:val="22"/>
          <w:szCs w:val="22"/>
          <w:lang w:eastAsia="es-CO"/>
        </w:rPr>
        <w:tab/>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11936C4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FACDB18"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55E0DA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043D67C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42C3F18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2166C0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613B8FDA"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450A7E5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E9D381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07D2FC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5.</w:t>
      </w:r>
      <w:r w:rsidRPr="006F5DD7">
        <w:rPr>
          <w:rFonts w:ascii="Arial Narrow" w:hAnsi="Arial Narrow" w:cs="Arial"/>
          <w:sz w:val="22"/>
          <w:szCs w:val="22"/>
          <w:lang w:eastAsia="es-CO"/>
        </w:rPr>
        <w:tab/>
      </w:r>
      <w:r w:rsidRPr="006F5DD7">
        <w:rPr>
          <w:rFonts w:ascii="Arial Narrow" w:hAnsi="Arial Narrow" w:cs="Arial"/>
          <w:sz w:val="22"/>
          <w:szCs w:val="22"/>
          <w:lang w:eastAsia="es-CO"/>
        </w:rPr>
        <w:tab/>
        <w:t xml:space="preserve">Preferir la propuesta presentada por el oferente que acredite que por lo menos el diez por ciento (10%) de su nómina pertenece a población indígena, negra, afrocolombiana, raizal, palanquera, </w:t>
      </w:r>
      <w:proofErr w:type="spellStart"/>
      <w:r w:rsidRPr="006F5DD7">
        <w:rPr>
          <w:rFonts w:ascii="Arial Narrow" w:hAnsi="Arial Narrow" w:cs="Arial"/>
          <w:sz w:val="22"/>
          <w:szCs w:val="22"/>
          <w:lang w:eastAsia="es-CO"/>
        </w:rPr>
        <w:t>Rrom</w:t>
      </w:r>
      <w:proofErr w:type="spellEnd"/>
      <w:r w:rsidRPr="006F5DD7">
        <w:rPr>
          <w:rFonts w:ascii="Arial Narrow" w:hAnsi="Arial Narrow" w:cs="Arial"/>
          <w:sz w:val="22"/>
          <w:szCs w:val="22"/>
          <w:lang w:eastAsia="es-CO"/>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6F5DD7">
        <w:rPr>
          <w:rFonts w:ascii="Arial Narrow" w:hAnsi="Arial Narrow" w:cs="Arial"/>
          <w:sz w:val="22"/>
          <w:szCs w:val="22"/>
          <w:lang w:eastAsia="es-CO"/>
        </w:rPr>
        <w:t>Rrom</w:t>
      </w:r>
      <w:proofErr w:type="spellEnd"/>
      <w:r w:rsidRPr="006F5DD7">
        <w:rPr>
          <w:rFonts w:ascii="Arial Narrow" w:hAnsi="Arial Narrow" w:cs="Arial"/>
          <w:sz w:val="22"/>
          <w:szCs w:val="22"/>
          <w:lang w:eastAsia="es-CO"/>
        </w:rPr>
        <w:t xml:space="preserve">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4D9DECC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E92980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18DFA57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6DC1E1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Además, deberá aportar la copia de la certificación expedida por el Ministerio del Interior o por Comunidades Indígenas: CABILDO, RESGUARDO Y/U ORGANIZACIÓN LEGALMENTE CONSTITUIDA.</w:t>
      </w:r>
    </w:p>
    <w:p w14:paraId="557B8AA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Comunidades Afro, Negras, Raizales y Palenqueros: CONSEJO COMUNITARIO y/u ORGANIZACIÓN LEGALMENTECONSTITUIDA.</w:t>
      </w:r>
    </w:p>
    <w:p w14:paraId="7F84411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 </w:t>
      </w:r>
      <w:proofErr w:type="spellStart"/>
      <w:r w:rsidRPr="006F5DD7">
        <w:rPr>
          <w:rFonts w:ascii="Arial Narrow" w:hAnsi="Arial Narrow" w:cs="Arial"/>
          <w:sz w:val="22"/>
          <w:szCs w:val="22"/>
          <w:lang w:eastAsia="es-CO"/>
        </w:rPr>
        <w:t>RRom</w:t>
      </w:r>
      <w:proofErr w:type="spellEnd"/>
      <w:r w:rsidRPr="006F5DD7">
        <w:rPr>
          <w:rFonts w:ascii="Arial Narrow" w:hAnsi="Arial Narrow" w:cs="Arial"/>
          <w:sz w:val="22"/>
          <w:szCs w:val="22"/>
          <w:lang w:eastAsia="es-CO"/>
        </w:rPr>
        <w:t xml:space="preserve">: KUMPANIA y/u ORGANIZACIÓN LEGALMENTE CONSTITUIDA, en la cual acredite que el trabajador pertenece a la población indígena, negra, afrocolombiana, raizal, palenquera, </w:t>
      </w:r>
      <w:proofErr w:type="spellStart"/>
      <w:r w:rsidRPr="006F5DD7">
        <w:rPr>
          <w:rFonts w:ascii="Arial Narrow" w:hAnsi="Arial Narrow" w:cs="Arial"/>
          <w:sz w:val="22"/>
          <w:szCs w:val="22"/>
          <w:lang w:eastAsia="es-CO"/>
        </w:rPr>
        <w:t>Rrom</w:t>
      </w:r>
      <w:proofErr w:type="spellEnd"/>
      <w:r w:rsidRPr="006F5DD7">
        <w:rPr>
          <w:rFonts w:ascii="Arial Narrow" w:hAnsi="Arial Narrow" w:cs="Arial"/>
          <w:sz w:val="22"/>
          <w:szCs w:val="22"/>
          <w:lang w:eastAsia="es-CO"/>
        </w:rPr>
        <w:t xml:space="preserve"> o gitana, en los términos del Decreto Ley 2893 de 2011, o la norma que lo modifique, sustituya o complemente.</w:t>
      </w:r>
    </w:p>
    <w:p w14:paraId="0FC2610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2F10463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6F5DD7">
        <w:rPr>
          <w:rFonts w:ascii="Arial Narrow" w:hAnsi="Arial Narrow" w:cs="Arial"/>
          <w:sz w:val="22"/>
          <w:szCs w:val="22"/>
          <w:lang w:eastAsia="es-CO"/>
        </w:rPr>
        <w:t>Rrom</w:t>
      </w:r>
      <w:proofErr w:type="spellEnd"/>
      <w:r w:rsidRPr="006F5DD7">
        <w:rPr>
          <w:rFonts w:ascii="Arial Narrow" w:hAnsi="Arial Narrow" w:cs="Arial"/>
          <w:sz w:val="22"/>
          <w:szCs w:val="22"/>
          <w:lang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Comunidades Indígenas: CABILDO, RESGUARDO Y/U ORGANIZACIÓN LEGALMENTE CONSTITUIDA.</w:t>
      </w:r>
    </w:p>
    <w:p w14:paraId="1E61B60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Comunidades Afro, Negras, Raizales y Palenqueros: CONSEJO COMUNITARIO y/u ORGANIZACIÓN LEGALMENTE CONSTITUIDA.</w:t>
      </w:r>
    </w:p>
    <w:p w14:paraId="2591A19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 </w:t>
      </w:r>
      <w:proofErr w:type="spellStart"/>
      <w:r w:rsidRPr="006F5DD7">
        <w:rPr>
          <w:rFonts w:ascii="Arial Narrow" w:hAnsi="Arial Narrow" w:cs="Arial"/>
          <w:sz w:val="22"/>
          <w:szCs w:val="22"/>
          <w:lang w:eastAsia="es-CO"/>
        </w:rPr>
        <w:t>RRom</w:t>
      </w:r>
      <w:proofErr w:type="spellEnd"/>
      <w:r w:rsidRPr="006F5DD7">
        <w:rPr>
          <w:rFonts w:ascii="Arial Narrow" w:hAnsi="Arial Narrow" w:cs="Arial"/>
          <w:sz w:val="22"/>
          <w:szCs w:val="22"/>
          <w:lang w:eastAsia="es-CO"/>
        </w:rPr>
        <w:t xml:space="preserve">: KUMPANIA y/u ORGANIZACIÓN LEGALMENTE CONSTITUIDA en la cual acredite que el trabajador pertenece a la población indígena, negra, afrocolombiana, raizal, palenquera, </w:t>
      </w:r>
      <w:proofErr w:type="spellStart"/>
      <w:r w:rsidRPr="006F5DD7">
        <w:rPr>
          <w:rFonts w:ascii="Arial Narrow" w:hAnsi="Arial Narrow" w:cs="Arial"/>
          <w:sz w:val="22"/>
          <w:szCs w:val="22"/>
          <w:lang w:eastAsia="es-CO"/>
        </w:rPr>
        <w:t>Rrom</w:t>
      </w:r>
      <w:proofErr w:type="spellEnd"/>
      <w:r w:rsidRPr="006F5DD7">
        <w:rPr>
          <w:rFonts w:ascii="Arial Narrow" w:hAnsi="Arial Narrow" w:cs="Arial"/>
          <w:sz w:val="22"/>
          <w:szCs w:val="22"/>
          <w:lang w:eastAsia="es-CO"/>
        </w:rPr>
        <w:t xml:space="preserve"> o gitana en los términos del Decreto Ley 2893 de 2011, o la norma que lo modifique, sustituya o complemente.</w:t>
      </w:r>
    </w:p>
    <w:p w14:paraId="5EF0A5F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11B266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w:t>
      </w:r>
      <w:r w:rsidRPr="006F5DD7">
        <w:rPr>
          <w:rFonts w:ascii="Arial Narrow" w:hAnsi="Arial Narrow" w:cs="Arial"/>
          <w:sz w:val="22"/>
          <w:szCs w:val="22"/>
          <w:lang w:eastAsia="es-CO"/>
        </w:rPr>
        <w:lastRenderedPageBreak/>
        <w:t xml:space="preserve">palenquera, </w:t>
      </w:r>
      <w:proofErr w:type="spellStart"/>
      <w:r w:rsidRPr="006F5DD7">
        <w:rPr>
          <w:rFonts w:ascii="Arial Narrow" w:hAnsi="Arial Narrow" w:cs="Arial"/>
          <w:sz w:val="22"/>
          <w:szCs w:val="22"/>
          <w:lang w:eastAsia="es-CO"/>
        </w:rPr>
        <w:t>Rrom</w:t>
      </w:r>
      <w:proofErr w:type="spellEnd"/>
      <w:r w:rsidRPr="006F5DD7">
        <w:rPr>
          <w:rFonts w:ascii="Arial Narrow" w:hAnsi="Arial Narrow" w:cs="Arial"/>
          <w:sz w:val="22"/>
          <w:szCs w:val="22"/>
          <w:lang w:eastAsia="es-CO"/>
        </w:rPr>
        <w:t xml:space="preserve"> o gitana autoricen de manera previa y expresa el tratamiento de la información, en los términos del literal a) del artículo 6 de la Ley 1581 de 2012, como requisito para el otorgamiento del criterio de desempate.</w:t>
      </w:r>
    </w:p>
    <w:p w14:paraId="199E2AE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3E154D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6.</w:t>
      </w:r>
      <w:r w:rsidRPr="006F5DD7">
        <w:rPr>
          <w:rFonts w:ascii="Arial Narrow" w:hAnsi="Arial Narrow" w:cs="Arial"/>
          <w:sz w:val="22"/>
          <w:szCs w:val="22"/>
          <w:lang w:eastAsia="es-CO"/>
        </w:rPr>
        <w:tab/>
      </w:r>
      <w:r w:rsidRPr="006F5DD7">
        <w:rPr>
          <w:rFonts w:ascii="Arial Narrow" w:hAnsi="Arial Narrow" w:cs="Arial"/>
          <w:sz w:val="22"/>
          <w:szCs w:val="22"/>
          <w:lang w:eastAsia="es-CO"/>
        </w:rPr>
        <w:tab/>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6F5DD7">
        <w:rPr>
          <w:rFonts w:ascii="Arial Narrow" w:hAnsi="Arial Narrow" w:cs="Arial"/>
          <w:sz w:val="22"/>
          <w:szCs w:val="22"/>
          <w:lang w:eastAsia="es-CO"/>
        </w:rPr>
        <w:t>ii</w:t>
      </w:r>
      <w:proofErr w:type="spellEnd"/>
      <w:r w:rsidRPr="006F5DD7">
        <w:rPr>
          <w:rFonts w:ascii="Arial Narrow" w:hAnsi="Arial Narrow" w:cs="Arial"/>
          <w:sz w:val="22"/>
          <w:szCs w:val="22"/>
          <w:lang w:eastAsia="es-CO"/>
        </w:rPr>
        <w:t xml:space="preserve">) el certificado que emita el Comité Operativo para la Dejación de las Armas respecto de las personas desmovilizadas en forma individual, </w:t>
      </w:r>
      <w:proofErr w:type="spellStart"/>
      <w:r w:rsidRPr="006F5DD7">
        <w:rPr>
          <w:rFonts w:ascii="Arial Narrow" w:hAnsi="Arial Narrow" w:cs="Arial"/>
          <w:sz w:val="22"/>
          <w:szCs w:val="22"/>
          <w:lang w:eastAsia="es-CO"/>
        </w:rPr>
        <w:t>iíi</w:t>
      </w:r>
      <w:proofErr w:type="spellEnd"/>
      <w:r w:rsidRPr="006F5DD7">
        <w:rPr>
          <w:rFonts w:ascii="Arial Narrow" w:hAnsi="Arial Narrow" w:cs="Arial"/>
          <w:sz w:val="22"/>
          <w:szCs w:val="22"/>
          <w:lang w:eastAsia="es-CO"/>
        </w:rPr>
        <w:t xml:space="preserve">) el certificado que emita la Agencia para la Reincorporación y la Normalización que acredite que la persona se encuentra en proceso de reincorporación o reintegración o </w:t>
      </w:r>
      <w:proofErr w:type="spellStart"/>
      <w:r w:rsidRPr="006F5DD7">
        <w:rPr>
          <w:rFonts w:ascii="Arial Narrow" w:hAnsi="Arial Narrow" w:cs="Arial"/>
          <w:sz w:val="22"/>
          <w:szCs w:val="22"/>
          <w:lang w:eastAsia="es-CO"/>
        </w:rPr>
        <w:t>iv</w:t>
      </w:r>
      <w:proofErr w:type="spellEnd"/>
      <w:r w:rsidRPr="006F5DD7">
        <w:rPr>
          <w:rFonts w:ascii="Arial Narrow" w:hAnsi="Arial Narrow" w:cs="Arial"/>
          <w:sz w:val="22"/>
          <w:szCs w:val="22"/>
          <w:lang w:eastAsia="es-CO"/>
        </w:rPr>
        <w:t>) cualquier otro certificado que para el efecto determine la Ley. Además, se entregará copia del documento de identificación de la persona en proceso de reintegración o reincorporación.</w:t>
      </w:r>
    </w:p>
    <w:p w14:paraId="56814D7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984D9D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8A6F01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75679E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B8F65F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7468BEA"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4872872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CB768E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7. </w:t>
      </w:r>
      <w:r w:rsidRPr="006F5DD7">
        <w:rPr>
          <w:rFonts w:ascii="Arial Narrow" w:hAnsi="Arial Narrow" w:cs="Arial"/>
          <w:sz w:val="22"/>
          <w:szCs w:val="22"/>
          <w:lang w:eastAsia="es-CO"/>
        </w:rPr>
        <w:tab/>
        <w:t>Preferir la oferta presentada por un proponente plural siempre que se cumplan las condiciones de los siguientes numerales:</w:t>
      </w:r>
    </w:p>
    <w:p w14:paraId="5341988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684541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w:t>
      </w:r>
      <w:r w:rsidRPr="006F5DD7">
        <w:rPr>
          <w:rFonts w:ascii="Arial Narrow" w:hAnsi="Arial Narrow" w:cs="Arial"/>
          <w:sz w:val="22"/>
          <w:szCs w:val="22"/>
          <w:lang w:eastAsia="es-CO"/>
        </w:rPr>
        <w:lastRenderedPageBreak/>
        <w:t>este numeral. Este integrante debe tener una participación de por lo menos el veinticinco por ciento (25 %) en el proponente plural.</w:t>
      </w:r>
    </w:p>
    <w:p w14:paraId="6D9BF92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3B17F5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7.2. El integrante del proponente plural de que trata el anterior numeral debe aportar mínimo el veinticinco por ciento (25%) de la experiencia acreditada en la oferta. </w:t>
      </w:r>
    </w:p>
    <w:p w14:paraId="1B6E2AE8"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C70D00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EE8D2B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04E979C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0BF2587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B394A9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8.Preferir la oferta presentada por una </w:t>
      </w:r>
      <w:proofErr w:type="spellStart"/>
      <w:r w:rsidRPr="006F5DD7">
        <w:rPr>
          <w:rFonts w:ascii="Arial Narrow" w:hAnsi="Arial Narrow" w:cs="Arial"/>
          <w:sz w:val="22"/>
          <w:szCs w:val="22"/>
          <w:lang w:eastAsia="es-CO"/>
        </w:rPr>
        <w:t>Mipyme</w:t>
      </w:r>
      <w:proofErr w:type="spellEnd"/>
      <w:r w:rsidRPr="006F5DD7">
        <w:rPr>
          <w:rFonts w:ascii="Arial Narrow" w:hAnsi="Arial Narrow" w:cs="Arial"/>
          <w:sz w:val="22"/>
          <w:szCs w:val="22"/>
          <w:lang w:eastAsia="es-CO"/>
        </w:rPr>
        <w:t>, lo cual se verificará en los términos del artículo 2.2.1.2.4.2.4 del presente Decreto, en concordancia con el parágrafo del artículo 2.2.1.13.2.4 del Decreto 1074 de 2015.</w:t>
      </w:r>
    </w:p>
    <w:p w14:paraId="0FEE550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4540916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5918296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0EF8A18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35A1E8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351CA0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9.</w:t>
      </w:r>
      <w:r w:rsidRPr="006F5DD7">
        <w:rPr>
          <w:rFonts w:ascii="Arial Narrow" w:hAnsi="Arial Narrow" w:cs="Arial"/>
          <w:sz w:val="22"/>
          <w:szCs w:val="22"/>
          <w:lang w:eastAsia="es-CO"/>
        </w:rPr>
        <w:tab/>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w:t>
      </w:r>
    </w:p>
    <w:p w14:paraId="53C0562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4B6917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w:t>
      </w:r>
      <w:r w:rsidRPr="006F5DD7">
        <w:rPr>
          <w:rFonts w:ascii="Arial Narrow" w:hAnsi="Arial Narrow" w:cs="Arial"/>
          <w:sz w:val="22"/>
          <w:szCs w:val="22"/>
          <w:lang w:eastAsia="es-CO"/>
        </w:rPr>
        <w:lastRenderedPageBreak/>
        <w:t>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AF7D7B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11ADAD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10.</w:t>
      </w:r>
      <w:r w:rsidRPr="006F5DD7">
        <w:rPr>
          <w:rFonts w:ascii="Arial Narrow" w:hAnsi="Arial Narrow" w:cs="Arial"/>
          <w:sz w:val="22"/>
          <w:szCs w:val="22"/>
          <w:lang w:eastAsia="es-CO"/>
        </w:rPr>
        <w:tab/>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6F5DD7">
        <w:rPr>
          <w:rFonts w:ascii="Arial Narrow" w:hAnsi="Arial Narrow" w:cs="Arial"/>
          <w:sz w:val="22"/>
          <w:szCs w:val="22"/>
          <w:lang w:eastAsia="es-CO"/>
        </w:rPr>
        <w:t>Mipyme</w:t>
      </w:r>
      <w:proofErr w:type="spellEnd"/>
      <w:r w:rsidRPr="006F5DD7">
        <w:rPr>
          <w:rFonts w:ascii="Arial Narrow" w:hAnsi="Arial Narrow" w:cs="Arial"/>
          <w:sz w:val="22"/>
          <w:szCs w:val="22"/>
          <w:lang w:eastAsia="es-CO"/>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6F5DD7">
        <w:rPr>
          <w:rFonts w:ascii="Arial Narrow" w:hAnsi="Arial Narrow" w:cs="Arial"/>
          <w:sz w:val="22"/>
          <w:szCs w:val="22"/>
          <w:lang w:eastAsia="es-CO"/>
        </w:rPr>
        <w:t>Mipyme</w:t>
      </w:r>
      <w:proofErr w:type="spellEnd"/>
      <w:r w:rsidRPr="006F5DD7">
        <w:rPr>
          <w:rFonts w:ascii="Arial Narrow" w:hAnsi="Arial Narrow" w:cs="Arial"/>
          <w:sz w:val="22"/>
          <w:szCs w:val="22"/>
          <w:lang w:eastAsia="es-CO"/>
        </w:rPr>
        <w:t>, cooperativas o asociaciones mutuales.</w:t>
      </w:r>
    </w:p>
    <w:p w14:paraId="0E49A09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9A3068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Igualmente, cuando la oferta es presentada por un proponente plural se preferirá a este siempre que:</w:t>
      </w:r>
    </w:p>
    <w:p w14:paraId="3E3DD63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550A54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10.1. Esté conformado por al menos una </w:t>
      </w:r>
      <w:proofErr w:type="spellStart"/>
      <w:r w:rsidRPr="006F5DD7">
        <w:rPr>
          <w:rFonts w:ascii="Arial Narrow" w:hAnsi="Arial Narrow" w:cs="Arial"/>
          <w:sz w:val="22"/>
          <w:szCs w:val="22"/>
          <w:lang w:eastAsia="es-CO"/>
        </w:rPr>
        <w:t>Mipyme</w:t>
      </w:r>
      <w:proofErr w:type="spellEnd"/>
      <w:r w:rsidRPr="006F5DD7">
        <w:rPr>
          <w:rFonts w:ascii="Arial Narrow" w:hAnsi="Arial Narrow" w:cs="Arial"/>
          <w:sz w:val="22"/>
          <w:szCs w:val="22"/>
          <w:lang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6F5DD7">
        <w:rPr>
          <w:rFonts w:ascii="Arial Narrow" w:hAnsi="Arial Narrow" w:cs="Arial"/>
          <w:sz w:val="22"/>
          <w:szCs w:val="22"/>
          <w:lang w:eastAsia="es-CO"/>
        </w:rPr>
        <w:t>Mipyme</w:t>
      </w:r>
      <w:proofErr w:type="spellEnd"/>
      <w:r w:rsidRPr="006F5DD7">
        <w:rPr>
          <w:rFonts w:ascii="Arial Narrow" w:hAnsi="Arial Narrow" w:cs="Arial"/>
          <w:sz w:val="22"/>
          <w:szCs w:val="22"/>
          <w:lang w:eastAsia="es-CO"/>
        </w:rPr>
        <w:t>, cooperativa o asociación mutual en los términos del numeral 8 del presente artículo;</w:t>
      </w:r>
    </w:p>
    <w:p w14:paraId="61E224D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BACD40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10.2. La </w:t>
      </w:r>
      <w:proofErr w:type="spellStart"/>
      <w:r w:rsidRPr="006F5DD7">
        <w:rPr>
          <w:rFonts w:ascii="Arial Narrow" w:hAnsi="Arial Narrow" w:cs="Arial"/>
          <w:sz w:val="22"/>
          <w:szCs w:val="22"/>
          <w:lang w:eastAsia="es-CO"/>
        </w:rPr>
        <w:t>Mipyme</w:t>
      </w:r>
      <w:proofErr w:type="spellEnd"/>
      <w:r w:rsidRPr="006F5DD7">
        <w:rPr>
          <w:rFonts w:ascii="Arial Narrow" w:hAnsi="Arial Narrow" w:cs="Arial"/>
          <w:sz w:val="22"/>
          <w:szCs w:val="22"/>
          <w:lang w:eastAsia="es-CO"/>
        </w:rPr>
        <w:t xml:space="preserve">, cooperativa o asociación mutual aporte mínimo el veinticinco por ciento (25 %) de la experiencia acreditada en la oferta; y </w:t>
      </w:r>
    </w:p>
    <w:p w14:paraId="704DFA2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A82E1E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10.3. Ni la </w:t>
      </w:r>
      <w:proofErr w:type="spellStart"/>
      <w:r w:rsidRPr="006F5DD7">
        <w:rPr>
          <w:rFonts w:ascii="Arial Narrow" w:hAnsi="Arial Narrow" w:cs="Arial"/>
          <w:sz w:val="22"/>
          <w:szCs w:val="22"/>
          <w:lang w:eastAsia="es-CO"/>
        </w:rPr>
        <w:t>Mipyme</w:t>
      </w:r>
      <w:proofErr w:type="spellEnd"/>
      <w:r w:rsidRPr="006F5DD7">
        <w:rPr>
          <w:rFonts w:ascii="Arial Narrow" w:hAnsi="Arial Narrow" w:cs="Arial"/>
          <w:sz w:val="22"/>
          <w:szCs w:val="22"/>
          <w:lang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A20D05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27E5F58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C08CD9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8C36D9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11.</w:t>
      </w:r>
      <w:r w:rsidRPr="006F5DD7">
        <w:rPr>
          <w:rFonts w:ascii="Arial Narrow" w:hAnsi="Arial Narrow" w:cs="Arial"/>
          <w:sz w:val="22"/>
          <w:szCs w:val="22"/>
          <w:lang w:eastAsia="es-CO"/>
        </w:rPr>
        <w:tab/>
        <w:t xml:space="preserve">Preferir las empresas reconocidas y establecidas como Sociedad de Beneficio e Interés Colectivo o Sociedad BIC, del segmento </w:t>
      </w:r>
      <w:proofErr w:type="spellStart"/>
      <w:r w:rsidRPr="006F5DD7">
        <w:rPr>
          <w:rFonts w:ascii="Arial Narrow" w:hAnsi="Arial Narrow" w:cs="Arial"/>
          <w:sz w:val="22"/>
          <w:szCs w:val="22"/>
          <w:lang w:eastAsia="es-CO"/>
        </w:rPr>
        <w:t>Mipymes</w:t>
      </w:r>
      <w:proofErr w:type="spellEnd"/>
      <w:r w:rsidRPr="006F5DD7">
        <w:rPr>
          <w:rFonts w:ascii="Arial Narrow" w:hAnsi="Arial Narrow" w:cs="Arial"/>
          <w:sz w:val="22"/>
          <w:szCs w:val="22"/>
          <w:lang w:eastAsia="es-CO"/>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6F5DD7">
        <w:rPr>
          <w:rFonts w:ascii="Arial Narrow" w:hAnsi="Arial Narrow" w:cs="Arial"/>
          <w:sz w:val="22"/>
          <w:szCs w:val="22"/>
          <w:lang w:eastAsia="es-CO"/>
        </w:rPr>
        <w:t>Mipyme</w:t>
      </w:r>
      <w:proofErr w:type="spellEnd"/>
      <w:r w:rsidRPr="006F5DD7">
        <w:rPr>
          <w:rFonts w:ascii="Arial Narrow" w:hAnsi="Arial Narrow" w:cs="Arial"/>
          <w:sz w:val="22"/>
          <w:szCs w:val="22"/>
          <w:lang w:eastAsia="es-CO"/>
        </w:rPr>
        <w:t xml:space="preserve"> en los términos del numeral 8 del presente artículo.</w:t>
      </w:r>
    </w:p>
    <w:p w14:paraId="3C4F6CD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4E0EE558"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Tratándose de proponentes plurales, se preferirá la oferta cuando cada uno de los integrantes acredite las condiciones señaladas en el inciso anterior de este numeral.</w:t>
      </w:r>
    </w:p>
    <w:p w14:paraId="2C81432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5F8FA8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lastRenderedPageBreak/>
        <w:t xml:space="preserve">Utilizar un método aleatorio para seleccionar al oferente, el cual deberá estar establecido previamente en el pliego de condiciones, invitación o documento que haga sus veces. </w:t>
      </w:r>
    </w:p>
    <w:p w14:paraId="6BAF764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4558E02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Nota 1: De conformidad con el anterior numeral, SI persiste el empate la UAEGRTD utilizará como método para seleccionar al oferente, aquel que haya radicado primero la oferta para el cierre del proceso, para lo cual se verificará la fecha y hora de presentación de la misma en la plataforma SECOP II.</w:t>
      </w:r>
    </w:p>
    <w:p w14:paraId="7D9BFCB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43B4D2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Nota 2: La UNIDAD podrá realizar definir un método aleatorio diferente, el cual dependerá de la TRM que rija en la fecha que determine la Entidad, conforme al cronograma del proceso.</w:t>
      </w:r>
    </w:p>
    <w:p w14:paraId="520AB1A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F4DEBC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5BB75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8947FE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33FBCD4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DFE3EF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DC3137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FCFFA0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6F5DD7">
        <w:rPr>
          <w:rFonts w:ascii="Arial Narrow" w:hAnsi="Arial Narrow" w:cs="Arial"/>
          <w:sz w:val="22"/>
          <w:szCs w:val="22"/>
          <w:lang w:eastAsia="es-CO"/>
        </w:rPr>
        <w:t>ii</w:t>
      </w:r>
      <w:proofErr w:type="spellEnd"/>
      <w:r w:rsidRPr="006F5DD7">
        <w:rPr>
          <w:rFonts w:ascii="Arial Narrow" w:hAnsi="Arial Narrow" w:cs="Arial"/>
          <w:sz w:val="22"/>
          <w:szCs w:val="22"/>
          <w:lang w:eastAsia="es-CO"/>
        </w:rPr>
        <w:t xml:space="preserve">) las personas en proceso de reincorporación y/o reintegración y </w:t>
      </w:r>
      <w:proofErr w:type="spellStart"/>
      <w:r w:rsidRPr="006F5DD7">
        <w:rPr>
          <w:rFonts w:ascii="Arial Narrow" w:hAnsi="Arial Narrow" w:cs="Arial"/>
          <w:sz w:val="22"/>
          <w:szCs w:val="22"/>
          <w:lang w:eastAsia="es-CO"/>
        </w:rPr>
        <w:t>iii</w:t>
      </w:r>
      <w:proofErr w:type="spellEnd"/>
      <w:r w:rsidRPr="006F5DD7">
        <w:rPr>
          <w:rFonts w:ascii="Arial Narrow" w:hAnsi="Arial Narrow" w:cs="Arial"/>
          <w:sz w:val="22"/>
          <w:szCs w:val="22"/>
          <w:lang w:eastAsia="es-CO"/>
        </w:rPr>
        <w:t xml:space="preserve">) la población indígena, negra, afrocolombiana, raizal, palenquera, ROM o gitana. </w:t>
      </w:r>
    </w:p>
    <w:p w14:paraId="28B8BBE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F9FA331" w14:textId="03974E8E" w:rsidR="002E1E72" w:rsidRPr="006F5DD7" w:rsidRDefault="008C1254" w:rsidP="006F5DD7">
      <w:pPr>
        <w:autoSpaceDE w:val="0"/>
        <w:autoSpaceDN w:val="0"/>
        <w:adjustRightInd w:val="0"/>
        <w:ind w:left="227" w:right="340"/>
        <w:jc w:val="both"/>
        <w:rPr>
          <w:rFonts w:ascii="Arial Narrow" w:eastAsia="Calibri" w:hAnsi="Arial Narrow" w:cs="Arial"/>
          <w:sz w:val="22"/>
          <w:szCs w:val="22"/>
          <w:lang w:eastAsia="es-CO"/>
        </w:rPr>
      </w:pPr>
      <w:r w:rsidRPr="006F5DD7">
        <w:rPr>
          <w:rFonts w:ascii="Arial Narrow" w:hAnsi="Arial Narrow" w:cs="Arial"/>
          <w:sz w:val="22"/>
          <w:szCs w:val="22"/>
          <w:lang w:eastAsia="es-CO"/>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ROM o gitana, puesto que su público conocimiento puede afectar el derecho a la intimidad de los oferentes o de sus trabajadores o socios o accionistas</w:t>
      </w:r>
      <w:r w:rsidR="000A2963" w:rsidRPr="006F5DD7">
        <w:rPr>
          <w:rFonts w:ascii="Arial Narrow" w:hAnsi="Arial Narrow" w:cs="Arial"/>
          <w:bCs/>
          <w:color w:val="000000"/>
          <w:sz w:val="22"/>
          <w:szCs w:val="22"/>
        </w:rPr>
        <w:t>.</w:t>
      </w:r>
    </w:p>
    <w:p w14:paraId="4951FAF0" w14:textId="6914B036" w:rsidR="00905644" w:rsidRPr="006F5DD7" w:rsidRDefault="00905644" w:rsidP="00F632FD">
      <w:pPr>
        <w:jc w:val="both"/>
        <w:rPr>
          <w:rFonts w:ascii="Arial Narrow" w:hAnsi="Arial Narrow" w:cstheme="minorHAnsi"/>
          <w:sz w:val="22"/>
          <w:szCs w:val="22"/>
        </w:rPr>
      </w:pPr>
    </w:p>
    <w:p w14:paraId="72DFFC37" w14:textId="1FFC624F" w:rsidR="00EE36B2"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6F5DD7">
        <w:rPr>
          <w:rFonts w:ascii="Arial Narrow" w:hAnsi="Arial Narrow" w:cstheme="minorHAnsi"/>
          <w:b/>
        </w:rPr>
        <w:t>CAUSALES DE RECHAZO DE LA PROPUESTA</w:t>
      </w:r>
    </w:p>
    <w:p w14:paraId="511DA671" w14:textId="77777777" w:rsidR="007F00ED" w:rsidRPr="006F5DD7" w:rsidRDefault="007F00ED" w:rsidP="00F632FD">
      <w:pPr>
        <w:pStyle w:val="Prrafodelista"/>
        <w:tabs>
          <w:tab w:val="left" w:pos="567"/>
        </w:tabs>
        <w:spacing w:after="0" w:line="240" w:lineRule="auto"/>
        <w:ind w:left="1080"/>
        <w:contextualSpacing w:val="0"/>
        <w:jc w:val="both"/>
        <w:rPr>
          <w:rFonts w:ascii="Arial Narrow" w:hAnsi="Arial Narrow" w:cstheme="minorHAnsi"/>
          <w:b/>
        </w:rPr>
      </w:pPr>
    </w:p>
    <w:p w14:paraId="2B83A346" w14:textId="77777777" w:rsidR="00EE36B2" w:rsidRPr="006F5DD7" w:rsidRDefault="00EE36B2" w:rsidP="00F632FD">
      <w:pPr>
        <w:jc w:val="both"/>
        <w:rPr>
          <w:rFonts w:ascii="Arial Narrow" w:hAnsi="Arial Narrow" w:cstheme="minorHAnsi"/>
          <w:sz w:val="22"/>
          <w:szCs w:val="22"/>
        </w:rPr>
      </w:pPr>
      <w:r w:rsidRPr="006F5DD7">
        <w:rPr>
          <w:rFonts w:ascii="Arial Narrow" w:hAnsi="Arial Narrow" w:cstheme="minorHAnsi"/>
          <w:sz w:val="22"/>
          <w:szCs w:val="22"/>
        </w:rPr>
        <w:t xml:space="preserve">En adición a otras causas previstas por la ley, </w:t>
      </w:r>
      <w:r w:rsidRPr="006F5DD7">
        <w:rPr>
          <w:rFonts w:ascii="Arial Narrow" w:hAnsi="Arial Narrow" w:cstheme="minorHAnsi"/>
          <w:b/>
          <w:sz w:val="22"/>
          <w:szCs w:val="22"/>
        </w:rPr>
        <w:t>LA UNIDAD ADMINISTRATIVA ESPECIAL DE GESTIÓN DE RESTITUCIÓN DE TIERRAS DESPOJADAS</w:t>
      </w:r>
      <w:r w:rsidRPr="006F5DD7">
        <w:rPr>
          <w:rFonts w:ascii="Arial Narrow" w:hAnsi="Arial Narrow" w:cstheme="minorHAnsi"/>
          <w:sz w:val="22"/>
          <w:szCs w:val="22"/>
        </w:rPr>
        <w:t xml:space="preserve"> rechazará las Ofertas presentadas por los Proponentes que: </w:t>
      </w:r>
    </w:p>
    <w:p w14:paraId="741B849A" w14:textId="77777777" w:rsidR="00EE36B2" w:rsidRPr="006F5DD7" w:rsidRDefault="00EE36B2" w:rsidP="00F632FD">
      <w:pPr>
        <w:jc w:val="both"/>
        <w:rPr>
          <w:rFonts w:ascii="Arial Narrow" w:hAnsi="Arial Narrow" w:cstheme="minorHAnsi"/>
          <w:sz w:val="22"/>
          <w:szCs w:val="22"/>
        </w:rPr>
      </w:pPr>
    </w:p>
    <w:p w14:paraId="5159FF57" w14:textId="2049672F" w:rsidR="004B1087" w:rsidRPr="006F5DD7" w:rsidRDefault="00EE36B2" w:rsidP="00F632FD">
      <w:pPr>
        <w:pStyle w:val="Prrafodelista"/>
        <w:numPr>
          <w:ilvl w:val="0"/>
          <w:numId w:val="9"/>
        </w:numPr>
        <w:spacing w:after="120" w:line="240" w:lineRule="auto"/>
        <w:ind w:left="714" w:hanging="357"/>
        <w:jc w:val="both"/>
        <w:rPr>
          <w:rFonts w:ascii="Arial Narrow" w:hAnsi="Arial Narrow" w:cstheme="minorHAnsi"/>
        </w:rPr>
      </w:pPr>
      <w:r w:rsidRPr="006F5DD7">
        <w:rPr>
          <w:rFonts w:ascii="Arial Narrow" w:hAnsi="Arial Narrow" w:cstheme="minorHAnsi"/>
        </w:rPr>
        <w:t>Cuando la oferta NO haya sido presentada en la fecha y lugar señalada en el plazo de presentación de ofertas o cuando se presente con posterioridad a la hora indicada en el cronograma del presente proceso de selección.</w:t>
      </w:r>
    </w:p>
    <w:p w14:paraId="3AA091A1" w14:textId="77777777" w:rsidR="008A39D6" w:rsidRDefault="00F61DDA" w:rsidP="008A39D6">
      <w:pPr>
        <w:pStyle w:val="Prrafodelista"/>
        <w:numPr>
          <w:ilvl w:val="0"/>
          <w:numId w:val="9"/>
        </w:numPr>
        <w:spacing w:after="120"/>
        <w:jc w:val="both"/>
        <w:rPr>
          <w:rFonts w:ascii="Arial Narrow" w:hAnsi="Arial Narrow" w:cstheme="minorHAnsi"/>
        </w:rPr>
      </w:pPr>
      <w:r w:rsidRPr="006F5DD7">
        <w:rPr>
          <w:rFonts w:ascii="Arial Narrow" w:hAnsi="Arial Narrow" w:cstheme="minorHAnsi"/>
        </w:rPr>
        <w:t>Cuando el proponente ejecute cualquier acción tendiente a influir o presionar a las personas encargadas de la evaluación de las propuestas o la adjudicación del contrato.</w:t>
      </w:r>
    </w:p>
    <w:p w14:paraId="69A56268" w14:textId="08BD1DEE" w:rsidR="008A39D6" w:rsidRPr="008A39D6" w:rsidRDefault="00E12A5F"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b/>
          <w:bCs/>
          <w:u w:val="single"/>
        </w:rPr>
        <w:lastRenderedPageBreak/>
        <w:t>C</w:t>
      </w:r>
      <w:r w:rsidR="00185B4B" w:rsidRPr="008A39D6">
        <w:rPr>
          <w:rFonts w:ascii="Arial Narrow" w:hAnsi="Arial Narrow" w:cstheme="minorHAnsi"/>
          <w:b/>
          <w:bCs/>
          <w:u w:val="single"/>
        </w:rPr>
        <w:t xml:space="preserve">uando supere la </w:t>
      </w:r>
      <w:r w:rsidR="00B94DE1" w:rsidRPr="008A39D6">
        <w:rPr>
          <w:rFonts w:ascii="Arial Narrow" w:hAnsi="Arial Narrow" w:cstheme="minorHAnsi"/>
          <w:b/>
          <w:bCs/>
          <w:u w:val="single"/>
        </w:rPr>
        <w:t xml:space="preserve">sumatoria </w:t>
      </w:r>
      <w:r w:rsidR="00185B4B" w:rsidRPr="008A39D6">
        <w:rPr>
          <w:rFonts w:ascii="Arial Narrow" w:hAnsi="Arial Narrow" w:cstheme="minorHAnsi"/>
          <w:b/>
          <w:bCs/>
          <w:u w:val="single"/>
        </w:rPr>
        <w:t xml:space="preserve">total de los artículos requeridos o cuando supere el </w:t>
      </w:r>
      <w:r w:rsidR="00115A43" w:rsidRPr="008A39D6">
        <w:rPr>
          <w:rFonts w:ascii="Arial Narrow" w:hAnsi="Arial Narrow" w:cstheme="minorHAnsi"/>
          <w:b/>
          <w:bCs/>
          <w:u w:val="single"/>
        </w:rPr>
        <w:t>presupuesto total estimado por la Entidad.</w:t>
      </w:r>
    </w:p>
    <w:p w14:paraId="5AAC0BC9"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el objeto social de la persona jurídica proponente, la actividad comercial de la persona natural comerciante o el objeto social de alguno de los miembros que conforman la Unión Temporal no permita ejecutar el objeto de la contratación. </w:t>
      </w:r>
    </w:p>
    <w:p w14:paraId="01D62B50" w14:textId="77777777" w:rsidR="008A39D6" w:rsidRP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la duración de la persona jurídica o de las personas que conforman la unión temporal o el consorcio es </w:t>
      </w:r>
      <w:r w:rsidRPr="008A39D6">
        <w:rPr>
          <w:rFonts w:ascii="Arial Narrow" w:hAnsi="Arial Narrow" w:cstheme="minorHAnsi"/>
          <w:b/>
        </w:rPr>
        <w:t>inferior a la duración del futuro cont</w:t>
      </w:r>
      <w:r w:rsidR="0097174C" w:rsidRPr="008A39D6">
        <w:rPr>
          <w:rFonts w:ascii="Arial Narrow" w:hAnsi="Arial Narrow" w:cstheme="minorHAnsi"/>
          <w:b/>
        </w:rPr>
        <w:t>rato con la Unidad y un (1) año</w:t>
      </w:r>
      <w:r w:rsidRPr="008A39D6">
        <w:rPr>
          <w:rFonts w:ascii="Arial Narrow" w:hAnsi="Arial Narrow" w:cstheme="minorHAnsi"/>
          <w:b/>
        </w:rPr>
        <w:t xml:space="preserve"> más.</w:t>
      </w:r>
    </w:p>
    <w:p w14:paraId="4093D532"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el proponente o alguno de los miembros que conforman la Unión Temporal o Consorcio se encuentra en alguna de las prohibiciones, inhabilidades e incompatibilidades de conformidad con lo dispuesto en el artículo 8° de la Ley 80 de 1993, la Ley 1150 de 2007 y demás disposiciones constitucionales y legales vigentes.</w:t>
      </w:r>
    </w:p>
    <w:p w14:paraId="5772F9AA"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el proponente o alguno de los miembros que conforman la Unión Temporal o Consorcio se encuentran en alguna de las causales de disolución a que se refieren los artículos 218, 342, 351, 370 y 457 del Código de Comercio. </w:t>
      </w:r>
    </w:p>
    <w:p w14:paraId="2732D050"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el proponente no cumpla con la capacidad financiera y organizacional requerida en el presente documento.</w:t>
      </w:r>
    </w:p>
    <w:p w14:paraId="20536981"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el proponente no subsane en tiempo alguno de los requisitos establecidos como habilitante en el presente documento. </w:t>
      </w:r>
    </w:p>
    <w:p w14:paraId="6421D3A4"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existan varias ofertas presentadas por el mismo proponente para este mismo proceso de selección (Por sí o por interpuesta persona). </w:t>
      </w:r>
    </w:p>
    <w:p w14:paraId="63CCC209" w14:textId="77777777" w:rsidR="008A39D6" w:rsidRDefault="00907450"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la presentación de la oferta de un proponente plural unión temporal o consorcio no se realizada desde el usuario del proponente plural.</w:t>
      </w:r>
    </w:p>
    <w:p w14:paraId="551C16BF"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el proponente no acepta o no se compromete a cumplir en la carta de presentación con los Requisitos Técnicos Mínimos establecidos en l</w:t>
      </w:r>
      <w:r w:rsidR="007F54B0" w:rsidRPr="008A39D6">
        <w:rPr>
          <w:rFonts w:ascii="Arial Narrow" w:hAnsi="Arial Narrow" w:cstheme="minorHAnsi"/>
        </w:rPr>
        <w:t xml:space="preserve">a Ficha Técnica </w:t>
      </w:r>
      <w:r w:rsidRPr="008A39D6">
        <w:rPr>
          <w:rFonts w:ascii="Arial Narrow" w:hAnsi="Arial Narrow" w:cstheme="minorHAnsi"/>
        </w:rPr>
        <w:t xml:space="preserve">del presente proceso y el Estudio Previo, o cuando exista condicionamiento o cuando exista una discrepancia entre la carta de la presentación o alguno de los documentos presentados con la propuesta y las condiciones técnicas que no puedan ser aclaradas por el proponente. Se entiende que hay discrepancia cuando existe diferencia entre lo manifestado en la carta de presentación o en algún otro de los documentos de la propuesta y lo enunciado en los Estudio Previo </w:t>
      </w:r>
      <w:r w:rsidR="00185B4B" w:rsidRPr="008A39D6">
        <w:rPr>
          <w:rFonts w:ascii="Arial Narrow" w:hAnsi="Arial Narrow" w:cstheme="minorHAnsi"/>
        </w:rPr>
        <w:t xml:space="preserve">y </w:t>
      </w:r>
      <w:r w:rsidRPr="008A39D6">
        <w:rPr>
          <w:rFonts w:ascii="Arial Narrow" w:hAnsi="Arial Narrow" w:cstheme="minorHAnsi"/>
        </w:rPr>
        <w:t xml:space="preserve">Ficha Técnica del presente proceso. Se entiende que hay condicionamiento cuando se está limitando o afectando lo ofrecido frente a lo solicitado en el presente documento.  </w:t>
      </w:r>
    </w:p>
    <w:p w14:paraId="003C437A"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NO allegue por escrito las aclaraciones, observaciones y documentos que se le soliciten por La Unidad durante el término de traslado de la evaluación.</w:t>
      </w:r>
    </w:p>
    <w:p w14:paraId="15B7804F"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existan inconsistencias en la información o documentos presentados con la propuesta que no puedan ser aclaradas por el proponente y que en consecuencia no permitan a La Unidad hacer una comparación y evaluación objetiva de las propuestas.</w:t>
      </w:r>
    </w:p>
    <w:p w14:paraId="5D5BADAF" w14:textId="77777777" w:rsidR="008A39D6" w:rsidRDefault="00546DDF"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dentro de la propuesta se presenten documentos que no correspondan con la realidad y no puedan ser aclarados por el proponente. </w:t>
      </w:r>
    </w:p>
    <w:p w14:paraId="6E8C3D4E" w14:textId="77777777" w:rsidR="008A39D6" w:rsidRDefault="00F61DDA"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una persona natural tenga la calidad de socio de 2 o más sociedades con excepción de las sociedades anónimas y las </w:t>
      </w:r>
      <w:proofErr w:type="spellStart"/>
      <w:r w:rsidRPr="008A39D6">
        <w:rPr>
          <w:rFonts w:ascii="Arial Narrow" w:hAnsi="Arial Narrow" w:cstheme="minorHAnsi"/>
        </w:rPr>
        <w:t>encomandita</w:t>
      </w:r>
      <w:proofErr w:type="spellEnd"/>
      <w:r w:rsidRPr="008A39D6">
        <w:rPr>
          <w:rFonts w:ascii="Arial Narrow" w:hAnsi="Arial Narrow" w:cstheme="minorHAnsi"/>
        </w:rPr>
        <w:t xml:space="preserve"> por acciones, que se presenten aun mismo proceso de manera separada o cuando además de ser socio se presente como persona natural.</w:t>
      </w:r>
    </w:p>
    <w:p w14:paraId="4A4C518A" w14:textId="77777777" w:rsidR="008A39D6" w:rsidRDefault="00F82A71"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el oferente se encuentre incurso en alguna de las causales de disolución a que se refieren los artículos 218 del Código del Comercio.</w:t>
      </w:r>
    </w:p>
    <w:p w14:paraId="375FA85C" w14:textId="127915F7" w:rsidR="00F82A71" w:rsidRPr="008A39D6" w:rsidRDefault="00F82A71"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lastRenderedPageBreak/>
        <w:t>Cuando no se entregue la garantía de seriedad junto con la propuesta, de conformidad con el parágrafo 3º del artículo 5 de la ley 1150 de 2007, el cual fue adicionado por el artículo 5º de la ley 1882 de 2018.</w:t>
      </w:r>
    </w:p>
    <w:p w14:paraId="293FA9DF" w14:textId="53224C4D" w:rsidR="001D29DB" w:rsidRPr="006F5DD7" w:rsidRDefault="00185B4B" w:rsidP="001D29DB">
      <w:pPr>
        <w:tabs>
          <w:tab w:val="left" w:pos="567"/>
        </w:tabs>
        <w:ind w:left="360"/>
        <w:jc w:val="center"/>
        <w:rPr>
          <w:rFonts w:ascii="Arial Narrow" w:hAnsi="Arial Narrow" w:cstheme="minorHAnsi"/>
          <w:b/>
          <w:sz w:val="22"/>
          <w:szCs w:val="22"/>
        </w:rPr>
      </w:pPr>
      <w:r w:rsidRPr="006F5DD7">
        <w:rPr>
          <w:rFonts w:ascii="Arial Narrow" w:hAnsi="Arial Narrow" w:cstheme="minorHAnsi"/>
          <w:b/>
          <w:sz w:val="22"/>
          <w:szCs w:val="22"/>
        </w:rPr>
        <w:t>VII</w:t>
      </w:r>
      <w:r w:rsidR="00D960FC" w:rsidRPr="006F5DD7">
        <w:rPr>
          <w:rFonts w:ascii="Arial Narrow" w:hAnsi="Arial Narrow" w:cstheme="minorHAnsi"/>
          <w:b/>
          <w:sz w:val="22"/>
          <w:szCs w:val="22"/>
        </w:rPr>
        <w:t xml:space="preserve"> PROPUESTA ECONÓMICA </w:t>
      </w:r>
    </w:p>
    <w:p w14:paraId="0A649ACB" w14:textId="77777777" w:rsidR="001D29DB" w:rsidRPr="006F5DD7" w:rsidRDefault="001D29DB" w:rsidP="001D29DB">
      <w:pPr>
        <w:tabs>
          <w:tab w:val="left" w:pos="567"/>
        </w:tabs>
        <w:jc w:val="both"/>
        <w:rPr>
          <w:rFonts w:ascii="Arial Narrow" w:hAnsi="Arial Narrow" w:cstheme="minorHAnsi"/>
          <w:b/>
          <w:sz w:val="22"/>
          <w:szCs w:val="22"/>
        </w:rPr>
      </w:pPr>
    </w:p>
    <w:p w14:paraId="3DC5C21F" w14:textId="77777777" w:rsidR="004103AD" w:rsidRPr="006F5DD7" w:rsidRDefault="004103AD" w:rsidP="004103AD">
      <w:pPr>
        <w:jc w:val="both"/>
        <w:rPr>
          <w:rFonts w:ascii="Arial Narrow" w:hAnsi="Arial Narrow" w:cstheme="minorHAnsi"/>
          <w:sz w:val="22"/>
          <w:szCs w:val="22"/>
        </w:rPr>
      </w:pPr>
      <w:r w:rsidRPr="006F5DD7">
        <w:rPr>
          <w:rFonts w:ascii="Arial Narrow" w:hAnsi="Arial Narrow" w:cstheme="minorHAnsi"/>
          <w:sz w:val="22"/>
          <w:szCs w:val="22"/>
        </w:rPr>
        <w:t xml:space="preserve">El proponente debe diligenciar el sobre económico en el SECOP II, para lo cual debe tener en cuenta las pautas señaladas por la Entidad en el mismo. </w:t>
      </w:r>
    </w:p>
    <w:p w14:paraId="66B4E744" w14:textId="77777777" w:rsidR="004103AD" w:rsidRPr="006F5DD7" w:rsidRDefault="004103AD" w:rsidP="004103AD">
      <w:pPr>
        <w:jc w:val="both"/>
        <w:rPr>
          <w:rFonts w:ascii="Arial Narrow" w:hAnsi="Arial Narrow" w:cstheme="minorHAnsi"/>
          <w:sz w:val="22"/>
          <w:szCs w:val="22"/>
        </w:rPr>
      </w:pPr>
    </w:p>
    <w:p w14:paraId="45190AE6" w14:textId="77777777" w:rsidR="004103AD" w:rsidRPr="006F5DD7" w:rsidRDefault="004103AD" w:rsidP="004103AD">
      <w:pPr>
        <w:jc w:val="both"/>
        <w:rPr>
          <w:rFonts w:ascii="Arial Narrow" w:hAnsi="Arial Narrow" w:cstheme="minorHAnsi"/>
          <w:sz w:val="22"/>
          <w:szCs w:val="22"/>
        </w:rPr>
      </w:pPr>
      <w:r w:rsidRPr="006F5DD7">
        <w:rPr>
          <w:rFonts w:ascii="Arial Narrow" w:hAnsi="Arial Narrow" w:cstheme="minorHAnsi"/>
          <w:sz w:val="22"/>
          <w:szCs w:val="22"/>
        </w:rPr>
        <w:t xml:space="preserve">El único documento válido para efectos de la evaluación económica de las propuestas presentadas es el sobre económico disponible en la plataforma del SECOP II del presente proceso de selección. </w:t>
      </w:r>
    </w:p>
    <w:p w14:paraId="6CC3E24F" w14:textId="77777777" w:rsidR="004103AD" w:rsidRPr="006F5DD7" w:rsidRDefault="004103AD" w:rsidP="004103AD">
      <w:pPr>
        <w:jc w:val="both"/>
        <w:rPr>
          <w:rFonts w:ascii="Arial Narrow" w:hAnsi="Arial Narrow" w:cstheme="minorHAnsi"/>
          <w:sz w:val="22"/>
          <w:szCs w:val="22"/>
        </w:rPr>
      </w:pPr>
    </w:p>
    <w:p w14:paraId="31CDD8DA" w14:textId="77777777" w:rsidR="004103AD" w:rsidRPr="002D7F66" w:rsidRDefault="004103AD" w:rsidP="004103AD">
      <w:pPr>
        <w:jc w:val="both"/>
        <w:rPr>
          <w:rFonts w:ascii="Arial" w:hAnsi="Arial" w:cs="Arial"/>
          <w:sz w:val="20"/>
          <w:szCs w:val="20"/>
        </w:rPr>
      </w:pPr>
      <w:r w:rsidRPr="006F5DD7">
        <w:rPr>
          <w:rFonts w:ascii="Arial Narrow" w:hAnsi="Arial Narrow" w:cstheme="minorHAnsi"/>
          <w:sz w:val="22"/>
          <w:szCs w:val="22"/>
        </w:rPr>
        <w:t xml:space="preserve">Una vez presentada la oferta en el cuestionario de la plataforma SECOP II no se aceptará variación alguna en sus términos, ni la presentación de documentos o información adicional, lo cual no obsta para que la UNIDAD pueda solicitar las aclaraciones que considere necesarias, por tanto, no se aceptarán propuestas complementarias o modificaciones que fueren presentadas con posterioridad a la fecha y hora de cierre del presente proceso de selección, la evaluación de este factor se definirá mediante </w:t>
      </w:r>
      <w:r w:rsidRPr="002D7F66">
        <w:rPr>
          <w:rFonts w:ascii="Arial" w:hAnsi="Arial" w:cs="Arial"/>
          <w:b/>
          <w:sz w:val="20"/>
          <w:szCs w:val="20"/>
        </w:rPr>
        <w:t>LA SUMATORIA DE LOS VALORES UNITARIOS OFERTADOS</w:t>
      </w:r>
      <w:r w:rsidRPr="002D7F66">
        <w:rPr>
          <w:rFonts w:ascii="Arial" w:hAnsi="Arial" w:cs="Arial"/>
          <w:sz w:val="20"/>
          <w:szCs w:val="20"/>
        </w:rPr>
        <w:t xml:space="preserve"> a través del portal de SECOP II. </w:t>
      </w:r>
    </w:p>
    <w:p w14:paraId="4104E941" w14:textId="77777777" w:rsidR="004103AD" w:rsidRPr="006F5DD7" w:rsidRDefault="004103AD" w:rsidP="004103AD">
      <w:pPr>
        <w:jc w:val="both"/>
        <w:rPr>
          <w:rFonts w:ascii="Arial Narrow" w:hAnsi="Arial Narrow" w:cstheme="minorHAnsi"/>
          <w:sz w:val="22"/>
          <w:szCs w:val="22"/>
        </w:rPr>
      </w:pPr>
    </w:p>
    <w:p w14:paraId="74753615" w14:textId="77777777" w:rsidR="004103AD" w:rsidRPr="002D7F66" w:rsidRDefault="004103AD" w:rsidP="004103AD">
      <w:pPr>
        <w:jc w:val="both"/>
        <w:rPr>
          <w:rFonts w:ascii="Arial" w:hAnsi="Arial" w:cs="Arial"/>
          <w:sz w:val="20"/>
          <w:szCs w:val="20"/>
        </w:rPr>
      </w:pPr>
      <w:r w:rsidRPr="002D7F66">
        <w:rPr>
          <w:rFonts w:ascii="Arial" w:hAnsi="Arial" w:cs="Arial"/>
          <w:b/>
          <w:bCs/>
          <w:sz w:val="20"/>
          <w:szCs w:val="20"/>
        </w:rPr>
        <w:t xml:space="preserve">Los participantes no podrán exceder el valor </w:t>
      </w:r>
      <w:r>
        <w:rPr>
          <w:rFonts w:ascii="Arial" w:hAnsi="Arial" w:cs="Arial"/>
          <w:b/>
          <w:bCs/>
          <w:sz w:val="20"/>
          <w:szCs w:val="20"/>
        </w:rPr>
        <w:t>de</w:t>
      </w:r>
      <w:r w:rsidRPr="002D7F66">
        <w:rPr>
          <w:rFonts w:ascii="Arial" w:hAnsi="Arial" w:cs="Arial"/>
          <w:b/>
          <w:bCs/>
          <w:sz w:val="20"/>
          <w:szCs w:val="20"/>
        </w:rPr>
        <w:t xml:space="preserve"> la sumatoria de los</w:t>
      </w:r>
      <w:r>
        <w:rPr>
          <w:rFonts w:ascii="Arial" w:hAnsi="Arial" w:cs="Arial"/>
          <w:b/>
          <w:bCs/>
          <w:sz w:val="20"/>
          <w:szCs w:val="20"/>
        </w:rPr>
        <w:t xml:space="preserve"> precios unitarios de los</w:t>
      </w:r>
      <w:r w:rsidRPr="002D7F66">
        <w:rPr>
          <w:rFonts w:ascii="Arial" w:hAnsi="Arial" w:cs="Arial"/>
          <w:b/>
          <w:bCs/>
          <w:sz w:val="20"/>
          <w:szCs w:val="20"/>
        </w:rPr>
        <w:t xml:space="preserve"> </w:t>
      </w:r>
      <w:r>
        <w:rPr>
          <w:rFonts w:ascii="Arial" w:hAnsi="Arial" w:cs="Arial"/>
          <w:b/>
          <w:bCs/>
          <w:sz w:val="20"/>
          <w:szCs w:val="20"/>
        </w:rPr>
        <w:t xml:space="preserve">servicios </w:t>
      </w:r>
      <w:r w:rsidRPr="002D7F66">
        <w:rPr>
          <w:rFonts w:ascii="Arial" w:hAnsi="Arial" w:cs="Arial"/>
          <w:b/>
          <w:bCs/>
          <w:sz w:val="20"/>
          <w:szCs w:val="20"/>
        </w:rPr>
        <w:t xml:space="preserve"> requeridos obtenidos en el estudio de mercado,</w:t>
      </w:r>
      <w:r>
        <w:rPr>
          <w:rFonts w:ascii="Arial" w:hAnsi="Arial" w:cs="Arial"/>
          <w:b/>
          <w:bCs/>
          <w:sz w:val="20"/>
          <w:szCs w:val="20"/>
        </w:rPr>
        <w:t xml:space="preserve"> y</w:t>
      </w:r>
      <w:r w:rsidRPr="002D7F66">
        <w:rPr>
          <w:rFonts w:ascii="Arial" w:hAnsi="Arial" w:cs="Arial"/>
          <w:b/>
          <w:bCs/>
          <w:sz w:val="20"/>
          <w:szCs w:val="20"/>
        </w:rPr>
        <w:t xml:space="preserve"> deberán ofertar la totalidad de los</w:t>
      </w:r>
      <w:r>
        <w:rPr>
          <w:rFonts w:ascii="Arial" w:hAnsi="Arial" w:cs="Arial"/>
          <w:b/>
          <w:bCs/>
          <w:sz w:val="20"/>
          <w:szCs w:val="20"/>
        </w:rPr>
        <w:t xml:space="preserve"> servicios</w:t>
      </w:r>
      <w:r w:rsidRPr="002D7F66">
        <w:rPr>
          <w:rFonts w:ascii="Arial" w:hAnsi="Arial" w:cs="Arial"/>
          <w:b/>
          <w:bCs/>
          <w:sz w:val="20"/>
          <w:szCs w:val="20"/>
        </w:rPr>
        <w:t xml:space="preserve"> solicitados. Para lo cual el proponente debe realizar su oferta mediante la plataforma del SECOP II, teniendo en cuenta para el cálculo del valor de la propuesta, la descripción, la cantidad y especificaciones técnicas</w:t>
      </w:r>
      <w:r w:rsidRPr="002D7F66">
        <w:rPr>
          <w:rFonts w:ascii="Arial" w:hAnsi="Arial" w:cs="Arial"/>
          <w:sz w:val="20"/>
          <w:szCs w:val="20"/>
        </w:rPr>
        <w:t>.</w:t>
      </w:r>
    </w:p>
    <w:p w14:paraId="4FA8AACE" w14:textId="77777777" w:rsidR="004103AD" w:rsidRPr="006F5DD7" w:rsidRDefault="004103AD" w:rsidP="004103AD">
      <w:pPr>
        <w:jc w:val="both"/>
        <w:rPr>
          <w:rFonts w:ascii="Arial Narrow" w:hAnsi="Arial Narrow" w:cstheme="minorHAnsi"/>
          <w:sz w:val="22"/>
          <w:szCs w:val="22"/>
        </w:rPr>
      </w:pPr>
    </w:p>
    <w:p w14:paraId="14AD7F53" w14:textId="77777777" w:rsidR="004103AD" w:rsidRPr="006F5DD7" w:rsidRDefault="004103AD" w:rsidP="004103AD">
      <w:pPr>
        <w:jc w:val="both"/>
        <w:rPr>
          <w:rFonts w:ascii="Arial Narrow" w:hAnsi="Arial Narrow" w:cstheme="minorHAnsi"/>
          <w:sz w:val="22"/>
          <w:szCs w:val="22"/>
        </w:rPr>
      </w:pPr>
      <w:r w:rsidRPr="006F5DD7">
        <w:rPr>
          <w:rFonts w:ascii="Arial Narrow" w:hAnsi="Arial Narrow" w:cstheme="minorHAnsi"/>
          <w:sz w:val="22"/>
          <w:szCs w:val="22"/>
        </w:rPr>
        <w:t>Al proponente que oferte el menor valor total y sea la más ventajosa y/o conveniente para la entidad y cumpla con la capacidad jurídica y especificaciones técnicas, se le adjudicará el proceso de selección. Los precios unitarios, deberán cubrir todos los costos, directos e indirectos que a juicio y responsabilidad del proponente implique la ejecución del objeto a contratar, entre ellos, costos de materiales, costos de sueldos y salarios, prestaciones sociales, aportes parafiscales, aportes al Sistema General de Protección Social en Salud, Pensiones y Riesgos Laborales, todos los costos y gastos inherentes al cumplimiento satisfactorio del contrato, inclusive los imprevistos, los gastos de administración, los gastos y costos indirectos y de oficina, los impuestos y contribuciones y las utilidades del Contratista. En los precios unitarios se entenderán incluidos dichos impuestos y contribuciones, así como los gastos de transporte.</w:t>
      </w:r>
    </w:p>
    <w:p w14:paraId="5EFA4880" w14:textId="77777777" w:rsidR="004103AD" w:rsidRPr="006F5DD7" w:rsidRDefault="004103AD" w:rsidP="004103AD">
      <w:pPr>
        <w:jc w:val="both"/>
        <w:rPr>
          <w:rFonts w:ascii="Arial Narrow" w:hAnsi="Arial Narrow"/>
          <w:sz w:val="22"/>
          <w:szCs w:val="22"/>
        </w:rPr>
      </w:pPr>
    </w:p>
    <w:p w14:paraId="42BC3CED" w14:textId="77777777" w:rsidR="004103AD" w:rsidRDefault="004103AD" w:rsidP="004103AD">
      <w:pPr>
        <w:jc w:val="both"/>
        <w:rPr>
          <w:rFonts w:ascii="Arial Narrow" w:hAnsi="Arial Narrow" w:cstheme="minorHAnsi"/>
          <w:sz w:val="22"/>
          <w:szCs w:val="22"/>
        </w:rPr>
      </w:pPr>
      <w:r w:rsidRPr="006F5DD7">
        <w:rPr>
          <w:rFonts w:ascii="Arial Narrow" w:hAnsi="Arial Narrow" w:cstheme="minorHAnsi"/>
          <w:sz w:val="22"/>
          <w:szCs w:val="22"/>
        </w:rPr>
        <w:t xml:space="preserve">Realizado el cierre del proceso se establecerá el menor valor de la sumatoria de los servicios requeridos por la URT </w:t>
      </w:r>
      <w:bookmarkStart w:id="28" w:name="_Hlk187166863"/>
      <w:r w:rsidRPr="006F5DD7">
        <w:rPr>
          <w:rFonts w:ascii="Arial Narrow" w:hAnsi="Arial Narrow" w:cstheme="minorHAnsi"/>
          <w:sz w:val="22"/>
          <w:szCs w:val="22"/>
        </w:rPr>
        <w:t xml:space="preserve">y que cancelará por </w:t>
      </w:r>
      <w:r w:rsidRPr="006F5DD7">
        <w:rPr>
          <w:rFonts w:ascii="Arial Narrow" w:hAnsi="Arial Narrow" w:cstheme="minorHAnsi"/>
          <w:b/>
          <w:bCs/>
          <w:iCs/>
          <w:sz w:val="22"/>
          <w:szCs w:val="22"/>
        </w:rPr>
        <w:t>transporte terrest</w:t>
      </w:r>
      <w:r>
        <w:rPr>
          <w:rFonts w:ascii="Arial Narrow" w:hAnsi="Arial Narrow" w:cstheme="minorHAnsi"/>
          <w:b/>
          <w:bCs/>
          <w:iCs/>
          <w:sz w:val="22"/>
          <w:szCs w:val="22"/>
        </w:rPr>
        <w:t>r</w:t>
      </w:r>
      <w:r w:rsidRPr="006F5DD7">
        <w:rPr>
          <w:rFonts w:ascii="Arial Narrow" w:hAnsi="Arial Narrow" w:cstheme="minorHAnsi"/>
          <w:b/>
          <w:bCs/>
          <w:iCs/>
          <w:sz w:val="22"/>
          <w:szCs w:val="22"/>
        </w:rPr>
        <w:t>e.</w:t>
      </w:r>
    </w:p>
    <w:bookmarkEnd w:id="28"/>
    <w:p w14:paraId="4A7A358D" w14:textId="77777777" w:rsidR="004103AD" w:rsidRDefault="004103AD" w:rsidP="004103AD">
      <w:pPr>
        <w:jc w:val="both"/>
        <w:rPr>
          <w:rFonts w:ascii="Arial Narrow" w:hAnsi="Arial Narrow" w:cstheme="minorHAnsi"/>
          <w:sz w:val="22"/>
          <w:szCs w:val="22"/>
        </w:rPr>
      </w:pPr>
    </w:p>
    <w:p w14:paraId="4D6539D0" w14:textId="77777777" w:rsidR="004103AD" w:rsidRPr="002D7F66" w:rsidRDefault="004103AD" w:rsidP="004103AD">
      <w:pPr>
        <w:jc w:val="both"/>
        <w:rPr>
          <w:rFonts w:ascii="Arial" w:hAnsi="Arial" w:cs="Arial"/>
          <w:sz w:val="20"/>
          <w:szCs w:val="20"/>
        </w:rPr>
      </w:pPr>
      <w:r w:rsidRPr="002D7F66">
        <w:rPr>
          <w:rFonts w:ascii="Arial" w:hAnsi="Arial" w:cs="Arial"/>
          <w:sz w:val="20"/>
          <w:szCs w:val="20"/>
        </w:rPr>
        <w:t xml:space="preserve">Es importante resaltar que </w:t>
      </w:r>
      <w:r>
        <w:rPr>
          <w:rFonts w:ascii="Arial" w:hAnsi="Arial" w:cs="Arial"/>
          <w:sz w:val="20"/>
          <w:szCs w:val="20"/>
        </w:rPr>
        <w:t>al</w:t>
      </w:r>
      <w:r w:rsidRPr="002D7F66">
        <w:rPr>
          <w:rFonts w:ascii="Arial" w:hAnsi="Arial" w:cs="Arial"/>
          <w:sz w:val="20"/>
          <w:szCs w:val="20"/>
        </w:rPr>
        <w:t xml:space="preserve"> descargar y diligenciar el </w:t>
      </w:r>
      <w:r w:rsidRPr="002D7F66">
        <w:rPr>
          <w:rFonts w:ascii="Arial" w:hAnsi="Arial" w:cs="Arial"/>
          <w:b/>
          <w:bCs/>
          <w:i/>
          <w:iCs/>
          <w:sz w:val="20"/>
          <w:szCs w:val="20"/>
          <w:u w:val="single"/>
        </w:rPr>
        <w:t>Anexo No.14 informe de precios oficiales y ofertados</w:t>
      </w:r>
      <w:r>
        <w:rPr>
          <w:rFonts w:ascii="Arial" w:hAnsi="Arial" w:cs="Arial"/>
          <w:b/>
          <w:bCs/>
          <w:i/>
          <w:iCs/>
          <w:sz w:val="20"/>
          <w:szCs w:val="20"/>
          <w:u w:val="single"/>
        </w:rPr>
        <w:t>,</w:t>
      </w:r>
      <w:r w:rsidRPr="002D7F66">
        <w:rPr>
          <w:rFonts w:ascii="Arial" w:hAnsi="Arial" w:cs="Arial"/>
          <w:sz w:val="20"/>
          <w:szCs w:val="20"/>
        </w:rPr>
        <w:t xml:space="preserve"> </w:t>
      </w:r>
      <w:r>
        <w:rPr>
          <w:rFonts w:ascii="Arial" w:hAnsi="Arial" w:cs="Arial"/>
          <w:sz w:val="20"/>
          <w:szCs w:val="20"/>
        </w:rPr>
        <w:t xml:space="preserve">el proponente puede establecer los valores unitarios que resultaran de su oferta económica, ya que en el mismo se aplica el </w:t>
      </w:r>
      <w:r w:rsidRPr="002D7F66">
        <w:rPr>
          <w:rFonts w:ascii="Arial" w:hAnsi="Arial" w:cs="Arial"/>
          <w:sz w:val="20"/>
          <w:szCs w:val="20"/>
        </w:rPr>
        <w:t>porcentaje o tasa de descuento</w:t>
      </w:r>
      <w:r>
        <w:rPr>
          <w:rFonts w:ascii="Arial" w:hAnsi="Arial" w:cs="Arial"/>
          <w:sz w:val="20"/>
          <w:szCs w:val="20"/>
        </w:rPr>
        <w:t xml:space="preserve"> ofrecido para la sumatoria de los valores unitarios, a cada uno de los valores de los ítems que se requieren en el presente proceso</w:t>
      </w:r>
      <w:r w:rsidRPr="002D7F66">
        <w:rPr>
          <w:rFonts w:ascii="Arial" w:hAnsi="Arial" w:cs="Arial"/>
          <w:sz w:val="20"/>
          <w:szCs w:val="20"/>
        </w:rPr>
        <w:t xml:space="preserve">. </w:t>
      </w:r>
      <w:r w:rsidRPr="002D7F66">
        <w:rPr>
          <w:rFonts w:ascii="Arial" w:hAnsi="Arial" w:cs="Arial"/>
          <w:b/>
          <w:bCs/>
          <w:i/>
          <w:iCs/>
          <w:sz w:val="20"/>
          <w:szCs w:val="20"/>
          <w:u w:val="single"/>
        </w:rPr>
        <w:t>Este formato es meramente informativo</w:t>
      </w:r>
      <w:r w:rsidRPr="002D7F66">
        <w:rPr>
          <w:rFonts w:ascii="Arial" w:hAnsi="Arial" w:cs="Arial"/>
          <w:sz w:val="20"/>
          <w:szCs w:val="20"/>
        </w:rPr>
        <w:t>, el cual no debe ser anexado a la oferta económica.</w:t>
      </w:r>
    </w:p>
    <w:p w14:paraId="3F67C75D" w14:textId="77777777" w:rsidR="004103AD" w:rsidRDefault="004103AD" w:rsidP="004103AD">
      <w:pPr>
        <w:jc w:val="both"/>
        <w:rPr>
          <w:rFonts w:ascii="Arial Narrow" w:hAnsi="Arial Narrow" w:cstheme="minorHAnsi"/>
          <w:sz w:val="22"/>
          <w:szCs w:val="22"/>
        </w:rPr>
      </w:pPr>
    </w:p>
    <w:p w14:paraId="0B581CB8" w14:textId="72B6EDD1" w:rsidR="004103AD" w:rsidRPr="00807E35" w:rsidRDefault="004103AD" w:rsidP="004103AD">
      <w:pPr>
        <w:jc w:val="both"/>
        <w:rPr>
          <w:rFonts w:ascii="Arial Narrow" w:hAnsi="Arial Narrow" w:cstheme="minorHAnsi"/>
          <w:sz w:val="22"/>
          <w:szCs w:val="22"/>
        </w:rPr>
      </w:pPr>
      <w:r w:rsidRPr="006F5DD7">
        <w:rPr>
          <w:rFonts w:ascii="Arial Narrow" w:hAnsi="Arial Narrow" w:cstheme="minorHAnsi"/>
          <w:bCs/>
          <w:iCs/>
          <w:sz w:val="22"/>
          <w:szCs w:val="22"/>
        </w:rPr>
        <w:t>El Anexo 14 contiene los ítems, descripción, unidad de medida, cantidades y los valores arrojados en la media geométrica del Estudio de Mercado, según la necesidad. Este anexo es de carácter informativo para los proponentes ya que la propuesta se debe diligenciar por los interesados en la plataforma SECOP II y solo se tendrá en cuenta por parte de la Unidad para obtener los valores unitarios para adjudicación y eje</w:t>
      </w:r>
      <w:r>
        <w:rPr>
          <w:rFonts w:ascii="Arial Narrow" w:hAnsi="Arial Narrow" w:cstheme="minorHAnsi"/>
          <w:bCs/>
          <w:iCs/>
          <w:sz w:val="22"/>
          <w:szCs w:val="22"/>
        </w:rPr>
        <w:t>cución del contrato que resulte de la región No.0</w:t>
      </w:r>
      <w:r w:rsidR="00AA441C">
        <w:rPr>
          <w:rFonts w:ascii="Arial Narrow" w:hAnsi="Arial Narrow" w:cstheme="minorHAnsi"/>
          <w:bCs/>
          <w:iCs/>
          <w:sz w:val="22"/>
          <w:szCs w:val="22"/>
        </w:rPr>
        <w:t>8</w:t>
      </w:r>
      <w:r>
        <w:rPr>
          <w:rFonts w:ascii="Arial Narrow" w:hAnsi="Arial Narrow" w:cstheme="minorHAnsi"/>
          <w:bCs/>
          <w:iCs/>
          <w:sz w:val="22"/>
          <w:szCs w:val="22"/>
        </w:rPr>
        <w:t>.</w:t>
      </w:r>
    </w:p>
    <w:p w14:paraId="4E5281D4" w14:textId="77777777" w:rsidR="004103AD" w:rsidRPr="006F5DD7" w:rsidRDefault="004103AD" w:rsidP="004103AD">
      <w:pPr>
        <w:autoSpaceDE w:val="0"/>
        <w:autoSpaceDN w:val="0"/>
        <w:adjustRightInd w:val="0"/>
        <w:ind w:right="283"/>
        <w:jc w:val="both"/>
        <w:rPr>
          <w:rFonts w:ascii="Arial Narrow" w:hAnsi="Arial Narrow" w:cstheme="minorHAnsi"/>
          <w:bCs/>
          <w:iCs/>
          <w:sz w:val="22"/>
          <w:szCs w:val="22"/>
        </w:rPr>
      </w:pPr>
    </w:p>
    <w:p w14:paraId="4E4B8AB1" w14:textId="77777777" w:rsidR="004103AD" w:rsidRPr="006F5DD7" w:rsidRDefault="004103AD" w:rsidP="004103AD">
      <w:pPr>
        <w:jc w:val="both"/>
        <w:rPr>
          <w:rFonts w:ascii="Arial Narrow" w:hAnsi="Arial Narrow" w:cstheme="minorHAnsi"/>
          <w:bCs/>
          <w:iCs/>
          <w:sz w:val="22"/>
          <w:szCs w:val="22"/>
        </w:rPr>
      </w:pPr>
      <w:r w:rsidRPr="006F5DD7">
        <w:rPr>
          <w:rFonts w:ascii="Arial Narrow" w:hAnsi="Arial Narrow" w:cstheme="minorHAnsi"/>
          <w:bCs/>
          <w:iCs/>
          <w:sz w:val="22"/>
          <w:szCs w:val="22"/>
        </w:rPr>
        <w:t xml:space="preserve">El oferente en el ítem Presupuesto Oficial establecido en el SECOP II, deberá diligenciar el valor de dicho presupuesto, dado que este solo se incorpora para efectos de adjudicar el proceso por el valor total del Presupuesto Oficial.  </w:t>
      </w:r>
    </w:p>
    <w:p w14:paraId="431478A0" w14:textId="77777777" w:rsidR="004103AD" w:rsidRDefault="004103AD" w:rsidP="004103AD">
      <w:pPr>
        <w:jc w:val="both"/>
        <w:rPr>
          <w:rFonts w:ascii="Arial Narrow" w:hAnsi="Arial Narrow" w:cstheme="minorHAnsi"/>
          <w:bCs/>
          <w:iCs/>
          <w:sz w:val="22"/>
          <w:szCs w:val="22"/>
        </w:rPr>
      </w:pPr>
    </w:p>
    <w:p w14:paraId="0364612E" w14:textId="77777777" w:rsidR="004103AD" w:rsidRPr="002D7F66" w:rsidRDefault="004103AD" w:rsidP="004103AD">
      <w:pPr>
        <w:jc w:val="both"/>
        <w:rPr>
          <w:rFonts w:ascii="Arial" w:hAnsi="Arial" w:cs="Arial"/>
          <w:sz w:val="20"/>
          <w:szCs w:val="20"/>
        </w:rPr>
      </w:pPr>
      <w:r w:rsidRPr="002D7F66">
        <w:rPr>
          <w:rFonts w:ascii="Arial" w:hAnsi="Arial" w:cs="Arial"/>
          <w:sz w:val="20"/>
          <w:szCs w:val="20"/>
        </w:rPr>
        <w:t>El (los) proponente(s) no podrán ofertar en su sobre económico cero ($0) o inferior al mismo, su oferta económica debe ser en números enteros.</w:t>
      </w:r>
    </w:p>
    <w:p w14:paraId="3CF0C707" w14:textId="77777777" w:rsidR="004103AD" w:rsidRPr="006F5DD7" w:rsidRDefault="004103AD" w:rsidP="004103AD">
      <w:pPr>
        <w:jc w:val="both"/>
        <w:rPr>
          <w:rFonts w:ascii="Arial Narrow" w:hAnsi="Arial Narrow" w:cstheme="minorHAnsi"/>
          <w:bCs/>
          <w:iCs/>
          <w:sz w:val="22"/>
          <w:szCs w:val="22"/>
        </w:rPr>
      </w:pPr>
    </w:p>
    <w:p w14:paraId="7C101C8C" w14:textId="77777777" w:rsidR="004103AD" w:rsidRPr="003B4C0E" w:rsidRDefault="004103AD" w:rsidP="004103AD"/>
    <w:p w14:paraId="569CF49C" w14:textId="77777777" w:rsidR="00C328F1" w:rsidRPr="006F5DD7" w:rsidRDefault="00C328F1" w:rsidP="004103AD">
      <w:pPr>
        <w:jc w:val="both"/>
        <w:rPr>
          <w:rFonts w:ascii="Arial Narrow" w:hAnsi="Arial Narrow" w:cstheme="minorHAnsi"/>
          <w:bCs/>
          <w:iCs/>
          <w:sz w:val="22"/>
          <w:szCs w:val="22"/>
        </w:rPr>
      </w:pPr>
    </w:p>
    <w:sectPr w:rsidR="00C328F1" w:rsidRPr="006F5DD7" w:rsidSect="002F78D9">
      <w:headerReference w:type="default" r:id="rId13"/>
      <w:footerReference w:type="default" r:id="rId14"/>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875728" w14:textId="77777777" w:rsidR="00455F5D" w:rsidRDefault="00455F5D" w:rsidP="0015056D">
      <w:r>
        <w:separator/>
      </w:r>
    </w:p>
  </w:endnote>
  <w:endnote w:type="continuationSeparator" w:id="0">
    <w:p w14:paraId="04D6B908" w14:textId="77777777" w:rsidR="00455F5D" w:rsidRDefault="00455F5D"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Negrita,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4D"/>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C40934" w14:textId="77777777" w:rsidR="00EA58FD" w:rsidRDefault="00EA58FD" w:rsidP="00986F29">
    <w:pPr>
      <w:pStyle w:val="Piedepgina"/>
      <w:rPr>
        <w:rFonts w:ascii="Arial" w:hAnsi="Arial" w:cs="Arial"/>
        <w:b/>
        <w:color w:val="808080"/>
        <w:sz w:val="18"/>
        <w:szCs w:val="18"/>
      </w:rPr>
    </w:pPr>
    <w:r>
      <w:rPr>
        <w:rFonts w:ascii="Arial" w:hAnsi="Arial" w:cs="Arial"/>
        <w:b/>
        <w:color w:val="808080"/>
        <w:sz w:val="18"/>
        <w:szCs w:val="18"/>
      </w:rPr>
      <w:t xml:space="preserve">                                                                                                                                                                                                                                                                       </w:t>
    </w:r>
  </w:p>
  <w:p w14:paraId="1D80DB5A" w14:textId="4877E555" w:rsidR="00EA58FD" w:rsidRDefault="00EA58FD" w:rsidP="00BA3FE8">
    <w:pPr>
      <w:pStyle w:val="Piedepgina"/>
      <w:jc w:val="center"/>
      <w:rPr>
        <w:rFonts w:ascii="Arial" w:hAnsi="Arial" w:cs="Arial"/>
        <w:b/>
        <w:color w:val="336600"/>
        <w:sz w:val="18"/>
        <w:szCs w:val="18"/>
      </w:rPr>
    </w:pPr>
    <w:r>
      <w:rPr>
        <w:rFonts w:ascii="Arial" w:hAnsi="Arial" w:cs="Arial"/>
        <w:b/>
        <w:sz w:val="18"/>
        <w:szCs w:val="18"/>
      </w:rPr>
      <w:tab/>
    </w:r>
    <w:r>
      <w:rPr>
        <w:rFonts w:ascii="Arial" w:hAnsi="Arial" w:cs="Arial"/>
        <w:b/>
        <w:sz w:val="18"/>
        <w:szCs w:val="18"/>
      </w:rPr>
      <w:tab/>
    </w:r>
    <w:r>
      <w:rPr>
        <w:noProof/>
        <w:lang w:val="en-US" w:eastAsia="en-US"/>
      </w:rPr>
      <w:drawing>
        <wp:inline distT="0" distB="0" distL="0" distR="0" wp14:anchorId="7E555627" wp14:editId="2AD6FF38">
          <wp:extent cx="1647825" cy="276225"/>
          <wp:effectExtent l="0" t="0" r="9525" b="9525"/>
          <wp:docPr id="1" name="Imagen 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r>
      <w:rPr>
        <w:rFonts w:ascii="Arial" w:hAnsi="Arial" w:cs="Arial"/>
        <w:b/>
        <w:color w:val="336600"/>
        <w:sz w:val="18"/>
        <w:szCs w:val="18"/>
      </w:rPr>
      <w:t xml:space="preserve">    </w:t>
    </w:r>
  </w:p>
  <w:p w14:paraId="736BCF5A" w14:textId="77777777" w:rsidR="00EA58FD" w:rsidRDefault="00EA58FD" w:rsidP="00986F29">
    <w:pPr>
      <w:pStyle w:val="Piedepgina"/>
      <w:jc w:val="right"/>
      <w:rPr>
        <w:rFonts w:ascii="Arial" w:hAnsi="Arial" w:cs="Arial"/>
        <w:b/>
        <w:color w:val="336600"/>
        <w:sz w:val="18"/>
        <w:szCs w:val="18"/>
      </w:rPr>
    </w:pPr>
  </w:p>
  <w:p w14:paraId="09FEB0BA" w14:textId="77777777" w:rsidR="00EA58FD" w:rsidRDefault="00EA58FD" w:rsidP="00986F29">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0ACE7AF5" w14:textId="77777777" w:rsidR="00EA58FD" w:rsidRDefault="00EA58FD" w:rsidP="00986F29">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2E4FC300" w14:textId="77777777" w:rsidR="00EA58FD" w:rsidRDefault="00EA58FD" w:rsidP="00986F29">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33BB99D2" wp14:editId="3F08E4BB">
              <wp:simplePos x="0" y="0"/>
              <wp:positionH relativeFrom="column">
                <wp:posOffset>238760</wp:posOffset>
              </wp:positionH>
              <wp:positionV relativeFrom="paragraph">
                <wp:posOffset>38100</wp:posOffset>
              </wp:positionV>
              <wp:extent cx="5521325" cy="0"/>
              <wp:effectExtent l="0" t="0" r="2222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line w14:anchorId="6C4210EA" id="Conector recto 3"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44F8A11B" w14:textId="77777777" w:rsidR="00EA58FD" w:rsidRDefault="00EA58FD" w:rsidP="00986F29">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114954F0" w14:textId="77777777" w:rsidR="00EA58FD" w:rsidRDefault="00EA58FD" w:rsidP="00986F29">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454C43A5" w14:textId="77777777" w:rsidR="00EA58FD" w:rsidRDefault="00EA58FD" w:rsidP="00986F29">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19CBDD39" w14:textId="77777777" w:rsidR="00EA58FD" w:rsidRDefault="00EA58FD" w:rsidP="00986F29">
    <w:pPr>
      <w:pStyle w:val="Piedepgina"/>
      <w:jc w:val="center"/>
      <w:rPr>
        <w:rFonts w:ascii="Futura Std Light" w:hAnsi="Futura Std Light" w:cs="Calibri"/>
        <w:b/>
        <w:bCs/>
        <w:color w:val="4F6228"/>
        <w:sz w:val="14"/>
        <w:szCs w:val="14"/>
      </w:rPr>
    </w:pPr>
    <w:hyperlink r:id="rId2"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3CF283BD" w14:textId="77777777" w:rsidR="00EA58FD" w:rsidRPr="00D16E97" w:rsidRDefault="00EA58FD" w:rsidP="00986F29">
    <w:pPr>
      <w:pStyle w:val="Piedepgina"/>
    </w:pPr>
  </w:p>
  <w:p w14:paraId="643050C4" w14:textId="77777777" w:rsidR="00EA58FD" w:rsidRPr="00986F29" w:rsidRDefault="00EA58FD" w:rsidP="00986F2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2755CF" w14:textId="77777777" w:rsidR="00455F5D" w:rsidRDefault="00455F5D" w:rsidP="0015056D">
      <w:r>
        <w:separator/>
      </w:r>
    </w:p>
  </w:footnote>
  <w:footnote w:type="continuationSeparator" w:id="0">
    <w:p w14:paraId="2E5C0A10" w14:textId="77777777" w:rsidR="00455F5D" w:rsidRDefault="00455F5D"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9FA904" w14:textId="58B601B5" w:rsidR="00EA58FD" w:rsidRPr="00971344" w:rsidRDefault="00EA58FD" w:rsidP="00971344">
    <w:pPr>
      <w:pStyle w:val="Encabezado"/>
    </w:pPr>
    <w:r>
      <w:rPr>
        <w:rFonts w:ascii="Verdana" w:hAnsi="Verdana"/>
        <w:noProof/>
        <w:sz w:val="14"/>
        <w:lang w:val="en-US"/>
      </w:rPr>
      <w:drawing>
        <wp:anchor distT="0" distB="0" distL="114300" distR="114300" simplePos="0" relativeHeight="251679744" behindDoc="1" locked="0" layoutInCell="1" allowOverlap="1" wp14:anchorId="2738BD40" wp14:editId="3287965D">
          <wp:simplePos x="0" y="0"/>
          <wp:positionH relativeFrom="margin">
            <wp:posOffset>-304800</wp:posOffset>
          </wp:positionH>
          <wp:positionV relativeFrom="topMargin">
            <wp:posOffset>224790</wp:posOffset>
          </wp:positionV>
          <wp:extent cx="1752600" cy="778510"/>
          <wp:effectExtent l="0" t="0" r="0" b="2540"/>
          <wp:wrapNone/>
          <wp:docPr id="13" name="Imagen 13"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244D">
      <w:rPr>
        <w:rFonts w:ascii="Arial" w:hAnsi="Arial" w:cs="Arial"/>
        <w:b/>
        <w:color w:val="336600"/>
        <w:sz w:val="18"/>
        <w:szCs w:val="18"/>
      </w:rPr>
      <w:t xml:space="preserve">                   </w:t>
    </w:r>
  </w:p>
  <w:p w14:paraId="1D23B574" w14:textId="77777777" w:rsidR="00EA58FD" w:rsidRPr="003B244D" w:rsidRDefault="00EA58FD"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8816A3F"/>
    <w:multiLevelType w:val="hybridMultilevel"/>
    <w:tmpl w:val="8BD27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4A14D0"/>
    <w:multiLevelType w:val="hybridMultilevel"/>
    <w:tmpl w:val="5B4CC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08A3C7C"/>
    <w:multiLevelType w:val="hybridMultilevel"/>
    <w:tmpl w:val="4FF03DB0"/>
    <w:lvl w:ilvl="0" w:tplc="D52EFF6E">
      <w:start w:val="1"/>
      <w:numFmt w:val="upperLetter"/>
      <w:lvlText w:val="%1."/>
      <w:lvlJc w:val="left"/>
      <w:pPr>
        <w:ind w:left="1635" w:hanging="360"/>
      </w:pPr>
      <w:rPr>
        <w:b/>
      </w:rPr>
    </w:lvl>
    <w:lvl w:ilvl="1" w:tplc="240A0019">
      <w:start w:val="1"/>
      <w:numFmt w:val="lowerLetter"/>
      <w:lvlText w:val="%2."/>
      <w:lvlJc w:val="left"/>
      <w:pPr>
        <w:ind w:left="2355" w:hanging="360"/>
      </w:pPr>
    </w:lvl>
    <w:lvl w:ilvl="2" w:tplc="240A001B">
      <w:start w:val="1"/>
      <w:numFmt w:val="lowerRoman"/>
      <w:lvlText w:val="%3."/>
      <w:lvlJc w:val="right"/>
      <w:pPr>
        <w:ind w:left="3075" w:hanging="180"/>
      </w:pPr>
    </w:lvl>
    <w:lvl w:ilvl="3" w:tplc="240A000F">
      <w:start w:val="1"/>
      <w:numFmt w:val="decimal"/>
      <w:lvlText w:val="%4."/>
      <w:lvlJc w:val="left"/>
      <w:pPr>
        <w:ind w:left="3795" w:hanging="360"/>
      </w:pPr>
    </w:lvl>
    <w:lvl w:ilvl="4" w:tplc="240A0019">
      <w:start w:val="1"/>
      <w:numFmt w:val="lowerLetter"/>
      <w:lvlText w:val="%5."/>
      <w:lvlJc w:val="left"/>
      <w:pPr>
        <w:ind w:left="4515" w:hanging="360"/>
      </w:pPr>
    </w:lvl>
    <w:lvl w:ilvl="5" w:tplc="240A001B">
      <w:start w:val="1"/>
      <w:numFmt w:val="lowerRoman"/>
      <w:lvlText w:val="%6."/>
      <w:lvlJc w:val="right"/>
      <w:pPr>
        <w:ind w:left="5235" w:hanging="180"/>
      </w:pPr>
    </w:lvl>
    <w:lvl w:ilvl="6" w:tplc="240A000F">
      <w:start w:val="1"/>
      <w:numFmt w:val="decimal"/>
      <w:lvlText w:val="%7."/>
      <w:lvlJc w:val="left"/>
      <w:pPr>
        <w:ind w:left="5955" w:hanging="360"/>
      </w:pPr>
    </w:lvl>
    <w:lvl w:ilvl="7" w:tplc="240A0019">
      <w:start w:val="1"/>
      <w:numFmt w:val="lowerLetter"/>
      <w:lvlText w:val="%8."/>
      <w:lvlJc w:val="left"/>
      <w:pPr>
        <w:ind w:left="6675" w:hanging="360"/>
      </w:pPr>
    </w:lvl>
    <w:lvl w:ilvl="8" w:tplc="240A001B">
      <w:start w:val="1"/>
      <w:numFmt w:val="lowerRoman"/>
      <w:lvlText w:val="%9."/>
      <w:lvlJc w:val="right"/>
      <w:pPr>
        <w:ind w:left="7395" w:hanging="180"/>
      </w:pPr>
    </w:lvl>
  </w:abstractNum>
  <w:abstractNum w:abstractNumId="5" w15:restartNumberingAfterBreak="0">
    <w:nsid w:val="191E4450"/>
    <w:multiLevelType w:val="hybridMultilevel"/>
    <w:tmpl w:val="F3F0E40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1E4740A4"/>
    <w:multiLevelType w:val="hybridMultilevel"/>
    <w:tmpl w:val="E6DC1F90"/>
    <w:lvl w:ilvl="0" w:tplc="8B12B6D0">
      <w:start w:val="1"/>
      <w:numFmt w:val="decimal"/>
      <w:lvlText w:val="%1."/>
      <w:lvlJc w:val="left"/>
      <w:pPr>
        <w:ind w:left="754" w:hanging="360"/>
      </w:pPr>
      <w:rPr>
        <w:rFonts w:asciiTheme="minorHAnsi" w:hAnsiTheme="minorHAnsi" w:hint="default"/>
        <w:b/>
        <w:sz w:val="22"/>
        <w:szCs w:val="22"/>
      </w:rPr>
    </w:lvl>
    <w:lvl w:ilvl="1" w:tplc="1BAA92E0">
      <w:start w:val="1"/>
      <w:numFmt w:val="upperLetter"/>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F24FB8"/>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1946D6C"/>
    <w:multiLevelType w:val="hybridMultilevel"/>
    <w:tmpl w:val="1AA456EC"/>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10" w15:restartNumberingAfterBreak="0">
    <w:nsid w:val="219D29BC"/>
    <w:multiLevelType w:val="hybridMultilevel"/>
    <w:tmpl w:val="F2EE1F7E"/>
    <w:lvl w:ilvl="0" w:tplc="240A000D">
      <w:start w:val="1"/>
      <w:numFmt w:val="bullet"/>
      <w:lvlText w:val=""/>
      <w:lvlJc w:val="left"/>
      <w:pPr>
        <w:ind w:left="720" w:hanging="360"/>
      </w:pPr>
      <w:rPr>
        <w:rFonts w:ascii="Wingdings" w:hAnsi="Wingdings" w:hint="default"/>
      </w:rPr>
    </w:lvl>
    <w:lvl w:ilvl="1" w:tplc="7FD6C9B4">
      <w:numFmt w:val="bullet"/>
      <w:lvlText w:val=""/>
      <w:lvlJc w:val="left"/>
      <w:pPr>
        <w:ind w:left="1440" w:hanging="360"/>
      </w:pPr>
      <w:rPr>
        <w:rFonts w:ascii="Arial Narrow" w:eastAsia="Times New Roman" w:hAnsi="Arial Narrow" w:cs="Trebuchet M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4B59C3"/>
    <w:multiLevelType w:val="hybridMultilevel"/>
    <w:tmpl w:val="CCDEEC2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78202A"/>
    <w:multiLevelType w:val="hybridMultilevel"/>
    <w:tmpl w:val="B1B02AFA"/>
    <w:lvl w:ilvl="0" w:tplc="9E7A269A">
      <w:start w:val="1"/>
      <w:numFmt w:val="lowerLetter"/>
      <w:lvlText w:val="%1."/>
      <w:lvlJc w:val="left"/>
      <w:pPr>
        <w:ind w:left="720" w:hanging="360"/>
      </w:pPr>
      <w:rPr>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27483BC1"/>
    <w:multiLevelType w:val="multilevel"/>
    <w:tmpl w:val="DE0E845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85216C7"/>
    <w:multiLevelType w:val="hybridMultilevel"/>
    <w:tmpl w:val="C3C2A468"/>
    <w:lvl w:ilvl="0" w:tplc="04090017">
      <w:start w:val="1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5A6CCE"/>
    <w:multiLevelType w:val="hybridMultilevel"/>
    <w:tmpl w:val="39CEF512"/>
    <w:lvl w:ilvl="0" w:tplc="F36072CA">
      <w:start w:val="1"/>
      <w:numFmt w:val="upperLetter"/>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16" w15:restartNumberingAfterBreak="0">
    <w:nsid w:val="2D611CFE"/>
    <w:multiLevelType w:val="hybridMultilevel"/>
    <w:tmpl w:val="D3A05E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D41A3D"/>
    <w:multiLevelType w:val="hybridMultilevel"/>
    <w:tmpl w:val="66A2B710"/>
    <w:lvl w:ilvl="0" w:tplc="73EC9FC8">
      <w:start w:val="1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A02542"/>
    <w:multiLevelType w:val="hybridMultilevel"/>
    <w:tmpl w:val="0C0A31F2"/>
    <w:lvl w:ilvl="0" w:tplc="240A000F">
      <w:start w:val="1"/>
      <w:numFmt w:val="decimal"/>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3E10347"/>
    <w:multiLevelType w:val="hybridMultilevel"/>
    <w:tmpl w:val="AD8C6EEC"/>
    <w:lvl w:ilvl="0" w:tplc="1DCC66F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54D7B32"/>
    <w:multiLevelType w:val="hybridMultilevel"/>
    <w:tmpl w:val="188E3FDA"/>
    <w:lvl w:ilvl="0" w:tplc="F4B2E6F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524004"/>
    <w:multiLevelType w:val="hybridMultilevel"/>
    <w:tmpl w:val="119E1D2E"/>
    <w:lvl w:ilvl="0" w:tplc="2584BC6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3E6E4F5D"/>
    <w:multiLevelType w:val="hybridMultilevel"/>
    <w:tmpl w:val="B7BE6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35100E"/>
    <w:multiLevelType w:val="hybridMultilevel"/>
    <w:tmpl w:val="551C7276"/>
    <w:lvl w:ilvl="0" w:tplc="51CC866C">
      <w:start w:val="1"/>
      <w:numFmt w:val="upperLetter"/>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24" w15:restartNumberingAfterBreak="0">
    <w:nsid w:val="4A8F1197"/>
    <w:multiLevelType w:val="hybridMultilevel"/>
    <w:tmpl w:val="2F369BB8"/>
    <w:lvl w:ilvl="0" w:tplc="5EF2F4A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F52AAB"/>
    <w:multiLevelType w:val="hybridMultilevel"/>
    <w:tmpl w:val="390A9348"/>
    <w:lvl w:ilvl="0" w:tplc="3CC6FBE2">
      <w:start w:val="1"/>
      <w:numFmt w:val="upperLetter"/>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4CAD48DC"/>
    <w:multiLevelType w:val="hybridMultilevel"/>
    <w:tmpl w:val="9B9E76D8"/>
    <w:lvl w:ilvl="0" w:tplc="0409000F">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E15B85"/>
    <w:multiLevelType w:val="hybridMultilevel"/>
    <w:tmpl w:val="8758B0FA"/>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4EE8722B"/>
    <w:multiLevelType w:val="hybridMultilevel"/>
    <w:tmpl w:val="671AB7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202691"/>
    <w:multiLevelType w:val="hybridMultilevel"/>
    <w:tmpl w:val="77046274"/>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5B115A2A"/>
    <w:multiLevelType w:val="hybridMultilevel"/>
    <w:tmpl w:val="449099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0359EB"/>
    <w:multiLevelType w:val="hybridMultilevel"/>
    <w:tmpl w:val="ECB8EE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2511417"/>
    <w:multiLevelType w:val="multilevel"/>
    <w:tmpl w:val="8446D6B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6288431C"/>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57510DE"/>
    <w:multiLevelType w:val="hybridMultilevel"/>
    <w:tmpl w:val="F95A7B9C"/>
    <w:lvl w:ilvl="0" w:tplc="FFFFFFFF">
      <w:start w:val="1"/>
      <w:numFmt w:val="upp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82D593D"/>
    <w:multiLevelType w:val="multilevel"/>
    <w:tmpl w:val="BEA40D76"/>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u w:val="single"/>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04C5DC9"/>
    <w:multiLevelType w:val="multilevel"/>
    <w:tmpl w:val="D51E9C1A"/>
    <w:lvl w:ilvl="0">
      <w:start w:val="1"/>
      <w:numFmt w:val="decimal"/>
      <w:lvlText w:val="%1."/>
      <w:lvlJc w:val="left"/>
      <w:pPr>
        <w:ind w:left="720" w:hanging="360"/>
      </w:pPr>
      <w:rPr>
        <w:rFonts w:hint="default"/>
        <w:b/>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7ABB181E"/>
    <w:multiLevelType w:val="hybridMultilevel"/>
    <w:tmpl w:val="13DEA46C"/>
    <w:lvl w:ilvl="0" w:tplc="2D1C15A2">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A31EB3"/>
    <w:multiLevelType w:val="hybridMultilevel"/>
    <w:tmpl w:val="DF22B2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B84D3B"/>
    <w:multiLevelType w:val="hybridMultilevel"/>
    <w:tmpl w:val="38EAF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392F23"/>
    <w:multiLevelType w:val="hybridMultilevel"/>
    <w:tmpl w:val="FB7C4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21781115">
    <w:abstractNumId w:val="35"/>
  </w:num>
  <w:num w:numId="2" w16cid:durableId="1888449212">
    <w:abstractNumId w:val="19"/>
  </w:num>
  <w:num w:numId="3" w16cid:durableId="1891382139">
    <w:abstractNumId w:val="1"/>
  </w:num>
  <w:num w:numId="4" w16cid:durableId="1593780566">
    <w:abstractNumId w:val="37"/>
  </w:num>
  <w:num w:numId="5" w16cid:durableId="1127772576">
    <w:abstractNumId w:val="10"/>
  </w:num>
  <w:num w:numId="6" w16cid:durableId="1826315436">
    <w:abstractNumId w:val="31"/>
  </w:num>
  <w:num w:numId="7" w16cid:durableId="702293678">
    <w:abstractNumId w:val="39"/>
  </w:num>
  <w:num w:numId="8" w16cid:durableId="818033548">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55735636">
    <w:abstractNumId w:val="33"/>
  </w:num>
  <w:num w:numId="10" w16cid:durableId="904725812">
    <w:abstractNumId w:val="6"/>
  </w:num>
  <w:num w:numId="11" w16cid:durableId="1347558006">
    <w:abstractNumId w:val="19"/>
  </w:num>
  <w:num w:numId="12" w16cid:durableId="653533586">
    <w:abstractNumId w:val="27"/>
  </w:num>
  <w:num w:numId="13" w16cid:durableId="55663843">
    <w:abstractNumId w:val="7"/>
  </w:num>
  <w:num w:numId="14" w16cid:durableId="844438196">
    <w:abstractNumId w:val="22"/>
  </w:num>
  <w:num w:numId="15" w16cid:durableId="1781485474">
    <w:abstractNumId w:val="14"/>
  </w:num>
  <w:num w:numId="16" w16cid:durableId="62535287">
    <w:abstractNumId w:val="36"/>
  </w:num>
  <w:num w:numId="17" w16cid:durableId="482888656">
    <w:abstractNumId w:val="24"/>
  </w:num>
  <w:num w:numId="18" w16cid:durableId="1699962857">
    <w:abstractNumId w:val="30"/>
  </w:num>
  <w:num w:numId="19" w16cid:durableId="809399977">
    <w:abstractNumId w:val="21"/>
  </w:num>
  <w:num w:numId="20" w16cid:durableId="1801072913">
    <w:abstractNumId w:val="32"/>
  </w:num>
  <w:num w:numId="21" w16cid:durableId="1995714764">
    <w:abstractNumId w:val="12"/>
    <w:lvlOverride w:ilvl="0">
      <w:startOverride w:val="1"/>
    </w:lvlOverride>
    <w:lvlOverride w:ilvl="1"/>
    <w:lvlOverride w:ilvl="2"/>
    <w:lvlOverride w:ilvl="3"/>
    <w:lvlOverride w:ilvl="4"/>
    <w:lvlOverride w:ilvl="5"/>
    <w:lvlOverride w:ilvl="6"/>
    <w:lvlOverride w:ilvl="7"/>
    <w:lvlOverride w:ilvl="8"/>
  </w:num>
  <w:num w:numId="22" w16cid:durableId="267664474">
    <w:abstractNumId w:val="9"/>
  </w:num>
  <w:num w:numId="23" w16cid:durableId="392852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588754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697008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017062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73667755">
    <w:abstractNumId w:val="26"/>
  </w:num>
  <w:num w:numId="28" w16cid:durableId="663044285">
    <w:abstractNumId w:val="13"/>
  </w:num>
  <w:num w:numId="29" w16cid:durableId="810294732">
    <w:abstractNumId w:val="16"/>
  </w:num>
  <w:num w:numId="30" w16cid:durableId="352462073">
    <w:abstractNumId w:val="38"/>
  </w:num>
  <w:num w:numId="31" w16cid:durableId="8316788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032910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21447166">
    <w:abstractNumId w:val="12"/>
  </w:num>
  <w:num w:numId="34" w16cid:durableId="347220124">
    <w:abstractNumId w:val="11"/>
  </w:num>
  <w:num w:numId="35" w16cid:durableId="753476037">
    <w:abstractNumId w:val="2"/>
  </w:num>
  <w:num w:numId="36" w16cid:durableId="717978120">
    <w:abstractNumId w:val="5"/>
  </w:num>
  <w:num w:numId="37" w16cid:durableId="599335952">
    <w:abstractNumId w:val="40"/>
  </w:num>
  <w:num w:numId="38" w16cid:durableId="1319771531">
    <w:abstractNumId w:val="17"/>
  </w:num>
  <w:num w:numId="39" w16cid:durableId="1569075356">
    <w:abstractNumId w:val="34"/>
  </w:num>
  <w:num w:numId="40" w16cid:durableId="670184446">
    <w:abstractNumId w:val="28"/>
  </w:num>
  <w:num w:numId="41" w16cid:durableId="205946877">
    <w:abstractNumId w:val="29"/>
  </w:num>
  <w:num w:numId="42" w16cid:durableId="1293902983">
    <w:abstractNumId w:val="3"/>
  </w:num>
  <w:num w:numId="43" w16cid:durableId="1901599341">
    <w:abstractNumId w:val="20"/>
  </w:num>
  <w:num w:numId="44" w16cid:durableId="20480949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06EB"/>
    <w:rsid w:val="00001173"/>
    <w:rsid w:val="000011A5"/>
    <w:rsid w:val="00003E78"/>
    <w:rsid w:val="0000545A"/>
    <w:rsid w:val="00007493"/>
    <w:rsid w:val="00007CBC"/>
    <w:rsid w:val="00007D01"/>
    <w:rsid w:val="00007D0E"/>
    <w:rsid w:val="00011E48"/>
    <w:rsid w:val="000130A9"/>
    <w:rsid w:val="00013F9C"/>
    <w:rsid w:val="00015033"/>
    <w:rsid w:val="00015A36"/>
    <w:rsid w:val="00017C1B"/>
    <w:rsid w:val="00017CA1"/>
    <w:rsid w:val="000200E6"/>
    <w:rsid w:val="00020DCC"/>
    <w:rsid w:val="0002334A"/>
    <w:rsid w:val="000238DA"/>
    <w:rsid w:val="000248D3"/>
    <w:rsid w:val="0002546A"/>
    <w:rsid w:val="000318E8"/>
    <w:rsid w:val="0003252B"/>
    <w:rsid w:val="00034557"/>
    <w:rsid w:val="00034B90"/>
    <w:rsid w:val="00035A42"/>
    <w:rsid w:val="000404F3"/>
    <w:rsid w:val="000405DD"/>
    <w:rsid w:val="0004568F"/>
    <w:rsid w:val="00045D1B"/>
    <w:rsid w:val="00046942"/>
    <w:rsid w:val="00047B6E"/>
    <w:rsid w:val="000536A4"/>
    <w:rsid w:val="00057965"/>
    <w:rsid w:val="00057B06"/>
    <w:rsid w:val="00061B3E"/>
    <w:rsid w:val="000621D8"/>
    <w:rsid w:val="00062EC7"/>
    <w:rsid w:val="00063039"/>
    <w:rsid w:val="0006490C"/>
    <w:rsid w:val="00065A48"/>
    <w:rsid w:val="00066ABE"/>
    <w:rsid w:val="00066D01"/>
    <w:rsid w:val="000671AF"/>
    <w:rsid w:val="00071458"/>
    <w:rsid w:val="00071915"/>
    <w:rsid w:val="00075C8A"/>
    <w:rsid w:val="00076799"/>
    <w:rsid w:val="000809D4"/>
    <w:rsid w:val="00080C4B"/>
    <w:rsid w:val="000812F1"/>
    <w:rsid w:val="00081E62"/>
    <w:rsid w:val="0008335E"/>
    <w:rsid w:val="00090643"/>
    <w:rsid w:val="00094054"/>
    <w:rsid w:val="00094BE1"/>
    <w:rsid w:val="00096555"/>
    <w:rsid w:val="000966C9"/>
    <w:rsid w:val="000974E3"/>
    <w:rsid w:val="0009773E"/>
    <w:rsid w:val="00097E5A"/>
    <w:rsid w:val="000A0F49"/>
    <w:rsid w:val="000A17E1"/>
    <w:rsid w:val="000A264E"/>
    <w:rsid w:val="000A2963"/>
    <w:rsid w:val="000A4B5A"/>
    <w:rsid w:val="000A6E3D"/>
    <w:rsid w:val="000A71AE"/>
    <w:rsid w:val="000B0A1C"/>
    <w:rsid w:val="000B16FA"/>
    <w:rsid w:val="000B2AC0"/>
    <w:rsid w:val="000B3029"/>
    <w:rsid w:val="000B30B6"/>
    <w:rsid w:val="000C2FF9"/>
    <w:rsid w:val="000C6873"/>
    <w:rsid w:val="000D1CD7"/>
    <w:rsid w:val="000D4FC6"/>
    <w:rsid w:val="000D56F1"/>
    <w:rsid w:val="000D571C"/>
    <w:rsid w:val="000D5B2A"/>
    <w:rsid w:val="000E4660"/>
    <w:rsid w:val="000E542C"/>
    <w:rsid w:val="000E623C"/>
    <w:rsid w:val="000E6EA7"/>
    <w:rsid w:val="000F4930"/>
    <w:rsid w:val="000F51E8"/>
    <w:rsid w:val="000F5DB5"/>
    <w:rsid w:val="000F7215"/>
    <w:rsid w:val="000F770A"/>
    <w:rsid w:val="00100B00"/>
    <w:rsid w:val="001011EA"/>
    <w:rsid w:val="001011F8"/>
    <w:rsid w:val="00101E7F"/>
    <w:rsid w:val="00101F0F"/>
    <w:rsid w:val="00102003"/>
    <w:rsid w:val="001029D7"/>
    <w:rsid w:val="0010475F"/>
    <w:rsid w:val="00105108"/>
    <w:rsid w:val="0010517F"/>
    <w:rsid w:val="00110BCA"/>
    <w:rsid w:val="00111B32"/>
    <w:rsid w:val="001141F2"/>
    <w:rsid w:val="00114E64"/>
    <w:rsid w:val="00115A43"/>
    <w:rsid w:val="001172A3"/>
    <w:rsid w:val="00117A8B"/>
    <w:rsid w:val="00120424"/>
    <w:rsid w:val="00120A67"/>
    <w:rsid w:val="00121630"/>
    <w:rsid w:val="00121A61"/>
    <w:rsid w:val="00122079"/>
    <w:rsid w:val="0012232B"/>
    <w:rsid w:val="00123516"/>
    <w:rsid w:val="00125FAA"/>
    <w:rsid w:val="001260F1"/>
    <w:rsid w:val="001264F3"/>
    <w:rsid w:val="00127870"/>
    <w:rsid w:val="00130C59"/>
    <w:rsid w:val="00131488"/>
    <w:rsid w:val="00137498"/>
    <w:rsid w:val="00144F26"/>
    <w:rsid w:val="00145A99"/>
    <w:rsid w:val="001471F7"/>
    <w:rsid w:val="001472A0"/>
    <w:rsid w:val="0015056D"/>
    <w:rsid w:val="00151E32"/>
    <w:rsid w:val="00154E84"/>
    <w:rsid w:val="001551C9"/>
    <w:rsid w:val="00155D48"/>
    <w:rsid w:val="00156EB2"/>
    <w:rsid w:val="00160BB0"/>
    <w:rsid w:val="00164263"/>
    <w:rsid w:val="0016573F"/>
    <w:rsid w:val="00167A90"/>
    <w:rsid w:val="00171FD2"/>
    <w:rsid w:val="00174B0A"/>
    <w:rsid w:val="001759CD"/>
    <w:rsid w:val="00176A62"/>
    <w:rsid w:val="0017780B"/>
    <w:rsid w:val="00180F4F"/>
    <w:rsid w:val="00185B4B"/>
    <w:rsid w:val="001861E7"/>
    <w:rsid w:val="00186AA6"/>
    <w:rsid w:val="00186C8E"/>
    <w:rsid w:val="001911FA"/>
    <w:rsid w:val="00197861"/>
    <w:rsid w:val="001A1329"/>
    <w:rsid w:val="001A1B96"/>
    <w:rsid w:val="001A21D1"/>
    <w:rsid w:val="001A749B"/>
    <w:rsid w:val="001A7E12"/>
    <w:rsid w:val="001B1B94"/>
    <w:rsid w:val="001B200C"/>
    <w:rsid w:val="001B237A"/>
    <w:rsid w:val="001B3EA5"/>
    <w:rsid w:val="001B41ED"/>
    <w:rsid w:val="001B4768"/>
    <w:rsid w:val="001B4B75"/>
    <w:rsid w:val="001B5C1D"/>
    <w:rsid w:val="001B6497"/>
    <w:rsid w:val="001B6D63"/>
    <w:rsid w:val="001C1579"/>
    <w:rsid w:val="001C17C0"/>
    <w:rsid w:val="001C2585"/>
    <w:rsid w:val="001D1690"/>
    <w:rsid w:val="001D29DB"/>
    <w:rsid w:val="001D2DC0"/>
    <w:rsid w:val="001D394D"/>
    <w:rsid w:val="001D4373"/>
    <w:rsid w:val="001D60E0"/>
    <w:rsid w:val="001D6222"/>
    <w:rsid w:val="001E03E9"/>
    <w:rsid w:val="001E1B0A"/>
    <w:rsid w:val="001E1F72"/>
    <w:rsid w:val="001E21EE"/>
    <w:rsid w:val="001F2060"/>
    <w:rsid w:val="001F3148"/>
    <w:rsid w:val="001F417E"/>
    <w:rsid w:val="001F4D4B"/>
    <w:rsid w:val="001F4FBC"/>
    <w:rsid w:val="001F5D82"/>
    <w:rsid w:val="001F6265"/>
    <w:rsid w:val="00202AF6"/>
    <w:rsid w:val="0020330E"/>
    <w:rsid w:val="002038C8"/>
    <w:rsid w:val="00206BED"/>
    <w:rsid w:val="002104E3"/>
    <w:rsid w:val="00211424"/>
    <w:rsid w:val="002120DD"/>
    <w:rsid w:val="00215FFE"/>
    <w:rsid w:val="0022341D"/>
    <w:rsid w:val="00227092"/>
    <w:rsid w:val="00227B05"/>
    <w:rsid w:val="00240275"/>
    <w:rsid w:val="00240A6E"/>
    <w:rsid w:val="00243C03"/>
    <w:rsid w:val="002453D0"/>
    <w:rsid w:val="002453F2"/>
    <w:rsid w:val="00246C82"/>
    <w:rsid w:val="00251738"/>
    <w:rsid w:val="002525BC"/>
    <w:rsid w:val="00255EB3"/>
    <w:rsid w:val="00261770"/>
    <w:rsid w:val="00264599"/>
    <w:rsid w:val="002653EA"/>
    <w:rsid w:val="00265F31"/>
    <w:rsid w:val="00270316"/>
    <w:rsid w:val="00271F9F"/>
    <w:rsid w:val="00276E9A"/>
    <w:rsid w:val="00281EBF"/>
    <w:rsid w:val="00282252"/>
    <w:rsid w:val="00282772"/>
    <w:rsid w:val="00284FD9"/>
    <w:rsid w:val="0028710F"/>
    <w:rsid w:val="002924BE"/>
    <w:rsid w:val="00292E25"/>
    <w:rsid w:val="002945CA"/>
    <w:rsid w:val="002949DB"/>
    <w:rsid w:val="00294BD2"/>
    <w:rsid w:val="0029668E"/>
    <w:rsid w:val="00297B00"/>
    <w:rsid w:val="002A226B"/>
    <w:rsid w:val="002A23C9"/>
    <w:rsid w:val="002A3910"/>
    <w:rsid w:val="002A758E"/>
    <w:rsid w:val="002B1898"/>
    <w:rsid w:val="002B220A"/>
    <w:rsid w:val="002B25FD"/>
    <w:rsid w:val="002B2B32"/>
    <w:rsid w:val="002C1331"/>
    <w:rsid w:val="002C15FB"/>
    <w:rsid w:val="002C1994"/>
    <w:rsid w:val="002C2790"/>
    <w:rsid w:val="002D0947"/>
    <w:rsid w:val="002D0E63"/>
    <w:rsid w:val="002D1B2E"/>
    <w:rsid w:val="002D4910"/>
    <w:rsid w:val="002E1E72"/>
    <w:rsid w:val="002E327F"/>
    <w:rsid w:val="002E3E5B"/>
    <w:rsid w:val="002E3EEA"/>
    <w:rsid w:val="002E523D"/>
    <w:rsid w:val="002E7D4A"/>
    <w:rsid w:val="002F012C"/>
    <w:rsid w:val="002F1AC9"/>
    <w:rsid w:val="002F78D9"/>
    <w:rsid w:val="00300869"/>
    <w:rsid w:val="003016E6"/>
    <w:rsid w:val="003026B7"/>
    <w:rsid w:val="00307B72"/>
    <w:rsid w:val="0031091D"/>
    <w:rsid w:val="003130A7"/>
    <w:rsid w:val="00313BFC"/>
    <w:rsid w:val="003145F2"/>
    <w:rsid w:val="00317D3B"/>
    <w:rsid w:val="00320961"/>
    <w:rsid w:val="003214D0"/>
    <w:rsid w:val="00321CE2"/>
    <w:rsid w:val="00324CE4"/>
    <w:rsid w:val="00332328"/>
    <w:rsid w:val="003330B9"/>
    <w:rsid w:val="003365E2"/>
    <w:rsid w:val="003376A4"/>
    <w:rsid w:val="003406E7"/>
    <w:rsid w:val="00344EDC"/>
    <w:rsid w:val="00347CEC"/>
    <w:rsid w:val="00351B1F"/>
    <w:rsid w:val="00352474"/>
    <w:rsid w:val="003573DF"/>
    <w:rsid w:val="00362B87"/>
    <w:rsid w:val="00363B3D"/>
    <w:rsid w:val="00364BD2"/>
    <w:rsid w:val="00366EB3"/>
    <w:rsid w:val="003670CA"/>
    <w:rsid w:val="00370EA5"/>
    <w:rsid w:val="0037397E"/>
    <w:rsid w:val="00374328"/>
    <w:rsid w:val="00375C8D"/>
    <w:rsid w:val="003770E0"/>
    <w:rsid w:val="00377D10"/>
    <w:rsid w:val="003805F2"/>
    <w:rsid w:val="00381510"/>
    <w:rsid w:val="00382AD1"/>
    <w:rsid w:val="00384215"/>
    <w:rsid w:val="00384545"/>
    <w:rsid w:val="00385CA1"/>
    <w:rsid w:val="003905E0"/>
    <w:rsid w:val="00396747"/>
    <w:rsid w:val="003A3EF2"/>
    <w:rsid w:val="003A480C"/>
    <w:rsid w:val="003A4E87"/>
    <w:rsid w:val="003A5ED9"/>
    <w:rsid w:val="003A7B4E"/>
    <w:rsid w:val="003B0E06"/>
    <w:rsid w:val="003B244D"/>
    <w:rsid w:val="003B3CDF"/>
    <w:rsid w:val="003B4178"/>
    <w:rsid w:val="003B5AED"/>
    <w:rsid w:val="003B5FDC"/>
    <w:rsid w:val="003B7405"/>
    <w:rsid w:val="003C04B2"/>
    <w:rsid w:val="003C3CBC"/>
    <w:rsid w:val="003D1F76"/>
    <w:rsid w:val="003D3BAF"/>
    <w:rsid w:val="003D52CE"/>
    <w:rsid w:val="003D5B0E"/>
    <w:rsid w:val="003D7439"/>
    <w:rsid w:val="003E1728"/>
    <w:rsid w:val="003F10B9"/>
    <w:rsid w:val="003F4515"/>
    <w:rsid w:val="003F6031"/>
    <w:rsid w:val="003F6B01"/>
    <w:rsid w:val="00400572"/>
    <w:rsid w:val="0040246D"/>
    <w:rsid w:val="004103AD"/>
    <w:rsid w:val="0041100A"/>
    <w:rsid w:val="00414DBA"/>
    <w:rsid w:val="00415FD1"/>
    <w:rsid w:val="00415FE3"/>
    <w:rsid w:val="004169D0"/>
    <w:rsid w:val="00421F03"/>
    <w:rsid w:val="00424597"/>
    <w:rsid w:val="00424B82"/>
    <w:rsid w:val="00426F3A"/>
    <w:rsid w:val="00431644"/>
    <w:rsid w:val="00432412"/>
    <w:rsid w:val="00436F25"/>
    <w:rsid w:val="004423FB"/>
    <w:rsid w:val="004428E5"/>
    <w:rsid w:val="0044473A"/>
    <w:rsid w:val="00444814"/>
    <w:rsid w:val="0045114B"/>
    <w:rsid w:val="004534C0"/>
    <w:rsid w:val="0045484B"/>
    <w:rsid w:val="00455556"/>
    <w:rsid w:val="00455F5D"/>
    <w:rsid w:val="00460F22"/>
    <w:rsid w:val="0046312F"/>
    <w:rsid w:val="00465C5F"/>
    <w:rsid w:val="00466063"/>
    <w:rsid w:val="004662E4"/>
    <w:rsid w:val="00466E28"/>
    <w:rsid w:val="00467611"/>
    <w:rsid w:val="00470272"/>
    <w:rsid w:val="00477A12"/>
    <w:rsid w:val="00482872"/>
    <w:rsid w:val="00483BBA"/>
    <w:rsid w:val="00483DDA"/>
    <w:rsid w:val="00485576"/>
    <w:rsid w:val="00485DF7"/>
    <w:rsid w:val="00491512"/>
    <w:rsid w:val="004925C4"/>
    <w:rsid w:val="004925FA"/>
    <w:rsid w:val="00492EA3"/>
    <w:rsid w:val="004A0596"/>
    <w:rsid w:val="004B1087"/>
    <w:rsid w:val="004B1F1F"/>
    <w:rsid w:val="004B2AFA"/>
    <w:rsid w:val="004B40D7"/>
    <w:rsid w:val="004B4149"/>
    <w:rsid w:val="004B4A6E"/>
    <w:rsid w:val="004B5D21"/>
    <w:rsid w:val="004B7C80"/>
    <w:rsid w:val="004C109A"/>
    <w:rsid w:val="004C2ADD"/>
    <w:rsid w:val="004C326F"/>
    <w:rsid w:val="004C424F"/>
    <w:rsid w:val="004C495D"/>
    <w:rsid w:val="004C5872"/>
    <w:rsid w:val="004C6EB2"/>
    <w:rsid w:val="004C7A60"/>
    <w:rsid w:val="004D0EEE"/>
    <w:rsid w:val="004D5FB3"/>
    <w:rsid w:val="004E0DB6"/>
    <w:rsid w:val="004E1F1C"/>
    <w:rsid w:val="004E213B"/>
    <w:rsid w:val="004E341F"/>
    <w:rsid w:val="004E3CB8"/>
    <w:rsid w:val="004E4B90"/>
    <w:rsid w:val="004E62BF"/>
    <w:rsid w:val="004E6E7B"/>
    <w:rsid w:val="004F0080"/>
    <w:rsid w:val="004F0131"/>
    <w:rsid w:val="004F0B7A"/>
    <w:rsid w:val="004F146E"/>
    <w:rsid w:val="004F1BD9"/>
    <w:rsid w:val="004F2E5E"/>
    <w:rsid w:val="00502F9F"/>
    <w:rsid w:val="00503BA3"/>
    <w:rsid w:val="00504CA9"/>
    <w:rsid w:val="0051068A"/>
    <w:rsid w:val="0051259E"/>
    <w:rsid w:val="00512832"/>
    <w:rsid w:val="00513358"/>
    <w:rsid w:val="005151EB"/>
    <w:rsid w:val="00515526"/>
    <w:rsid w:val="0052024B"/>
    <w:rsid w:val="005210C1"/>
    <w:rsid w:val="005227D5"/>
    <w:rsid w:val="005272DD"/>
    <w:rsid w:val="0053216C"/>
    <w:rsid w:val="0053425C"/>
    <w:rsid w:val="00534912"/>
    <w:rsid w:val="00534E70"/>
    <w:rsid w:val="005402E5"/>
    <w:rsid w:val="005406E5"/>
    <w:rsid w:val="00540726"/>
    <w:rsid w:val="005419F6"/>
    <w:rsid w:val="00545963"/>
    <w:rsid w:val="00546207"/>
    <w:rsid w:val="00546DDF"/>
    <w:rsid w:val="00550229"/>
    <w:rsid w:val="005515EE"/>
    <w:rsid w:val="00552212"/>
    <w:rsid w:val="0055304E"/>
    <w:rsid w:val="00553A2E"/>
    <w:rsid w:val="00554D23"/>
    <w:rsid w:val="00555FD7"/>
    <w:rsid w:val="00556B4B"/>
    <w:rsid w:val="00557A5E"/>
    <w:rsid w:val="005619DB"/>
    <w:rsid w:val="0056244A"/>
    <w:rsid w:val="00562CBA"/>
    <w:rsid w:val="00563F21"/>
    <w:rsid w:val="00572C59"/>
    <w:rsid w:val="00572F05"/>
    <w:rsid w:val="005736F4"/>
    <w:rsid w:val="00573B24"/>
    <w:rsid w:val="00574615"/>
    <w:rsid w:val="005749FD"/>
    <w:rsid w:val="00575F0B"/>
    <w:rsid w:val="00577B5B"/>
    <w:rsid w:val="005812F9"/>
    <w:rsid w:val="00584768"/>
    <w:rsid w:val="00587BBF"/>
    <w:rsid w:val="00591CE0"/>
    <w:rsid w:val="0059306E"/>
    <w:rsid w:val="00596E05"/>
    <w:rsid w:val="005A026F"/>
    <w:rsid w:val="005A18FA"/>
    <w:rsid w:val="005A3DB0"/>
    <w:rsid w:val="005A55EA"/>
    <w:rsid w:val="005A6F05"/>
    <w:rsid w:val="005B0494"/>
    <w:rsid w:val="005B26FC"/>
    <w:rsid w:val="005B2E25"/>
    <w:rsid w:val="005B6CD9"/>
    <w:rsid w:val="005C269B"/>
    <w:rsid w:val="005D2165"/>
    <w:rsid w:val="005D2180"/>
    <w:rsid w:val="005D3B92"/>
    <w:rsid w:val="005D3F82"/>
    <w:rsid w:val="005D59C3"/>
    <w:rsid w:val="005D5F0E"/>
    <w:rsid w:val="005D6AA1"/>
    <w:rsid w:val="005E65C5"/>
    <w:rsid w:val="005E7DCB"/>
    <w:rsid w:val="005F0964"/>
    <w:rsid w:val="005F4CB6"/>
    <w:rsid w:val="005F4D54"/>
    <w:rsid w:val="00601181"/>
    <w:rsid w:val="0060148B"/>
    <w:rsid w:val="00601F54"/>
    <w:rsid w:val="006022C3"/>
    <w:rsid w:val="0060363E"/>
    <w:rsid w:val="006040BD"/>
    <w:rsid w:val="006051B0"/>
    <w:rsid w:val="00605CA2"/>
    <w:rsid w:val="00606142"/>
    <w:rsid w:val="006061D7"/>
    <w:rsid w:val="0060681A"/>
    <w:rsid w:val="006079E6"/>
    <w:rsid w:val="00607ABA"/>
    <w:rsid w:val="00611412"/>
    <w:rsid w:val="00612E31"/>
    <w:rsid w:val="006162D7"/>
    <w:rsid w:val="00617FAA"/>
    <w:rsid w:val="0062024D"/>
    <w:rsid w:val="00620E88"/>
    <w:rsid w:val="006260A8"/>
    <w:rsid w:val="0062636A"/>
    <w:rsid w:val="006263B1"/>
    <w:rsid w:val="00627AF9"/>
    <w:rsid w:val="00632BB1"/>
    <w:rsid w:val="006364C8"/>
    <w:rsid w:val="00636CE4"/>
    <w:rsid w:val="00641092"/>
    <w:rsid w:val="00641A58"/>
    <w:rsid w:val="006428C3"/>
    <w:rsid w:val="006461B2"/>
    <w:rsid w:val="00650C74"/>
    <w:rsid w:val="0065176D"/>
    <w:rsid w:val="00654DB6"/>
    <w:rsid w:val="006602EC"/>
    <w:rsid w:val="00660CDE"/>
    <w:rsid w:val="00661285"/>
    <w:rsid w:val="0066522F"/>
    <w:rsid w:val="00666124"/>
    <w:rsid w:val="00666BB4"/>
    <w:rsid w:val="0066709C"/>
    <w:rsid w:val="00671ABB"/>
    <w:rsid w:val="006731AA"/>
    <w:rsid w:val="00673CAB"/>
    <w:rsid w:val="006747BE"/>
    <w:rsid w:val="006759F6"/>
    <w:rsid w:val="00677D95"/>
    <w:rsid w:val="0068149C"/>
    <w:rsid w:val="006818D7"/>
    <w:rsid w:val="00681FF0"/>
    <w:rsid w:val="0068446E"/>
    <w:rsid w:val="00685F98"/>
    <w:rsid w:val="00690C43"/>
    <w:rsid w:val="00692987"/>
    <w:rsid w:val="00692A79"/>
    <w:rsid w:val="00694811"/>
    <w:rsid w:val="006952B3"/>
    <w:rsid w:val="00696041"/>
    <w:rsid w:val="006962CC"/>
    <w:rsid w:val="00697699"/>
    <w:rsid w:val="006A1889"/>
    <w:rsid w:val="006A1D32"/>
    <w:rsid w:val="006A1DB9"/>
    <w:rsid w:val="006A2CAC"/>
    <w:rsid w:val="006A3A63"/>
    <w:rsid w:val="006A3C8C"/>
    <w:rsid w:val="006A49C1"/>
    <w:rsid w:val="006A5F1F"/>
    <w:rsid w:val="006A69A3"/>
    <w:rsid w:val="006A6BFD"/>
    <w:rsid w:val="006B0914"/>
    <w:rsid w:val="006B1E92"/>
    <w:rsid w:val="006B296E"/>
    <w:rsid w:val="006B3675"/>
    <w:rsid w:val="006C1180"/>
    <w:rsid w:val="006C12FC"/>
    <w:rsid w:val="006C4FF6"/>
    <w:rsid w:val="006D3907"/>
    <w:rsid w:val="006E0568"/>
    <w:rsid w:val="006E2BBC"/>
    <w:rsid w:val="006E30C7"/>
    <w:rsid w:val="006E5000"/>
    <w:rsid w:val="006E70D4"/>
    <w:rsid w:val="006F2524"/>
    <w:rsid w:val="006F50FD"/>
    <w:rsid w:val="006F5DD7"/>
    <w:rsid w:val="006F6E0B"/>
    <w:rsid w:val="006F6EF5"/>
    <w:rsid w:val="007036E9"/>
    <w:rsid w:val="00703E2C"/>
    <w:rsid w:val="00704ADD"/>
    <w:rsid w:val="007058DD"/>
    <w:rsid w:val="0071453B"/>
    <w:rsid w:val="00714587"/>
    <w:rsid w:val="00715A78"/>
    <w:rsid w:val="00715E5C"/>
    <w:rsid w:val="00716CC6"/>
    <w:rsid w:val="007178A2"/>
    <w:rsid w:val="007205E1"/>
    <w:rsid w:val="0072337E"/>
    <w:rsid w:val="007242B7"/>
    <w:rsid w:val="00724FAA"/>
    <w:rsid w:val="00726695"/>
    <w:rsid w:val="0073122D"/>
    <w:rsid w:val="00733D00"/>
    <w:rsid w:val="007358B0"/>
    <w:rsid w:val="00743B4E"/>
    <w:rsid w:val="00744161"/>
    <w:rsid w:val="00744771"/>
    <w:rsid w:val="0075017D"/>
    <w:rsid w:val="00751A83"/>
    <w:rsid w:val="007522E8"/>
    <w:rsid w:val="0075308F"/>
    <w:rsid w:val="00753C03"/>
    <w:rsid w:val="007545F5"/>
    <w:rsid w:val="00754CBA"/>
    <w:rsid w:val="00754EBB"/>
    <w:rsid w:val="0075538C"/>
    <w:rsid w:val="00757D46"/>
    <w:rsid w:val="0076238B"/>
    <w:rsid w:val="00770B12"/>
    <w:rsid w:val="00774E7D"/>
    <w:rsid w:val="00775E98"/>
    <w:rsid w:val="00775ED3"/>
    <w:rsid w:val="00781027"/>
    <w:rsid w:val="007835F5"/>
    <w:rsid w:val="0078379A"/>
    <w:rsid w:val="0078655F"/>
    <w:rsid w:val="00786624"/>
    <w:rsid w:val="00786C49"/>
    <w:rsid w:val="00786CC0"/>
    <w:rsid w:val="00791394"/>
    <w:rsid w:val="00793FFC"/>
    <w:rsid w:val="007952DA"/>
    <w:rsid w:val="007969F9"/>
    <w:rsid w:val="00796AA3"/>
    <w:rsid w:val="00797521"/>
    <w:rsid w:val="007976AC"/>
    <w:rsid w:val="007A0038"/>
    <w:rsid w:val="007A1872"/>
    <w:rsid w:val="007A51C7"/>
    <w:rsid w:val="007A5903"/>
    <w:rsid w:val="007A5FD6"/>
    <w:rsid w:val="007A63D8"/>
    <w:rsid w:val="007A6694"/>
    <w:rsid w:val="007A69C8"/>
    <w:rsid w:val="007B0807"/>
    <w:rsid w:val="007B339F"/>
    <w:rsid w:val="007B5AE4"/>
    <w:rsid w:val="007B6931"/>
    <w:rsid w:val="007B74B0"/>
    <w:rsid w:val="007C0060"/>
    <w:rsid w:val="007C0C87"/>
    <w:rsid w:val="007C141E"/>
    <w:rsid w:val="007C15A4"/>
    <w:rsid w:val="007C2779"/>
    <w:rsid w:val="007C2B28"/>
    <w:rsid w:val="007C3130"/>
    <w:rsid w:val="007C73C7"/>
    <w:rsid w:val="007C744D"/>
    <w:rsid w:val="007C7A56"/>
    <w:rsid w:val="007D5086"/>
    <w:rsid w:val="007D5D6F"/>
    <w:rsid w:val="007D6227"/>
    <w:rsid w:val="007D68C7"/>
    <w:rsid w:val="007D68C9"/>
    <w:rsid w:val="007E0666"/>
    <w:rsid w:val="007E274B"/>
    <w:rsid w:val="007E309C"/>
    <w:rsid w:val="007E446A"/>
    <w:rsid w:val="007E5C93"/>
    <w:rsid w:val="007E69B7"/>
    <w:rsid w:val="007E7652"/>
    <w:rsid w:val="007E7C89"/>
    <w:rsid w:val="007F00ED"/>
    <w:rsid w:val="007F4462"/>
    <w:rsid w:val="007F54B0"/>
    <w:rsid w:val="007F5951"/>
    <w:rsid w:val="00800396"/>
    <w:rsid w:val="008023E5"/>
    <w:rsid w:val="0080310A"/>
    <w:rsid w:val="00803AA9"/>
    <w:rsid w:val="0080407F"/>
    <w:rsid w:val="008046BA"/>
    <w:rsid w:val="00805A8D"/>
    <w:rsid w:val="00807E35"/>
    <w:rsid w:val="0081066E"/>
    <w:rsid w:val="00812057"/>
    <w:rsid w:val="00813B61"/>
    <w:rsid w:val="008145C3"/>
    <w:rsid w:val="00815FF2"/>
    <w:rsid w:val="00823AC0"/>
    <w:rsid w:val="0082493E"/>
    <w:rsid w:val="008308BA"/>
    <w:rsid w:val="00830AB6"/>
    <w:rsid w:val="00830EDE"/>
    <w:rsid w:val="008314DE"/>
    <w:rsid w:val="00833292"/>
    <w:rsid w:val="008335A3"/>
    <w:rsid w:val="0083444B"/>
    <w:rsid w:val="00834B5C"/>
    <w:rsid w:val="00836DD1"/>
    <w:rsid w:val="00840F6F"/>
    <w:rsid w:val="00841365"/>
    <w:rsid w:val="00844EFB"/>
    <w:rsid w:val="0084520A"/>
    <w:rsid w:val="00850E06"/>
    <w:rsid w:val="00851127"/>
    <w:rsid w:val="0085169C"/>
    <w:rsid w:val="008536C6"/>
    <w:rsid w:val="0085474F"/>
    <w:rsid w:val="00854CAB"/>
    <w:rsid w:val="00856322"/>
    <w:rsid w:val="008579C6"/>
    <w:rsid w:val="00860A2F"/>
    <w:rsid w:val="00864DB0"/>
    <w:rsid w:val="00866790"/>
    <w:rsid w:val="008679C7"/>
    <w:rsid w:val="008679C8"/>
    <w:rsid w:val="00870B7D"/>
    <w:rsid w:val="008730F9"/>
    <w:rsid w:val="00873A0E"/>
    <w:rsid w:val="00874577"/>
    <w:rsid w:val="00875401"/>
    <w:rsid w:val="00877579"/>
    <w:rsid w:val="0088233E"/>
    <w:rsid w:val="008830B0"/>
    <w:rsid w:val="00885913"/>
    <w:rsid w:val="00885D29"/>
    <w:rsid w:val="0088617F"/>
    <w:rsid w:val="00886981"/>
    <w:rsid w:val="00887214"/>
    <w:rsid w:val="00887917"/>
    <w:rsid w:val="00890332"/>
    <w:rsid w:val="008924FF"/>
    <w:rsid w:val="008933D6"/>
    <w:rsid w:val="00894988"/>
    <w:rsid w:val="00895F13"/>
    <w:rsid w:val="008962B4"/>
    <w:rsid w:val="00896BC6"/>
    <w:rsid w:val="008A12B3"/>
    <w:rsid w:val="008A39D6"/>
    <w:rsid w:val="008A42B6"/>
    <w:rsid w:val="008A64D5"/>
    <w:rsid w:val="008A64EA"/>
    <w:rsid w:val="008B18BA"/>
    <w:rsid w:val="008B5DD3"/>
    <w:rsid w:val="008B6A4E"/>
    <w:rsid w:val="008C1254"/>
    <w:rsid w:val="008C209A"/>
    <w:rsid w:val="008C2440"/>
    <w:rsid w:val="008C300A"/>
    <w:rsid w:val="008C35FB"/>
    <w:rsid w:val="008C6F4D"/>
    <w:rsid w:val="008D2C48"/>
    <w:rsid w:val="008D6562"/>
    <w:rsid w:val="008D6C23"/>
    <w:rsid w:val="008E0AF9"/>
    <w:rsid w:val="008E149A"/>
    <w:rsid w:val="008F3B53"/>
    <w:rsid w:val="008F46E3"/>
    <w:rsid w:val="008F5F28"/>
    <w:rsid w:val="008F5F49"/>
    <w:rsid w:val="008F63E9"/>
    <w:rsid w:val="00900ECA"/>
    <w:rsid w:val="00901F55"/>
    <w:rsid w:val="0090245C"/>
    <w:rsid w:val="0090392C"/>
    <w:rsid w:val="00903B46"/>
    <w:rsid w:val="00904B1D"/>
    <w:rsid w:val="00904F00"/>
    <w:rsid w:val="0090535D"/>
    <w:rsid w:val="00905644"/>
    <w:rsid w:val="00907450"/>
    <w:rsid w:val="00914936"/>
    <w:rsid w:val="009203F9"/>
    <w:rsid w:val="0092127B"/>
    <w:rsid w:val="00921945"/>
    <w:rsid w:val="00922700"/>
    <w:rsid w:val="00924129"/>
    <w:rsid w:val="00924346"/>
    <w:rsid w:val="009247AD"/>
    <w:rsid w:val="0092674F"/>
    <w:rsid w:val="0092683A"/>
    <w:rsid w:val="00926D69"/>
    <w:rsid w:val="00932980"/>
    <w:rsid w:val="009338C5"/>
    <w:rsid w:val="00934063"/>
    <w:rsid w:val="00935080"/>
    <w:rsid w:val="009414BC"/>
    <w:rsid w:val="00942335"/>
    <w:rsid w:val="009433C5"/>
    <w:rsid w:val="009445FC"/>
    <w:rsid w:val="009467DF"/>
    <w:rsid w:val="00946B82"/>
    <w:rsid w:val="00963BAC"/>
    <w:rsid w:val="00971202"/>
    <w:rsid w:val="00971344"/>
    <w:rsid w:val="00971351"/>
    <w:rsid w:val="0097174C"/>
    <w:rsid w:val="00972803"/>
    <w:rsid w:val="00974D3C"/>
    <w:rsid w:val="00975C4A"/>
    <w:rsid w:val="009809FE"/>
    <w:rsid w:val="0098222B"/>
    <w:rsid w:val="00985163"/>
    <w:rsid w:val="0098551E"/>
    <w:rsid w:val="00986F29"/>
    <w:rsid w:val="00991604"/>
    <w:rsid w:val="00994BDA"/>
    <w:rsid w:val="009955DB"/>
    <w:rsid w:val="00996CC8"/>
    <w:rsid w:val="00997106"/>
    <w:rsid w:val="00997AEB"/>
    <w:rsid w:val="009A1388"/>
    <w:rsid w:val="009A2A16"/>
    <w:rsid w:val="009A2E31"/>
    <w:rsid w:val="009A6C69"/>
    <w:rsid w:val="009B17DB"/>
    <w:rsid w:val="009B1DB0"/>
    <w:rsid w:val="009B3CBB"/>
    <w:rsid w:val="009B4CE0"/>
    <w:rsid w:val="009B700E"/>
    <w:rsid w:val="009C0AC3"/>
    <w:rsid w:val="009C1ACE"/>
    <w:rsid w:val="009C2560"/>
    <w:rsid w:val="009C2A0D"/>
    <w:rsid w:val="009C2B11"/>
    <w:rsid w:val="009C3D7E"/>
    <w:rsid w:val="009C4EE3"/>
    <w:rsid w:val="009C587D"/>
    <w:rsid w:val="009D4455"/>
    <w:rsid w:val="009D655E"/>
    <w:rsid w:val="009D797A"/>
    <w:rsid w:val="009E14B3"/>
    <w:rsid w:val="009E2737"/>
    <w:rsid w:val="009E2AA6"/>
    <w:rsid w:val="009E2AAF"/>
    <w:rsid w:val="009F0FE5"/>
    <w:rsid w:val="009F43D3"/>
    <w:rsid w:val="009F4BF8"/>
    <w:rsid w:val="00A00D21"/>
    <w:rsid w:val="00A01BF9"/>
    <w:rsid w:val="00A01C3D"/>
    <w:rsid w:val="00A10852"/>
    <w:rsid w:val="00A127EF"/>
    <w:rsid w:val="00A12FD4"/>
    <w:rsid w:val="00A15E4A"/>
    <w:rsid w:val="00A20C20"/>
    <w:rsid w:val="00A20DC1"/>
    <w:rsid w:val="00A23658"/>
    <w:rsid w:val="00A24EC9"/>
    <w:rsid w:val="00A31904"/>
    <w:rsid w:val="00A32347"/>
    <w:rsid w:val="00A32498"/>
    <w:rsid w:val="00A32C19"/>
    <w:rsid w:val="00A3466B"/>
    <w:rsid w:val="00A34D40"/>
    <w:rsid w:val="00A35594"/>
    <w:rsid w:val="00A360FD"/>
    <w:rsid w:val="00A4271B"/>
    <w:rsid w:val="00A43723"/>
    <w:rsid w:val="00A44D3A"/>
    <w:rsid w:val="00A5068D"/>
    <w:rsid w:val="00A5684D"/>
    <w:rsid w:val="00A57584"/>
    <w:rsid w:val="00A6030F"/>
    <w:rsid w:val="00A60436"/>
    <w:rsid w:val="00A607C1"/>
    <w:rsid w:val="00A615D8"/>
    <w:rsid w:val="00A65FA1"/>
    <w:rsid w:val="00A662E0"/>
    <w:rsid w:val="00A6754F"/>
    <w:rsid w:val="00A679E8"/>
    <w:rsid w:val="00A67FD5"/>
    <w:rsid w:val="00A70C9B"/>
    <w:rsid w:val="00A72AED"/>
    <w:rsid w:val="00A74A5F"/>
    <w:rsid w:val="00A75650"/>
    <w:rsid w:val="00A77FC2"/>
    <w:rsid w:val="00A80021"/>
    <w:rsid w:val="00A816ED"/>
    <w:rsid w:val="00A81AA6"/>
    <w:rsid w:val="00A87905"/>
    <w:rsid w:val="00A91D02"/>
    <w:rsid w:val="00AA081A"/>
    <w:rsid w:val="00AA1C46"/>
    <w:rsid w:val="00AA3773"/>
    <w:rsid w:val="00AA40A0"/>
    <w:rsid w:val="00AA441C"/>
    <w:rsid w:val="00AA4CBC"/>
    <w:rsid w:val="00AA5DF4"/>
    <w:rsid w:val="00AB0C9C"/>
    <w:rsid w:val="00AB1C99"/>
    <w:rsid w:val="00AB31E1"/>
    <w:rsid w:val="00AB33A3"/>
    <w:rsid w:val="00AB55A2"/>
    <w:rsid w:val="00AB5688"/>
    <w:rsid w:val="00AB5936"/>
    <w:rsid w:val="00AB7C1E"/>
    <w:rsid w:val="00AC45E0"/>
    <w:rsid w:val="00AD3137"/>
    <w:rsid w:val="00AD3450"/>
    <w:rsid w:val="00AD4963"/>
    <w:rsid w:val="00AD4D71"/>
    <w:rsid w:val="00AE45BB"/>
    <w:rsid w:val="00AE5DF9"/>
    <w:rsid w:val="00AE7765"/>
    <w:rsid w:val="00AF073B"/>
    <w:rsid w:val="00AF1908"/>
    <w:rsid w:val="00AF40B1"/>
    <w:rsid w:val="00AF619F"/>
    <w:rsid w:val="00B00F81"/>
    <w:rsid w:val="00B02494"/>
    <w:rsid w:val="00B02F44"/>
    <w:rsid w:val="00B030AE"/>
    <w:rsid w:val="00B034B7"/>
    <w:rsid w:val="00B03828"/>
    <w:rsid w:val="00B03CAC"/>
    <w:rsid w:val="00B05BF8"/>
    <w:rsid w:val="00B12D42"/>
    <w:rsid w:val="00B15A3E"/>
    <w:rsid w:val="00B17AA7"/>
    <w:rsid w:val="00B17EA3"/>
    <w:rsid w:val="00B22894"/>
    <w:rsid w:val="00B24E22"/>
    <w:rsid w:val="00B25301"/>
    <w:rsid w:val="00B25AFF"/>
    <w:rsid w:val="00B3145C"/>
    <w:rsid w:val="00B31811"/>
    <w:rsid w:val="00B3183D"/>
    <w:rsid w:val="00B33F9B"/>
    <w:rsid w:val="00B34C05"/>
    <w:rsid w:val="00B37A3A"/>
    <w:rsid w:val="00B40FB2"/>
    <w:rsid w:val="00B44889"/>
    <w:rsid w:val="00B475BF"/>
    <w:rsid w:val="00B504AC"/>
    <w:rsid w:val="00B54B1E"/>
    <w:rsid w:val="00B55AA9"/>
    <w:rsid w:val="00B55E0E"/>
    <w:rsid w:val="00B5651A"/>
    <w:rsid w:val="00B62D13"/>
    <w:rsid w:val="00B64BD5"/>
    <w:rsid w:val="00B65B11"/>
    <w:rsid w:val="00B65CD4"/>
    <w:rsid w:val="00B710E4"/>
    <w:rsid w:val="00B7133D"/>
    <w:rsid w:val="00B75558"/>
    <w:rsid w:val="00B774B7"/>
    <w:rsid w:val="00B77FB6"/>
    <w:rsid w:val="00B853A7"/>
    <w:rsid w:val="00B8554C"/>
    <w:rsid w:val="00B90B39"/>
    <w:rsid w:val="00B94DE1"/>
    <w:rsid w:val="00B96071"/>
    <w:rsid w:val="00B962A5"/>
    <w:rsid w:val="00BA11D5"/>
    <w:rsid w:val="00BA1C65"/>
    <w:rsid w:val="00BA3FE8"/>
    <w:rsid w:val="00BA4C12"/>
    <w:rsid w:val="00BA5640"/>
    <w:rsid w:val="00BB16FA"/>
    <w:rsid w:val="00BB24CB"/>
    <w:rsid w:val="00BB2E30"/>
    <w:rsid w:val="00BB5F86"/>
    <w:rsid w:val="00BC00DB"/>
    <w:rsid w:val="00BC06CE"/>
    <w:rsid w:val="00BC5FC5"/>
    <w:rsid w:val="00BC6DA7"/>
    <w:rsid w:val="00BC6FE4"/>
    <w:rsid w:val="00BD12B1"/>
    <w:rsid w:val="00BD19B8"/>
    <w:rsid w:val="00BD1E2C"/>
    <w:rsid w:val="00BD6585"/>
    <w:rsid w:val="00BE0362"/>
    <w:rsid w:val="00BE0A7F"/>
    <w:rsid w:val="00BE0D94"/>
    <w:rsid w:val="00BE173F"/>
    <w:rsid w:val="00BE7B8C"/>
    <w:rsid w:val="00BF08DB"/>
    <w:rsid w:val="00BF40DE"/>
    <w:rsid w:val="00BF4B94"/>
    <w:rsid w:val="00BF70B3"/>
    <w:rsid w:val="00C0277E"/>
    <w:rsid w:val="00C02C0A"/>
    <w:rsid w:val="00C03998"/>
    <w:rsid w:val="00C05E5E"/>
    <w:rsid w:val="00C07259"/>
    <w:rsid w:val="00C103A4"/>
    <w:rsid w:val="00C160C6"/>
    <w:rsid w:val="00C23ED3"/>
    <w:rsid w:val="00C25C8F"/>
    <w:rsid w:val="00C27C36"/>
    <w:rsid w:val="00C32206"/>
    <w:rsid w:val="00C328F1"/>
    <w:rsid w:val="00C3477A"/>
    <w:rsid w:val="00C450B6"/>
    <w:rsid w:val="00C476B8"/>
    <w:rsid w:val="00C54566"/>
    <w:rsid w:val="00C558E1"/>
    <w:rsid w:val="00C57798"/>
    <w:rsid w:val="00C60BF2"/>
    <w:rsid w:val="00C6404A"/>
    <w:rsid w:val="00C66FCC"/>
    <w:rsid w:val="00C70751"/>
    <w:rsid w:val="00C70911"/>
    <w:rsid w:val="00C71158"/>
    <w:rsid w:val="00C71612"/>
    <w:rsid w:val="00C71EB8"/>
    <w:rsid w:val="00C7367F"/>
    <w:rsid w:val="00C81769"/>
    <w:rsid w:val="00C821F2"/>
    <w:rsid w:val="00C8402A"/>
    <w:rsid w:val="00C85267"/>
    <w:rsid w:val="00C90E3B"/>
    <w:rsid w:val="00C92A82"/>
    <w:rsid w:val="00C9370F"/>
    <w:rsid w:val="00C94E7C"/>
    <w:rsid w:val="00CA02CA"/>
    <w:rsid w:val="00CA5C67"/>
    <w:rsid w:val="00CA5CB0"/>
    <w:rsid w:val="00CB0456"/>
    <w:rsid w:val="00CB2B0C"/>
    <w:rsid w:val="00CB397B"/>
    <w:rsid w:val="00CB3F28"/>
    <w:rsid w:val="00CB6B98"/>
    <w:rsid w:val="00CB6C31"/>
    <w:rsid w:val="00CC07C7"/>
    <w:rsid w:val="00CC2252"/>
    <w:rsid w:val="00CC53E1"/>
    <w:rsid w:val="00CD27DE"/>
    <w:rsid w:val="00CD3079"/>
    <w:rsid w:val="00CD33A5"/>
    <w:rsid w:val="00CD5834"/>
    <w:rsid w:val="00CD6179"/>
    <w:rsid w:val="00CE5FA5"/>
    <w:rsid w:val="00CE65C4"/>
    <w:rsid w:val="00CE7089"/>
    <w:rsid w:val="00CF3835"/>
    <w:rsid w:val="00CF3B76"/>
    <w:rsid w:val="00D0063C"/>
    <w:rsid w:val="00D011C8"/>
    <w:rsid w:val="00D03484"/>
    <w:rsid w:val="00D0550C"/>
    <w:rsid w:val="00D0605B"/>
    <w:rsid w:val="00D06426"/>
    <w:rsid w:val="00D0687A"/>
    <w:rsid w:val="00D1170A"/>
    <w:rsid w:val="00D12B97"/>
    <w:rsid w:val="00D14171"/>
    <w:rsid w:val="00D14CF5"/>
    <w:rsid w:val="00D16845"/>
    <w:rsid w:val="00D179D5"/>
    <w:rsid w:val="00D204B7"/>
    <w:rsid w:val="00D23B0E"/>
    <w:rsid w:val="00D250F0"/>
    <w:rsid w:val="00D25482"/>
    <w:rsid w:val="00D254B5"/>
    <w:rsid w:val="00D25A05"/>
    <w:rsid w:val="00D34300"/>
    <w:rsid w:val="00D343BC"/>
    <w:rsid w:val="00D3612C"/>
    <w:rsid w:val="00D3729A"/>
    <w:rsid w:val="00D449F0"/>
    <w:rsid w:val="00D44E47"/>
    <w:rsid w:val="00D44FDD"/>
    <w:rsid w:val="00D463B0"/>
    <w:rsid w:val="00D521A1"/>
    <w:rsid w:val="00D5423C"/>
    <w:rsid w:val="00D55116"/>
    <w:rsid w:val="00D55713"/>
    <w:rsid w:val="00D5656A"/>
    <w:rsid w:val="00D56A14"/>
    <w:rsid w:val="00D60494"/>
    <w:rsid w:val="00D67AB7"/>
    <w:rsid w:val="00D73099"/>
    <w:rsid w:val="00D745E4"/>
    <w:rsid w:val="00D74F66"/>
    <w:rsid w:val="00D751CF"/>
    <w:rsid w:val="00D7657D"/>
    <w:rsid w:val="00D76670"/>
    <w:rsid w:val="00D80769"/>
    <w:rsid w:val="00D8087C"/>
    <w:rsid w:val="00D80C09"/>
    <w:rsid w:val="00D81A91"/>
    <w:rsid w:val="00D823B8"/>
    <w:rsid w:val="00D8422A"/>
    <w:rsid w:val="00D8501B"/>
    <w:rsid w:val="00D85262"/>
    <w:rsid w:val="00D870D1"/>
    <w:rsid w:val="00D92B82"/>
    <w:rsid w:val="00D94AF8"/>
    <w:rsid w:val="00D95CC5"/>
    <w:rsid w:val="00D960FC"/>
    <w:rsid w:val="00D96EF7"/>
    <w:rsid w:val="00D97182"/>
    <w:rsid w:val="00DA79C6"/>
    <w:rsid w:val="00DB08E0"/>
    <w:rsid w:val="00DB267E"/>
    <w:rsid w:val="00DB6BF4"/>
    <w:rsid w:val="00DB75B8"/>
    <w:rsid w:val="00DC1098"/>
    <w:rsid w:val="00DC4A52"/>
    <w:rsid w:val="00DD44D3"/>
    <w:rsid w:val="00DD4FCB"/>
    <w:rsid w:val="00DD5307"/>
    <w:rsid w:val="00DE3AB8"/>
    <w:rsid w:val="00DE4CD8"/>
    <w:rsid w:val="00DE5590"/>
    <w:rsid w:val="00DE6185"/>
    <w:rsid w:val="00DE6480"/>
    <w:rsid w:val="00DE73E2"/>
    <w:rsid w:val="00DF185C"/>
    <w:rsid w:val="00DF7B01"/>
    <w:rsid w:val="00DF7B86"/>
    <w:rsid w:val="00E000DA"/>
    <w:rsid w:val="00E0154C"/>
    <w:rsid w:val="00E03CB2"/>
    <w:rsid w:val="00E03DDB"/>
    <w:rsid w:val="00E04653"/>
    <w:rsid w:val="00E058E8"/>
    <w:rsid w:val="00E05B3C"/>
    <w:rsid w:val="00E066DE"/>
    <w:rsid w:val="00E07BEA"/>
    <w:rsid w:val="00E113D3"/>
    <w:rsid w:val="00E12A5F"/>
    <w:rsid w:val="00E13E4B"/>
    <w:rsid w:val="00E1544F"/>
    <w:rsid w:val="00E15FEE"/>
    <w:rsid w:val="00E17D43"/>
    <w:rsid w:val="00E21B15"/>
    <w:rsid w:val="00E224A6"/>
    <w:rsid w:val="00E22832"/>
    <w:rsid w:val="00E23192"/>
    <w:rsid w:val="00E23BDD"/>
    <w:rsid w:val="00E31677"/>
    <w:rsid w:val="00E31B1B"/>
    <w:rsid w:val="00E32B51"/>
    <w:rsid w:val="00E364C2"/>
    <w:rsid w:val="00E415A2"/>
    <w:rsid w:val="00E43D01"/>
    <w:rsid w:val="00E45551"/>
    <w:rsid w:val="00E47281"/>
    <w:rsid w:val="00E47BEC"/>
    <w:rsid w:val="00E50211"/>
    <w:rsid w:val="00E50520"/>
    <w:rsid w:val="00E516E0"/>
    <w:rsid w:val="00E52446"/>
    <w:rsid w:val="00E52623"/>
    <w:rsid w:val="00E53896"/>
    <w:rsid w:val="00E53A92"/>
    <w:rsid w:val="00E544EC"/>
    <w:rsid w:val="00E54DCF"/>
    <w:rsid w:val="00E57AFD"/>
    <w:rsid w:val="00E6155D"/>
    <w:rsid w:val="00E64B5B"/>
    <w:rsid w:val="00E6569B"/>
    <w:rsid w:val="00E72821"/>
    <w:rsid w:val="00E776A8"/>
    <w:rsid w:val="00E776FA"/>
    <w:rsid w:val="00E80519"/>
    <w:rsid w:val="00E838A8"/>
    <w:rsid w:val="00E849CC"/>
    <w:rsid w:val="00E86368"/>
    <w:rsid w:val="00E8692A"/>
    <w:rsid w:val="00E8789B"/>
    <w:rsid w:val="00E911C8"/>
    <w:rsid w:val="00E923D6"/>
    <w:rsid w:val="00E925E5"/>
    <w:rsid w:val="00E940CA"/>
    <w:rsid w:val="00EA3C01"/>
    <w:rsid w:val="00EA58FD"/>
    <w:rsid w:val="00EB4A80"/>
    <w:rsid w:val="00EB7C56"/>
    <w:rsid w:val="00EC21A9"/>
    <w:rsid w:val="00EC2DB2"/>
    <w:rsid w:val="00EC471B"/>
    <w:rsid w:val="00EC630F"/>
    <w:rsid w:val="00EC6ADF"/>
    <w:rsid w:val="00ED0F26"/>
    <w:rsid w:val="00ED10F0"/>
    <w:rsid w:val="00ED27F9"/>
    <w:rsid w:val="00ED2B95"/>
    <w:rsid w:val="00ED2D94"/>
    <w:rsid w:val="00ED3DF5"/>
    <w:rsid w:val="00ED4058"/>
    <w:rsid w:val="00ED4E03"/>
    <w:rsid w:val="00ED559D"/>
    <w:rsid w:val="00ED5DA6"/>
    <w:rsid w:val="00EE0603"/>
    <w:rsid w:val="00EE1269"/>
    <w:rsid w:val="00EE238E"/>
    <w:rsid w:val="00EE36B2"/>
    <w:rsid w:val="00EE38D5"/>
    <w:rsid w:val="00EE455D"/>
    <w:rsid w:val="00EE7539"/>
    <w:rsid w:val="00EF138B"/>
    <w:rsid w:val="00EF1F18"/>
    <w:rsid w:val="00EF1F3E"/>
    <w:rsid w:val="00EF1FDA"/>
    <w:rsid w:val="00EF1FEB"/>
    <w:rsid w:val="00EF2355"/>
    <w:rsid w:val="00EF2A48"/>
    <w:rsid w:val="00F00394"/>
    <w:rsid w:val="00F008A8"/>
    <w:rsid w:val="00F00DFE"/>
    <w:rsid w:val="00F02AF2"/>
    <w:rsid w:val="00F02B90"/>
    <w:rsid w:val="00F04293"/>
    <w:rsid w:val="00F06972"/>
    <w:rsid w:val="00F107B8"/>
    <w:rsid w:val="00F133D7"/>
    <w:rsid w:val="00F15C3E"/>
    <w:rsid w:val="00F16C61"/>
    <w:rsid w:val="00F21786"/>
    <w:rsid w:val="00F24A9E"/>
    <w:rsid w:val="00F24EE2"/>
    <w:rsid w:val="00F25E81"/>
    <w:rsid w:val="00F260F9"/>
    <w:rsid w:val="00F26D47"/>
    <w:rsid w:val="00F3122C"/>
    <w:rsid w:val="00F33017"/>
    <w:rsid w:val="00F334A0"/>
    <w:rsid w:val="00F334E0"/>
    <w:rsid w:val="00F33BF7"/>
    <w:rsid w:val="00F34166"/>
    <w:rsid w:val="00F34203"/>
    <w:rsid w:val="00F375E7"/>
    <w:rsid w:val="00F40460"/>
    <w:rsid w:val="00F43202"/>
    <w:rsid w:val="00F446CB"/>
    <w:rsid w:val="00F50761"/>
    <w:rsid w:val="00F52127"/>
    <w:rsid w:val="00F60609"/>
    <w:rsid w:val="00F6176F"/>
    <w:rsid w:val="00F61DDA"/>
    <w:rsid w:val="00F6235E"/>
    <w:rsid w:val="00F631E9"/>
    <w:rsid w:val="00F632FD"/>
    <w:rsid w:val="00F676B1"/>
    <w:rsid w:val="00F73077"/>
    <w:rsid w:val="00F7393F"/>
    <w:rsid w:val="00F74224"/>
    <w:rsid w:val="00F7477B"/>
    <w:rsid w:val="00F77FBA"/>
    <w:rsid w:val="00F801C7"/>
    <w:rsid w:val="00F8259F"/>
    <w:rsid w:val="00F826EA"/>
    <w:rsid w:val="00F82A71"/>
    <w:rsid w:val="00F837F7"/>
    <w:rsid w:val="00F83C4F"/>
    <w:rsid w:val="00F84515"/>
    <w:rsid w:val="00F84B4A"/>
    <w:rsid w:val="00F8569B"/>
    <w:rsid w:val="00F86A9A"/>
    <w:rsid w:val="00F93EDD"/>
    <w:rsid w:val="00F93F62"/>
    <w:rsid w:val="00F943E1"/>
    <w:rsid w:val="00F95369"/>
    <w:rsid w:val="00FA079A"/>
    <w:rsid w:val="00FA10F1"/>
    <w:rsid w:val="00FA2F6A"/>
    <w:rsid w:val="00FA3B1B"/>
    <w:rsid w:val="00FA5004"/>
    <w:rsid w:val="00FB1254"/>
    <w:rsid w:val="00FB3B20"/>
    <w:rsid w:val="00FB3D46"/>
    <w:rsid w:val="00FB604E"/>
    <w:rsid w:val="00FB734B"/>
    <w:rsid w:val="00FC28AE"/>
    <w:rsid w:val="00FC3024"/>
    <w:rsid w:val="00FC3160"/>
    <w:rsid w:val="00FC32D4"/>
    <w:rsid w:val="00FC616E"/>
    <w:rsid w:val="00FD08E1"/>
    <w:rsid w:val="00FD1175"/>
    <w:rsid w:val="00FD3B75"/>
    <w:rsid w:val="00FD5078"/>
    <w:rsid w:val="00FD6F52"/>
    <w:rsid w:val="00FE3675"/>
    <w:rsid w:val="00FE434E"/>
    <w:rsid w:val="00FE4532"/>
    <w:rsid w:val="00FE632B"/>
    <w:rsid w:val="00FF573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77900"/>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00F81"/>
    <w:pPr>
      <w:keepNext/>
      <w:jc w:val="right"/>
      <w:outlineLvl w:val="0"/>
    </w:pPr>
    <w:rPr>
      <w:rFonts w:ascii="Arial Narrow" w:hAnsi="Arial Narrow"/>
      <w:b/>
      <w:bCs/>
      <w:sz w:val="14"/>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rsid w:val="00641A58"/>
    <w:rPr>
      <w:sz w:val="20"/>
      <w:szCs w:val="20"/>
    </w:rPr>
  </w:style>
  <w:style w:type="character" w:customStyle="1" w:styleId="TextocomentarioCar">
    <w:name w:val="Texto comentario Car"/>
    <w:basedOn w:val="Fuentedeprrafopredeter"/>
    <w:link w:val="Textocomentario"/>
    <w:rsid w:val="00641A58"/>
    <w:rPr>
      <w:rFonts w:ascii="Times New Roman" w:eastAsia="Times New Roman" w:hAnsi="Times New Roman" w:cs="Times New Roman"/>
      <w:sz w:val="20"/>
      <w:szCs w:val="20"/>
      <w:lang w:val="es-ES" w:eastAsia="es-ES"/>
    </w:rPr>
  </w:style>
  <w:style w:type="character" w:styleId="Refdecomentario">
    <w:name w:val="annotation reference"/>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rsid w:val="00B00F81"/>
    <w:pPr>
      <w:spacing w:before="100" w:beforeAutospacing="1" w:after="100" w:afterAutospacing="1"/>
    </w:pPr>
  </w:style>
  <w:style w:type="paragraph" w:styleId="Sinespaciado">
    <w:name w:val="No Spacing"/>
    <w:link w:val="SinespaciadoCar"/>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val="es-CO"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val="es-CO"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val="es-CO"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uiPriority w:val="99"/>
    <w:locked/>
    <w:rsid w:val="004925FA"/>
    <w:rPr>
      <w:rFonts w:ascii="Times New Roman" w:eastAsia="Times New Roman" w:hAnsi="Times New Roman" w:cs="Times New Roman"/>
      <w:sz w:val="24"/>
      <w:szCs w:val="24"/>
      <w:lang w:val="es-ES" w:eastAsia="es-ES"/>
    </w:rPr>
  </w:style>
  <w:style w:type="character" w:customStyle="1" w:styleId="markgpads04y5">
    <w:name w:val="markgpads04y5"/>
    <w:basedOn w:val="Fuentedeprrafopredeter"/>
    <w:rsid w:val="00DF7B01"/>
  </w:style>
  <w:style w:type="paragraph" w:customStyle="1" w:styleId="TableParagraph">
    <w:name w:val="Table Paragraph"/>
    <w:basedOn w:val="Normal"/>
    <w:uiPriority w:val="1"/>
    <w:qFormat/>
    <w:rsid w:val="00AA1C46"/>
    <w:pPr>
      <w:widowControl w:val="0"/>
      <w:autoSpaceDE w:val="0"/>
      <w:autoSpaceDN w:val="0"/>
    </w:pPr>
    <w:rPr>
      <w:rFonts w:ascii="Calibri" w:eastAsia="Calibri" w:hAnsi="Calibri" w:cs="Calibri"/>
      <w:sz w:val="22"/>
      <w:szCs w:val="22"/>
      <w:lang w:bidi="es-ES"/>
    </w:rPr>
  </w:style>
  <w:style w:type="table" w:customStyle="1" w:styleId="TableNormal1">
    <w:name w:val="Table Normal1"/>
    <w:uiPriority w:val="2"/>
    <w:semiHidden/>
    <w:unhideWhenUsed/>
    <w:qFormat/>
    <w:rsid w:val="00AA1C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comentarioCar1">
    <w:name w:val="Texto comentario Car1"/>
    <w:rsid w:val="00E23BDD"/>
    <w:rPr>
      <w:rFonts w:ascii="Times New Roman" w:eastAsia="Times New Roman" w:hAnsi="Times New Roman" w:cs="Times New Roman"/>
      <w:sz w:val="20"/>
      <w:szCs w:val="20"/>
      <w:lang w:eastAsia="es-ES"/>
    </w:rPr>
  </w:style>
  <w:style w:type="paragraph" w:customStyle="1" w:styleId="Literales">
    <w:name w:val="Literales"/>
    <w:basedOn w:val="Normal"/>
    <w:link w:val="LiteralesCar"/>
    <w:rsid w:val="00071915"/>
    <w:pPr>
      <w:tabs>
        <w:tab w:val="left" w:pos="567"/>
      </w:tabs>
      <w:jc w:val="both"/>
    </w:pPr>
    <w:rPr>
      <w:rFonts w:ascii="Arial" w:hAnsi="Arial"/>
      <w:b/>
      <w:sz w:val="20"/>
      <w:szCs w:val="20"/>
      <w:lang w:val="es-CO" w:eastAsia="en-US"/>
    </w:rPr>
  </w:style>
  <w:style w:type="character" w:customStyle="1" w:styleId="LiteralesCar">
    <w:name w:val="Literales Car"/>
    <w:link w:val="Literales"/>
    <w:rsid w:val="00071915"/>
    <w:rPr>
      <w:rFonts w:ascii="Arial" w:eastAsia="Times New Roman" w:hAnsi="Arial" w:cs="Times New Roman"/>
      <w:b/>
      <w:sz w:val="20"/>
      <w:szCs w:val="20"/>
    </w:rPr>
  </w:style>
  <w:style w:type="paragraph" w:styleId="Revisin">
    <w:name w:val="Revision"/>
    <w:hidden/>
    <w:uiPriority w:val="99"/>
    <w:semiHidden/>
    <w:rsid w:val="003A7B4E"/>
    <w:pPr>
      <w:spacing w:after="0" w:line="240" w:lineRule="auto"/>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813B6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F632FD"/>
    <w:rPr>
      <w:sz w:val="20"/>
      <w:szCs w:val="20"/>
      <w:lang w:val="x-none"/>
    </w:rPr>
  </w:style>
  <w:style w:type="character" w:customStyle="1" w:styleId="TextonotapieCar">
    <w:name w:val="Texto nota pie Car"/>
    <w:basedOn w:val="Fuentedeprrafopredeter"/>
    <w:uiPriority w:val="99"/>
    <w:semiHidden/>
    <w:rsid w:val="00F632FD"/>
    <w:rPr>
      <w:rFonts w:ascii="Times New Roman" w:eastAsia="Times New Roman" w:hAnsi="Times New Roman" w:cs="Times New Roman"/>
      <w:sz w:val="20"/>
      <w:szCs w:val="20"/>
      <w:lang w:val="es-ES" w:eastAsia="es-ES"/>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F632FD"/>
    <w:rPr>
      <w:rFonts w:ascii="Times New Roman" w:eastAsia="Times New Roman" w:hAnsi="Times New Roman" w:cs="Times New Roman"/>
      <w:sz w:val="20"/>
      <w:szCs w:val="20"/>
      <w:lang w:val="x-none" w:eastAsia="es-ES"/>
    </w:rPr>
  </w:style>
  <w:style w:type="character" w:styleId="Textodelmarcadordeposicin">
    <w:name w:val="Placeholder Text"/>
    <w:basedOn w:val="Fuentedeprrafopredeter"/>
    <w:uiPriority w:val="99"/>
    <w:semiHidden/>
    <w:rsid w:val="00AA40A0"/>
    <w:rPr>
      <w:color w:val="808080"/>
    </w:rPr>
  </w:style>
  <w:style w:type="table" w:styleId="Tablaconcuadrcula4-nfasis6">
    <w:name w:val="Grid Table 4 Accent 6"/>
    <w:basedOn w:val="Tablanormal"/>
    <w:uiPriority w:val="49"/>
    <w:rsid w:val="002B220A"/>
    <w:pPr>
      <w:spacing w:after="0" w:line="240" w:lineRule="auto"/>
    </w:pPr>
    <w:rPr>
      <w:lang w:eastAsia="es-CO"/>
    </w:rPr>
    <w:tblPr>
      <w:tblStyleRowBandSize w:val="1"/>
      <w:tblStyleColBandSize w:val="1"/>
      <w:tblInd w:w="0" w:type="nil"/>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xmsonormal">
    <w:name w:val="x_msonormal"/>
    <w:basedOn w:val="Normal"/>
    <w:rsid w:val="002B220A"/>
    <w:pPr>
      <w:spacing w:before="100" w:beforeAutospacing="1" w:after="100" w:afterAutospacing="1"/>
    </w:pPr>
    <w:rPr>
      <w:lang w:val="en-US" w:eastAsia="en-US"/>
    </w:rPr>
  </w:style>
  <w:style w:type="character" w:customStyle="1" w:styleId="Mencinsinresolver4">
    <w:name w:val="Mención sin resolver4"/>
    <w:basedOn w:val="Fuentedeprrafopredeter"/>
    <w:uiPriority w:val="99"/>
    <w:semiHidden/>
    <w:unhideWhenUsed/>
    <w:rsid w:val="00A44D3A"/>
    <w:rPr>
      <w:color w:val="605E5C"/>
      <w:shd w:val="clear" w:color="auto" w:fill="E1DFDD"/>
    </w:rPr>
  </w:style>
  <w:style w:type="character" w:customStyle="1" w:styleId="SinespaciadoCar">
    <w:name w:val="Sin espaciado Car"/>
    <w:link w:val="Sinespaciado"/>
    <w:uiPriority w:val="1"/>
    <w:qFormat/>
    <w:locked/>
    <w:rsid w:val="006428C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000600">
      <w:bodyDiv w:val="1"/>
      <w:marLeft w:val="0"/>
      <w:marRight w:val="0"/>
      <w:marTop w:val="0"/>
      <w:marBottom w:val="0"/>
      <w:divBdr>
        <w:top w:val="none" w:sz="0" w:space="0" w:color="auto"/>
        <w:left w:val="none" w:sz="0" w:space="0" w:color="auto"/>
        <w:bottom w:val="none" w:sz="0" w:space="0" w:color="auto"/>
        <w:right w:val="none" w:sz="0" w:space="0" w:color="auto"/>
      </w:divBdr>
    </w:div>
    <w:div w:id="98334502">
      <w:bodyDiv w:val="1"/>
      <w:marLeft w:val="0"/>
      <w:marRight w:val="0"/>
      <w:marTop w:val="0"/>
      <w:marBottom w:val="0"/>
      <w:divBdr>
        <w:top w:val="none" w:sz="0" w:space="0" w:color="auto"/>
        <w:left w:val="none" w:sz="0" w:space="0" w:color="auto"/>
        <w:bottom w:val="none" w:sz="0" w:space="0" w:color="auto"/>
        <w:right w:val="none" w:sz="0" w:space="0" w:color="auto"/>
      </w:divBdr>
    </w:div>
    <w:div w:id="103814351">
      <w:bodyDiv w:val="1"/>
      <w:marLeft w:val="0"/>
      <w:marRight w:val="0"/>
      <w:marTop w:val="0"/>
      <w:marBottom w:val="0"/>
      <w:divBdr>
        <w:top w:val="none" w:sz="0" w:space="0" w:color="auto"/>
        <w:left w:val="none" w:sz="0" w:space="0" w:color="auto"/>
        <w:bottom w:val="none" w:sz="0" w:space="0" w:color="auto"/>
        <w:right w:val="none" w:sz="0" w:space="0" w:color="auto"/>
      </w:divBdr>
    </w:div>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343828924">
      <w:bodyDiv w:val="1"/>
      <w:marLeft w:val="0"/>
      <w:marRight w:val="0"/>
      <w:marTop w:val="0"/>
      <w:marBottom w:val="0"/>
      <w:divBdr>
        <w:top w:val="none" w:sz="0" w:space="0" w:color="auto"/>
        <w:left w:val="none" w:sz="0" w:space="0" w:color="auto"/>
        <w:bottom w:val="none" w:sz="0" w:space="0" w:color="auto"/>
        <w:right w:val="none" w:sz="0" w:space="0" w:color="auto"/>
      </w:divBdr>
    </w:div>
    <w:div w:id="426509612">
      <w:bodyDiv w:val="1"/>
      <w:marLeft w:val="0"/>
      <w:marRight w:val="0"/>
      <w:marTop w:val="0"/>
      <w:marBottom w:val="0"/>
      <w:divBdr>
        <w:top w:val="none" w:sz="0" w:space="0" w:color="auto"/>
        <w:left w:val="none" w:sz="0" w:space="0" w:color="auto"/>
        <w:bottom w:val="none" w:sz="0" w:space="0" w:color="auto"/>
        <w:right w:val="none" w:sz="0" w:space="0" w:color="auto"/>
      </w:divBdr>
    </w:div>
    <w:div w:id="427426321">
      <w:bodyDiv w:val="1"/>
      <w:marLeft w:val="0"/>
      <w:marRight w:val="0"/>
      <w:marTop w:val="0"/>
      <w:marBottom w:val="0"/>
      <w:divBdr>
        <w:top w:val="none" w:sz="0" w:space="0" w:color="auto"/>
        <w:left w:val="none" w:sz="0" w:space="0" w:color="auto"/>
        <w:bottom w:val="none" w:sz="0" w:space="0" w:color="auto"/>
        <w:right w:val="none" w:sz="0" w:space="0" w:color="auto"/>
      </w:divBdr>
    </w:div>
    <w:div w:id="455374501">
      <w:bodyDiv w:val="1"/>
      <w:marLeft w:val="0"/>
      <w:marRight w:val="0"/>
      <w:marTop w:val="0"/>
      <w:marBottom w:val="0"/>
      <w:divBdr>
        <w:top w:val="none" w:sz="0" w:space="0" w:color="auto"/>
        <w:left w:val="none" w:sz="0" w:space="0" w:color="auto"/>
        <w:bottom w:val="none" w:sz="0" w:space="0" w:color="auto"/>
        <w:right w:val="none" w:sz="0" w:space="0" w:color="auto"/>
      </w:divBdr>
    </w:div>
    <w:div w:id="469633614">
      <w:bodyDiv w:val="1"/>
      <w:marLeft w:val="0"/>
      <w:marRight w:val="0"/>
      <w:marTop w:val="0"/>
      <w:marBottom w:val="0"/>
      <w:divBdr>
        <w:top w:val="none" w:sz="0" w:space="0" w:color="auto"/>
        <w:left w:val="none" w:sz="0" w:space="0" w:color="auto"/>
        <w:bottom w:val="none" w:sz="0" w:space="0" w:color="auto"/>
        <w:right w:val="none" w:sz="0" w:space="0" w:color="auto"/>
      </w:divBdr>
    </w:div>
    <w:div w:id="470951272">
      <w:bodyDiv w:val="1"/>
      <w:marLeft w:val="0"/>
      <w:marRight w:val="0"/>
      <w:marTop w:val="0"/>
      <w:marBottom w:val="0"/>
      <w:divBdr>
        <w:top w:val="none" w:sz="0" w:space="0" w:color="auto"/>
        <w:left w:val="none" w:sz="0" w:space="0" w:color="auto"/>
        <w:bottom w:val="none" w:sz="0" w:space="0" w:color="auto"/>
        <w:right w:val="none" w:sz="0" w:space="0" w:color="auto"/>
      </w:divBdr>
    </w:div>
    <w:div w:id="472212338">
      <w:bodyDiv w:val="1"/>
      <w:marLeft w:val="0"/>
      <w:marRight w:val="0"/>
      <w:marTop w:val="0"/>
      <w:marBottom w:val="0"/>
      <w:divBdr>
        <w:top w:val="none" w:sz="0" w:space="0" w:color="auto"/>
        <w:left w:val="none" w:sz="0" w:space="0" w:color="auto"/>
        <w:bottom w:val="none" w:sz="0" w:space="0" w:color="auto"/>
        <w:right w:val="none" w:sz="0" w:space="0" w:color="auto"/>
      </w:divBdr>
    </w:div>
    <w:div w:id="489566542">
      <w:bodyDiv w:val="1"/>
      <w:marLeft w:val="0"/>
      <w:marRight w:val="0"/>
      <w:marTop w:val="0"/>
      <w:marBottom w:val="0"/>
      <w:divBdr>
        <w:top w:val="none" w:sz="0" w:space="0" w:color="auto"/>
        <w:left w:val="none" w:sz="0" w:space="0" w:color="auto"/>
        <w:bottom w:val="none" w:sz="0" w:space="0" w:color="auto"/>
        <w:right w:val="none" w:sz="0" w:space="0" w:color="auto"/>
      </w:divBdr>
    </w:div>
    <w:div w:id="600380276">
      <w:bodyDiv w:val="1"/>
      <w:marLeft w:val="0"/>
      <w:marRight w:val="0"/>
      <w:marTop w:val="0"/>
      <w:marBottom w:val="0"/>
      <w:divBdr>
        <w:top w:val="none" w:sz="0" w:space="0" w:color="auto"/>
        <w:left w:val="none" w:sz="0" w:space="0" w:color="auto"/>
        <w:bottom w:val="none" w:sz="0" w:space="0" w:color="auto"/>
        <w:right w:val="none" w:sz="0" w:space="0" w:color="auto"/>
      </w:divBdr>
    </w:div>
    <w:div w:id="643701492">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14474854">
      <w:bodyDiv w:val="1"/>
      <w:marLeft w:val="0"/>
      <w:marRight w:val="0"/>
      <w:marTop w:val="0"/>
      <w:marBottom w:val="0"/>
      <w:divBdr>
        <w:top w:val="none" w:sz="0" w:space="0" w:color="auto"/>
        <w:left w:val="none" w:sz="0" w:space="0" w:color="auto"/>
        <w:bottom w:val="none" w:sz="0" w:space="0" w:color="auto"/>
        <w:right w:val="none" w:sz="0" w:space="0" w:color="auto"/>
      </w:divBdr>
    </w:div>
    <w:div w:id="750276893">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880704778">
      <w:bodyDiv w:val="1"/>
      <w:marLeft w:val="0"/>
      <w:marRight w:val="0"/>
      <w:marTop w:val="0"/>
      <w:marBottom w:val="0"/>
      <w:divBdr>
        <w:top w:val="none" w:sz="0" w:space="0" w:color="auto"/>
        <w:left w:val="none" w:sz="0" w:space="0" w:color="auto"/>
        <w:bottom w:val="none" w:sz="0" w:space="0" w:color="auto"/>
        <w:right w:val="none" w:sz="0" w:space="0" w:color="auto"/>
      </w:divBdr>
    </w:div>
    <w:div w:id="909391517">
      <w:bodyDiv w:val="1"/>
      <w:marLeft w:val="0"/>
      <w:marRight w:val="0"/>
      <w:marTop w:val="0"/>
      <w:marBottom w:val="0"/>
      <w:divBdr>
        <w:top w:val="none" w:sz="0" w:space="0" w:color="auto"/>
        <w:left w:val="none" w:sz="0" w:space="0" w:color="auto"/>
        <w:bottom w:val="none" w:sz="0" w:space="0" w:color="auto"/>
        <w:right w:val="none" w:sz="0" w:space="0" w:color="auto"/>
      </w:divBdr>
    </w:div>
    <w:div w:id="953057202">
      <w:bodyDiv w:val="1"/>
      <w:marLeft w:val="0"/>
      <w:marRight w:val="0"/>
      <w:marTop w:val="0"/>
      <w:marBottom w:val="0"/>
      <w:divBdr>
        <w:top w:val="none" w:sz="0" w:space="0" w:color="auto"/>
        <w:left w:val="none" w:sz="0" w:space="0" w:color="auto"/>
        <w:bottom w:val="none" w:sz="0" w:space="0" w:color="auto"/>
        <w:right w:val="none" w:sz="0" w:space="0" w:color="auto"/>
      </w:divBdr>
    </w:div>
    <w:div w:id="964656207">
      <w:bodyDiv w:val="1"/>
      <w:marLeft w:val="0"/>
      <w:marRight w:val="0"/>
      <w:marTop w:val="0"/>
      <w:marBottom w:val="0"/>
      <w:divBdr>
        <w:top w:val="none" w:sz="0" w:space="0" w:color="auto"/>
        <w:left w:val="none" w:sz="0" w:space="0" w:color="auto"/>
        <w:bottom w:val="none" w:sz="0" w:space="0" w:color="auto"/>
        <w:right w:val="none" w:sz="0" w:space="0" w:color="auto"/>
      </w:divBdr>
    </w:div>
    <w:div w:id="1045370481">
      <w:bodyDiv w:val="1"/>
      <w:marLeft w:val="0"/>
      <w:marRight w:val="0"/>
      <w:marTop w:val="0"/>
      <w:marBottom w:val="0"/>
      <w:divBdr>
        <w:top w:val="none" w:sz="0" w:space="0" w:color="auto"/>
        <w:left w:val="none" w:sz="0" w:space="0" w:color="auto"/>
        <w:bottom w:val="none" w:sz="0" w:space="0" w:color="auto"/>
        <w:right w:val="none" w:sz="0" w:space="0" w:color="auto"/>
      </w:divBdr>
    </w:div>
    <w:div w:id="1072700871">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153986443">
      <w:bodyDiv w:val="1"/>
      <w:marLeft w:val="0"/>
      <w:marRight w:val="0"/>
      <w:marTop w:val="0"/>
      <w:marBottom w:val="0"/>
      <w:divBdr>
        <w:top w:val="none" w:sz="0" w:space="0" w:color="auto"/>
        <w:left w:val="none" w:sz="0" w:space="0" w:color="auto"/>
        <w:bottom w:val="none" w:sz="0" w:space="0" w:color="auto"/>
        <w:right w:val="none" w:sz="0" w:space="0" w:color="auto"/>
      </w:divBdr>
    </w:div>
    <w:div w:id="1180007328">
      <w:bodyDiv w:val="1"/>
      <w:marLeft w:val="0"/>
      <w:marRight w:val="0"/>
      <w:marTop w:val="0"/>
      <w:marBottom w:val="0"/>
      <w:divBdr>
        <w:top w:val="none" w:sz="0" w:space="0" w:color="auto"/>
        <w:left w:val="none" w:sz="0" w:space="0" w:color="auto"/>
        <w:bottom w:val="none" w:sz="0" w:space="0" w:color="auto"/>
        <w:right w:val="none" w:sz="0" w:space="0" w:color="auto"/>
      </w:divBdr>
    </w:div>
    <w:div w:id="1204903774">
      <w:bodyDiv w:val="1"/>
      <w:marLeft w:val="0"/>
      <w:marRight w:val="0"/>
      <w:marTop w:val="0"/>
      <w:marBottom w:val="0"/>
      <w:divBdr>
        <w:top w:val="none" w:sz="0" w:space="0" w:color="auto"/>
        <w:left w:val="none" w:sz="0" w:space="0" w:color="auto"/>
        <w:bottom w:val="none" w:sz="0" w:space="0" w:color="auto"/>
        <w:right w:val="none" w:sz="0" w:space="0" w:color="auto"/>
      </w:divBdr>
    </w:div>
    <w:div w:id="1226527146">
      <w:bodyDiv w:val="1"/>
      <w:marLeft w:val="0"/>
      <w:marRight w:val="0"/>
      <w:marTop w:val="0"/>
      <w:marBottom w:val="0"/>
      <w:divBdr>
        <w:top w:val="none" w:sz="0" w:space="0" w:color="auto"/>
        <w:left w:val="none" w:sz="0" w:space="0" w:color="auto"/>
        <w:bottom w:val="none" w:sz="0" w:space="0" w:color="auto"/>
        <w:right w:val="none" w:sz="0" w:space="0" w:color="auto"/>
      </w:divBdr>
    </w:div>
    <w:div w:id="1239754579">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384526713">
      <w:bodyDiv w:val="1"/>
      <w:marLeft w:val="0"/>
      <w:marRight w:val="0"/>
      <w:marTop w:val="0"/>
      <w:marBottom w:val="0"/>
      <w:divBdr>
        <w:top w:val="none" w:sz="0" w:space="0" w:color="auto"/>
        <w:left w:val="none" w:sz="0" w:space="0" w:color="auto"/>
        <w:bottom w:val="none" w:sz="0" w:space="0" w:color="auto"/>
        <w:right w:val="none" w:sz="0" w:space="0" w:color="auto"/>
      </w:divBdr>
    </w:div>
    <w:div w:id="1397967786">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06091695">
      <w:bodyDiv w:val="1"/>
      <w:marLeft w:val="0"/>
      <w:marRight w:val="0"/>
      <w:marTop w:val="0"/>
      <w:marBottom w:val="0"/>
      <w:divBdr>
        <w:top w:val="none" w:sz="0" w:space="0" w:color="auto"/>
        <w:left w:val="none" w:sz="0" w:space="0" w:color="auto"/>
        <w:bottom w:val="none" w:sz="0" w:space="0" w:color="auto"/>
        <w:right w:val="none" w:sz="0" w:space="0" w:color="auto"/>
      </w:divBdr>
    </w:div>
    <w:div w:id="1595163933">
      <w:bodyDiv w:val="1"/>
      <w:marLeft w:val="0"/>
      <w:marRight w:val="0"/>
      <w:marTop w:val="0"/>
      <w:marBottom w:val="0"/>
      <w:divBdr>
        <w:top w:val="none" w:sz="0" w:space="0" w:color="auto"/>
        <w:left w:val="none" w:sz="0" w:space="0" w:color="auto"/>
        <w:bottom w:val="none" w:sz="0" w:space="0" w:color="auto"/>
        <w:right w:val="none" w:sz="0" w:space="0" w:color="auto"/>
      </w:divBdr>
    </w:div>
    <w:div w:id="1723946294">
      <w:bodyDiv w:val="1"/>
      <w:marLeft w:val="0"/>
      <w:marRight w:val="0"/>
      <w:marTop w:val="0"/>
      <w:marBottom w:val="0"/>
      <w:divBdr>
        <w:top w:val="none" w:sz="0" w:space="0" w:color="auto"/>
        <w:left w:val="none" w:sz="0" w:space="0" w:color="auto"/>
        <w:bottom w:val="none" w:sz="0" w:space="0" w:color="auto"/>
        <w:right w:val="none" w:sz="0" w:space="0" w:color="auto"/>
      </w:divBdr>
    </w:div>
    <w:div w:id="1773818747">
      <w:bodyDiv w:val="1"/>
      <w:marLeft w:val="0"/>
      <w:marRight w:val="0"/>
      <w:marTop w:val="0"/>
      <w:marBottom w:val="0"/>
      <w:divBdr>
        <w:top w:val="none" w:sz="0" w:space="0" w:color="auto"/>
        <w:left w:val="none" w:sz="0" w:space="0" w:color="auto"/>
        <w:bottom w:val="none" w:sz="0" w:space="0" w:color="auto"/>
        <w:right w:val="none" w:sz="0" w:space="0" w:color="auto"/>
      </w:divBdr>
    </w:div>
    <w:div w:id="1783383415">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47212517">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08422010">
      <w:bodyDiv w:val="1"/>
      <w:marLeft w:val="0"/>
      <w:marRight w:val="0"/>
      <w:marTop w:val="0"/>
      <w:marBottom w:val="0"/>
      <w:divBdr>
        <w:top w:val="none" w:sz="0" w:space="0" w:color="auto"/>
        <w:left w:val="none" w:sz="0" w:space="0" w:color="auto"/>
        <w:bottom w:val="none" w:sz="0" w:space="0" w:color="auto"/>
        <w:right w:val="none" w:sz="0" w:space="0" w:color="auto"/>
      </w:divBdr>
    </w:div>
    <w:div w:id="1910115783">
      <w:bodyDiv w:val="1"/>
      <w:marLeft w:val="0"/>
      <w:marRight w:val="0"/>
      <w:marTop w:val="0"/>
      <w:marBottom w:val="0"/>
      <w:divBdr>
        <w:top w:val="none" w:sz="0" w:space="0" w:color="auto"/>
        <w:left w:val="none" w:sz="0" w:space="0" w:color="auto"/>
        <w:bottom w:val="none" w:sz="0" w:space="0" w:color="auto"/>
        <w:right w:val="none" w:sz="0" w:space="0" w:color="auto"/>
      </w:divBdr>
    </w:div>
    <w:div w:id="1956129570">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1971979881">
      <w:bodyDiv w:val="1"/>
      <w:marLeft w:val="0"/>
      <w:marRight w:val="0"/>
      <w:marTop w:val="0"/>
      <w:marBottom w:val="0"/>
      <w:divBdr>
        <w:top w:val="none" w:sz="0" w:space="0" w:color="auto"/>
        <w:left w:val="none" w:sz="0" w:space="0" w:color="auto"/>
        <w:bottom w:val="none" w:sz="0" w:space="0" w:color="auto"/>
        <w:right w:val="none" w:sz="0" w:space="0" w:color="auto"/>
      </w:divBdr>
    </w:div>
    <w:div w:id="2033795852">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arpetaciudadana.and.gov.co/%2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ombiacompr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mailto:licitaciones@urt.gov.c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71372-B79A-482B-B0EB-B5107CC8E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10886</Words>
  <Characters>59879</Characters>
  <Application>Microsoft Office Word</Application>
  <DocSecurity>0</DocSecurity>
  <Lines>498</Lines>
  <Paragraphs>141</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REQUISITOS HABILITANTES JURÍDICOS</vt:lpstr>
    </vt:vector>
  </TitlesOfParts>
  <Company>HP</Company>
  <LinksUpToDate>false</LinksUpToDate>
  <CharactersWithSpaces>70624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Ruben Dario Carrillo Caicedo</cp:lastModifiedBy>
  <cp:revision>4</cp:revision>
  <cp:lastPrinted>2021-02-15T21:06:00Z</cp:lastPrinted>
  <dcterms:created xsi:type="dcterms:W3CDTF">2025-01-07T23:35:00Z</dcterms:created>
  <dcterms:modified xsi:type="dcterms:W3CDTF">2025-01-08T00:28:00Z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-1082890818</vt:i4>
  </property>
</Properties>
</file>