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3B1ED0">
        <w:rPr>
          <w:rFonts w:ascii="Arial" w:hAnsi="Arial" w:cs="Arial"/>
          <w:b/>
          <w:sz w:val="23"/>
          <w:szCs w:val="23"/>
        </w:rPr>
        <w:t>INFORME DE EVALUACION</w:t>
      </w:r>
      <w:r w:rsidR="00972F32" w:rsidRPr="003B1ED0">
        <w:rPr>
          <w:rFonts w:ascii="Arial" w:hAnsi="Arial" w:cs="Arial"/>
          <w:b/>
          <w:sz w:val="23"/>
          <w:szCs w:val="23"/>
        </w:rPr>
        <w:t xml:space="preserve"> </w:t>
      </w:r>
      <w:r w:rsidR="003B1ED0" w:rsidRPr="003B1ED0">
        <w:rPr>
          <w:rFonts w:ascii="Arial" w:hAnsi="Arial" w:cs="Arial"/>
          <w:b/>
          <w:sz w:val="23"/>
          <w:szCs w:val="23"/>
        </w:rPr>
        <w:t>FINAL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25386" w:rsidRPr="003B1ED0" w:rsidRDefault="00D2538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  <w:lang w:val="es-CO"/>
        </w:rPr>
      </w:pPr>
      <w:r w:rsidRPr="003B1ED0">
        <w:rPr>
          <w:rFonts w:ascii="Arial" w:hAnsi="Arial" w:cs="Arial"/>
          <w:sz w:val="23"/>
          <w:szCs w:val="23"/>
        </w:rPr>
        <w:t xml:space="preserve">El suscrito integrante del Comité Evaluador del proceso de </w:t>
      </w:r>
      <w:r w:rsidR="00D87812" w:rsidRPr="003B1ED0">
        <w:rPr>
          <w:rFonts w:ascii="Arial" w:hAnsi="Arial" w:cs="Arial"/>
          <w:b/>
          <w:sz w:val="23"/>
          <w:szCs w:val="23"/>
          <w:lang w:val="es-ES_tradnl"/>
        </w:rPr>
        <w:t>INVIT</w:t>
      </w:r>
      <w:r w:rsidR="002855E6" w:rsidRPr="003B1ED0">
        <w:rPr>
          <w:rFonts w:ascii="Arial" w:hAnsi="Arial" w:cs="Arial"/>
          <w:b/>
          <w:sz w:val="23"/>
          <w:szCs w:val="23"/>
          <w:lang w:val="es-ES_tradnl"/>
        </w:rPr>
        <w:t>ACION PUBLICA-MINIMA CUANTIA 0</w:t>
      </w:r>
      <w:r w:rsidR="00596DC5" w:rsidRPr="003B1ED0">
        <w:rPr>
          <w:rFonts w:ascii="Arial" w:hAnsi="Arial" w:cs="Arial"/>
          <w:b/>
          <w:sz w:val="23"/>
          <w:szCs w:val="23"/>
          <w:lang w:val="es-ES_tradnl"/>
        </w:rPr>
        <w:t>02</w:t>
      </w:r>
      <w:r w:rsidR="00D87812" w:rsidRPr="003B1ED0">
        <w:rPr>
          <w:rFonts w:ascii="Arial" w:hAnsi="Arial" w:cs="Arial"/>
          <w:b/>
          <w:sz w:val="23"/>
          <w:szCs w:val="23"/>
          <w:lang w:val="es-ES_tradnl"/>
        </w:rPr>
        <w:t xml:space="preserve"> DE 202</w:t>
      </w:r>
      <w:r w:rsidR="00596DC5" w:rsidRPr="003B1ED0">
        <w:rPr>
          <w:rFonts w:ascii="Arial" w:hAnsi="Arial" w:cs="Arial"/>
          <w:b/>
          <w:sz w:val="23"/>
          <w:szCs w:val="23"/>
          <w:lang w:val="es-ES_tradnl"/>
        </w:rPr>
        <w:t>5</w:t>
      </w:r>
      <w:r w:rsidR="00D87812" w:rsidRPr="003B1ED0">
        <w:rPr>
          <w:rFonts w:ascii="Arial" w:hAnsi="Arial" w:cs="Arial"/>
          <w:b/>
          <w:sz w:val="23"/>
          <w:szCs w:val="23"/>
          <w:lang w:val="es-ES_tradnl"/>
        </w:rPr>
        <w:t xml:space="preserve"> CUYO OBJETO CORRESPONDE A </w:t>
      </w:r>
      <w:r w:rsidR="00596DC5" w:rsidRPr="003B1ED0">
        <w:rPr>
          <w:rFonts w:ascii="Arial" w:hAnsi="Arial" w:cs="Arial"/>
          <w:b/>
          <w:sz w:val="23"/>
          <w:szCs w:val="23"/>
          <w:lang w:val="es-CO"/>
        </w:rPr>
        <w:t>PRESTACION DE SERVICIOS DE TRANSPORTE ESCOLAR PARA LA POBLACION ESTUDIANTIL DEL MUNICIPIO DE PALESTINA CALDAS</w:t>
      </w:r>
      <w:r w:rsidR="002855E6" w:rsidRPr="003B1ED0">
        <w:rPr>
          <w:rFonts w:ascii="Arial" w:hAnsi="Arial" w:cs="Arial"/>
          <w:b/>
          <w:sz w:val="23"/>
          <w:szCs w:val="23"/>
          <w:lang w:val="es-CO"/>
        </w:rPr>
        <w:t xml:space="preserve"> </w:t>
      </w:r>
      <w:r w:rsidRPr="003B1ED0">
        <w:rPr>
          <w:rFonts w:ascii="Arial" w:hAnsi="Arial" w:cs="Arial"/>
          <w:sz w:val="23"/>
          <w:szCs w:val="23"/>
        </w:rPr>
        <w:t xml:space="preserve">y en cumplimiento de </w:t>
      </w:r>
      <w:r w:rsidR="00596DC5" w:rsidRPr="003B1ED0">
        <w:rPr>
          <w:rFonts w:ascii="Arial" w:hAnsi="Arial" w:cs="Arial"/>
          <w:sz w:val="23"/>
          <w:szCs w:val="23"/>
        </w:rPr>
        <w:t>la normatividad vigente</w:t>
      </w:r>
      <w:r w:rsidRPr="003B1ED0">
        <w:rPr>
          <w:rFonts w:ascii="Arial" w:hAnsi="Arial" w:cs="Arial"/>
          <w:sz w:val="23"/>
          <w:szCs w:val="23"/>
        </w:rPr>
        <w:t xml:space="preserve"> y considerando que: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En virtud de los principios de economía y transparencia señalados en la ley 1150 de 2007, la escogencia del contratista se efectuará con arreglo a las modalidades de selección establecidas en la misma ley, siendo una de ellas los procesos de mínima cuantía 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De acuerdo con la naturaleza y el presupuesto estimado de las obras, el proceso de selección del contratista, se adelantó conforme a lo dispuesto en la ley 80 de 1993, </w:t>
      </w:r>
      <w:r w:rsidRPr="003B1ED0">
        <w:rPr>
          <w:rFonts w:ascii="Arial" w:hAnsi="Arial" w:cs="Arial"/>
          <w:color w:val="000000"/>
          <w:sz w:val="23"/>
          <w:szCs w:val="23"/>
        </w:rPr>
        <w:t>la ley 1150 de 2007 y del Decreto 1082 de 2015: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3B1ED0">
        <w:rPr>
          <w:rFonts w:ascii="Arial" w:hAnsi="Arial" w:cs="Arial"/>
          <w:b/>
          <w:sz w:val="23"/>
          <w:szCs w:val="23"/>
        </w:rPr>
        <w:t>ANTECEDENTES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De acuerdo con el dispuesto en el </w:t>
      </w:r>
      <w:r w:rsidRPr="003B1ED0">
        <w:rPr>
          <w:rFonts w:ascii="Arial" w:hAnsi="Arial" w:cs="Arial"/>
          <w:b/>
          <w:bCs/>
          <w:sz w:val="23"/>
          <w:szCs w:val="23"/>
        </w:rPr>
        <w:t>artículo 2.2.1.2.1.5.2</w:t>
      </w:r>
      <w:r w:rsidRPr="003B1ED0">
        <w:rPr>
          <w:rFonts w:ascii="Arial" w:hAnsi="Arial" w:cs="Arial"/>
          <w:sz w:val="23"/>
          <w:szCs w:val="23"/>
        </w:rPr>
        <w:t xml:space="preserve"> del Decreto 1082 de 2015 y demás normas concordantes, se llevó a cabo el proceso de mínima cuantía, así mismo se dio publicidad a los estudios previos, pliego de condiciones del  proceso, mediante la plataforma SECOP I. 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bCs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Que de conformidad con el </w:t>
      </w:r>
      <w:r w:rsidRPr="003B1ED0">
        <w:rPr>
          <w:rFonts w:ascii="Arial" w:hAnsi="Arial" w:cs="Arial"/>
          <w:bCs/>
          <w:sz w:val="23"/>
          <w:szCs w:val="23"/>
        </w:rPr>
        <w:t xml:space="preserve">artículo 2.2.1.1.2.2.3 del Decreto 1082 de 2015, se estipula que </w:t>
      </w:r>
      <w:r w:rsidRPr="003B1ED0">
        <w:rPr>
          <w:rFonts w:ascii="Arial" w:hAnsi="Arial" w:cs="Arial"/>
          <w:bCs/>
          <w:sz w:val="23"/>
          <w:szCs w:val="23"/>
          <w:u w:val="single"/>
        </w:rPr>
        <w:t>“La verificación y la evaluación de las ofertas para la mínima cuantía será adelantada por quien sea designado por el ordenador del gasto sin que se requiera un comité plural”.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Mediante </w:t>
      </w:r>
      <w:r w:rsidR="0040292D" w:rsidRPr="003B1ED0">
        <w:rPr>
          <w:rFonts w:ascii="Arial" w:hAnsi="Arial" w:cs="Arial"/>
          <w:sz w:val="23"/>
          <w:szCs w:val="23"/>
        </w:rPr>
        <w:t>oficio</w:t>
      </w:r>
      <w:r w:rsidRPr="003B1ED0">
        <w:rPr>
          <w:rFonts w:ascii="Arial" w:hAnsi="Arial" w:cs="Arial"/>
          <w:sz w:val="23"/>
          <w:szCs w:val="23"/>
        </w:rPr>
        <w:t>, se designó el comité evaluador del Proceso</w:t>
      </w:r>
      <w:r w:rsidR="00842D4B" w:rsidRPr="003B1ED0">
        <w:rPr>
          <w:rFonts w:ascii="Arial" w:hAnsi="Arial" w:cs="Arial"/>
          <w:sz w:val="23"/>
          <w:szCs w:val="23"/>
        </w:rPr>
        <w:t xml:space="preserve"> </w:t>
      </w:r>
      <w:r w:rsidR="0040292D" w:rsidRPr="003B1ED0">
        <w:rPr>
          <w:rFonts w:ascii="Arial" w:hAnsi="Arial" w:cs="Arial"/>
          <w:sz w:val="23"/>
          <w:szCs w:val="23"/>
        </w:rPr>
        <w:t xml:space="preserve">IP 002 de 2025 </w:t>
      </w:r>
      <w:r w:rsidR="00842D4B" w:rsidRPr="003B1ED0">
        <w:rPr>
          <w:rFonts w:ascii="Arial" w:hAnsi="Arial" w:cs="Arial"/>
          <w:sz w:val="23"/>
          <w:szCs w:val="23"/>
        </w:rPr>
        <w:t xml:space="preserve">al </w:t>
      </w:r>
      <w:r w:rsidR="0040292D" w:rsidRPr="003B1ED0">
        <w:rPr>
          <w:rFonts w:ascii="Arial" w:hAnsi="Arial" w:cs="Arial"/>
          <w:sz w:val="23"/>
          <w:szCs w:val="23"/>
        </w:rPr>
        <w:t>funcionario</w:t>
      </w:r>
      <w:r w:rsidR="002855E6" w:rsidRPr="003B1ED0">
        <w:rPr>
          <w:rFonts w:ascii="Arial" w:hAnsi="Arial" w:cs="Arial"/>
          <w:sz w:val="23"/>
          <w:szCs w:val="23"/>
        </w:rPr>
        <w:t xml:space="preserve"> ALEJANDRO SERNA MONTOYA-Coordinador de Edu</w:t>
      </w:r>
      <w:r w:rsidR="0040292D" w:rsidRPr="003B1ED0">
        <w:rPr>
          <w:rFonts w:ascii="Arial" w:hAnsi="Arial" w:cs="Arial"/>
          <w:sz w:val="23"/>
          <w:szCs w:val="23"/>
        </w:rPr>
        <w:t>cación, Cultura y Deporte</w:t>
      </w:r>
      <w:r w:rsidR="002855E6" w:rsidRPr="003B1ED0">
        <w:rPr>
          <w:rFonts w:ascii="Arial" w:hAnsi="Arial" w:cs="Arial"/>
          <w:sz w:val="23"/>
          <w:szCs w:val="23"/>
        </w:rPr>
        <w:t xml:space="preserve">. </w:t>
      </w:r>
    </w:p>
    <w:p w:rsidR="004C5856" w:rsidRPr="003B1ED0" w:rsidRDefault="004C585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  <w:highlight w:val="yellow"/>
        </w:rPr>
      </w:pPr>
    </w:p>
    <w:p w:rsidR="00781080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El </w:t>
      </w:r>
      <w:r w:rsidR="004C5856" w:rsidRPr="003B1ED0">
        <w:rPr>
          <w:rFonts w:ascii="Arial" w:hAnsi="Arial" w:cs="Arial"/>
          <w:sz w:val="23"/>
          <w:szCs w:val="23"/>
        </w:rPr>
        <w:t>plazo previsto para el cierre d</w:t>
      </w:r>
      <w:r w:rsidR="00781080" w:rsidRPr="003B1ED0">
        <w:rPr>
          <w:rFonts w:ascii="Arial" w:hAnsi="Arial" w:cs="Arial"/>
          <w:sz w:val="23"/>
          <w:szCs w:val="23"/>
        </w:rPr>
        <w:t>el proceso de Mínima Cuant</w:t>
      </w:r>
      <w:r w:rsidR="002855E6" w:rsidRPr="003B1ED0">
        <w:rPr>
          <w:rFonts w:ascii="Arial" w:hAnsi="Arial" w:cs="Arial"/>
          <w:sz w:val="23"/>
          <w:szCs w:val="23"/>
        </w:rPr>
        <w:t xml:space="preserve">ía </w:t>
      </w:r>
      <w:r w:rsidR="0040292D" w:rsidRPr="003B1ED0">
        <w:rPr>
          <w:rFonts w:ascii="Arial" w:hAnsi="Arial" w:cs="Arial"/>
          <w:sz w:val="23"/>
          <w:szCs w:val="23"/>
        </w:rPr>
        <w:t>002</w:t>
      </w:r>
      <w:r w:rsidR="00AF188E" w:rsidRPr="003B1ED0">
        <w:rPr>
          <w:rFonts w:ascii="Arial" w:hAnsi="Arial" w:cs="Arial"/>
          <w:sz w:val="23"/>
          <w:szCs w:val="23"/>
        </w:rPr>
        <w:t xml:space="preserve"> </w:t>
      </w:r>
      <w:r w:rsidR="0040292D" w:rsidRPr="003B1ED0">
        <w:rPr>
          <w:rFonts w:ascii="Arial" w:hAnsi="Arial" w:cs="Arial"/>
          <w:sz w:val="23"/>
          <w:szCs w:val="23"/>
        </w:rPr>
        <w:t>de 2025</w:t>
      </w:r>
      <w:r w:rsidR="004C5856" w:rsidRPr="003B1ED0">
        <w:rPr>
          <w:rFonts w:ascii="Arial" w:hAnsi="Arial" w:cs="Arial"/>
          <w:sz w:val="23"/>
          <w:szCs w:val="23"/>
        </w:rPr>
        <w:t xml:space="preserve">, fue estipulado hasta </w:t>
      </w:r>
      <w:r w:rsidR="00B512CE" w:rsidRPr="003B1ED0">
        <w:rPr>
          <w:rFonts w:ascii="Arial" w:hAnsi="Arial" w:cs="Arial"/>
          <w:sz w:val="23"/>
          <w:szCs w:val="23"/>
        </w:rPr>
        <w:t xml:space="preserve">el </w:t>
      </w:r>
      <w:r w:rsidR="0040292D" w:rsidRPr="003B1ED0">
        <w:rPr>
          <w:rFonts w:ascii="Arial" w:hAnsi="Arial" w:cs="Arial"/>
          <w:sz w:val="23"/>
          <w:szCs w:val="23"/>
          <w:lang w:val="es-CO"/>
        </w:rPr>
        <w:t>14</w:t>
      </w:r>
      <w:r w:rsidR="00B83BD5" w:rsidRPr="003B1ED0">
        <w:rPr>
          <w:rFonts w:ascii="Arial" w:hAnsi="Arial" w:cs="Arial"/>
          <w:sz w:val="23"/>
          <w:szCs w:val="23"/>
          <w:lang w:val="es-CO"/>
        </w:rPr>
        <w:t xml:space="preserve"> de </w:t>
      </w:r>
      <w:r w:rsidR="0040292D" w:rsidRPr="003B1ED0">
        <w:rPr>
          <w:rFonts w:ascii="Arial" w:hAnsi="Arial" w:cs="Arial"/>
          <w:sz w:val="23"/>
          <w:szCs w:val="23"/>
          <w:lang w:val="es-CO"/>
        </w:rPr>
        <w:t>enero</w:t>
      </w:r>
      <w:r w:rsidR="002855E6" w:rsidRPr="003B1ED0">
        <w:rPr>
          <w:rFonts w:ascii="Arial" w:hAnsi="Arial" w:cs="Arial"/>
          <w:sz w:val="23"/>
          <w:szCs w:val="23"/>
          <w:lang w:val="es-CO"/>
        </w:rPr>
        <w:t xml:space="preserve"> </w:t>
      </w:r>
      <w:r w:rsidR="00781080" w:rsidRPr="003B1ED0">
        <w:rPr>
          <w:rFonts w:ascii="Arial" w:hAnsi="Arial" w:cs="Arial"/>
          <w:sz w:val="23"/>
          <w:szCs w:val="23"/>
          <w:lang w:val="es-CO"/>
        </w:rPr>
        <w:t>de 202</w:t>
      </w:r>
      <w:r w:rsidR="0040292D" w:rsidRPr="003B1ED0">
        <w:rPr>
          <w:rFonts w:ascii="Arial" w:hAnsi="Arial" w:cs="Arial"/>
          <w:sz w:val="23"/>
          <w:szCs w:val="23"/>
          <w:lang w:val="es-CO"/>
        </w:rPr>
        <w:t>5 a las</w:t>
      </w:r>
      <w:r w:rsidR="00781080" w:rsidRPr="003B1ED0">
        <w:rPr>
          <w:rFonts w:ascii="Arial" w:hAnsi="Arial" w:cs="Arial"/>
          <w:sz w:val="23"/>
          <w:szCs w:val="23"/>
          <w:lang w:val="es-CO"/>
        </w:rPr>
        <w:t xml:space="preserve"> </w:t>
      </w:r>
      <w:r w:rsidR="0040292D" w:rsidRPr="003B1ED0">
        <w:rPr>
          <w:rFonts w:ascii="Arial" w:hAnsi="Arial" w:cs="Arial"/>
          <w:sz w:val="23"/>
          <w:szCs w:val="23"/>
          <w:lang w:val="es-CO"/>
        </w:rPr>
        <w:t>9</w:t>
      </w:r>
      <w:r w:rsidR="002855E6" w:rsidRPr="003B1ED0">
        <w:rPr>
          <w:rFonts w:ascii="Arial" w:hAnsi="Arial" w:cs="Arial"/>
          <w:sz w:val="23"/>
          <w:szCs w:val="23"/>
          <w:lang w:val="es-CO"/>
        </w:rPr>
        <w:t>:00</w:t>
      </w:r>
      <w:r w:rsidR="0040292D" w:rsidRPr="003B1ED0">
        <w:rPr>
          <w:rFonts w:ascii="Arial" w:hAnsi="Arial" w:cs="Arial"/>
          <w:sz w:val="23"/>
          <w:szCs w:val="23"/>
          <w:lang w:val="es-CO"/>
        </w:rPr>
        <w:t>a.</w:t>
      </w:r>
      <w:r w:rsidR="00B512CE" w:rsidRPr="003B1ED0">
        <w:rPr>
          <w:rFonts w:ascii="Arial" w:hAnsi="Arial" w:cs="Arial"/>
          <w:sz w:val="23"/>
          <w:szCs w:val="23"/>
          <w:lang w:val="es-CO"/>
        </w:rPr>
        <w:t>m</w:t>
      </w:r>
      <w:r w:rsidR="004B6C90" w:rsidRPr="003B1ED0">
        <w:rPr>
          <w:rFonts w:ascii="Arial" w:hAnsi="Arial" w:cs="Arial"/>
          <w:sz w:val="23"/>
          <w:szCs w:val="23"/>
        </w:rPr>
        <w:t xml:space="preserve">, </w:t>
      </w:r>
      <w:r w:rsidR="00B512CE" w:rsidRPr="003B1ED0">
        <w:rPr>
          <w:rFonts w:ascii="Arial" w:hAnsi="Arial" w:cs="Arial"/>
          <w:sz w:val="23"/>
          <w:szCs w:val="23"/>
        </w:rPr>
        <w:t>proceso del cual  se presentaron</w:t>
      </w:r>
      <w:r w:rsidR="004B6C90" w:rsidRPr="003B1ED0">
        <w:rPr>
          <w:rFonts w:ascii="Arial" w:hAnsi="Arial" w:cs="Arial"/>
          <w:sz w:val="23"/>
          <w:szCs w:val="23"/>
        </w:rPr>
        <w:t xml:space="preserve"> </w:t>
      </w:r>
      <w:r w:rsidR="00D25386" w:rsidRPr="003B1ED0">
        <w:rPr>
          <w:rFonts w:ascii="Arial" w:hAnsi="Arial" w:cs="Arial"/>
          <w:sz w:val="23"/>
          <w:szCs w:val="23"/>
        </w:rPr>
        <w:t>cinco</w:t>
      </w:r>
      <w:r w:rsidR="002855E6" w:rsidRPr="003B1ED0">
        <w:rPr>
          <w:rFonts w:ascii="Arial" w:hAnsi="Arial" w:cs="Arial"/>
          <w:sz w:val="23"/>
          <w:szCs w:val="23"/>
        </w:rPr>
        <w:t xml:space="preserve"> </w:t>
      </w:r>
      <w:r w:rsidR="00D25386" w:rsidRPr="003B1ED0">
        <w:rPr>
          <w:rFonts w:ascii="Arial" w:hAnsi="Arial" w:cs="Arial"/>
          <w:sz w:val="23"/>
          <w:szCs w:val="23"/>
        </w:rPr>
        <w:t>(</w:t>
      </w:r>
      <w:r w:rsidR="0040292D" w:rsidRPr="003B1ED0">
        <w:rPr>
          <w:rFonts w:ascii="Arial" w:hAnsi="Arial" w:cs="Arial"/>
          <w:sz w:val="23"/>
          <w:szCs w:val="23"/>
        </w:rPr>
        <w:t>05</w:t>
      </w:r>
      <w:r w:rsidR="00D25386" w:rsidRPr="003B1ED0">
        <w:rPr>
          <w:rFonts w:ascii="Arial" w:hAnsi="Arial" w:cs="Arial"/>
          <w:sz w:val="23"/>
          <w:szCs w:val="23"/>
        </w:rPr>
        <w:t>)</w:t>
      </w:r>
      <w:r w:rsidR="00B83BD5" w:rsidRPr="003B1ED0">
        <w:rPr>
          <w:rFonts w:ascii="Arial" w:hAnsi="Arial" w:cs="Arial"/>
          <w:sz w:val="23"/>
          <w:szCs w:val="23"/>
        </w:rPr>
        <w:t xml:space="preserve"> </w:t>
      </w:r>
      <w:r w:rsidR="00D87812" w:rsidRPr="003B1ED0">
        <w:rPr>
          <w:rFonts w:ascii="Arial" w:hAnsi="Arial" w:cs="Arial"/>
          <w:sz w:val="23"/>
          <w:szCs w:val="23"/>
        </w:rPr>
        <w:t>propuestas</w:t>
      </w:r>
      <w:r w:rsidR="004C5856" w:rsidRPr="003B1ED0">
        <w:rPr>
          <w:rFonts w:ascii="Arial" w:hAnsi="Arial" w:cs="Arial"/>
          <w:sz w:val="23"/>
          <w:szCs w:val="23"/>
        </w:rPr>
        <w:t xml:space="preserve">, </w:t>
      </w:r>
      <w:r w:rsidR="00781080" w:rsidRPr="003B1ED0">
        <w:rPr>
          <w:rFonts w:ascii="Arial" w:hAnsi="Arial" w:cs="Arial"/>
          <w:sz w:val="23"/>
          <w:szCs w:val="23"/>
        </w:rPr>
        <w:t>las cuales corresponden a:</w:t>
      </w:r>
    </w:p>
    <w:p w:rsidR="00951BEA" w:rsidRPr="003B1ED0" w:rsidRDefault="00951BEA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51BEA" w:rsidRPr="003B1ED0" w:rsidRDefault="00951BEA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noProof/>
          <w:sz w:val="23"/>
          <w:szCs w:val="23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6F5A6B40" wp14:editId="7AD15C99">
            <wp:simplePos x="0" y="0"/>
            <wp:positionH relativeFrom="column">
              <wp:posOffset>-353060</wp:posOffset>
            </wp:positionH>
            <wp:positionV relativeFrom="paragraph">
              <wp:posOffset>73660</wp:posOffset>
            </wp:positionV>
            <wp:extent cx="6302375" cy="1847850"/>
            <wp:effectExtent l="0" t="0" r="317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93" t="13229" r="6452" b="53099"/>
                    <a:stretch/>
                  </pic:blipFill>
                  <pic:spPr bwMode="auto">
                    <a:xfrm>
                      <a:off x="0" y="0"/>
                      <a:ext cx="6302375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202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F3202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781080" w:rsidRPr="003B1ED0" w:rsidRDefault="00781080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063B1" w:rsidRPr="003B1ED0" w:rsidRDefault="00C063B1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F3202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F3202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F3202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F3202" w:rsidRPr="003B1ED0" w:rsidRDefault="002F3202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855E6" w:rsidRPr="003B1ED0" w:rsidRDefault="002855E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2855E6" w:rsidRPr="003B1ED0" w:rsidRDefault="002855E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0292D" w:rsidRPr="003B1ED0" w:rsidRDefault="0040292D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0292D" w:rsidRPr="003B1ED0" w:rsidRDefault="0040292D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B512CE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>Que  los criterios para evaluar la propuesta</w:t>
      </w:r>
      <w:r w:rsidR="0040292D" w:rsidRPr="003B1ED0">
        <w:rPr>
          <w:rFonts w:ascii="Arial" w:hAnsi="Arial" w:cs="Arial"/>
          <w:sz w:val="23"/>
          <w:szCs w:val="23"/>
        </w:rPr>
        <w:t xml:space="preserve"> </w:t>
      </w:r>
      <w:r w:rsidRPr="003B1ED0">
        <w:rPr>
          <w:rFonts w:ascii="Arial" w:hAnsi="Arial" w:cs="Arial"/>
          <w:sz w:val="23"/>
          <w:szCs w:val="23"/>
        </w:rPr>
        <w:t xml:space="preserve">eran: </w:t>
      </w:r>
    </w:p>
    <w:p w:rsidR="000F4D2D" w:rsidRPr="003B1ED0" w:rsidRDefault="000F4D2D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40292D" w:rsidRPr="003B1ED0" w:rsidRDefault="0040292D" w:rsidP="00951BEA">
      <w:pPr>
        <w:spacing w:after="0" w:line="240" w:lineRule="auto"/>
        <w:jc w:val="both"/>
        <w:rPr>
          <w:rFonts w:ascii="Arial" w:eastAsia="Times New Roman" w:hAnsi="Arial" w:cs="Arial"/>
          <w:b/>
          <w:sz w:val="23"/>
          <w:szCs w:val="23"/>
        </w:rPr>
      </w:pPr>
      <w:r w:rsidRPr="003B1ED0">
        <w:rPr>
          <w:rFonts w:ascii="Arial" w:eastAsia="Times New Roman" w:hAnsi="Arial" w:cs="Arial"/>
          <w:b/>
          <w:sz w:val="23"/>
          <w:szCs w:val="23"/>
          <w:lang w:eastAsia="en-US"/>
        </w:rPr>
        <w:t>FORMA DE ACREDITAR LA EXPERIENCIA MÍNIMA</w:t>
      </w:r>
    </w:p>
    <w:p w:rsidR="0040292D" w:rsidRPr="003B1ED0" w:rsidRDefault="0040292D" w:rsidP="00951BEA">
      <w:pPr>
        <w:spacing w:after="0" w:line="240" w:lineRule="auto"/>
        <w:jc w:val="both"/>
        <w:rPr>
          <w:rFonts w:ascii="Arial" w:eastAsia="Times New Roman" w:hAnsi="Arial" w:cs="Arial"/>
          <w:b/>
          <w:sz w:val="23"/>
          <w:szCs w:val="23"/>
          <w:lang w:eastAsia="en-US"/>
        </w:rPr>
      </w:pP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 xml:space="preserve">Podrá participar en el presente proceso todas las personas naturales o jurídicas cuya actividad u objeto social según el caso sea coherente con las actividades a desarrollar, que se pretende contratar y cumpla con los requisitos y condiciones exigidos en al presente invitación.  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3B1ED0">
        <w:rPr>
          <w:rFonts w:ascii="Arial" w:eastAsia="Calibri" w:hAnsi="Arial" w:cs="Arial"/>
          <w:b/>
          <w:sz w:val="23"/>
          <w:szCs w:val="23"/>
          <w:u w:val="single"/>
          <w:lang w:eastAsia="en-US"/>
        </w:rPr>
        <w:t>EXPERIENCIA GENERAL:</w:t>
      </w:r>
      <w:r w:rsidRPr="003B1ED0">
        <w:rPr>
          <w:rFonts w:ascii="Arial" w:eastAsia="Calibri" w:hAnsi="Arial" w:cs="Arial"/>
          <w:sz w:val="23"/>
          <w:szCs w:val="23"/>
          <w:lang w:eastAsia="en-US"/>
        </w:rPr>
        <w:t xml:space="preserve"> Deberá acreditar que su objeto social o su actividad mercantil, dependiendo del caso, deberán tener relación con las actividades a celebrar es decir prestación de servicios de transporte.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3B1ED0">
        <w:rPr>
          <w:rFonts w:ascii="Arial" w:eastAsia="Calibri" w:hAnsi="Arial" w:cs="Arial"/>
          <w:sz w:val="23"/>
          <w:szCs w:val="23"/>
          <w:lang w:eastAsia="en-US"/>
        </w:rPr>
        <w:t>Se establece taxativamente que dicha exigencia debe estar acreditada únicamente en documento de cámara y comercio, ya sea certificado de existencia y representación legal o certificado mercantil, dependiendo del caso.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3"/>
          <w:szCs w:val="23"/>
          <w:u w:val="single"/>
          <w:lang w:eastAsia="en-US"/>
        </w:rPr>
      </w:pPr>
      <w:r w:rsidRPr="003B1ED0"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val="es-ES_tradnl" w:eastAsia="en-US"/>
        </w:rPr>
      </w:pPr>
      <w:r w:rsidRPr="003B1ED0">
        <w:rPr>
          <w:rFonts w:ascii="Arial" w:eastAsia="Calibri" w:hAnsi="Arial" w:cs="Arial"/>
          <w:b/>
          <w:sz w:val="23"/>
          <w:szCs w:val="23"/>
          <w:u w:val="single"/>
          <w:lang w:eastAsia="en-US"/>
        </w:rPr>
        <w:t>EXPERIENCIA ESPECIFICA:</w:t>
      </w:r>
      <w:r w:rsidRPr="003B1ED0"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  <w:r w:rsidRPr="003B1ED0">
        <w:rPr>
          <w:rFonts w:ascii="Arial" w:eastAsia="Calibri" w:hAnsi="Arial" w:cs="Arial"/>
          <w:sz w:val="23"/>
          <w:szCs w:val="23"/>
          <w:lang w:val="es-ES_tradnl" w:eastAsia="en-US"/>
        </w:rPr>
        <w:t>Así mismo tanto la persona jurídica como la natural, dependiendo del caso, deberá acreditar experiencia o ejecución mediante cuatro (04) contratos con entidades públicas o privadas, los cuales guarden relación directa con la prestación de servicios de transporte.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3"/>
          <w:szCs w:val="23"/>
          <w:u w:val="single"/>
          <w:lang w:eastAsia="en-US"/>
        </w:rPr>
      </w:pP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3B1ED0">
        <w:rPr>
          <w:rFonts w:ascii="Arial" w:eastAsia="Calibri" w:hAnsi="Arial" w:cs="Arial"/>
          <w:sz w:val="23"/>
          <w:szCs w:val="23"/>
          <w:lang w:eastAsia="en-US"/>
        </w:rPr>
        <w:t>Se establece taxativamente que dicha condición debe estar acreditada únicamente con certificación o acta de liquidación donde se evidencia que el contratista efectivamente cumplió a cabalidad con el contrato específico.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3"/>
          <w:szCs w:val="23"/>
          <w:u w:val="single"/>
          <w:lang w:eastAsia="en-US"/>
        </w:rPr>
      </w:pP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3B1ED0">
        <w:rPr>
          <w:rFonts w:ascii="Arial" w:eastAsia="Calibri" w:hAnsi="Arial" w:cs="Arial"/>
          <w:sz w:val="23"/>
          <w:szCs w:val="23"/>
          <w:lang w:eastAsia="en-US"/>
        </w:rPr>
        <w:t>Las certificaciones de experiencia deben contener como mínimo:</w:t>
      </w:r>
    </w:p>
    <w:p w:rsidR="0040292D" w:rsidRPr="003B1ED0" w:rsidRDefault="0040292D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40292D" w:rsidRPr="003B1ED0" w:rsidRDefault="0040292D" w:rsidP="00951B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>Identificación de la entidad que la expide</w:t>
      </w:r>
    </w:p>
    <w:p w:rsidR="0040292D" w:rsidRPr="003B1ED0" w:rsidRDefault="0040292D" w:rsidP="00951B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 xml:space="preserve">Objeto del contrato </w:t>
      </w:r>
    </w:p>
    <w:p w:rsidR="0040292D" w:rsidRPr="003B1ED0" w:rsidRDefault="0040292D" w:rsidP="00951B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 xml:space="preserve">Valor del contrato </w:t>
      </w:r>
    </w:p>
    <w:p w:rsidR="0040292D" w:rsidRPr="003B1ED0" w:rsidRDefault="0040292D" w:rsidP="00951B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>Fecha de terminación</w:t>
      </w:r>
    </w:p>
    <w:p w:rsidR="0040292D" w:rsidRPr="003B1ED0" w:rsidRDefault="0040292D" w:rsidP="00951B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 xml:space="preserve">Constancia de cumplimiento </w:t>
      </w:r>
    </w:p>
    <w:p w:rsidR="0040292D" w:rsidRPr="003B1ED0" w:rsidRDefault="0040292D" w:rsidP="00951BE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</w:pPr>
      <w:r w:rsidRPr="003B1ED0">
        <w:rPr>
          <w:rFonts w:ascii="Arial" w:eastAsia="Times New Roman" w:hAnsi="Arial" w:cs="Arial"/>
          <w:color w:val="000000"/>
          <w:sz w:val="23"/>
          <w:szCs w:val="23"/>
          <w:lang w:val="es-ES_tradnl" w:eastAsia="es-ES_tradnl"/>
        </w:rPr>
        <w:t>Firma de la persona autorizada para ello</w:t>
      </w:r>
      <w:r w:rsidRPr="003B1ED0">
        <w:rPr>
          <w:rFonts w:ascii="Arial" w:eastAsia="Calibri" w:hAnsi="Arial" w:cs="Arial"/>
          <w:bCs/>
          <w:color w:val="000000"/>
          <w:sz w:val="23"/>
          <w:szCs w:val="23"/>
          <w:lang w:eastAsia="en-US"/>
        </w:rPr>
        <w:t xml:space="preserve">. </w:t>
      </w:r>
    </w:p>
    <w:p w:rsidR="002855E6" w:rsidRPr="003B1ED0" w:rsidRDefault="002855E6" w:rsidP="00951BEA">
      <w:pPr>
        <w:autoSpaceDE w:val="0"/>
        <w:autoSpaceDN w:val="0"/>
        <w:adjustRightInd w:val="0"/>
        <w:spacing w:after="0" w:line="240" w:lineRule="auto"/>
        <w:ind w:right="-232"/>
        <w:jc w:val="both"/>
        <w:rPr>
          <w:rFonts w:ascii="Arial" w:eastAsiaTheme="minorHAnsi" w:hAnsi="Arial" w:cs="Arial"/>
          <w:b/>
          <w:sz w:val="23"/>
          <w:szCs w:val="23"/>
          <w:lang w:val="es-ES_tradnl" w:eastAsia="en-US"/>
        </w:rPr>
      </w:pP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>DOCUMENTOS QUE DEMUESTRAN EL CUMPLIMENTO DE REQUISITOS HABILITANTES</w:t>
      </w: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3"/>
          <w:szCs w:val="23"/>
          <w:lang w:val="es-CO" w:eastAsia="en-US"/>
        </w:rPr>
      </w:pP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 xml:space="preserve">PARA PERSONA JURÍDICAS </w:t>
      </w: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w w:val="95"/>
          <w:sz w:val="23"/>
          <w:szCs w:val="23"/>
          <w:lang w:val="es-CO"/>
        </w:rPr>
      </w:pP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Carta de presentación de la Propuesta, debidamente suscrita por el representante legal. </w:t>
      </w: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>(Ver anexo 1).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 existencia y representación legal con una fecha de expedición no mayor a treinta 30 días, en relación al cierre de presentación de la propuesta. Constituido con una fecha superior a cuatro (04) meses contados a partir de la apertura de este proceso de selección.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Si el representante legal tiene restricciones para contratar por el valor del contrato presentar carta de autorización del órgano mayor de la entidad para celebrar el contrato (junta directiva).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lastRenderedPageBreak/>
        <w:t xml:space="preserve">Copia del registro único tributario actualizado 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Copia de cedula del representan legal.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Copia de la Libreta Militar del representante legal si es hombre menor de 50 años.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 estar al día con seguridad social integral, salarios y prestaciones legales suscrito por el revisor fiscal (cuando la empresa esté obligado a tenerlo) o del representante legal (cuando no esté obligado a tener revisor fiscal).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Certificado de compromiso anticorrupción. </w:t>
      </w: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>Anexo 4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Acreditación de experiencia cuando se soliciten (contratos, certificaciones).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Certificados de antecedentes disciplinarios, fiscales y judiciales de la persona jurídica y el representante legal.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del REDAM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Paz y salvo Municipal </w:t>
      </w:r>
    </w:p>
    <w:p w:rsidR="00951BEA" w:rsidRPr="003B1ED0" w:rsidRDefault="00951BEA" w:rsidP="00951BEA">
      <w:pPr>
        <w:numPr>
          <w:ilvl w:val="0"/>
          <w:numId w:val="1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 paz y salvo en el Sistema Registro Nacional de Medidas Correctivas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color w:val="000000"/>
          <w:sz w:val="23"/>
          <w:szCs w:val="23"/>
          <w:lang w:val="es-MX" w:eastAsia="en-US"/>
        </w:rPr>
        <w:t>Certificación que los activos y recursos que conforman su patrimonio sean de origen lícito.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Acreditación de idoneidad (cuando se soliciten) en el personal que deba emplear la persona jurídica (diplomas, acta de grado, tarjetas profesionales). </w:t>
      </w: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3"/>
          <w:szCs w:val="23"/>
          <w:lang w:val="es-CO" w:eastAsia="en-US"/>
        </w:rPr>
      </w:pP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>PARA PERSONA NATURAL</w:t>
      </w:r>
    </w:p>
    <w:p w:rsidR="00951BEA" w:rsidRPr="003B1ED0" w:rsidRDefault="00951BEA" w:rsidP="00951B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b/>
          <w:w w:val="95"/>
          <w:sz w:val="23"/>
          <w:szCs w:val="23"/>
          <w:lang w:val="es-CO"/>
        </w:rPr>
      </w:pP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Carta de presentación de la Propuesta, debidamente suscrita por el representante legal. </w:t>
      </w: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>(ver anexo 1).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 matrícula mercantil. (Es requisito habilitante tener registrado el establecimiento comercial). Este certificado con fecha de expedición no mayor a treinta (30) días, en relación al cierre de presentación de la propuesta, y que el establecimiento de comercio haya sido constituido con una fecha superior a cuatro (04) meses contado a partir de la apertura de este proceso de selección.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Copia de cedula de ciudadanía o de extranjería.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Copia del registro único tributario actualizado.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Tarjeta profesional (cuando aplique)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Copia de la Libreta Militar si es hombre menor de 50 años.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 estar al día con seguridad social integral, salarios y prestaciones legales  y adjuntar la planilla de pago de salud, pensión (inicialmente) de la persona con la que va a contratar el municipio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Certificado de compromiso anticorrupción </w:t>
      </w:r>
      <w:r w:rsidRPr="003B1ED0">
        <w:rPr>
          <w:rFonts w:ascii="Arial" w:eastAsiaTheme="minorHAnsi" w:hAnsi="Arial" w:cs="Arial"/>
          <w:b/>
          <w:sz w:val="23"/>
          <w:szCs w:val="23"/>
          <w:lang w:val="es-CO" w:eastAsia="en-US"/>
        </w:rPr>
        <w:t>(anexo 4).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Acreditación de experiencia cuando se soliciten (contratos, certificaciones).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Certificados de antecedentes disciplinarios, fiscales y judiciales de la persona jurídica y el representante legal.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del REDAM</w:t>
      </w:r>
    </w:p>
    <w:p w:rsidR="00951BEA" w:rsidRPr="003B1ED0" w:rsidRDefault="00951BEA" w:rsidP="00951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 xml:space="preserve">Paz y salvo Municipal </w:t>
      </w:r>
    </w:p>
    <w:p w:rsidR="00951BEA" w:rsidRPr="003B1ED0" w:rsidRDefault="00951BEA" w:rsidP="00951BEA">
      <w:pPr>
        <w:numPr>
          <w:ilvl w:val="0"/>
          <w:numId w:val="1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Certificado de paz y salvo en el Sistema Registro Nacional de Medidas Correctivas</w:t>
      </w:r>
    </w:p>
    <w:p w:rsidR="00951BEA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Certificación que los activos y recursos que conforman su patrimonio sean de origen lícito.</w:t>
      </w:r>
    </w:p>
    <w:p w:rsidR="002855E6" w:rsidRPr="003B1ED0" w:rsidRDefault="00951BEA" w:rsidP="00951BE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Theme="minorHAnsi" w:hAnsi="Arial" w:cs="Arial"/>
          <w:sz w:val="23"/>
          <w:szCs w:val="23"/>
          <w:lang w:val="es-CO" w:eastAsia="en-US"/>
        </w:rPr>
      </w:pPr>
      <w:r w:rsidRPr="003B1ED0">
        <w:rPr>
          <w:rFonts w:ascii="Arial" w:eastAsiaTheme="minorHAnsi" w:hAnsi="Arial" w:cs="Arial"/>
          <w:sz w:val="23"/>
          <w:szCs w:val="23"/>
          <w:lang w:val="es-CO" w:eastAsia="en-US"/>
        </w:rPr>
        <w:t>Acreditación de idoneidad cuando se soliciten (diplomas, acta de grado, tarjetas profesionales).</w:t>
      </w:r>
    </w:p>
    <w:p w:rsidR="002855E6" w:rsidRPr="003B1ED0" w:rsidRDefault="002855E6" w:rsidP="00951BEA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25386" w:rsidRPr="003B1ED0" w:rsidRDefault="004C5856" w:rsidP="00951BEA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3B1ED0">
        <w:rPr>
          <w:rFonts w:ascii="Arial" w:hAnsi="Arial" w:cs="Arial"/>
          <w:b/>
          <w:sz w:val="23"/>
          <w:szCs w:val="23"/>
        </w:rPr>
        <w:lastRenderedPageBreak/>
        <w:t>DISPOSICIONES DEL COMITÉ EVALUADOR</w:t>
      </w:r>
    </w:p>
    <w:p w:rsidR="00D25386" w:rsidRPr="003B1ED0" w:rsidRDefault="00D25386" w:rsidP="00951BEA">
      <w:p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</w:p>
    <w:p w:rsidR="003B1ED0" w:rsidRPr="003B1ED0" w:rsidRDefault="003B1ED0" w:rsidP="003B1ED0">
      <w:pPr>
        <w:spacing w:after="0" w:line="240" w:lineRule="auto"/>
        <w:jc w:val="both"/>
        <w:rPr>
          <w:rFonts w:ascii="Arial" w:hAnsi="Arial" w:cs="Arial"/>
          <w:sz w:val="23"/>
          <w:szCs w:val="23"/>
          <w:lang w:val="es-CO"/>
        </w:rPr>
      </w:pPr>
      <w:r w:rsidRPr="003B1ED0">
        <w:rPr>
          <w:rFonts w:ascii="Arial" w:hAnsi="Arial" w:cs="Arial"/>
          <w:sz w:val="23"/>
          <w:szCs w:val="23"/>
        </w:rPr>
        <w:t>Que dentro de los términos establecidos en el cronograma la empresa TRANSPORTES LA VILLA SAS presentó la subsanación del paz y salvo municipal y los certificados de los contratos</w:t>
      </w:r>
      <w:r w:rsidRPr="003B1ED0">
        <w:rPr>
          <w:rFonts w:ascii="Arial" w:hAnsi="Arial" w:cs="Arial"/>
          <w:sz w:val="23"/>
          <w:szCs w:val="23"/>
        </w:rPr>
        <w:t xml:space="preserve">, por tanto, </w:t>
      </w:r>
      <w:r w:rsidRPr="003B1ED0">
        <w:rPr>
          <w:rFonts w:ascii="Arial" w:hAnsi="Arial" w:cs="Arial"/>
          <w:sz w:val="23"/>
          <w:szCs w:val="23"/>
          <w:lang w:val="es-CO"/>
        </w:rPr>
        <w:t>el comité evaluador procede a confirmar que la propuesta presentada y evaluada CUMPLE con los requisitos mínimos habilitantes contemplados en la invitación pública 002 de 2025</w:t>
      </w:r>
      <w:r>
        <w:rPr>
          <w:rFonts w:ascii="Arial" w:hAnsi="Arial" w:cs="Arial"/>
          <w:sz w:val="23"/>
          <w:szCs w:val="23"/>
          <w:lang w:val="es-CO"/>
        </w:rPr>
        <w:t>, tal y como se puede evidenciar en el cuadro anexo a este informe.</w:t>
      </w:r>
      <w:bookmarkStart w:id="0" w:name="_GoBack"/>
      <w:bookmarkEnd w:id="0"/>
      <w:r w:rsidRPr="003B1ED0">
        <w:rPr>
          <w:rFonts w:ascii="Arial" w:hAnsi="Arial" w:cs="Arial"/>
          <w:sz w:val="23"/>
          <w:szCs w:val="23"/>
          <w:lang w:val="es-CO"/>
        </w:rPr>
        <w:t xml:space="preserve"> </w:t>
      </w:r>
    </w:p>
    <w:p w:rsidR="00F470CD" w:rsidRPr="003B1ED0" w:rsidRDefault="00F470CD" w:rsidP="00951BEA">
      <w:pPr>
        <w:pStyle w:val="Default"/>
        <w:jc w:val="both"/>
        <w:rPr>
          <w:sz w:val="23"/>
          <w:szCs w:val="23"/>
          <w:lang w:val="es-ES"/>
        </w:rPr>
      </w:pPr>
    </w:p>
    <w:p w:rsidR="004C5856" w:rsidRPr="003B1ED0" w:rsidRDefault="004C5856" w:rsidP="00951BEA">
      <w:pPr>
        <w:pStyle w:val="Default"/>
        <w:jc w:val="both"/>
        <w:rPr>
          <w:sz w:val="23"/>
          <w:szCs w:val="23"/>
          <w:lang w:val="es-ES_tradnl"/>
        </w:rPr>
      </w:pPr>
      <w:r w:rsidRPr="003B1ED0">
        <w:rPr>
          <w:sz w:val="23"/>
          <w:szCs w:val="23"/>
          <w:lang w:val="es-ES"/>
        </w:rPr>
        <w:t>El presente informe</w:t>
      </w:r>
      <w:r w:rsidRPr="003B1ED0">
        <w:rPr>
          <w:sz w:val="23"/>
          <w:szCs w:val="23"/>
          <w:lang w:val="es-ES_tradnl"/>
        </w:rPr>
        <w:t xml:space="preserve"> será debidamente publicado en la página web del SECOP </w:t>
      </w:r>
      <w:r w:rsidR="002A4B71" w:rsidRPr="003B1ED0">
        <w:rPr>
          <w:sz w:val="23"/>
          <w:szCs w:val="23"/>
          <w:lang w:val="es-ES_tradnl"/>
        </w:rPr>
        <w:t>II.</w:t>
      </w:r>
    </w:p>
    <w:p w:rsidR="004C5856" w:rsidRPr="003B1ED0" w:rsidRDefault="004C5856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:rsidR="003B1ED0" w:rsidRDefault="003B1ED0" w:rsidP="00951BEA">
      <w:pPr>
        <w:pStyle w:val="Sinespaciado"/>
        <w:jc w:val="both"/>
        <w:rPr>
          <w:rFonts w:ascii="Arial" w:hAnsi="Arial" w:cs="Arial"/>
          <w:sz w:val="23"/>
          <w:szCs w:val="23"/>
        </w:rPr>
      </w:pPr>
    </w:p>
    <w:p w:rsidR="003B1ED0" w:rsidRDefault="003B1ED0" w:rsidP="00951BEA">
      <w:pPr>
        <w:pStyle w:val="Sinespaciado"/>
        <w:jc w:val="both"/>
        <w:rPr>
          <w:rFonts w:ascii="Arial" w:hAnsi="Arial" w:cs="Arial"/>
          <w:sz w:val="23"/>
          <w:szCs w:val="23"/>
        </w:rPr>
      </w:pPr>
    </w:p>
    <w:p w:rsidR="004C5856" w:rsidRPr="003B1ED0" w:rsidRDefault="004C5856" w:rsidP="00951BEA">
      <w:pPr>
        <w:pStyle w:val="Sinespaciado"/>
        <w:jc w:val="both"/>
        <w:rPr>
          <w:rFonts w:ascii="Arial" w:hAnsi="Arial" w:cs="Arial"/>
          <w:b/>
          <w:bCs/>
          <w:sz w:val="23"/>
          <w:szCs w:val="23"/>
        </w:rPr>
      </w:pPr>
      <w:r w:rsidRPr="003B1ED0">
        <w:rPr>
          <w:rFonts w:ascii="Arial" w:hAnsi="Arial" w:cs="Arial"/>
          <w:sz w:val="23"/>
          <w:szCs w:val="23"/>
        </w:rPr>
        <w:t xml:space="preserve">Dado en el municipio de Palestina Caldas, a los </w:t>
      </w:r>
      <w:r w:rsidR="003B1ED0" w:rsidRPr="003B1ED0">
        <w:rPr>
          <w:rFonts w:ascii="Arial" w:hAnsi="Arial" w:cs="Arial"/>
          <w:sz w:val="23"/>
          <w:szCs w:val="23"/>
        </w:rPr>
        <w:t>diecisiete</w:t>
      </w:r>
      <w:r w:rsidR="00080D90" w:rsidRPr="003B1ED0">
        <w:rPr>
          <w:rFonts w:ascii="Arial" w:hAnsi="Arial" w:cs="Arial"/>
          <w:sz w:val="23"/>
          <w:szCs w:val="23"/>
        </w:rPr>
        <w:t xml:space="preserve"> </w:t>
      </w:r>
      <w:r w:rsidR="002A4B71" w:rsidRPr="003B1ED0">
        <w:rPr>
          <w:rFonts w:ascii="Arial" w:hAnsi="Arial" w:cs="Arial"/>
          <w:sz w:val="23"/>
          <w:szCs w:val="23"/>
        </w:rPr>
        <w:t>(1</w:t>
      </w:r>
      <w:r w:rsidR="003B1ED0" w:rsidRPr="003B1ED0">
        <w:rPr>
          <w:rFonts w:ascii="Arial" w:hAnsi="Arial" w:cs="Arial"/>
          <w:sz w:val="23"/>
          <w:szCs w:val="23"/>
        </w:rPr>
        <w:t>7</w:t>
      </w:r>
      <w:r w:rsidR="002A4B71" w:rsidRPr="003B1ED0">
        <w:rPr>
          <w:rFonts w:ascii="Arial" w:hAnsi="Arial" w:cs="Arial"/>
          <w:sz w:val="23"/>
          <w:szCs w:val="23"/>
        </w:rPr>
        <w:t>)</w:t>
      </w:r>
      <w:r w:rsidRPr="003B1ED0">
        <w:rPr>
          <w:rFonts w:ascii="Arial" w:hAnsi="Arial" w:cs="Arial"/>
          <w:sz w:val="23"/>
          <w:szCs w:val="23"/>
        </w:rPr>
        <w:t xml:space="preserve"> días del mes </w:t>
      </w:r>
      <w:r w:rsidR="00DA1A57" w:rsidRPr="003B1ED0">
        <w:rPr>
          <w:rFonts w:ascii="Arial" w:hAnsi="Arial" w:cs="Arial"/>
          <w:sz w:val="23"/>
          <w:szCs w:val="23"/>
        </w:rPr>
        <w:t xml:space="preserve">de </w:t>
      </w:r>
      <w:r w:rsidR="002A4B71" w:rsidRPr="003B1ED0">
        <w:rPr>
          <w:rFonts w:ascii="Arial" w:hAnsi="Arial" w:cs="Arial"/>
          <w:sz w:val="23"/>
          <w:szCs w:val="23"/>
        </w:rPr>
        <w:t>enero</w:t>
      </w:r>
      <w:r w:rsidR="00080D90" w:rsidRPr="003B1ED0">
        <w:rPr>
          <w:rFonts w:ascii="Arial" w:hAnsi="Arial" w:cs="Arial"/>
          <w:sz w:val="23"/>
          <w:szCs w:val="23"/>
        </w:rPr>
        <w:t xml:space="preserve"> </w:t>
      </w:r>
      <w:r w:rsidRPr="003B1ED0">
        <w:rPr>
          <w:rFonts w:ascii="Arial" w:hAnsi="Arial" w:cs="Arial"/>
          <w:sz w:val="23"/>
          <w:szCs w:val="23"/>
        </w:rPr>
        <w:t>de 202</w:t>
      </w:r>
      <w:r w:rsidR="002A4B71" w:rsidRPr="003B1ED0">
        <w:rPr>
          <w:rFonts w:ascii="Arial" w:hAnsi="Arial" w:cs="Arial"/>
          <w:sz w:val="23"/>
          <w:szCs w:val="23"/>
        </w:rPr>
        <w:t>5.</w:t>
      </w:r>
      <w:r w:rsidRPr="003B1ED0">
        <w:rPr>
          <w:rFonts w:ascii="Arial" w:hAnsi="Arial" w:cs="Arial"/>
          <w:sz w:val="23"/>
          <w:szCs w:val="23"/>
        </w:rPr>
        <w:t xml:space="preserve">  </w:t>
      </w:r>
    </w:p>
    <w:p w:rsidR="004C5856" w:rsidRPr="003B1ED0" w:rsidRDefault="004C5856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:rsidR="004C5856" w:rsidRPr="003B1ED0" w:rsidRDefault="004C5856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:rsidR="00863D0C" w:rsidRPr="003B1ED0" w:rsidRDefault="00863D0C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:rsidR="00863D0C" w:rsidRPr="003B1ED0" w:rsidRDefault="00863D0C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:rsidR="00E12411" w:rsidRPr="003B1ED0" w:rsidRDefault="00E12411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:rsidR="00863D0C" w:rsidRPr="003B1ED0" w:rsidRDefault="00863D0C" w:rsidP="00863D0C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  <w:kern w:val="1"/>
          <w:sz w:val="23"/>
          <w:szCs w:val="23"/>
          <w:lang w:val="es-CO" w:eastAsia="zh-CN" w:bidi="hi-IN"/>
        </w:rPr>
      </w:pPr>
      <w:r w:rsidRPr="003B1ED0">
        <w:rPr>
          <w:rFonts w:ascii="Arial" w:eastAsia="Arial" w:hAnsi="Arial" w:cs="Arial"/>
          <w:b/>
          <w:kern w:val="1"/>
          <w:sz w:val="23"/>
          <w:szCs w:val="23"/>
          <w:lang w:val="es-CO" w:eastAsia="zh-CN" w:bidi="hi-IN"/>
        </w:rPr>
        <w:t>ALEJANDRO SERNA MONTOYA</w:t>
      </w:r>
    </w:p>
    <w:p w:rsidR="00863D0C" w:rsidRPr="003B1ED0" w:rsidRDefault="00863D0C" w:rsidP="00863D0C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3"/>
          <w:szCs w:val="23"/>
          <w:lang w:val="es-CO" w:eastAsia="zh-CN" w:bidi="hi-IN"/>
        </w:rPr>
      </w:pPr>
      <w:r w:rsidRPr="003B1ED0">
        <w:rPr>
          <w:rFonts w:ascii="Arial" w:eastAsia="Arial" w:hAnsi="Arial" w:cs="Arial"/>
          <w:kern w:val="1"/>
          <w:sz w:val="23"/>
          <w:szCs w:val="23"/>
          <w:lang w:val="es-CO" w:eastAsia="zh-CN" w:bidi="hi-IN"/>
        </w:rPr>
        <w:t>Coordinador de Educación, Cultura y Deporte</w:t>
      </w:r>
    </w:p>
    <w:p w:rsidR="00863D0C" w:rsidRPr="003B1ED0" w:rsidRDefault="00863D0C" w:rsidP="00863D0C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3"/>
          <w:szCs w:val="23"/>
          <w:lang w:val="es-CO" w:eastAsia="zh-CN" w:bidi="hi-IN"/>
        </w:rPr>
      </w:pPr>
    </w:p>
    <w:p w:rsidR="00863D0C" w:rsidRPr="003B1ED0" w:rsidRDefault="00863D0C" w:rsidP="00863D0C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bCs/>
          <w:i/>
          <w:kern w:val="1"/>
          <w:sz w:val="23"/>
          <w:szCs w:val="23"/>
          <w:lang w:val="es-CO" w:eastAsia="zh-CN" w:bidi="hi-IN"/>
        </w:rPr>
      </w:pPr>
      <w:bookmarkStart w:id="1" w:name="page12"/>
      <w:bookmarkEnd w:id="1"/>
    </w:p>
    <w:p w:rsidR="00863D0C" w:rsidRPr="003B1ED0" w:rsidRDefault="00863D0C" w:rsidP="00863D0C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bCs/>
          <w:i/>
          <w:kern w:val="1"/>
          <w:sz w:val="18"/>
          <w:szCs w:val="23"/>
          <w:lang w:val="es-CO" w:eastAsia="zh-CN" w:bidi="hi-IN"/>
        </w:rPr>
      </w:pPr>
      <w:r w:rsidRPr="003B1ED0">
        <w:rPr>
          <w:rFonts w:ascii="Arial" w:eastAsia="DejaVu Sans" w:hAnsi="Arial" w:cs="Arial"/>
          <w:bCs/>
          <w:i/>
          <w:kern w:val="1"/>
          <w:sz w:val="18"/>
          <w:szCs w:val="23"/>
          <w:lang w:val="es-CO" w:eastAsia="zh-CN" w:bidi="hi-IN"/>
        </w:rPr>
        <w:t xml:space="preserve">Elaboró. </w:t>
      </w:r>
      <w:r w:rsidRPr="003B1ED0">
        <w:rPr>
          <w:rFonts w:ascii="Arial" w:eastAsia="DejaVu Sans" w:hAnsi="Arial" w:cs="Arial"/>
          <w:bCs/>
          <w:i/>
          <w:noProof/>
          <w:kern w:val="1"/>
          <w:sz w:val="18"/>
          <w:szCs w:val="23"/>
          <w:lang w:val="es-CO" w:eastAsia="zh-CN" w:bidi="hi-IN"/>
        </w:rPr>
        <w:t>Alejandro Serna Montoya – Coordinador de Educación, Deporte, Cultura.</w:t>
      </w:r>
    </w:p>
    <w:p w:rsidR="00863D0C" w:rsidRPr="003B1ED0" w:rsidRDefault="00863D0C" w:rsidP="00863D0C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bCs/>
          <w:i/>
          <w:kern w:val="1"/>
          <w:sz w:val="18"/>
          <w:szCs w:val="23"/>
          <w:lang w:val="es-CO" w:eastAsia="zh-CN" w:bidi="hi-IN"/>
        </w:rPr>
      </w:pPr>
      <w:r w:rsidRPr="003B1ED0">
        <w:rPr>
          <w:rFonts w:ascii="Arial" w:eastAsia="DejaVu Sans" w:hAnsi="Arial" w:cs="Arial"/>
          <w:bCs/>
          <w:i/>
          <w:kern w:val="1"/>
          <w:sz w:val="18"/>
          <w:szCs w:val="23"/>
          <w:lang w:val="es-CO" w:eastAsia="zh-CN" w:bidi="hi-IN"/>
        </w:rPr>
        <w:t>Revisó. Manuela Botero Granada – Abogada Contratista</w:t>
      </w:r>
    </w:p>
    <w:p w:rsidR="004C5856" w:rsidRPr="003B1ED0" w:rsidRDefault="004C5856" w:rsidP="00951BEA">
      <w:pPr>
        <w:pStyle w:val="Default"/>
        <w:jc w:val="both"/>
        <w:rPr>
          <w:b/>
          <w:bCs/>
          <w:color w:val="auto"/>
          <w:sz w:val="23"/>
          <w:szCs w:val="23"/>
        </w:rPr>
      </w:pPr>
    </w:p>
    <w:sectPr w:rsidR="004C5856" w:rsidRPr="003B1ED0" w:rsidSect="00951BEA">
      <w:headerReference w:type="default" r:id="rId9"/>
      <w:footerReference w:type="default" r:id="rId10"/>
      <w:pgSz w:w="11907" w:h="16839" w:code="9"/>
      <w:pgMar w:top="156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11C" w:rsidRDefault="00E9111C" w:rsidP="00E3090A">
      <w:pPr>
        <w:spacing w:after="0" w:line="240" w:lineRule="auto"/>
      </w:pPr>
      <w:r>
        <w:separator/>
      </w:r>
    </w:p>
  </w:endnote>
  <w:endnote w:type="continuationSeparator" w:id="0">
    <w:p w:rsidR="00E9111C" w:rsidRDefault="00E9111C" w:rsidP="00E3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BEA" w:rsidRPr="00882BE5" w:rsidRDefault="00951BEA" w:rsidP="00951BEA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754204BB" wp14:editId="00BC72F2">
          <wp:simplePos x="0" y="0"/>
          <wp:positionH relativeFrom="column">
            <wp:posOffset>-1203960</wp:posOffset>
          </wp:positionH>
          <wp:positionV relativeFrom="paragraph">
            <wp:posOffset>-784225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11C" w:rsidRDefault="00E9111C" w:rsidP="00E3090A">
      <w:pPr>
        <w:spacing w:after="0" w:line="240" w:lineRule="auto"/>
      </w:pPr>
      <w:r>
        <w:separator/>
      </w:r>
    </w:p>
  </w:footnote>
  <w:footnote w:type="continuationSeparator" w:id="0">
    <w:p w:rsidR="00E9111C" w:rsidRDefault="00E9111C" w:rsidP="00E3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0A" w:rsidRDefault="002855E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486113C" wp14:editId="764FFA4B">
          <wp:simplePos x="0" y="0"/>
          <wp:positionH relativeFrom="column">
            <wp:posOffset>-1108710</wp:posOffset>
          </wp:positionH>
          <wp:positionV relativeFrom="paragraph">
            <wp:posOffset>-451485</wp:posOffset>
          </wp:positionV>
          <wp:extent cx="7743825" cy="1087268"/>
          <wp:effectExtent l="0" t="0" r="0" b="0"/>
          <wp:wrapNone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czado educac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3825" cy="1087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C50EA"/>
    <w:multiLevelType w:val="hybridMultilevel"/>
    <w:tmpl w:val="B9F0B4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2716B"/>
    <w:multiLevelType w:val="hybridMultilevel"/>
    <w:tmpl w:val="6E8C83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91576"/>
    <w:multiLevelType w:val="hybridMultilevel"/>
    <w:tmpl w:val="9808DE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1585C"/>
    <w:multiLevelType w:val="hybridMultilevel"/>
    <w:tmpl w:val="758887B4"/>
    <w:lvl w:ilvl="0" w:tplc="184469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4059CC"/>
    <w:multiLevelType w:val="hybridMultilevel"/>
    <w:tmpl w:val="5BC03D2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F06A8"/>
    <w:multiLevelType w:val="hybridMultilevel"/>
    <w:tmpl w:val="342CF2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34BEA"/>
    <w:multiLevelType w:val="hybridMultilevel"/>
    <w:tmpl w:val="48A8EC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BF187D"/>
    <w:multiLevelType w:val="hybridMultilevel"/>
    <w:tmpl w:val="773E16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93C82"/>
    <w:multiLevelType w:val="hybridMultilevel"/>
    <w:tmpl w:val="20A8155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9F636A"/>
    <w:multiLevelType w:val="hybridMultilevel"/>
    <w:tmpl w:val="55F4F036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5200B0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A572DD"/>
    <w:multiLevelType w:val="hybridMultilevel"/>
    <w:tmpl w:val="0D2487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F61E2F"/>
    <w:multiLevelType w:val="hybridMultilevel"/>
    <w:tmpl w:val="61988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641D9F"/>
    <w:multiLevelType w:val="hybridMultilevel"/>
    <w:tmpl w:val="92BEF81E"/>
    <w:lvl w:ilvl="0" w:tplc="D0BC7D2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8"/>
  </w:num>
  <w:num w:numId="5">
    <w:abstractNumId w:val="10"/>
  </w:num>
  <w:num w:numId="6">
    <w:abstractNumId w:val="6"/>
  </w:num>
  <w:num w:numId="7">
    <w:abstractNumId w:val="1"/>
  </w:num>
  <w:num w:numId="8">
    <w:abstractNumId w:val="14"/>
  </w:num>
  <w:num w:numId="9">
    <w:abstractNumId w:val="13"/>
  </w:num>
  <w:num w:numId="10">
    <w:abstractNumId w:val="0"/>
  </w:num>
  <w:num w:numId="11">
    <w:abstractNumId w:val="5"/>
  </w:num>
  <w:num w:numId="12">
    <w:abstractNumId w:val="9"/>
  </w:num>
  <w:num w:numId="13">
    <w:abstractNumId w:val="11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017427"/>
    <w:rsid w:val="000722CE"/>
    <w:rsid w:val="00080D90"/>
    <w:rsid w:val="000A04FB"/>
    <w:rsid w:val="000F4D2D"/>
    <w:rsid w:val="0010058A"/>
    <w:rsid w:val="00121B5C"/>
    <w:rsid w:val="0012466D"/>
    <w:rsid w:val="00192A2E"/>
    <w:rsid w:val="001D6BA2"/>
    <w:rsid w:val="00253DA2"/>
    <w:rsid w:val="002855E6"/>
    <w:rsid w:val="00291058"/>
    <w:rsid w:val="002A4B71"/>
    <w:rsid w:val="002C646C"/>
    <w:rsid w:val="002F3202"/>
    <w:rsid w:val="002F3B58"/>
    <w:rsid w:val="00386090"/>
    <w:rsid w:val="003B1ED0"/>
    <w:rsid w:val="003C06AB"/>
    <w:rsid w:val="003E66A3"/>
    <w:rsid w:val="003F0535"/>
    <w:rsid w:val="0040292D"/>
    <w:rsid w:val="00414F5B"/>
    <w:rsid w:val="00450E4D"/>
    <w:rsid w:val="004779B9"/>
    <w:rsid w:val="004B6C90"/>
    <w:rsid w:val="004C5856"/>
    <w:rsid w:val="004E1453"/>
    <w:rsid w:val="004E6EBC"/>
    <w:rsid w:val="0051610B"/>
    <w:rsid w:val="0053199F"/>
    <w:rsid w:val="00536838"/>
    <w:rsid w:val="00596DC5"/>
    <w:rsid w:val="005C7C9B"/>
    <w:rsid w:val="00631801"/>
    <w:rsid w:val="006358AF"/>
    <w:rsid w:val="00652B57"/>
    <w:rsid w:val="00664DDF"/>
    <w:rsid w:val="006A0DCD"/>
    <w:rsid w:val="006D74F2"/>
    <w:rsid w:val="00714703"/>
    <w:rsid w:val="00715E59"/>
    <w:rsid w:val="00735F8E"/>
    <w:rsid w:val="00761919"/>
    <w:rsid w:val="00781080"/>
    <w:rsid w:val="00784224"/>
    <w:rsid w:val="007F0BF1"/>
    <w:rsid w:val="00800374"/>
    <w:rsid w:val="008135F6"/>
    <w:rsid w:val="00815F48"/>
    <w:rsid w:val="00842D4B"/>
    <w:rsid w:val="008478A8"/>
    <w:rsid w:val="00863D0C"/>
    <w:rsid w:val="00882BDC"/>
    <w:rsid w:val="008C1346"/>
    <w:rsid w:val="008C5195"/>
    <w:rsid w:val="0091332A"/>
    <w:rsid w:val="00951BEA"/>
    <w:rsid w:val="00963136"/>
    <w:rsid w:val="00972F32"/>
    <w:rsid w:val="009F1354"/>
    <w:rsid w:val="00A1248E"/>
    <w:rsid w:val="00A51367"/>
    <w:rsid w:val="00A77941"/>
    <w:rsid w:val="00A83C25"/>
    <w:rsid w:val="00AB26C6"/>
    <w:rsid w:val="00AC5C13"/>
    <w:rsid w:val="00AF188E"/>
    <w:rsid w:val="00AF646C"/>
    <w:rsid w:val="00B27C82"/>
    <w:rsid w:val="00B429EF"/>
    <w:rsid w:val="00B512CE"/>
    <w:rsid w:val="00B80919"/>
    <w:rsid w:val="00B83BD5"/>
    <w:rsid w:val="00B87E6E"/>
    <w:rsid w:val="00C063B1"/>
    <w:rsid w:val="00C13A17"/>
    <w:rsid w:val="00C7287B"/>
    <w:rsid w:val="00CC6B19"/>
    <w:rsid w:val="00D05F18"/>
    <w:rsid w:val="00D25386"/>
    <w:rsid w:val="00D83A24"/>
    <w:rsid w:val="00D87812"/>
    <w:rsid w:val="00DA1A57"/>
    <w:rsid w:val="00DC3888"/>
    <w:rsid w:val="00E12411"/>
    <w:rsid w:val="00E12521"/>
    <w:rsid w:val="00E3090A"/>
    <w:rsid w:val="00E436AD"/>
    <w:rsid w:val="00E768B1"/>
    <w:rsid w:val="00E9111C"/>
    <w:rsid w:val="00EB0C23"/>
    <w:rsid w:val="00F27678"/>
    <w:rsid w:val="00F369F2"/>
    <w:rsid w:val="00F46213"/>
    <w:rsid w:val="00F470CD"/>
    <w:rsid w:val="00F51462"/>
    <w:rsid w:val="00F636E0"/>
    <w:rsid w:val="00F67831"/>
    <w:rsid w:val="00F73AE1"/>
    <w:rsid w:val="00F9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856"/>
    <w:rPr>
      <w:rFonts w:ascii="Calibri" w:eastAsia="PMingLiU" w:hAnsi="Calibri" w:cs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C585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after="0" w:line="360" w:lineRule="auto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C5856"/>
    <w:rPr>
      <w:rFonts w:ascii="Calibri Light" w:eastAsia="Times New Roman" w:hAnsi="Calibri Light" w:cs="Times New Roman"/>
      <w:b/>
      <w:bCs/>
      <w:kern w:val="32"/>
      <w:sz w:val="32"/>
      <w:szCs w:val="32"/>
      <w:lang w:eastAsia="es-ES"/>
    </w:rPr>
  </w:style>
  <w:style w:type="paragraph" w:customStyle="1" w:styleId="Default">
    <w:name w:val="Default"/>
    <w:rsid w:val="004C585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paragraph" w:styleId="Sinespaciado">
    <w:name w:val="No Spacing"/>
    <w:link w:val="SinespaciadoCar"/>
    <w:uiPriority w:val="1"/>
    <w:qFormat/>
    <w:rsid w:val="004C5856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unhideWhenUsed/>
    <w:rsid w:val="004C5856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locked/>
    <w:rsid w:val="004C5856"/>
    <w:rPr>
      <w:rFonts w:ascii="Calibri" w:eastAsia="Calibri" w:hAnsi="Calibri" w:cs="Times New Roman"/>
      <w:lang w:val="es-CO"/>
    </w:rPr>
  </w:style>
  <w:style w:type="paragraph" w:styleId="NormalWeb">
    <w:name w:val="Normal (Web)"/>
    <w:basedOn w:val="Normal"/>
    <w:uiPriority w:val="99"/>
    <w:unhideWhenUsed/>
    <w:rsid w:val="004C58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664DDF"/>
    <w:pPr>
      <w:ind w:left="720"/>
      <w:contextualSpacing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664DDF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856"/>
    <w:rPr>
      <w:rFonts w:ascii="Calibri" w:eastAsia="PMingLiU" w:hAnsi="Calibri" w:cs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C585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after="0" w:line="360" w:lineRule="auto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C5856"/>
    <w:rPr>
      <w:rFonts w:ascii="Calibri Light" w:eastAsia="Times New Roman" w:hAnsi="Calibri Light" w:cs="Times New Roman"/>
      <w:b/>
      <w:bCs/>
      <w:kern w:val="32"/>
      <w:sz w:val="32"/>
      <w:szCs w:val="32"/>
      <w:lang w:eastAsia="es-ES"/>
    </w:rPr>
  </w:style>
  <w:style w:type="paragraph" w:customStyle="1" w:styleId="Default">
    <w:name w:val="Default"/>
    <w:rsid w:val="004C585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paragraph" w:styleId="Sinespaciado">
    <w:name w:val="No Spacing"/>
    <w:link w:val="SinespaciadoCar"/>
    <w:uiPriority w:val="1"/>
    <w:qFormat/>
    <w:rsid w:val="004C5856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unhideWhenUsed/>
    <w:rsid w:val="004C5856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locked/>
    <w:rsid w:val="004C5856"/>
    <w:rPr>
      <w:rFonts w:ascii="Calibri" w:eastAsia="Calibri" w:hAnsi="Calibri" w:cs="Times New Roman"/>
      <w:lang w:val="es-CO"/>
    </w:rPr>
  </w:style>
  <w:style w:type="paragraph" w:styleId="NormalWeb">
    <w:name w:val="Normal (Web)"/>
    <w:basedOn w:val="Normal"/>
    <w:uiPriority w:val="99"/>
    <w:unhideWhenUsed/>
    <w:rsid w:val="004C58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664DDF"/>
    <w:pPr>
      <w:ind w:left="720"/>
      <w:contextualSpacing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664DDF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4</Pages>
  <Words>1134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Coordinacion Salud</cp:lastModifiedBy>
  <cp:revision>44</cp:revision>
  <cp:lastPrinted>2024-09-18T23:35:00Z</cp:lastPrinted>
  <dcterms:created xsi:type="dcterms:W3CDTF">2024-02-07T14:52:00Z</dcterms:created>
  <dcterms:modified xsi:type="dcterms:W3CDTF">2025-01-17T14:13:00Z</dcterms:modified>
</cp:coreProperties>
</file>