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26B17805" w:rsidR="001E2734" w:rsidRPr="0052401B" w:rsidRDefault="009F38CC" w:rsidP="00540E0E">
      <w:pPr>
        <w:rPr>
          <w:rFonts w:cstheme="minorHAnsi"/>
          <w:szCs w:val="20"/>
          <w:lang w:val="es-CO"/>
        </w:rPr>
      </w:pPr>
      <w:r w:rsidRPr="0052401B">
        <w:rPr>
          <w:rFonts w:cs="Arial"/>
          <w:szCs w:val="20"/>
          <w:lang w:val="es-CO"/>
        </w:rPr>
        <w:lastRenderedPageBreak/>
        <w:t xml:space="preserve">Entre el </w:t>
      </w:r>
      <w:r w:rsidRPr="00071CCC">
        <w:rPr>
          <w:rFonts w:cs="Arial"/>
          <w:szCs w:val="20"/>
          <w:lang w:val="es-CO"/>
        </w:rPr>
        <w:t>MARÍA TERESA FERNÁNDEZ IGLESIAS, identificada con cedula de ciudadanía</w:t>
      </w:r>
      <w:r>
        <w:rPr>
          <w:rFonts w:cs="Arial"/>
          <w:szCs w:val="20"/>
          <w:lang w:val="es-CO"/>
        </w:rPr>
        <w:t xml:space="preserve"> </w:t>
      </w:r>
      <w:r w:rsidRPr="00071CCC">
        <w:rPr>
          <w:rFonts w:cs="Arial"/>
          <w:szCs w:val="20"/>
          <w:lang w:val="es-CO"/>
        </w:rPr>
        <w:t>32.774.806, Secretaria General del Distrito Especial, Industrial y Portuario de Barranquilla</w:t>
      </w:r>
      <w:r>
        <w:rPr>
          <w:rFonts w:cstheme="minorHAnsi"/>
          <w:szCs w:val="20"/>
          <w:lang w:val="es-CO"/>
        </w:rPr>
        <w:t xml:space="preserve"> </w:t>
      </w:r>
      <w:r w:rsidR="001E2734" w:rsidRPr="0052401B">
        <w:rPr>
          <w:rFonts w:cstheme="minorHAnsi"/>
          <w:szCs w:val="20"/>
          <w:lang w:val="es-CO"/>
        </w:rPr>
        <w:t xml:space="preserve">(en adelante la </w:t>
      </w:r>
      <w:r w:rsidR="00FB22DF" w:rsidRPr="0052401B">
        <w:rPr>
          <w:rFonts w:cstheme="minorHAnsi"/>
          <w:szCs w:val="20"/>
          <w:lang w:val="es-CO"/>
        </w:rPr>
        <w:t>“Entidad</w:t>
      </w:r>
      <w:r w:rsidR="001E2734" w:rsidRPr="0052401B">
        <w:rPr>
          <w:rFonts w:cstheme="minorHAnsi"/>
          <w:szCs w:val="20"/>
          <w:lang w:val="es-CO"/>
        </w:rPr>
        <w:t>”), por una parte; y</w:t>
      </w:r>
      <w:r w:rsidR="0029742C" w:rsidRPr="0052401B">
        <w:rPr>
          <w:rFonts w:cstheme="minorHAnsi"/>
          <w:szCs w:val="20"/>
          <w:lang w:val="es-CO"/>
        </w:rPr>
        <w:t>,</w:t>
      </w:r>
      <w:r w:rsidR="001E2734" w:rsidRPr="0052401B">
        <w:rPr>
          <w:rFonts w:cstheme="minorHAnsi"/>
          <w:szCs w:val="20"/>
          <w:lang w:val="es-CO"/>
        </w:rPr>
        <w:t xml:space="preserve"> por la otra</w:t>
      </w:r>
      <w:r w:rsidR="0029742C" w:rsidRPr="0052401B">
        <w:rPr>
          <w:rFonts w:cstheme="minorHAnsi"/>
          <w:szCs w:val="20"/>
          <w:lang w:val="es-CO"/>
        </w:rPr>
        <w:t>,</w:t>
      </w:r>
      <w:r w:rsidR="001E2734"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001E2734"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001E2734" w:rsidRPr="0052401B">
        <w:rPr>
          <w:rFonts w:cstheme="minorHAnsi"/>
          <w:szCs w:val="20"/>
          <w:lang w:val="es-CO"/>
        </w:rPr>
        <w:t>(en adelante el “</w:t>
      </w:r>
      <w:r w:rsidR="006B09B1" w:rsidRPr="0052401B">
        <w:rPr>
          <w:rFonts w:cstheme="minorHAnsi"/>
          <w:szCs w:val="20"/>
          <w:lang w:val="es-CO"/>
        </w:rPr>
        <w:t>Contratista</w:t>
      </w:r>
      <w:r w:rsidR="001E2734" w:rsidRPr="0052401B">
        <w:rPr>
          <w:rFonts w:cstheme="minorHAnsi"/>
          <w:szCs w:val="20"/>
          <w:lang w:val="es-CO"/>
        </w:rPr>
        <w:t>”)</w:t>
      </w:r>
      <w:r w:rsidR="002109E7" w:rsidRPr="0052401B">
        <w:rPr>
          <w:rFonts w:cstheme="minorHAnsi"/>
          <w:szCs w:val="20"/>
          <w:lang w:val="es-CO"/>
        </w:rPr>
        <w:t>,</w:t>
      </w:r>
      <w:r w:rsidR="001E2734"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001E2734"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78374E92" w14:textId="5032C19F" w:rsidR="00517D2E" w:rsidRDefault="00EB5F27" w:rsidP="00540E0E">
      <w:pPr>
        <w:rPr>
          <w:rFonts w:ascii="Arial" w:hAnsi="Arial" w:cs="Arial"/>
          <w:b/>
          <w:bCs/>
          <w:sz w:val="22"/>
        </w:rPr>
      </w:pPr>
      <w:r w:rsidRPr="0052401B">
        <w:rPr>
          <w:rFonts w:cstheme="minorHAnsi"/>
          <w:szCs w:val="20"/>
        </w:rPr>
        <w:t xml:space="preserve">El objeto del Contrato es </w:t>
      </w:r>
      <w:r w:rsidR="00CA20A7" w:rsidRPr="002B5576">
        <w:rPr>
          <w:rFonts w:cstheme="minorHAnsi"/>
          <w:b/>
          <w:bCs/>
          <w:szCs w:val="20"/>
        </w:rPr>
        <w:t>OBRAS DE CONSTRUCCIÓN Y/O RECONSTRUCCIÓN Y/O MEJORAMIENTO Y/O REHABILITACIÓN DE VÍAS URBANAS, CANALES, BOXCOULVERT, Y OBRAS COMPLEMENTARIAS PARA EL PROGRAMA BARRIOS A LA OBRA ETAPA IX, EN TODAS LAS LOCALIDADES Y CORREGIMIENTOS DEL DISTRITO DE BARRANQUILLA. MÓDULOS I, II, III, IV, V Y VI.</w:t>
      </w:r>
    </w:p>
    <w:p w14:paraId="412FEDF9" w14:textId="77777777" w:rsidR="00CA20A7" w:rsidRPr="0052401B" w:rsidRDefault="00CA20A7"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494E0E8B"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9D7B5E">
        <w:rPr>
          <w:rFonts w:cstheme="minorHAnsi"/>
          <w:szCs w:val="20"/>
        </w:rPr>
        <w:t>LP-026-2024</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254C8BA8" w14:textId="159556C1" w:rsidR="00E172BF" w:rsidRPr="0052401B" w:rsidRDefault="00E172BF" w:rsidP="00540E0E">
      <w:pPr>
        <w:rPr>
          <w:rFonts w:ascii="Arial" w:hAnsi="Arial" w:cs="Arial"/>
          <w:szCs w:val="20"/>
          <w:highlight w:val="lightGray"/>
        </w:rPr>
      </w:pP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lastRenderedPageBreak/>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74161E22"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 </w:t>
      </w:r>
      <w:r w:rsidR="009D7B5E">
        <w:rPr>
          <w:rFonts w:cstheme="minorHAnsi"/>
          <w:szCs w:val="20"/>
        </w:rPr>
        <w:t>DIECIOCHO (18) MESES</w:t>
      </w:r>
      <w:r w:rsidR="0028554B" w:rsidRPr="0052401B">
        <w:rPr>
          <w:rFonts w:cstheme="minorHAnsi"/>
          <w:szCs w:val="20"/>
        </w:rPr>
        <w:t xml:space="preserve">, contados a partir de </w:t>
      </w:r>
      <w:r w:rsidR="009D7B5E" w:rsidRPr="00651FAD">
        <w:rPr>
          <w:rFonts w:cstheme="minorHAnsi"/>
          <w:szCs w:val="20"/>
        </w:rPr>
        <w:t>suscripción del acta de inicio</w:t>
      </w:r>
      <w:r w:rsidRPr="0052401B">
        <w:rPr>
          <w:rFonts w:cstheme="minorHAnsi"/>
          <w:szCs w:val="20"/>
        </w:rPr>
        <w:t>,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28019887"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9D7B5E">
        <w:rPr>
          <w:rFonts w:cstheme="minorHAnsi"/>
          <w:szCs w:val="20"/>
        </w:rPr>
        <w:t>TRESCIENTOS MIL MILLONES DE PESOS ($300.000.000.000)</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3E419B">
        <w:rPr>
          <w:rFonts w:cstheme="minorHAnsi"/>
          <w:szCs w:val="20"/>
        </w:rPr>
        <w:t>2025</w:t>
      </w:r>
      <w:r w:rsidR="00CB63BE" w:rsidRPr="0052401B">
        <w:rPr>
          <w:rFonts w:cstheme="minorHAnsi"/>
          <w:szCs w:val="20"/>
        </w:rPr>
        <w:t xml:space="preserve"> suma que se discrimina de la siguiente manera: </w:t>
      </w:r>
    </w:p>
    <w:p w14:paraId="320A37B5" w14:textId="5D1951FB" w:rsidR="00CB63BE" w:rsidRPr="0052401B" w:rsidRDefault="00CB63BE" w:rsidP="00540E0E">
      <w:pPr>
        <w:rPr>
          <w:rFonts w:cstheme="minorHAnsi"/>
          <w:szCs w:val="20"/>
        </w:rPr>
      </w:pP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00A565CB">
      <w:pPr>
        <w:pStyle w:val="clusulas"/>
        <w:numPr>
          <w:ilvl w:val="0"/>
          <w:numId w:val="0"/>
        </w:numPr>
        <w:spacing w:before="0" w:after="0"/>
        <w:rPr>
          <w:rFonts w:cstheme="minorHAnsi"/>
          <w:szCs w:val="20"/>
        </w:rPr>
      </w:pPr>
      <w:r w:rsidRPr="0052401B">
        <w:rPr>
          <w:rFonts w:cstheme="minorHAnsi"/>
          <w:szCs w:val="20"/>
        </w:rPr>
        <w:t xml:space="preserve"> </w:t>
      </w:r>
    </w:p>
    <w:p w14:paraId="0BC04E5F" w14:textId="19EE9F7F" w:rsidR="007D6611" w:rsidRPr="0052401B" w:rsidRDefault="007D6611" w:rsidP="591C3505">
      <w:pPr>
        <w:rPr>
          <w:highlight w:val="lightGray"/>
        </w:rPr>
      </w:pPr>
      <w:r w:rsidRPr="003E419B">
        <w:t xml:space="preserve">Para el presente contrato la Entidad no entregará al </w:t>
      </w:r>
      <w:r w:rsidR="006B09B1" w:rsidRPr="003E419B">
        <w:t>Contratista</w:t>
      </w:r>
      <w:r w:rsidRPr="003E419B">
        <w:t xml:space="preserve"> anticipo y/o pago anticipado</w:t>
      </w:r>
      <w:r w:rsidR="003E419B" w:rsidRPr="003E419B">
        <w:t>.</w:t>
      </w:r>
    </w:p>
    <w:p w14:paraId="764303F1" w14:textId="735F0DDD" w:rsidR="000D4970" w:rsidRPr="003E419B" w:rsidRDefault="000D4970" w:rsidP="00540E0E"/>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6F05789F" w14:textId="7873AFA8" w:rsidR="00312225" w:rsidRPr="0052401B" w:rsidRDefault="003E419B" w:rsidP="00540E0E">
      <w:pPr>
        <w:rPr>
          <w:rFonts w:cstheme="minorHAnsi"/>
          <w:szCs w:val="20"/>
        </w:rPr>
      </w:pPr>
      <w:r w:rsidRPr="00651FAD">
        <w:rPr>
          <w:rFonts w:eastAsia="Times New Roman" w:cs="Times New Roman"/>
        </w:rPr>
        <w:t>Por tratarse de un contrato en el cual se pactó como forma de pago un esquema de financiación de las obras descritas, a través de una operación de crédito público en su modalidad de Financiamiento de proveedor, de conformidad con lo establecido en el artículo 2.2.1.2.3.1. del Decreto 1068 de 2015, no existe necesidad de contar con un certificado de disponibilidad presupuestal o autorización para la asunción de vigencias futuras</w:t>
      </w:r>
      <w:r>
        <w:rPr>
          <w:rFonts w:cstheme="minorHAnsi"/>
          <w:szCs w:val="20"/>
        </w:rPr>
        <w:t>.</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B10D4C" w:rsidRDefault="00B46079" w:rsidP="00B46079">
      <w:pPr>
        <w:pStyle w:val="clusulas"/>
        <w:numPr>
          <w:ilvl w:val="0"/>
          <w:numId w:val="0"/>
        </w:numPr>
        <w:spacing w:before="0" w:after="0"/>
        <w:rPr>
          <w:rFonts w:cstheme="minorHAnsi"/>
          <w:color w:val="1A1818" w:themeColor="text1"/>
          <w:szCs w:val="20"/>
        </w:rPr>
      </w:pPr>
    </w:p>
    <w:p w14:paraId="42FBE4FC" w14:textId="47AC62CB" w:rsidR="00B10D4C" w:rsidRPr="00B10D4C" w:rsidRDefault="00B10D4C" w:rsidP="00B10D4C">
      <w:pPr>
        <w:rPr>
          <w:rFonts w:eastAsia="Times New Roman" w:cstheme="minorHAnsi"/>
          <w:b/>
          <w:bCs/>
          <w:color w:val="000000"/>
          <w:sz w:val="24"/>
          <w:szCs w:val="24"/>
        </w:rPr>
      </w:pPr>
      <w:r w:rsidRPr="00B10D4C">
        <w:rPr>
          <w:rFonts w:eastAsia="Times New Roman" w:cstheme="minorHAnsi"/>
          <w:color w:val="000000"/>
          <w:szCs w:val="20"/>
        </w:rPr>
        <w:t>El monto total del proyecto será pagado a través del financiamiento del Proveedor, el cual se destinará a pagar las Obras de Construcción descritas en el Anexo Técnico 1, que el CONTRATISTA se obliga construir, las cuales deben ejecutarse con los permisos y autorizaciones de intervención por parte de las autoridades competentes, los cuales son responsabilidad del CONTRATISTA</w:t>
      </w:r>
    </w:p>
    <w:p w14:paraId="28B34DFC" w14:textId="77777777" w:rsidR="00B10D4C" w:rsidRPr="00B10D4C" w:rsidRDefault="00B10D4C" w:rsidP="00B10D4C">
      <w:pPr>
        <w:rPr>
          <w:rFonts w:eastAsia="Times New Roman" w:cstheme="minorHAnsi"/>
          <w:b/>
          <w:bCs/>
          <w:color w:val="000000"/>
          <w:sz w:val="24"/>
          <w:szCs w:val="24"/>
        </w:rPr>
      </w:pPr>
    </w:p>
    <w:p w14:paraId="45670C01" w14:textId="548C62B3" w:rsidR="00B10D4C" w:rsidRPr="00B10D4C" w:rsidRDefault="00B10D4C" w:rsidP="00B10D4C">
      <w:pPr>
        <w:rPr>
          <w:rFonts w:eastAsia="Times New Roman" w:cstheme="minorHAnsi"/>
          <w:color w:val="000000"/>
          <w:szCs w:val="20"/>
        </w:rPr>
      </w:pPr>
      <w:r w:rsidRPr="00B10D4C">
        <w:rPr>
          <w:rFonts w:eastAsia="Times New Roman" w:cstheme="minorHAnsi"/>
          <w:b/>
          <w:bCs/>
          <w:color w:val="000000"/>
          <w:szCs w:val="20"/>
        </w:rPr>
        <w:t>PARÁGRAFO PRIMERO.</w:t>
      </w:r>
      <w:r w:rsidRPr="00B10D4C">
        <w:rPr>
          <w:rFonts w:eastAsia="Times New Roman" w:cstheme="minorHAnsi"/>
          <w:color w:val="000000"/>
          <w:szCs w:val="20"/>
        </w:rPr>
        <w:t xml:space="preserve"> - Objeto del Financiamiento de proveedor. El objeto del financiamiento de proveedor es la financiación del pago de las obras y actividades a cargo del CONTRATISTA, las cuales incluyen los aspectos establecidos en los anexos técnicos, bajo responsabilidad de EL CONTRATISTA.</w:t>
      </w:r>
    </w:p>
    <w:p w14:paraId="1D4452C4" w14:textId="77777777" w:rsidR="00B10D4C" w:rsidRPr="00B10D4C" w:rsidRDefault="00B10D4C" w:rsidP="00B10D4C">
      <w:pPr>
        <w:rPr>
          <w:rFonts w:eastAsia="Times New Roman" w:cstheme="minorHAnsi"/>
          <w:color w:val="000000"/>
          <w:szCs w:val="20"/>
        </w:rPr>
      </w:pPr>
    </w:p>
    <w:p w14:paraId="6127D8DB" w14:textId="77777777" w:rsidR="00B10D4C" w:rsidRPr="00B10D4C" w:rsidRDefault="00B10D4C" w:rsidP="00B10D4C">
      <w:pPr>
        <w:rPr>
          <w:rFonts w:eastAsia="Times New Roman" w:cstheme="minorHAnsi"/>
          <w:color w:val="000000"/>
          <w:szCs w:val="20"/>
        </w:rPr>
      </w:pPr>
      <w:r w:rsidRPr="00B10D4C">
        <w:rPr>
          <w:rFonts w:eastAsia="Times New Roman" w:cstheme="minorHAnsi"/>
          <w:b/>
          <w:bCs/>
          <w:color w:val="000000"/>
          <w:szCs w:val="20"/>
        </w:rPr>
        <w:t>PARÁGRAFO SEGUNDO.</w:t>
      </w:r>
      <w:r w:rsidRPr="00B10D4C">
        <w:rPr>
          <w:rFonts w:eastAsia="Times New Roman" w:cstheme="minorHAnsi"/>
          <w:color w:val="000000"/>
          <w:szCs w:val="20"/>
        </w:rPr>
        <w:t xml:space="preserve"> – Plazo del financiamiento de proveedor. El plazo de pago del financiamiento de proveedor será hasta el 31 de diciembre de 2032. No obstante, EL DISTRITO deberá contabilizar y registrar en sus estados financieros la existencia de la respectiva cuenta por pagar a EL CONTRATISTA, a partir de la primera consolidación de actas de obra trimestrales, de acuerdo con el flujo estimado previsto en el Anexo Financiero.</w:t>
      </w:r>
    </w:p>
    <w:p w14:paraId="50B7377A" w14:textId="77777777" w:rsidR="00B10D4C" w:rsidRPr="00B10D4C" w:rsidRDefault="00B10D4C" w:rsidP="00B10D4C">
      <w:pPr>
        <w:rPr>
          <w:rFonts w:eastAsia="Times New Roman" w:cstheme="minorHAnsi"/>
          <w:color w:val="000000"/>
          <w:szCs w:val="20"/>
        </w:rPr>
      </w:pPr>
    </w:p>
    <w:p w14:paraId="1FD82F12" w14:textId="1F21D8C7" w:rsidR="00B10D4C" w:rsidRPr="00B10D4C" w:rsidRDefault="00B10D4C" w:rsidP="00B10D4C">
      <w:pPr>
        <w:rPr>
          <w:rFonts w:eastAsia="Times New Roman" w:cstheme="minorHAnsi"/>
          <w:color w:val="000000"/>
          <w:szCs w:val="20"/>
        </w:rPr>
      </w:pPr>
      <w:r w:rsidRPr="00B10D4C">
        <w:rPr>
          <w:rFonts w:eastAsia="Times New Roman" w:cstheme="minorHAnsi"/>
          <w:b/>
          <w:bCs/>
          <w:color w:val="000000"/>
          <w:szCs w:val="20"/>
        </w:rPr>
        <w:lastRenderedPageBreak/>
        <w:t>PARÁGRAFO TERCERO.</w:t>
      </w:r>
      <w:r w:rsidRPr="00B10D4C">
        <w:rPr>
          <w:rFonts w:eastAsia="Times New Roman" w:cstheme="minorHAnsi"/>
          <w:color w:val="000000"/>
          <w:szCs w:val="20"/>
        </w:rPr>
        <w:t xml:space="preserve"> – Forma de pago del financiamiento del proveedor. El valor de las actas parciales de obra recibidas a satisfacción por EL CONTRATANTE en cada trimestre, se consolidarán como monto de la deuda trimestral al finalizar cada uno de ellos. El valor de las deudas trimestrales causarán intereses remuneratorios a una tasa máxima del 14% Efectivo Anual (en todo caso esta tasa, dependerá de la ofertada por el proponente) pagaderos en su equivalente trimestre vencido, a partir del primer día de cada trimestre de pago, computándose el primero de ellos a partir de la fecha efectiva en que se realice la primera consolidación de avance de obras recibidas en el respectivo trimestre, de acuerdo con el plan de amortización vigente, con independencia del día en que se reciban a satisfacción las actas parciales de obras. Los intereses remuneratorios sobre las deudas consolidadas trimestrales se pagarán igualmente en forma trimestral. Durante el plazo de ejecución del contrato de obra EL CONTRATANTE pagará los intereses remuneratorios generados por las actas parciales de obra consolidadas como deuda trimestral y amortizará el capital a partir de la ejecución del contrato, esto es, a partir del mes </w:t>
      </w:r>
      <w:r w:rsidR="00313BC5">
        <w:rPr>
          <w:rFonts w:eastAsia="Times New Roman" w:cstheme="minorHAnsi"/>
          <w:color w:val="000000"/>
          <w:szCs w:val="20"/>
        </w:rPr>
        <w:t>dieciocho</w:t>
      </w:r>
      <w:r w:rsidRPr="00B10D4C">
        <w:rPr>
          <w:rFonts w:eastAsia="Times New Roman" w:cstheme="minorHAnsi"/>
          <w:color w:val="000000"/>
          <w:szCs w:val="20"/>
        </w:rPr>
        <w:t xml:space="preserve"> (</w:t>
      </w:r>
      <w:r w:rsidR="00313BC5">
        <w:rPr>
          <w:rFonts w:eastAsia="Times New Roman" w:cstheme="minorHAnsi"/>
          <w:color w:val="000000"/>
          <w:szCs w:val="20"/>
        </w:rPr>
        <w:t>18</w:t>
      </w:r>
      <w:r w:rsidRPr="00B10D4C">
        <w:rPr>
          <w:rFonts w:eastAsia="Times New Roman" w:cstheme="minorHAnsi"/>
          <w:color w:val="000000"/>
          <w:szCs w:val="20"/>
        </w:rPr>
        <w:t>), plazo establecido para la ejecución de las obras. Así las cosas, todas las actas de recibo parcial de las obras concluidas en dicho plazo deberán amortizarse a partir de dicho mes. Si por alguna situación extraordinaria e imprevista, se requiere de la prórroga del plazo de ejecución de las obras las actas correspondientes a dichas obras ejecutadas después del plazo inicial establecido para la ejecución del contrato, serán canceladas a medida se vayan ejecutando, de conformidad con las disponibilidades presupuestales del Distrito.</w:t>
      </w:r>
    </w:p>
    <w:p w14:paraId="439280A8" w14:textId="77777777" w:rsidR="00B10D4C" w:rsidRPr="00B10D4C" w:rsidRDefault="00B10D4C" w:rsidP="00B10D4C">
      <w:pPr>
        <w:rPr>
          <w:rFonts w:eastAsia="Times New Roman" w:cstheme="minorHAnsi"/>
          <w:color w:val="000000"/>
          <w:szCs w:val="20"/>
        </w:rPr>
      </w:pPr>
    </w:p>
    <w:p w14:paraId="665E92EF" w14:textId="77777777" w:rsidR="00B10D4C" w:rsidRPr="00B10D4C" w:rsidRDefault="00B10D4C" w:rsidP="00B10D4C">
      <w:pPr>
        <w:rPr>
          <w:rFonts w:eastAsia="Times New Roman" w:cstheme="minorHAnsi"/>
          <w:color w:val="000000"/>
          <w:szCs w:val="20"/>
        </w:rPr>
      </w:pPr>
      <w:r w:rsidRPr="00B10D4C">
        <w:rPr>
          <w:rFonts w:eastAsia="Times New Roman" w:cstheme="minorHAnsi"/>
          <w:color w:val="000000"/>
          <w:szCs w:val="20"/>
        </w:rPr>
        <w:t>A la finalización y entrega de la obra a satisfacción del CONTRATANTE, el valor por contabilizar y registrar como deuda a cargo del CONTRATANTE será la sumatoria de todas las actas parciales de obra recibidas a satisfacción durante la ejecución de la obra y tal cuantía será a su vez el valor definitivo del contrato, determinado de conformidad con lo establecido en el Anexo Financiero, el cual no podrá exceder el valor estimado del contrato. El financiamiento de proveedor se pagará mediante cuotas trimestrales sucesiva hasta el año 2032. Los intereses remuneratorios se liquidarán sobre el valor acumulado de obras del financiamiento de proveedor a una tasa máxima del 14</w:t>
      </w:r>
      <w:r w:rsidRPr="00B10D4C" w:rsidDel="00BA4B89">
        <w:rPr>
          <w:rFonts w:eastAsia="Times New Roman" w:cstheme="minorHAnsi"/>
          <w:color w:val="000000"/>
          <w:szCs w:val="20"/>
        </w:rPr>
        <w:t xml:space="preserve"> </w:t>
      </w:r>
      <w:r w:rsidRPr="00B10D4C">
        <w:rPr>
          <w:rFonts w:eastAsia="Times New Roman" w:cstheme="minorHAnsi"/>
          <w:color w:val="000000"/>
          <w:szCs w:val="20"/>
        </w:rPr>
        <w:t>% Efectivo Anual (en todo caso esta tasa, dependerá de la ofertada por el proponente) pagaderos en su equivalente trimestre vencido. La estimación de la tabla de amortización hará parte del contrato como Anexo Financiero, el cual se ajustará en el momento en que se reciba a satisfacción la totalidad de la obra y se consolide el valor de las actas parciales y por ende el valor del financiamiento de proveedor. El servicio de la deuda tendrá como tope el monto máximo establecido en cada una de las vigencias de conformidad con el Anexo Financiero.</w:t>
      </w:r>
    </w:p>
    <w:p w14:paraId="5537B5DC" w14:textId="77777777" w:rsidR="00B10D4C" w:rsidRPr="00B10D4C" w:rsidRDefault="00B10D4C" w:rsidP="00B10D4C">
      <w:pPr>
        <w:rPr>
          <w:rFonts w:eastAsia="Times New Roman" w:cstheme="minorHAnsi"/>
          <w:color w:val="000000"/>
          <w:szCs w:val="20"/>
        </w:rPr>
      </w:pPr>
    </w:p>
    <w:p w14:paraId="5548AD5C" w14:textId="77777777" w:rsidR="00B10D4C" w:rsidRPr="00B10D4C" w:rsidRDefault="00B10D4C" w:rsidP="00B10D4C">
      <w:pPr>
        <w:rPr>
          <w:rFonts w:eastAsia="Times New Roman" w:cstheme="minorHAnsi"/>
          <w:color w:val="000000"/>
          <w:szCs w:val="20"/>
        </w:rPr>
      </w:pPr>
      <w:r w:rsidRPr="00B10D4C">
        <w:rPr>
          <w:rFonts w:eastAsia="Times New Roman" w:cstheme="minorHAnsi"/>
          <w:color w:val="000000"/>
          <w:szCs w:val="20"/>
        </w:rPr>
        <w:t>Por tratarse de un contrato de cuantía indeterminada, pero determinable en el tiempo y, de conformidad con lo dispuesto para este tipo de contratos en el Estatuto Tributario Distrital, la obligación de pago de las estampillas distritales se causará al momento del pago del contrato. Para estos efectos, al momento de cobrarse la cuota correspondiente de conformidad con el Anexo Financiero, EL CONTRATISTA deberá discriminar en el documento correspondiente de cobro el monto de obra y el monto de intereses que se cobra, y liquidará ante la Gerencia de Gestión de Ingresos Distrital o la entidad que haga sus veces, las estampillas proporcionales al monto correspondiente a la obra, para ser canceladas a efectos de poder cobrar la correspondiente cuota.</w:t>
      </w:r>
    </w:p>
    <w:p w14:paraId="602F8699" w14:textId="77777777" w:rsidR="00B10D4C" w:rsidRPr="00B10D4C" w:rsidRDefault="00B10D4C" w:rsidP="00B10D4C">
      <w:pPr>
        <w:rPr>
          <w:rFonts w:eastAsia="Times New Roman" w:cstheme="minorHAnsi"/>
          <w:color w:val="000000"/>
          <w:szCs w:val="20"/>
        </w:rPr>
      </w:pPr>
    </w:p>
    <w:p w14:paraId="1A4B962B" w14:textId="77777777" w:rsidR="00B10D4C" w:rsidRPr="00B10D4C" w:rsidRDefault="00B10D4C" w:rsidP="00B10D4C">
      <w:pPr>
        <w:rPr>
          <w:rFonts w:eastAsia="Arial" w:cstheme="minorHAnsi"/>
          <w:szCs w:val="20"/>
        </w:rPr>
      </w:pPr>
      <w:r w:rsidRPr="00B10D4C">
        <w:rPr>
          <w:rFonts w:eastAsia="Arial" w:cstheme="minorHAnsi"/>
          <w:b/>
          <w:bCs/>
          <w:szCs w:val="20"/>
        </w:rPr>
        <w:t>PARÁGRAFO CUARTO.</w:t>
      </w:r>
      <w:r w:rsidRPr="00B10D4C">
        <w:rPr>
          <w:rFonts w:eastAsia="Arial" w:cstheme="minorHAnsi"/>
          <w:szCs w:val="20"/>
        </w:rPr>
        <w:t xml:space="preserve"> - Posibilidad de modificar la forma de pago. Sin perjuicio de lo anterior, si con antelación a la entrega definitiva de las obras, y por ende a la fecha de consolidación y determinación del valor del financiamiento de proveedor, el CONTRATANTE obtiene otras eventuales fuentes de financiación especialmente recursos propios o recursos del crédito, podrá modificarse la forma de pago aquí pactada, y establecerse que el valor de la obra se pagará cancelando cada acta parcial de obra recibida a satisfacción por el CONTRATANTE. Para la realización de cada pago previsto en el presente parágrafo, de llegar a darse, EL CONTRATISTA deberá allegar el acta de entrega parcial, la correspondiente factura y acreditar encontrarse al día en el pago de salarios, prestaciones sociales y aportes al sistema de seguridad social integral, e impuestos locales y nacionales. Previamente a la celebración de las respectivas modificaciones de </w:t>
      </w:r>
      <w:r w:rsidRPr="00B10D4C">
        <w:rPr>
          <w:rFonts w:eastAsia="Arial" w:cstheme="minorHAnsi"/>
          <w:szCs w:val="20"/>
        </w:rPr>
        <w:lastRenderedPageBreak/>
        <w:t xml:space="preserve">la forma de pago, se deberá contar con el certificado de disponibilidad presupuestal que ampare la cancelación del valor de las actas parciales de obras. </w:t>
      </w:r>
    </w:p>
    <w:p w14:paraId="60CCA964" w14:textId="77777777" w:rsidR="00B10D4C" w:rsidRPr="00B10D4C" w:rsidRDefault="00B10D4C" w:rsidP="00B10D4C">
      <w:pPr>
        <w:rPr>
          <w:rFonts w:eastAsia="Arial" w:cstheme="minorHAnsi"/>
          <w:szCs w:val="20"/>
        </w:rPr>
      </w:pPr>
    </w:p>
    <w:p w14:paraId="268B3CE4" w14:textId="77777777" w:rsidR="00B10D4C" w:rsidRPr="00B10D4C" w:rsidRDefault="00B10D4C" w:rsidP="00B10D4C">
      <w:pPr>
        <w:rPr>
          <w:rFonts w:eastAsia="Arial" w:cstheme="minorHAnsi"/>
          <w:szCs w:val="20"/>
        </w:rPr>
      </w:pPr>
      <w:r w:rsidRPr="00B10D4C">
        <w:rPr>
          <w:rFonts w:eastAsia="Arial" w:cstheme="minorHAnsi"/>
          <w:b/>
          <w:bCs/>
          <w:szCs w:val="20"/>
        </w:rPr>
        <w:t>PARÁGRAFO QUINTO.</w:t>
      </w:r>
      <w:r w:rsidRPr="00B10D4C">
        <w:rPr>
          <w:rFonts w:eastAsia="Arial" w:cstheme="minorHAnsi"/>
          <w:szCs w:val="20"/>
        </w:rPr>
        <w:t xml:space="preserve"> - Prepago del financiamiento del proveedor. EL CONTRATISTA acepta que, en cualquier momento durante el período de pago del Financiamiento de proveedor, EL CONTRATANTE prepague total o parcialmente la obligación con cargo a cualquier fuente de financiación, incluyendo una operación de manejo o sustitución de deuda. Para estos efectos EL CONTRATANTE podrá efectuar la terminación unilateral y anticipada del presente contrato una vez terminadas y recibidas a satisfacción por el supervisor el total de las actividades, siempre y cuando se cancele el saldo insoluto del crédito, sin que haya lugar a multa alguna por prepago de la obligación. </w:t>
      </w:r>
    </w:p>
    <w:p w14:paraId="46ABCF51" w14:textId="77777777" w:rsidR="00B10D4C" w:rsidRPr="00B10D4C" w:rsidRDefault="00B10D4C" w:rsidP="00B10D4C">
      <w:pPr>
        <w:rPr>
          <w:rFonts w:eastAsia="Arial" w:cstheme="minorHAnsi"/>
          <w:szCs w:val="20"/>
        </w:rPr>
      </w:pPr>
    </w:p>
    <w:p w14:paraId="483D441F" w14:textId="77777777" w:rsidR="00B10D4C" w:rsidRPr="00B10D4C" w:rsidRDefault="00B10D4C" w:rsidP="00B10D4C">
      <w:pPr>
        <w:rPr>
          <w:rFonts w:eastAsia="Arial" w:cstheme="minorHAnsi"/>
          <w:szCs w:val="20"/>
        </w:rPr>
      </w:pPr>
      <w:r w:rsidRPr="00B10D4C">
        <w:rPr>
          <w:rFonts w:eastAsia="Arial" w:cstheme="minorHAnsi"/>
          <w:b/>
          <w:bCs/>
          <w:szCs w:val="20"/>
        </w:rPr>
        <w:t>PARÁGRAFO SEXTO.</w:t>
      </w:r>
      <w:r w:rsidRPr="00B10D4C">
        <w:rPr>
          <w:rFonts w:eastAsia="Arial" w:cstheme="minorHAnsi"/>
          <w:szCs w:val="20"/>
        </w:rPr>
        <w:t xml:space="preserve"> - Ejecución financiera y ejecución física. El avance de la ejecución física del contrato no depende de la forma de pago pactada, pues tratándose de un financiamiento de proveedor existirá financiación por parte de EL CONTRATISTA, sin que deba existir concordancia cronológica entre la ejecución física y la ejecución financiera del contrato. </w:t>
      </w:r>
    </w:p>
    <w:p w14:paraId="716B301A" w14:textId="77777777" w:rsidR="00B10D4C" w:rsidRPr="00B10D4C" w:rsidRDefault="00B10D4C" w:rsidP="00B10D4C">
      <w:pPr>
        <w:rPr>
          <w:rFonts w:eastAsia="Arial" w:cstheme="minorHAnsi"/>
          <w:szCs w:val="20"/>
        </w:rPr>
      </w:pPr>
    </w:p>
    <w:p w14:paraId="3821434A" w14:textId="77777777" w:rsidR="00B10D4C" w:rsidRPr="00B10D4C" w:rsidRDefault="00B10D4C" w:rsidP="00B10D4C">
      <w:pPr>
        <w:rPr>
          <w:rFonts w:eastAsia="Arial" w:cstheme="minorHAnsi"/>
          <w:szCs w:val="20"/>
        </w:rPr>
      </w:pPr>
      <w:r w:rsidRPr="00B10D4C">
        <w:rPr>
          <w:rFonts w:eastAsia="Arial" w:cstheme="minorHAnsi"/>
          <w:b/>
          <w:bCs/>
          <w:szCs w:val="20"/>
        </w:rPr>
        <w:t>PARÁGRAFO SÉPTIMO.</w:t>
      </w:r>
      <w:r w:rsidRPr="00B10D4C">
        <w:rPr>
          <w:rFonts w:eastAsia="Arial" w:cstheme="minorHAnsi"/>
          <w:szCs w:val="20"/>
        </w:rPr>
        <w:t xml:space="preserve"> Soportes para el cobro del servicio de la deuda. Para el pago de cada cuota trimestral del servicio de la deuda EL CONTRATISTA deberá allegar las actas de avance suscritas en el respectivo trimestre o el Acta de Terminación y Recibo de Obras, dependiendo la instancia, junto con la respectiva factura por el servicio de la deuda, y el pago de aportes a la seguridad a la seguridad social y parafiscales. Para efectos de la obligación de pago de los impuestos territoriales, se procederá conforme lo señalado en el Parágrafo Tercero. </w:t>
      </w:r>
    </w:p>
    <w:p w14:paraId="6F1F52CF" w14:textId="77777777" w:rsidR="00B10D4C" w:rsidRPr="00B10D4C" w:rsidRDefault="00B10D4C" w:rsidP="00B10D4C">
      <w:pPr>
        <w:rPr>
          <w:rFonts w:eastAsia="Arial" w:cstheme="minorHAnsi"/>
          <w:szCs w:val="20"/>
        </w:rPr>
      </w:pPr>
    </w:p>
    <w:p w14:paraId="1FB8C2BE" w14:textId="77777777" w:rsidR="00B10D4C" w:rsidRPr="00B10D4C" w:rsidRDefault="00B10D4C" w:rsidP="00B10D4C">
      <w:pPr>
        <w:rPr>
          <w:rFonts w:eastAsia="Arial" w:cstheme="minorHAnsi"/>
          <w:szCs w:val="20"/>
        </w:rPr>
      </w:pPr>
      <w:r w:rsidRPr="00B10D4C">
        <w:rPr>
          <w:rFonts w:eastAsia="Arial" w:cstheme="minorHAnsi"/>
          <w:b/>
          <w:bCs/>
          <w:szCs w:val="20"/>
        </w:rPr>
        <w:t>PARÁGRAFO OCTAVO:</w:t>
      </w:r>
      <w:r w:rsidRPr="00B10D4C">
        <w:rPr>
          <w:rFonts w:eastAsia="Arial" w:cstheme="minorHAnsi"/>
          <w:szCs w:val="20"/>
        </w:rPr>
        <w:t xml:space="preserve"> Garantía del Financiamiento de proveedor. El CONTRATANTE mediante la suscripción del presente Contrato garantiza el servicio de deuda derivado de la operación de crédito, y se compromete de manera irrevocable a cumplir con las obligaciones de pago derivadas del financiamiento de proveedor otorgado por el Contratista. </w:t>
      </w:r>
    </w:p>
    <w:p w14:paraId="0E13AA19" w14:textId="77777777" w:rsidR="00B10D4C" w:rsidRPr="00B10D4C" w:rsidRDefault="00B10D4C" w:rsidP="00B10D4C">
      <w:pPr>
        <w:rPr>
          <w:rFonts w:eastAsia="Arial" w:cstheme="minorHAnsi"/>
          <w:szCs w:val="20"/>
        </w:rPr>
      </w:pPr>
    </w:p>
    <w:p w14:paraId="41611B45" w14:textId="77777777" w:rsidR="00F64F6C" w:rsidRPr="00F64F6C" w:rsidRDefault="00F64F6C" w:rsidP="00F64F6C">
      <w:pPr>
        <w:rPr>
          <w:rFonts w:eastAsia="Times New Roman" w:cstheme="minorHAnsi"/>
          <w:szCs w:val="20"/>
          <w:lang w:val="es-ES_tradnl"/>
        </w:rPr>
      </w:pPr>
      <w:r w:rsidRPr="00F64F6C">
        <w:rPr>
          <w:rFonts w:eastAsia="Times New Roman" w:cstheme="minorHAnsi"/>
          <w:b/>
          <w:bCs/>
          <w:szCs w:val="20"/>
          <w:lang w:val="es-ES_tradnl"/>
        </w:rPr>
        <w:t>PARÁGRAFO NOVENO</w:t>
      </w:r>
      <w:r w:rsidRPr="00F64F6C">
        <w:rPr>
          <w:rFonts w:eastAsia="Times New Roman" w:cstheme="minorHAnsi"/>
          <w:szCs w:val="20"/>
          <w:lang w:val="es-ES_tradnl"/>
        </w:rPr>
        <w:t xml:space="preserve"> Garantía Mobiliaria y Fuente de Pago. En virtud de lo previsto en el presente parágrafo, y para el cumplimiento de las obligaciones de pago derivadas del presente crédito de proveedor, EL CONTRATANTE constituye, en calidad de garantía mobiliaria, a favor del CONTRATISTA, prenda sobre ingresos SGP Propósito general libre inversión y los Ingresos del Impuesto de Industria y Comercio, con una cobertura de hasta por el CIENTO VEINTE POR CIENTO (120%) del servicio anual de la deuda estimada en el escenario financiero. b) Sustitución de la deuda. Si las rentas entregadas como garantía y fuente de pago  por EL CONTRATANTE al CONTRATISTA disminuyeren en forma tal que no alcanzare a cubrir el ciento veinte por ciento (120%) del servicio anual de la deuda derivada del presente crédito de proveedor, o si por disposición de autoridad competente se extinguiere, deberá ser sustituida de común acuerdo entre las partes, previa las autorizaciones correspondientes, so pena de que EL CONTRATISTA declare vencido el plazo del crédito de proveedor anticipadamente, c) Certificaciones sobre la Prenda. EL CONTRATANTE se obliga a dejar constancia expresa en todo documento que por ley se refiera al punto, sobre la vigencia del gravamen a favor del CONTRATISTA, así como su cuantía. d) Control de la Prenda. EL CONTRATISTA tiene la facultad de solicitar al CONTRATANTE en cualquier tiempo, todos aquellos documentos que considere necesarios para determinar y controlar el gravamen constituido a su favor, e) Obligaciones Garantizadas. La garantía constituida mediante el presente documento asegura no solamente el cumplimiento de las obligaciones de pago derivadas de este crédito de proveedor por concepto de capital, sino también los intereses de plazo y mora, y, sí fuere el caso, los gastos del cobro judicial o extrajudicial debidamente acreditados, permaneciendo dicha garantía vigente mientras exista alguna de las citadas obligaciones a cargo del CONTRATANTE y a favor del CONTRATISTA en desarrollo del presente Contrato</w:t>
      </w:r>
    </w:p>
    <w:p w14:paraId="455FEFCC" w14:textId="77777777" w:rsidR="00F64F6C" w:rsidRPr="00F64F6C" w:rsidRDefault="00F64F6C" w:rsidP="00F64F6C">
      <w:pPr>
        <w:rPr>
          <w:rFonts w:eastAsia="Times New Roman" w:cstheme="minorHAnsi"/>
          <w:szCs w:val="20"/>
          <w:lang w:val="es-ES_tradnl"/>
        </w:rPr>
      </w:pPr>
    </w:p>
    <w:p w14:paraId="0C7F34C3" w14:textId="77777777" w:rsidR="00F64F6C" w:rsidRPr="00F64F6C" w:rsidRDefault="00F64F6C" w:rsidP="00F64F6C">
      <w:pPr>
        <w:rPr>
          <w:rFonts w:eastAsia="Times New Roman" w:cstheme="minorHAnsi"/>
          <w:szCs w:val="20"/>
          <w:lang w:val="es-ES_tradnl"/>
        </w:rPr>
      </w:pPr>
      <w:r w:rsidRPr="00F64F6C">
        <w:rPr>
          <w:rFonts w:eastAsia="Times New Roman" w:cstheme="minorHAnsi"/>
          <w:b/>
          <w:bCs/>
          <w:szCs w:val="20"/>
          <w:lang w:val="es-ES_tradnl"/>
        </w:rPr>
        <w:lastRenderedPageBreak/>
        <w:t>PARÁGRAFO DÉCIMO.</w:t>
      </w:r>
      <w:r w:rsidRPr="00F64F6C">
        <w:rPr>
          <w:rFonts w:eastAsia="Times New Roman" w:cstheme="minorHAnsi"/>
          <w:szCs w:val="20"/>
          <w:lang w:val="es-ES_tradnl"/>
        </w:rPr>
        <w:t xml:space="preserve"> Cesión. EL CONTRATISTA no podrá ceder, endosar o traspasar los derechos derivados de la presente operación de crédito público en su modalidad de Financiamiento de proveedor, sin el concepto previo y escrito de EL CONTRATANTE. </w:t>
      </w:r>
    </w:p>
    <w:p w14:paraId="0717D38B" w14:textId="77777777" w:rsidR="00F64F6C" w:rsidRPr="00F64F6C" w:rsidRDefault="00F64F6C" w:rsidP="00F64F6C">
      <w:pPr>
        <w:rPr>
          <w:rFonts w:eastAsia="Times New Roman" w:cstheme="minorHAnsi"/>
          <w:szCs w:val="20"/>
          <w:lang w:val="es-ES_tradnl"/>
        </w:rPr>
      </w:pPr>
    </w:p>
    <w:p w14:paraId="381B1F8A" w14:textId="77777777" w:rsidR="00F64F6C" w:rsidRPr="00F64F6C" w:rsidRDefault="00F64F6C" w:rsidP="00F64F6C">
      <w:pPr>
        <w:rPr>
          <w:rFonts w:eastAsia="Times New Roman" w:cstheme="minorHAnsi"/>
          <w:szCs w:val="20"/>
          <w:lang w:val="es-ES_tradnl"/>
        </w:rPr>
      </w:pPr>
      <w:r w:rsidRPr="00F64F6C">
        <w:rPr>
          <w:rFonts w:eastAsia="Times New Roman" w:cstheme="minorHAnsi"/>
          <w:b/>
          <w:bCs/>
          <w:szCs w:val="20"/>
          <w:lang w:val="es-ES_tradnl"/>
        </w:rPr>
        <w:t>PARÁGRAFO DÉCIMO PRIMERO</w:t>
      </w:r>
      <w:r w:rsidRPr="00F64F6C">
        <w:rPr>
          <w:rFonts w:eastAsia="Times New Roman" w:cstheme="minorHAnsi"/>
          <w:szCs w:val="20"/>
          <w:lang w:val="es-ES_tradnl"/>
        </w:rPr>
        <w:t>. – Vencimiento en días feriados. Todo pago o cumplimiento de cualquier obligación derivada de la presente operación de crédito público que deba efectuarse en sábado o en un día dominical o feriado, o un día de cierre bancario, según la ley, deberá entenderse válidamente realizada en el primer día hábil bancario siguiente, sin que por esta circunstancia se cause recargo alguno.</w:t>
      </w:r>
    </w:p>
    <w:p w14:paraId="0395B2C6" w14:textId="77777777" w:rsidR="00F64F6C" w:rsidRPr="00F64F6C" w:rsidRDefault="00F64F6C" w:rsidP="00F64F6C">
      <w:pPr>
        <w:rPr>
          <w:rFonts w:eastAsia="Times New Roman" w:cstheme="minorHAnsi"/>
          <w:szCs w:val="20"/>
          <w:lang w:val="es-ES_tradnl"/>
        </w:rPr>
      </w:pPr>
    </w:p>
    <w:p w14:paraId="20F80DE7" w14:textId="77777777" w:rsidR="00F64F6C" w:rsidRPr="00F64F6C" w:rsidRDefault="00F64F6C" w:rsidP="00F64F6C">
      <w:pPr>
        <w:rPr>
          <w:rFonts w:eastAsia="Times New Roman" w:cstheme="minorHAnsi"/>
          <w:szCs w:val="20"/>
          <w:lang w:val="es-ES_tradnl"/>
        </w:rPr>
      </w:pPr>
      <w:r w:rsidRPr="00F64F6C">
        <w:rPr>
          <w:rFonts w:eastAsia="Times New Roman" w:cstheme="minorHAnsi"/>
          <w:b/>
          <w:bCs/>
          <w:szCs w:val="20"/>
          <w:lang w:val="es-ES_tradnl"/>
        </w:rPr>
        <w:t>PARÁGRAFO DÉCIMO SEGUNDO</w:t>
      </w:r>
      <w:r w:rsidRPr="00F64F6C">
        <w:rPr>
          <w:rFonts w:eastAsia="Times New Roman" w:cstheme="minorHAnsi"/>
          <w:szCs w:val="20"/>
          <w:lang w:val="es-ES_tradnl"/>
        </w:rPr>
        <w:t xml:space="preserve">. – Apropiaciones Presupuestales. Los pagos que se obliga a efectuar EL CONTRATANTE en virtud del presente financiamiento de proveedor están subordinados a las apropiaciones que para tal efecto haga en sus presupuestos EL CONTRATANTE, Este se obliga a efectuar las apropiaciones necesarias para el pago oportuno del servicio de deuda derivada de la presente operación de Financiamiento de proveedor. </w:t>
      </w:r>
    </w:p>
    <w:p w14:paraId="673A24B1" w14:textId="77777777" w:rsidR="00F64F6C" w:rsidRPr="00F64F6C" w:rsidRDefault="00F64F6C" w:rsidP="00F64F6C">
      <w:pPr>
        <w:rPr>
          <w:rFonts w:eastAsia="Times New Roman" w:cstheme="minorHAnsi"/>
          <w:szCs w:val="20"/>
          <w:lang w:val="es-ES_tradnl"/>
        </w:rPr>
      </w:pPr>
    </w:p>
    <w:p w14:paraId="3C9E88F8" w14:textId="77777777" w:rsidR="00F64F6C" w:rsidRPr="00F64F6C" w:rsidRDefault="00F64F6C" w:rsidP="00F64F6C">
      <w:pPr>
        <w:rPr>
          <w:rFonts w:eastAsia="Times New Roman" w:cstheme="minorHAnsi"/>
          <w:szCs w:val="20"/>
          <w:lang w:val="es-ES_tradnl"/>
        </w:rPr>
      </w:pPr>
      <w:r w:rsidRPr="00F64F6C">
        <w:rPr>
          <w:rFonts w:eastAsia="Times New Roman" w:cstheme="minorHAnsi"/>
          <w:b/>
          <w:bCs/>
          <w:szCs w:val="20"/>
          <w:lang w:val="es-ES_tradnl"/>
        </w:rPr>
        <w:t>Nota</w:t>
      </w:r>
      <w:r w:rsidRPr="00F64F6C">
        <w:rPr>
          <w:rFonts w:eastAsia="Times New Roman" w:cstheme="minorHAnsi"/>
          <w:szCs w:val="20"/>
          <w:lang w:val="es-ES_tradnl"/>
        </w:rPr>
        <w:t xml:space="preserve">: EL CONTRATANTE, pagará al contratista, dentro de los 60 días hábiles siguientes a la fecha de presentación de la factura en debida forma en las condiciones pactadas en el respectivo contrato. </w:t>
      </w:r>
    </w:p>
    <w:p w14:paraId="28F976CD" w14:textId="77777777" w:rsidR="00F64F6C" w:rsidRPr="00F64F6C" w:rsidRDefault="00F64F6C" w:rsidP="00F64F6C">
      <w:pPr>
        <w:rPr>
          <w:rFonts w:eastAsia="Times New Roman" w:cstheme="minorHAnsi"/>
          <w:szCs w:val="20"/>
          <w:lang w:val="es-ES_tradnl"/>
        </w:rPr>
      </w:pPr>
    </w:p>
    <w:p w14:paraId="054F4EBF" w14:textId="77777777" w:rsidR="00F64F6C" w:rsidRPr="00F64F6C" w:rsidRDefault="00F64F6C" w:rsidP="00F64F6C">
      <w:pPr>
        <w:rPr>
          <w:rFonts w:eastAsia="Times New Roman" w:cstheme="minorHAnsi"/>
          <w:szCs w:val="20"/>
          <w:lang w:val="es-ES_tradnl"/>
        </w:rPr>
      </w:pPr>
      <w:r w:rsidRPr="00F64F6C">
        <w:rPr>
          <w:rFonts w:eastAsia="Times New Roman" w:cstheme="minorHAnsi"/>
          <w:szCs w:val="20"/>
          <w:lang w:val="es-ES_tradnl"/>
        </w:rPr>
        <w:t xml:space="preserve">El cálculo del valor de cada acta de entrega parcial de obra será la suma que resulte de multiplicar las cantidades de obra ejecutadas por los precios unitarios estipulados en la Oferta para cada Unidad de Ejecución. Las cantidades de obra son aproximadas </w:t>
      </w:r>
      <w:proofErr w:type="gramStart"/>
      <w:r w:rsidRPr="00F64F6C">
        <w:rPr>
          <w:rFonts w:eastAsia="Times New Roman" w:cstheme="minorHAnsi"/>
          <w:szCs w:val="20"/>
          <w:lang w:val="es-ES_tradnl"/>
        </w:rPr>
        <w:t>y</w:t>
      </w:r>
      <w:proofErr w:type="gramEnd"/>
      <w:r w:rsidRPr="00F64F6C">
        <w:rPr>
          <w:rFonts w:eastAsia="Times New Roman" w:cstheme="minorHAnsi"/>
          <w:szCs w:val="20"/>
          <w:lang w:val="es-ES_tradnl"/>
        </w:rPr>
        <w:t xml:space="preserve"> por tanto, se podrán aumentar, disminuir o suprimir durante la ejecución de las Obras de Construcción. </w:t>
      </w:r>
    </w:p>
    <w:p w14:paraId="4E8CB8AC" w14:textId="77777777" w:rsidR="00F64F6C" w:rsidRPr="00F64F6C" w:rsidRDefault="00F64F6C" w:rsidP="00F64F6C">
      <w:pPr>
        <w:rPr>
          <w:rFonts w:eastAsia="Times New Roman" w:cstheme="minorHAnsi"/>
          <w:szCs w:val="20"/>
          <w:lang w:val="es-ES_tradnl"/>
        </w:rPr>
      </w:pPr>
    </w:p>
    <w:p w14:paraId="07957CAC" w14:textId="77777777" w:rsidR="00F64F6C" w:rsidRPr="00F64F6C" w:rsidRDefault="00F64F6C" w:rsidP="00F64F6C">
      <w:pPr>
        <w:rPr>
          <w:rFonts w:eastAsia="Times New Roman" w:cstheme="minorHAnsi"/>
          <w:szCs w:val="20"/>
          <w:lang w:val="es-ES_tradnl"/>
        </w:rPr>
      </w:pPr>
      <w:r w:rsidRPr="00F64F6C">
        <w:rPr>
          <w:rFonts w:eastAsia="Times New Roman" w:cstheme="minorHAnsi"/>
          <w:szCs w:val="20"/>
          <w:lang w:val="es-ES_tradnl"/>
        </w:rPr>
        <w:t xml:space="preserve">(i) El Contratista está obligado a ejecutar las mayores cantidades de obra que resulten, a los mismos precios de la propuesta, salvo que se presenten circunstancias imprevisibles que afecten el equilibrio económico del contrato. Si durante la ejecución del proyecto fuere necesario modificar las cantidades de obras establecidas en la Oferta por cada Unidad de Ejecución, el Contratista estará en la obligación de incluir los cambios a que haya lugar de acuerdo con la respectiva acta de modificación. Para los fines de pago regirán las cantidades de obra realmente ejecutadas, pero éstas no podrán superar el valor determinado en el contrato. </w:t>
      </w:r>
    </w:p>
    <w:p w14:paraId="0CDC9254" w14:textId="77777777" w:rsidR="00F64F6C" w:rsidRPr="00F64F6C" w:rsidRDefault="00F64F6C" w:rsidP="00F64F6C">
      <w:pPr>
        <w:rPr>
          <w:rFonts w:eastAsia="Times New Roman" w:cstheme="minorHAnsi"/>
          <w:szCs w:val="20"/>
          <w:lang w:val="es-ES_tradnl"/>
        </w:rPr>
      </w:pPr>
    </w:p>
    <w:p w14:paraId="04E64AB4" w14:textId="77777777" w:rsidR="00F64F6C" w:rsidRPr="00F64F6C" w:rsidRDefault="00F64F6C" w:rsidP="00F64F6C">
      <w:pPr>
        <w:rPr>
          <w:rFonts w:eastAsia="Times New Roman" w:cstheme="minorHAnsi"/>
          <w:szCs w:val="20"/>
          <w:lang w:val="es-ES_tradnl"/>
        </w:rPr>
      </w:pPr>
      <w:r w:rsidRPr="00F64F6C">
        <w:rPr>
          <w:rFonts w:eastAsia="Times New Roman" w:cstheme="minorHAnsi"/>
          <w:szCs w:val="20"/>
          <w:lang w:val="es-ES_tradnl"/>
        </w:rPr>
        <w:t>(</w:t>
      </w:r>
      <w:proofErr w:type="spellStart"/>
      <w:r w:rsidRPr="00F64F6C">
        <w:rPr>
          <w:rFonts w:eastAsia="Times New Roman" w:cstheme="minorHAnsi"/>
          <w:szCs w:val="20"/>
          <w:lang w:val="es-ES_tradnl"/>
        </w:rPr>
        <w:t>ii</w:t>
      </w:r>
      <w:proofErr w:type="spellEnd"/>
      <w:r w:rsidRPr="00F64F6C">
        <w:rPr>
          <w:rFonts w:eastAsia="Times New Roman" w:cstheme="minorHAnsi"/>
          <w:szCs w:val="20"/>
          <w:lang w:val="es-ES_tradnl"/>
        </w:rPr>
        <w:t xml:space="preserve">) Se entiende que con el Valor del Contrato se remuneran todas las labores complementarias necesarias para el cumplimiento del objeto contractual, sea que aparezcan o no de manera expresa en este Contrato o en los documentos que lo integran como obligaciones a cargo del Contratista, aun cuando estas labores no estén relacionadas de manera directa con las Obras de Construcción. Dentro de estas labores se incluyen todas las obligaciones y actividades a cargo del Contratista en las Fases del Contrato, así como los gastos financieros y administrativos -directos e indirectos- y todos los demás que sean requeridos para la cabal ejecución del objeto contratado. </w:t>
      </w:r>
    </w:p>
    <w:p w14:paraId="11CC98FC" w14:textId="77777777" w:rsidR="00F64F6C" w:rsidRPr="00F64F6C" w:rsidRDefault="00F64F6C" w:rsidP="00F64F6C">
      <w:pPr>
        <w:rPr>
          <w:rFonts w:eastAsia="Times New Roman" w:cstheme="minorHAnsi"/>
          <w:szCs w:val="20"/>
          <w:lang w:val="es-ES_tradnl"/>
        </w:rPr>
      </w:pPr>
    </w:p>
    <w:p w14:paraId="7115BADC" w14:textId="77777777" w:rsidR="00F64F6C" w:rsidRPr="00F64F6C" w:rsidRDefault="00F64F6C" w:rsidP="00F64F6C">
      <w:pPr>
        <w:rPr>
          <w:rFonts w:eastAsia="Times New Roman" w:cstheme="minorHAnsi"/>
          <w:szCs w:val="20"/>
          <w:lang w:val="es-ES_tradnl"/>
        </w:rPr>
      </w:pPr>
      <w:r w:rsidRPr="00F64F6C">
        <w:rPr>
          <w:rFonts w:eastAsia="Times New Roman" w:cstheme="minorHAnsi"/>
          <w:szCs w:val="20"/>
          <w:lang w:val="es-ES_tradnl"/>
        </w:rPr>
        <w:t>(</w:t>
      </w:r>
      <w:proofErr w:type="spellStart"/>
      <w:r w:rsidRPr="00F64F6C">
        <w:rPr>
          <w:rFonts w:eastAsia="Times New Roman" w:cstheme="minorHAnsi"/>
          <w:szCs w:val="20"/>
          <w:lang w:val="es-ES_tradnl"/>
        </w:rPr>
        <w:t>iii</w:t>
      </w:r>
      <w:proofErr w:type="spellEnd"/>
      <w:r w:rsidRPr="00F64F6C">
        <w:rPr>
          <w:rFonts w:eastAsia="Times New Roman" w:cstheme="minorHAnsi"/>
          <w:szCs w:val="20"/>
          <w:lang w:val="es-ES_tradnl"/>
        </w:rPr>
        <w:t xml:space="preserve">) El Valor del Contrato que llegue a causarse en aplicación de lo previsto en este capítulo, remunera también la asunción de los riesgos y demás apartes de este Contrato y sus anexos, le hayan sido asignados al Contratista o se desprenden de las obligaciones del Contratista, o que surjan de las estipulaciones o de la naturaleza de este Contrato. </w:t>
      </w:r>
    </w:p>
    <w:p w14:paraId="69AE766A" w14:textId="77777777" w:rsidR="00F64F6C" w:rsidRPr="00F64F6C" w:rsidRDefault="00F64F6C" w:rsidP="00F64F6C">
      <w:pPr>
        <w:rPr>
          <w:rFonts w:eastAsia="Times New Roman" w:cstheme="minorHAnsi"/>
          <w:szCs w:val="20"/>
          <w:lang w:val="es-ES_tradnl"/>
        </w:rPr>
      </w:pPr>
    </w:p>
    <w:p w14:paraId="6501C14F" w14:textId="77777777" w:rsidR="00F64F6C" w:rsidRPr="00F64F6C" w:rsidRDefault="00F64F6C" w:rsidP="00F64F6C">
      <w:pPr>
        <w:rPr>
          <w:rFonts w:eastAsia="Times New Roman" w:cstheme="minorHAnsi"/>
          <w:szCs w:val="20"/>
          <w:lang w:val="es-ES_tradnl"/>
        </w:rPr>
      </w:pPr>
      <w:r w:rsidRPr="00F64F6C">
        <w:rPr>
          <w:rFonts w:eastAsia="Times New Roman" w:cstheme="minorHAnsi"/>
          <w:szCs w:val="20"/>
          <w:lang w:val="es-ES_tradnl"/>
        </w:rPr>
        <w:t xml:space="preserve">Compensaciones </w:t>
      </w:r>
    </w:p>
    <w:p w14:paraId="0F61D6C2" w14:textId="77777777" w:rsidR="00F64F6C" w:rsidRPr="00F64F6C" w:rsidRDefault="00F64F6C" w:rsidP="00F64F6C">
      <w:pPr>
        <w:rPr>
          <w:rFonts w:eastAsia="Times New Roman" w:cstheme="minorHAnsi"/>
          <w:szCs w:val="20"/>
          <w:lang w:val="es-ES_tradnl"/>
        </w:rPr>
      </w:pPr>
      <w:r w:rsidRPr="00F64F6C">
        <w:rPr>
          <w:rFonts w:eastAsia="Times New Roman" w:cstheme="minorHAnsi"/>
          <w:szCs w:val="20"/>
          <w:lang w:val="es-ES_tradnl"/>
        </w:rPr>
        <w:t xml:space="preserve">(a) El Contratista autoriza al Distrito a descontar y pagarse los siguientes montos del Valor del Contrato o de la liquidación del Contrato, según corresponda, siempre que el Contratista no haya efectuado los pagos correspondientes: </w:t>
      </w:r>
    </w:p>
    <w:p w14:paraId="377888E6" w14:textId="77777777" w:rsidR="00F64F6C" w:rsidRPr="00F64F6C" w:rsidRDefault="00F64F6C" w:rsidP="00F64F6C">
      <w:pPr>
        <w:rPr>
          <w:rFonts w:eastAsia="Times New Roman" w:cstheme="minorHAnsi"/>
          <w:szCs w:val="20"/>
          <w:lang w:val="es-ES_tradnl"/>
        </w:rPr>
      </w:pPr>
      <w:r w:rsidRPr="00F64F6C">
        <w:rPr>
          <w:rFonts w:eastAsia="Times New Roman" w:cstheme="minorHAnsi"/>
          <w:szCs w:val="20"/>
          <w:lang w:val="es-ES_tradnl"/>
        </w:rPr>
        <w:t xml:space="preserve">(i) Todas las retenciones previstas en las normas tributarias que sean aplicables durante la vigencia del Contrato. </w:t>
      </w:r>
    </w:p>
    <w:p w14:paraId="2628B0C7" w14:textId="77777777" w:rsidR="00F64F6C" w:rsidRPr="00F64F6C" w:rsidRDefault="00F64F6C" w:rsidP="00F64F6C">
      <w:pPr>
        <w:rPr>
          <w:rFonts w:eastAsia="Times New Roman" w:cstheme="minorHAnsi"/>
          <w:szCs w:val="20"/>
          <w:lang w:val="es-ES_tradnl"/>
        </w:rPr>
      </w:pPr>
      <w:r w:rsidRPr="00F64F6C">
        <w:rPr>
          <w:rFonts w:eastAsia="Times New Roman" w:cstheme="minorHAnsi"/>
          <w:szCs w:val="20"/>
          <w:lang w:val="es-ES_tradnl"/>
        </w:rPr>
        <w:lastRenderedPageBreak/>
        <w:t>(</w:t>
      </w:r>
      <w:proofErr w:type="spellStart"/>
      <w:r w:rsidRPr="00F64F6C">
        <w:rPr>
          <w:rFonts w:eastAsia="Times New Roman" w:cstheme="minorHAnsi"/>
          <w:szCs w:val="20"/>
          <w:lang w:val="es-ES_tradnl"/>
        </w:rPr>
        <w:t>ii</w:t>
      </w:r>
      <w:proofErr w:type="spellEnd"/>
      <w:r w:rsidRPr="00F64F6C">
        <w:rPr>
          <w:rFonts w:eastAsia="Times New Roman" w:cstheme="minorHAnsi"/>
          <w:szCs w:val="20"/>
          <w:lang w:val="es-ES_tradnl"/>
        </w:rPr>
        <w:t xml:space="preserve">) El valor de la Cláusula Penal, una vez se encuentre en firme el acto administrativo mediante el cual se impone. </w:t>
      </w:r>
    </w:p>
    <w:p w14:paraId="0212983D" w14:textId="77777777" w:rsidR="00F64F6C" w:rsidRPr="00F64F6C" w:rsidRDefault="00F64F6C" w:rsidP="00F64F6C">
      <w:pPr>
        <w:rPr>
          <w:rFonts w:eastAsia="Times New Roman" w:cstheme="minorHAnsi"/>
          <w:szCs w:val="20"/>
          <w:lang w:val="es-ES_tradnl"/>
        </w:rPr>
      </w:pPr>
      <w:r w:rsidRPr="00F64F6C">
        <w:rPr>
          <w:rFonts w:eastAsia="Times New Roman" w:cstheme="minorHAnsi"/>
          <w:szCs w:val="20"/>
          <w:lang w:val="es-ES_tradnl"/>
        </w:rPr>
        <w:t>(</w:t>
      </w:r>
      <w:proofErr w:type="spellStart"/>
      <w:r w:rsidRPr="00F64F6C">
        <w:rPr>
          <w:rFonts w:eastAsia="Times New Roman" w:cstheme="minorHAnsi"/>
          <w:szCs w:val="20"/>
          <w:lang w:val="es-ES_tradnl"/>
        </w:rPr>
        <w:t>iii</w:t>
      </w:r>
      <w:proofErr w:type="spellEnd"/>
      <w:r w:rsidRPr="00F64F6C">
        <w:rPr>
          <w:rFonts w:eastAsia="Times New Roman" w:cstheme="minorHAnsi"/>
          <w:szCs w:val="20"/>
          <w:lang w:val="es-ES_tradnl"/>
        </w:rPr>
        <w:t xml:space="preserve">) El valor de las Multas por incumplimiento de las obligaciones de este Contrato, que se encuentren en firme. </w:t>
      </w:r>
    </w:p>
    <w:p w14:paraId="1E671CC0" w14:textId="77777777" w:rsidR="00F64F6C" w:rsidRPr="00F64F6C" w:rsidRDefault="00F64F6C" w:rsidP="00F64F6C">
      <w:pPr>
        <w:rPr>
          <w:rFonts w:eastAsia="Times New Roman" w:cstheme="minorHAnsi"/>
          <w:szCs w:val="20"/>
          <w:lang w:val="es-ES_tradnl"/>
        </w:rPr>
      </w:pPr>
    </w:p>
    <w:p w14:paraId="5E956B6C" w14:textId="74C6BB41" w:rsidR="00D100F3" w:rsidRPr="00F64F6C" w:rsidRDefault="00F64F6C" w:rsidP="00F64F6C">
      <w:pPr>
        <w:rPr>
          <w:rFonts w:cstheme="minorHAnsi"/>
          <w:szCs w:val="20"/>
        </w:rPr>
      </w:pPr>
      <w:r w:rsidRPr="00F64F6C">
        <w:rPr>
          <w:rFonts w:eastAsia="Times New Roman" w:cstheme="minorHAnsi"/>
          <w:szCs w:val="20"/>
          <w:lang w:val="es-ES_tradnl"/>
        </w:rPr>
        <w:t>Nota. el oferente no podrá ofertar una tasa superior al 14</w:t>
      </w:r>
      <w:r w:rsidRPr="00F64F6C" w:rsidDel="00BA4B89">
        <w:rPr>
          <w:rFonts w:eastAsia="Times New Roman" w:cstheme="minorHAnsi"/>
          <w:szCs w:val="20"/>
          <w:lang w:val="es-ES_tradnl"/>
        </w:rPr>
        <w:t xml:space="preserve"> </w:t>
      </w:r>
      <w:r w:rsidRPr="00F64F6C">
        <w:rPr>
          <w:rFonts w:eastAsia="Times New Roman" w:cstheme="minorHAnsi"/>
          <w:szCs w:val="20"/>
          <w:lang w:val="es-ES_tradnl"/>
        </w:rPr>
        <w:t>% Efectivo Anual</w:t>
      </w:r>
      <w:r w:rsidR="00B10D4C" w:rsidRPr="00F64F6C">
        <w:rPr>
          <w:rFonts w:eastAsia="Arial" w:cstheme="minorHAnsi"/>
          <w:szCs w:val="20"/>
        </w:rPr>
        <w:t>l</w:t>
      </w:r>
    </w:p>
    <w:p w14:paraId="3832BB6E" w14:textId="233E2BC2" w:rsidR="00480403" w:rsidRPr="0052401B" w:rsidRDefault="00480403" w:rsidP="00540E0E">
      <w:pPr>
        <w:rPr>
          <w:rFonts w:cstheme="minorHAnsi"/>
          <w:szCs w:val="20"/>
        </w:rPr>
      </w:pPr>
    </w:p>
    <w:p w14:paraId="4AF7EEEE" w14:textId="3EB19459" w:rsidR="004A422A" w:rsidRPr="0052401B" w:rsidRDefault="002648C5" w:rsidP="004A422A">
      <w:pPr>
        <w:rPr>
          <w:rFonts w:cstheme="minorHAnsi"/>
        </w:rPr>
      </w:pPr>
      <w:r w:rsidRPr="0052401B">
        <w:rPr>
          <w:rFonts w:cstheme="minorHAnsi"/>
          <w:b/>
          <w:bCs/>
          <w:szCs w:val="20"/>
        </w:rPr>
        <w:t>Parágrafo 1.</w:t>
      </w:r>
      <w:r w:rsidR="004A422A" w:rsidRPr="0052401B">
        <w:rPr>
          <w:rFonts w:cstheme="minorHAnsi"/>
        </w:rPr>
        <w:t xml:space="preserve"> </w:t>
      </w:r>
      <w:r w:rsidR="004A422A" w:rsidRPr="0052401B">
        <w:rPr>
          <w:rFonts w:cstheme="minorHAnsi"/>
          <w:szCs w:val="20"/>
        </w:rPr>
        <w:t xml:space="preserve">El </w:t>
      </w:r>
      <w:r w:rsidR="005B27DC" w:rsidRPr="0052401B">
        <w:rPr>
          <w:rFonts w:cstheme="minorHAnsi"/>
          <w:szCs w:val="20"/>
        </w:rPr>
        <w:t>interventor</w:t>
      </w:r>
      <w:r w:rsidR="0061415D" w:rsidRPr="0052401B">
        <w:rPr>
          <w:rFonts w:cstheme="minorHAnsi"/>
          <w:szCs w:val="20"/>
        </w:rPr>
        <w:t xml:space="preserve"> </w:t>
      </w:r>
      <w:r w:rsidR="004A422A" w:rsidRPr="0052401B">
        <w:rPr>
          <w:rFonts w:cstheme="minorHAnsi"/>
          <w:szCs w:val="20"/>
        </w:rPr>
        <w:t xml:space="preserve">solo aprobará el pago </w:t>
      </w:r>
      <w:r w:rsidR="0061415D" w:rsidRPr="0052401B">
        <w:rPr>
          <w:rFonts w:cstheme="minorHAnsi"/>
          <w:szCs w:val="20"/>
        </w:rPr>
        <w:t xml:space="preserve">final </w:t>
      </w:r>
      <w:r w:rsidR="004A422A" w:rsidRPr="0052401B">
        <w:rPr>
          <w:rFonts w:cstheme="minorHAnsi"/>
          <w:szCs w:val="20"/>
        </w:rPr>
        <w:t xml:space="preserve">de aquellas actividades que sean comprobables y efectivamente soportadas y que, en consecuencia, hayan sido debidamente ejecutadas por el </w:t>
      </w:r>
      <w:r w:rsidR="006B09B1" w:rsidRPr="0052401B">
        <w:rPr>
          <w:rFonts w:cstheme="minorHAnsi"/>
          <w:szCs w:val="20"/>
        </w:rPr>
        <w:t>Contratista</w:t>
      </w:r>
      <w:r w:rsidR="004A422A" w:rsidRPr="0052401B">
        <w:rPr>
          <w:rFonts w:cstheme="minorHAnsi"/>
          <w:szCs w:val="20"/>
        </w:rPr>
        <w:t xml:space="preserve">. Para causar el pago final del contrato, el </w:t>
      </w:r>
      <w:r w:rsidR="006B09B1" w:rsidRPr="0052401B">
        <w:rPr>
          <w:rFonts w:cstheme="minorHAnsi"/>
          <w:szCs w:val="20"/>
        </w:rPr>
        <w:t>Contratista</w:t>
      </w:r>
      <w:r w:rsidR="004A422A" w:rsidRPr="0052401B">
        <w:rPr>
          <w:rFonts w:cstheme="minorHAnsi"/>
          <w:szCs w:val="20"/>
        </w:rPr>
        <w:t xml:space="preserve"> deberá acreditar que se encuentra a </w:t>
      </w:r>
      <w:r w:rsidR="00473D5B" w:rsidRPr="0052401B">
        <w:rPr>
          <w:rFonts w:cstheme="minorHAnsi"/>
          <w:szCs w:val="20"/>
        </w:rPr>
        <w:t>paz y salvo</w:t>
      </w:r>
      <w:r w:rsidR="004A422A" w:rsidRPr="0052401B">
        <w:rPr>
          <w:rFonts w:cstheme="minorHAnsi"/>
          <w:szCs w:val="20"/>
        </w:rPr>
        <w:t xml:space="preserve"> con la totalidad de proveedores, sub</w:t>
      </w:r>
      <w:r w:rsidR="006B09B1" w:rsidRPr="0052401B">
        <w:rPr>
          <w:rFonts w:cstheme="minorHAnsi"/>
          <w:szCs w:val="20"/>
        </w:rPr>
        <w:t>contratista</w:t>
      </w:r>
      <w:r w:rsidR="004A422A" w:rsidRPr="0052401B">
        <w:rPr>
          <w:rFonts w:cstheme="minorHAnsi"/>
          <w:szCs w:val="20"/>
        </w:rPr>
        <w:t xml:space="preserve">s y empleados que haya utilizado en la ejecución de las actividades contratadas. Hasta no entregar dichos soportes, </w:t>
      </w:r>
      <w:r w:rsidR="00022478" w:rsidRPr="0052401B">
        <w:rPr>
          <w:rFonts w:cstheme="minorHAnsi"/>
          <w:szCs w:val="20"/>
        </w:rPr>
        <w:t xml:space="preserve">la Entidad </w:t>
      </w:r>
      <w:r w:rsidR="004A422A" w:rsidRPr="0052401B">
        <w:rPr>
          <w:rFonts w:cstheme="minorHAnsi"/>
          <w:szCs w:val="20"/>
        </w:rPr>
        <w:t>no hará el respectivo recibo de factura final de pago al contrato</w:t>
      </w:r>
      <w:r w:rsidR="00B4037A" w:rsidRPr="0052401B">
        <w:rPr>
          <w:rFonts w:cstheme="minorHAnsi"/>
        </w:rPr>
        <w:t>.</w:t>
      </w:r>
    </w:p>
    <w:p w14:paraId="1D8C0E94" w14:textId="59230023" w:rsidR="006B06F5" w:rsidRPr="0052401B" w:rsidRDefault="006B06F5"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Pr="0052401B"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1A59D908" w14:textId="77777777" w:rsidR="00B54C18" w:rsidRPr="00B54C18" w:rsidRDefault="00B54C18" w:rsidP="00B54C18">
      <w:pPr>
        <w:rPr>
          <w:rFonts w:cstheme="minorHAnsi"/>
          <w:lang w:val="es-ES_tradnl"/>
        </w:rPr>
      </w:pPr>
      <w:bookmarkStart w:id="0" w:name="_Hlk83994115"/>
      <w:r w:rsidRPr="00B54C18">
        <w:rPr>
          <w:rFonts w:cstheme="minorHAnsi"/>
          <w:lang w:val="es-ES_tradnl"/>
        </w:rPr>
        <w:t>Además de las derivadas de la esencia y la naturaleza del contrato, la ley, las obligaciones y condiciones señaladas en el Pliego de Condiciones y demás Documentos del Proceso vigente durante la ejecución del contrato, el Contratista se obliga a:</w:t>
      </w:r>
    </w:p>
    <w:p w14:paraId="03E7D3E3" w14:textId="77777777" w:rsidR="00B54C18" w:rsidRPr="00B54C18" w:rsidRDefault="00B54C18" w:rsidP="00B54C18">
      <w:pPr>
        <w:rPr>
          <w:rFonts w:cstheme="minorHAnsi"/>
          <w:lang w:val="es-ES_tradnl"/>
        </w:rPr>
      </w:pPr>
    </w:p>
    <w:p w14:paraId="6FB865FB" w14:textId="77777777" w:rsidR="00B54C18" w:rsidRPr="00B54C18" w:rsidRDefault="00B54C18" w:rsidP="00B54C18">
      <w:pPr>
        <w:rPr>
          <w:rFonts w:cstheme="minorHAnsi"/>
          <w:iCs/>
          <w:lang w:val="es-ES"/>
        </w:rPr>
      </w:pPr>
      <w:r w:rsidRPr="00B54C18">
        <w:rPr>
          <w:rFonts w:cstheme="minorHAnsi"/>
          <w:iCs/>
          <w:lang w:val="es-ES"/>
        </w:rPr>
        <w:t>1.Destinar a la ejecución del contrato la mano de obra no calificada de la región en un porcentaje no inferior al (30%), de acuerdo con el personal del contratista de obra destinado a la ejecución del contrato. En todo caso, el cinco por ciento (5%) de la mano de obra no calificada de la región serán personas mujeres.</w:t>
      </w:r>
    </w:p>
    <w:p w14:paraId="102D4912" w14:textId="77777777" w:rsidR="00B54C18" w:rsidRPr="00B54C18" w:rsidRDefault="00B54C18" w:rsidP="00B54C18">
      <w:pPr>
        <w:rPr>
          <w:rFonts w:cstheme="minorHAnsi"/>
          <w:iCs/>
          <w:lang w:val="es-ES"/>
        </w:rPr>
      </w:pPr>
    </w:p>
    <w:p w14:paraId="3458E6D2" w14:textId="77777777" w:rsidR="00B54C18" w:rsidRPr="00B54C18" w:rsidRDefault="00B54C18" w:rsidP="00B54C18">
      <w:pPr>
        <w:rPr>
          <w:rFonts w:cstheme="minorHAnsi"/>
          <w:iCs/>
          <w:lang w:val="es-ES"/>
        </w:rPr>
      </w:pPr>
      <w:r w:rsidRPr="00B54C18">
        <w:rPr>
          <w:rFonts w:cstheme="minorHAnsi"/>
          <w:iCs/>
          <w:lang w:val="es-ES"/>
        </w:rPr>
        <w:t xml:space="preserve">Para efectos de esta obligación, se entiende por personal de la región a aquellos domiciliados por al menos el último año, contado a partir de la fecha del cierre del proceso, en el municipio donde se ejecutará el contrato. En caso de modificarse la fecha de cierre del proceso, se tendrá como referencia la fecha originalmente contemplada en el Pliego de Condiciones definitivo. </w:t>
      </w:r>
    </w:p>
    <w:p w14:paraId="519BD15E" w14:textId="77777777" w:rsidR="00B54C18" w:rsidRPr="00B54C18" w:rsidRDefault="00B54C18" w:rsidP="00B54C18">
      <w:pPr>
        <w:rPr>
          <w:rFonts w:cstheme="minorHAnsi"/>
          <w:iCs/>
          <w:lang w:val="es-ES"/>
        </w:rPr>
      </w:pPr>
    </w:p>
    <w:p w14:paraId="61BBDD23" w14:textId="77777777" w:rsidR="00B54C18" w:rsidRPr="00B54C18" w:rsidRDefault="00B54C18" w:rsidP="00B54C18">
      <w:pPr>
        <w:rPr>
          <w:rFonts w:cstheme="minorHAnsi"/>
          <w:iCs/>
          <w:lang w:val="es-ES"/>
        </w:rPr>
      </w:pPr>
      <w:r w:rsidRPr="00B54C18">
        <w:rPr>
          <w:rFonts w:cstheme="minorHAnsi"/>
          <w:iCs/>
          <w:lang w:val="es-ES"/>
        </w:rPr>
        <w:t>Cuando las condiciones demográficas del lugar en donde se ejecutará el contrato imposibiliten vincular el porcentaje anteriormente previsto, será posible contratar personal del departamento en donde se desarrolla el contrato.</w:t>
      </w:r>
    </w:p>
    <w:p w14:paraId="7F1F6752" w14:textId="77777777" w:rsidR="00B54C18" w:rsidRPr="00B54C18" w:rsidRDefault="00B54C18" w:rsidP="00B54C18">
      <w:pPr>
        <w:rPr>
          <w:rFonts w:cstheme="minorHAnsi"/>
          <w:iCs/>
          <w:lang w:val="es-ES"/>
        </w:rPr>
      </w:pPr>
    </w:p>
    <w:p w14:paraId="72CBAC4C" w14:textId="77777777" w:rsidR="00B54C18" w:rsidRDefault="00B54C18" w:rsidP="00B54C18">
      <w:pPr>
        <w:rPr>
          <w:rFonts w:cstheme="minorHAnsi"/>
          <w:iCs/>
          <w:lang w:val="es-ES"/>
        </w:rPr>
      </w:pPr>
      <w:r w:rsidRPr="00B54C18">
        <w:rPr>
          <w:rFonts w:cstheme="minorHAnsi"/>
          <w:iCs/>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76C9ABA" w14:textId="77777777" w:rsidR="00B54C18" w:rsidRPr="00B54C18" w:rsidRDefault="00B54C18" w:rsidP="00B54C18">
      <w:pPr>
        <w:rPr>
          <w:rFonts w:cstheme="minorHAnsi"/>
          <w:iCs/>
          <w:lang w:val="es-CO"/>
        </w:rPr>
      </w:pPr>
    </w:p>
    <w:p w14:paraId="0A9DD507" w14:textId="1B0A093A" w:rsidR="00B54C18" w:rsidRPr="00B54C18" w:rsidRDefault="00B54C18" w:rsidP="00B54C18">
      <w:pPr>
        <w:pStyle w:val="Prrafodelista"/>
        <w:numPr>
          <w:ilvl w:val="0"/>
          <w:numId w:val="48"/>
        </w:numPr>
        <w:rPr>
          <w:rFonts w:cstheme="minorHAnsi"/>
          <w:lang w:val="es-ES_tradnl"/>
        </w:rPr>
      </w:pPr>
      <w:r w:rsidRPr="00B54C18">
        <w:rPr>
          <w:rFonts w:cstheme="minorHAnsi"/>
          <w:lang w:val="es-ES_tradnl"/>
        </w:rPr>
        <w:lastRenderedPageBreak/>
        <w:t>2. Dar cumplimiento al objeto y alcance del contrato de acuerdo con lo establecido en el presente documento y en sus anexos.</w:t>
      </w:r>
    </w:p>
    <w:p w14:paraId="640212EE" w14:textId="4B1D7222" w:rsidR="00B54C18" w:rsidRPr="00B54C18" w:rsidRDefault="00B54C18" w:rsidP="00B54C18">
      <w:pPr>
        <w:ind w:firstLine="60"/>
        <w:rPr>
          <w:rFonts w:cstheme="minorHAnsi"/>
          <w:lang w:val="es-ES_tradnl"/>
        </w:rPr>
      </w:pPr>
    </w:p>
    <w:p w14:paraId="3E9D26CD" w14:textId="43B051A0" w:rsidR="00B54C18" w:rsidRPr="00B54C18" w:rsidRDefault="00B54C18" w:rsidP="00B54C18">
      <w:pPr>
        <w:pStyle w:val="Prrafodelista"/>
        <w:numPr>
          <w:ilvl w:val="0"/>
          <w:numId w:val="48"/>
        </w:numPr>
        <w:rPr>
          <w:rFonts w:cstheme="minorHAnsi"/>
          <w:lang w:val="es-ES"/>
        </w:rPr>
      </w:pPr>
      <w:r w:rsidRPr="00B54C18">
        <w:rPr>
          <w:rFonts w:cstheme="minorHAnsi"/>
          <w:lang w:val="es-ES"/>
        </w:rPr>
        <w:t>El contratista declara y acepta que el diseño y estudios entregado por la entidad ha sido analizado exhaustivamente y que conoce de primera mano el sitio de la obra y la totalidad de las condiciones de la obra contratada.</w:t>
      </w:r>
    </w:p>
    <w:p w14:paraId="2DE6675B" w14:textId="77777777" w:rsidR="00B54C18" w:rsidRPr="00B54C18" w:rsidRDefault="00B54C18" w:rsidP="00B54C18">
      <w:pPr>
        <w:rPr>
          <w:rFonts w:cstheme="minorHAnsi"/>
          <w:lang w:val="es-ES_tradnl"/>
        </w:rPr>
      </w:pPr>
    </w:p>
    <w:p w14:paraId="0D150F5F" w14:textId="39FB0341" w:rsidR="00B54C18" w:rsidRPr="00B54C18" w:rsidRDefault="00B54C18" w:rsidP="00B54C18">
      <w:pPr>
        <w:pStyle w:val="Prrafodelista"/>
        <w:numPr>
          <w:ilvl w:val="0"/>
          <w:numId w:val="48"/>
        </w:numPr>
        <w:rPr>
          <w:rFonts w:cstheme="minorHAnsi"/>
          <w:lang w:val="es-ES_tradnl"/>
        </w:rPr>
      </w:pPr>
      <w:r w:rsidRPr="00B54C18">
        <w:rPr>
          <w:rFonts w:cstheme="minorHAnsi"/>
          <w:lang w:val="es-ES_tradnl"/>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bookmarkStart w:id="1" w:name="_Hlk83993911"/>
    </w:p>
    <w:p w14:paraId="7630F428" w14:textId="77777777" w:rsidR="00B54C18" w:rsidRDefault="00B54C18" w:rsidP="00B54C18">
      <w:pPr>
        <w:rPr>
          <w:rFonts w:cstheme="minorHAnsi"/>
          <w:lang w:val="es-ES_tradnl"/>
        </w:rPr>
      </w:pPr>
    </w:p>
    <w:p w14:paraId="32D87C29" w14:textId="089AD303" w:rsidR="00B54C18" w:rsidRPr="00B54C18" w:rsidRDefault="00B54C18" w:rsidP="00B54C18">
      <w:pPr>
        <w:pStyle w:val="Prrafodelista"/>
        <w:numPr>
          <w:ilvl w:val="0"/>
          <w:numId w:val="45"/>
        </w:numPr>
        <w:rPr>
          <w:rFonts w:cstheme="minorHAnsi"/>
          <w:lang w:val="es-ES_tradnl"/>
        </w:rPr>
      </w:pPr>
      <w:r w:rsidRPr="00B54C18">
        <w:rPr>
          <w:rFonts w:eastAsia="Times New Roman" w:cs="Arial"/>
        </w:rPr>
        <w:t xml:space="preserve">[Incluir cuando el contratista haya diligenciado la </w:t>
      </w:r>
      <w:r w:rsidRPr="00B54C18">
        <w:rPr>
          <w:rFonts w:eastAsia="Times New Roman" w:cs="Arial"/>
          <w:b/>
          <w:bCs/>
        </w:rPr>
        <w:t>Opción 1</w:t>
      </w:r>
      <w:r w:rsidRPr="00B54C18">
        <w:rPr>
          <w:rFonts w:eastAsia="Times New Roman" w:cs="Arial"/>
        </w:rPr>
        <w:t xml:space="preserve"> del Formato 9A –Promoción de Servicios Nacionales o con Trato Nacional]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50FAC39" w14:textId="77777777" w:rsidR="00B54C18" w:rsidRDefault="00B54C18" w:rsidP="00B54C18">
      <w:pPr>
        <w:contextualSpacing/>
        <w:rPr>
          <w:rFonts w:eastAsia="Times New Roman" w:cs="Arial"/>
        </w:rPr>
      </w:pPr>
    </w:p>
    <w:p w14:paraId="361FED36" w14:textId="098E7166" w:rsidR="00B54C18" w:rsidRPr="00B54C18" w:rsidRDefault="00B54C18" w:rsidP="00B54C18">
      <w:pPr>
        <w:pStyle w:val="Prrafodelista"/>
        <w:numPr>
          <w:ilvl w:val="0"/>
          <w:numId w:val="49"/>
        </w:numPr>
        <w:rPr>
          <w:rFonts w:eastAsia="Times New Roman" w:cs="Arial"/>
        </w:rPr>
      </w:pPr>
      <w:r w:rsidRPr="00B54C18">
        <w:rPr>
          <w:rFonts w:eastAsia="Times New Roman" w:cs="Arial"/>
        </w:rPr>
        <w:t xml:space="preserve">[Incluir cuando el contratista haya diligenciado la </w:t>
      </w:r>
      <w:r w:rsidRPr="00B54C18">
        <w:rPr>
          <w:rFonts w:eastAsia="Times New Roman" w:cs="Arial"/>
          <w:b/>
          <w:bCs/>
        </w:rPr>
        <w:t>Opción 1</w:t>
      </w:r>
      <w:r w:rsidRPr="00B54C18">
        <w:rPr>
          <w:rFonts w:eastAsia="Times New Roman" w:cs="Arial"/>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01DC12ED" w14:textId="0AD0FEF8" w:rsidR="00B54C18" w:rsidRPr="00B54C18" w:rsidRDefault="00B54C18" w:rsidP="00B54C18">
      <w:pPr>
        <w:pStyle w:val="Prrafodelista"/>
        <w:numPr>
          <w:ilvl w:val="0"/>
          <w:numId w:val="49"/>
        </w:numPr>
        <w:rPr>
          <w:rFonts w:eastAsia="Times New Roman" w:cs="Arial"/>
        </w:rPr>
      </w:pPr>
      <w:r w:rsidRPr="00B54C18">
        <w:rPr>
          <w:rFonts w:eastAsia="Times New Roman" w:cs="Arial"/>
        </w:rPr>
        <w:t xml:space="preserve">[Incluir cuando el contratista haya diligenciado la </w:t>
      </w:r>
      <w:r w:rsidRPr="00B54C18">
        <w:rPr>
          <w:rFonts w:eastAsia="Times New Roman" w:cs="Arial"/>
          <w:b/>
          <w:bCs/>
        </w:rPr>
        <w:t>Opción 2</w:t>
      </w:r>
      <w:r w:rsidRPr="00B54C18">
        <w:rPr>
          <w:rFonts w:eastAsia="Times New Roman" w:cs="Arial"/>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2CECD8F" w14:textId="74AB1DEF" w:rsidR="00B54C18" w:rsidRPr="00B54C18" w:rsidRDefault="00B54C18" w:rsidP="00B54C18">
      <w:pPr>
        <w:pStyle w:val="Prrafodelista"/>
        <w:numPr>
          <w:ilvl w:val="0"/>
          <w:numId w:val="49"/>
        </w:numPr>
        <w:rPr>
          <w:rFonts w:eastAsia="Times New Roman" w:cs="Arial"/>
        </w:rPr>
      </w:pPr>
      <w:r w:rsidRPr="00B54C18">
        <w:rPr>
          <w:rFonts w:eastAsia="Times New Roman" w:cs="Arial"/>
        </w:rPr>
        <w:t>[Incluir cuando el contratista haya diligenciado el Formato 9B – Incorporación de Componente Nacional en Servicios Extranjeros] Incorporar como mínimo el noventa por ciento (90 %) de personal calificado de origen colombiano para el cumplimiento del contrato.</w:t>
      </w:r>
    </w:p>
    <w:bookmarkEnd w:id="1"/>
    <w:p w14:paraId="02B0E163" w14:textId="77777777" w:rsidR="00B54C18" w:rsidRPr="00B54C18" w:rsidRDefault="00B54C18" w:rsidP="00B54C18">
      <w:pPr>
        <w:numPr>
          <w:ilvl w:val="0"/>
          <w:numId w:val="49"/>
        </w:numPr>
        <w:contextualSpacing/>
        <w:rPr>
          <w:rFonts w:eastAsia="Times New Roman" w:cs="Arial"/>
        </w:rPr>
      </w:pPr>
      <w:r w:rsidRPr="00B54C18">
        <w:rPr>
          <w:rFonts w:eastAsia="Times New Roman" w:cs="Arial"/>
        </w:rPr>
        <w:t>[Incluir las obligaciones que considere la Entidad Estatal].</w:t>
      </w:r>
    </w:p>
    <w:p w14:paraId="1DA468E6" w14:textId="77777777" w:rsidR="00B54C18" w:rsidRPr="00BD03FD" w:rsidRDefault="00B54C18" w:rsidP="00C17799">
      <w:pPr>
        <w:rPr>
          <w:rFonts w:cstheme="minorHAnsi"/>
        </w:rPr>
      </w:pPr>
    </w:p>
    <w:bookmarkEnd w:id="0"/>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1C68006" w14:textId="4205A40C"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1.Cumplir con las condiciones establecidas en los Documentos del Proceso de Contratación. </w:t>
      </w:r>
    </w:p>
    <w:p w14:paraId="472A46C3" w14:textId="14D171C1"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2.Desarrollar el objeto del Contrato en las condiciones de calidad, oportunidad, y obligaciones definidas en los Documentos del Proceso de Contratación. </w:t>
      </w:r>
    </w:p>
    <w:p w14:paraId="3BE985D9" w14:textId="7C16E162"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3.Garantizar la calidad de los bienes y servicios prestados, de acuerdo con el Anexo Técnico, el Pliego de Condiciones y demás Documentos del Proceso.</w:t>
      </w:r>
    </w:p>
    <w:p w14:paraId="08C0BBF7" w14:textId="73AAD76A"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4.Dar a conocer a la Entidad cualquier reclamación que indirecta o directamente pueda tener algún efecto sobre el objeto del Contrato o sobre sus obligaciones.</w:t>
      </w:r>
    </w:p>
    <w:p w14:paraId="64F795F2" w14:textId="1B1E478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5.Acreditar el cumplimiento del factor de calidad ofrecido durante la fase de selección en los plazos acordados con la Entidad. </w:t>
      </w:r>
    </w:p>
    <w:p w14:paraId="09404CFE" w14:textId="076725B5"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6.Identificar las oportunidades para promover el empleo local durante la ejecución del contrato. </w:t>
      </w:r>
    </w:p>
    <w:p w14:paraId="02D66B38" w14:textId="7E366254"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7.Implementar las medidas identificadas para promover el empleo local en el sitio de la obra. </w:t>
      </w:r>
    </w:p>
    <w:p w14:paraId="76DBE6A2" w14:textId="5A18A31C"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lastRenderedPageBreak/>
        <w:t xml:space="preserve">8.Dar cabal cumplimiento al pacto de transparencia y declaraciones de la carta de presentación de la oferta. </w:t>
      </w:r>
    </w:p>
    <w:p w14:paraId="6D2BC3E5" w14:textId="6E289CE6"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9.Informar a la Entidad Estatal cuando ocurra una situación que implique una modificación del estado de los riesgos existentes al momento de proponer o celebrar el contrato.</w:t>
      </w:r>
    </w:p>
    <w:p w14:paraId="43072074" w14:textId="46D18002"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10.Comunicarle a la Entidad cualquier circunstancia política, jurídica, social, económica, técnica, ambiental o de cualquier tipo, que pueda afectar la ejecución del Contrato. </w:t>
      </w:r>
    </w:p>
    <w:p w14:paraId="0374CA27" w14:textId="642A537B"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11.Durante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27BDCA3" w14:textId="3142A114"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12.Informar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54CC21F8" w14:textId="3C33FB76"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13.Cumplir con sus obligaciones laborales respecto del personal a su cargo, y con las obligaciones tributarias y ambientales que le correspondan de acuerdo con su labor.</w:t>
      </w:r>
    </w:p>
    <w:p w14:paraId="36400F3F" w14:textId="1999CC01"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14.Informar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295A9CB" w14:textId="311F5201"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15.El contratista declara y acepta que el diseño entregado por la entidad ha sido analizado exhaustivamente y que conoce de primera mano la totalidad de las condiciones de la obra contratada.</w:t>
      </w:r>
    </w:p>
    <w:p w14:paraId="529FBCA4" w14:textId="111D6E5B"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16.El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5514CEFF" w14:textId="4E078245"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17.Informar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6D0A4165" w14:textId="2A5D07F8"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18.Dentro de los cinco (5) días hábiles siguientes a la firma del Contrato, el contratista deberá presentar los documentos que se relacionan a continuación, los cuales serán revisados y aprobados por el Interventor y supervisor del Distrito, quien, a partir del día siguiente a la fecha de entrega, tendrá un plazo de cinco (5) días para revisar la documentación.</w:t>
      </w:r>
    </w:p>
    <w:p w14:paraId="4CAC0653"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Una vez se cumpla con lo exigido en el pliego de condiciones, el Interventor emitirá su concepto favorable mediante comunicación dirigida al contratista, con copia a la entidad.”</w:t>
      </w:r>
    </w:p>
    <w:p w14:paraId="616F402D" w14:textId="5FBB2A92"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a. Personal mínimo exigido para la ejecución de la obra.</w:t>
      </w:r>
    </w:p>
    <w:p w14:paraId="403E0E5D"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El contratista deberá asignar el personal profesional mínimo relacionado durante la ejecución de la obra, para lo cual debe presentar las hojas de vida del personal requerido, así como los documentos que acrediten el cumplimiento del perfil exigido sobre experiencia y estudios indicados (diplomas, tarjetas profesionales, certificaciones, etc.). </w:t>
      </w:r>
    </w:p>
    <w:p w14:paraId="1FBC5AB2"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lastRenderedPageBreak/>
        <w:t xml:space="preserve">En el Anexo Técnico se presenta los documentos y requisitos que debe presentar el contratista para verificar el personal mínimo exigido, el cual será revisado y aprobado por la interventoría y por la entidad contratante. </w:t>
      </w:r>
    </w:p>
    <w:p w14:paraId="74F6C711"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Cualquier cambio del personal aprobado debe ser previamente solicitado por el contratista y este deberá cumplir con los requisitos aquí establecidos.</w:t>
      </w:r>
    </w:p>
    <w:p w14:paraId="3EA970D0" w14:textId="6D733D45"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b.</w:t>
      </w:r>
      <w:r>
        <w:rPr>
          <w:rFonts w:cstheme="minorHAnsi"/>
          <w:b w:val="0"/>
          <w:bCs/>
          <w:szCs w:val="20"/>
        </w:rPr>
        <w:t xml:space="preserve"> </w:t>
      </w:r>
      <w:r w:rsidRPr="00341620">
        <w:rPr>
          <w:rFonts w:cstheme="minorHAnsi"/>
          <w:b w:val="0"/>
          <w:bCs/>
          <w:szCs w:val="20"/>
        </w:rPr>
        <w:t xml:space="preserve">Organigrama del Contratista que refleje la organización para la ejecución del Contrato. </w:t>
      </w:r>
    </w:p>
    <w:p w14:paraId="5CD62A7F"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El Contratista deberá incluir en la organización de los trabajos, como mínimo lo siguiente: Organigrama General del Proyecto.1. Mínimo Cinco (5) Frentes de Trabajo en barrios distintos de la ciudad o aquellos adicionales que la supervisión considere necesarios para garantizar el cumplimiento del contrato en el plazo contractual. 2. Líneas de Mando y coordinación, Niveles de Decisión, Número de profesionales y demás recurso humano ofrecido en la propuesta y requerido para la ejecución de los trabajos, Funciones y responsabilidades del personal mínimo requerido.</w:t>
      </w:r>
    </w:p>
    <w:p w14:paraId="082AE170"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La metodología para adelantar la obra, las técnicas y procesos constructivos a emplear, todo acorde con el personal y el equipo necesario para la ejecución del objeto del Contrato en el plazo previsto. </w:t>
      </w:r>
    </w:p>
    <w:p w14:paraId="43AB8C71"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Se deberá presentar una descripción detallada de la metodología a seguir para la ejecución de los trabajos, en cada una de las etapas, frentes de trabajo y actividades del proyecto. La metodología para la ejecución de los trabajos deberá considerar los aspectos organizacionales, equipos, relación contractual, comunicaciones e interrelación con el interventor, procesos, procedimientos y controles técnicos y administrativos.</w:t>
      </w:r>
    </w:p>
    <w:p w14:paraId="1CCECFBA"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Este documento debe incluir el plan de manejo de seguridad industrial y salud ocupacional. </w:t>
      </w:r>
    </w:p>
    <w:p w14:paraId="3ECB7545"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En el documento es necesario precisar: 1. Organización y Control: Describe la forma como el proponente elegido organizará todas las actividades para cumplir con el objeto del contrato. 2. Mecanismos para analizar, evaluar e implementar los rendimientos propuestos para ejecutar los trabajos en el plazo contractual previsto. 3. Manejo de materiales, adquisición, fabricación, ensayos, transporte, almacenamiento, protección y distribución. 4. Mantenimiento y control de la calidad y cantidad de los equipos y herramientas.</w:t>
      </w:r>
    </w:p>
    <w:p w14:paraId="32549D86" w14:textId="790262E5"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c.</w:t>
      </w:r>
      <w:r>
        <w:rPr>
          <w:rFonts w:cstheme="minorHAnsi"/>
          <w:b w:val="0"/>
          <w:bCs/>
          <w:szCs w:val="20"/>
        </w:rPr>
        <w:t xml:space="preserve"> </w:t>
      </w:r>
      <w:r w:rsidRPr="00341620">
        <w:rPr>
          <w:rFonts w:cstheme="minorHAnsi"/>
          <w:b w:val="0"/>
          <w:bCs/>
          <w:szCs w:val="20"/>
        </w:rPr>
        <w:t xml:space="preserve">Cronograma de ejecución de la obra con el respectivo flujo mensual de inversiones, documento que será elaborado en el aplicativo que se acuerde y sea aprobado por la Interventoría. Este cronograma será de estricto cumplimiento por parte del contratista y la interventoría y la entidad contratante realizará el control y seguimiento sobre el mismo. El cronograma de ejecución de la obra deberá contener la totalidad de los ítems establecidos en la propuesta económica, indicando fecha de inicio de la actividad, fecha de terminación y la programación de las inversiones de cada uno de los ítems, determinando así el total de la inversión mensual a ejecutar, información que se constituirá en el plan de caja correspondiente. En la elaboración del flujo de inversión del contrato, el contratista deberá tener en cuenta que en cada uno de los meses del plazo de ejecución del contrato se debe garantizar la ejecución de obra civil. </w:t>
      </w:r>
    </w:p>
    <w:p w14:paraId="75C11DA5" w14:textId="6B98DB82"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d.</w:t>
      </w:r>
      <w:r>
        <w:rPr>
          <w:rFonts w:cstheme="minorHAnsi"/>
          <w:b w:val="0"/>
          <w:bCs/>
          <w:szCs w:val="20"/>
        </w:rPr>
        <w:t xml:space="preserve"> </w:t>
      </w:r>
      <w:r w:rsidRPr="00341620">
        <w:rPr>
          <w:rFonts w:cstheme="minorHAnsi"/>
          <w:b w:val="0"/>
          <w:bCs/>
          <w:szCs w:val="20"/>
        </w:rPr>
        <w:t>Análisis de precios unitarios de la totalidad de los ítems cotizados. NO SE ACEPTAN VALORES GLOBALES.  La interventoría y la entidad contratante deberán revisar y aprobar los análisis de precios unitarios.</w:t>
      </w:r>
    </w:p>
    <w:p w14:paraId="3A29C2AC"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Discriminación y cálculo de los componentes del A.I.U.</w:t>
      </w:r>
    </w:p>
    <w:p w14:paraId="720CC680" w14:textId="6229EEDA"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e.</w:t>
      </w:r>
      <w:r>
        <w:rPr>
          <w:rFonts w:cstheme="minorHAnsi"/>
          <w:b w:val="0"/>
          <w:bCs/>
          <w:szCs w:val="20"/>
        </w:rPr>
        <w:t xml:space="preserve"> </w:t>
      </w:r>
      <w:r w:rsidRPr="00341620">
        <w:rPr>
          <w:rFonts w:cstheme="minorHAnsi"/>
          <w:b w:val="0"/>
          <w:bCs/>
          <w:szCs w:val="20"/>
        </w:rPr>
        <w:t xml:space="preserve">Plan de Calidad para el contrato de obra: El Contratista deberá proponer el plan de aseguramiento de calidad de los trabajos propuestos. </w:t>
      </w:r>
    </w:p>
    <w:p w14:paraId="7074BC0D"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Se deberá incluir en el plan de aseguramiento de la calidad de los trabajos, como mínimo, los siguientes componentes: 1. Alcance 2. Elementos de Entrada del Plan de Calidad. 3. Objetivos de la calidad. 4. Responsabilidades de la Dirección 5. Control de Documentos y Datos 6. Control de Registros. 7. Recursos. 8. Provisión de recursos 9. Materiales 10. Recursos Humanos 11. </w:t>
      </w:r>
      <w:r w:rsidRPr="00341620">
        <w:rPr>
          <w:rFonts w:cstheme="minorHAnsi"/>
          <w:b w:val="0"/>
          <w:bCs/>
          <w:szCs w:val="20"/>
        </w:rPr>
        <w:lastRenderedPageBreak/>
        <w:t xml:space="preserve">Infraestructura y Ambiente de Trabajo 12. Requisitos 13. Comunicación con el Cliente 14. Diseño y Desarrollo 15. Proceso de Diseño y Desarrollo 16. Control de cambios de Diseño y desarrollo 17. Compras 18. Producción y prestación del Servicio 19. Identificación y trazabilidad 20. Propiedad del cliente 21. Preservación del Producto 22. Seguimiento y Medición 23. Auditoría. </w:t>
      </w:r>
    </w:p>
    <w:p w14:paraId="61B3CD3F" w14:textId="7DBD1F4C"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f.</w:t>
      </w:r>
      <w:r>
        <w:rPr>
          <w:rFonts w:cstheme="minorHAnsi"/>
          <w:b w:val="0"/>
          <w:bCs/>
          <w:szCs w:val="20"/>
        </w:rPr>
        <w:t xml:space="preserve"> </w:t>
      </w:r>
      <w:r w:rsidRPr="00341620">
        <w:rPr>
          <w:rFonts w:cstheme="minorHAnsi"/>
          <w:b w:val="0"/>
          <w:bCs/>
          <w:szCs w:val="20"/>
        </w:rPr>
        <w:t>Plan de Manejo Ambiental para la obra.</w:t>
      </w:r>
    </w:p>
    <w:p w14:paraId="29F05AAA"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La información contenida en los anteriores documentos no dará lugar a ninguna modificación de los términos de la propuesta aceptada, ni a la revisión de los precios unitarios consignados en la misma.</w:t>
      </w:r>
    </w:p>
    <w:p w14:paraId="2CDE4386" w14:textId="5B669B59"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g.</w:t>
      </w:r>
      <w:r>
        <w:rPr>
          <w:rFonts w:cstheme="minorHAnsi"/>
          <w:b w:val="0"/>
          <w:bCs/>
          <w:szCs w:val="20"/>
        </w:rPr>
        <w:t xml:space="preserve"> </w:t>
      </w:r>
      <w:r w:rsidRPr="00341620">
        <w:rPr>
          <w:rFonts w:cstheme="minorHAnsi"/>
          <w:b w:val="0"/>
          <w:bCs/>
          <w:szCs w:val="20"/>
        </w:rPr>
        <w:t xml:space="preserve">Presentar el Plan de Gestión Social. El propósito principal de este componente en la etapa de construcción es el de identificar, describir y valorar los impactos (positivos y negativos) socioeconómicos y culturales, entre otros, que puede ocasionar la construcción del proyecto objeto del presente estudio previo, así como de establecer las medidas de manejo de acuerdo con los tipos de población ubicados en el área de influencia social. El Contratista deberá elaborar una propuesta metodológica que permita la consecución de los objetivos propuestos. </w:t>
      </w:r>
    </w:p>
    <w:p w14:paraId="285C3161" w14:textId="405D254A"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19.Disponer de un campamento de obra y sitio de almacenamiento de los suministros y materiales requeridos para la obra, ubicado dentro del casco urbano del distrito. Dicho campamento debe estar equipado para realizar los comités de obra y visitas de seguimiento con participación de la interventoría externa y la entidad contratante.</w:t>
      </w:r>
    </w:p>
    <w:p w14:paraId="504D8E97" w14:textId="0D9C4DB1"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20.Visitar los sitios de las obras con el fin de verificar, entre otros, los planos de diseño, las cantidades de obras, presupuesto, programación, y aquellas actividades que le permitan establecer la logística necesaria para el inicio de las obras. </w:t>
      </w:r>
    </w:p>
    <w:p w14:paraId="7B5D1448" w14:textId="66636165"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21.Presentar un informe de todo lo anterior, el cual debe contener como mínimo la siguiente información: a) Levantamiento topográfico, b) Revisión de los planos, c) Vulnerabilidad ambiental, d) Cantidades de obras, e) Presupuesto de ejecución. Una vez verificado por el contratista el alcance de la intervención en obra y hecha las observaciones respectivas, previa aprobación del informe técnico, por parte de la interventoría y la supervisión, se podrá iniciar la ejecución de la obra hasta su terminación final. </w:t>
      </w:r>
    </w:p>
    <w:p w14:paraId="7A2C35D2" w14:textId="669111C3"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22.Constituir la garantía única que ampare el cumplimiento del contrato incluyendo los amparos de cumplimiento, el pago de salarios y prestaciones sociales e indemnizaciones, la estabilidad de la obra, así como la garantía de responsabilidad civil extracontractual en los términos establecidos en el pliego de condiciones, incluyendo como asegurado y beneficiario al DISTRITO. </w:t>
      </w:r>
    </w:p>
    <w:p w14:paraId="2F248624" w14:textId="5CD15AB1"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23.Ejecutar adecuadamente las obras, para ello implementar todas las medidas de control durante la etapa de ejecución contractual establecidas en la ley, con el fin de evitar la paralización o inadecuada ejecución de la obra. </w:t>
      </w:r>
    </w:p>
    <w:p w14:paraId="16A912B3" w14:textId="4AEF63B8"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24.Instalar mínimo 2 vallas informativas sobre la obra, de acuerdo con lo establecido por el área de comunicaciones del DISTRITO. </w:t>
      </w:r>
    </w:p>
    <w:p w14:paraId="60E1DC9D" w14:textId="03C8D711"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25.Garantizar el cumplimiento de las normas de seguridad industrial y de señalización y movimiento de máquina. </w:t>
      </w:r>
    </w:p>
    <w:p w14:paraId="52A07C76" w14:textId="274B0343"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26.Suministrar los materiales, equipos, herramientas y mano de obra necesarios para la ejecución del contrato de obra, de acuerdo con lo estipulado en las especificaciones técnicas, no podrá apartarse de ellos sin la autorización escrita del DISTRITO  y con el concepto previo del Interventor, en caso contrario perderá el derecho a reclamar el reconocimiento y pago de cualquier suma por concepto de obras adicionales y/o mayores cantidades de obras, que resulten de la modificación de las especificaciones. </w:t>
      </w:r>
    </w:p>
    <w:p w14:paraId="5C110007" w14:textId="110FD42A"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27.El contratista deberá contar con dos (2) vehículos, uno de los cuales será destinado para uso exclusivo de la supervisión que ejercerá el Distrito, a través de la Secretaría Distrital de Obras </w:t>
      </w:r>
      <w:r w:rsidRPr="00341620">
        <w:rPr>
          <w:rFonts w:cstheme="minorHAnsi"/>
          <w:b w:val="0"/>
          <w:bCs/>
          <w:szCs w:val="20"/>
        </w:rPr>
        <w:lastRenderedPageBreak/>
        <w:t>Públicas, con lo cual garantizará la ejecución del contrato de obra, de acuerdo con lo estipulado en el Presupuesto.</w:t>
      </w:r>
    </w:p>
    <w:p w14:paraId="5A39DA82" w14:textId="0A0586C4"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28.Llevar a cabo el control de calidad de las obras. Estos costos deben ser considerados en los costos indirectos del contrato de acuerdo con el control de calidad establecido en las especificaciones técnicas y a lo que le solicitará la Interventoría y/o el supervisor para garantizar los trabajos por ejecutar o ejecutados.  Este control de calidad debe ser realizado en un laboratorio independiente debidamente acreditado.  El control de calidad que debe llevar el contratista de obra es independiente del control de calidad a cargo del Interventor externo de la obra.</w:t>
      </w:r>
    </w:p>
    <w:p w14:paraId="76B61E3D" w14:textId="10258254"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29.Elaborar las actas de vecindad de los predios ubicados en el área de influencia del proyecto con el fin de dejar registrado el estado inicial de las viviendas, establecimientos comerciales, instituciones, entre otros, antes de iniciar las obras.</w:t>
      </w:r>
    </w:p>
    <w:p w14:paraId="47A9D7A2" w14:textId="30F3B2F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30.Obtener, tramitar y pagar por su cuenta todos los permisos, licencias, autorizaciones, costos de traslado, instalación de acometidas de servicios públicos y/o similares que sean necesarios para la ejecución y puesta en funcionamiento de la obra. El contratista se obliga a la presentación de los planes de manejo de tráfico ante la administración distrital según corresponda, en los casos en los que haya cierres de vías para la ejecución de sus trabajos, con el objetivo de que dicha entidad revise, haga observaciones y apruebe dicho plan. </w:t>
      </w:r>
    </w:p>
    <w:p w14:paraId="0D1F53F7" w14:textId="4FE22008"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31.Señalizar todos los frentes de trabajo que conforman la obra, teniendo en cuenta las instrucciones que reciba de la interventoría y modelos estipulados en el contrato. La señalización debe ser para uso diurno y nocturno. De igual manera, queda obligado a implementar los planes de manejo de tráfico mencionados, de acuerdo con lo aprobado por la administración distrital según corresponda, esto, en cumplimiento con lo establecido en el artículo 101 de la ley 769 de 2002. </w:t>
      </w:r>
    </w:p>
    <w:p w14:paraId="394FBBDD" w14:textId="213A2D21"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32.Dotar durante el plazo de ejecución de las obras a los trabajadores de uniformes y elementos para su seguridad. En un lugar visible del uniforme, deberá tener la imagen institucional del Distrito de Barranquilla y la del contratista. </w:t>
      </w:r>
    </w:p>
    <w:p w14:paraId="30099F1E" w14:textId="6AB0F1D3"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33.Asegurar la permanencia y garantizar el buen estado de funcionamiento en el sitio de las obras, de los equipos y herramientas ofrecidas para la ejecución del contrato. </w:t>
      </w:r>
    </w:p>
    <w:p w14:paraId="72CAFD9E" w14:textId="4BC1F3C0"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34.Mantener en el lugar de los trabajos al </w:t>
      </w:r>
      <w:proofErr w:type="gramStart"/>
      <w:r w:rsidRPr="00341620">
        <w:rPr>
          <w:rFonts w:cstheme="minorHAnsi"/>
          <w:b w:val="0"/>
          <w:bCs/>
          <w:szCs w:val="20"/>
        </w:rPr>
        <w:t>Director</w:t>
      </w:r>
      <w:proofErr w:type="gramEnd"/>
      <w:r w:rsidRPr="00341620">
        <w:rPr>
          <w:rFonts w:cstheme="minorHAnsi"/>
          <w:b w:val="0"/>
          <w:bCs/>
          <w:szCs w:val="20"/>
        </w:rPr>
        <w:t xml:space="preserve"> de Obra y a los residentes de obra exigidos y el gestor social, que representen al contratista en todo lo relacionado con el desarrollo del contrato, con amplios poderes para actuar dentro de la obra. </w:t>
      </w:r>
    </w:p>
    <w:p w14:paraId="2AFADBEF" w14:textId="58E7B2C4"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35.Actuar de tal manera que primen la eficiencia, la economía, la celeridad y la calidad en la ejecución. </w:t>
      </w:r>
    </w:p>
    <w:p w14:paraId="0B22928A" w14:textId="3967A9BE"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36.Asumir los gastos y riesgos que implica el desarrollo del contrato bajo su propia responsabilidad. </w:t>
      </w:r>
    </w:p>
    <w:p w14:paraId="1CC70F47" w14:textId="6CCE177B"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37.Desarrollar el contrato en los términos y condiciones establecidas y formuladas en la propuesta. </w:t>
      </w:r>
    </w:p>
    <w:p w14:paraId="2A6638E5" w14:textId="64B672C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38.Pagar los tributos que para tal efecto requiera la normatividad colombiana vigente. </w:t>
      </w:r>
    </w:p>
    <w:p w14:paraId="005E52EF" w14:textId="3DAB039D"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39.Obrar con diligencia y el cuidado necesario en los asuntos que le asigne el interventor del contrato. </w:t>
      </w:r>
    </w:p>
    <w:p w14:paraId="49B4F3F9" w14:textId="362B7EC4"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40.Garantizar la calidad de las obras contratadas y responder por ellos de conformidad con lo estipulado en el artículo 5o. numeral 4 de la Ley 80 de 1993. </w:t>
      </w:r>
    </w:p>
    <w:p w14:paraId="33BC2EA0" w14:textId="0DDB6E84"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41.Rehacer, sufragando a su costo cualquier obra no conforme, en todo o en parte, que a juicio del interventor determine. </w:t>
      </w:r>
    </w:p>
    <w:p w14:paraId="4BA670E8" w14:textId="6E13EF9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42.Elaborar y presentar oportunamente informes mensuales de avances de obras. El informe debe incluir: las actividades realizadas con memorias de cálculo, resultado de las pruebas de laboratorio </w:t>
      </w:r>
      <w:r w:rsidRPr="00341620">
        <w:rPr>
          <w:rFonts w:cstheme="minorHAnsi"/>
          <w:b w:val="0"/>
          <w:bCs/>
          <w:szCs w:val="20"/>
        </w:rPr>
        <w:lastRenderedPageBreak/>
        <w:t xml:space="preserve">realizadas a los materiales utilizados y obras ejecutadas, registro fotográfico, copia de la bitácora, planillas del pago al sistema de seguridad social y el informe de gestión social.  </w:t>
      </w:r>
    </w:p>
    <w:p w14:paraId="61586224" w14:textId="13EC5F62"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43.El Contratista se obliga al cumplimiento de las normas ambientales vigentes, al desarrollo de buenas prácticas de ingeniería para la ejecución de obras que respeten el entorno natural y social del área de influencia en el cual se desarrollan, así como también se obliga al cumplimiento de la Resolución 0472 de 2017, por la cual se reglamenta la gestión integral de Residuos de Construcción y Demolición - RCD y se adoptan otras disposiciones. </w:t>
      </w:r>
    </w:p>
    <w:p w14:paraId="763E98F3" w14:textId="2B270B61"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44.Elaborar y presentar de conformidad con lo establecido en el artículo 42 de la Ley 1523 de 2012, el estudio del riesgo, el cual deberá atender los lineamientos del Plan de Gestión del Riesgo del Distrito. Dicho plan deberá ser presentado a la Oficina de Gestión del Riesgo para su respectiva aprobación.  </w:t>
      </w:r>
    </w:p>
    <w:p w14:paraId="45602F1F" w14:textId="55153F3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45.Interactuar desde el inicio del proyecto con las empresas de servicios públicos y con los concesionarios del Distrito encargados de la señalización de vías si a ello hubiere lugar, para los debidos traslados, instalaciones y reinstalaciones de redes y de mobiliario urbano que sean necesarios realizar. </w:t>
      </w:r>
    </w:p>
    <w:p w14:paraId="178BC974" w14:textId="56FD78EF"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46.</w:t>
      </w:r>
      <w:r>
        <w:rPr>
          <w:rFonts w:cstheme="minorHAnsi"/>
          <w:b w:val="0"/>
          <w:bCs/>
          <w:szCs w:val="20"/>
        </w:rPr>
        <w:t xml:space="preserve"> </w:t>
      </w:r>
      <w:r w:rsidRPr="00341620">
        <w:rPr>
          <w:rFonts w:cstheme="minorHAnsi"/>
          <w:b w:val="0"/>
          <w:bCs/>
          <w:szCs w:val="20"/>
        </w:rPr>
        <w:t xml:space="preserve">Otorgar el Financiamiento de proveedor en favor del Distrito Especial, Industrial y Portuario de Barranquilla, en las siguientes condiciones: </w:t>
      </w:r>
    </w:p>
    <w:p w14:paraId="153BBB38" w14:textId="25BF9932"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El monto del financiamiento del Proveedor se destinará a pagar las Obras de Construcción descritas en el Anexo Técnico 1, que el CONTRATISTA se obliga construir, las cuales deben ejecutarse con los permisos y autorizaciones de intervención por parte de las autoridades competentes, los cuales son responsabilidad del CONTRATISTA.</w:t>
      </w:r>
    </w:p>
    <w:p w14:paraId="5C4022F4"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Objeto del Financiamiento de proveedor. El objeto del financiamiento de proveedor es la financiación del pago de las obras y actividades a cargo del CONTRATISTA, las cuales incluyen los aspectos establecidos en los anexos técnicos, bajo responsabilidad de EL CONTRATISTA.</w:t>
      </w:r>
    </w:p>
    <w:p w14:paraId="77F2CC77" w14:textId="5C0F0CD4"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Plazo del financiamiento de proveedor. El plazo de pago del financiamiento de proveedor será hasta el 31 de diciembre de 2032. No obstante, EL DISTRITO deberá contabilizar y registrar en sus estados financieros la existencia de la respectiva cuenta por pagar a EL CONTRATISTA, a partir de la primera consolidación de actas de obra trimestrales, de acuerdo con el flujo estimado previsto en el Anexo Financiero.</w:t>
      </w:r>
    </w:p>
    <w:p w14:paraId="27EE4686" w14:textId="796079FC"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Forma de pago del financiamiento del proveedor. El valor de las actas parciales de obra recibidas a satisfacción por EL CONTRATANTE en cada trimestre, se consolidarán como monto de la deuda trimestral al finalizar cada uno de ellos. El valor de las deudas trimestrales causarán intereses remuneratorios a una tasa máxima del 14% Efectivo Anual (en todo caso esta tasa, dependerá de la ofertada por el proponente) pagaderos en su equivalente trimestre vencido, a partir del primer día de cada trimestre de pago, computándose el primero de ellos a partir de la fecha efectiva en que se realice la primera consolidación de avance de obras recibidas en el respectivo trimestre, de acuerdo con el plan de amortización vigente, con independencia del día en que se reciban a satisfacción las actas parciales de obras. Los intereses remuneratorios sobre las deudas consolidadas trimestrales se pagarán igualmente en forma trimestral. Durante el plazo de ejecución del contrato de obra EL CONTRATANTE pagará los intereses remuneratorios generados por las actas parciales de obra consolidadas como deuda trimestral y amortizará el capital a partir de la ejecución del contrato, esto es, a partir del mes </w:t>
      </w:r>
      <w:r w:rsidR="00313BC5">
        <w:rPr>
          <w:rFonts w:cstheme="minorHAnsi"/>
          <w:b w:val="0"/>
          <w:bCs/>
          <w:szCs w:val="20"/>
        </w:rPr>
        <w:t>dieciocho</w:t>
      </w:r>
      <w:r w:rsidRPr="00341620">
        <w:rPr>
          <w:rFonts w:cstheme="minorHAnsi"/>
          <w:b w:val="0"/>
          <w:bCs/>
          <w:szCs w:val="20"/>
        </w:rPr>
        <w:t xml:space="preserve"> (</w:t>
      </w:r>
      <w:r w:rsidR="00313BC5">
        <w:rPr>
          <w:rFonts w:cstheme="minorHAnsi"/>
          <w:b w:val="0"/>
          <w:bCs/>
          <w:szCs w:val="20"/>
        </w:rPr>
        <w:t>18</w:t>
      </w:r>
      <w:r w:rsidRPr="00341620">
        <w:rPr>
          <w:rFonts w:cstheme="minorHAnsi"/>
          <w:b w:val="0"/>
          <w:bCs/>
          <w:szCs w:val="20"/>
        </w:rPr>
        <w:t>), plazo establecido para la ejecución de las obras. Así las cosas, todas las actas de recibo parcial de las obras concluidas en dicho plazo deberán amortizarse a partir de dicho mes. Si por alguna situación extraordinaria e imprevista, se requiere de la prórroga del plazo de ejecución de las obras las actas correspondientes a dichas obras ejecutadas después del plazo inicial establecido para la ejecución del contrato, serán canceladas a medida se vayan ejecutando, de conformidad con las disponibilidades presupuestales del Distrito.</w:t>
      </w:r>
    </w:p>
    <w:p w14:paraId="617BD572" w14:textId="77777777" w:rsidR="00341620" w:rsidRDefault="00341620" w:rsidP="00341620">
      <w:pPr>
        <w:pStyle w:val="clusulas"/>
        <w:numPr>
          <w:ilvl w:val="0"/>
          <w:numId w:val="0"/>
        </w:numPr>
        <w:tabs>
          <w:tab w:val="left" w:pos="1560"/>
        </w:tabs>
        <w:ind w:left="66"/>
        <w:rPr>
          <w:rFonts w:cstheme="minorHAnsi"/>
          <w:b w:val="0"/>
          <w:bCs/>
          <w:szCs w:val="20"/>
        </w:rPr>
      </w:pPr>
    </w:p>
    <w:p w14:paraId="53B5F3F3" w14:textId="6892C426"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lastRenderedPageBreak/>
        <w:t>A la finalización y entrega de la obra a satisfacción del CONTRATANTE, el valor por contabilizar y registrar como deuda a cargo del CONTRATANTE será la sumatoria de todas las actas parciales de obra recibidas a satisfacción durante la ejecución de la obra y tal cuantía será a su vez el valor definitivo del contrato, determinado de conformidad con lo establecido en el Anexo Financiero, el cual no podrá exceder el valor estimado del contrato. El financiamiento de proveedor se pagará mediante cuotas trimestrales sucesiva hasta el año 2032. Los intereses remuneratorios se liquidarán sobre el valor acumulado de obras del financiamiento de proveedor a una tasa máxima del 14% Efectivo Anual (en todo caso esta tasa, dependerá de la ofertada por el proponente) pagaderos en su equivalente trimestre vencido. La estimación de la tabla de amortización hará parte del contrato como Anexo Financiero, el cual se ajustará en el momento en que se reciba a satisfacción la totalidad de la obra y se consolide el valor de las actas parciales y por ende el valor del financiamiento de proveedor. El servicio de la deuda tendrá como tope el monto máximo establecido en cada una de las vigencias de conformidad con el Anexo Financiero.</w:t>
      </w:r>
    </w:p>
    <w:p w14:paraId="2860036A"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Por tratarse de un contrato de cuantía indeterminada, pero determinable en el tiempo y, de conformidad con lo dispuesto para este tipo de contratos en el Estatuto Tributario Distrital, la obligación de pago de las estampillas distritales se causará al momento del pago del contrato. Para estos efectos, al momento de cobrarse la cuota correspondiente de conformidad con el Anexo Financiero, EL CONTRATISTA deberá discriminar en el documento correspondiente de cobro el monto de obra y el monto de intereses que se cobra, y liquidará ante la Gerencia de Gestión de Ingresos Distrital o la entidad que haga sus veces, las estampillas proporcionales al monto correspondiente a la obra, para ser canceladas a efectos de poder cobrar la correspondiente cuota.</w:t>
      </w:r>
    </w:p>
    <w:p w14:paraId="066FCF28" w14:textId="77777777" w:rsidR="00341620" w:rsidRPr="00341620" w:rsidRDefault="00341620" w:rsidP="00341620">
      <w:pPr>
        <w:pStyle w:val="clusulas"/>
        <w:numPr>
          <w:ilvl w:val="0"/>
          <w:numId w:val="0"/>
        </w:numPr>
        <w:tabs>
          <w:tab w:val="left" w:pos="1560"/>
        </w:tabs>
        <w:ind w:left="66"/>
        <w:rPr>
          <w:rFonts w:cstheme="minorHAnsi"/>
          <w:b w:val="0"/>
          <w:bCs/>
          <w:szCs w:val="20"/>
        </w:rPr>
      </w:pPr>
    </w:p>
    <w:p w14:paraId="0A6AD640"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Posibilidad de modificar la forma de pago. Sin perjuicio de lo anterior, si con antelación a la entrega definitiva de las obras, y por ende a la fecha de consolidación y determinación del valor del financiamiento de proveedor, el CONTRATANTE obtiene otras eventuales fuentes de financiación especialmente recursos propios o recursos del crédito, podrá modificarse la forma de pago aquí pactada, y establecerse que el valor de la obra se pagará cancelando cada acta parcial de obra recibida a satisfacción por el CONTRATANTE. Para la realización de cada pago previsto en el presente parágrafo, de llegar a darse, EL CONTRATISTA deberá allegar el acta de entrega parcial, la correspondiente factura y acreditar encontrarse al día en el pago de salarios, prestaciones sociales y aportes al sistema de seguridad social integral, e impuestos locales y nacionales. Previamente a la celebración de las respectivas modificaciones de la forma de pago, se deberá contar con el certificado de disponibilidad presupuestal que ampare la cancelación del valor de las actas parciales de obras. </w:t>
      </w:r>
    </w:p>
    <w:p w14:paraId="3FAA08E0" w14:textId="77777777" w:rsidR="00341620" w:rsidRPr="00341620" w:rsidRDefault="00341620" w:rsidP="00341620">
      <w:pPr>
        <w:pStyle w:val="clusulas"/>
        <w:numPr>
          <w:ilvl w:val="0"/>
          <w:numId w:val="0"/>
        </w:numPr>
        <w:tabs>
          <w:tab w:val="left" w:pos="1560"/>
        </w:tabs>
        <w:ind w:left="66"/>
        <w:rPr>
          <w:rFonts w:cstheme="minorHAnsi"/>
          <w:b w:val="0"/>
          <w:bCs/>
          <w:szCs w:val="20"/>
        </w:rPr>
      </w:pPr>
    </w:p>
    <w:p w14:paraId="792358FB"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Prepago del financiamiento del proveedor. EL CONTRATISTA acepta que, en cualquier momento durante el período de pago del Financiamiento de proveedor, EL CONTRATANTE prepague total o parcialmente la obligación con cargo a cualquier fuente de financiación, incluyendo una operación de manejo o sustitución de deuda. Para estos efectos EL CONTRATANTE podrá efectuar la terminación unilateral y anticipada del presente contrato una vez terminadas y recibidas a satisfacción por el supervisor el total de las actividades, siempre y cuando se cancele el saldo insoluto del crédito, sin que haya lugar a multa alguna por prepago de la obligación. </w:t>
      </w:r>
    </w:p>
    <w:p w14:paraId="4A66E602" w14:textId="77777777" w:rsidR="00341620" w:rsidRDefault="00341620" w:rsidP="00341620">
      <w:pPr>
        <w:pStyle w:val="clusulas"/>
        <w:numPr>
          <w:ilvl w:val="0"/>
          <w:numId w:val="0"/>
        </w:numPr>
        <w:tabs>
          <w:tab w:val="left" w:pos="1560"/>
        </w:tabs>
        <w:ind w:left="66"/>
        <w:rPr>
          <w:rFonts w:cstheme="minorHAnsi"/>
          <w:b w:val="0"/>
          <w:bCs/>
          <w:szCs w:val="20"/>
        </w:rPr>
      </w:pPr>
    </w:p>
    <w:p w14:paraId="5B3757B6" w14:textId="37581D40"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Ejecución financiera y ejecución física. El avance de la ejecución física del contrato no depende de la forma de pago pactada, pues tratándose de un financiamiento de proveedor existirá financiación por parte de EL CONTRATISTA, sin que deba existir concordancia cronológica entre la ejecución física y la ejecución financiera del contrato. </w:t>
      </w:r>
    </w:p>
    <w:p w14:paraId="752CD328" w14:textId="77777777" w:rsidR="00341620" w:rsidRPr="00341620" w:rsidRDefault="00341620" w:rsidP="00341620">
      <w:pPr>
        <w:pStyle w:val="clusulas"/>
        <w:numPr>
          <w:ilvl w:val="0"/>
          <w:numId w:val="0"/>
        </w:numPr>
        <w:tabs>
          <w:tab w:val="left" w:pos="1560"/>
        </w:tabs>
        <w:ind w:left="66"/>
        <w:rPr>
          <w:rFonts w:cstheme="minorHAnsi"/>
          <w:b w:val="0"/>
          <w:bCs/>
          <w:szCs w:val="20"/>
        </w:rPr>
      </w:pPr>
    </w:p>
    <w:p w14:paraId="53AD90E7"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lastRenderedPageBreak/>
        <w:t xml:space="preserve">Soportes para el cobro del servicio de la deuda. Para el pago de cada cuota trimestral del servicio de la deuda EL CONTRATISTA deberá allegar las actas de avance suscritas en el respectivo trimestre o el Acta de Terminación y Recibo de Obras, dependiendo la instancia, junto con la respectiva factura por el servicio de la deuda, y el pago de aportes a la seguridad a la seguridad social y parafiscales. Para efectos de la obligación de pago de los impuestos territoriales, se procederá conforme lo señalado en el Parágrafo Tercero. </w:t>
      </w:r>
    </w:p>
    <w:p w14:paraId="449CD2FF" w14:textId="77777777" w:rsidR="00341620" w:rsidRPr="00341620" w:rsidRDefault="00341620" w:rsidP="00341620">
      <w:pPr>
        <w:pStyle w:val="clusulas"/>
        <w:numPr>
          <w:ilvl w:val="0"/>
          <w:numId w:val="0"/>
        </w:numPr>
        <w:tabs>
          <w:tab w:val="left" w:pos="1560"/>
        </w:tabs>
        <w:ind w:left="66"/>
        <w:rPr>
          <w:rFonts w:cstheme="minorHAnsi"/>
          <w:b w:val="0"/>
          <w:bCs/>
          <w:szCs w:val="20"/>
        </w:rPr>
      </w:pPr>
    </w:p>
    <w:p w14:paraId="4F575BC0"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Garantía del Financiamiento de proveedor. El CONTRATANTE mediante la suscripción del presente Contrato garantiza el servicio de deuda derivado de la operación de crédito, y se compromete de manera irrevocable a cumplir con las obligaciones de pago derivadas del financiamiento de proveedor otorgado por el Contratista. </w:t>
      </w:r>
    </w:p>
    <w:p w14:paraId="6567A9CB" w14:textId="77777777" w:rsidR="00341620" w:rsidRPr="00341620" w:rsidRDefault="00341620" w:rsidP="00341620">
      <w:pPr>
        <w:pStyle w:val="clusulas"/>
        <w:numPr>
          <w:ilvl w:val="0"/>
          <w:numId w:val="0"/>
        </w:numPr>
        <w:tabs>
          <w:tab w:val="left" w:pos="1560"/>
        </w:tabs>
        <w:ind w:left="66"/>
        <w:rPr>
          <w:rFonts w:cstheme="minorHAnsi"/>
          <w:b w:val="0"/>
          <w:bCs/>
          <w:szCs w:val="20"/>
        </w:rPr>
      </w:pPr>
    </w:p>
    <w:p w14:paraId="54E9B0CE"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Cesión. EL CONTRATISTA no podrá ceder, endosar o traspasar los derechos derivados de la presente operación de crédito público en su modalidad de Financiamiento de proveedor, sin el concepto previo y escrito de EL CONTRATANTE. </w:t>
      </w:r>
    </w:p>
    <w:p w14:paraId="2430A36F" w14:textId="77777777" w:rsidR="00341620" w:rsidRPr="00341620" w:rsidRDefault="00341620" w:rsidP="00341620">
      <w:pPr>
        <w:pStyle w:val="clusulas"/>
        <w:numPr>
          <w:ilvl w:val="0"/>
          <w:numId w:val="0"/>
        </w:numPr>
        <w:tabs>
          <w:tab w:val="left" w:pos="1560"/>
        </w:tabs>
        <w:ind w:left="66"/>
        <w:rPr>
          <w:rFonts w:cstheme="minorHAnsi"/>
          <w:b w:val="0"/>
          <w:bCs/>
          <w:szCs w:val="20"/>
        </w:rPr>
      </w:pPr>
    </w:p>
    <w:p w14:paraId="78FA8F92" w14:textId="777777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Vencimiento en días feriados. Todo pago o cumplimiento de cualquier obligación derivada de la presente operación de crédito público que deba efectuarse en sábado o en un día dominical o feriado, o un día de cierre bancario, según la ley, deberá entenderse válidamente realizada en el primer día hábil bancario siguiente, sin que por esta circunstancia se cause recargo alguno. </w:t>
      </w:r>
    </w:p>
    <w:p w14:paraId="00758410" w14:textId="77777777" w:rsidR="00341620" w:rsidRDefault="00341620" w:rsidP="00341620">
      <w:pPr>
        <w:pStyle w:val="clusulas"/>
        <w:numPr>
          <w:ilvl w:val="0"/>
          <w:numId w:val="0"/>
        </w:numPr>
        <w:tabs>
          <w:tab w:val="left" w:pos="1560"/>
        </w:tabs>
        <w:ind w:left="66"/>
        <w:rPr>
          <w:rFonts w:cstheme="minorHAnsi"/>
          <w:b w:val="0"/>
          <w:bCs/>
          <w:szCs w:val="20"/>
        </w:rPr>
      </w:pPr>
    </w:p>
    <w:p w14:paraId="4AA0C0DC" w14:textId="66164C2F"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Apropiaciones Presupuestales. Los pagos que se obliga a efectuar EL CONTRATANTE en virtud del presente financiamiento de proveedor están subordinados a las apropiaciones que para tal efecto haga en sus presupuestos EL CONTRATANTE, Este se obliga a efectuar las apropiaciones necesarias para el pago oportuno del servicio de deuda derivada de la presente operación de Financiamiento de proveedor. </w:t>
      </w:r>
    </w:p>
    <w:p w14:paraId="4F2D479B" w14:textId="3CD5832E"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47.EL CONTRATISTA deberá constituir un PATRIMONIO AUTONOMO para la administración de los recursos del proyecto. Para el efecto, la selección de la fiducia será libre y autónoma por parte del contratista, no obstante, lo cual, EL DISTRITO verificará que la fiducia cuente con unas calidades mínimas. EL DISTRITO deberá indicar las cuentas y subcuentas que deberán constituirse para la administración de los recursos asociados al proyecto, pudiendo identificarse diferentes beneficiarios para cada una de las cuentas y las subcuentas en que se divida el patrimonio autónomo. El contrato de obra se entenderá incorporado íntegramente al contrato de fiducia mercantil, por lo que las obligaciones adscritas en el contrato de obra a la fiduciaria serán asumidas por esta al suscribir el contrato de fiducia mercantil y responderá ante EL DISTRITO por cualquier incumplimiento en sus obligaciones que genere perjuicios. El contrato de fiducia mercantil deberá pactarse por un término igual al de ejecución de la obra. De otra parte, la comisión fiduciaria será acordada libremente entre el contratista de obra y la fiduciaria. Adicionalmente, se constituirá un comité fiduciario, al cual acudirá la entidad contratante con voz, pero sin voto, sin que su asistencia se entienda como aceptación o aprobación de las decisiones adoptadas por dicho comité. El contrato de fiducia mercantil no podrá ser revocado por el contratista ni por la fiduciaria y no podrá modificarse o terminarse sin la autorización previa, expresa y escrita del contratante. Adicionalmente, deberá estipularse que EL DISTRITO y/o el INTERVENTOR ejercerán una auditoría y control permanente sobre el patrimonio autónomo, para lo cual la fiduciaria deberá prestar todo su apoyo.</w:t>
      </w:r>
    </w:p>
    <w:p w14:paraId="61D2F559" w14:textId="67121C53"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48.El Contratista declara y acepta que el diseño entregado por la Entidad ha sido analizado exhaustivamente y que conoce la totalidad de las condiciones de la obra contratada. En </w:t>
      </w:r>
      <w:r w:rsidRPr="00341620">
        <w:rPr>
          <w:rFonts w:cstheme="minorHAnsi"/>
          <w:b w:val="0"/>
          <w:bCs/>
          <w:szCs w:val="20"/>
        </w:rPr>
        <w:lastRenderedPageBreak/>
        <w:t>consecuencia, el Contratista considera que el diseño entregado es idóneo y adecuado para que sea la base para la ejecución de la obra contratada por la Entidad.</w:t>
      </w:r>
    </w:p>
    <w:p w14:paraId="31314007" w14:textId="70F0F5C9"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49.Cumplir los criterios sostenibles que se implementarán en el desarrollo de la obra de acuerdo con lo previsto en el numeral 7 del Anexo 1 – Anexo técnico.</w:t>
      </w:r>
    </w:p>
    <w:p w14:paraId="369144D1" w14:textId="4D592BC5"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50.Encontrarse al día en el pago de los aportes parafiscales durante la ejecución del contrato. Acreditar el aporte al Sistema de Seguridad Social (Pensión y Salud), durante la ejecución del contrato. Si es Persona Jurídica debe adjuntar Certificación Firmada por el Representante Legal o revisor Fiscal en la que se especifique que la empresa cumplió con el pago de los aportes a Seguridad Social y Parafiscales. Si se trata de Personas Naturales independientes sin empleados a su cargo, deberán acreditar con los documentos que correspondan que se encuentran al día el pago de sus aportes al Sistema de Seguridad Social. La base de Liquidación para acreditar los pagos debe corresponder al 40% del valor del contrato. Para el efecto, EL CONTRATISTA, será el único responsable de contratar todo el personal que requiera para la ejecución del objeto contractual. En cualquier momento durante la ejecución o etapa de liquidación del contrato, deberá aportar las planillas de pago, cuando así se lo exija la oficina supervisora.</w:t>
      </w:r>
    </w:p>
    <w:p w14:paraId="58C0D791" w14:textId="5EF7392C"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51.Conforme a lo establecido en el Decreto 1860 del 2021, el contratista deberá vincular durante la ejecución del contrato a personas víctimas del conflicto armado o desplazados de la violencia, personas en condición de discapacidad, mujeres cabeza de familia, personas pertenecientes a grupos étnicos, personas en pobreza extrema o personas en proceso de reintegración o reincorporación en una cantidad mínima del 5% de la nómina requerida para la ejecución de las actividades contractuales</w:t>
      </w:r>
    </w:p>
    <w:p w14:paraId="137B0236" w14:textId="35FA50B6"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52.Conforme a lo establecido en el artículo 7 de la ley 2050 del 12 de agosto de 2020, si el contratista se encuentra obligado a tener Plan Estratégico de Seguridad Vial deberá presentarlo al Supervisor o interventor del contrato, quien se encargará de verificar su cumplimiento y el de las demás normas en materia de seguridad vial. </w:t>
      </w:r>
    </w:p>
    <w:p w14:paraId="71107BCD" w14:textId="69E29EFD"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 xml:space="preserve">53.El contratista deberá mantener actualizados todos sus documentos en el Distrito, especialmente el RUT. En caso de algún cambio en su situación tributaria deberá presentar un nuevo RUT al área de cuentas de la </w:t>
      </w:r>
      <w:proofErr w:type="gramStart"/>
      <w:r w:rsidRPr="00341620">
        <w:rPr>
          <w:rFonts w:cstheme="minorHAnsi"/>
          <w:b w:val="0"/>
          <w:bCs/>
          <w:szCs w:val="20"/>
        </w:rPr>
        <w:t>Secretaria General</w:t>
      </w:r>
      <w:proofErr w:type="gramEnd"/>
      <w:r w:rsidRPr="00341620">
        <w:rPr>
          <w:rFonts w:cstheme="minorHAnsi"/>
          <w:b w:val="0"/>
          <w:bCs/>
          <w:szCs w:val="20"/>
        </w:rPr>
        <w:t xml:space="preserve"> y/o a la Oficina de Contabilidad de la Secretaria de Hacienda. </w:t>
      </w:r>
    </w:p>
    <w:p w14:paraId="28DC7A6D" w14:textId="7C3A768B"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54.Considerando lo establecido en el artículo 615 del Estatuto Tributario y artículos 6 y 8 de la resolución 042 de 2020, si el contratista se encuentra obligado a realizar facturación electrónica, deberá presentar los documentos de cobro de conformidad a la normatividad previamente indicada.</w:t>
      </w:r>
    </w:p>
    <w:p w14:paraId="2A022152" w14:textId="23C94A77" w:rsidR="00341620" w:rsidRPr="00341620" w:rsidRDefault="00341620" w:rsidP="00341620">
      <w:pPr>
        <w:pStyle w:val="clusulas"/>
        <w:numPr>
          <w:ilvl w:val="0"/>
          <w:numId w:val="0"/>
        </w:numPr>
        <w:tabs>
          <w:tab w:val="left" w:pos="1560"/>
        </w:tabs>
        <w:ind w:left="66"/>
        <w:rPr>
          <w:rFonts w:cstheme="minorHAnsi"/>
          <w:b w:val="0"/>
          <w:bCs/>
          <w:szCs w:val="20"/>
        </w:rPr>
      </w:pPr>
      <w:r w:rsidRPr="00341620">
        <w:rPr>
          <w:rFonts w:cstheme="minorHAnsi"/>
          <w:b w:val="0"/>
          <w:bCs/>
          <w:szCs w:val="20"/>
        </w:rPr>
        <w:t>55.El contratista deberá cancelar las estampillas distritales que se generen con la suscripción del presente contrato, en el término máximo de 10 días contados a partir de su suscripción, de conformidad con lo dispuesto en el Estatuto Tributario Distrital.</w:t>
      </w:r>
    </w:p>
    <w:p w14:paraId="55483B82" w14:textId="3F0E546A" w:rsidR="00E27EF2" w:rsidRPr="00341620" w:rsidRDefault="00341620" w:rsidP="00341620">
      <w:pPr>
        <w:pStyle w:val="clusulas"/>
        <w:numPr>
          <w:ilvl w:val="0"/>
          <w:numId w:val="0"/>
        </w:numPr>
        <w:tabs>
          <w:tab w:val="left" w:pos="1560"/>
        </w:tabs>
        <w:spacing w:before="0" w:after="0"/>
        <w:ind w:left="66"/>
        <w:rPr>
          <w:rFonts w:cstheme="minorHAnsi"/>
          <w:b w:val="0"/>
          <w:bCs/>
          <w:szCs w:val="20"/>
        </w:rPr>
      </w:pPr>
      <w:r w:rsidRPr="00341620">
        <w:rPr>
          <w:rFonts w:cstheme="minorHAnsi"/>
          <w:b w:val="0"/>
          <w:bCs/>
          <w:szCs w:val="20"/>
        </w:rPr>
        <w:t>56.</w:t>
      </w:r>
      <w:r>
        <w:rPr>
          <w:rFonts w:cstheme="minorHAnsi"/>
          <w:b w:val="0"/>
          <w:bCs/>
          <w:szCs w:val="20"/>
        </w:rPr>
        <w:t xml:space="preserve"> </w:t>
      </w:r>
      <w:r w:rsidRPr="00341620">
        <w:rPr>
          <w:rFonts w:cstheme="minorHAnsi"/>
          <w:b w:val="0"/>
          <w:bCs/>
          <w:szCs w:val="20"/>
        </w:rPr>
        <w:t>Las demás establecidas en la Ley y propias del presente contrato.</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B54C18">
      <w:pPr>
        <w:pStyle w:val="Prrafodelista"/>
        <w:numPr>
          <w:ilvl w:val="3"/>
          <w:numId w:val="45"/>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333A562E" w14:textId="4FB9CE82" w:rsidR="0041177B" w:rsidRPr="00BD03FD" w:rsidRDefault="0041177B" w:rsidP="00BD03FD">
      <w:pPr>
        <w:pStyle w:val="Prrafodelista"/>
        <w:ind w:left="426"/>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B54C18">
      <w:pPr>
        <w:pStyle w:val="Ttulo"/>
        <w:numPr>
          <w:ilvl w:val="6"/>
          <w:numId w:val="45"/>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B54C18">
      <w:pPr>
        <w:pStyle w:val="Ttulo"/>
        <w:numPr>
          <w:ilvl w:val="6"/>
          <w:numId w:val="45"/>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lastRenderedPageBreak/>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0A32BB8A" w14:textId="48D0A51E" w:rsidR="00BD03FD" w:rsidRPr="00BD03FD" w:rsidRDefault="0041177B" w:rsidP="00B54C18">
      <w:pPr>
        <w:pStyle w:val="Ttulo"/>
        <w:numPr>
          <w:ilvl w:val="6"/>
          <w:numId w:val="45"/>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53BB24B7" w14:textId="29545876" w:rsidR="00BD03FD" w:rsidRPr="00BD03FD" w:rsidRDefault="00BD03FD" w:rsidP="00B54C18">
      <w:pPr>
        <w:pStyle w:val="Prrafodelista"/>
        <w:numPr>
          <w:ilvl w:val="0"/>
          <w:numId w:val="45"/>
        </w:numPr>
        <w:pBdr>
          <w:top w:val="nil"/>
          <w:left w:val="nil"/>
          <w:bottom w:val="nil"/>
          <w:right w:val="nil"/>
          <w:between w:val="nil"/>
        </w:pBdr>
        <w:rPr>
          <w:rFonts w:ascii="Arial" w:eastAsia="Arial" w:hAnsi="Arial" w:cs="Arial"/>
          <w:color w:val="000000"/>
          <w:szCs w:val="20"/>
        </w:rPr>
      </w:pPr>
      <w:r w:rsidRPr="00BD03FD">
        <w:rPr>
          <w:rFonts w:ascii="Arial" w:eastAsia="Arial" w:hAnsi="Arial" w:cs="Arial"/>
          <w:color w:val="000000"/>
          <w:szCs w:val="20"/>
        </w:rPr>
        <w:t>Entregar el sitio de ejecución de obra</w:t>
      </w:r>
    </w:p>
    <w:p w14:paraId="4D7C71D9" w14:textId="4F696DF0" w:rsidR="00BD03FD" w:rsidRPr="00BD03FD" w:rsidRDefault="00BD03FD" w:rsidP="00BD03FD">
      <w:pPr>
        <w:pStyle w:val="Prrafodelista"/>
        <w:numPr>
          <w:ilvl w:val="0"/>
          <w:numId w:val="44"/>
        </w:numPr>
        <w:pBdr>
          <w:top w:val="nil"/>
          <w:left w:val="nil"/>
          <w:bottom w:val="nil"/>
          <w:right w:val="nil"/>
          <w:between w:val="nil"/>
        </w:pBdr>
        <w:rPr>
          <w:rFonts w:ascii="Arial" w:eastAsia="Arial" w:hAnsi="Arial" w:cs="Arial"/>
          <w:color w:val="000000"/>
          <w:szCs w:val="20"/>
        </w:rPr>
      </w:pPr>
      <w:r w:rsidRPr="00BD03FD">
        <w:rPr>
          <w:rFonts w:ascii="Arial" w:eastAsia="Arial" w:hAnsi="Arial" w:cs="Arial"/>
          <w:color w:val="000000"/>
          <w:szCs w:val="20"/>
        </w:rPr>
        <w:t>Pagar cada una de las actas de avance de obras de acuerdo con la forma prevista en el Contrato.</w:t>
      </w:r>
    </w:p>
    <w:p w14:paraId="3A2864DA" w14:textId="77777777" w:rsidR="00BD03FD" w:rsidRPr="00BD03FD" w:rsidRDefault="00BD03FD" w:rsidP="00BD03FD">
      <w:pPr>
        <w:pStyle w:val="Prrafodelista"/>
        <w:numPr>
          <w:ilvl w:val="0"/>
          <w:numId w:val="44"/>
        </w:numPr>
        <w:pBdr>
          <w:top w:val="nil"/>
          <w:left w:val="nil"/>
          <w:bottom w:val="nil"/>
          <w:right w:val="nil"/>
          <w:between w:val="nil"/>
        </w:pBdr>
        <w:rPr>
          <w:rFonts w:ascii="Arial" w:eastAsia="Arial" w:hAnsi="Arial" w:cs="Arial"/>
          <w:color w:val="000000"/>
          <w:szCs w:val="20"/>
        </w:rPr>
      </w:pPr>
      <w:r w:rsidRPr="00BD03FD">
        <w:rPr>
          <w:rFonts w:ascii="Arial" w:eastAsia="Arial" w:hAnsi="Arial" w:cs="Arial"/>
          <w:color w:val="000000"/>
          <w:szCs w:val="20"/>
        </w:rPr>
        <w:t xml:space="preserve">Suministrar oportunamente la información que requiere el contratista para el cumplimento de sus obligaciones contractuales. </w:t>
      </w:r>
    </w:p>
    <w:p w14:paraId="3AB1E2ED" w14:textId="77777777" w:rsidR="00BD03FD" w:rsidRPr="00BD03FD" w:rsidRDefault="00BD03FD" w:rsidP="00BD03FD">
      <w:pPr>
        <w:pStyle w:val="Prrafodelista"/>
        <w:numPr>
          <w:ilvl w:val="0"/>
          <w:numId w:val="44"/>
        </w:numPr>
        <w:pBdr>
          <w:top w:val="nil"/>
          <w:left w:val="nil"/>
          <w:bottom w:val="nil"/>
          <w:right w:val="nil"/>
          <w:between w:val="nil"/>
        </w:pBdr>
        <w:rPr>
          <w:rFonts w:ascii="Arial" w:eastAsia="Arial" w:hAnsi="Arial" w:cs="Arial"/>
          <w:color w:val="000000"/>
          <w:szCs w:val="20"/>
        </w:rPr>
      </w:pPr>
      <w:r w:rsidRPr="00BD03FD">
        <w:rPr>
          <w:rFonts w:ascii="Arial" w:eastAsia="Arial" w:hAnsi="Arial" w:cs="Arial"/>
          <w:color w:val="000000"/>
          <w:szCs w:val="20"/>
        </w:rPr>
        <w:t xml:space="preserve">Contratar la Interventoría externa de las obras y realizar la supervisión del contrato de obra e interventoría. </w:t>
      </w:r>
    </w:p>
    <w:p w14:paraId="555B6EDF" w14:textId="77777777" w:rsidR="00BD03FD" w:rsidRPr="00BD03FD" w:rsidRDefault="00BD03FD" w:rsidP="00BD03FD">
      <w:pPr>
        <w:pStyle w:val="Prrafodelista"/>
        <w:numPr>
          <w:ilvl w:val="0"/>
          <w:numId w:val="44"/>
        </w:numPr>
        <w:pBdr>
          <w:top w:val="nil"/>
          <w:left w:val="nil"/>
          <w:bottom w:val="nil"/>
          <w:right w:val="nil"/>
          <w:between w:val="nil"/>
        </w:pBdr>
        <w:rPr>
          <w:rFonts w:ascii="Arial" w:eastAsia="Arial" w:hAnsi="Arial" w:cs="Arial"/>
          <w:color w:val="000000"/>
          <w:szCs w:val="20"/>
        </w:rPr>
      </w:pPr>
      <w:r w:rsidRPr="00BD03FD">
        <w:rPr>
          <w:rFonts w:ascii="Arial" w:eastAsia="Arial" w:hAnsi="Arial" w:cs="Arial"/>
          <w:color w:val="000000"/>
          <w:szCs w:val="20"/>
        </w:rPr>
        <w:t xml:space="preserve">Exigir del contratista la ejecución idónea y oportuna del objeto del contrato. </w:t>
      </w:r>
    </w:p>
    <w:p w14:paraId="2FB93382" w14:textId="77777777" w:rsidR="00BD03FD" w:rsidRPr="00BD03FD" w:rsidRDefault="00BD03FD" w:rsidP="00BD03FD">
      <w:pPr>
        <w:pStyle w:val="Prrafodelista"/>
        <w:numPr>
          <w:ilvl w:val="0"/>
          <w:numId w:val="44"/>
        </w:numPr>
        <w:pBdr>
          <w:top w:val="nil"/>
          <w:left w:val="nil"/>
          <w:bottom w:val="nil"/>
          <w:right w:val="nil"/>
          <w:between w:val="nil"/>
        </w:pBdr>
        <w:rPr>
          <w:rFonts w:ascii="Arial" w:eastAsia="Arial" w:hAnsi="Arial" w:cs="Arial"/>
          <w:color w:val="000000"/>
          <w:szCs w:val="20"/>
        </w:rPr>
      </w:pPr>
      <w:r w:rsidRPr="00BD03FD">
        <w:rPr>
          <w:rFonts w:ascii="Arial" w:eastAsia="Arial" w:hAnsi="Arial" w:cs="Arial"/>
          <w:color w:val="000000"/>
          <w:szCs w:val="20"/>
        </w:rPr>
        <w:t xml:space="preserve">Resolver las peticiones del Contratista en los términos de ley.  </w:t>
      </w:r>
    </w:p>
    <w:p w14:paraId="781B7A4F" w14:textId="77777777" w:rsidR="00BD03FD" w:rsidRPr="00BD03FD" w:rsidRDefault="00BD03FD" w:rsidP="00BD03FD"/>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176C3978" w:rsidR="00747335" w:rsidRPr="0052401B" w:rsidRDefault="002F1F7A">
      <w:pPr>
        <w:rPr>
          <w:lang w:val="es-CO"/>
        </w:rPr>
      </w:pPr>
      <w:r w:rsidRPr="00651FAD">
        <w:rPr>
          <w:lang w:val="es-CO"/>
        </w:rPr>
        <w:t>El contratista se obliga a indemnizar a LA ENTIDAD, con ocasión de la violación o el incumplimiento de las obligaciones previstas en el presente contrato. El contratista se obliga a mantener indemne a LA ENTIDAD de cualquier daño o perjuicio originado por reclamaciones de terceros que tengan como causa sus actuaciones hasta por el monto del daño o perjuicio causado. El Contratista mantendrá indemne a LA ENTIDAD por cualquier obligación de carácter laboral o relacionado que se originen en el incumplimiento de las obligaciones laborales que el Contratista asume frente al personal, subordinados o terceros que se vinculen a la ejecución de las obligaciones derivadas del presente Contrat</w:t>
      </w:r>
      <w:r>
        <w:rPr>
          <w:lang w:val="es-CO"/>
        </w:rPr>
        <w:t>o.</w:t>
      </w:r>
    </w:p>
    <w:p w14:paraId="6607B13D" w14:textId="4E384BBF" w:rsidR="1E596E53" w:rsidRPr="0052401B" w:rsidRDefault="1E596E53">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2" w:name="_Hlk509453512"/>
    </w:p>
    <w:p w14:paraId="5BD9DE18" w14:textId="6A272E2E"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lang w:val="es-CO"/>
        </w:rPr>
        <w:t xml:space="preserve">Incumplir la obligación de destinar mínimamente el </w:t>
      </w:r>
      <w:r w:rsidR="002F1F7A" w:rsidRPr="00BD03FD">
        <w:rPr>
          <w:rFonts w:eastAsia="Calibri" w:cstheme="minorHAnsi"/>
          <w:bCs/>
          <w:szCs w:val="20"/>
          <w:lang w:val="es-ES"/>
        </w:rPr>
        <w:t>30%</w:t>
      </w:r>
      <w:r w:rsidR="002F1F7A">
        <w:rPr>
          <w:rFonts w:eastAsia="Calibri" w:cstheme="minorHAnsi"/>
          <w:bCs/>
          <w:szCs w:val="20"/>
          <w:lang w:val="es-ES"/>
        </w:rPr>
        <w:t xml:space="preserve"> </w:t>
      </w:r>
      <w:r w:rsidRPr="00513642">
        <w:rPr>
          <w:rFonts w:ascii="Arial" w:eastAsia="Arial" w:hAnsi="Arial" w:cs="Arial"/>
          <w:bCs/>
          <w:szCs w:val="20"/>
          <w:lang w:val="es-CO"/>
        </w:rPr>
        <w:t xml:space="preserve">de mano de obra no calificada de la región causará multas equivalentes </w:t>
      </w:r>
      <w:r w:rsidR="002F1F7A" w:rsidRPr="002F1F7A">
        <w:rPr>
          <w:rFonts w:ascii="Arial" w:eastAsia="Arial" w:hAnsi="Arial" w:cs="Arial"/>
          <w:bCs/>
          <w:szCs w:val="20"/>
          <w:lang w:val="es-CO"/>
        </w:rPr>
        <w:t>de acuerdo con lo establecido en el Decreto Distrital 0513 de 2014 y el Manual de Contratación</w:t>
      </w:r>
      <w:r w:rsidRPr="00513642">
        <w:rPr>
          <w:rFonts w:ascii="Arial" w:eastAsia="Arial" w:hAnsi="Arial" w:cs="Arial"/>
          <w:bCs/>
          <w:szCs w:val="20"/>
          <w:lang w:val="es-CO"/>
        </w:rPr>
        <w:t xml:space="preserve"> </w:t>
      </w:r>
      <w:r w:rsidR="002F1F7A">
        <w:rPr>
          <w:rFonts w:ascii="Arial" w:eastAsia="Arial" w:hAnsi="Arial" w:cs="Arial"/>
          <w:bCs/>
          <w:szCs w:val="20"/>
          <w:lang w:val="es-CO"/>
        </w:rPr>
        <w:t xml:space="preserve">de la ENTIDAD </w:t>
      </w:r>
      <w:r w:rsidRPr="00513642">
        <w:rPr>
          <w:rFonts w:ascii="Arial" w:eastAsia="Arial" w:hAnsi="Arial" w:cs="Arial"/>
          <w:bCs/>
          <w:szCs w:val="20"/>
          <w:lang w:val="es-CO"/>
        </w:rPr>
        <w:t xml:space="preserve">por cada día de incumplimiento. Por su parte, no cumplir con el porcentaje mínimo de vinculación de mujeres durante la ejecución del contrato, de conformidad con la misma obligación indicada, causará multas equivalentes al </w:t>
      </w:r>
      <w:r w:rsidRPr="002F1F7A">
        <w:rPr>
          <w:rFonts w:ascii="Arial" w:eastAsia="Arial" w:hAnsi="Arial" w:cs="Arial"/>
          <w:bCs/>
          <w:szCs w:val="20"/>
          <w:lang w:val="es-CO"/>
        </w:rPr>
        <w:t>1% del valor total del contrato.</w:t>
      </w:r>
    </w:p>
    <w:p w14:paraId="502A2200" w14:textId="77777777" w:rsidR="00087B0B" w:rsidRPr="00513642" w:rsidRDefault="00087B0B" w:rsidP="00513642">
      <w:pPr>
        <w:tabs>
          <w:tab w:val="left" w:pos="284"/>
          <w:tab w:val="left" w:pos="993"/>
        </w:tabs>
        <w:ind w:right="49"/>
        <w:rPr>
          <w:rFonts w:ascii="Arial" w:eastAsia="Arial" w:hAnsi="Arial" w:cs="Arial"/>
          <w:bCs/>
          <w:szCs w:val="20"/>
          <w:lang w:val="es-CO"/>
        </w:rPr>
      </w:pPr>
    </w:p>
    <w:p w14:paraId="4B018CF6" w14:textId="7852462E" w:rsidR="00863F76"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w:t>
      </w:r>
      <w:r w:rsidR="002F1F7A" w:rsidRPr="002F1F7A">
        <w:rPr>
          <w:rFonts w:ascii="Arial" w:eastAsia="Arial" w:hAnsi="Arial" w:cs="Arial"/>
          <w:bCs/>
          <w:szCs w:val="20"/>
          <w:lang w:val="es-CO"/>
        </w:rPr>
        <w:t>de acuerdo con lo establecido en el Decreto Distrital 0513 de 2014 y el Manual de Contratación</w:t>
      </w:r>
      <w:r w:rsidR="002F1F7A" w:rsidRPr="00513642">
        <w:rPr>
          <w:rFonts w:ascii="Arial" w:eastAsia="Arial" w:hAnsi="Arial" w:cs="Arial"/>
          <w:bCs/>
          <w:szCs w:val="20"/>
          <w:lang w:val="es-CO"/>
        </w:rPr>
        <w:t xml:space="preserve"> </w:t>
      </w:r>
      <w:r w:rsidR="002F1F7A">
        <w:rPr>
          <w:rFonts w:ascii="Arial" w:eastAsia="Arial" w:hAnsi="Arial" w:cs="Arial"/>
          <w:bCs/>
          <w:szCs w:val="20"/>
          <w:lang w:val="es-CO"/>
        </w:rPr>
        <w:t>de la ENTIDAD</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2F1F7A">
        <w:rPr>
          <w:rFonts w:cstheme="minorHAnsi"/>
          <w:szCs w:val="20"/>
          <w:lang w:val="es-CO"/>
        </w:rPr>
        <w:t>cinco por</w:t>
      </w:r>
      <w:r w:rsidR="0024349F" w:rsidRPr="002F1F7A">
        <w:rPr>
          <w:rFonts w:cstheme="minorHAnsi"/>
          <w:szCs w:val="20"/>
          <w:lang w:val="es-CO"/>
        </w:rPr>
        <w:t xml:space="preserve"> </w:t>
      </w:r>
      <w:r w:rsidR="00C8435C" w:rsidRPr="002F1F7A">
        <w:rPr>
          <w:rFonts w:cstheme="minorHAnsi"/>
          <w:szCs w:val="20"/>
          <w:lang w:val="es-CO"/>
        </w:rPr>
        <w:t>ciento 5</w:t>
      </w:r>
      <w:r w:rsidR="00FC4AE1" w:rsidRPr="002F1F7A">
        <w:rPr>
          <w:rFonts w:cstheme="minorHAnsi"/>
          <w:szCs w:val="20"/>
          <w:lang w:val="es-CO"/>
        </w:rPr>
        <w:t>% del valor del contrato.</w:t>
      </w:r>
    </w:p>
    <w:p w14:paraId="6E6648E6" w14:textId="650781EF" w:rsidR="00262DB7" w:rsidRDefault="00262DB7" w:rsidP="009A6FE2">
      <w:pPr>
        <w:rPr>
          <w:rFonts w:cstheme="minorHAnsi"/>
          <w:szCs w:val="20"/>
          <w:lang w:val="es-CO"/>
        </w:rPr>
      </w:pPr>
    </w:p>
    <w:p w14:paraId="5A142C2D" w14:textId="2D9A812E"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w:t>
      </w:r>
      <w:r w:rsidR="00313BC5">
        <w:rPr>
          <w:rFonts w:cstheme="minorHAnsi"/>
          <w:szCs w:val="20"/>
          <w:lang w:val="es-CO"/>
        </w:rPr>
        <w:t xml:space="preserve">a lo establecido en el </w:t>
      </w:r>
      <w:r w:rsidR="00313BC5" w:rsidRPr="00313BC5">
        <w:rPr>
          <w:rFonts w:cstheme="minorHAnsi"/>
          <w:szCs w:val="20"/>
          <w:lang w:val="es-CO"/>
        </w:rPr>
        <w:t xml:space="preserve">Decreto Distrital 0513 de 2014 y el Manual de Contratación de la ENTIDAD </w:t>
      </w:r>
      <w:r w:rsidRPr="00262DB7">
        <w:rPr>
          <w:rFonts w:cstheme="minorHAnsi"/>
          <w:szCs w:val="20"/>
          <w:lang w:val="es-CO"/>
        </w:rPr>
        <w:t xml:space="preserve">cuando el Contratista no </w:t>
      </w:r>
      <w:r w:rsidRPr="00262DB7">
        <w:rPr>
          <w:rFonts w:cstheme="minorHAnsi"/>
          <w:szCs w:val="20"/>
          <w:lang w:val="es-CO"/>
        </w:rPr>
        <w:lastRenderedPageBreak/>
        <w:t xml:space="preserve">adquiera los bienes nacionales relevantes definidos por la Entidad Estatal en el numeral 4.3.1. del documento base. </w:t>
      </w:r>
    </w:p>
    <w:p w14:paraId="52EFA412" w14:textId="77777777" w:rsidR="00262DB7" w:rsidRPr="00262DB7" w:rsidRDefault="00262DB7" w:rsidP="00262DB7">
      <w:pPr>
        <w:rPr>
          <w:rFonts w:cstheme="minorHAnsi"/>
          <w:szCs w:val="20"/>
          <w:lang w:val="es-CO"/>
        </w:rPr>
      </w:pPr>
    </w:p>
    <w:p w14:paraId="4E762BB1" w14:textId="72CC7641" w:rsidR="00262DB7" w:rsidRPr="00262DB7" w:rsidRDefault="00262DB7" w:rsidP="00262DB7">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00313BC5">
        <w:rPr>
          <w:rFonts w:cstheme="minorHAnsi"/>
          <w:szCs w:val="20"/>
          <w:lang w:val="es-CO"/>
        </w:rPr>
        <w:t xml:space="preserve">lo establecido en el </w:t>
      </w:r>
      <w:r w:rsidR="00313BC5" w:rsidRPr="00313BC5">
        <w:rPr>
          <w:rFonts w:cstheme="minorHAnsi"/>
          <w:szCs w:val="20"/>
          <w:lang w:val="es-CO"/>
        </w:rPr>
        <w:t>Decreto Distrital 0513 de 2014 y el Manual de Contratación de la ENTIDAD</w:t>
      </w:r>
      <w:r w:rsidRPr="00262DB7">
        <w:rPr>
          <w:rFonts w:cstheme="minorHAnsi"/>
          <w:szCs w:val="20"/>
          <w:lang w:val="es-CO"/>
        </w:rPr>
        <w:t xml:space="preserve"> por cada día transcurrido a partir del tercer día hábil siguiente al momento en que se hizo el requerimiento. </w:t>
      </w:r>
    </w:p>
    <w:p w14:paraId="26770762" w14:textId="77777777" w:rsidR="00262DB7" w:rsidRPr="00262DB7" w:rsidRDefault="00262DB7" w:rsidP="00262DB7">
      <w:pPr>
        <w:rPr>
          <w:rFonts w:cstheme="minorHAnsi"/>
          <w:szCs w:val="20"/>
          <w:lang w:val="es-CO"/>
        </w:rPr>
      </w:pPr>
    </w:p>
    <w:p w14:paraId="3F630B86" w14:textId="0E969F6E"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w:t>
      </w:r>
      <w:r w:rsidR="00313BC5" w:rsidRPr="00313BC5">
        <w:rPr>
          <w:rFonts w:cstheme="minorHAnsi"/>
          <w:szCs w:val="20"/>
          <w:lang w:val="es-CO"/>
        </w:rPr>
        <w:t>a lo establecido en el Decreto Distrital 0513 de 2014 y el Manual de Contratación de la ENTIDAD</w:t>
      </w:r>
      <w:r w:rsidRPr="00262DB7">
        <w:rPr>
          <w:rFonts w:cstheme="minorHAnsi"/>
          <w:szCs w:val="20"/>
          <w:lang w:val="es-CO"/>
        </w:rPr>
        <w:t xml:space="preserve"> por cada día de incumplimiento.</w:t>
      </w:r>
    </w:p>
    <w:p w14:paraId="55BDF41D" w14:textId="77777777" w:rsidR="00262DB7" w:rsidRPr="00262DB7" w:rsidRDefault="00262DB7" w:rsidP="00262DB7">
      <w:pPr>
        <w:rPr>
          <w:rFonts w:cstheme="minorHAnsi"/>
          <w:szCs w:val="20"/>
          <w:lang w:val="es-CO"/>
        </w:rPr>
      </w:pPr>
      <w:r w:rsidRPr="00262DB7">
        <w:rPr>
          <w:rFonts w:cstheme="minorHAnsi"/>
          <w:szCs w:val="20"/>
          <w:lang w:val="es-CO"/>
        </w:rPr>
        <w:tab/>
      </w:r>
    </w:p>
    <w:p w14:paraId="6C109AB1" w14:textId="51534B6E" w:rsidR="00262DB7" w:rsidRPr="0052401B" w:rsidRDefault="00262DB7" w:rsidP="00262DB7">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w:t>
      </w:r>
      <w:r w:rsidR="00313BC5" w:rsidRPr="00313BC5">
        <w:rPr>
          <w:rFonts w:cstheme="minorHAnsi"/>
          <w:szCs w:val="20"/>
          <w:lang w:val="es-CO"/>
        </w:rPr>
        <w:t>a lo establecido en el Decreto Distrital 0513 de 2014 y el Manual de Contratación de la ENTIDAD</w:t>
      </w:r>
      <w:r w:rsidRPr="00262DB7">
        <w:rPr>
          <w:rFonts w:cstheme="minorHAnsi"/>
          <w:szCs w:val="20"/>
          <w:lang w:val="es-CO"/>
        </w:rPr>
        <w:t xml:space="preserve"> por cada día de incumplimiento.</w:t>
      </w:r>
    </w:p>
    <w:p w14:paraId="095D4C96" w14:textId="77777777" w:rsidR="00EB6167" w:rsidRPr="0052401B" w:rsidRDefault="00EB6167" w:rsidP="009A6FE2">
      <w:pPr>
        <w:rPr>
          <w:rFonts w:cstheme="minorHAnsi"/>
          <w:szCs w:val="20"/>
          <w:lang w:val="es-CO"/>
        </w:rPr>
      </w:pPr>
    </w:p>
    <w:p w14:paraId="2F4F01A6" w14:textId="77777777" w:rsidR="00313BC5" w:rsidRPr="00313BC5" w:rsidRDefault="00313BC5" w:rsidP="00313BC5">
      <w:pPr>
        <w:rPr>
          <w:rFonts w:eastAsia="Times New Roman" w:cs="Arial"/>
          <w:szCs w:val="20"/>
          <w:lang w:val="es-CO"/>
        </w:rPr>
      </w:pPr>
      <w:r w:rsidRPr="00313BC5">
        <w:rPr>
          <w:rFonts w:eastAsia="Times New Roman" w:cs="Arial"/>
          <w:szCs w:val="20"/>
          <w:lang w:val="es-CO"/>
        </w:rPr>
        <w:t>Se causarán multas equivalentes a lo establecido en el Decreto Distrital 0513 de 2014 y el Manual de Contratación de la ENTIDAD,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 del valor del contrato.</w:t>
      </w:r>
    </w:p>
    <w:p w14:paraId="04FF150D" w14:textId="77777777" w:rsidR="00313BC5" w:rsidRPr="00313BC5" w:rsidRDefault="00313BC5" w:rsidP="00313BC5">
      <w:pPr>
        <w:ind w:left="360"/>
        <w:contextualSpacing/>
        <w:rPr>
          <w:rFonts w:eastAsia="Times New Roman" w:cs="Arial"/>
        </w:rPr>
      </w:pPr>
    </w:p>
    <w:p w14:paraId="48D73BBC" w14:textId="77777777" w:rsidR="00313BC5" w:rsidRDefault="00313BC5" w:rsidP="00313BC5">
      <w:pPr>
        <w:rPr>
          <w:rFonts w:eastAsia="Times New Roman" w:cs="Times New Roman"/>
        </w:rPr>
      </w:pPr>
      <w:r w:rsidRPr="00313BC5">
        <w:rPr>
          <w:rFonts w:eastAsia="Times New Roman" w:cs="Times New Roman"/>
        </w:rPr>
        <w:t xml:space="preserve">3. Se causarán multas de acuerdo con lo establecido en el Decreto Distrital 0513 de 2014 y el Manual de Contratación de LA ENTIDAD,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 lo establecido en el Decreto Distrital 0513 de 2014 y el Manual de Contratación de LA ENTIDAD. </w:t>
      </w:r>
    </w:p>
    <w:p w14:paraId="7E2CB4DE" w14:textId="77777777" w:rsidR="00313BC5" w:rsidRPr="00313BC5" w:rsidRDefault="00313BC5" w:rsidP="00313BC5">
      <w:pPr>
        <w:rPr>
          <w:rFonts w:eastAsia="Times New Roman" w:cs="Times New Roman"/>
        </w:rPr>
      </w:pPr>
    </w:p>
    <w:p w14:paraId="041B74FD" w14:textId="77777777" w:rsidR="00313BC5" w:rsidRDefault="00313BC5" w:rsidP="00313BC5">
      <w:pPr>
        <w:rPr>
          <w:rFonts w:eastAsia="Times New Roman" w:cs="Times New Roman"/>
        </w:rPr>
      </w:pPr>
      <w:r w:rsidRPr="00313BC5">
        <w:rPr>
          <w:rFonts w:eastAsia="Times New Roman" w:cs="Times New Roman"/>
        </w:rPr>
        <w:t xml:space="preserve">4. Por atraso o incumplimiento del Cronograma de obra se causará una multa de acuerdo con lo establecido en el Decreto Distrital 0513 de 2014 y el Manual de Contratación de LA ENTIDAD, por cada día calendario de atraso. </w:t>
      </w:r>
    </w:p>
    <w:p w14:paraId="1D2058EF" w14:textId="77777777" w:rsidR="00313BC5" w:rsidRPr="00313BC5" w:rsidRDefault="00313BC5" w:rsidP="00313BC5">
      <w:pPr>
        <w:rPr>
          <w:rFonts w:eastAsia="Times New Roman" w:cs="Times New Roman"/>
        </w:rPr>
      </w:pPr>
    </w:p>
    <w:p w14:paraId="2C63D1A6" w14:textId="77777777" w:rsidR="00313BC5" w:rsidRDefault="00313BC5" w:rsidP="00313BC5">
      <w:pPr>
        <w:rPr>
          <w:rFonts w:eastAsia="Times New Roman" w:cs="Times New Roman"/>
        </w:rPr>
      </w:pPr>
      <w:r w:rsidRPr="00313BC5">
        <w:rPr>
          <w:rFonts w:eastAsia="Times New Roman" w:cs="Times New Roman"/>
        </w:rPr>
        <w:t xml:space="preserve">5. Por no mantener en vigor, renovar, prorrogar, obtener para la etapa siguiente (en caso de aplicar), corregir o adicionar las Garantías, en los plazos y por los montos establecidos en la cláusula contractual correspondiente a las garantías, de acuerdo al contrato inicial o sus modificaciones, se causará una multa de acuerdo con lo establecido en el Decreto Distrital 0513 de 2014 y el Manual de Contratación de LA ENTIDAD, por cada día calendario de atraso en el cumplimiento; sin perjuicio de que con esta conducta se haga acreedor a otras sanciones más gravosas. </w:t>
      </w:r>
    </w:p>
    <w:p w14:paraId="12AD9A9D" w14:textId="77777777" w:rsidR="00313BC5" w:rsidRPr="00313BC5" w:rsidRDefault="00313BC5" w:rsidP="00313BC5">
      <w:pPr>
        <w:rPr>
          <w:rFonts w:eastAsia="Times New Roman" w:cs="Times New Roman"/>
        </w:rPr>
      </w:pPr>
    </w:p>
    <w:p w14:paraId="0C6E8894" w14:textId="77777777" w:rsidR="00313BC5" w:rsidRDefault="00313BC5" w:rsidP="00313BC5">
      <w:pPr>
        <w:rPr>
          <w:rFonts w:eastAsia="Times New Roman" w:cs="Times New Roman"/>
        </w:rPr>
      </w:pPr>
      <w:r w:rsidRPr="00313BC5">
        <w:rPr>
          <w:rFonts w:eastAsia="Times New Roman" w:cs="Times New Roman"/>
        </w:rPr>
        <w:t xml:space="preserve">6. Si el Contratista no entrega la información completa que le solicite el interventor, que se relacione con el objeto del Contrato, dentro de los plazos y en los términos de cada requerimiento, se causará una multa de acuerdo con lo establecido en el Decreto Distrital 0513 de 2014 y el Manual de </w:t>
      </w:r>
      <w:r w:rsidRPr="00313BC5">
        <w:rPr>
          <w:rFonts w:eastAsia="Times New Roman" w:cs="Times New Roman"/>
        </w:rPr>
        <w:lastRenderedPageBreak/>
        <w:t xml:space="preserve">Contratación de LA ENTIDAD del valor del Contrato. Estas multas se causarán sucesivamente por cada día de atraso, hasta cuando el Contratista demuestre que corrigió el incumplimiento respectivo a satisfacción del interventor. </w:t>
      </w:r>
    </w:p>
    <w:p w14:paraId="4323361B" w14:textId="77777777" w:rsidR="00313BC5" w:rsidRPr="00313BC5" w:rsidRDefault="00313BC5" w:rsidP="00313BC5">
      <w:pPr>
        <w:rPr>
          <w:rFonts w:eastAsia="Times New Roman" w:cs="Times New Roman"/>
        </w:rPr>
      </w:pPr>
    </w:p>
    <w:p w14:paraId="077A3CE2" w14:textId="77777777" w:rsidR="00313BC5" w:rsidRDefault="00313BC5" w:rsidP="00313BC5">
      <w:pPr>
        <w:rPr>
          <w:rFonts w:eastAsia="Times New Roman" w:cs="Times New Roman"/>
        </w:rPr>
      </w:pPr>
      <w:r w:rsidRPr="00313BC5">
        <w:rPr>
          <w:rFonts w:eastAsia="Times New Roman" w:cs="Times New Roman"/>
        </w:rPr>
        <w:t xml:space="preserve">7. Por atraso imputable al Contratista en la firma del acta de inicio o no iniciar la ejecución en la fecha pactada, se causará una multa diaria de acuerdo con lo establecido en el Decreto Distrital 0513 de 2014 y el Manual de Contratación de LA ENTIDAD, por cada día calendario de atraso. Igual sanción se aplicará en caso de que el Contratista no reinicie la ejecución del Contrato después de levantada la suspensión del Contrato. </w:t>
      </w:r>
    </w:p>
    <w:p w14:paraId="72841E02" w14:textId="77777777" w:rsidR="00313BC5" w:rsidRPr="00313BC5" w:rsidRDefault="00313BC5" w:rsidP="00313BC5">
      <w:pPr>
        <w:rPr>
          <w:rFonts w:eastAsia="Times New Roman" w:cs="Times New Roman"/>
        </w:rPr>
      </w:pPr>
    </w:p>
    <w:p w14:paraId="777E5688" w14:textId="77777777" w:rsidR="00313BC5" w:rsidRDefault="00313BC5" w:rsidP="00313BC5">
      <w:pPr>
        <w:rPr>
          <w:rFonts w:eastAsia="Times New Roman" w:cs="Times New Roman"/>
        </w:rPr>
      </w:pPr>
      <w:r w:rsidRPr="00313BC5">
        <w:rPr>
          <w:rFonts w:eastAsia="Times New Roman" w:cs="Times New Roman"/>
        </w:rPr>
        <w:t xml:space="preserve">8. Por atraso en la entrega final de la obra contratada, el Contratista se hará acreedor a una multa de acuerdo con lo establecido en el Decreto Distrital 0513 de 2014 y el Manual de Contratación de LA ENTIDAD, por cada día calendario de atraso. </w:t>
      </w:r>
    </w:p>
    <w:p w14:paraId="61BC3028" w14:textId="77777777" w:rsidR="00313BC5" w:rsidRPr="00313BC5" w:rsidRDefault="00313BC5" w:rsidP="00313BC5">
      <w:pPr>
        <w:rPr>
          <w:rFonts w:eastAsia="Times New Roman" w:cs="Times New Roman"/>
        </w:rPr>
      </w:pPr>
    </w:p>
    <w:p w14:paraId="44CA9498" w14:textId="77777777" w:rsidR="00313BC5" w:rsidRDefault="00313BC5" w:rsidP="00313BC5">
      <w:pPr>
        <w:rPr>
          <w:rFonts w:eastAsia="Times New Roman" w:cs="Times New Roman"/>
        </w:rPr>
      </w:pPr>
      <w:r w:rsidRPr="00313BC5">
        <w:rPr>
          <w:rFonts w:eastAsia="Times New Roman" w:cs="Times New Roman"/>
        </w:rPr>
        <w:t xml:space="preserve">9. Por incumplir las órdenes dadas por la interventoría, el Contratista se hará acreedor a una multa de acuerdo con lo establecido en el Decreto Distrital 0513 de 2014 y el Manual de Contratación de LA ENTIDAD, por cada orden incumplida. </w:t>
      </w:r>
    </w:p>
    <w:p w14:paraId="0F8F2C59" w14:textId="77777777" w:rsidR="00313BC5" w:rsidRPr="00313BC5" w:rsidRDefault="00313BC5" w:rsidP="00313BC5">
      <w:pPr>
        <w:rPr>
          <w:rFonts w:eastAsia="Times New Roman" w:cs="Times New Roman"/>
        </w:rPr>
      </w:pPr>
    </w:p>
    <w:p w14:paraId="2AB3685B" w14:textId="77777777" w:rsidR="00313BC5" w:rsidRDefault="00313BC5" w:rsidP="00313BC5">
      <w:pPr>
        <w:rPr>
          <w:rFonts w:eastAsia="Times New Roman" w:cs="Times New Roman"/>
        </w:rPr>
      </w:pPr>
      <w:r w:rsidRPr="00313BC5">
        <w:rPr>
          <w:rFonts w:eastAsia="Times New Roman" w:cs="Times New Roman"/>
        </w:rPr>
        <w:t xml:space="preserve">10. Por incumplir el ofrecimiento otorgado en cuanto al factor calidad, al Contratista se le impondrá una multa de acuerdo con lo establecido en el Decreto Distrital 0513 de 2014 y el Manual de Contratación de LA ENTIDAD. 5. Por incumplir el ofrecimiento otorgado en cuanto al factor de sostenibilidad, al Contratista se le impondrá una multa de acuerdo con lo establecido en el Decreto Distrital 0513 de 2014 y el Manual de Contratación de LA ENTIDAD, por cada día calendario de atraso en el cumplimiento de dicha obligación. </w:t>
      </w:r>
    </w:p>
    <w:p w14:paraId="294E0904" w14:textId="77777777" w:rsidR="00313BC5" w:rsidRPr="00313BC5" w:rsidRDefault="00313BC5" w:rsidP="00313BC5">
      <w:pPr>
        <w:rPr>
          <w:rFonts w:eastAsia="Times New Roman" w:cs="Times New Roman"/>
        </w:rPr>
      </w:pPr>
    </w:p>
    <w:p w14:paraId="3FB73C6E" w14:textId="77777777" w:rsidR="00313BC5" w:rsidRDefault="00313BC5" w:rsidP="00313BC5">
      <w:pPr>
        <w:rPr>
          <w:rFonts w:eastAsia="Times New Roman" w:cs="Times New Roman"/>
        </w:rPr>
      </w:pPr>
      <w:r w:rsidRPr="00313BC5">
        <w:rPr>
          <w:rFonts w:eastAsia="Times New Roman" w:cs="Times New Roman"/>
        </w:rPr>
        <w:t>11. Por cambiar el personal presentado a la interventoría, sin la aprobación previa de esta, se impondrá una multa de acuerdo con lo establecido en el Decreto Distrital 0513 de 2014 y el Manual de Contratación de LA ENTIDAD.</w:t>
      </w:r>
    </w:p>
    <w:p w14:paraId="59CA7A9B" w14:textId="77777777" w:rsidR="00313BC5" w:rsidRPr="00313BC5" w:rsidRDefault="00313BC5" w:rsidP="00313BC5">
      <w:pPr>
        <w:rPr>
          <w:rFonts w:eastAsia="Times New Roman" w:cs="Times New Roman"/>
        </w:rPr>
      </w:pPr>
    </w:p>
    <w:p w14:paraId="73962BD6" w14:textId="77777777" w:rsidR="00313BC5" w:rsidRPr="00313BC5" w:rsidRDefault="00313BC5" w:rsidP="00313BC5">
      <w:pPr>
        <w:rPr>
          <w:rFonts w:eastAsia="Times New Roman" w:cs="Times New Roman"/>
        </w:rPr>
      </w:pPr>
      <w:r w:rsidRPr="00313BC5">
        <w:rPr>
          <w:rFonts w:eastAsia="Times New Roman" w:cs="Times New Roman"/>
        </w:rPr>
        <w:t>12. Por atraso en el cumplimiento de las obligaciones relacionadas con la seguridad social, parafiscales, o pago de salarios o honorarios de alguno o algunos de sus empleados o Subcontratistas, al Contratista se le impondrá una multa de acuerdo con lo establecido en el Decreto Distrital 0513 de 2014 y el Manual de contratación</w:t>
      </w:r>
    </w:p>
    <w:p w14:paraId="56BBA921" w14:textId="78542C8E" w:rsidR="005A5410" w:rsidRPr="0052401B" w:rsidRDefault="005A5410" w:rsidP="00046AFA">
      <w:pPr>
        <w:rPr>
          <w:rFonts w:cstheme="minorHAnsi"/>
          <w:b/>
          <w:bCs/>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w:t>
      </w:r>
      <w:proofErr w:type="gramStart"/>
      <w:r w:rsidRPr="0052401B">
        <w:t>la misma</w:t>
      </w:r>
      <w:proofErr w:type="gramEnd"/>
      <w:r w:rsidRPr="0052401B">
        <w:t xml:space="preserve">,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lastRenderedPageBreak/>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2"/>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76B84B" w14:textId="77777777" w:rsidR="00623005" w:rsidRPr="00651FAD" w:rsidRDefault="00623005" w:rsidP="00623005">
      <w:pPr>
        <w:rPr>
          <w:rFonts w:eastAsia="Times New Roman" w:cs="Arial"/>
          <w:szCs w:val="20"/>
        </w:rPr>
      </w:pPr>
      <w:r w:rsidRPr="00651FAD">
        <w:rPr>
          <w:rFonts w:eastAsia="Times New Roman" w:cs="Arial"/>
          <w:szCs w:val="20"/>
        </w:rPr>
        <w:t xml:space="preserve">Las partes acuerdan que la aplicación de la cláusula penal no exime el cumplimiento de las obligaciones contractuales y podrá exigirse al Contratista la pena y la indemnización de perjuicios. </w:t>
      </w:r>
    </w:p>
    <w:p w14:paraId="0288E0EE" w14:textId="77777777" w:rsidR="00623005" w:rsidRPr="00651FAD" w:rsidRDefault="00623005" w:rsidP="00623005">
      <w:pPr>
        <w:rPr>
          <w:rFonts w:eastAsia="Times New Roman" w:cs="Arial"/>
          <w:szCs w:val="20"/>
        </w:rPr>
      </w:pPr>
    </w:p>
    <w:p w14:paraId="5829A91B" w14:textId="77777777" w:rsidR="00623005" w:rsidRPr="00651FAD" w:rsidRDefault="00623005" w:rsidP="00623005">
      <w:pPr>
        <w:rPr>
          <w:rFonts w:eastAsia="Times New Roman" w:cs="Arial"/>
          <w:szCs w:val="20"/>
        </w:rPr>
      </w:pPr>
      <w:r w:rsidRPr="00651FAD">
        <w:rPr>
          <w:rFonts w:eastAsia="Times New Roman" w:cs="Arial"/>
          <w:szCs w:val="20"/>
        </w:rPr>
        <w:t>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diez por ciento (10 %)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514955D0" w14:textId="77777777" w:rsidR="00623005" w:rsidRPr="00651FAD" w:rsidRDefault="00623005" w:rsidP="00623005">
      <w:pPr>
        <w:rPr>
          <w:rFonts w:eastAsia="Times New Roman" w:cs="Arial"/>
          <w:szCs w:val="20"/>
        </w:rPr>
      </w:pPr>
    </w:p>
    <w:p w14:paraId="056DF7B7" w14:textId="77777777" w:rsidR="00623005" w:rsidRPr="00651FAD" w:rsidRDefault="00623005" w:rsidP="00623005">
      <w:pPr>
        <w:rPr>
          <w:rFonts w:eastAsia="Times New Roman" w:cs="Arial"/>
          <w:szCs w:val="20"/>
        </w:rPr>
      </w:pPr>
      <w:r w:rsidRPr="00651FAD">
        <w:rPr>
          <w:rFonts w:eastAsia="Times New Roman" w:cs="Arial"/>
          <w:szCs w:val="20"/>
        </w:rPr>
        <w:t>Sin excepción de lo establecido en la ley frente a la caducidad del contrato, el pago o deducción de la cláusula penal no exonerará al Contratista del cumplimiento de sus obligaciones contractuales, incluyendo las que dieron lugar a la imposición de la pena.</w:t>
      </w:r>
    </w:p>
    <w:p w14:paraId="66C4D137" w14:textId="77777777" w:rsidR="00623005" w:rsidRPr="00651FAD" w:rsidRDefault="00623005" w:rsidP="00623005">
      <w:pPr>
        <w:rPr>
          <w:rFonts w:eastAsia="Times New Roman" w:cs="Arial"/>
          <w:szCs w:val="20"/>
        </w:rPr>
      </w:pPr>
    </w:p>
    <w:p w14:paraId="279B0B7D" w14:textId="77777777" w:rsidR="00623005" w:rsidRPr="00651FAD" w:rsidRDefault="00623005" w:rsidP="00623005">
      <w:pPr>
        <w:rPr>
          <w:rFonts w:eastAsia="Times New Roman" w:cs="Arial"/>
          <w:szCs w:val="20"/>
        </w:rPr>
      </w:pPr>
      <w:r w:rsidRPr="00651FAD">
        <w:rPr>
          <w:rFonts w:eastAsia="Times New Roman" w:cs="Arial"/>
          <w:szCs w:val="20"/>
        </w:rPr>
        <w:t>En caso de aplicar la cláusula penal, el Contratista autoriza expresamente a la Entidad con la firma del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02149274" w14:textId="77777777" w:rsidR="00623005" w:rsidRPr="00651FAD" w:rsidRDefault="00623005" w:rsidP="00623005">
      <w:pPr>
        <w:rPr>
          <w:rFonts w:eastAsia="Times New Roman" w:cs="Arial"/>
          <w:szCs w:val="20"/>
        </w:rPr>
      </w:pPr>
    </w:p>
    <w:p w14:paraId="41DD67BE" w14:textId="6A433006" w:rsidR="005A1362" w:rsidRPr="0052401B" w:rsidRDefault="00623005" w:rsidP="00623005">
      <w:pPr>
        <w:rPr>
          <w:rFonts w:cstheme="minorHAnsi"/>
          <w:szCs w:val="20"/>
        </w:rPr>
      </w:pPr>
      <w:r w:rsidRPr="00651FAD">
        <w:rPr>
          <w:rFonts w:eastAsia="Times New Roman" w:cs="Arial"/>
          <w:szCs w:val="20"/>
        </w:rPr>
        <w:t>Parágrafo 1. El pago de la presente cláusula penal no extinguirá las obligaciones contraídas por el Contratista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r w:rsidR="005A1362" w:rsidRPr="0052401B">
        <w:rPr>
          <w:rFonts w:cstheme="minorHAnsi"/>
          <w:szCs w:val="20"/>
        </w:rPr>
        <w:t>.</w:t>
      </w:r>
    </w:p>
    <w:p w14:paraId="75D6040B" w14:textId="77777777" w:rsidR="001B3193" w:rsidRPr="0052401B" w:rsidRDefault="001B3193" w:rsidP="00540E0E">
      <w:pPr>
        <w:rPr>
          <w:rFonts w:cstheme="minorHAnsi"/>
          <w:szCs w:val="20"/>
        </w:rPr>
      </w:pPr>
    </w:p>
    <w:p w14:paraId="502570F2" w14:textId="4AB38768" w:rsidR="00CF377B" w:rsidRPr="00623005" w:rsidRDefault="00C37BB8" w:rsidP="00CF377B">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CF377B" w:rsidRPr="0052401B">
        <w:rPr>
          <w:rFonts w:cstheme="minorHAnsi"/>
          <w:szCs w:val="20"/>
        </w:rPr>
        <w:t xml:space="preserve">. </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6C819B5A"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 </w:t>
      </w:r>
      <w:r w:rsidR="004F7113">
        <w:rPr>
          <w:rFonts w:eastAsia="Arial" w:cstheme="minorHAnsi"/>
        </w:rPr>
        <w:t xml:space="preserve">cinco (5) </w:t>
      </w:r>
      <w:r w:rsidR="001177E8" w:rsidRPr="0052401B">
        <w:rPr>
          <w:rFonts w:cstheme="minorHAnsi"/>
          <w:szCs w:val="20"/>
        </w:rPr>
        <w:t xml:space="preserve">días hábiles siguientes </w:t>
      </w:r>
      <w:r w:rsidR="001177E8" w:rsidRPr="0052401B">
        <w:rPr>
          <w:rFonts w:cstheme="minorHAnsi"/>
          <w:szCs w:val="20"/>
        </w:rPr>
        <w:lastRenderedPageBreak/>
        <w:t>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35"/>
        <w:gridCol w:w="7193"/>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w:t>
            </w:r>
            <w:proofErr w:type="spellStart"/>
            <w:r w:rsidRPr="0052401B">
              <w:rPr>
                <w:rFonts w:eastAsia="Times New Roman" w:cs="Arial"/>
                <w:bCs/>
                <w:sz w:val="18"/>
                <w:szCs w:val="18"/>
                <w:lang w:val="es-ES" w:eastAsia="es-CO"/>
              </w:rPr>
              <w:t>ii</w:t>
            </w:r>
            <w:proofErr w:type="spellEnd"/>
            <w:r w:rsidRPr="0052401B">
              <w:rPr>
                <w:rFonts w:eastAsia="Times New Roman" w:cs="Arial"/>
                <w:bCs/>
                <w:sz w:val="18"/>
                <w:szCs w:val="18"/>
                <w:lang w:val="es-ES" w:eastAsia="es-CO"/>
              </w:rPr>
              <w:t>) Patrimonio autónomo, (</w:t>
            </w:r>
            <w:proofErr w:type="spellStart"/>
            <w:r w:rsidRPr="0052401B">
              <w:rPr>
                <w:rFonts w:eastAsia="Times New Roman" w:cs="Arial"/>
                <w:bCs/>
                <w:sz w:val="18"/>
                <w:szCs w:val="18"/>
                <w:lang w:val="es-ES" w:eastAsia="es-CO"/>
              </w:rPr>
              <w:t>iii</w:t>
            </w:r>
            <w:proofErr w:type="spellEnd"/>
            <w:r w:rsidRPr="0052401B">
              <w:rPr>
                <w:rFonts w:eastAsia="Times New Roman" w:cs="Arial"/>
                <w:bCs/>
                <w:sz w:val="18"/>
                <w:szCs w:val="18"/>
                <w:lang w:val="es-ES" w:eastAsia="es-CO"/>
              </w:rPr>
              <w:t>)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0E15FE03" w:rsidR="00166B37" w:rsidRPr="0052401B" w:rsidRDefault="00612F8C" w:rsidP="003C797B">
            <w:pPr>
              <w:rPr>
                <w:rFonts w:eastAsia="Times New Roman" w:cs="Arial"/>
                <w:bCs/>
                <w:sz w:val="18"/>
                <w:szCs w:val="18"/>
                <w:lang w:val="es-ES" w:eastAsia="es-CO"/>
              </w:rPr>
            </w:pPr>
            <w:r w:rsidRPr="00635F5E">
              <w:rPr>
                <w:rFonts w:ascii="Arial" w:eastAsia="Arial" w:hAnsi="Arial" w:cs="Arial"/>
                <w:sz w:val="16"/>
                <w:szCs w:val="16"/>
              </w:rPr>
              <w:t>DISTRITO ESPECIAL, INDUSTRIAL Y PORTUARIO DE BARRANQUILLA identificada con NIT 890.102.018-1</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74"/>
              <w:gridCol w:w="1920"/>
              <w:gridCol w:w="2073"/>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5FE72970" w:rsidR="00166B37" w:rsidRPr="0052401B" w:rsidRDefault="004F7113" w:rsidP="003C797B">
                  <w:pPr>
                    <w:rPr>
                      <w:rFonts w:eastAsia="Times New Roman" w:cs="Arial"/>
                      <w:sz w:val="18"/>
                      <w:szCs w:val="18"/>
                      <w:highlight w:val="lightGray"/>
                      <w:lang w:val="es-ES" w:eastAsia="es-CO"/>
                    </w:rPr>
                  </w:pPr>
                  <w:r w:rsidRPr="004F7113">
                    <w:rPr>
                      <w:rFonts w:eastAsia="Times New Roman" w:cs="Arial"/>
                      <w:bCs/>
                      <w:sz w:val="18"/>
                      <w:szCs w:val="18"/>
                      <w:lang w:val="es-ES" w:eastAsia="es-CO"/>
                    </w:rPr>
                    <w:t>veinte por ciento (20%) del valor del contrato.</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C9EF869" w:rsidR="00166B37" w:rsidRPr="0052401B" w:rsidRDefault="004F7113" w:rsidP="003C797B">
                  <w:pPr>
                    <w:rPr>
                      <w:rFonts w:eastAsia="Times New Roman" w:cs="Arial"/>
                      <w:sz w:val="18"/>
                      <w:szCs w:val="18"/>
                      <w:highlight w:val="lightGray"/>
                      <w:lang w:val="es-ES" w:eastAsia="es-CO"/>
                    </w:rPr>
                  </w:pPr>
                  <w:r w:rsidRPr="004F7113">
                    <w:rPr>
                      <w:rFonts w:eastAsia="Times New Roman" w:cs="Arial"/>
                      <w:bCs/>
                      <w:sz w:val="18"/>
                      <w:szCs w:val="18"/>
                      <w:lang w:val="es-ES" w:eastAsia="es-CO"/>
                    </w:rPr>
                    <w:t>Diez por ciento (10%) del valor del contrato.</w:t>
                  </w:r>
                  <w:r w:rsidR="00166B37"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F1E674F" w:rsidR="00166B37" w:rsidRPr="0052401B" w:rsidRDefault="004F7113" w:rsidP="003C797B">
                  <w:pPr>
                    <w:rPr>
                      <w:rFonts w:eastAsia="Times New Roman" w:cs="Arial"/>
                      <w:sz w:val="18"/>
                      <w:szCs w:val="18"/>
                      <w:highlight w:val="lightGray"/>
                      <w:lang w:val="es-ES" w:eastAsia="es-CO"/>
                    </w:rPr>
                  </w:pPr>
                  <w:r w:rsidRPr="004F7113">
                    <w:rPr>
                      <w:rFonts w:eastAsia="Times New Roman" w:cs="Arial"/>
                      <w:bCs/>
                      <w:sz w:val="18"/>
                      <w:szCs w:val="18"/>
                      <w:lang w:val="es-ES" w:eastAsia="es-CO"/>
                    </w:rPr>
                    <w:t>Cinco (5) años contados a partir de la fecha de recibido a satisfacción por parte de la entidad contratante</w:t>
                  </w:r>
                </w:p>
              </w:tc>
              <w:tc>
                <w:tcPr>
                  <w:tcW w:w="1488" w:type="pct"/>
                  <w:tcBorders>
                    <w:top w:val="single" w:sz="4" w:space="0" w:color="auto"/>
                    <w:left w:val="single" w:sz="4" w:space="0" w:color="auto"/>
                    <w:bottom w:val="single" w:sz="4" w:space="0" w:color="auto"/>
                    <w:right w:val="single" w:sz="4" w:space="0" w:color="auto"/>
                  </w:tcBorders>
                  <w:hideMark/>
                </w:tcPr>
                <w:p w14:paraId="1C836FAE" w14:textId="21186654" w:rsidR="00166B37" w:rsidRPr="0052401B" w:rsidRDefault="004F7113" w:rsidP="003C797B">
                  <w:pPr>
                    <w:rPr>
                      <w:rFonts w:eastAsia="Times New Roman" w:cs="Arial"/>
                      <w:sz w:val="18"/>
                      <w:szCs w:val="18"/>
                      <w:highlight w:val="lightGray"/>
                      <w:lang w:val="es-ES" w:eastAsia="es-CO"/>
                    </w:rPr>
                  </w:pPr>
                  <w:r w:rsidRPr="004F7113">
                    <w:rPr>
                      <w:rFonts w:eastAsia="Times New Roman" w:cs="Arial"/>
                      <w:bCs/>
                      <w:sz w:val="18"/>
                      <w:szCs w:val="18"/>
                      <w:lang w:val="es-ES" w:eastAsia="es-CO"/>
                    </w:rPr>
                    <w:t>veinte por ciento (20%) del valor del contrato</w:t>
                  </w: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 w:val="18"/>
                <w:szCs w:val="18"/>
                <w:lang w:val="es-ES" w:eastAsia="es-CO"/>
              </w:rPr>
              <w:t>la misma</w:t>
            </w:r>
            <w:proofErr w:type="gramEnd"/>
            <w:r w:rsidRPr="0052401B">
              <w:rPr>
                <w:rFonts w:ascii="Arial" w:eastAsia="Times New Roman" w:hAnsi="Arial" w:cs="Arial"/>
                <w:bCs/>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310B6B3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4F7113" w:rsidRPr="004F7113">
        <w:rPr>
          <w:rFonts w:cstheme="minorHAnsi"/>
        </w:rPr>
        <w:t>cinco (5) años</w:t>
      </w:r>
      <w:r w:rsidR="004F7113"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1465BD68" w:rsidR="00CC71F3" w:rsidRPr="0052401B" w:rsidRDefault="004F7113" w:rsidP="003C797B">
            <w:pPr>
              <w:rPr>
                <w:rFonts w:eastAsia="Times New Roman" w:cs="Arial"/>
                <w:bCs/>
                <w:szCs w:val="20"/>
                <w:lang w:val="es-ES" w:eastAsia="es-CO"/>
              </w:rPr>
            </w:pPr>
            <w:r w:rsidRPr="004F7113">
              <w:rPr>
                <w:rFonts w:eastAsia="Times New Roman" w:cs="Arial"/>
                <w:bCs/>
                <w:szCs w:val="20"/>
                <w:lang w:val="es-ES" w:eastAsia="es-CO"/>
              </w:rPr>
              <w:t>DISTRITO ESPECIAL, INDUSTRIAL Y PORTUARIO DE BARRANQUILLA identificada con NIT 890.102.018-1</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Cs w:val="20"/>
                <w:lang w:val="es-ES" w:eastAsia="es-CO"/>
              </w:rPr>
              <w:t>la misma</w:t>
            </w:r>
            <w:proofErr w:type="gramEnd"/>
            <w:r w:rsidRPr="0052401B">
              <w:rPr>
                <w:rFonts w:ascii="Arial" w:eastAsia="Times New Roman" w:hAnsi="Arial" w:cs="Arial"/>
                <w:bCs/>
                <w:szCs w:val="20"/>
                <w:lang w:val="es-ES" w:eastAsia="es-CO"/>
              </w:rPr>
              <w:t xml:space="preserve">.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4EAB3B12" w:rsidR="00CC71F3" w:rsidRPr="0052401B" w:rsidRDefault="004F7113" w:rsidP="003C797B">
            <w:pPr>
              <w:shd w:val="clear" w:color="auto" w:fill="FFFFFF"/>
              <w:spacing w:after="150"/>
              <w:rPr>
                <w:rFonts w:eastAsia="Times New Roman" w:cs="Arial"/>
                <w:bCs/>
                <w:szCs w:val="20"/>
                <w:lang w:val="es-ES" w:eastAsia="es-CO"/>
              </w:rPr>
            </w:pPr>
            <w:r>
              <w:rPr>
                <w:rFonts w:eastAsia="Times New Roman" w:cs="Arial"/>
                <w:bCs/>
                <w:szCs w:val="20"/>
                <w:lang w:val="es-ES" w:eastAsia="es-CO"/>
              </w:rPr>
              <w:t>5 %</w:t>
            </w:r>
            <w:r w:rsidR="00CC71F3" w:rsidRPr="0052401B">
              <w:rPr>
                <w:rFonts w:eastAsia="Times New Roman" w:cs="Arial"/>
                <w:bCs/>
                <w:szCs w:val="20"/>
                <w:lang w:val="es-ES" w:eastAsia="es-CO"/>
              </w:rPr>
              <w:t xml:space="preserve"> </w:t>
            </w:r>
            <w:r w:rsidRPr="004F7113">
              <w:rPr>
                <w:rFonts w:eastAsia="Times New Roman" w:cs="Arial"/>
                <w:bCs/>
                <w:szCs w:val="20"/>
                <w:lang w:val="es-ES" w:eastAsia="es-CO"/>
              </w:rPr>
              <w:t>del valor del contrato</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lastRenderedPageBreak/>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270BAB32" w:rsidR="00CC71F3" w:rsidRPr="0052401B" w:rsidRDefault="004F7113" w:rsidP="003C797B">
            <w:pPr>
              <w:rPr>
                <w:rFonts w:eastAsia="Times New Roman" w:cs="Arial"/>
                <w:bCs/>
                <w:szCs w:val="20"/>
                <w:highlight w:val="lightGray"/>
                <w:lang w:val="es-ES" w:eastAsia="es-CO"/>
              </w:rPr>
            </w:pPr>
            <w:r w:rsidRPr="004F7113">
              <w:rPr>
                <w:rFonts w:eastAsia="Times New Roman" w:cs="Arial"/>
                <w:bCs/>
                <w:szCs w:val="20"/>
                <w:lang w:val="es-ES" w:eastAsia="es-CO"/>
              </w:rPr>
              <w:t>Terceros afectados y DISTRITO ESPECIAL, INDUSTRIAL Y PORTUARIO DE BARRANQUILLA identificada con NIT 890.102.018-1</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de la Entidad,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w:t>
      </w:r>
      <w:r w:rsidRPr="0052401B">
        <w:rPr>
          <w:rFonts w:eastAsia="Times New Roman" w:cstheme="minorHAnsi"/>
          <w:bCs/>
          <w:szCs w:val="20"/>
          <w:lang w:val="es-ES" w:eastAsia="es-CO"/>
        </w:rPr>
        <w:lastRenderedPageBreak/>
        <w:t>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461783AE" w14:textId="2643CBC0"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4F7113" w:rsidRPr="004F7113">
        <w:rPr>
          <w:rFonts w:eastAsia="Times New Roman" w:cstheme="minorHAnsi"/>
          <w:b w:val="0"/>
          <w:szCs w:val="20"/>
          <w:lang w:val="es-ES" w:eastAsia="es-CO"/>
        </w:rPr>
        <w:t>cuatro meses</w:t>
      </w:r>
      <w:r w:rsidR="004F7113" w:rsidRPr="004F7113">
        <w:rPr>
          <w:rFonts w:eastAsia="Times New Roman" w:cstheme="minorHAnsi"/>
          <w:b w:val="0"/>
          <w:bCs/>
          <w:szCs w:val="20"/>
          <w:lang w:val="es-ES" w:eastAsia="es-CO"/>
        </w:rPr>
        <w:t>.</w:t>
      </w:r>
      <w:r w:rsidR="004F7113"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7BFFACF" w14:textId="23E3133A" w:rsidR="003E4D98" w:rsidRDefault="004F7113" w:rsidP="003E4D98">
      <w:pPr>
        <w:pStyle w:val="clusulas"/>
        <w:numPr>
          <w:ilvl w:val="0"/>
          <w:numId w:val="0"/>
        </w:numPr>
        <w:spacing w:before="0" w:after="0"/>
        <w:rPr>
          <w:rFonts w:cstheme="minorHAnsi"/>
          <w:b w:val="0"/>
          <w:lang w:val="es-MX"/>
        </w:rPr>
      </w:pPr>
      <w:r w:rsidRPr="004F7113">
        <w:rPr>
          <w:rFonts w:cstheme="minorHAnsi"/>
          <w:b w:val="0"/>
          <w:lang w:val="es-MX"/>
        </w:rPr>
        <w:t>Las actividades previstas en el Contrato se deben desarrollar en el Distrito de Barranquilla y el domicilio contractual es la ciudad de Barranquilla.</w:t>
      </w:r>
    </w:p>
    <w:p w14:paraId="1FBF3822" w14:textId="77777777" w:rsidR="004F7113" w:rsidRPr="0052401B" w:rsidRDefault="004F7113"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lastRenderedPageBreak/>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sectPr w:rsidR="003E4D98"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37F5" w14:textId="77777777" w:rsidR="00D44F69" w:rsidRDefault="00D44F69" w:rsidP="004F2C35">
      <w:r>
        <w:separator/>
      </w:r>
    </w:p>
  </w:endnote>
  <w:endnote w:type="continuationSeparator" w:id="0">
    <w:p w14:paraId="09A7062A" w14:textId="77777777" w:rsidR="00D44F69" w:rsidRDefault="00D44F69" w:rsidP="004F2C35">
      <w:r>
        <w:continuationSeparator/>
      </w:r>
    </w:p>
  </w:endnote>
  <w:endnote w:type="continuationNotice" w:id="1">
    <w:p w14:paraId="20F5F2BB" w14:textId="77777777" w:rsidR="00D44F69" w:rsidRDefault="00D44F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43044753" w:rsidR="00744FB0" w:rsidRPr="00DA74BF" w:rsidRDefault="009B4062"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5</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EA8DB" w14:textId="77777777" w:rsidR="00D44F69" w:rsidRDefault="00D44F69" w:rsidP="004F2C35">
      <w:r>
        <w:separator/>
      </w:r>
    </w:p>
  </w:footnote>
  <w:footnote w:type="continuationSeparator" w:id="0">
    <w:p w14:paraId="6121133E" w14:textId="77777777" w:rsidR="00D44F69" w:rsidRDefault="00D44F69" w:rsidP="004F2C35">
      <w:r>
        <w:continuationSeparator/>
      </w:r>
    </w:p>
  </w:footnote>
  <w:footnote w:type="continuationNotice" w:id="1">
    <w:p w14:paraId="163D834E" w14:textId="77777777" w:rsidR="00D44F69" w:rsidRDefault="00D44F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003C797B">
      <w:trPr>
        <w:trHeight w:val="146"/>
        <w:jc w:val="center"/>
      </w:trPr>
      <w:tc>
        <w:tcPr>
          <w:tcW w:w="5000" w:type="pct"/>
          <w:gridSpan w:val="4"/>
          <w:shd w:val="clear" w:color="auto" w:fill="auto"/>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77777777"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3) </w:t>
          </w:r>
        </w:p>
      </w:tc>
    </w:tr>
    <w:tr w:rsidR="00DA74BF" w:rsidRPr="00DA74BF" w14:paraId="56E8546F" w14:textId="77777777" w:rsidTr="003C797B">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PAGE </w:instrText>
          </w:r>
          <w:r w:rsidRPr="00DA74BF">
            <w:rPr>
              <w:rFonts w:ascii="Arial" w:eastAsia="Arial" w:hAnsi="Arial" w:cs="Arial"/>
              <w:sz w:val="16"/>
              <w:szCs w:val="16"/>
            </w:rPr>
            <w:fldChar w:fldCharType="separate"/>
          </w:r>
          <w:r w:rsidRPr="00DA74BF">
            <w:rPr>
              <w:rFonts w:ascii="Arial" w:eastAsia="Arial" w:hAnsi="Arial" w:cs="Arial"/>
              <w:sz w:val="16"/>
              <w:szCs w:val="16"/>
            </w:rPr>
            <w:t>20</w:t>
          </w:r>
          <w:r w:rsidRPr="00DA74BF">
            <w:rPr>
              <w:rFonts w:ascii="Arial" w:eastAsia="Arial" w:hAnsi="Arial" w:cs="Arial"/>
              <w:sz w:val="16"/>
              <w:szCs w:val="16"/>
            </w:rPr>
            <w:fldChar w:fldCharType="end"/>
          </w:r>
          <w:r w:rsidRPr="00DA74BF">
            <w:rPr>
              <w:rFonts w:ascii="Arial" w:eastAsia="Arial" w:hAnsi="Arial" w:cs="Arial"/>
              <w:sz w:val="16"/>
              <w:szCs w:val="16"/>
            </w:rPr>
            <w:t xml:space="preserve"> de </w:t>
          </w: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sz w:val="16"/>
              <w:szCs w:val="16"/>
            </w:rPr>
            <w:fldChar w:fldCharType="separate"/>
          </w:r>
          <w:r w:rsidRPr="00DA74BF">
            <w:rPr>
              <w:rFonts w:ascii="Arial" w:eastAsia="Arial" w:hAnsi="Arial" w:cs="Arial"/>
              <w:sz w:val="16"/>
              <w:szCs w:val="16"/>
            </w:rPr>
            <w:t>20</w:t>
          </w:r>
          <w:r w:rsidRPr="00DA74BF">
            <w:rPr>
              <w:rFonts w:ascii="Arial" w:eastAsia="Arial" w:hAnsi="Arial" w:cs="Arial"/>
              <w:sz w:val="16"/>
              <w:szCs w:val="16"/>
            </w:rPr>
            <w:fldChar w:fldCharType="end"/>
          </w:r>
        </w:p>
      </w:tc>
    </w:tr>
    <w:tr w:rsidR="00DA74BF" w:rsidRPr="00DA74BF" w14:paraId="248D655B" w14:textId="77777777" w:rsidTr="003C797B">
      <w:trPr>
        <w:trHeight w:val="73"/>
        <w:jc w:val="center"/>
      </w:trPr>
      <w:tc>
        <w:tcPr>
          <w:tcW w:w="674" w:type="pct"/>
          <w:shd w:val="clear" w:color="auto" w:fill="auto"/>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11BCA254" w:rsidR="00A9571D" w:rsidRPr="00DA74BF" w:rsidRDefault="00911CE8"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t>5</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4457AC6"/>
    <w:multiLevelType w:val="hybridMultilevel"/>
    <w:tmpl w:val="72FCC7D2"/>
    <w:lvl w:ilvl="0" w:tplc="240A000F">
      <w:start w:val="6"/>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8B2352D"/>
    <w:multiLevelType w:val="hybridMultilevel"/>
    <w:tmpl w:val="5BD45090"/>
    <w:lvl w:ilvl="0" w:tplc="7518782E">
      <w:start w:val="2"/>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22B00035"/>
    <w:multiLevelType w:val="hybridMultilevel"/>
    <w:tmpl w:val="5802BF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0"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E673131"/>
    <w:multiLevelType w:val="hybridMultilevel"/>
    <w:tmpl w:val="AD3EB092"/>
    <w:lvl w:ilvl="0" w:tplc="240A000F">
      <w:start w:val="5"/>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F7650E9"/>
    <w:multiLevelType w:val="hybridMultilevel"/>
    <w:tmpl w:val="A0AE9B72"/>
    <w:lvl w:ilvl="0" w:tplc="4BA44BAE">
      <w:start w:val="6"/>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EC11006"/>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50365BA8"/>
    <w:multiLevelType w:val="hybridMultilevel"/>
    <w:tmpl w:val="5CC21864"/>
    <w:lvl w:ilvl="0" w:tplc="CE7E6B78">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4"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6"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6FF7920"/>
    <w:multiLevelType w:val="hybridMultilevel"/>
    <w:tmpl w:val="4B2EB5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0" w15:restartNumberingAfterBreak="0">
    <w:nsid w:val="7FDD1F5F"/>
    <w:multiLevelType w:val="multilevel"/>
    <w:tmpl w:val="90A207E8"/>
    <w:lvl w:ilvl="0">
      <w:start w:val="1"/>
      <w:numFmt w:val="none"/>
      <w:lvlText w:val="5."/>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8"/>
  </w:num>
  <w:num w:numId="2" w16cid:durableId="1947079773">
    <w:abstractNumId w:val="9"/>
  </w:num>
  <w:num w:numId="3" w16cid:durableId="2134322620">
    <w:abstractNumId w:val="28"/>
  </w:num>
  <w:num w:numId="4" w16cid:durableId="1014962223">
    <w:abstractNumId w:val="29"/>
  </w:num>
  <w:num w:numId="5" w16cid:durableId="662318561">
    <w:abstractNumId w:val="25"/>
  </w:num>
  <w:num w:numId="6" w16cid:durableId="1885098800">
    <w:abstractNumId w:val="16"/>
  </w:num>
  <w:num w:numId="7" w16cid:durableId="427770834">
    <w:abstractNumId w:val="28"/>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893154298">
    <w:abstractNumId w:val="2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943994670">
    <w:abstractNumId w:val="23"/>
  </w:num>
  <w:num w:numId="10" w16cid:durableId="117724276">
    <w:abstractNumId w:val="23"/>
  </w:num>
  <w:num w:numId="11" w16cid:durableId="1429736751">
    <w:abstractNumId w:val="15"/>
  </w:num>
  <w:num w:numId="12" w16cid:durableId="861169649">
    <w:abstractNumId w:val="19"/>
  </w:num>
  <w:num w:numId="13" w16cid:durableId="1322271208">
    <w:abstractNumId w:val="10"/>
  </w:num>
  <w:num w:numId="14" w16cid:durableId="1343357414">
    <w:abstractNumId w:val="3"/>
  </w:num>
  <w:num w:numId="15" w16cid:durableId="898395985">
    <w:abstractNumId w:val="12"/>
  </w:num>
  <w:num w:numId="16" w16cid:durableId="1687443745">
    <w:abstractNumId w:val="24"/>
  </w:num>
  <w:num w:numId="17" w16cid:durableId="533810371">
    <w:abstractNumId w:val="4"/>
  </w:num>
  <w:num w:numId="18" w16cid:durableId="1967661471">
    <w:abstractNumId w:val="9"/>
  </w:num>
  <w:num w:numId="19" w16cid:durableId="1930969994">
    <w:abstractNumId w:val="9"/>
  </w:num>
  <w:num w:numId="20" w16cid:durableId="667561470">
    <w:abstractNumId w:val="9"/>
  </w:num>
  <w:num w:numId="21" w16cid:durableId="805006146">
    <w:abstractNumId w:val="9"/>
  </w:num>
  <w:num w:numId="22" w16cid:durableId="844824747">
    <w:abstractNumId w:val="9"/>
  </w:num>
  <w:num w:numId="23" w16cid:durableId="354383150">
    <w:abstractNumId w:val="9"/>
  </w:num>
  <w:num w:numId="24" w16cid:durableId="255024442">
    <w:abstractNumId w:val="9"/>
  </w:num>
  <w:num w:numId="25" w16cid:durableId="112871719">
    <w:abstractNumId w:val="9"/>
  </w:num>
  <w:num w:numId="26" w16cid:durableId="2001149468">
    <w:abstractNumId w:val="7"/>
  </w:num>
  <w:num w:numId="27" w16cid:durableId="1656913756">
    <w:abstractNumId w:val="9"/>
  </w:num>
  <w:num w:numId="28" w16cid:durableId="1281183914">
    <w:abstractNumId w:val="29"/>
  </w:num>
  <w:num w:numId="29" w16cid:durableId="1832065733">
    <w:abstractNumId w:val="9"/>
  </w:num>
  <w:num w:numId="30" w16cid:durableId="1055277274">
    <w:abstractNumId w:val="9"/>
  </w:num>
  <w:num w:numId="31" w16cid:durableId="1727295728">
    <w:abstractNumId w:val="29"/>
  </w:num>
  <w:num w:numId="32" w16cid:durableId="725881820">
    <w:abstractNumId w:val="29"/>
  </w:num>
  <w:num w:numId="33" w16cid:durableId="637495079">
    <w:abstractNumId w:val="20"/>
  </w:num>
  <w:num w:numId="34" w16cid:durableId="1950161158">
    <w:abstractNumId w:val="26"/>
  </w:num>
  <w:num w:numId="35" w16cid:durableId="1245068656">
    <w:abstractNumId w:val="23"/>
  </w:num>
  <w:num w:numId="36" w16cid:durableId="816993432">
    <w:abstractNumId w:val="30"/>
  </w:num>
  <w:num w:numId="37" w16cid:durableId="479462375">
    <w:abstractNumId w:val="11"/>
  </w:num>
  <w:num w:numId="38" w16cid:durableId="2015912743">
    <w:abstractNumId w:val="5"/>
  </w:num>
  <w:num w:numId="39" w16cid:durableId="1246722256">
    <w:abstractNumId w:val="22"/>
  </w:num>
  <w:num w:numId="40" w16cid:durableId="1925256188">
    <w:abstractNumId w:val="21"/>
  </w:num>
  <w:num w:numId="41" w16cid:durableId="1739159885">
    <w:abstractNumId w:val="0"/>
  </w:num>
  <w:num w:numId="42" w16cid:durableId="641689397">
    <w:abstractNumId w:val="17"/>
  </w:num>
  <w:num w:numId="43" w16cid:durableId="973102119">
    <w:abstractNumId w:val="6"/>
  </w:num>
  <w:num w:numId="44" w16cid:durableId="1570842704">
    <w:abstractNumId w:val="1"/>
  </w:num>
  <w:num w:numId="45" w16cid:durableId="2063941964">
    <w:abstractNumId w:val="13"/>
  </w:num>
  <w:num w:numId="46" w16cid:durableId="1651668595">
    <w:abstractNumId w:val="18"/>
  </w:num>
  <w:num w:numId="47" w16cid:durableId="1381519494">
    <w:abstractNumId w:val="27"/>
  </w:num>
  <w:num w:numId="48" w16cid:durableId="1958100832">
    <w:abstractNumId w:val="2"/>
  </w:num>
  <w:num w:numId="49" w16cid:durableId="1731538177">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3193"/>
    <w:rsid w:val="001B38C2"/>
    <w:rsid w:val="001B519F"/>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5576"/>
    <w:rsid w:val="002B77CE"/>
    <w:rsid w:val="002C0DB5"/>
    <w:rsid w:val="002C3CDE"/>
    <w:rsid w:val="002C4342"/>
    <w:rsid w:val="002D15DC"/>
    <w:rsid w:val="002D1DE7"/>
    <w:rsid w:val="002D2C3C"/>
    <w:rsid w:val="002D2D4A"/>
    <w:rsid w:val="002D5568"/>
    <w:rsid w:val="002D5876"/>
    <w:rsid w:val="002D60DA"/>
    <w:rsid w:val="002D66C8"/>
    <w:rsid w:val="002E14D4"/>
    <w:rsid w:val="002E3696"/>
    <w:rsid w:val="002E46A1"/>
    <w:rsid w:val="002E506C"/>
    <w:rsid w:val="002F1F7A"/>
    <w:rsid w:val="002F4338"/>
    <w:rsid w:val="002F4345"/>
    <w:rsid w:val="002F46CE"/>
    <w:rsid w:val="002F4FD6"/>
    <w:rsid w:val="00301A35"/>
    <w:rsid w:val="003028CB"/>
    <w:rsid w:val="00305CEF"/>
    <w:rsid w:val="00307202"/>
    <w:rsid w:val="0031094A"/>
    <w:rsid w:val="00312225"/>
    <w:rsid w:val="00312238"/>
    <w:rsid w:val="00313BC5"/>
    <w:rsid w:val="0031463A"/>
    <w:rsid w:val="00315273"/>
    <w:rsid w:val="00316ABC"/>
    <w:rsid w:val="00316FD0"/>
    <w:rsid w:val="00317E64"/>
    <w:rsid w:val="003248D3"/>
    <w:rsid w:val="00332597"/>
    <w:rsid w:val="00332970"/>
    <w:rsid w:val="00334B4D"/>
    <w:rsid w:val="00337F34"/>
    <w:rsid w:val="0034024E"/>
    <w:rsid w:val="003415A7"/>
    <w:rsid w:val="00341620"/>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19B"/>
    <w:rsid w:val="003E489F"/>
    <w:rsid w:val="003E4D98"/>
    <w:rsid w:val="003E5619"/>
    <w:rsid w:val="003E58C3"/>
    <w:rsid w:val="003F68A0"/>
    <w:rsid w:val="004016C1"/>
    <w:rsid w:val="0040249A"/>
    <w:rsid w:val="00402523"/>
    <w:rsid w:val="00404CE0"/>
    <w:rsid w:val="0041177B"/>
    <w:rsid w:val="004122DA"/>
    <w:rsid w:val="00413CAD"/>
    <w:rsid w:val="00413D2B"/>
    <w:rsid w:val="00417E91"/>
    <w:rsid w:val="00420874"/>
    <w:rsid w:val="0042262B"/>
    <w:rsid w:val="00422BD4"/>
    <w:rsid w:val="00425AC1"/>
    <w:rsid w:val="00426D03"/>
    <w:rsid w:val="004275EF"/>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4F7113"/>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2F8C"/>
    <w:rsid w:val="00613D00"/>
    <w:rsid w:val="00613D91"/>
    <w:rsid w:val="00613EB2"/>
    <w:rsid w:val="0061415D"/>
    <w:rsid w:val="0061635E"/>
    <w:rsid w:val="00616BDC"/>
    <w:rsid w:val="00623005"/>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35C"/>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B97"/>
    <w:rsid w:val="006D3C53"/>
    <w:rsid w:val="006D3F83"/>
    <w:rsid w:val="006D4772"/>
    <w:rsid w:val="006D4FC0"/>
    <w:rsid w:val="006D558A"/>
    <w:rsid w:val="006D7061"/>
    <w:rsid w:val="006D761F"/>
    <w:rsid w:val="006F479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87E05"/>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3BF6"/>
    <w:rsid w:val="00917C47"/>
    <w:rsid w:val="00920E90"/>
    <w:rsid w:val="00923AC2"/>
    <w:rsid w:val="00923F5B"/>
    <w:rsid w:val="00925158"/>
    <w:rsid w:val="0092663C"/>
    <w:rsid w:val="009270FF"/>
    <w:rsid w:val="00930495"/>
    <w:rsid w:val="00940B8B"/>
    <w:rsid w:val="0094133B"/>
    <w:rsid w:val="00941A81"/>
    <w:rsid w:val="00942597"/>
    <w:rsid w:val="0094297A"/>
    <w:rsid w:val="00943C8B"/>
    <w:rsid w:val="00945DE4"/>
    <w:rsid w:val="009464D1"/>
    <w:rsid w:val="00950015"/>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4062"/>
    <w:rsid w:val="009B593D"/>
    <w:rsid w:val="009C1606"/>
    <w:rsid w:val="009C31FE"/>
    <w:rsid w:val="009C4308"/>
    <w:rsid w:val="009D0616"/>
    <w:rsid w:val="009D1155"/>
    <w:rsid w:val="009D3F0D"/>
    <w:rsid w:val="009D573D"/>
    <w:rsid w:val="009D7187"/>
    <w:rsid w:val="009D7B5E"/>
    <w:rsid w:val="009E1A62"/>
    <w:rsid w:val="009E1C64"/>
    <w:rsid w:val="009E7131"/>
    <w:rsid w:val="009F027C"/>
    <w:rsid w:val="009F1352"/>
    <w:rsid w:val="009F1B64"/>
    <w:rsid w:val="009F3366"/>
    <w:rsid w:val="009F38CC"/>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5D21"/>
    <w:rsid w:val="00A565CB"/>
    <w:rsid w:val="00A6008A"/>
    <w:rsid w:val="00A6203D"/>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571D"/>
    <w:rsid w:val="00AB03C8"/>
    <w:rsid w:val="00AB142E"/>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07F52"/>
    <w:rsid w:val="00B10D4C"/>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4C18"/>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674A"/>
    <w:rsid w:val="00BA71C1"/>
    <w:rsid w:val="00BB3496"/>
    <w:rsid w:val="00BB4922"/>
    <w:rsid w:val="00BB53B3"/>
    <w:rsid w:val="00BB676B"/>
    <w:rsid w:val="00BC14B7"/>
    <w:rsid w:val="00BC41A4"/>
    <w:rsid w:val="00BC50B7"/>
    <w:rsid w:val="00BC6B03"/>
    <w:rsid w:val="00BD03FD"/>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4753"/>
    <w:rsid w:val="00C95D84"/>
    <w:rsid w:val="00C96492"/>
    <w:rsid w:val="00C967AE"/>
    <w:rsid w:val="00CA19DD"/>
    <w:rsid w:val="00CA1FC5"/>
    <w:rsid w:val="00CA20A7"/>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20A8D"/>
    <w:rsid w:val="00D22279"/>
    <w:rsid w:val="00D2237C"/>
    <w:rsid w:val="00D226D5"/>
    <w:rsid w:val="00D22966"/>
    <w:rsid w:val="00D235DA"/>
    <w:rsid w:val="00D2714E"/>
    <w:rsid w:val="00D3174D"/>
    <w:rsid w:val="00D3179C"/>
    <w:rsid w:val="00D33C8C"/>
    <w:rsid w:val="00D34A6E"/>
    <w:rsid w:val="00D4010D"/>
    <w:rsid w:val="00D437ED"/>
    <w:rsid w:val="00D44F69"/>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3EB9"/>
    <w:rsid w:val="00E8553C"/>
    <w:rsid w:val="00E865A9"/>
    <w:rsid w:val="00E87E9D"/>
    <w:rsid w:val="00E917C4"/>
    <w:rsid w:val="00E93A73"/>
    <w:rsid w:val="00E93B79"/>
    <w:rsid w:val="00E93F0E"/>
    <w:rsid w:val="00E96723"/>
    <w:rsid w:val="00EA53E1"/>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63C"/>
    <w:rsid w:val="00EE5059"/>
    <w:rsid w:val="00EE63C6"/>
    <w:rsid w:val="00EE6803"/>
    <w:rsid w:val="00EE7BE0"/>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2695D"/>
    <w:rsid w:val="00F311BA"/>
    <w:rsid w:val="00F31DA4"/>
    <w:rsid w:val="00F32198"/>
    <w:rsid w:val="00F328BE"/>
    <w:rsid w:val="00F33CD1"/>
    <w:rsid w:val="00F33E68"/>
    <w:rsid w:val="00F34335"/>
    <w:rsid w:val="00F35EB0"/>
    <w:rsid w:val="00F4651F"/>
    <w:rsid w:val="00F47B15"/>
    <w:rsid w:val="00F532BF"/>
    <w:rsid w:val="00F534C0"/>
    <w:rsid w:val="00F53DA5"/>
    <w:rsid w:val="00F54DFD"/>
    <w:rsid w:val="00F56D6D"/>
    <w:rsid w:val="00F60309"/>
    <w:rsid w:val="00F61289"/>
    <w:rsid w:val="00F61582"/>
    <w:rsid w:val="00F63CEE"/>
    <w:rsid w:val="00F64F6C"/>
    <w:rsid w:val="00F671D6"/>
    <w:rsid w:val="00F757F7"/>
    <w:rsid w:val="00F8117B"/>
    <w:rsid w:val="00F81A86"/>
    <w:rsid w:val="00F82610"/>
    <w:rsid w:val="00F84C77"/>
    <w:rsid w:val="00F85909"/>
    <w:rsid w:val="00F86987"/>
    <w:rsid w:val="00F91158"/>
    <w:rsid w:val="00F9269D"/>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4AE1"/>
    <w:rsid w:val="00FC52FF"/>
    <w:rsid w:val="00FC5F5B"/>
    <w:rsid w:val="00FD0B56"/>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6340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4C3A7-2A7A-4ED3-A0A0-0727F0A51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12592</Words>
  <Characters>69261</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Andrei Herrera Olivares</cp:lastModifiedBy>
  <cp:revision>2</cp:revision>
  <cp:lastPrinted>2020-11-13T21:54:00Z</cp:lastPrinted>
  <dcterms:created xsi:type="dcterms:W3CDTF">2025-01-22T15:07:00Z</dcterms:created>
  <dcterms:modified xsi:type="dcterms:W3CDTF">2025-01-22T15:07:00Z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