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ACE3D" w14:textId="53BD6BEE" w:rsidR="0077727E" w:rsidRPr="00CF7B39" w:rsidRDefault="00E67699" w:rsidP="0077727E">
      <w:pPr>
        <w:jc w:val="center"/>
        <w:rPr>
          <w:rFonts w:ascii="Arial" w:hAnsi="Arial" w:cs="Arial"/>
          <w:b/>
          <w:sz w:val="20"/>
          <w:szCs w:val="20"/>
        </w:rPr>
      </w:pPr>
      <w:bookmarkStart w:id="0" w:name="_GoBack"/>
      <w:bookmarkEnd w:id="0"/>
      <w:r>
        <w:rPr>
          <w:rFonts w:ascii="Arial" w:hAnsi="Arial" w:cs="Arial"/>
          <w:b/>
          <w:sz w:val="20"/>
          <w:szCs w:val="20"/>
        </w:rPr>
        <w:t>ANEXO</w:t>
      </w:r>
      <w:r w:rsidR="0077727E" w:rsidRPr="00CF7B39">
        <w:rPr>
          <w:rFonts w:ascii="Arial" w:hAnsi="Arial" w:cs="Arial"/>
          <w:b/>
          <w:sz w:val="20"/>
          <w:szCs w:val="20"/>
        </w:rPr>
        <w:t xml:space="preserve"> 3</w:t>
      </w:r>
      <w:r w:rsidR="00136C78" w:rsidRPr="00CF7B39">
        <w:rPr>
          <w:rFonts w:ascii="Arial" w:hAnsi="Arial" w:cs="Arial"/>
          <w:b/>
          <w:sz w:val="20"/>
          <w:szCs w:val="20"/>
        </w:rPr>
        <w:t xml:space="preserve"> </w:t>
      </w:r>
      <w:r>
        <w:rPr>
          <w:rFonts w:ascii="Arial" w:hAnsi="Arial" w:cs="Arial"/>
          <w:b/>
          <w:sz w:val="20"/>
          <w:szCs w:val="20"/>
        </w:rPr>
        <w:t>– MATRIZ DE</w:t>
      </w:r>
      <w:r w:rsidR="00136C78" w:rsidRPr="00CF7B39">
        <w:rPr>
          <w:rFonts w:ascii="Arial" w:hAnsi="Arial" w:cs="Arial"/>
          <w:b/>
          <w:sz w:val="20"/>
          <w:szCs w:val="20"/>
        </w:rPr>
        <w:t xml:space="preserve"> </w:t>
      </w:r>
      <w:r w:rsidR="0077727E"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78C0AE97"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Para el presente </w:t>
      </w:r>
      <w:r w:rsidR="001A2CC4">
        <w:rPr>
          <w:rFonts w:ascii="Arial" w:hAnsi="Arial" w:cs="Arial"/>
          <w:sz w:val="20"/>
          <w:szCs w:val="20"/>
          <w:lang w:val="es-ES_tradnl" w:eastAsia="es-CO"/>
        </w:rPr>
        <w:t>Proceso de Contratación</w:t>
      </w:r>
      <w:r w:rsidRPr="00CF7B39">
        <w:rPr>
          <w:rFonts w:ascii="Arial" w:hAnsi="Arial" w:cs="Arial"/>
          <w:sz w:val="20"/>
          <w:szCs w:val="20"/>
          <w:lang w:val="es-ES_tradnl" w:eastAsia="es-CO"/>
        </w:rPr>
        <w:t xml:space="preserve">, en atención </w:t>
      </w:r>
      <w:r w:rsidR="00B81B1F" w:rsidRPr="00CF7B39">
        <w:rPr>
          <w:rFonts w:ascii="Arial" w:hAnsi="Arial" w:cs="Arial"/>
          <w:sz w:val="20"/>
          <w:szCs w:val="20"/>
          <w:lang w:val="es-ES_tradnl" w:eastAsia="es-CO"/>
        </w:rPr>
        <w:t>a la</w:t>
      </w:r>
      <w:r w:rsidRPr="00CF7B39">
        <w:rPr>
          <w:rFonts w:ascii="Arial" w:hAnsi="Arial" w:cs="Arial"/>
          <w:sz w:val="20"/>
          <w:szCs w:val="20"/>
          <w:lang w:val="es-ES_tradnl" w:eastAsia="es-CO"/>
        </w:rPr>
        <w:t xml:space="preserve"> Ley 1150 de 2007 y los artículos 2.2.1.1.1.3.1 y 2.2.1.1.1.6.</w:t>
      </w:r>
      <w:r w:rsidR="00B81B1F" w:rsidRPr="00CF7B39">
        <w:rPr>
          <w:rFonts w:ascii="Arial" w:hAnsi="Arial" w:cs="Arial"/>
          <w:sz w:val="20"/>
          <w:szCs w:val="20"/>
          <w:lang w:val="es-ES_tradnl" w:eastAsia="es-CO"/>
        </w:rPr>
        <w:t>3 del</w:t>
      </w:r>
      <w:r w:rsidRPr="00CF7B39">
        <w:rPr>
          <w:rFonts w:ascii="Arial" w:hAnsi="Arial" w:cs="Arial"/>
          <w:sz w:val="20"/>
          <w:szCs w:val="20"/>
          <w:lang w:val="es-ES_tradnl" w:eastAsia="es-CO"/>
        </w:rPr>
        <w:t xml:space="preserve"> Decreto </w:t>
      </w:r>
      <w:r w:rsidR="00B81B1F" w:rsidRPr="00CF7B39">
        <w:rPr>
          <w:rFonts w:ascii="Arial" w:hAnsi="Arial" w:cs="Arial"/>
          <w:sz w:val="20"/>
          <w:szCs w:val="20"/>
          <w:lang w:val="es-ES_tradnl" w:eastAsia="es-CO"/>
        </w:rPr>
        <w:t>1082 de</w:t>
      </w:r>
      <w:r w:rsidR="006E6D9B" w:rsidRPr="00CF7B39">
        <w:rPr>
          <w:rFonts w:ascii="Arial" w:hAnsi="Arial" w:cs="Arial"/>
          <w:sz w:val="20"/>
          <w:szCs w:val="20"/>
          <w:lang w:val="es-ES_tradnl" w:eastAsia="es-CO"/>
        </w:rPr>
        <w:t xml:space="preserve"> 2015, entiéndase por R</w:t>
      </w:r>
      <w:r w:rsidRPr="00CF7B39">
        <w:rPr>
          <w:rFonts w:ascii="Arial" w:hAnsi="Arial" w:cs="Arial"/>
          <w:sz w:val="20"/>
          <w:szCs w:val="20"/>
          <w:lang w:val="es-ES_tradnl" w:eastAsia="es-CO"/>
        </w:rPr>
        <w:t>iesgo</w:t>
      </w:r>
      <w:r w:rsidR="006E6D9B" w:rsidRPr="00CF7B39">
        <w:rPr>
          <w:rFonts w:ascii="Arial" w:hAnsi="Arial" w:cs="Arial"/>
          <w:sz w:val="20"/>
          <w:szCs w:val="20"/>
          <w:lang w:val="es-ES_tradnl" w:eastAsia="es-CO"/>
        </w:rPr>
        <w:t xml:space="preserve"> </w:t>
      </w:r>
      <w:r w:rsidRPr="00CF7B39">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F7B39">
        <w:rPr>
          <w:rFonts w:ascii="Arial" w:hAnsi="Arial" w:cs="Arial"/>
          <w:sz w:val="20"/>
          <w:szCs w:val="20"/>
          <w:lang w:val="es-ES_tradnl" w:eastAsia="es-CO"/>
        </w:rPr>
        <w:t>como con</w:t>
      </w:r>
      <w:r w:rsidRPr="00CF7B39">
        <w:rPr>
          <w:rFonts w:ascii="Arial" w:hAnsi="Arial" w:cs="Arial"/>
          <w:sz w:val="20"/>
          <w:szCs w:val="20"/>
          <w:lang w:val="es-ES_tradnl" w:eastAsia="es-CO"/>
        </w:rPr>
        <w:t xml:space="preserve"> las actividades a desarrollar en la ejecución </w:t>
      </w:r>
      <w:r w:rsidR="00050966">
        <w:rPr>
          <w:rFonts w:ascii="Arial" w:hAnsi="Arial" w:cs="Arial"/>
          <w:sz w:val="20"/>
          <w:szCs w:val="20"/>
          <w:lang w:val="es-ES_tradnl" w:eastAsia="es-CO"/>
        </w:rPr>
        <w:t>del convenio</w:t>
      </w:r>
      <w:r w:rsidRPr="00CF7B39">
        <w:rPr>
          <w:rFonts w:ascii="Arial" w:hAnsi="Arial" w:cs="Arial"/>
          <w:sz w:val="20"/>
          <w:szCs w:val="20"/>
          <w:lang w:val="es-ES_tradnl" w:eastAsia="es-CO"/>
        </w:rPr>
        <w:t>.</w:t>
      </w:r>
    </w:p>
    <w:p w14:paraId="78757E00" w14:textId="77777777" w:rsidR="00B81B1F" w:rsidRPr="00CF7B39" w:rsidRDefault="00B81B1F" w:rsidP="007C702A">
      <w:pPr>
        <w:rPr>
          <w:rFonts w:ascii="Arial" w:hAnsi="Arial" w:cs="Arial"/>
          <w:sz w:val="20"/>
          <w:szCs w:val="20"/>
          <w:lang w:val="es-ES_tradnl" w:eastAsia="es-CO"/>
        </w:rPr>
      </w:pPr>
    </w:p>
    <w:p w14:paraId="2E7008F5" w14:textId="429DEEFA"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w:t>
      </w:r>
      <w:r w:rsidR="00E67699">
        <w:rPr>
          <w:rFonts w:ascii="Arial" w:hAnsi="Arial" w:cs="Arial"/>
          <w:sz w:val="20"/>
          <w:szCs w:val="20"/>
          <w:lang w:val="es-ES_tradnl" w:eastAsia="es-CO"/>
        </w:rPr>
        <w:t>la ejecución del convenio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5516"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
        <w:gridCol w:w="307"/>
        <w:gridCol w:w="283"/>
        <w:gridCol w:w="283"/>
        <w:gridCol w:w="283"/>
        <w:gridCol w:w="1411"/>
        <w:gridCol w:w="990"/>
        <w:gridCol w:w="283"/>
        <w:gridCol w:w="285"/>
        <w:gridCol w:w="283"/>
        <w:gridCol w:w="285"/>
        <w:gridCol w:w="283"/>
        <w:gridCol w:w="761"/>
        <w:gridCol w:w="292"/>
        <w:gridCol w:w="52"/>
        <w:gridCol w:w="294"/>
        <w:gridCol w:w="242"/>
        <w:gridCol w:w="324"/>
        <w:gridCol w:w="439"/>
        <w:gridCol w:w="562"/>
        <w:gridCol w:w="294"/>
        <w:gridCol w:w="570"/>
        <w:gridCol w:w="562"/>
        <w:gridCol w:w="1126"/>
      </w:tblGrid>
      <w:tr w:rsidR="00C20B33" w:rsidRPr="002F7767" w14:paraId="52C59925" w14:textId="77777777" w:rsidTr="00450038">
        <w:trPr>
          <w:cantSplit/>
          <w:trHeight w:val="1002"/>
        </w:trPr>
        <w:tc>
          <w:tcPr>
            <w:tcW w:w="143" w:type="pct"/>
            <w:vMerge w:val="restart"/>
            <w:shd w:val="clear" w:color="auto" w:fill="7F7F7F"/>
            <w:vAlign w:val="center"/>
          </w:tcPr>
          <w:p w14:paraId="548A9E74" w14:textId="77777777" w:rsidR="0062627B" w:rsidRPr="002F7767" w:rsidRDefault="0062627B" w:rsidP="00583BBE">
            <w:pPr>
              <w:ind w:left="-24" w:firstLine="24"/>
              <w:jc w:val="center"/>
              <w:rPr>
                <w:rFonts w:ascii="Arial" w:hAnsi="Arial" w:cs="Arial"/>
                <w:bCs/>
                <w:color w:val="FFFFFF"/>
                <w:spacing w:val="-20"/>
                <w:sz w:val="16"/>
                <w:szCs w:val="16"/>
                <w:lang w:val="es-ES" w:eastAsia="es-ES"/>
              </w:rPr>
            </w:pPr>
            <w:r w:rsidRPr="002F7767">
              <w:rPr>
                <w:rFonts w:ascii="Arial" w:hAnsi="Arial" w:cs="Arial"/>
                <w:bCs/>
                <w:color w:val="FFFFFF"/>
                <w:spacing w:val="-20"/>
                <w:sz w:val="16"/>
                <w:szCs w:val="16"/>
                <w:lang w:val="es-ES" w:eastAsia="es-ES"/>
              </w:rPr>
              <w:t>No</w:t>
            </w:r>
          </w:p>
        </w:tc>
        <w:tc>
          <w:tcPr>
            <w:tcW w:w="142" w:type="pct"/>
            <w:vMerge w:val="restart"/>
            <w:shd w:val="clear" w:color="auto" w:fill="7F7F7F"/>
            <w:textDirection w:val="btLr"/>
            <w:vAlign w:val="center"/>
          </w:tcPr>
          <w:p w14:paraId="64EDB11D"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Clase</w:t>
            </w:r>
          </w:p>
        </w:tc>
        <w:tc>
          <w:tcPr>
            <w:tcW w:w="131" w:type="pct"/>
            <w:vMerge w:val="restart"/>
            <w:shd w:val="clear" w:color="auto" w:fill="7F7F7F"/>
            <w:textDirection w:val="btLr"/>
            <w:vAlign w:val="center"/>
          </w:tcPr>
          <w:p w14:paraId="0DB091BC"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Fuente</w:t>
            </w:r>
          </w:p>
        </w:tc>
        <w:tc>
          <w:tcPr>
            <w:tcW w:w="131" w:type="pct"/>
            <w:vMerge w:val="restart"/>
            <w:shd w:val="clear" w:color="auto" w:fill="7F7F7F"/>
            <w:textDirection w:val="btLr"/>
            <w:vAlign w:val="center"/>
          </w:tcPr>
          <w:p w14:paraId="49D397DD"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Etapa</w:t>
            </w:r>
          </w:p>
        </w:tc>
        <w:tc>
          <w:tcPr>
            <w:tcW w:w="131" w:type="pct"/>
            <w:vMerge w:val="restart"/>
            <w:shd w:val="clear" w:color="auto" w:fill="7F7F7F"/>
            <w:textDirection w:val="btLr"/>
            <w:vAlign w:val="center"/>
          </w:tcPr>
          <w:p w14:paraId="5575C676"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Tipo</w:t>
            </w:r>
          </w:p>
        </w:tc>
        <w:tc>
          <w:tcPr>
            <w:tcW w:w="653" w:type="pct"/>
            <w:vMerge w:val="restart"/>
            <w:shd w:val="clear" w:color="auto" w:fill="7F7F7F"/>
            <w:textDirection w:val="btLr"/>
            <w:vAlign w:val="center"/>
          </w:tcPr>
          <w:p w14:paraId="224B7A28"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Descripción (Qué puede pasar y, cómo ocurrir)</w:t>
            </w:r>
          </w:p>
        </w:tc>
        <w:tc>
          <w:tcPr>
            <w:tcW w:w="458" w:type="pct"/>
            <w:vMerge w:val="restart"/>
            <w:shd w:val="clear" w:color="auto" w:fill="7F7F7F"/>
            <w:textDirection w:val="btLr"/>
            <w:vAlign w:val="center"/>
          </w:tcPr>
          <w:p w14:paraId="449A097A"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Consecuencia de la ocurrencia del evento</w:t>
            </w:r>
          </w:p>
        </w:tc>
        <w:tc>
          <w:tcPr>
            <w:tcW w:w="131" w:type="pct"/>
            <w:vMerge w:val="restart"/>
            <w:shd w:val="clear" w:color="auto" w:fill="7F7F7F"/>
            <w:textDirection w:val="btLr"/>
            <w:vAlign w:val="center"/>
          </w:tcPr>
          <w:p w14:paraId="646A68F5"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Probabilidad</w:t>
            </w:r>
          </w:p>
        </w:tc>
        <w:tc>
          <w:tcPr>
            <w:tcW w:w="132" w:type="pct"/>
            <w:vMerge w:val="restart"/>
            <w:shd w:val="clear" w:color="auto" w:fill="7F7F7F"/>
            <w:textDirection w:val="btLr"/>
            <w:vAlign w:val="center"/>
          </w:tcPr>
          <w:p w14:paraId="61495E76"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Impacto</w:t>
            </w:r>
          </w:p>
        </w:tc>
        <w:tc>
          <w:tcPr>
            <w:tcW w:w="131" w:type="pct"/>
            <w:vMerge w:val="restart"/>
            <w:shd w:val="clear" w:color="auto" w:fill="7F7F7F"/>
            <w:textDirection w:val="btLr"/>
            <w:vAlign w:val="center"/>
          </w:tcPr>
          <w:p w14:paraId="56B9BE71" w14:textId="0786F279" w:rsidR="0062627B" w:rsidRPr="002F7767" w:rsidRDefault="00CE2C4F" w:rsidP="00583BBE">
            <w:pPr>
              <w:ind w:left="113" w:right="113"/>
              <w:jc w:val="center"/>
              <w:rPr>
                <w:rFonts w:ascii="Arial" w:hAnsi="Arial" w:cs="Arial"/>
                <w:bCs/>
                <w:color w:val="FFFFFF"/>
                <w:sz w:val="16"/>
                <w:szCs w:val="16"/>
                <w:lang w:val="es-ES" w:eastAsia="es-ES"/>
              </w:rPr>
            </w:pPr>
            <w:r>
              <w:rPr>
                <w:rFonts w:ascii="Arial" w:eastAsia="SimSun" w:hAnsi="Arial" w:cs="Arial"/>
                <w:color w:val="FFFFFF" w:themeColor="background1"/>
                <w:kern w:val="3"/>
                <w:sz w:val="16"/>
                <w:szCs w:val="20"/>
                <w:lang w:eastAsia="zh-CN" w:bidi="hi-IN"/>
              </w:rPr>
              <w:t>Valoración del riesgo</w:t>
            </w:r>
          </w:p>
        </w:tc>
        <w:tc>
          <w:tcPr>
            <w:tcW w:w="132" w:type="pct"/>
            <w:vMerge w:val="restart"/>
            <w:shd w:val="clear" w:color="auto" w:fill="7F7F7F"/>
            <w:textDirection w:val="btLr"/>
            <w:vAlign w:val="center"/>
          </w:tcPr>
          <w:p w14:paraId="2ECBCC45" w14:textId="5ED140B4" w:rsidR="0062627B" w:rsidRPr="002F7767" w:rsidRDefault="00CE2C4F" w:rsidP="00583BBE">
            <w:pPr>
              <w:ind w:left="113" w:right="113"/>
              <w:jc w:val="center"/>
              <w:rPr>
                <w:rFonts w:ascii="Arial" w:hAnsi="Arial" w:cs="Arial"/>
                <w:bCs/>
                <w:color w:val="FFFFFF"/>
                <w:sz w:val="16"/>
                <w:szCs w:val="16"/>
                <w:lang w:val="es-ES" w:eastAsia="es-ES"/>
              </w:rPr>
            </w:pPr>
            <w:r>
              <w:rPr>
                <w:rFonts w:ascii="Arial" w:eastAsia="SimSun" w:hAnsi="Arial" w:cs="Arial"/>
                <w:color w:val="FFFFFF" w:themeColor="background1"/>
                <w:kern w:val="3"/>
                <w:sz w:val="16"/>
                <w:szCs w:val="20"/>
                <w:lang w:eastAsia="zh-CN" w:bidi="hi-IN"/>
              </w:rPr>
              <w:t>Categoría</w:t>
            </w:r>
          </w:p>
        </w:tc>
        <w:tc>
          <w:tcPr>
            <w:tcW w:w="131" w:type="pct"/>
            <w:vMerge w:val="restart"/>
            <w:shd w:val="clear" w:color="auto" w:fill="D9D9D9"/>
            <w:textDirection w:val="btLr"/>
            <w:vAlign w:val="center"/>
          </w:tcPr>
          <w:p w14:paraId="5B683706"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 quién se le asigna?</w:t>
            </w:r>
          </w:p>
        </w:tc>
        <w:tc>
          <w:tcPr>
            <w:tcW w:w="352" w:type="pct"/>
            <w:shd w:val="clear" w:color="auto" w:fill="D9D9D9"/>
            <w:textDirection w:val="btLr"/>
            <w:vAlign w:val="center"/>
          </w:tcPr>
          <w:p w14:paraId="4813D7B7" w14:textId="77777777" w:rsidR="0062627B" w:rsidRPr="002F7767" w:rsidRDefault="0062627B" w:rsidP="00583BBE">
            <w:pPr>
              <w:ind w:left="113" w:right="113"/>
              <w:jc w:val="center"/>
              <w:rPr>
                <w:rFonts w:ascii="Arial" w:hAnsi="Arial" w:cs="Arial"/>
                <w:bCs/>
                <w:sz w:val="16"/>
                <w:szCs w:val="16"/>
                <w:lang w:val="es-ES" w:eastAsia="es-ES"/>
              </w:rPr>
            </w:pPr>
          </w:p>
        </w:tc>
        <w:tc>
          <w:tcPr>
            <w:tcW w:w="557" w:type="pct"/>
            <w:gridSpan w:val="5"/>
            <w:shd w:val="clear" w:color="auto" w:fill="D9D9D9"/>
            <w:vAlign w:val="center"/>
          </w:tcPr>
          <w:p w14:paraId="3C476EF5"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 xml:space="preserve">Impacto después del </w:t>
            </w:r>
            <w:r w:rsidRPr="002F7767">
              <w:rPr>
                <w:rFonts w:ascii="Arial" w:hAnsi="Arial" w:cs="Arial"/>
                <w:bCs/>
                <w:spacing w:val="-20"/>
                <w:sz w:val="16"/>
                <w:szCs w:val="16"/>
                <w:lang w:val="es-ES" w:eastAsia="es-ES"/>
              </w:rPr>
              <w:t>tratamiento</w:t>
            </w:r>
          </w:p>
        </w:tc>
        <w:tc>
          <w:tcPr>
            <w:tcW w:w="203" w:type="pct"/>
            <w:vMerge w:val="restart"/>
            <w:shd w:val="clear" w:color="auto" w:fill="D9D9D9"/>
            <w:textDirection w:val="btLr"/>
            <w:vAlign w:val="center"/>
          </w:tcPr>
          <w:p w14:paraId="1B7880ED" w14:textId="546763DA"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¿Afecta la ejecución del contrato?</w:t>
            </w:r>
          </w:p>
        </w:tc>
        <w:tc>
          <w:tcPr>
            <w:tcW w:w="260" w:type="pct"/>
            <w:vMerge w:val="restart"/>
            <w:shd w:val="clear" w:color="auto" w:fill="D9D9D9"/>
            <w:textDirection w:val="btLr"/>
            <w:vAlign w:val="center"/>
          </w:tcPr>
          <w:p w14:paraId="78F6C85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Persona responsable por implementar el tratamiento</w:t>
            </w:r>
          </w:p>
        </w:tc>
        <w:tc>
          <w:tcPr>
            <w:tcW w:w="136" w:type="pct"/>
            <w:vMerge w:val="restart"/>
            <w:shd w:val="clear" w:color="auto" w:fill="D9D9D9"/>
            <w:textDirection w:val="btLr"/>
            <w:vAlign w:val="center"/>
          </w:tcPr>
          <w:p w14:paraId="2E71371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Fecha estimada en que se inicia el tratamiento</w:t>
            </w:r>
          </w:p>
        </w:tc>
        <w:tc>
          <w:tcPr>
            <w:tcW w:w="264" w:type="pct"/>
            <w:vMerge w:val="restart"/>
            <w:shd w:val="clear" w:color="auto" w:fill="D9D9D9"/>
            <w:textDirection w:val="btLr"/>
            <w:vAlign w:val="center"/>
          </w:tcPr>
          <w:p w14:paraId="485BDDF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Fecha estimada en que se completa el tratamiento</w:t>
            </w:r>
          </w:p>
        </w:tc>
        <w:tc>
          <w:tcPr>
            <w:tcW w:w="781" w:type="pct"/>
            <w:gridSpan w:val="2"/>
            <w:shd w:val="clear" w:color="auto" w:fill="D9D9D9"/>
            <w:vAlign w:val="center"/>
          </w:tcPr>
          <w:p w14:paraId="075E96A3"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Monitoreo y revisión</w:t>
            </w:r>
          </w:p>
        </w:tc>
      </w:tr>
      <w:tr w:rsidR="0062000E" w:rsidRPr="002F7767" w14:paraId="1E65CD43" w14:textId="77777777" w:rsidTr="00450038">
        <w:trPr>
          <w:cantSplit/>
          <w:trHeight w:val="2091"/>
        </w:trPr>
        <w:tc>
          <w:tcPr>
            <w:tcW w:w="143" w:type="pct"/>
            <w:vMerge/>
            <w:shd w:val="clear" w:color="auto" w:fill="7F7F7F"/>
            <w:vAlign w:val="center"/>
          </w:tcPr>
          <w:p w14:paraId="0191078C" w14:textId="77777777" w:rsidR="0062627B" w:rsidRPr="002F7767" w:rsidRDefault="0062627B" w:rsidP="00583BBE">
            <w:pPr>
              <w:jc w:val="center"/>
              <w:rPr>
                <w:rFonts w:ascii="Arial" w:hAnsi="Arial" w:cs="Arial"/>
                <w:bCs/>
                <w:color w:val="FFFFFF"/>
                <w:sz w:val="16"/>
                <w:szCs w:val="16"/>
                <w:lang w:val="es-ES" w:eastAsia="es-ES"/>
              </w:rPr>
            </w:pPr>
          </w:p>
        </w:tc>
        <w:tc>
          <w:tcPr>
            <w:tcW w:w="142" w:type="pct"/>
            <w:vMerge/>
            <w:shd w:val="clear" w:color="auto" w:fill="7F7F7F"/>
            <w:textDirection w:val="btLr"/>
            <w:vAlign w:val="center"/>
          </w:tcPr>
          <w:p w14:paraId="33DB36F0"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7BD76E0D"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12A5DE67"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0051C00E"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653" w:type="pct"/>
            <w:vMerge/>
            <w:shd w:val="clear" w:color="auto" w:fill="7F7F7F"/>
            <w:textDirection w:val="btLr"/>
            <w:vAlign w:val="center"/>
          </w:tcPr>
          <w:p w14:paraId="5B419A1F"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458" w:type="pct"/>
            <w:vMerge/>
            <w:shd w:val="clear" w:color="auto" w:fill="7F7F7F"/>
            <w:textDirection w:val="btLr"/>
            <w:vAlign w:val="center"/>
          </w:tcPr>
          <w:p w14:paraId="7EC28A93"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084B2689"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2" w:type="pct"/>
            <w:vMerge/>
            <w:shd w:val="clear" w:color="auto" w:fill="7F7F7F"/>
            <w:textDirection w:val="btLr"/>
            <w:vAlign w:val="center"/>
          </w:tcPr>
          <w:p w14:paraId="4612166F"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3EF370CC"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2" w:type="pct"/>
            <w:vMerge/>
            <w:shd w:val="clear" w:color="auto" w:fill="7F7F7F"/>
            <w:textDirection w:val="btLr"/>
            <w:vAlign w:val="center"/>
          </w:tcPr>
          <w:p w14:paraId="1C3B1F19"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D9D9D9"/>
            <w:textDirection w:val="btLr"/>
            <w:vAlign w:val="center"/>
          </w:tcPr>
          <w:p w14:paraId="2324C585" w14:textId="77777777" w:rsidR="0062627B" w:rsidRPr="002F7767" w:rsidRDefault="0062627B" w:rsidP="00583BBE">
            <w:pPr>
              <w:ind w:left="113" w:right="113"/>
              <w:jc w:val="center"/>
              <w:rPr>
                <w:rFonts w:ascii="Arial" w:hAnsi="Arial" w:cs="Arial"/>
                <w:bCs/>
                <w:sz w:val="16"/>
                <w:szCs w:val="16"/>
                <w:lang w:val="es-ES" w:eastAsia="es-ES"/>
              </w:rPr>
            </w:pPr>
          </w:p>
        </w:tc>
        <w:tc>
          <w:tcPr>
            <w:tcW w:w="352" w:type="pct"/>
            <w:shd w:val="clear" w:color="auto" w:fill="D9D9D9"/>
            <w:textDirection w:val="btLr"/>
            <w:vAlign w:val="center"/>
          </w:tcPr>
          <w:p w14:paraId="54BA451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Tratamiento/Controles a ser implementados</w:t>
            </w:r>
          </w:p>
        </w:tc>
        <w:tc>
          <w:tcPr>
            <w:tcW w:w="135" w:type="pct"/>
            <w:shd w:val="clear" w:color="auto" w:fill="D9D9D9"/>
            <w:textDirection w:val="btLr"/>
            <w:vAlign w:val="center"/>
          </w:tcPr>
          <w:p w14:paraId="08F8C7D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Probabilidad</w:t>
            </w:r>
          </w:p>
        </w:tc>
        <w:tc>
          <w:tcPr>
            <w:tcW w:w="160" w:type="pct"/>
            <w:gridSpan w:val="2"/>
            <w:shd w:val="clear" w:color="auto" w:fill="D9D9D9"/>
            <w:textDirection w:val="btLr"/>
            <w:vAlign w:val="center"/>
          </w:tcPr>
          <w:p w14:paraId="4B183A95"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Impacto</w:t>
            </w:r>
          </w:p>
        </w:tc>
        <w:tc>
          <w:tcPr>
            <w:tcW w:w="112" w:type="pct"/>
            <w:shd w:val="clear" w:color="auto" w:fill="D9D9D9"/>
            <w:textDirection w:val="btLr"/>
            <w:vAlign w:val="center"/>
          </w:tcPr>
          <w:p w14:paraId="7B8C4309" w14:textId="48A56941"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Valoración del Riesgo</w:t>
            </w:r>
          </w:p>
        </w:tc>
        <w:tc>
          <w:tcPr>
            <w:tcW w:w="150" w:type="pct"/>
            <w:shd w:val="clear" w:color="auto" w:fill="D9D9D9"/>
            <w:textDirection w:val="btLr"/>
            <w:vAlign w:val="center"/>
          </w:tcPr>
          <w:p w14:paraId="4EF4B976" w14:textId="7E47EFB7"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Categoría</w:t>
            </w:r>
          </w:p>
        </w:tc>
        <w:tc>
          <w:tcPr>
            <w:tcW w:w="203" w:type="pct"/>
            <w:vMerge/>
            <w:shd w:val="clear" w:color="auto" w:fill="D9D9D9"/>
            <w:textDirection w:val="btLr"/>
            <w:vAlign w:val="center"/>
          </w:tcPr>
          <w:p w14:paraId="1D7BD430" w14:textId="77777777" w:rsidR="0062627B" w:rsidRPr="002F7767" w:rsidRDefault="0062627B" w:rsidP="00583BBE">
            <w:pPr>
              <w:ind w:left="113" w:right="113"/>
              <w:jc w:val="center"/>
              <w:rPr>
                <w:rFonts w:ascii="Arial" w:hAnsi="Arial" w:cs="Arial"/>
                <w:bCs/>
                <w:sz w:val="16"/>
                <w:szCs w:val="16"/>
                <w:lang w:val="es-ES" w:eastAsia="es-ES"/>
              </w:rPr>
            </w:pPr>
          </w:p>
        </w:tc>
        <w:tc>
          <w:tcPr>
            <w:tcW w:w="260" w:type="pct"/>
            <w:vMerge/>
            <w:shd w:val="clear" w:color="auto" w:fill="D9D9D9"/>
            <w:textDirection w:val="btLr"/>
            <w:vAlign w:val="center"/>
          </w:tcPr>
          <w:p w14:paraId="3287F3A1" w14:textId="77777777" w:rsidR="0062627B" w:rsidRPr="002F7767" w:rsidRDefault="0062627B" w:rsidP="00583BBE">
            <w:pPr>
              <w:ind w:left="113" w:right="113"/>
              <w:jc w:val="center"/>
              <w:rPr>
                <w:rFonts w:ascii="Arial" w:hAnsi="Arial" w:cs="Arial"/>
                <w:bCs/>
                <w:sz w:val="16"/>
                <w:szCs w:val="16"/>
                <w:lang w:val="es-ES" w:eastAsia="es-ES"/>
              </w:rPr>
            </w:pPr>
          </w:p>
        </w:tc>
        <w:tc>
          <w:tcPr>
            <w:tcW w:w="136" w:type="pct"/>
            <w:vMerge/>
            <w:shd w:val="clear" w:color="auto" w:fill="D9D9D9"/>
            <w:textDirection w:val="btLr"/>
            <w:vAlign w:val="center"/>
          </w:tcPr>
          <w:p w14:paraId="249A3830" w14:textId="77777777" w:rsidR="0062627B" w:rsidRPr="002F7767" w:rsidRDefault="0062627B" w:rsidP="00583BBE">
            <w:pPr>
              <w:ind w:left="113" w:right="113"/>
              <w:jc w:val="center"/>
              <w:rPr>
                <w:rFonts w:ascii="Arial" w:hAnsi="Arial" w:cs="Arial"/>
                <w:bCs/>
                <w:sz w:val="16"/>
                <w:szCs w:val="16"/>
                <w:lang w:val="es-ES" w:eastAsia="es-ES"/>
              </w:rPr>
            </w:pPr>
          </w:p>
        </w:tc>
        <w:tc>
          <w:tcPr>
            <w:tcW w:w="264" w:type="pct"/>
            <w:vMerge/>
            <w:shd w:val="clear" w:color="auto" w:fill="D9D9D9"/>
            <w:textDirection w:val="btLr"/>
            <w:vAlign w:val="center"/>
          </w:tcPr>
          <w:p w14:paraId="4B6A54F7" w14:textId="77777777" w:rsidR="0062627B" w:rsidRPr="002F7767" w:rsidRDefault="0062627B" w:rsidP="00583BBE">
            <w:pPr>
              <w:ind w:left="113" w:right="113"/>
              <w:jc w:val="center"/>
              <w:rPr>
                <w:rFonts w:ascii="Arial" w:hAnsi="Arial" w:cs="Arial"/>
                <w:bCs/>
                <w:sz w:val="16"/>
                <w:szCs w:val="16"/>
                <w:lang w:val="es-ES" w:eastAsia="es-ES"/>
              </w:rPr>
            </w:pPr>
          </w:p>
        </w:tc>
        <w:tc>
          <w:tcPr>
            <w:tcW w:w="260" w:type="pct"/>
            <w:shd w:val="clear" w:color="auto" w:fill="D9D9D9"/>
            <w:textDirection w:val="btLr"/>
            <w:vAlign w:val="center"/>
          </w:tcPr>
          <w:p w14:paraId="494A652A"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¿Cómo se realiza el monitoreo?</w:t>
            </w:r>
          </w:p>
        </w:tc>
        <w:tc>
          <w:tcPr>
            <w:tcW w:w="521" w:type="pct"/>
            <w:shd w:val="clear" w:color="auto" w:fill="D9D9D9"/>
            <w:textDirection w:val="btLr"/>
            <w:vAlign w:val="center"/>
          </w:tcPr>
          <w:p w14:paraId="4617E981"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Periodicidad ¿Cuándo?</w:t>
            </w:r>
          </w:p>
        </w:tc>
      </w:tr>
      <w:tr w:rsidR="0062000E" w:rsidRPr="002F7767" w14:paraId="5AF7BBA2" w14:textId="77777777" w:rsidTr="00450038">
        <w:trPr>
          <w:cantSplit/>
          <w:trHeight w:val="4358"/>
        </w:trPr>
        <w:tc>
          <w:tcPr>
            <w:tcW w:w="143" w:type="pct"/>
            <w:textDirection w:val="btLr"/>
            <w:vAlign w:val="center"/>
          </w:tcPr>
          <w:p w14:paraId="42803D2F"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42" w:type="pct"/>
            <w:textDirection w:val="btLr"/>
            <w:vAlign w:val="center"/>
          </w:tcPr>
          <w:p w14:paraId="4CB8169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4D480CAD"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601B36EA"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0F16A8B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7352678A"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al cumplimiento del contrato</w:t>
            </w:r>
          </w:p>
        </w:tc>
        <w:tc>
          <w:tcPr>
            <w:tcW w:w="458" w:type="pct"/>
            <w:textDirection w:val="btLr"/>
            <w:vAlign w:val="center"/>
          </w:tcPr>
          <w:p w14:paraId="3B5AFFC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No satisfacción de la necesidad de la entidad</w:t>
            </w:r>
          </w:p>
        </w:tc>
        <w:tc>
          <w:tcPr>
            <w:tcW w:w="131" w:type="pct"/>
            <w:vAlign w:val="center"/>
          </w:tcPr>
          <w:p w14:paraId="2D13962A"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6374A26C"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1" w:type="pct"/>
            <w:vAlign w:val="center"/>
          </w:tcPr>
          <w:p w14:paraId="0C87E8EC"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6</w:t>
            </w:r>
          </w:p>
        </w:tc>
        <w:tc>
          <w:tcPr>
            <w:tcW w:w="132" w:type="pct"/>
            <w:textDirection w:val="btLr"/>
            <w:vAlign w:val="center"/>
          </w:tcPr>
          <w:p w14:paraId="54FF577C" w14:textId="3BD9A32B" w:rsidR="0062627B" w:rsidRPr="002F7767" w:rsidRDefault="007360D4" w:rsidP="00583BBE">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medio</w:t>
            </w:r>
          </w:p>
        </w:tc>
        <w:tc>
          <w:tcPr>
            <w:tcW w:w="131" w:type="pct"/>
            <w:textDirection w:val="btLr"/>
            <w:vAlign w:val="center"/>
          </w:tcPr>
          <w:p w14:paraId="62CC214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4C24F2C9" w14:textId="77777777" w:rsidR="0062627B" w:rsidRPr="002F7767" w:rsidRDefault="0062627B"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Supervisión continua a la ejecución del convenio</w:t>
            </w:r>
            <w:r>
              <w:rPr>
                <w:rFonts w:ascii="Arial" w:hAnsi="Arial" w:cs="Arial"/>
                <w:bCs/>
                <w:sz w:val="16"/>
                <w:szCs w:val="16"/>
                <w:lang w:val="es-ES" w:eastAsia="es-ES"/>
              </w:rPr>
              <w:t xml:space="preserve"> y requerimiento de garantía de cumplimiento</w:t>
            </w:r>
          </w:p>
        </w:tc>
        <w:tc>
          <w:tcPr>
            <w:tcW w:w="135" w:type="pct"/>
            <w:vAlign w:val="center"/>
          </w:tcPr>
          <w:p w14:paraId="4082F4FE"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60" w:type="pct"/>
            <w:gridSpan w:val="2"/>
            <w:vAlign w:val="center"/>
          </w:tcPr>
          <w:p w14:paraId="7AFD844B"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6AC93125" w14:textId="77777777" w:rsidR="0062627B" w:rsidRPr="002F7767" w:rsidRDefault="0062627B" w:rsidP="00583BBE">
            <w:pPr>
              <w:rPr>
                <w:rFonts w:ascii="Arial" w:hAnsi="Arial" w:cs="Arial"/>
                <w:bCs/>
                <w:sz w:val="16"/>
                <w:szCs w:val="16"/>
                <w:lang w:val="es-ES" w:eastAsia="es-ES"/>
              </w:rPr>
            </w:pPr>
            <w:r w:rsidRPr="002F7767">
              <w:rPr>
                <w:rFonts w:ascii="Arial" w:hAnsi="Arial" w:cs="Arial"/>
                <w:bCs/>
                <w:sz w:val="16"/>
                <w:szCs w:val="16"/>
                <w:lang w:val="es-ES" w:eastAsia="es-ES"/>
              </w:rPr>
              <w:t>4</w:t>
            </w:r>
          </w:p>
        </w:tc>
        <w:tc>
          <w:tcPr>
            <w:tcW w:w="150" w:type="pct"/>
            <w:textDirection w:val="btLr"/>
            <w:vAlign w:val="center"/>
          </w:tcPr>
          <w:p w14:paraId="436F5B0B" w14:textId="0A1C19FE" w:rsidR="0062627B" w:rsidRPr="002F7767" w:rsidRDefault="007360D4"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bajo</w:t>
            </w:r>
          </w:p>
        </w:tc>
        <w:tc>
          <w:tcPr>
            <w:tcW w:w="203" w:type="pct"/>
            <w:vAlign w:val="center"/>
          </w:tcPr>
          <w:p w14:paraId="22047F8D"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219E13CC"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486A4F34"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316D4C6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4919662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E700835"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12187BF4" w14:textId="77777777" w:rsidTr="00450038">
        <w:trPr>
          <w:cantSplit/>
          <w:trHeight w:val="3433"/>
        </w:trPr>
        <w:tc>
          <w:tcPr>
            <w:tcW w:w="143" w:type="pct"/>
            <w:textDirection w:val="btLr"/>
            <w:vAlign w:val="center"/>
          </w:tcPr>
          <w:p w14:paraId="6CE622B8"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lastRenderedPageBreak/>
              <w:t>2</w:t>
            </w:r>
          </w:p>
        </w:tc>
        <w:tc>
          <w:tcPr>
            <w:tcW w:w="142" w:type="pct"/>
            <w:textDirection w:val="btLr"/>
            <w:vAlign w:val="center"/>
          </w:tcPr>
          <w:p w14:paraId="53CEEA1F"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43F89C1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33886590"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12AD04E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12A2DA1B"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con el pago de los salarios, prestaciones sociales y parafiscales de los trabajadores e indemnizaciones al personal contratado para la ejecución del contrato</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0C9607C4"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Demora y/o incumplimiento en las obligaciones salariales del personal empleado para la realización del objeto contractual Ley 789 de 2002</w:t>
            </w:r>
          </w:p>
        </w:tc>
        <w:tc>
          <w:tcPr>
            <w:tcW w:w="131" w:type="pct"/>
            <w:vAlign w:val="center"/>
          </w:tcPr>
          <w:p w14:paraId="72B4A86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17ACFB6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31" w:type="pct"/>
            <w:vAlign w:val="center"/>
          </w:tcPr>
          <w:p w14:paraId="6234F6EE"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2" w:type="pct"/>
            <w:textDirection w:val="btLr"/>
            <w:vAlign w:val="center"/>
          </w:tcPr>
          <w:p w14:paraId="24F1ECDE" w14:textId="43D09C99" w:rsidR="0062627B" w:rsidRPr="002F7767" w:rsidRDefault="007360D4" w:rsidP="00583BBE">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medio</w:t>
            </w:r>
          </w:p>
        </w:tc>
        <w:tc>
          <w:tcPr>
            <w:tcW w:w="131" w:type="pct"/>
            <w:textDirection w:val="btLr"/>
            <w:vAlign w:val="center"/>
          </w:tcPr>
          <w:p w14:paraId="7018C368"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010D66EB" w14:textId="77777777" w:rsidR="0062627B" w:rsidRPr="002F7767" w:rsidRDefault="0062627B"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Supervisión/este riesgo corresponde al contratista</w:t>
            </w:r>
            <w:r>
              <w:rPr>
                <w:rFonts w:ascii="Arial" w:hAnsi="Arial" w:cs="Arial"/>
                <w:bCs/>
                <w:sz w:val="16"/>
                <w:szCs w:val="16"/>
                <w:lang w:val="es-ES" w:eastAsia="es-ES"/>
              </w:rPr>
              <w:t>, así mismo se requerirá póliza de pago de salarios, prestaciones sociales e indemnizaciones laborales</w:t>
            </w:r>
          </w:p>
        </w:tc>
        <w:tc>
          <w:tcPr>
            <w:tcW w:w="135" w:type="pct"/>
            <w:vAlign w:val="center"/>
          </w:tcPr>
          <w:p w14:paraId="7A31FBD7"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60" w:type="pct"/>
            <w:gridSpan w:val="2"/>
            <w:vAlign w:val="center"/>
          </w:tcPr>
          <w:p w14:paraId="6A97695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4DB0BB6B"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50" w:type="pct"/>
            <w:textDirection w:val="btLr"/>
            <w:vAlign w:val="center"/>
          </w:tcPr>
          <w:p w14:paraId="1012D409" w14:textId="2145A052" w:rsidR="0062627B" w:rsidRPr="002F7767" w:rsidRDefault="007360D4" w:rsidP="007360D4">
            <w:pPr>
              <w:ind w:left="113" w:right="113"/>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3D5D20C8"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No</w:t>
            </w:r>
          </w:p>
        </w:tc>
        <w:tc>
          <w:tcPr>
            <w:tcW w:w="260" w:type="pct"/>
            <w:textDirection w:val="btLr"/>
            <w:vAlign w:val="center"/>
          </w:tcPr>
          <w:p w14:paraId="38BF656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21A13A71"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414BD2B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14DFDC9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B1EA7C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2D939E4C" w14:textId="77777777" w:rsidTr="00450038">
        <w:trPr>
          <w:cantSplit/>
          <w:trHeight w:val="3670"/>
        </w:trPr>
        <w:tc>
          <w:tcPr>
            <w:tcW w:w="143" w:type="pct"/>
            <w:textDirection w:val="btLr"/>
            <w:vAlign w:val="center"/>
          </w:tcPr>
          <w:p w14:paraId="50580BB1"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42" w:type="pct"/>
            <w:textDirection w:val="btLr"/>
            <w:vAlign w:val="center"/>
          </w:tcPr>
          <w:p w14:paraId="5CC56D2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1CF9419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21552DB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5BC6CD38"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74BBC91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relacionado con ejecución del objeto contractual</w:t>
            </w:r>
          </w:p>
        </w:tc>
        <w:tc>
          <w:tcPr>
            <w:tcW w:w="458" w:type="pct"/>
            <w:textDirection w:val="btLr"/>
            <w:vAlign w:val="center"/>
          </w:tcPr>
          <w:p w14:paraId="631E58D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Acciones judiciales en contra del municipio</w:t>
            </w:r>
          </w:p>
        </w:tc>
        <w:tc>
          <w:tcPr>
            <w:tcW w:w="131" w:type="pct"/>
            <w:vAlign w:val="center"/>
          </w:tcPr>
          <w:p w14:paraId="1E42EFB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08F347DB"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31" w:type="pct"/>
            <w:vAlign w:val="center"/>
          </w:tcPr>
          <w:p w14:paraId="78184025"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2" w:type="pct"/>
            <w:textDirection w:val="btLr"/>
            <w:vAlign w:val="center"/>
          </w:tcPr>
          <w:p w14:paraId="5561D65C" w14:textId="6AE928B0" w:rsidR="007360D4" w:rsidRPr="002F7767" w:rsidRDefault="007360D4"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alto</w:t>
            </w:r>
          </w:p>
        </w:tc>
        <w:tc>
          <w:tcPr>
            <w:tcW w:w="131" w:type="pct"/>
            <w:textDirection w:val="btLr"/>
            <w:vAlign w:val="center"/>
          </w:tcPr>
          <w:p w14:paraId="25695845"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556C2888" w14:textId="77777777" w:rsidR="007360D4" w:rsidRPr="002F7767" w:rsidRDefault="007360D4"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 xml:space="preserve">Transferir el riesgo al contratista a través de </w:t>
            </w:r>
            <w:r>
              <w:rPr>
                <w:rFonts w:ascii="Arial" w:hAnsi="Arial" w:cs="Arial"/>
                <w:bCs/>
                <w:sz w:val="16"/>
                <w:szCs w:val="16"/>
                <w:lang w:val="es-ES" w:eastAsia="es-ES"/>
              </w:rPr>
              <w:t>la póliza de RCE</w:t>
            </w:r>
          </w:p>
        </w:tc>
        <w:tc>
          <w:tcPr>
            <w:tcW w:w="135" w:type="pct"/>
            <w:vAlign w:val="center"/>
          </w:tcPr>
          <w:p w14:paraId="315BBE9A"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60" w:type="pct"/>
            <w:gridSpan w:val="2"/>
            <w:vAlign w:val="center"/>
          </w:tcPr>
          <w:p w14:paraId="27ABE19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07F9B71F"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50" w:type="pct"/>
            <w:textDirection w:val="btLr"/>
            <w:vAlign w:val="center"/>
          </w:tcPr>
          <w:p w14:paraId="11F2D743" w14:textId="6681FD53" w:rsidR="007360D4" w:rsidRPr="002F7767" w:rsidRDefault="007360D4" w:rsidP="007360D4">
            <w:pPr>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2C38E541"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1DBFC62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6120BFD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406BC157"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00E50F9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E938CF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523FEB89" w14:textId="77777777" w:rsidTr="00450038">
        <w:trPr>
          <w:cantSplit/>
          <w:trHeight w:val="3650"/>
        </w:trPr>
        <w:tc>
          <w:tcPr>
            <w:tcW w:w="143" w:type="pct"/>
            <w:textDirection w:val="btLr"/>
            <w:vAlign w:val="center"/>
          </w:tcPr>
          <w:p w14:paraId="132CA267"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42" w:type="pct"/>
            <w:textDirection w:val="btLr"/>
            <w:vAlign w:val="center"/>
          </w:tcPr>
          <w:p w14:paraId="325F0643"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027FFEB4"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035AE203"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509D3D6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3B4A28C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a la responsabilidad civil extracontractual</w:t>
            </w:r>
          </w:p>
        </w:tc>
        <w:tc>
          <w:tcPr>
            <w:tcW w:w="458" w:type="pct"/>
            <w:textDirection w:val="btLr"/>
            <w:vAlign w:val="center"/>
          </w:tcPr>
          <w:p w14:paraId="270B089A"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Accidentes o daños a terceros o la ocurrencia de accidentes del mismo personal que realiza la obra</w:t>
            </w:r>
          </w:p>
        </w:tc>
        <w:tc>
          <w:tcPr>
            <w:tcW w:w="131" w:type="pct"/>
            <w:vAlign w:val="center"/>
          </w:tcPr>
          <w:p w14:paraId="6D55B92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0CAD431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31" w:type="pct"/>
            <w:vAlign w:val="center"/>
          </w:tcPr>
          <w:p w14:paraId="6DF3CA7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32" w:type="pct"/>
            <w:textDirection w:val="btLr"/>
            <w:vAlign w:val="center"/>
          </w:tcPr>
          <w:p w14:paraId="3CAAC31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Reducir la probabilidad de ocurrencia del evento</w:t>
            </w:r>
          </w:p>
        </w:tc>
        <w:tc>
          <w:tcPr>
            <w:tcW w:w="131" w:type="pct"/>
            <w:textDirection w:val="btLr"/>
            <w:vAlign w:val="center"/>
          </w:tcPr>
          <w:p w14:paraId="7E0A57F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6DDE6591" w14:textId="77777777" w:rsidR="007360D4" w:rsidRPr="002F7767" w:rsidRDefault="007360D4"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 xml:space="preserve">Transferir el riesgo al contratista a través de </w:t>
            </w:r>
            <w:r>
              <w:rPr>
                <w:rFonts w:ascii="Arial" w:hAnsi="Arial" w:cs="Arial"/>
                <w:bCs/>
                <w:sz w:val="16"/>
                <w:szCs w:val="16"/>
                <w:lang w:val="es-ES" w:eastAsia="es-ES"/>
              </w:rPr>
              <w:t>la póliza de RCE</w:t>
            </w:r>
          </w:p>
        </w:tc>
        <w:tc>
          <w:tcPr>
            <w:tcW w:w="135" w:type="pct"/>
            <w:vAlign w:val="center"/>
          </w:tcPr>
          <w:p w14:paraId="07EB51CF"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60" w:type="pct"/>
            <w:gridSpan w:val="2"/>
            <w:vAlign w:val="center"/>
          </w:tcPr>
          <w:p w14:paraId="69AE157D"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567B4B7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50" w:type="pct"/>
            <w:textDirection w:val="btLr"/>
            <w:vAlign w:val="center"/>
          </w:tcPr>
          <w:p w14:paraId="530A8252" w14:textId="46136C7E" w:rsidR="007360D4" w:rsidRPr="002F7767" w:rsidRDefault="007360D4" w:rsidP="007360D4">
            <w:pPr>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5536742E"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2513F43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098D6E61"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11D024C8"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791FC034"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521D89E5"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C340EE" w:rsidRPr="00CE2C4F" w14:paraId="7E0EC9A0" w14:textId="77777777" w:rsidTr="00450038">
        <w:trPr>
          <w:cantSplit/>
          <w:trHeight w:val="3858"/>
        </w:trPr>
        <w:tc>
          <w:tcPr>
            <w:tcW w:w="143" w:type="pct"/>
            <w:textDirection w:val="btLr"/>
            <w:vAlign w:val="center"/>
          </w:tcPr>
          <w:p w14:paraId="670AE9D6" w14:textId="35C3B75C" w:rsidR="002C167D" w:rsidRPr="002F7767" w:rsidRDefault="002C167D"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5</w:t>
            </w:r>
          </w:p>
        </w:tc>
        <w:tc>
          <w:tcPr>
            <w:tcW w:w="142" w:type="pct"/>
            <w:textDirection w:val="btLr"/>
            <w:vAlign w:val="center"/>
          </w:tcPr>
          <w:p w14:paraId="28B9941B" w14:textId="56E3E1BF"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General</w:t>
            </w:r>
          </w:p>
        </w:tc>
        <w:tc>
          <w:tcPr>
            <w:tcW w:w="131" w:type="pct"/>
            <w:textDirection w:val="btLr"/>
            <w:vAlign w:val="center"/>
          </w:tcPr>
          <w:p w14:paraId="72738FB8" w14:textId="7F583F8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 xml:space="preserve">Externo </w:t>
            </w:r>
          </w:p>
        </w:tc>
        <w:tc>
          <w:tcPr>
            <w:tcW w:w="131" w:type="pct"/>
            <w:textDirection w:val="btLr"/>
            <w:vAlign w:val="center"/>
          </w:tcPr>
          <w:p w14:paraId="565D83B9" w14:textId="778990B4"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Ejecución</w:t>
            </w:r>
          </w:p>
        </w:tc>
        <w:tc>
          <w:tcPr>
            <w:tcW w:w="131" w:type="pct"/>
            <w:textDirection w:val="btLr"/>
            <w:vAlign w:val="center"/>
          </w:tcPr>
          <w:p w14:paraId="5C93300A" w14:textId="71B4FAAB"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Sociales o Políticos</w:t>
            </w:r>
          </w:p>
        </w:tc>
        <w:tc>
          <w:tcPr>
            <w:tcW w:w="653" w:type="pct"/>
            <w:textDirection w:val="btLr"/>
            <w:vAlign w:val="center"/>
          </w:tcPr>
          <w:p w14:paraId="05434163" w14:textId="77777777" w:rsidR="002C167D"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Orden público: Posible ocurrencia de actos terroristas, paros, huelgas, manifestaciones, </w:t>
            </w:r>
          </w:p>
          <w:p w14:paraId="15A6D5B0" w14:textId="356881AB" w:rsidR="002C167D" w:rsidRPr="002F7767"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disturbios y demás que afecten el orden público y se ubiquen en las zonas de influencia de las obras.  </w:t>
            </w:r>
          </w:p>
        </w:tc>
        <w:tc>
          <w:tcPr>
            <w:tcW w:w="458" w:type="pct"/>
            <w:textDirection w:val="btLr"/>
            <w:vAlign w:val="center"/>
          </w:tcPr>
          <w:p w14:paraId="3C60838D" w14:textId="1E71A18E" w:rsidR="002C167D" w:rsidRPr="002F7767"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Posible pérdida de Bienes del contratista, daños en obras del proyecto, reprogramación de cronogramas, retrasos en la ejecución de las obras.</w:t>
            </w:r>
          </w:p>
        </w:tc>
        <w:tc>
          <w:tcPr>
            <w:tcW w:w="131" w:type="pct"/>
            <w:vAlign w:val="center"/>
          </w:tcPr>
          <w:p w14:paraId="5DA37E0E" w14:textId="25AF1344"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4</w:t>
            </w:r>
          </w:p>
        </w:tc>
        <w:tc>
          <w:tcPr>
            <w:tcW w:w="132" w:type="pct"/>
            <w:vAlign w:val="center"/>
          </w:tcPr>
          <w:p w14:paraId="6427C403" w14:textId="4882F00B"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3</w:t>
            </w:r>
          </w:p>
        </w:tc>
        <w:tc>
          <w:tcPr>
            <w:tcW w:w="131" w:type="pct"/>
            <w:vAlign w:val="center"/>
          </w:tcPr>
          <w:p w14:paraId="64979AA1" w14:textId="623FB5C1"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7</w:t>
            </w:r>
          </w:p>
        </w:tc>
        <w:tc>
          <w:tcPr>
            <w:tcW w:w="132" w:type="pct"/>
            <w:textDirection w:val="btLr"/>
            <w:vAlign w:val="center"/>
          </w:tcPr>
          <w:p w14:paraId="2713EFC7" w14:textId="412C8C3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Alto</w:t>
            </w:r>
          </w:p>
        </w:tc>
        <w:tc>
          <w:tcPr>
            <w:tcW w:w="131" w:type="pct"/>
            <w:textDirection w:val="btLr"/>
            <w:vAlign w:val="center"/>
          </w:tcPr>
          <w:p w14:paraId="014625CD" w14:textId="36AFA71B" w:rsidR="002C167D" w:rsidRPr="002F7767" w:rsidRDefault="002C167D" w:rsidP="002C167D">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extDirection w:val="btLr"/>
            <w:vAlign w:val="center"/>
          </w:tcPr>
          <w:p w14:paraId="7B24E291" w14:textId="0F079078" w:rsidR="002C167D" w:rsidRPr="002F7767" w:rsidRDefault="002C167D" w:rsidP="006A684B">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w:t>
            </w:r>
            <w:r w:rsidR="00607892" w:rsidRPr="00CE2C4F">
              <w:rPr>
                <w:rFonts w:ascii="Arial" w:hAnsi="Arial" w:cs="Arial"/>
                <w:bCs/>
                <w:sz w:val="16"/>
                <w:szCs w:val="16"/>
                <w:lang w:val="es-ES" w:eastAsia="es-ES"/>
              </w:rPr>
              <w:t>M</w:t>
            </w:r>
            <w:r w:rsidR="00607892">
              <w:rPr>
                <w:rFonts w:ascii="Arial" w:hAnsi="Arial" w:cs="Arial"/>
                <w:bCs/>
                <w:sz w:val="16"/>
                <w:szCs w:val="16"/>
                <w:lang w:val="es-ES" w:eastAsia="es-ES"/>
              </w:rPr>
              <w:t>unicipio</w:t>
            </w:r>
            <w:r w:rsidRPr="00CE2C4F">
              <w:rPr>
                <w:rFonts w:ascii="Arial" w:hAnsi="Arial" w:cs="Arial"/>
                <w:bCs/>
                <w:sz w:val="16"/>
                <w:szCs w:val="16"/>
                <w:lang w:val="es-ES" w:eastAsia="es-ES"/>
              </w:rPr>
              <w:t xml:space="preserve">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pct"/>
            <w:vAlign w:val="center"/>
          </w:tcPr>
          <w:p w14:paraId="5114BE40" w14:textId="48758BE1"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3</w:t>
            </w:r>
          </w:p>
        </w:tc>
        <w:tc>
          <w:tcPr>
            <w:tcW w:w="112" w:type="pct"/>
            <w:vAlign w:val="center"/>
          </w:tcPr>
          <w:p w14:paraId="23D38015" w14:textId="60842029"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2</w:t>
            </w:r>
          </w:p>
        </w:tc>
        <w:tc>
          <w:tcPr>
            <w:tcW w:w="150" w:type="pct"/>
            <w:vAlign w:val="center"/>
          </w:tcPr>
          <w:p w14:paraId="03E56F83" w14:textId="47D2B48A"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5</w:t>
            </w:r>
          </w:p>
        </w:tc>
        <w:tc>
          <w:tcPr>
            <w:tcW w:w="203" w:type="pct"/>
            <w:textDirection w:val="btLr"/>
            <w:vAlign w:val="center"/>
          </w:tcPr>
          <w:p w14:paraId="13F3ABD1" w14:textId="7964DE55"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Medio</w:t>
            </w:r>
          </w:p>
        </w:tc>
        <w:tc>
          <w:tcPr>
            <w:tcW w:w="260" w:type="pct"/>
            <w:textDirection w:val="btLr"/>
            <w:vAlign w:val="center"/>
          </w:tcPr>
          <w:p w14:paraId="06131F63" w14:textId="2DB258AB"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SI</w:t>
            </w:r>
          </w:p>
        </w:tc>
        <w:tc>
          <w:tcPr>
            <w:tcW w:w="136" w:type="pct"/>
            <w:textDirection w:val="btLr"/>
            <w:vAlign w:val="center"/>
          </w:tcPr>
          <w:p w14:paraId="26A7BDC2" w14:textId="2E006047"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Gestores y/o Supervisores, Interventor-Contratista</w:t>
            </w:r>
          </w:p>
        </w:tc>
        <w:tc>
          <w:tcPr>
            <w:tcW w:w="264" w:type="pct"/>
            <w:textDirection w:val="btLr"/>
            <w:vAlign w:val="center"/>
          </w:tcPr>
          <w:p w14:paraId="0C277613" w14:textId="5F7A5A8F"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Al inicio de la presentación del evento</w:t>
            </w:r>
          </w:p>
        </w:tc>
        <w:tc>
          <w:tcPr>
            <w:tcW w:w="260" w:type="pct"/>
            <w:textDirection w:val="btLr"/>
            <w:vAlign w:val="center"/>
          </w:tcPr>
          <w:p w14:paraId="60E96C06" w14:textId="73F106D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A la terminación de la ocurrencia del evento</w:t>
            </w:r>
          </w:p>
        </w:tc>
        <w:tc>
          <w:tcPr>
            <w:tcW w:w="521" w:type="pct"/>
            <w:textDirection w:val="btLr"/>
            <w:vAlign w:val="center"/>
          </w:tcPr>
          <w:p w14:paraId="75E21A10" w14:textId="5AE2292E"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 xml:space="preserve">A partir de la información oficial, información del Interventor, del Contratista, de las Territoriales de </w:t>
            </w:r>
            <w:r w:rsidR="00817771">
              <w:rPr>
                <w:rFonts w:ascii="Arial" w:hAnsi="Arial" w:cs="Arial"/>
                <w:bCs/>
                <w:sz w:val="16"/>
                <w:szCs w:val="16"/>
                <w:lang w:val="es-ES" w:eastAsia="es-ES"/>
              </w:rPr>
              <w:t>municipio</w:t>
            </w:r>
            <w:r w:rsidRPr="00CE2C4F">
              <w:rPr>
                <w:rFonts w:ascii="Arial" w:hAnsi="Arial" w:cs="Arial"/>
                <w:bCs/>
                <w:sz w:val="16"/>
                <w:szCs w:val="16"/>
                <w:lang w:val="es-ES" w:eastAsia="es-ES"/>
              </w:rPr>
              <w:t>, se determinan acciones a seguir, para procurar la menor afectación al proyecto.</w:t>
            </w:r>
          </w:p>
        </w:tc>
      </w:tr>
      <w:tr w:rsidR="00C340EE" w:rsidRPr="002F7767" w14:paraId="517BC856" w14:textId="77777777" w:rsidTr="00450038">
        <w:trPr>
          <w:cantSplit/>
          <w:trHeight w:val="6081"/>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761BB8A5" w14:textId="5A9A64F0" w:rsidR="00607892" w:rsidRPr="002F7767" w:rsidRDefault="00607892" w:rsidP="00607892">
            <w:pPr>
              <w:ind w:left="113" w:right="113"/>
              <w:jc w:val="center"/>
              <w:rPr>
                <w:rFonts w:ascii="Arial" w:hAnsi="Arial" w:cs="Arial"/>
                <w:bCs/>
                <w:sz w:val="16"/>
                <w:szCs w:val="16"/>
                <w:lang w:val="es-ES" w:eastAsia="es-ES"/>
              </w:rPr>
            </w:pPr>
            <w:r>
              <w:rPr>
                <w:rFonts w:ascii="Arial" w:hAnsi="Arial" w:cs="Arial"/>
                <w:bCs/>
                <w:sz w:val="16"/>
                <w:szCs w:val="16"/>
                <w:lang w:val="es-ES" w:eastAsia="es-ES"/>
              </w:rPr>
              <w:t>6</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20879BD0" w14:textId="46EA632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D71366F" w14:textId="73E0481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B41F8D2" w14:textId="3CBB36CB" w:rsidR="00607892" w:rsidRPr="002F7767" w:rsidRDefault="00131C3D"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CF3687B" w14:textId="5BB518E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3FDF2431" w14:textId="73E353F8" w:rsidR="00607892" w:rsidRPr="002F7767" w:rsidRDefault="00607892" w:rsidP="00607892">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006A684B" w:rsidRPr="00607892">
              <w:rPr>
                <w:rFonts w:ascii="Arial" w:hAnsi="Arial" w:cs="Arial"/>
                <w:bCs/>
                <w:sz w:val="16"/>
                <w:szCs w:val="16"/>
                <w:lang w:val="es-ES" w:eastAsia="es-ES"/>
              </w:rPr>
              <w:t>trabajadores,</w:t>
            </w:r>
            <w:r w:rsidRPr="00607892">
              <w:rPr>
                <w:rFonts w:ascii="Arial" w:hAnsi="Arial" w:cs="Arial"/>
                <w:bCs/>
                <w:sz w:val="16"/>
                <w:szCs w:val="16"/>
                <w:lang w:val="es-ES" w:eastAsia="es-ES"/>
              </w:rPr>
              <w:t>etc.</w:t>
            </w:r>
            <w:proofErr w:type="gramEnd"/>
            <w:r w:rsidRPr="00607892">
              <w:rPr>
                <w:rFonts w:ascii="Arial" w:hAnsi="Arial" w:cs="Arial"/>
                <w:bCs/>
                <w:sz w:val="16"/>
                <w:szCs w:val="16"/>
                <w:lang w:val="es-ES" w:eastAsia="es-ES"/>
              </w:rPr>
              <w:t>, por parte del CONTRATISTA.</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6E7C31C8" w14:textId="625B1B6B" w:rsidR="00607892" w:rsidRPr="002F7767" w:rsidRDefault="00607892" w:rsidP="00607892">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Impacto Negativo en el proyecto por la probable ocurrencia de accidentes de usuarios de la </w:t>
            </w:r>
            <w:proofErr w:type="spellStart"/>
            <w:r w:rsidRPr="00607892">
              <w:rPr>
                <w:rFonts w:ascii="Arial" w:hAnsi="Arial" w:cs="Arial"/>
                <w:bCs/>
                <w:sz w:val="16"/>
                <w:szCs w:val="16"/>
                <w:lang w:val="es-ES" w:eastAsia="es-ES"/>
              </w:rPr>
              <w:t>via</w:t>
            </w:r>
            <w:proofErr w:type="spellEnd"/>
            <w:r w:rsidRPr="00607892">
              <w:rPr>
                <w:rFonts w:ascii="Arial" w:hAnsi="Arial" w:cs="Arial"/>
                <w:bCs/>
                <w:sz w:val="16"/>
                <w:szCs w:val="16"/>
                <w:lang w:val="es-ES" w:eastAsia="es-ES"/>
              </w:rPr>
              <w:t xml:space="preserve"> y trabajadores de la obra, Inconformidad con la obra por parte de la comunidad.</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D8EB886" w14:textId="631EBCF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3</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5749B1B0" w14:textId="1EEC629C"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13291F1" w14:textId="3E29A1A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5</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C159EB2" w14:textId="6A3AB76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75EBD3" w14:textId="130856F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 </w:t>
            </w:r>
            <w:r>
              <w:rPr>
                <w:rFonts w:ascii="Arial" w:hAnsi="Arial" w:cs="Arial"/>
                <w:bCs/>
                <w:sz w:val="16"/>
                <w:szCs w:val="16"/>
                <w:lang w:val="es-ES" w:eastAsia="es-ES"/>
              </w:rPr>
              <w:t>Contratista</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6AE503B2" w14:textId="2D2E23E9" w:rsidR="00607892" w:rsidRPr="002F7767" w:rsidRDefault="00607892" w:rsidP="006A684B">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El </w:t>
            </w:r>
            <w:r w:rsidR="006A684B" w:rsidRPr="00607892">
              <w:rPr>
                <w:rFonts w:ascii="Arial" w:hAnsi="Arial" w:cs="Arial"/>
                <w:bCs/>
                <w:sz w:val="16"/>
                <w:szCs w:val="16"/>
                <w:lang w:val="es-ES" w:eastAsia="es-ES"/>
              </w:rPr>
              <w:t>S</w:t>
            </w:r>
            <w:r w:rsidR="006A684B">
              <w:rPr>
                <w:rFonts w:ascii="Arial" w:hAnsi="Arial" w:cs="Arial"/>
                <w:bCs/>
                <w:sz w:val="16"/>
                <w:szCs w:val="16"/>
                <w:lang w:val="es-ES" w:eastAsia="es-ES"/>
              </w:rPr>
              <w:t>upervisor</w:t>
            </w:r>
            <w:r w:rsidRPr="00607892">
              <w:rPr>
                <w:rFonts w:ascii="Arial" w:hAnsi="Arial" w:cs="Arial"/>
                <w:bCs/>
                <w:sz w:val="16"/>
                <w:szCs w:val="16"/>
                <w:lang w:val="es-ES" w:eastAsia="es-ES"/>
              </w:rPr>
              <w:t xml:space="preserve"> debe </w:t>
            </w:r>
            <w:r w:rsidR="006A684B" w:rsidRPr="00607892">
              <w:rPr>
                <w:rFonts w:ascii="Arial" w:hAnsi="Arial" w:cs="Arial"/>
                <w:bCs/>
                <w:sz w:val="16"/>
                <w:szCs w:val="16"/>
                <w:lang w:val="es-ES" w:eastAsia="es-ES"/>
              </w:rPr>
              <w:t>exigir el</w:t>
            </w:r>
            <w:r w:rsidRPr="00607892">
              <w:rPr>
                <w:rFonts w:ascii="Arial" w:hAnsi="Arial" w:cs="Arial"/>
                <w:bCs/>
                <w:sz w:val="16"/>
                <w:szCs w:val="16"/>
                <w:lang w:val="es-ES" w:eastAsia="es-ES"/>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ECBC237" w14:textId="2633B827"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19E6B03E" w14:textId="2953277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42040288" w14:textId="637CE067"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4</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2EE1E43D" w14:textId="7B3D081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AFDC0EB" w14:textId="169F1AB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3DEB928" w14:textId="390474C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2721FCD" w14:textId="5D79018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1F3AE75F" w14:textId="0F8F2FE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Al inicio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31CAF091" w14:textId="5D93CE69"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 la terminación de la ejecución del contrato</w:t>
            </w:r>
          </w:p>
        </w:tc>
      </w:tr>
      <w:tr w:rsidR="00C340EE" w:rsidRPr="002F7767" w14:paraId="3B1D71DE" w14:textId="77777777" w:rsidTr="00450038">
        <w:trPr>
          <w:cantSplit/>
          <w:trHeight w:val="5559"/>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D192A32" w14:textId="73A62424" w:rsidR="00132FD7" w:rsidRDefault="00132FD7" w:rsidP="00132FD7">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7</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09749F07" w14:textId="64C9D436"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A05815E" w14:textId="2DDF171A"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040EB56" w14:textId="6286011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5910334" w14:textId="49E55FA5"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5734CE3C" w14:textId="5EB60401"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Ejecución de mayores cantidades de obra no autorizadas, por materiales y/o procedimientos constructivos inadecuados, y/o por deficiente </w:t>
            </w:r>
            <w:r w:rsidR="00D60791" w:rsidRPr="00132FD7">
              <w:rPr>
                <w:rFonts w:ascii="Arial" w:hAnsi="Arial" w:cs="Arial"/>
                <w:bCs/>
                <w:sz w:val="16"/>
                <w:szCs w:val="16"/>
                <w:lang w:val="es-ES" w:eastAsia="es-ES"/>
              </w:rPr>
              <w:t>programación de</w:t>
            </w:r>
            <w:r w:rsidRPr="00132FD7">
              <w:rPr>
                <w:rFonts w:ascii="Arial" w:hAnsi="Arial" w:cs="Arial"/>
                <w:bCs/>
                <w:sz w:val="16"/>
                <w:szCs w:val="16"/>
                <w:lang w:val="es-ES" w:eastAsia="es-ES"/>
              </w:rPr>
              <w:t xml:space="preserve"> ejecución de las obras. </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1FD8C6D0" w14:textId="4B478B2F"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Demora en la ejecución de la </w:t>
            </w:r>
            <w:r w:rsidR="00D60791" w:rsidRPr="00132FD7">
              <w:rPr>
                <w:rFonts w:ascii="Arial" w:hAnsi="Arial" w:cs="Arial"/>
                <w:bCs/>
                <w:sz w:val="16"/>
                <w:szCs w:val="16"/>
                <w:lang w:val="es-ES" w:eastAsia="es-ES"/>
              </w:rPr>
              <w:t>obra por</w:t>
            </w:r>
            <w:r w:rsidRPr="00132FD7">
              <w:rPr>
                <w:rFonts w:ascii="Arial" w:hAnsi="Arial" w:cs="Arial"/>
                <w:bCs/>
                <w:sz w:val="16"/>
                <w:szCs w:val="16"/>
                <w:lang w:val="es-ES" w:eastAsia="es-ES"/>
              </w:rPr>
              <w:t xml:space="preserve"> correctivos necesarios.   </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A4FEC6F" w14:textId="16E87751"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72E341E" w14:textId="6F361605"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2923BEA" w14:textId="08F7B57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F1151C1" w14:textId="21F9E64F"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67A3978" w14:textId="7B251FDC"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 </w:t>
            </w:r>
            <w:r w:rsidRPr="00607892">
              <w:rPr>
                <w:rFonts w:ascii="Arial" w:hAnsi="Arial" w:cs="Arial"/>
                <w:bCs/>
                <w:sz w:val="16"/>
                <w:szCs w:val="16"/>
                <w:lang w:val="es-ES" w:eastAsia="es-ES"/>
              </w:rPr>
              <w:t> </w:t>
            </w:r>
            <w:r>
              <w:rPr>
                <w:rFonts w:ascii="Arial" w:hAnsi="Arial" w:cs="Arial"/>
                <w:bCs/>
                <w:sz w:val="16"/>
                <w:szCs w:val="16"/>
                <w:lang w:val="es-ES" w:eastAsia="es-ES"/>
              </w:rPr>
              <w:t>Contratista</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79FBA10F" w14:textId="08C785C4"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Interventoría permanente en la ejecución de las obras, para controlar obras autorizadas, materiales, procedimientos </w:t>
            </w:r>
            <w:r w:rsidR="00D60791" w:rsidRPr="00132FD7">
              <w:rPr>
                <w:rFonts w:ascii="Arial" w:hAnsi="Arial" w:cs="Arial"/>
                <w:bCs/>
                <w:sz w:val="16"/>
                <w:szCs w:val="16"/>
                <w:lang w:val="es-ES" w:eastAsia="es-ES"/>
              </w:rPr>
              <w:t>constructivos,</w:t>
            </w:r>
            <w:r w:rsidRPr="00132FD7">
              <w:rPr>
                <w:rFonts w:ascii="Arial" w:hAnsi="Arial" w:cs="Arial"/>
                <w:bCs/>
                <w:sz w:val="16"/>
                <w:szCs w:val="16"/>
                <w:lang w:val="es-ES" w:eastAsia="es-ES"/>
              </w:rPr>
              <w:t xml:space="preserve"> ajustados a las obras requeridas y especificaciones técnicas contractuales.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455EAEF1" w14:textId="6AD6DBEA"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1</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5C6A1C01" w14:textId="4FBF97A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1</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6DC14500" w14:textId="042A581C"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2A810DC2" w14:textId="6782ED9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3F98F96" w14:textId="24E23F6F"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08064B9B" w14:textId="16A83CED"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48F322D" w14:textId="4F35FB08"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484E362" w14:textId="64EC3ED1"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913E3F7" w14:textId="27833E66"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 xml:space="preserve">Control permanente por parte del Interventor de </w:t>
            </w:r>
            <w:r w:rsidR="00D60791" w:rsidRPr="00132FD7">
              <w:rPr>
                <w:rFonts w:ascii="Arial" w:hAnsi="Arial" w:cs="Arial"/>
                <w:bCs/>
                <w:sz w:val="16"/>
                <w:szCs w:val="16"/>
                <w:lang w:val="es-ES" w:eastAsia="es-ES"/>
              </w:rPr>
              <w:t>la ejecución</w:t>
            </w:r>
            <w:r w:rsidRPr="00132FD7">
              <w:rPr>
                <w:rFonts w:ascii="Arial" w:hAnsi="Arial" w:cs="Arial"/>
                <w:bCs/>
                <w:sz w:val="16"/>
                <w:szCs w:val="16"/>
                <w:lang w:val="es-ES" w:eastAsia="es-ES"/>
              </w:rPr>
              <w:t xml:space="preserve"> de las obras requeridas del proyecto y del cumplimiento de especificaciones técnicas.  </w:t>
            </w:r>
          </w:p>
        </w:tc>
      </w:tr>
      <w:tr w:rsidR="00C340EE" w:rsidRPr="002F7767" w14:paraId="55521124" w14:textId="77777777" w:rsidTr="00450038">
        <w:trPr>
          <w:cantSplit/>
          <w:trHeight w:val="5559"/>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51B6783" w14:textId="4868756F" w:rsidR="00D60791" w:rsidRDefault="00D60791" w:rsidP="00D60791">
            <w:pPr>
              <w:ind w:left="113" w:right="113"/>
              <w:jc w:val="center"/>
              <w:rPr>
                <w:rFonts w:ascii="Arial" w:hAnsi="Arial" w:cs="Arial"/>
                <w:bCs/>
                <w:sz w:val="16"/>
                <w:szCs w:val="16"/>
                <w:lang w:val="es-ES" w:eastAsia="es-ES"/>
              </w:rPr>
            </w:pPr>
            <w:r>
              <w:rPr>
                <w:rFonts w:ascii="Arial" w:hAnsi="Arial" w:cs="Arial"/>
                <w:bCs/>
                <w:sz w:val="16"/>
                <w:szCs w:val="16"/>
                <w:lang w:val="es-ES" w:eastAsia="es-ES"/>
              </w:rPr>
              <w:t>8</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75ED844" w14:textId="43093DF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C9B9414" w14:textId="549C259E"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78C81FB" w14:textId="055C1144"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63554B" w14:textId="380F22A3"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21CC19A8" w14:textId="05FE5975"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 xml:space="preserve">Variación de cantidades de obra debidamente justificadas: Son los efectos derivados de los cambios en las condiciones técnicas que incrementen o disminuyan las cantidades previstas para la ejecución de las obras. </w:t>
            </w:r>
            <w:r w:rsidR="00817771">
              <w:rPr>
                <w:rFonts w:ascii="Arial" w:hAnsi="Arial" w:cs="Arial"/>
                <w:bCs/>
                <w:sz w:val="16"/>
                <w:szCs w:val="16"/>
                <w:lang w:val="es-ES" w:eastAsia="es-ES"/>
              </w:rPr>
              <w:t>municipio</w:t>
            </w:r>
            <w:r w:rsidRPr="00D60791">
              <w:rPr>
                <w:rFonts w:ascii="Arial" w:hAnsi="Arial" w:cs="Arial"/>
                <w:bCs/>
                <w:sz w:val="16"/>
                <w:szCs w:val="16"/>
                <w:lang w:val="es-ES" w:eastAsia="es-ES"/>
              </w:rPr>
              <w:t xml:space="preserve"> asume las variaciones de las cantidades de obra técnicamente requeridas para la ejecución del proyecto y el Contratista asume el riesgo de ejecutar las cantidades de obra en las variaciones que sean necesarias.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2E00FBCD" w14:textId="0EC06085"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Genera variación de las cantidades de obra previstas inicialmente, siendo necesario ajustes al balance de cantidades de obra, para ceñirse al presupuesto contractual.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6C8C308" w14:textId="054380B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0EEF08C3" w14:textId="09AEDC3B"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32FE840" w14:textId="144389CB"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7</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5FED96B2" w14:textId="7E09F9B9"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Alto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8BB1464" w14:textId="5F66BD78" w:rsidR="00D60791" w:rsidRPr="00132FD7" w:rsidRDefault="00D60791" w:rsidP="00D60791">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7C0A161E" w14:textId="1D8E8953"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Planeación, revisión, ajuste y seguimiento en la fase precontractual y contractual de forma adecuada de los diseños y cantidades de obra.</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29FF7C47" w14:textId="003702C8"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3</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494F818A" w14:textId="59726D0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0A296B7F" w14:textId="15CD6C21"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720D8AE0" w14:textId="04B9F3E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C95A5DE" w14:textId="6CCE841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408FE1A" w14:textId="49AE2F69"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48091E16" w14:textId="3A5DACE1"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0D40863" w14:textId="36BE167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01528201" w14:textId="3571C90C"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Análisis y revisión de los estudios realizados y revisión de las cantidades contractuales, a medida que se va ejecutando el proyecto, para realizar ajustes de ser necesario.</w:t>
            </w:r>
          </w:p>
        </w:tc>
      </w:tr>
      <w:tr w:rsidR="0062000E" w:rsidRPr="002F7767" w14:paraId="619821EB"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73C3CF9F" w14:textId="245A1122" w:rsidR="00F37817" w:rsidRDefault="00F37817" w:rsidP="00F37817">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9</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3A00FCB3" w14:textId="34CB649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2EB3545" w14:textId="79DF9EFE"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4677488" w14:textId="12E36CD0"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FEE3E6E" w14:textId="39D228D3"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61DDBE34" w14:textId="47C5506E"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 xml:space="preserve">Requerimiento de mayor tiempo en la etapa de ejecución de las obras por efectos de la existencia de dificultades técnicas no imputables al contratista para la construcción de obras; El contratista debe ejecutar las actividades y obras necesarias de acuerdo a los valores presentados en su oferta, y </w:t>
            </w:r>
            <w:r w:rsidR="00817771" w:rsidRPr="00F37817">
              <w:rPr>
                <w:rFonts w:ascii="Arial" w:hAnsi="Arial" w:cs="Arial"/>
                <w:bCs/>
                <w:sz w:val="16"/>
                <w:szCs w:val="16"/>
                <w:lang w:val="es-ES" w:eastAsia="es-ES"/>
              </w:rPr>
              <w:t xml:space="preserve">el </w:t>
            </w:r>
            <w:r w:rsidR="00817771">
              <w:rPr>
                <w:rFonts w:ascii="Arial" w:hAnsi="Arial" w:cs="Arial"/>
                <w:bCs/>
                <w:sz w:val="16"/>
                <w:szCs w:val="16"/>
                <w:lang w:val="es-ES" w:eastAsia="es-ES"/>
              </w:rPr>
              <w:t>Municipio</w:t>
            </w:r>
            <w:r w:rsidR="00C428EB">
              <w:rPr>
                <w:rFonts w:ascii="Arial" w:hAnsi="Arial" w:cs="Arial"/>
                <w:bCs/>
                <w:sz w:val="16"/>
                <w:szCs w:val="16"/>
                <w:lang w:val="es-ES" w:eastAsia="es-ES"/>
              </w:rPr>
              <w:t xml:space="preserve"> </w:t>
            </w:r>
            <w:r w:rsidRPr="00F37817">
              <w:rPr>
                <w:rFonts w:ascii="Arial" w:hAnsi="Arial" w:cs="Arial"/>
                <w:bCs/>
                <w:sz w:val="16"/>
                <w:szCs w:val="16"/>
                <w:lang w:val="es-ES" w:eastAsia="es-ES"/>
              </w:rPr>
              <w:t xml:space="preserve">ajustará las condiciones del plazo. </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12D6AC3B" w14:textId="7AD4459B"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Retraso en el plazo de ejecución del contrato.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09A1705" w14:textId="3C7F381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271EE83" w14:textId="779833C1"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7D7ED4F" w14:textId="25066C0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21B7C1BF" w14:textId="026BE8CC"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1909242" w14:textId="190FC272" w:rsidR="00F37817" w:rsidRDefault="00F37817" w:rsidP="00F37817">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4247A799" w14:textId="5DE14340"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Seguimiento permanente al cumplimiento de la etapa de construcción</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51F56635" w14:textId="21452770"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3</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4E5EDFFC" w14:textId="7506C69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28C3B37F" w14:textId="1FFE59A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76C9C6A8" w14:textId="7BC2A67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5D70BB9" w14:textId="757A4AD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Puede demorar la construcción de las obras</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15E9993E" w14:textId="6F974D36"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3DA89B9E" w14:textId="1A7A08B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866C9CE" w14:textId="56ADA801"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A58894C" w14:textId="5F12FF6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Análisis y revisión de los estudios realizados y revisión de las cantidades contractuales, a medida que se va ejecutando el proyecto, para realizar ajustes de ser necesario.</w:t>
            </w:r>
          </w:p>
        </w:tc>
      </w:tr>
      <w:tr w:rsidR="00C340EE" w:rsidRPr="002F7767" w14:paraId="520E8EE1"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1449A57F" w14:textId="68BDEB7E" w:rsidR="0062000E"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10</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685EAD6F" w14:textId="2668FC79"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330734A" w14:textId="24AA631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Externo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4C389F1" w14:textId="37A7EE27"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C8FB4E6" w14:textId="4068199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Regulatorio</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501BA6EF" w14:textId="54468910"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 xml:space="preserve">Expedición y/o modificación de normas: Ocurre por cambios normativos o por la expedición de normas posteriores al cierre del proceso </w:t>
            </w:r>
            <w:r>
              <w:rPr>
                <w:rFonts w:ascii="Arial" w:hAnsi="Arial" w:cs="Arial"/>
                <w:bCs/>
                <w:sz w:val="16"/>
                <w:szCs w:val="16"/>
                <w:lang w:val="es-ES" w:eastAsia="es-ES"/>
              </w:rPr>
              <w:t>(en este caso posterior a la firma del convenio)</w:t>
            </w:r>
            <w:r w:rsidRPr="0062000E">
              <w:rPr>
                <w:rFonts w:ascii="Arial" w:hAnsi="Arial" w:cs="Arial"/>
                <w:bCs/>
                <w:sz w:val="16"/>
                <w:szCs w:val="16"/>
                <w:lang w:val="es-ES" w:eastAsia="es-ES"/>
              </w:rPr>
              <w:t>, que afecten las condiciones económicas y/o técnicas inicialmente pactadas.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4FDFEE53" w14:textId="32DBAFD8"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 xml:space="preserve">Afectación del desarrollo del contrato previsto con la normatividad existente al cierre del proceso de selección </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CC6B546" w14:textId="0FE16CC9"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E253770" w14:textId="56171F6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4CCAAF1" w14:textId="501D929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5</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3AC69E91" w14:textId="198D2CE2"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0BDF14C" w14:textId="6AA85AD9" w:rsidR="0062000E"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 xml:space="preserve">Entidad </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41DEDB88" w14:textId="0274AB19"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1D98D20A" w14:textId="51BB4541"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1</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0ABE971D" w14:textId="39A26EA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4CB7DFF8" w14:textId="7A3C7CA1"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3</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4517FBEB" w14:textId="1D1A4EB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44284382" w14:textId="13E768F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57B2A399" w14:textId="654F876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B3B0875" w14:textId="5DC612A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Fase precontractual, y cuando se expida la nueva normatividad que pueda afectar 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2C07594" w14:textId="48DB959D"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4C6B7905" w14:textId="0A17D4EC" w:rsidR="0062000E" w:rsidRPr="00F37817"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Mensual</w:t>
            </w:r>
          </w:p>
        </w:tc>
      </w:tr>
      <w:tr w:rsidR="00C340EE" w:rsidRPr="002F7767" w14:paraId="108F4ED6"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079C4846" w14:textId="31049E32" w:rsidR="00C340EE" w:rsidRDefault="00C340EE" w:rsidP="00C340EE">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11</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118D4C05" w14:textId="764C866E"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AA2432" w14:textId="70CE0ED0"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Externo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E3B7DD6" w14:textId="3DE0DCDF"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B575556" w14:textId="29CB6F94"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Ambiental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30716882" w14:textId="55182659"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Gestión Ambiental: Demora en la obtención de licencias y/o permisos ambientales por demora y/o inadecuada   presentación de soportes y estudios.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09C319C6" w14:textId="1CEED1F6"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Retraso en la Ejecución de los trabajos</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CC06C8A" w14:textId="5C7C700D"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1D10B909" w14:textId="2CE38B19"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5974C03" w14:textId="305C18E5"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6</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384BDC57" w14:textId="5833E8B9"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Alto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150D9DC" w14:textId="5A73F1BF" w:rsidR="00C340E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 </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25C2A81D" w14:textId="790DFB1D"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 xml:space="preserve">Seguimiento por parte del Interventor a la gestión documentada del contratista para la obtención de licencias, permisos y autorizaciones ambientales.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37B8162F" w14:textId="12CEBA2B"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2</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2C37E503" w14:textId="1FC8D04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7759790E" w14:textId="75EAE04C"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3E860D8A" w14:textId="4EABBFC4"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7C23FEC" w14:textId="2DE89B4B"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321B23F1" w14:textId="4F9A64F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563E9AE8" w14:textId="71200D9A"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AC9A5A0" w14:textId="250623E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Una vez obtenida la licencia y/o permisos y/o autorizaciones ambientales</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4E3C1D1" w14:textId="7E9BB722" w:rsidR="00C340E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 xml:space="preserve">Verificación de la gestión realizada y sus resultados, por parte de Especialista Ambiental del Interventor.   </w:t>
            </w:r>
            <w:proofErr w:type="spellStart"/>
            <w:r w:rsidRPr="00C340EE">
              <w:rPr>
                <w:rFonts w:ascii="Arial" w:hAnsi="Arial" w:cs="Arial"/>
                <w:bCs/>
                <w:sz w:val="16"/>
                <w:szCs w:val="16"/>
                <w:lang w:val="es-ES" w:eastAsia="es-ES"/>
              </w:rPr>
              <w:t>Comites</w:t>
            </w:r>
            <w:proofErr w:type="spellEnd"/>
            <w:r w:rsidRPr="00C340EE">
              <w:rPr>
                <w:rFonts w:ascii="Arial" w:hAnsi="Arial" w:cs="Arial"/>
                <w:bCs/>
                <w:sz w:val="16"/>
                <w:szCs w:val="16"/>
                <w:lang w:val="es-ES" w:eastAsia="es-ES"/>
              </w:rPr>
              <w:t xml:space="preserve"> Técnicos, Seguimiento a informes ambientales por parte de la Supervisión ambiental, requerimientos escritos-Retroalimentación en los procedimientos adelantados por los responsables del tratamiento.</w:t>
            </w:r>
          </w:p>
        </w:tc>
      </w:tr>
    </w:tbl>
    <w:p w14:paraId="1407CB93" w14:textId="77777777" w:rsidR="00CE2C4F" w:rsidRPr="00DD4300" w:rsidRDefault="00CE2C4F" w:rsidP="00607892">
      <w:pPr>
        <w:spacing w:after="100" w:afterAutospacing="1"/>
        <w:rPr>
          <w:rFonts w:ascii="Arial" w:eastAsia="SimSun" w:hAnsi="Arial" w:cs="Arial"/>
          <w:kern w:val="3"/>
          <w:sz w:val="20"/>
          <w:szCs w:val="20"/>
          <w:lang w:eastAsia="zh-CN" w:bidi="hi-IN"/>
        </w:rPr>
      </w:pPr>
    </w:p>
    <w:sectPr w:rsidR="00CE2C4F" w:rsidRPr="00DD4300" w:rsidSect="003C397B">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982D1" w14:textId="77777777" w:rsidR="00084AE6" w:rsidRDefault="00084AE6" w:rsidP="00091875">
      <w:pPr>
        <w:spacing w:line="240" w:lineRule="auto"/>
      </w:pPr>
      <w:r>
        <w:separator/>
      </w:r>
    </w:p>
  </w:endnote>
  <w:endnote w:type="continuationSeparator" w:id="0">
    <w:p w14:paraId="5C92251F" w14:textId="77777777" w:rsidR="00084AE6" w:rsidRDefault="00084AE6" w:rsidP="00091875">
      <w:pPr>
        <w:spacing w:line="240" w:lineRule="auto"/>
      </w:pPr>
      <w:r>
        <w:continuationSeparator/>
      </w:r>
    </w:p>
  </w:endnote>
  <w:endnote w:type="continuationNotice" w:id="1">
    <w:p w14:paraId="3D356EFD" w14:textId="77777777" w:rsidR="00084AE6" w:rsidRDefault="00084A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1CEE5A3B" w:rsidR="007633A4" w:rsidRPr="007B2A82" w:rsidRDefault="003F26A2" w:rsidP="007633A4">
          <w:pPr>
            <w:spacing w:after="4" w:line="247" w:lineRule="auto"/>
            <w:ind w:left="10" w:hanging="10"/>
            <w:rPr>
              <w:rFonts w:ascii="Arial" w:eastAsia="Arial" w:hAnsi="Arial" w:cs="Arial"/>
              <w:sz w:val="16"/>
              <w:szCs w:val="16"/>
              <w:lang w:eastAsia="es-CO"/>
            </w:rPr>
          </w:pPr>
          <w:r w:rsidRPr="00DD4053">
            <w:rPr>
              <w:rFonts w:ascii="Arial" w:eastAsia="Arial" w:hAnsi="Arial" w:cs="Arial"/>
              <w:b/>
              <w:sz w:val="16"/>
              <w:szCs w:val="16"/>
              <w:lang w:eastAsia="es-CO"/>
            </w:rPr>
            <w:t>CCE-EICP-FM-163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EF3CD1C" w:rsidR="007633A4" w:rsidRPr="007B2A82" w:rsidRDefault="003F26A2" w:rsidP="007633A4">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C1CC79" w14:textId="77777777" w:rsidR="00084AE6" w:rsidRDefault="00084AE6" w:rsidP="00091875">
      <w:pPr>
        <w:spacing w:line="240" w:lineRule="auto"/>
      </w:pPr>
      <w:r>
        <w:separator/>
      </w:r>
    </w:p>
  </w:footnote>
  <w:footnote w:type="continuationSeparator" w:id="0">
    <w:p w14:paraId="1BBCCC1F" w14:textId="77777777" w:rsidR="00084AE6" w:rsidRDefault="00084AE6" w:rsidP="00091875">
      <w:pPr>
        <w:spacing w:line="240" w:lineRule="auto"/>
      </w:pPr>
      <w:r>
        <w:continuationSeparator/>
      </w:r>
    </w:p>
  </w:footnote>
  <w:footnote w:type="continuationNotice" w:id="1">
    <w:p w14:paraId="62ABB954" w14:textId="77777777" w:rsidR="00084AE6" w:rsidRDefault="00084AE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6AB75" w14:textId="42466B24"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00462D6F">
      <w:trPr>
        <w:trHeight w:val="146"/>
        <w:jc w:val="center"/>
      </w:trPr>
      <w:tc>
        <w:tcPr>
          <w:tcW w:w="5000" w:type="pct"/>
          <w:gridSpan w:val="4"/>
          <w:shd w:val="clear" w:color="auto" w:fill="auto"/>
          <w:vAlign w:val="center"/>
        </w:tcPr>
        <w:p w14:paraId="440CAA54" w14:textId="42FE1E45" w:rsidR="00D5252D" w:rsidRPr="007B2A82" w:rsidRDefault="00E67699" w:rsidP="00D5252D">
          <w:pPr>
            <w:pStyle w:val="Encabezado"/>
            <w:jc w:val="center"/>
            <w:rPr>
              <w:rFonts w:ascii="Arial" w:hAnsi="Arial" w:cs="Arial"/>
              <w:b/>
              <w:sz w:val="16"/>
              <w:szCs w:val="16"/>
            </w:rPr>
          </w:pPr>
          <w:r>
            <w:rPr>
              <w:rFonts w:ascii="Arial" w:hAnsi="Arial" w:cs="Arial"/>
              <w:b/>
              <w:sz w:val="16"/>
              <w:szCs w:val="16"/>
            </w:rPr>
            <w:t xml:space="preserve">MATRIZ DE </w:t>
          </w:r>
          <w:r w:rsidR="00D5252D" w:rsidRPr="007B2A82">
            <w:rPr>
              <w:rFonts w:ascii="Arial" w:hAnsi="Arial" w:cs="Arial"/>
              <w:b/>
              <w:sz w:val="16"/>
              <w:szCs w:val="16"/>
            </w:rPr>
            <w:t>RIESGOS</w:t>
          </w:r>
        </w:p>
        <w:p w14:paraId="34EF380D" w14:textId="322B104B" w:rsidR="00D5252D" w:rsidRPr="007B2A82" w:rsidRDefault="00E67699" w:rsidP="00D5252D">
          <w:pPr>
            <w:pStyle w:val="Encabezado"/>
            <w:jc w:val="center"/>
            <w:rPr>
              <w:rFonts w:ascii="Arial" w:hAnsi="Arial" w:cs="Arial"/>
              <w:b/>
              <w:sz w:val="16"/>
              <w:szCs w:val="16"/>
            </w:rPr>
          </w:pPr>
          <w:r>
            <w:rPr>
              <w:rFonts w:ascii="Arial" w:hAnsi="Arial" w:cs="Arial"/>
              <w:b/>
              <w:sz w:val="16"/>
              <w:szCs w:val="16"/>
            </w:rPr>
            <w:t>CONVENIO SOLIDARIO PARA LA EJECUCION DE OBRAS</w:t>
          </w:r>
          <w:r w:rsidR="00D5252D" w:rsidRPr="007B2A82">
            <w:rPr>
              <w:rFonts w:ascii="Arial" w:hAnsi="Arial" w:cs="Arial"/>
              <w:b/>
              <w:sz w:val="16"/>
              <w:szCs w:val="16"/>
            </w:rPr>
            <w:t xml:space="preserve"> </w:t>
          </w:r>
        </w:p>
      </w:tc>
    </w:tr>
    <w:tr w:rsidR="007B2A82" w:rsidRPr="007B2A82" w14:paraId="678BCEBD" w14:textId="77777777" w:rsidTr="00462D6F">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6C784163" w:rsidR="00D5252D" w:rsidRPr="007B2A82" w:rsidRDefault="003F26A2" w:rsidP="00D5252D">
          <w:pPr>
            <w:spacing w:after="4" w:line="249" w:lineRule="auto"/>
            <w:ind w:left="10" w:hanging="10"/>
            <w:rPr>
              <w:rFonts w:ascii="Arial" w:eastAsia="Arial" w:hAnsi="Arial" w:cs="Arial"/>
              <w:sz w:val="16"/>
              <w:szCs w:val="16"/>
            </w:rPr>
          </w:pPr>
          <w:r w:rsidRPr="00590A10">
            <w:rPr>
              <w:rFonts w:ascii="Arial" w:eastAsia="Arial" w:hAnsi="Arial" w:cs="Arial"/>
              <w:b/>
              <w:sz w:val="16"/>
              <w:szCs w:val="16"/>
            </w:rPr>
            <w:t>CCE-EICP-FM-163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00462D6F">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5DA34167" w:rsidR="00D5252D" w:rsidRPr="007B2A82" w:rsidRDefault="003F26A2" w:rsidP="00D5252D">
          <w:pPr>
            <w:spacing w:after="4" w:line="249" w:lineRule="auto"/>
            <w:ind w:left="10" w:hanging="10"/>
            <w:rPr>
              <w:rFonts w:ascii="Arial" w:eastAsia="Arial" w:hAnsi="Arial" w:cs="Arial"/>
              <w:sz w:val="16"/>
              <w:szCs w:val="16"/>
            </w:rPr>
          </w:pPr>
          <w:r>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2C23"/>
    <w:rsid w:val="000247F3"/>
    <w:rsid w:val="00033F45"/>
    <w:rsid w:val="00037A28"/>
    <w:rsid w:val="00050966"/>
    <w:rsid w:val="0007781F"/>
    <w:rsid w:val="00084AE6"/>
    <w:rsid w:val="00091875"/>
    <w:rsid w:val="000A0BB9"/>
    <w:rsid w:val="000A2F3B"/>
    <w:rsid w:val="000C2AAE"/>
    <w:rsid w:val="00101037"/>
    <w:rsid w:val="00103B17"/>
    <w:rsid w:val="00106362"/>
    <w:rsid w:val="001246B3"/>
    <w:rsid w:val="00131C3D"/>
    <w:rsid w:val="00132FD7"/>
    <w:rsid w:val="00136C78"/>
    <w:rsid w:val="00145102"/>
    <w:rsid w:val="001477DE"/>
    <w:rsid w:val="0015719E"/>
    <w:rsid w:val="001A2CC4"/>
    <w:rsid w:val="001C1434"/>
    <w:rsid w:val="001D1F23"/>
    <w:rsid w:val="001E7630"/>
    <w:rsid w:val="00277255"/>
    <w:rsid w:val="002C167D"/>
    <w:rsid w:val="002D1AFB"/>
    <w:rsid w:val="002F07B1"/>
    <w:rsid w:val="003322F8"/>
    <w:rsid w:val="003558EC"/>
    <w:rsid w:val="00374B32"/>
    <w:rsid w:val="00375454"/>
    <w:rsid w:val="0038017A"/>
    <w:rsid w:val="0039239D"/>
    <w:rsid w:val="00395AE2"/>
    <w:rsid w:val="003B7338"/>
    <w:rsid w:val="003C397B"/>
    <w:rsid w:val="003E331F"/>
    <w:rsid w:val="003E4428"/>
    <w:rsid w:val="003E6D71"/>
    <w:rsid w:val="003F26A2"/>
    <w:rsid w:val="003F50E3"/>
    <w:rsid w:val="00405EC2"/>
    <w:rsid w:val="004338C5"/>
    <w:rsid w:val="00443FA6"/>
    <w:rsid w:val="00450038"/>
    <w:rsid w:val="00462D6F"/>
    <w:rsid w:val="00490F03"/>
    <w:rsid w:val="004A089E"/>
    <w:rsid w:val="004B2518"/>
    <w:rsid w:val="004D7C35"/>
    <w:rsid w:val="004E3B5C"/>
    <w:rsid w:val="004E5054"/>
    <w:rsid w:val="004F5C6F"/>
    <w:rsid w:val="00507FAA"/>
    <w:rsid w:val="00511F46"/>
    <w:rsid w:val="00513343"/>
    <w:rsid w:val="005153BC"/>
    <w:rsid w:val="00540CF2"/>
    <w:rsid w:val="00545461"/>
    <w:rsid w:val="00571D2E"/>
    <w:rsid w:val="005752CE"/>
    <w:rsid w:val="00580E22"/>
    <w:rsid w:val="0058222E"/>
    <w:rsid w:val="00590A10"/>
    <w:rsid w:val="005E3700"/>
    <w:rsid w:val="005E5030"/>
    <w:rsid w:val="005E74D4"/>
    <w:rsid w:val="00607892"/>
    <w:rsid w:val="0062000E"/>
    <w:rsid w:val="0062627B"/>
    <w:rsid w:val="00686C25"/>
    <w:rsid w:val="006A3288"/>
    <w:rsid w:val="006A684B"/>
    <w:rsid w:val="006B4FEE"/>
    <w:rsid w:val="006C0777"/>
    <w:rsid w:val="006C3AC4"/>
    <w:rsid w:val="006E6D9B"/>
    <w:rsid w:val="007115DA"/>
    <w:rsid w:val="00721886"/>
    <w:rsid w:val="007360D4"/>
    <w:rsid w:val="00762556"/>
    <w:rsid w:val="007633A4"/>
    <w:rsid w:val="0076567A"/>
    <w:rsid w:val="0077727E"/>
    <w:rsid w:val="007B2A82"/>
    <w:rsid w:val="007B33E6"/>
    <w:rsid w:val="007C5B18"/>
    <w:rsid w:val="007C702A"/>
    <w:rsid w:val="007E1A1D"/>
    <w:rsid w:val="007F6E90"/>
    <w:rsid w:val="00805ECB"/>
    <w:rsid w:val="00815604"/>
    <w:rsid w:val="00817771"/>
    <w:rsid w:val="008337B2"/>
    <w:rsid w:val="00833F3B"/>
    <w:rsid w:val="00841B5A"/>
    <w:rsid w:val="008537E3"/>
    <w:rsid w:val="0085653A"/>
    <w:rsid w:val="0085672F"/>
    <w:rsid w:val="00874392"/>
    <w:rsid w:val="00885039"/>
    <w:rsid w:val="008D7C1C"/>
    <w:rsid w:val="008E39CA"/>
    <w:rsid w:val="009321E7"/>
    <w:rsid w:val="0094453D"/>
    <w:rsid w:val="00947E9E"/>
    <w:rsid w:val="009771F1"/>
    <w:rsid w:val="009B2DA2"/>
    <w:rsid w:val="009C1930"/>
    <w:rsid w:val="009E77AD"/>
    <w:rsid w:val="009F3A90"/>
    <w:rsid w:val="00A1437D"/>
    <w:rsid w:val="00A411F2"/>
    <w:rsid w:val="00A53339"/>
    <w:rsid w:val="00A802EF"/>
    <w:rsid w:val="00A9107A"/>
    <w:rsid w:val="00A97889"/>
    <w:rsid w:val="00AA4145"/>
    <w:rsid w:val="00AB5ABA"/>
    <w:rsid w:val="00AB5F8B"/>
    <w:rsid w:val="00AE2ECB"/>
    <w:rsid w:val="00B26E25"/>
    <w:rsid w:val="00B30900"/>
    <w:rsid w:val="00B60C9E"/>
    <w:rsid w:val="00B76DAD"/>
    <w:rsid w:val="00B773A4"/>
    <w:rsid w:val="00B81B1F"/>
    <w:rsid w:val="00B83621"/>
    <w:rsid w:val="00B92158"/>
    <w:rsid w:val="00B94790"/>
    <w:rsid w:val="00BA3870"/>
    <w:rsid w:val="00BC48AE"/>
    <w:rsid w:val="00BE217D"/>
    <w:rsid w:val="00BF3A5C"/>
    <w:rsid w:val="00BF647D"/>
    <w:rsid w:val="00C20B33"/>
    <w:rsid w:val="00C340EE"/>
    <w:rsid w:val="00C428EB"/>
    <w:rsid w:val="00C53FEB"/>
    <w:rsid w:val="00C5422A"/>
    <w:rsid w:val="00C61BDB"/>
    <w:rsid w:val="00C71F76"/>
    <w:rsid w:val="00CA2EB5"/>
    <w:rsid w:val="00CB7B21"/>
    <w:rsid w:val="00CB7D17"/>
    <w:rsid w:val="00CD4E92"/>
    <w:rsid w:val="00CE2C4F"/>
    <w:rsid w:val="00CF543A"/>
    <w:rsid w:val="00CF6741"/>
    <w:rsid w:val="00CF7B39"/>
    <w:rsid w:val="00D13765"/>
    <w:rsid w:val="00D41953"/>
    <w:rsid w:val="00D5252D"/>
    <w:rsid w:val="00D60791"/>
    <w:rsid w:val="00D70D7B"/>
    <w:rsid w:val="00D802B8"/>
    <w:rsid w:val="00D86ECC"/>
    <w:rsid w:val="00DA2321"/>
    <w:rsid w:val="00DD4300"/>
    <w:rsid w:val="00DF421A"/>
    <w:rsid w:val="00E523B4"/>
    <w:rsid w:val="00E52F4D"/>
    <w:rsid w:val="00E56873"/>
    <w:rsid w:val="00E67699"/>
    <w:rsid w:val="00F34DD3"/>
    <w:rsid w:val="00F37817"/>
    <w:rsid w:val="00F6022F"/>
    <w:rsid w:val="00F63350"/>
    <w:rsid w:val="00F77C04"/>
    <w:rsid w:val="00F8638F"/>
    <w:rsid w:val="00F86A14"/>
    <w:rsid w:val="00FD3BD6"/>
    <w:rsid w:val="00FD3DFC"/>
    <w:rsid w:val="00FF37BF"/>
    <w:rsid w:val="076A6A91"/>
    <w:rsid w:val="0EAF0020"/>
    <w:rsid w:val="13A0BA75"/>
    <w:rsid w:val="1788631C"/>
    <w:rsid w:val="1DA5448E"/>
    <w:rsid w:val="30AC2D1C"/>
    <w:rsid w:val="3100B65F"/>
    <w:rsid w:val="38A4A234"/>
    <w:rsid w:val="5CE4DD3E"/>
    <w:rsid w:val="72DF08D5"/>
    <w:rsid w:val="7D777A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40470">
      <w:bodyDiv w:val="1"/>
      <w:marLeft w:val="0"/>
      <w:marRight w:val="0"/>
      <w:marTop w:val="0"/>
      <w:marBottom w:val="0"/>
      <w:divBdr>
        <w:top w:val="none" w:sz="0" w:space="0" w:color="auto"/>
        <w:left w:val="none" w:sz="0" w:space="0" w:color="auto"/>
        <w:bottom w:val="none" w:sz="0" w:space="0" w:color="auto"/>
        <w:right w:val="none" w:sz="0" w:space="0" w:color="auto"/>
      </w:divBdr>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24654344">
      <w:bodyDiv w:val="1"/>
      <w:marLeft w:val="0"/>
      <w:marRight w:val="0"/>
      <w:marTop w:val="0"/>
      <w:marBottom w:val="0"/>
      <w:divBdr>
        <w:top w:val="none" w:sz="0" w:space="0" w:color="auto"/>
        <w:left w:val="none" w:sz="0" w:space="0" w:color="auto"/>
        <w:bottom w:val="none" w:sz="0" w:space="0" w:color="auto"/>
        <w:right w:val="none" w:sz="0" w:space="0" w:color="auto"/>
      </w:divBdr>
    </w:div>
    <w:div w:id="980620526">
      <w:bodyDiv w:val="1"/>
      <w:marLeft w:val="0"/>
      <w:marRight w:val="0"/>
      <w:marTop w:val="0"/>
      <w:marBottom w:val="0"/>
      <w:divBdr>
        <w:top w:val="none" w:sz="0" w:space="0" w:color="auto"/>
        <w:left w:val="none" w:sz="0" w:space="0" w:color="auto"/>
        <w:bottom w:val="none" w:sz="0" w:space="0" w:color="auto"/>
        <w:right w:val="none" w:sz="0" w:space="0" w:color="auto"/>
      </w:divBdr>
    </w:div>
    <w:div w:id="1063602601">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03896647">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2048</AccountId>
        <AccountType/>
      </UserInfo>
      <UserInfo>
        <DisplayName>Martha Alicia Romero Vargas</DisplayName>
        <AccountId>1497</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72ED4-AC92-4388-8C0C-96F864E43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BE4ED06-00D4-46E3-84BB-F632E1E49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1596</Words>
  <Characters>8783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Contratacion</cp:lastModifiedBy>
  <cp:revision>18</cp:revision>
  <cp:lastPrinted>2024-05-03T17:36:00Z</cp:lastPrinted>
  <dcterms:created xsi:type="dcterms:W3CDTF">2024-05-02T19:59:00Z</dcterms:created>
  <dcterms:modified xsi:type="dcterms:W3CDTF">2024-05-03T18:58:00Z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