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A247" w14:textId="77777777" w:rsidR="004267FA" w:rsidRPr="00157A23" w:rsidRDefault="004267FA" w:rsidP="009D4578">
      <w:pPr>
        <w:spacing w:after="0" w:line="240" w:lineRule="auto"/>
        <w:jc w:val="both"/>
        <w:rPr>
          <w:rFonts w:ascii="Arial" w:eastAsia="ZTR1C.tmp" w:hAnsi="Arial" w:cs="Arial"/>
          <w:b/>
          <w:sz w:val="20"/>
          <w:szCs w:val="20"/>
          <w:lang w:eastAsia="es-ES"/>
        </w:rPr>
      </w:pPr>
    </w:p>
    <w:p w14:paraId="45F36B7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266F7141"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2C7F1B45" w14:textId="77777777" w:rsidR="00C431BE"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De acuerdo con el artículo 365 de la Constitución Política, los servicios públicos son inherentes a la finalidad social del Estado y es deber del mismo asegurar su prestación eficiente a todos los habitantes del territorio nacional.  </w:t>
      </w:r>
    </w:p>
    <w:p w14:paraId="2345F0D9" w14:textId="77777777" w:rsidR="00C431BE" w:rsidRPr="00BC0503" w:rsidRDefault="00C431BE" w:rsidP="00C431BE">
      <w:pPr>
        <w:spacing w:after="0" w:line="240" w:lineRule="auto"/>
        <w:jc w:val="both"/>
        <w:rPr>
          <w:rFonts w:ascii="Arial" w:eastAsia="Arial" w:hAnsi="Arial" w:cs="Arial"/>
          <w:sz w:val="20"/>
          <w:szCs w:val="20"/>
          <w:lang w:val="es-ES" w:eastAsia="es-ES"/>
        </w:rPr>
      </w:pPr>
    </w:p>
    <w:p w14:paraId="4D3572F2" w14:textId="77777777" w:rsidR="00C431BE" w:rsidRPr="00BC0503"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La Ley 105 de 1993, estableció en su artículo 2 que la operación del transporte público está bajo la regulación del Estado, al cual le corresponde ejercer el control y la vigilancia necesarios para su adecuada prestación, en condiciones de calidad, oportunidad y seguridad. </w:t>
      </w:r>
    </w:p>
    <w:p w14:paraId="16879E02" w14:textId="77777777" w:rsidR="00C431BE" w:rsidRPr="00BC0503"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 </w:t>
      </w:r>
    </w:p>
    <w:p w14:paraId="6BC5825F" w14:textId="77777777" w:rsidR="00C431BE" w:rsidRPr="00BC0503"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Por otra parte, y conforme con lo establecido en el artículo 5 de la Ley 336 de 1996, el transporte público es un servicio público esencial: </w:t>
      </w:r>
    </w:p>
    <w:p w14:paraId="132779F0" w14:textId="77777777" w:rsidR="00C431BE" w:rsidRPr="00BC0503"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 </w:t>
      </w:r>
    </w:p>
    <w:p w14:paraId="6C7DB6BD" w14:textId="77777777" w:rsidR="00C431BE" w:rsidRPr="00BC0503" w:rsidRDefault="00C431BE" w:rsidP="00C431BE">
      <w:pPr>
        <w:spacing w:after="0" w:line="240" w:lineRule="auto"/>
        <w:jc w:val="both"/>
        <w:rPr>
          <w:rFonts w:ascii="Arial" w:eastAsia="Arial" w:hAnsi="Arial" w:cs="Arial"/>
          <w:sz w:val="20"/>
          <w:szCs w:val="20"/>
          <w:lang w:val="es-ES" w:eastAsia="es-ES"/>
        </w:rPr>
      </w:pPr>
      <w:r w:rsidRPr="00BC0503">
        <w:rPr>
          <w:rFonts w:ascii="Arial" w:eastAsia="Arial" w:hAnsi="Arial" w:cs="Arial"/>
          <w:i/>
          <w:sz w:val="20"/>
          <w:szCs w:val="20"/>
          <w:lang w:val="es-ES" w:eastAsia="es-ES"/>
        </w:rPr>
        <w:t xml:space="preserve">“ARTÍCULO 5. El carácter de servicio público esencial bajo la regulación del Estado que la ley le otorga a la operación de las empresas de transporte público implicará la prelación del interés general sobre el particular, especialmente, en cuanto a la garantía de la prestación del servicio y a la protección de los usuarios, conforme a los derechos y obligaciones que señale el reglamento para cada modo.” </w:t>
      </w:r>
    </w:p>
    <w:p w14:paraId="2DD86699" w14:textId="77777777" w:rsidR="00C431BE" w:rsidRDefault="00C431BE" w:rsidP="00C431BE">
      <w:pPr>
        <w:spacing w:after="0"/>
        <w:jc w:val="both"/>
        <w:rPr>
          <w:rFonts w:ascii="Arial" w:eastAsia="Arial" w:hAnsi="Arial" w:cs="Arial"/>
          <w:sz w:val="20"/>
          <w:szCs w:val="20"/>
        </w:rPr>
      </w:pPr>
    </w:p>
    <w:p w14:paraId="61E4D1D3" w14:textId="77777777" w:rsidR="00C431BE" w:rsidRDefault="00C431BE" w:rsidP="00C431BE">
      <w:pPr>
        <w:spacing w:after="0" w:line="240" w:lineRule="auto"/>
        <w:jc w:val="both"/>
        <w:rPr>
          <w:rFonts w:ascii="Arial" w:eastAsia="Arial" w:hAnsi="Arial" w:cs="Arial"/>
          <w:sz w:val="20"/>
          <w:szCs w:val="20"/>
        </w:rPr>
      </w:pPr>
      <w:r>
        <w:rPr>
          <w:rFonts w:ascii="Arial" w:eastAsia="Arial" w:hAnsi="Arial" w:cs="Arial"/>
          <w:sz w:val="20"/>
          <w:szCs w:val="20"/>
        </w:rPr>
        <w:t>Ahora bien, m</w:t>
      </w:r>
      <w:r w:rsidRPr="00197F6E">
        <w:rPr>
          <w:rFonts w:ascii="Arial" w:eastAsia="Arial" w:hAnsi="Arial" w:cs="Arial"/>
          <w:sz w:val="20"/>
          <w:szCs w:val="20"/>
        </w:rPr>
        <w:t xml:space="preserve">ediante </w:t>
      </w:r>
      <w:r>
        <w:rPr>
          <w:rFonts w:ascii="Arial" w:eastAsia="Arial" w:hAnsi="Arial" w:cs="Arial"/>
          <w:sz w:val="20"/>
          <w:szCs w:val="20"/>
        </w:rPr>
        <w:t>e</w:t>
      </w:r>
      <w:r w:rsidRPr="602C7596">
        <w:rPr>
          <w:rFonts w:ascii="Arial" w:eastAsia="Arial" w:hAnsi="Arial" w:cs="Arial"/>
          <w:sz w:val="20"/>
          <w:szCs w:val="20"/>
        </w:rPr>
        <w:t>l CONPES 2999 de 1998 estableció el Sistema de Servicio Público Urbano de Transporte Masivo de pasajeros para la ciudad, donde se establecían recursos para la construcción de la Primera Línea</w:t>
      </w:r>
      <w:r>
        <w:rPr>
          <w:rFonts w:ascii="Arial" w:eastAsia="Arial" w:hAnsi="Arial" w:cs="Arial"/>
          <w:sz w:val="20"/>
          <w:szCs w:val="20"/>
        </w:rPr>
        <w:t>.</w:t>
      </w:r>
    </w:p>
    <w:p w14:paraId="2252681E" w14:textId="77777777" w:rsidR="00C431BE" w:rsidRDefault="00C431BE" w:rsidP="00C431BE">
      <w:pPr>
        <w:spacing w:after="0"/>
        <w:jc w:val="both"/>
        <w:rPr>
          <w:rFonts w:ascii="Arial" w:eastAsia="Arial" w:hAnsi="Arial" w:cs="Arial"/>
          <w:sz w:val="20"/>
          <w:szCs w:val="20"/>
        </w:rPr>
      </w:pPr>
    </w:p>
    <w:p w14:paraId="4E70FFEB" w14:textId="77777777" w:rsidR="00C431BE" w:rsidRDefault="00C431BE" w:rsidP="00C431BE">
      <w:pPr>
        <w:spacing w:after="0" w:line="240" w:lineRule="auto"/>
        <w:jc w:val="both"/>
        <w:rPr>
          <w:rFonts w:ascii="Arial" w:eastAsia="Arial" w:hAnsi="Arial" w:cs="Arial"/>
          <w:sz w:val="20"/>
          <w:szCs w:val="20"/>
          <w:lang w:val="es-ES" w:eastAsia="es-ES"/>
        </w:rPr>
      </w:pPr>
      <w:r>
        <w:rPr>
          <w:rFonts w:ascii="Arial" w:eastAsia="Arial" w:hAnsi="Arial" w:cs="Arial"/>
          <w:sz w:val="20"/>
          <w:szCs w:val="20"/>
          <w:lang w:val="es-ES" w:eastAsia="es-ES"/>
        </w:rPr>
        <w:t>De otra parte</w:t>
      </w:r>
      <w:r w:rsidRPr="00BC0503">
        <w:rPr>
          <w:rFonts w:ascii="Arial" w:eastAsia="Arial" w:hAnsi="Arial" w:cs="Arial"/>
          <w:sz w:val="20"/>
          <w:szCs w:val="20"/>
          <w:lang w:val="es-ES" w:eastAsia="es-ES"/>
        </w:rPr>
        <w:t>, el artículo 3 del Acuerdo 004 de 1999, “Por el cual se autoriza al Alcalde Mayor en representación del Distrito Capital para participar, conjuntamente con otras entidades del orden Distrital, en la Constitución de la Empresa de Transporte del Tercer Milenio - Transmilenio S.A. y se dictan otras disposiciones”, señala que TRANSMILENIO S.A., tiene la función de gestionar, organizar y planear el servicio de transporte público masivo urbano de pasajeros en el Distrito Capital y su área de influencia, y también la de celebrar los contratos necesarios para asegurar la prestación del servicio de transporte masivo en la ciudad de Bogotá D.C.</w:t>
      </w:r>
    </w:p>
    <w:p w14:paraId="6016BCFA" w14:textId="77777777" w:rsidR="00C431BE" w:rsidRDefault="00C431BE" w:rsidP="00C431BE">
      <w:pPr>
        <w:spacing w:after="0" w:line="240" w:lineRule="auto"/>
        <w:jc w:val="both"/>
        <w:rPr>
          <w:rFonts w:ascii="Arial" w:eastAsia="Arial" w:hAnsi="Arial" w:cs="Arial"/>
          <w:sz w:val="20"/>
          <w:szCs w:val="20"/>
          <w:lang w:val="es-ES" w:eastAsia="es-ES"/>
        </w:rPr>
      </w:pPr>
    </w:p>
    <w:p w14:paraId="635C9E28" w14:textId="77777777" w:rsidR="00C431BE" w:rsidRPr="00BC0503" w:rsidRDefault="00C431BE" w:rsidP="00C431BE">
      <w:pPr>
        <w:spacing w:after="0" w:line="240" w:lineRule="auto"/>
        <w:jc w:val="both"/>
        <w:rPr>
          <w:rFonts w:ascii="Arial" w:eastAsia="Arial" w:hAnsi="Arial" w:cs="Arial"/>
          <w:sz w:val="20"/>
          <w:szCs w:val="20"/>
          <w:lang w:val="es-ES" w:eastAsia="es-ES"/>
        </w:rPr>
      </w:pPr>
      <w:r>
        <w:rPr>
          <w:rFonts w:ascii="Arial" w:eastAsia="Arial" w:hAnsi="Arial" w:cs="Arial"/>
          <w:sz w:val="20"/>
          <w:szCs w:val="20"/>
          <w:lang w:val="es-ES" w:eastAsia="es-ES"/>
        </w:rPr>
        <w:t xml:space="preserve">A su vez mediante </w:t>
      </w:r>
      <w:r w:rsidRPr="00BC0503">
        <w:rPr>
          <w:rFonts w:ascii="Arial" w:eastAsia="Arial" w:hAnsi="Arial" w:cs="Arial"/>
          <w:sz w:val="20"/>
          <w:szCs w:val="20"/>
          <w:lang w:val="es-ES" w:eastAsia="es-ES"/>
        </w:rPr>
        <w:t xml:space="preserve">el Decreto Distrital No. 831 de 1999, “Por el cual se reglamenta el Acuerdo 4 de 1999, del Concejo de Santa Fe de Bogotá y se dictan otras disposiciones”, se asignaron las siguientes funciones a TRANSMILENIO S.A: </w:t>
      </w:r>
    </w:p>
    <w:p w14:paraId="732C4E7A" w14:textId="77777777" w:rsidR="00C431BE" w:rsidRPr="00BC0503" w:rsidRDefault="00C431BE" w:rsidP="00C431BE">
      <w:pPr>
        <w:spacing w:after="0" w:line="240" w:lineRule="auto"/>
        <w:jc w:val="both"/>
        <w:rPr>
          <w:rFonts w:ascii="Arial" w:eastAsia="Arial" w:hAnsi="Arial" w:cs="Arial"/>
          <w:sz w:val="20"/>
          <w:szCs w:val="20"/>
          <w:lang w:val="es-ES" w:eastAsia="es-ES"/>
        </w:rPr>
      </w:pPr>
    </w:p>
    <w:p w14:paraId="05CB9862" w14:textId="77777777" w:rsidR="00C431BE" w:rsidRPr="00BC0503" w:rsidRDefault="00C431BE" w:rsidP="00C431BE">
      <w:pPr>
        <w:spacing w:after="0" w:line="240" w:lineRule="auto"/>
        <w:jc w:val="both"/>
        <w:rPr>
          <w:rFonts w:ascii="Arial" w:eastAsia="Arial" w:hAnsi="Arial" w:cs="Arial"/>
          <w:i/>
          <w:sz w:val="20"/>
          <w:szCs w:val="20"/>
          <w:lang w:val="es-ES" w:eastAsia="es-ES"/>
        </w:rPr>
      </w:pPr>
      <w:r w:rsidRPr="00BC0503">
        <w:rPr>
          <w:rFonts w:ascii="Arial" w:eastAsia="Arial" w:hAnsi="Arial" w:cs="Arial"/>
          <w:i/>
          <w:sz w:val="20"/>
          <w:szCs w:val="20"/>
          <w:lang w:val="es-ES" w:eastAsia="es-ES"/>
        </w:rPr>
        <w:t xml:space="preserve">“Artículo 16º.- Administración de la Infraestructura del Sistema Transmilenio. Corresponde a TRANSMILENIO S.A., la administración de la infraestructura específica y exclusiva del Sistema Transmilenio, para lo cual determinará, en coordinación con las autoridades competentes y dentro del marco legal, las explotaciones colaterales </w:t>
      </w:r>
      <w:proofErr w:type="gramStart"/>
      <w:r w:rsidRPr="00BC0503">
        <w:rPr>
          <w:rFonts w:ascii="Arial" w:eastAsia="Arial" w:hAnsi="Arial" w:cs="Arial"/>
          <w:i/>
          <w:sz w:val="20"/>
          <w:szCs w:val="20"/>
          <w:lang w:val="es-ES" w:eastAsia="es-ES"/>
        </w:rPr>
        <w:t>que</w:t>
      </w:r>
      <w:proofErr w:type="gramEnd"/>
      <w:r w:rsidRPr="00BC0503">
        <w:rPr>
          <w:rFonts w:ascii="Arial" w:eastAsia="Arial" w:hAnsi="Arial" w:cs="Arial"/>
          <w:i/>
          <w:sz w:val="20"/>
          <w:szCs w:val="20"/>
          <w:lang w:val="es-ES" w:eastAsia="es-ES"/>
        </w:rPr>
        <w:t xml:space="preserve"> conforme a las condiciones físicas, tecnológicas y de utilización del Sistema, puedan llevarse a cabo para promover y beneficiar la prestación del servicio público de transporte masivo. A este efecto, se determinarán las condiciones sobre el uso los bienes, servicios o actividades del Sistema, de los cuales se puedan derivar beneficios económicos que contribuyan a la sostenibilidad del Sistema y a la conservación y mejoramiento del espacio público.</w:t>
      </w:r>
    </w:p>
    <w:p w14:paraId="6EA19707" w14:textId="77777777" w:rsidR="00C431BE" w:rsidRPr="00BC0503" w:rsidRDefault="00C431BE" w:rsidP="00C431BE">
      <w:pPr>
        <w:spacing w:after="0" w:line="240" w:lineRule="auto"/>
        <w:jc w:val="both"/>
        <w:rPr>
          <w:rFonts w:ascii="Arial" w:eastAsia="Arial" w:hAnsi="Arial" w:cs="Arial"/>
          <w:i/>
          <w:sz w:val="20"/>
          <w:szCs w:val="20"/>
          <w:lang w:val="es-ES" w:eastAsia="es-ES"/>
        </w:rPr>
      </w:pPr>
    </w:p>
    <w:p w14:paraId="482BE6EC" w14:textId="77777777" w:rsidR="00C431BE" w:rsidRPr="00BC0503" w:rsidRDefault="00C431BE" w:rsidP="00C431BE">
      <w:pPr>
        <w:spacing w:after="0" w:line="240" w:lineRule="auto"/>
        <w:jc w:val="both"/>
        <w:rPr>
          <w:rFonts w:ascii="Arial" w:eastAsia="Arial" w:hAnsi="Arial" w:cs="Arial"/>
          <w:i/>
          <w:sz w:val="20"/>
          <w:szCs w:val="20"/>
          <w:lang w:val="es-ES" w:eastAsia="es-ES"/>
        </w:rPr>
      </w:pPr>
      <w:r w:rsidRPr="00BC0503">
        <w:rPr>
          <w:rFonts w:ascii="Arial" w:eastAsia="Arial" w:hAnsi="Arial" w:cs="Arial"/>
          <w:i/>
          <w:sz w:val="20"/>
          <w:szCs w:val="20"/>
          <w:lang w:val="es-ES" w:eastAsia="es-ES"/>
        </w:rPr>
        <w:t>Artículo 17º.- Convenios Interadministrativos. Para efectos de la cesión, disposición, entrega, construcción, mantenimiento, mejora y administración de la infraestructura específica y exclusiva del Sistema Transmilenio, se celebrarán los convenios interadministrativos entre TRANSMILENIO y las demás entidades o autoridades Distritales, estableciéndose los plazos o períodos de entrega, las condiciones técnicas de construcción y mantenimiento, plazos, períodos y demás aspectos relacionados con la infraestructura del Sistema Transmilenio. En tales convenios se deberá detallar y especificar la infraestructura destinada de manera especial y exclusiva al Sistema Transmilenio.”</w:t>
      </w:r>
    </w:p>
    <w:p w14:paraId="5746BD7B" w14:textId="77777777" w:rsidR="00C431BE" w:rsidRPr="00BC0503" w:rsidRDefault="00C431BE" w:rsidP="00C431BE">
      <w:pPr>
        <w:spacing w:after="0" w:line="240" w:lineRule="auto"/>
        <w:jc w:val="both"/>
        <w:rPr>
          <w:rFonts w:ascii="Arial" w:eastAsia="Arial" w:hAnsi="Arial" w:cs="Arial"/>
          <w:i/>
          <w:sz w:val="20"/>
          <w:szCs w:val="20"/>
          <w:lang w:val="es-ES" w:eastAsia="es-ES"/>
        </w:rPr>
      </w:pPr>
    </w:p>
    <w:p w14:paraId="5E3B8819" w14:textId="77777777" w:rsidR="00C431BE" w:rsidRDefault="00C431BE" w:rsidP="00C431BE">
      <w:pPr>
        <w:spacing w:after="0"/>
        <w:jc w:val="both"/>
        <w:rPr>
          <w:rFonts w:ascii="Arial" w:eastAsia="Arial" w:hAnsi="Arial" w:cs="Arial"/>
          <w:sz w:val="20"/>
          <w:szCs w:val="20"/>
        </w:rPr>
      </w:pPr>
    </w:p>
    <w:p w14:paraId="2CE11993" w14:textId="77777777" w:rsidR="00C431BE" w:rsidRPr="00FA246F" w:rsidRDefault="00C431BE" w:rsidP="00C431BE">
      <w:pPr>
        <w:spacing w:after="0"/>
        <w:jc w:val="both"/>
        <w:rPr>
          <w:rFonts w:ascii="Arial" w:eastAsia="Arial" w:hAnsi="Arial" w:cs="Arial"/>
          <w:sz w:val="20"/>
          <w:szCs w:val="20"/>
        </w:rPr>
      </w:pPr>
      <w:r w:rsidRPr="602C7596">
        <w:rPr>
          <w:rFonts w:ascii="Arial" w:eastAsia="Arial" w:hAnsi="Arial" w:cs="Arial"/>
          <w:sz w:val="20"/>
          <w:szCs w:val="20"/>
        </w:rPr>
        <w:t xml:space="preserve">El </w:t>
      </w:r>
      <w:r>
        <w:rPr>
          <w:rFonts w:ascii="Arial" w:eastAsia="Arial" w:hAnsi="Arial" w:cs="Arial"/>
          <w:sz w:val="20"/>
          <w:szCs w:val="20"/>
        </w:rPr>
        <w:t>D</w:t>
      </w:r>
      <w:r w:rsidRPr="602C7596">
        <w:rPr>
          <w:rFonts w:ascii="Arial" w:eastAsia="Arial" w:hAnsi="Arial" w:cs="Arial"/>
          <w:sz w:val="20"/>
          <w:szCs w:val="20"/>
        </w:rPr>
        <w:t>ecreto 309 de 2009, “Por el cual se adopta el Sistema Integrado de Transporte Público para Bogotá, D.C., y se dictan otras disposiciones” estableció en su Artículo 1</w:t>
      </w:r>
      <w:proofErr w:type="gramStart"/>
      <w:r w:rsidRPr="602C7596">
        <w:rPr>
          <w:rFonts w:ascii="Arial" w:eastAsia="Arial" w:hAnsi="Arial" w:cs="Arial"/>
          <w:sz w:val="20"/>
          <w:szCs w:val="20"/>
        </w:rPr>
        <w:t>°.-</w:t>
      </w:r>
      <w:proofErr w:type="gramEnd"/>
      <w:r w:rsidRPr="602C7596">
        <w:rPr>
          <w:rFonts w:ascii="Arial" w:eastAsia="Arial" w:hAnsi="Arial" w:cs="Arial"/>
          <w:sz w:val="20"/>
          <w:szCs w:val="20"/>
        </w:rPr>
        <w:t xml:space="preserve"> Adopción del Sistema Integrado de Transporte Público lo siguiente:</w:t>
      </w:r>
    </w:p>
    <w:p w14:paraId="529EE4DB" w14:textId="77777777" w:rsidR="00C431BE" w:rsidRPr="00FA246F" w:rsidRDefault="00C431BE" w:rsidP="00C431BE">
      <w:pPr>
        <w:pStyle w:val="Prrafodelista"/>
        <w:spacing w:after="0" w:line="240" w:lineRule="auto"/>
        <w:jc w:val="both"/>
        <w:rPr>
          <w:rFonts w:ascii="Arial" w:eastAsia="Arial" w:hAnsi="Arial" w:cs="Arial"/>
          <w:sz w:val="20"/>
          <w:szCs w:val="20"/>
        </w:rPr>
      </w:pPr>
    </w:p>
    <w:p w14:paraId="34BE9833" w14:textId="77777777" w:rsidR="00C431BE" w:rsidRPr="00197F6E" w:rsidRDefault="00C431BE" w:rsidP="00C431BE">
      <w:pPr>
        <w:spacing w:after="0"/>
        <w:jc w:val="both"/>
        <w:rPr>
          <w:rFonts w:ascii="Arial" w:eastAsia="Arial" w:hAnsi="Arial" w:cs="Arial"/>
          <w:i/>
          <w:iCs/>
          <w:sz w:val="20"/>
          <w:szCs w:val="20"/>
        </w:rPr>
      </w:pPr>
      <w:r w:rsidRPr="00197F6E">
        <w:rPr>
          <w:rFonts w:ascii="Arial" w:eastAsia="Arial" w:hAnsi="Arial" w:cs="Arial"/>
          <w:i/>
          <w:iCs/>
          <w:sz w:val="20"/>
          <w:szCs w:val="20"/>
        </w:rPr>
        <w:t>“… Adóptese el SISTEMA INTEGRADO DE TRANSPORTE PÚBLICO -en adelante el SITP- como sistema de transporte público distrital en la ciudad de Bogotá. En el marco del presente Decreto se establecen acciones para: la articulación, vinculación y operación integrada de los diferentes modos de transporte público; las instituciones o entidades creadas para la planeación, la organización, el control del tráfico y el transporte público; así como para la infraestructura requerida para la accesibilidad, circulación y el recaudo, control e información y servicio al usuario del sistema.</w:t>
      </w:r>
    </w:p>
    <w:p w14:paraId="0EE1B2EC" w14:textId="77777777" w:rsidR="00C431BE" w:rsidRPr="00197F6E" w:rsidRDefault="00C431BE" w:rsidP="00C431BE">
      <w:pPr>
        <w:pStyle w:val="Prrafodelista"/>
        <w:spacing w:after="0" w:line="240" w:lineRule="auto"/>
        <w:jc w:val="both"/>
        <w:rPr>
          <w:rFonts w:ascii="Arial" w:eastAsia="Arial" w:hAnsi="Arial" w:cs="Arial"/>
          <w:i/>
          <w:iCs/>
          <w:sz w:val="20"/>
          <w:szCs w:val="20"/>
        </w:rPr>
      </w:pPr>
    </w:p>
    <w:p w14:paraId="0399CBC6" w14:textId="77777777" w:rsidR="00C431BE" w:rsidRPr="00197F6E" w:rsidRDefault="00C431BE" w:rsidP="00C431BE">
      <w:pPr>
        <w:spacing w:after="0"/>
        <w:jc w:val="both"/>
        <w:rPr>
          <w:rFonts w:ascii="Arial" w:eastAsia="Arial" w:hAnsi="Arial" w:cs="Arial"/>
          <w:i/>
          <w:iCs/>
          <w:sz w:val="20"/>
          <w:szCs w:val="20"/>
        </w:rPr>
      </w:pPr>
      <w:proofErr w:type="gramStart"/>
      <w:r w:rsidRPr="00776427">
        <w:rPr>
          <w:rFonts w:ascii="Arial" w:eastAsia="Arial" w:hAnsi="Arial" w:cs="Arial"/>
          <w:i/>
          <w:iCs/>
          <w:sz w:val="20"/>
          <w:szCs w:val="20"/>
        </w:rPr>
        <w:t>Parágrafo.-</w:t>
      </w:r>
      <w:proofErr w:type="gramEnd"/>
      <w:r w:rsidRPr="00197F6E">
        <w:rPr>
          <w:rFonts w:ascii="Arial" w:eastAsia="Arial" w:hAnsi="Arial" w:cs="Arial"/>
          <w:i/>
          <w:iCs/>
          <w:sz w:val="20"/>
          <w:szCs w:val="20"/>
        </w:rPr>
        <w:t xml:space="preserve"> La integración de los diferentes modos de transporte público en el radio de acción distrital, iniciará con el transporte público colectivo urbano de pasajeros y el masivo actual. Posteriormente y de acuerdo con el cronograma que se defina por la Secretaría Distrital de Movilidad, con el apoyo de las instancias de coordinación interinstitucional definidas por el </w:t>
      </w:r>
      <w:proofErr w:type="gramStart"/>
      <w:r w:rsidRPr="00197F6E">
        <w:rPr>
          <w:rFonts w:ascii="Arial" w:eastAsia="Arial" w:hAnsi="Arial" w:cs="Arial"/>
          <w:i/>
          <w:iCs/>
          <w:sz w:val="20"/>
          <w:szCs w:val="20"/>
        </w:rPr>
        <w:t>Alcalde</w:t>
      </w:r>
      <w:proofErr w:type="gramEnd"/>
      <w:r w:rsidRPr="00197F6E">
        <w:rPr>
          <w:rFonts w:ascii="Arial" w:eastAsia="Arial" w:hAnsi="Arial" w:cs="Arial"/>
          <w:i/>
          <w:iCs/>
          <w:sz w:val="20"/>
          <w:szCs w:val="20"/>
        </w:rPr>
        <w:t xml:space="preserve"> Mayor, se integrará el transporte férreo, los otros modos de transporte y los demás componentes establecidos en el artículo 14 del Decreto Distrital 319 de 2006. Este cronograma deberá ser revisado y ajustado periódicamente de conformidad con los resultados de los estudios previos y con el desarrollo de ejecución de las obras…”</w:t>
      </w:r>
    </w:p>
    <w:p w14:paraId="3E2B1BB5" w14:textId="77777777" w:rsidR="00C431BE" w:rsidRPr="00197F6E" w:rsidRDefault="00C431BE" w:rsidP="00C431BE">
      <w:pPr>
        <w:pStyle w:val="Prrafodelista"/>
        <w:spacing w:after="0" w:line="240" w:lineRule="auto"/>
        <w:jc w:val="both"/>
        <w:rPr>
          <w:rFonts w:ascii="Arial" w:eastAsia="Arial" w:hAnsi="Arial" w:cs="Arial"/>
          <w:i/>
          <w:iCs/>
          <w:sz w:val="20"/>
          <w:szCs w:val="20"/>
        </w:rPr>
      </w:pPr>
    </w:p>
    <w:p w14:paraId="16D2D21D" w14:textId="77777777" w:rsidR="00C431BE" w:rsidRPr="00197F6E" w:rsidRDefault="00C431BE" w:rsidP="00C431BE">
      <w:pPr>
        <w:spacing w:after="0"/>
        <w:jc w:val="both"/>
        <w:rPr>
          <w:rFonts w:ascii="Arial" w:eastAsia="Arial" w:hAnsi="Arial" w:cs="Arial"/>
          <w:i/>
          <w:iCs/>
          <w:sz w:val="20"/>
          <w:szCs w:val="20"/>
        </w:rPr>
      </w:pPr>
      <w:r w:rsidRPr="602C7596">
        <w:rPr>
          <w:rFonts w:ascii="Arial" w:eastAsia="Arial" w:hAnsi="Arial" w:cs="Arial"/>
          <w:sz w:val="20"/>
          <w:szCs w:val="20"/>
        </w:rPr>
        <w:t xml:space="preserve">En el Artículo 6°.- Principios de la integración, ordenó lo siguiente: “… </w:t>
      </w:r>
      <w:r w:rsidRPr="00197F6E">
        <w:rPr>
          <w:rFonts w:ascii="Arial" w:eastAsia="Arial" w:hAnsi="Arial" w:cs="Arial"/>
          <w:i/>
          <w:iCs/>
          <w:sz w:val="20"/>
          <w:szCs w:val="20"/>
        </w:rPr>
        <w:t xml:space="preserve">La integración del Sistema Integrado de Transporte Público será gradual, de acuerdo con el cronograma que establezcan la Secretaría Distrital de Movilidad y el Ente Gestor con base en lo establecido en el Capítulo V de este Decreto, y se orientará por los principios de progresividad, oportunidad, accesibilidad, eficiencia, sostenibilidad financiera y ambiental, seguridad, calidad, economía, coordinación y complementariedad…” </w:t>
      </w:r>
    </w:p>
    <w:p w14:paraId="69483AAD"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37A144AE" w14:textId="554B7B62" w:rsidR="00B42AAA" w:rsidRPr="00B42AAA" w:rsidRDefault="00B42AAA" w:rsidP="00B42AAA">
      <w:pPr>
        <w:spacing w:after="0" w:line="240" w:lineRule="auto"/>
        <w:jc w:val="both"/>
        <w:rPr>
          <w:rFonts w:ascii="Arial" w:eastAsia="ZTR1C.tmp" w:hAnsi="Arial" w:cs="Arial"/>
          <w:sz w:val="20"/>
          <w:szCs w:val="20"/>
          <w:lang w:val="es-ES" w:eastAsia="es-ES"/>
        </w:rPr>
      </w:pPr>
      <w:r w:rsidRPr="00B42AAA">
        <w:rPr>
          <w:rFonts w:ascii="Arial" w:eastAsia="ZTR1C.tmp" w:hAnsi="Arial" w:cs="Arial"/>
          <w:sz w:val="20"/>
          <w:szCs w:val="20"/>
          <w:lang w:val="es-ES" w:eastAsia="es-ES"/>
        </w:rPr>
        <w:t>El Acuerdo 004 de 2023 “Por el cual se establece la estructura organizacional y las funciones de las dependencias de la Empresa de Transporte del Tercer Milenio - TRANSMILENIO S.A. y se dictan otras disposiciones”, establece en su artículo 22. Dirección Técnica de Infraestructura que su objeto es</w:t>
      </w:r>
      <w:r w:rsidR="00C431BE">
        <w:rPr>
          <w:rFonts w:ascii="Arial" w:eastAsia="ZTR1C.tmp" w:hAnsi="Arial" w:cs="Arial"/>
          <w:sz w:val="20"/>
          <w:szCs w:val="20"/>
          <w:lang w:val="es-ES" w:eastAsia="es-ES"/>
        </w:rPr>
        <w:t>:</w:t>
      </w:r>
      <w:r w:rsidRPr="00B42AAA">
        <w:rPr>
          <w:rFonts w:ascii="Arial" w:eastAsia="ZTR1C.tmp" w:hAnsi="Arial" w:cs="Arial"/>
          <w:sz w:val="20"/>
          <w:szCs w:val="20"/>
          <w:lang w:val="es-ES" w:eastAsia="es-ES"/>
        </w:rPr>
        <w:t xml:space="preserve"> “Dirigir y gestionar las acciones correspondientes para el diseño, ejecución, seguimiento, mejoramiento, mantenimiento y rehabilitación de los proyectos de infraestructura física requeridos para asegurar la cobertura, continuidad y acceso del Sistema, de acuerdo con los lineamientos de los entes competentes y en concordancia con los proyectos y lineamientos técnicos planteados por la empresa.”</w:t>
      </w:r>
    </w:p>
    <w:p w14:paraId="40D48926" w14:textId="77777777" w:rsidR="00B42AAA" w:rsidRPr="00B42AAA" w:rsidRDefault="00B42AAA" w:rsidP="00B42AAA">
      <w:pPr>
        <w:spacing w:after="0" w:line="240" w:lineRule="auto"/>
        <w:jc w:val="both"/>
        <w:rPr>
          <w:rFonts w:ascii="Arial" w:eastAsia="ZTR1C.tmp" w:hAnsi="Arial" w:cs="Arial"/>
          <w:sz w:val="20"/>
          <w:szCs w:val="20"/>
          <w:lang w:val="es-ES" w:eastAsia="es-ES"/>
        </w:rPr>
      </w:pPr>
    </w:p>
    <w:p w14:paraId="349E4AA7" w14:textId="77777777" w:rsidR="00B42AAA" w:rsidRPr="00B42AAA" w:rsidRDefault="00B42AAA" w:rsidP="00B42AAA">
      <w:pPr>
        <w:spacing w:after="0" w:line="240" w:lineRule="auto"/>
        <w:jc w:val="both"/>
        <w:rPr>
          <w:rFonts w:ascii="Arial" w:eastAsia="ZTR1C.tmp" w:hAnsi="Arial" w:cs="Arial"/>
          <w:sz w:val="20"/>
          <w:szCs w:val="20"/>
          <w:lang w:val="es-ES" w:eastAsia="es-ES"/>
        </w:rPr>
      </w:pPr>
      <w:r w:rsidRPr="00B42AAA">
        <w:rPr>
          <w:rFonts w:ascii="Arial" w:eastAsia="ZTR1C.tmp" w:hAnsi="Arial" w:cs="Arial"/>
          <w:sz w:val="20"/>
          <w:szCs w:val="20"/>
          <w:lang w:val="es-ES" w:eastAsia="es-ES"/>
        </w:rPr>
        <w:t>En este mismo sentido el mismo artículo establece como funciones de la Dirección Técnica de Infraestructura, entre otras, las de:</w:t>
      </w:r>
    </w:p>
    <w:p w14:paraId="37A2A5F6" w14:textId="77777777" w:rsidR="00B42AAA" w:rsidRPr="00B42AAA" w:rsidRDefault="00B42AAA" w:rsidP="00B42AAA">
      <w:pPr>
        <w:spacing w:after="0" w:line="240" w:lineRule="auto"/>
        <w:jc w:val="both"/>
        <w:rPr>
          <w:rFonts w:ascii="Arial" w:eastAsia="ZTR1C.tmp" w:hAnsi="Arial" w:cs="Arial"/>
          <w:sz w:val="20"/>
          <w:szCs w:val="20"/>
          <w:lang w:val="es-ES" w:eastAsia="es-ES"/>
        </w:rPr>
      </w:pPr>
    </w:p>
    <w:p w14:paraId="35423D44" w14:textId="45D77E76" w:rsidR="00B42AAA" w:rsidRPr="00C431BE" w:rsidRDefault="00B42AAA" w:rsidP="00B42AAA">
      <w:pPr>
        <w:spacing w:after="0" w:line="240" w:lineRule="auto"/>
        <w:jc w:val="both"/>
        <w:rPr>
          <w:rFonts w:ascii="Arial" w:eastAsia="ZTR1C.tmp" w:hAnsi="Arial" w:cs="Arial"/>
          <w:i/>
          <w:iCs/>
          <w:sz w:val="20"/>
          <w:szCs w:val="20"/>
          <w:lang w:val="es-ES" w:eastAsia="es-ES"/>
        </w:rPr>
      </w:pPr>
      <w:r w:rsidRPr="00C431BE">
        <w:rPr>
          <w:rFonts w:ascii="Arial" w:eastAsia="ZTR1C.tmp" w:hAnsi="Arial" w:cs="Arial"/>
          <w:i/>
          <w:iCs/>
          <w:sz w:val="20"/>
          <w:szCs w:val="20"/>
          <w:lang w:val="es-ES" w:eastAsia="es-ES"/>
        </w:rPr>
        <w:t>7. Participar, en el marco de sus competencias en los proyectos urbanísticos de iniciativa pública o privada y en la construcción, mejoramiento o mantenimiento de espacio público en las áreas de influencia de los componentes Troncal, Zonal y Cable del Sistema Integrado de Transporte Publico de Bogotá.</w:t>
      </w:r>
    </w:p>
    <w:p w14:paraId="3757BA18" w14:textId="77777777" w:rsidR="00B42AAA" w:rsidRPr="00C431BE" w:rsidRDefault="00B42AAA" w:rsidP="00B42AAA">
      <w:pPr>
        <w:spacing w:after="0" w:line="240" w:lineRule="auto"/>
        <w:jc w:val="both"/>
        <w:rPr>
          <w:rFonts w:ascii="Arial" w:eastAsia="ZTR1C.tmp" w:hAnsi="Arial" w:cs="Arial"/>
          <w:i/>
          <w:iCs/>
          <w:sz w:val="20"/>
          <w:szCs w:val="20"/>
          <w:lang w:val="es-ES" w:eastAsia="es-ES"/>
        </w:rPr>
      </w:pPr>
    </w:p>
    <w:p w14:paraId="3B8AFB6B" w14:textId="77777777" w:rsidR="00B42AAA" w:rsidRPr="00C431BE" w:rsidRDefault="00B42AAA" w:rsidP="00B42AAA">
      <w:pPr>
        <w:spacing w:after="0" w:line="240" w:lineRule="auto"/>
        <w:jc w:val="both"/>
        <w:rPr>
          <w:rFonts w:ascii="Arial" w:eastAsia="ZTR1C.tmp" w:hAnsi="Arial" w:cs="Arial"/>
          <w:i/>
          <w:iCs/>
          <w:sz w:val="20"/>
          <w:szCs w:val="20"/>
          <w:lang w:val="es-ES" w:eastAsia="es-ES"/>
        </w:rPr>
      </w:pPr>
      <w:r w:rsidRPr="00C431BE">
        <w:rPr>
          <w:rFonts w:ascii="Arial" w:eastAsia="ZTR1C.tmp" w:hAnsi="Arial" w:cs="Arial"/>
          <w:i/>
          <w:iCs/>
          <w:sz w:val="20"/>
          <w:szCs w:val="20"/>
          <w:lang w:val="es-ES" w:eastAsia="es-ES"/>
        </w:rPr>
        <w:t>8. Ejecutar desde su competencia las acciones necesarias para que la Empresa pueda gestionar, coordinar y/o ejecutar, directamente o a través de terceros, el componente de cables en el Distrito Capital, así́ como la integración con la infraestructura actual y la operación dentro del SITP.</w:t>
      </w:r>
    </w:p>
    <w:p w14:paraId="7EF2D1A7" w14:textId="77777777" w:rsidR="00B42AAA" w:rsidRPr="00C431BE" w:rsidRDefault="00B42AAA" w:rsidP="00B42AAA">
      <w:pPr>
        <w:spacing w:after="0" w:line="240" w:lineRule="auto"/>
        <w:jc w:val="both"/>
        <w:rPr>
          <w:rFonts w:ascii="Arial" w:eastAsia="ZTR1C.tmp" w:hAnsi="Arial" w:cs="Arial"/>
          <w:i/>
          <w:iCs/>
          <w:sz w:val="20"/>
          <w:szCs w:val="20"/>
          <w:lang w:val="es-ES" w:eastAsia="es-ES"/>
        </w:rPr>
      </w:pPr>
    </w:p>
    <w:p w14:paraId="4461ED6D" w14:textId="77777777" w:rsidR="00B42AAA" w:rsidRPr="00C431BE" w:rsidRDefault="00B42AAA" w:rsidP="00B42AAA">
      <w:pPr>
        <w:spacing w:after="0" w:line="240" w:lineRule="auto"/>
        <w:jc w:val="both"/>
        <w:rPr>
          <w:rFonts w:ascii="Arial" w:eastAsia="ZTR1C.tmp" w:hAnsi="Arial" w:cs="Arial"/>
          <w:i/>
          <w:iCs/>
          <w:sz w:val="20"/>
          <w:szCs w:val="20"/>
          <w:lang w:val="es-ES" w:eastAsia="es-ES"/>
        </w:rPr>
      </w:pPr>
      <w:r w:rsidRPr="00C431BE">
        <w:rPr>
          <w:rFonts w:ascii="Arial" w:eastAsia="ZTR1C.tmp" w:hAnsi="Arial" w:cs="Arial"/>
          <w:i/>
          <w:iCs/>
          <w:sz w:val="20"/>
          <w:szCs w:val="20"/>
          <w:lang w:val="es-ES" w:eastAsia="es-ES"/>
        </w:rPr>
        <w:lastRenderedPageBreak/>
        <w:t>9. Dirigir y orientar las gestiones específicas en el marco de sus competencias, para que los corredores peatonales cuenten con estaciones que garanticen su acceso incluyente al sistema de transporte, de conformidad con la planeación estratégica de la Empresa.</w:t>
      </w:r>
    </w:p>
    <w:p w14:paraId="7A0DAF68" w14:textId="77777777" w:rsidR="00B42AAA" w:rsidRPr="00B42AAA" w:rsidRDefault="00B42AAA" w:rsidP="00B42AAA">
      <w:pPr>
        <w:spacing w:after="0" w:line="240" w:lineRule="auto"/>
        <w:jc w:val="both"/>
        <w:rPr>
          <w:rFonts w:ascii="Arial" w:eastAsia="ZTR1C.tmp" w:hAnsi="Arial" w:cs="Arial"/>
          <w:sz w:val="20"/>
          <w:szCs w:val="20"/>
          <w:lang w:val="es-ES" w:eastAsia="es-ES"/>
        </w:rPr>
      </w:pPr>
    </w:p>
    <w:p w14:paraId="11093F62" w14:textId="7A0F1739" w:rsidR="00B42AAA" w:rsidRPr="00C431BE" w:rsidRDefault="00B42AAA" w:rsidP="00B42AAA">
      <w:pPr>
        <w:spacing w:after="0" w:line="240" w:lineRule="auto"/>
        <w:jc w:val="both"/>
        <w:rPr>
          <w:rFonts w:ascii="Arial" w:eastAsia="ZTR1C.tmp" w:hAnsi="Arial" w:cs="Arial"/>
          <w:i/>
          <w:iCs/>
          <w:sz w:val="20"/>
          <w:szCs w:val="20"/>
          <w:lang w:val="es-ES" w:eastAsia="es-ES"/>
        </w:rPr>
      </w:pPr>
      <w:r w:rsidRPr="00C431BE">
        <w:rPr>
          <w:rFonts w:ascii="Arial" w:eastAsia="ZTR1C.tmp" w:hAnsi="Arial" w:cs="Arial"/>
          <w:i/>
          <w:iCs/>
          <w:sz w:val="20"/>
          <w:szCs w:val="20"/>
          <w:lang w:val="es-ES" w:eastAsia="es-ES"/>
        </w:rPr>
        <w:t>10. Implementar las políticas, planes y programas encaminados a la integración de los modos alternativos y equipamiento complementario, en concordancia con los lineamientos del Plan Maestro de Movilidad y demás normas concordantes.</w:t>
      </w:r>
    </w:p>
    <w:p w14:paraId="28C12161" w14:textId="77777777" w:rsidR="00B42AAA" w:rsidRPr="004B05CC" w:rsidRDefault="00B42AAA" w:rsidP="00B42AAA">
      <w:pPr>
        <w:spacing w:after="0" w:line="240" w:lineRule="auto"/>
        <w:jc w:val="both"/>
        <w:rPr>
          <w:rFonts w:ascii="Arial" w:eastAsia="ZTR1C.tmp" w:hAnsi="Arial" w:cs="Arial"/>
          <w:sz w:val="20"/>
          <w:szCs w:val="20"/>
          <w:lang w:val="es-ES" w:eastAsia="es-ES"/>
        </w:rPr>
      </w:pPr>
    </w:p>
    <w:p w14:paraId="5F127A2D" w14:textId="229EF921" w:rsidR="00A624D7" w:rsidRPr="004B05CC" w:rsidRDefault="00A624D7" w:rsidP="7CF785A2">
      <w:pPr>
        <w:spacing w:after="0" w:line="240" w:lineRule="auto"/>
        <w:jc w:val="both"/>
        <w:rPr>
          <w:rFonts w:ascii="Arial" w:eastAsia="ZTR1C.tmp" w:hAnsi="Arial" w:cs="Arial"/>
          <w:sz w:val="20"/>
          <w:szCs w:val="20"/>
          <w:lang w:val="es-ES" w:eastAsia="es-ES"/>
        </w:rPr>
      </w:pPr>
      <w:r w:rsidRPr="7CF785A2">
        <w:rPr>
          <w:rFonts w:ascii="Arial" w:eastAsia="ZTR1C.tmp" w:hAnsi="Arial" w:cs="Arial"/>
          <w:sz w:val="20"/>
          <w:szCs w:val="20"/>
          <w:lang w:val="es-ES" w:eastAsia="es-ES"/>
        </w:rPr>
        <w:t>En tal sentido, la responsabilidad de TRANSMILENIO S.A., inherente a las actividades de mantenimiento de la infraestructura resulta trascendental</w:t>
      </w:r>
      <w:r w:rsidR="00C431BE" w:rsidRPr="7CF785A2">
        <w:rPr>
          <w:rFonts w:ascii="Arial" w:eastAsia="ZTR1C.tmp" w:hAnsi="Arial" w:cs="Arial"/>
          <w:sz w:val="20"/>
          <w:szCs w:val="20"/>
          <w:lang w:val="es-ES" w:eastAsia="es-ES"/>
        </w:rPr>
        <w:t>es</w:t>
      </w:r>
      <w:r w:rsidRPr="7CF785A2">
        <w:rPr>
          <w:rFonts w:ascii="Arial" w:eastAsia="ZTR1C.tmp" w:hAnsi="Arial" w:cs="Arial"/>
          <w:sz w:val="20"/>
          <w:szCs w:val="20"/>
          <w:lang w:val="es-ES" w:eastAsia="es-ES"/>
        </w:rPr>
        <w:t xml:space="preserve"> para el Sistema </w:t>
      </w:r>
      <w:proofErr w:type="spellStart"/>
      <w:r w:rsidRPr="7CF785A2">
        <w:rPr>
          <w:rFonts w:ascii="Arial" w:eastAsia="ZTR1C.tmp" w:hAnsi="Arial" w:cs="Arial"/>
          <w:sz w:val="20"/>
          <w:szCs w:val="20"/>
          <w:lang w:val="es-ES" w:eastAsia="es-ES"/>
        </w:rPr>
        <w:t>TransMilenio</w:t>
      </w:r>
      <w:proofErr w:type="spellEnd"/>
      <w:r w:rsidRPr="7CF785A2">
        <w:rPr>
          <w:rFonts w:ascii="Arial" w:eastAsia="ZTR1C.tmp" w:hAnsi="Arial" w:cs="Arial"/>
          <w:sz w:val="20"/>
          <w:szCs w:val="20"/>
          <w:lang w:val="es-ES" w:eastAsia="es-ES"/>
        </w:rPr>
        <w:t>, ello por cuanto a su vez se cumplen sus obligaciones relacionadas con garantizar a los usuarios la prestación del servicio público masivo urbano de pasajeros en condiciones de seguridad, comodidad y accesibilidad.</w:t>
      </w:r>
    </w:p>
    <w:p w14:paraId="113AD5C8" w14:textId="77777777" w:rsidR="00A624D7" w:rsidRPr="004B05CC" w:rsidRDefault="00A624D7" w:rsidP="00A624D7">
      <w:pPr>
        <w:spacing w:after="0" w:line="240" w:lineRule="auto"/>
        <w:jc w:val="both"/>
        <w:rPr>
          <w:rFonts w:ascii="Arial" w:eastAsia="ZTR1C.tmp" w:hAnsi="Arial" w:cs="Arial"/>
          <w:sz w:val="20"/>
          <w:szCs w:val="20"/>
          <w:lang w:val="es-ES" w:eastAsia="es-ES"/>
        </w:rPr>
      </w:pPr>
    </w:p>
    <w:p w14:paraId="62E60190" w14:textId="77777777" w:rsidR="00A624D7" w:rsidRPr="004B05CC" w:rsidRDefault="00A624D7" w:rsidP="00A624D7">
      <w:pPr>
        <w:spacing w:after="0" w:line="240" w:lineRule="auto"/>
        <w:jc w:val="both"/>
        <w:rPr>
          <w:rFonts w:ascii="Arial" w:eastAsia="ZTR1C.tmp" w:hAnsi="Arial" w:cs="Arial"/>
          <w:sz w:val="20"/>
          <w:szCs w:val="20"/>
          <w:lang w:val="es-ES" w:eastAsia="es-ES"/>
        </w:rPr>
      </w:pPr>
      <w:r w:rsidRPr="004B05CC">
        <w:rPr>
          <w:rFonts w:ascii="Arial" w:eastAsia="ZTR1C.tmp" w:hAnsi="Arial" w:cs="Arial"/>
          <w:sz w:val="20"/>
          <w:szCs w:val="20"/>
          <w:lang w:val="es-ES" w:eastAsia="es-ES"/>
        </w:rPr>
        <w:t>TRANSMILENIO S.A, como Ente Gestor del Sistema Integrado de Transporte Público - SITP debe velar por su correcta operación para atender con calidad, eficiencia y sostenibilidad la demanda de transporte público en la ciudad de Bogotá D.C. De acuerdo con lo anterior, la Entidad mantiene un continuo seguimiento a la operación del modelo Sistema Integrado de Transporte Público - SITP.</w:t>
      </w:r>
    </w:p>
    <w:p w14:paraId="2C60B665" w14:textId="77777777" w:rsidR="00A624D7" w:rsidRPr="004B05CC" w:rsidRDefault="00A624D7" w:rsidP="00A624D7">
      <w:pPr>
        <w:spacing w:after="0" w:line="240" w:lineRule="auto"/>
        <w:jc w:val="both"/>
        <w:rPr>
          <w:rFonts w:ascii="Arial" w:eastAsia="ZTR1C.tmp" w:hAnsi="Arial" w:cs="Arial"/>
          <w:sz w:val="20"/>
          <w:szCs w:val="20"/>
          <w:lang w:val="es-ES" w:eastAsia="es-ES"/>
        </w:rPr>
      </w:pPr>
    </w:p>
    <w:p w14:paraId="2CD6DCC3" w14:textId="54504CC3" w:rsidR="00A624D7" w:rsidRPr="004B05CC" w:rsidRDefault="00A624D7" w:rsidP="00A624D7">
      <w:pPr>
        <w:spacing w:after="0" w:line="240" w:lineRule="auto"/>
        <w:jc w:val="both"/>
        <w:rPr>
          <w:rFonts w:ascii="Arial" w:eastAsia="ZTR1C.tmp" w:hAnsi="Arial" w:cs="Arial"/>
          <w:sz w:val="20"/>
          <w:szCs w:val="20"/>
          <w:lang w:val="es-ES" w:eastAsia="es-ES"/>
        </w:rPr>
      </w:pPr>
      <w:r w:rsidRPr="004B05CC">
        <w:rPr>
          <w:rFonts w:ascii="Arial" w:eastAsia="ZTR1C.tmp" w:hAnsi="Arial" w:cs="Arial"/>
          <w:sz w:val="20"/>
          <w:szCs w:val="20"/>
          <w:lang w:val="es-ES" w:eastAsia="es-ES"/>
        </w:rPr>
        <w:t>Para mejorar la economía del sistema, en las rutas zonales del SITP se contempla la optimización de los buses del componente zonal, para lo cual se tiene proyectad</w:t>
      </w:r>
      <w:r w:rsidR="00C431BE">
        <w:rPr>
          <w:rFonts w:ascii="Arial" w:eastAsia="ZTR1C.tmp" w:hAnsi="Arial" w:cs="Arial"/>
          <w:sz w:val="20"/>
          <w:szCs w:val="20"/>
          <w:lang w:val="es-ES" w:eastAsia="es-ES"/>
        </w:rPr>
        <w:t xml:space="preserve">a la </w:t>
      </w:r>
      <w:r w:rsidRPr="004B05CC">
        <w:rPr>
          <w:rFonts w:ascii="Arial" w:eastAsia="ZTR1C.tmp" w:hAnsi="Arial" w:cs="Arial"/>
          <w:sz w:val="20"/>
          <w:szCs w:val="20"/>
          <w:lang w:val="es-ES" w:eastAsia="es-ES"/>
        </w:rPr>
        <w:t>reducción, extensión, división o eliminación de trazados, así como el ajuste de las variables del diseño operacional, partiendo del hech</w:t>
      </w:r>
      <w:r w:rsidR="00271A2B">
        <w:rPr>
          <w:rFonts w:ascii="Arial" w:eastAsia="ZTR1C.tmp" w:hAnsi="Arial" w:cs="Arial"/>
          <w:sz w:val="20"/>
          <w:szCs w:val="20"/>
          <w:lang w:val="es-ES" w:eastAsia="es-ES"/>
        </w:rPr>
        <w:t>o</w:t>
      </w:r>
      <w:r w:rsidRPr="004B05CC">
        <w:rPr>
          <w:rFonts w:ascii="Arial" w:eastAsia="ZTR1C.tmp" w:hAnsi="Arial" w:cs="Arial"/>
          <w:sz w:val="20"/>
          <w:szCs w:val="20"/>
          <w:lang w:val="es-ES" w:eastAsia="es-ES"/>
        </w:rPr>
        <w:t xml:space="preserve"> que, en el proyecto de la reingeniería del Sistema, la base de análisis fue la cobertura de las necesidades del transporte mediante la interconexión de los servicios de la red, por ser una de las facilidades que ofrece el sistema integrado. </w:t>
      </w:r>
    </w:p>
    <w:p w14:paraId="49DFEA73" w14:textId="77777777" w:rsidR="00A624D7" w:rsidRPr="004B05CC" w:rsidRDefault="00A624D7" w:rsidP="00A624D7">
      <w:pPr>
        <w:spacing w:after="0" w:line="240" w:lineRule="auto"/>
        <w:jc w:val="both"/>
        <w:rPr>
          <w:rFonts w:ascii="Arial" w:eastAsia="ZTR1C.tmp" w:hAnsi="Arial" w:cs="Arial"/>
          <w:sz w:val="20"/>
          <w:szCs w:val="20"/>
          <w:lang w:val="es-ES" w:eastAsia="es-ES"/>
        </w:rPr>
      </w:pPr>
    </w:p>
    <w:p w14:paraId="2E320DCD"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4B05CC">
        <w:rPr>
          <w:rFonts w:ascii="Arial" w:eastAsia="ZTR1C.tmp" w:hAnsi="Arial" w:cs="Arial"/>
          <w:sz w:val="20"/>
          <w:szCs w:val="20"/>
          <w:lang w:val="es-ES" w:eastAsia="es-ES"/>
        </w:rPr>
        <w:t xml:space="preserve">Cabe anotar, que las zonas de parada </w:t>
      </w:r>
      <w:r w:rsidRPr="00A624D7">
        <w:rPr>
          <w:rFonts w:ascii="Arial" w:eastAsia="ZTR1C.tmp" w:hAnsi="Arial" w:cs="Arial"/>
          <w:sz w:val="20"/>
          <w:szCs w:val="20"/>
          <w:lang w:val="es-ES" w:eastAsia="es-ES"/>
        </w:rPr>
        <w:t xml:space="preserve">para servicio de transporte público, deben brindar la información necesaria que requiere el usuario para realizar un óptimo uso del servicio y presentar información de localización, tipos de servicios, rutas, mapas, paradas, entre otros, es decir, presentar en sitio información actualizada y clara, en el momento en que el usuario la requiere, sin que este tenga la necesidad de recurrir a ayudas tecnológicas que no siempre están al alcance y entendimiento de la totalidad de los usuarios del transporte público. </w:t>
      </w:r>
    </w:p>
    <w:p w14:paraId="51484B03"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5D728E40"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t xml:space="preserve">Teniendo en cuenta que las zonas de parada y en general la infraestructura, son el primer contacto que el usuario tiene a diario con el Sistema, siendo para él, la zona de ingreso y salida más próximo, convirtiéndolo en un elemento fundamental para el componente zonal del Sistema </w:t>
      </w:r>
      <w:proofErr w:type="spellStart"/>
      <w:r w:rsidRPr="00A624D7">
        <w:rPr>
          <w:rFonts w:ascii="Arial" w:eastAsia="ZTR1C.tmp" w:hAnsi="Arial" w:cs="Arial"/>
          <w:sz w:val="20"/>
          <w:szCs w:val="20"/>
          <w:lang w:val="es-ES" w:eastAsia="es-ES"/>
        </w:rPr>
        <w:t>TransMilenio</w:t>
      </w:r>
      <w:proofErr w:type="spellEnd"/>
      <w:r w:rsidRPr="00A624D7">
        <w:rPr>
          <w:rFonts w:ascii="Arial" w:eastAsia="ZTR1C.tmp" w:hAnsi="Arial" w:cs="Arial"/>
          <w:sz w:val="20"/>
          <w:szCs w:val="20"/>
          <w:lang w:val="es-ES" w:eastAsia="es-ES"/>
        </w:rPr>
        <w:t>, todo ajuste y/o modificación de una ruta, o implementación de una nueva, requiere un proceso de cambios y/o modificaciones en los paraderos igual que la actualización de la señalización, lo cual implica a su vez el suministro, instalación (y/o retiro de placas) y reorganización de los elementos (descriptores) requeridos para que la información consignada en las señales de los paraderos del SITP, esté acorde con las rutas que operan, la nomenclatura urbana y la zona del SITP.</w:t>
      </w:r>
    </w:p>
    <w:p w14:paraId="0EC81721"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2D2BF35A"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t>Adicionalmente, debido a las condiciones a las que están expuestas las señales y su línea amarilla asociada, tales como polvo, esmog, vandalismo, entre otras, se demandan procesos que conlleven a ejecutar actividades de mantenimiento preventivo y correctivo frecuentes, tales como lavado, enderezado y reposición de señales y repintado de la línea amarilla, entre otras, para que se encuentren en condiciones óptimas para el servicio.</w:t>
      </w:r>
    </w:p>
    <w:p w14:paraId="0A239D8A"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135F6272" w14:textId="68FFD89F" w:rsidR="00A624D7" w:rsidRPr="00A624D7" w:rsidRDefault="0CDE648E" w:rsidP="00A624D7">
      <w:pPr>
        <w:spacing w:after="0" w:line="240" w:lineRule="auto"/>
        <w:jc w:val="both"/>
        <w:rPr>
          <w:rFonts w:ascii="Arial" w:eastAsia="ZTR1C.tmp" w:hAnsi="Arial" w:cs="Arial"/>
          <w:sz w:val="20"/>
          <w:szCs w:val="20"/>
          <w:lang w:val="es-ES" w:eastAsia="es-ES"/>
        </w:rPr>
      </w:pPr>
      <w:r w:rsidRPr="7CF785A2">
        <w:rPr>
          <w:rFonts w:ascii="Arial" w:eastAsia="ZTR1C.tmp" w:hAnsi="Arial" w:cs="Arial"/>
          <w:sz w:val="20"/>
          <w:szCs w:val="20"/>
          <w:lang w:val="es-ES" w:eastAsia="es-ES"/>
        </w:rPr>
        <w:t>Ahora bien, c</w:t>
      </w:r>
      <w:r w:rsidR="00A624D7" w:rsidRPr="7CF785A2">
        <w:rPr>
          <w:rFonts w:ascii="Arial" w:eastAsia="ZTR1C.tmp" w:hAnsi="Arial" w:cs="Arial"/>
          <w:sz w:val="20"/>
          <w:szCs w:val="20"/>
          <w:lang w:val="es-ES" w:eastAsia="es-ES"/>
        </w:rPr>
        <w:t xml:space="preserve">on el fin de mejorar la accesibilidad de los paraderos, es necesario adelantar acciones para implementar otros equipamientos adicionales en los mismos, tales como losetas guía y </w:t>
      </w:r>
      <w:proofErr w:type="spellStart"/>
      <w:r w:rsidR="00A624D7" w:rsidRPr="7CF785A2">
        <w:rPr>
          <w:rFonts w:ascii="Arial" w:eastAsia="ZTR1C.tmp" w:hAnsi="Arial" w:cs="Arial"/>
          <w:sz w:val="20"/>
          <w:szCs w:val="20"/>
          <w:lang w:val="es-ES" w:eastAsia="es-ES"/>
        </w:rPr>
        <w:t>podotáctiles</w:t>
      </w:r>
      <w:proofErr w:type="spellEnd"/>
      <w:r w:rsidR="00A624D7" w:rsidRPr="7CF785A2">
        <w:rPr>
          <w:rFonts w:ascii="Arial" w:eastAsia="ZTR1C.tmp" w:hAnsi="Arial" w:cs="Arial"/>
          <w:sz w:val="20"/>
          <w:szCs w:val="20"/>
          <w:lang w:val="es-ES" w:eastAsia="es-ES"/>
        </w:rPr>
        <w:t>, mapas, módulos braille, iluminación, rampas, etc. y cambio de la señalética de acuerdo con el nuevo Manual de Normas Gráficas.</w:t>
      </w:r>
    </w:p>
    <w:p w14:paraId="4D506271"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1FDD5747"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lastRenderedPageBreak/>
        <w:t>De acuerdo con los resultados de la etapa de planeación y estructuración del SITP se estimó inicialmente que, para el final de la implementación, el Sistema tendría aproximadamente 6737 paraderos distribuidos por toda la ciudad; cifra que a la fecha de elaboración del presente estudio ha sido superada, dado que en la ciudad se cuenta actualmente con más de 7531 señales.</w:t>
      </w:r>
    </w:p>
    <w:p w14:paraId="096A0A8D"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442368D6"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t>Cabe anotar, que lo anterior genera diversas solicitudes por parte de los usuarios, en relación con la ubicación de los paraderos, los impactos que ocasionan como ruido, estacionamiento indebido, afectaciones a la infraestructura, daños a predios, inseguridad, etc., lo cual debe ser atendido mediante visitas para replantear las ubicaciones de los paraderos, reuniones y respuestas a peticiones.</w:t>
      </w:r>
    </w:p>
    <w:p w14:paraId="1D79BAA0"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61F960A4"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t>Así las cosas, la Dirección Técnica de Infraestructura para garantizar, la operación y funcionamiento de los paraderos del componente zonal del SITP, requiere contratar la prestación de servicios profesionales para apoyar a la supervisión en la gestión y desarrollo de las acciones correspondientes a la implementación y mejoramiento de la infraestructura de los paraderos del sistema de transporte público.</w:t>
      </w:r>
    </w:p>
    <w:p w14:paraId="4C1FF307" w14:textId="77777777" w:rsidR="00A624D7" w:rsidRPr="00A624D7" w:rsidRDefault="00A624D7" w:rsidP="00A624D7">
      <w:pPr>
        <w:spacing w:after="0" w:line="240" w:lineRule="auto"/>
        <w:jc w:val="both"/>
        <w:rPr>
          <w:rFonts w:ascii="Arial" w:eastAsia="ZTR1C.tmp" w:hAnsi="Arial" w:cs="Arial"/>
          <w:sz w:val="20"/>
          <w:szCs w:val="20"/>
          <w:lang w:val="es-ES" w:eastAsia="es-ES"/>
        </w:rPr>
      </w:pPr>
    </w:p>
    <w:p w14:paraId="00BB3328" w14:textId="77777777" w:rsidR="00A624D7" w:rsidRPr="00A624D7" w:rsidRDefault="00A624D7" w:rsidP="00A624D7">
      <w:pPr>
        <w:spacing w:after="0" w:line="240" w:lineRule="auto"/>
        <w:jc w:val="both"/>
        <w:rPr>
          <w:rFonts w:ascii="Arial" w:eastAsia="ZTR1C.tmp" w:hAnsi="Arial" w:cs="Arial"/>
          <w:sz w:val="20"/>
          <w:szCs w:val="20"/>
          <w:lang w:val="es-ES" w:eastAsia="es-ES"/>
        </w:rPr>
      </w:pPr>
      <w:r w:rsidRPr="00A624D7">
        <w:rPr>
          <w:rFonts w:ascii="Arial" w:eastAsia="ZTR1C.tmp" w:hAnsi="Arial" w:cs="Arial"/>
          <w:sz w:val="20"/>
          <w:szCs w:val="20"/>
          <w:lang w:val="es-ES" w:eastAsia="es-ES"/>
        </w:rPr>
        <w:t>Por último, se debe precisar que no hay personal suficiente en la planta que esté disponible con el perfil requerido para la realización de las actividades descritas anteriormente, tal y como consta en la certificación expedida por la profesional a cargo del área de Talento Humano en la Dirección Corporativa.</w:t>
      </w:r>
    </w:p>
    <w:p w14:paraId="0CE98780" w14:textId="77777777" w:rsidR="004267FA" w:rsidRDefault="004267FA" w:rsidP="009D4578">
      <w:pPr>
        <w:spacing w:after="0" w:line="240" w:lineRule="auto"/>
        <w:jc w:val="both"/>
        <w:rPr>
          <w:rFonts w:ascii="Arial" w:eastAsia="ZTR1C.tmp" w:hAnsi="Arial" w:cs="Arial"/>
          <w:sz w:val="20"/>
          <w:szCs w:val="20"/>
          <w:lang w:val="es-ES" w:eastAsia="es-ES"/>
        </w:rPr>
      </w:pPr>
    </w:p>
    <w:p w14:paraId="4A5260EE" w14:textId="77777777" w:rsidR="00A624D7" w:rsidRPr="000B5157" w:rsidRDefault="00A624D7" w:rsidP="009D4578">
      <w:pPr>
        <w:spacing w:after="0" w:line="240" w:lineRule="auto"/>
        <w:jc w:val="both"/>
        <w:rPr>
          <w:rFonts w:ascii="Arial" w:eastAsia="ZTR1C.tmp" w:hAnsi="Arial" w:cs="Arial"/>
          <w:sz w:val="20"/>
          <w:szCs w:val="20"/>
          <w:lang w:val="es-ES" w:eastAsia="es-ES"/>
        </w:rPr>
      </w:pPr>
    </w:p>
    <w:p w14:paraId="75FFF8B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77F6502F" w14:textId="77777777" w:rsidR="004267FA" w:rsidRPr="000B5157" w:rsidRDefault="004267FA" w:rsidP="009D4578">
      <w:pPr>
        <w:spacing w:after="0" w:line="240" w:lineRule="auto"/>
        <w:ind w:left="567"/>
        <w:jc w:val="both"/>
        <w:rPr>
          <w:rFonts w:ascii="Arial" w:eastAsia="ZTR1C.tmp" w:hAnsi="Arial" w:cs="Arial"/>
          <w:b/>
          <w:color w:val="FF0000"/>
          <w:sz w:val="20"/>
          <w:szCs w:val="20"/>
          <w:lang w:val="es-ES" w:eastAsia="es-ES"/>
        </w:rPr>
      </w:pPr>
    </w:p>
    <w:p w14:paraId="3F6F2013" w14:textId="77777777" w:rsidR="00D0343F" w:rsidRPr="00283F73"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OBJETO</w:t>
      </w:r>
    </w:p>
    <w:p w14:paraId="38CBBDEE" w14:textId="77777777" w:rsidR="00452754" w:rsidRDefault="00452754" w:rsidP="00D0343F">
      <w:pPr>
        <w:spacing w:after="0" w:line="240" w:lineRule="auto"/>
        <w:jc w:val="both"/>
        <w:rPr>
          <w:rFonts w:ascii="Arial" w:eastAsia="ZTR1C.tmp" w:hAnsi="Arial" w:cs="Arial"/>
          <w:iCs/>
          <w:color w:val="FF0000"/>
          <w:sz w:val="20"/>
          <w:szCs w:val="20"/>
          <w:lang w:eastAsia="es-ES"/>
        </w:rPr>
      </w:pPr>
    </w:p>
    <w:p w14:paraId="7076EE1B" w14:textId="253E2294" w:rsidR="001732C6" w:rsidRDefault="00A624D7" w:rsidP="00D0343F">
      <w:pPr>
        <w:spacing w:after="0" w:line="240" w:lineRule="auto"/>
        <w:jc w:val="both"/>
        <w:rPr>
          <w:rFonts w:ascii="Arial" w:eastAsia="ZTR1C.tmp" w:hAnsi="Arial" w:cs="Arial"/>
          <w:iCs/>
          <w:sz w:val="20"/>
          <w:szCs w:val="20"/>
          <w:lang w:val="es-ES" w:eastAsia="es-ES"/>
        </w:rPr>
      </w:pPr>
      <w:r w:rsidRPr="00B42AAA">
        <w:rPr>
          <w:rFonts w:ascii="Arial" w:eastAsia="ZTR1C.tmp" w:hAnsi="Arial" w:cs="Arial"/>
          <w:iCs/>
          <w:sz w:val="20"/>
          <w:szCs w:val="20"/>
          <w:lang w:val="es-ES" w:eastAsia="es-ES"/>
        </w:rPr>
        <w:t>DMC</w:t>
      </w:r>
      <w:r w:rsidR="00231451">
        <w:rPr>
          <w:rFonts w:ascii="Arial" w:eastAsia="ZTR1C.tmp" w:hAnsi="Arial" w:cs="Arial"/>
          <w:iCs/>
          <w:sz w:val="20"/>
          <w:szCs w:val="20"/>
          <w:lang w:val="es-ES" w:eastAsia="es-ES"/>
        </w:rPr>
        <w:t>34</w:t>
      </w:r>
      <w:r w:rsidRPr="00B42AAA">
        <w:rPr>
          <w:rFonts w:ascii="Arial" w:eastAsia="ZTR1C.tmp" w:hAnsi="Arial" w:cs="Arial"/>
          <w:iCs/>
          <w:sz w:val="20"/>
          <w:szCs w:val="20"/>
          <w:lang w:val="es-ES" w:eastAsia="es-ES"/>
        </w:rPr>
        <w:t xml:space="preserve"> </w:t>
      </w:r>
      <w:r w:rsidR="00231451" w:rsidRPr="00231451">
        <w:rPr>
          <w:rFonts w:ascii="Arial" w:eastAsia="ZTR1C.tmp" w:hAnsi="Arial" w:cs="Arial"/>
          <w:iCs/>
          <w:sz w:val="20"/>
          <w:szCs w:val="20"/>
          <w:lang w:val="es-ES" w:eastAsia="es-ES"/>
        </w:rPr>
        <w:t>Contratar la prestación de servicios profesionales para apoyar a la supervisión en la gestión y desarrollo de las acciones correspondientes a la implementación y mejoramiento de la infraestructura de los paraderos del sistema de transporte público.</w:t>
      </w:r>
    </w:p>
    <w:p w14:paraId="12CDC9BB" w14:textId="77777777" w:rsidR="00BB2349" w:rsidRDefault="00BB2349" w:rsidP="00D0343F">
      <w:pPr>
        <w:spacing w:after="0" w:line="240" w:lineRule="auto"/>
        <w:jc w:val="both"/>
        <w:rPr>
          <w:rFonts w:ascii="Arial" w:eastAsia="ZTR1C.tmp" w:hAnsi="Arial" w:cs="Arial"/>
          <w:color w:val="FF0000"/>
          <w:sz w:val="20"/>
          <w:szCs w:val="20"/>
          <w:lang w:val="es-ES" w:eastAsia="es-ES"/>
        </w:rPr>
      </w:pPr>
    </w:p>
    <w:p w14:paraId="7DE54C8D" w14:textId="455EB61F" w:rsidR="00D0343F" w:rsidRPr="00283F73"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ALCANCE DEL OBJETO</w:t>
      </w:r>
    </w:p>
    <w:p w14:paraId="60B6CB0F"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5F98F8CE" w14:textId="6A0EC135" w:rsidR="00D0343F" w:rsidRPr="00B42AAA" w:rsidRDefault="006F5FC2" w:rsidP="00D0343F">
      <w:pPr>
        <w:spacing w:after="0" w:line="240" w:lineRule="auto"/>
        <w:jc w:val="both"/>
        <w:rPr>
          <w:rFonts w:ascii="Arial" w:eastAsia="ZTR1C.tmp" w:hAnsi="Arial" w:cs="Arial"/>
          <w:iCs/>
          <w:sz w:val="20"/>
          <w:szCs w:val="20"/>
          <w:lang w:val="es-ES" w:eastAsia="es-ES"/>
        </w:rPr>
      </w:pPr>
      <w:r w:rsidRPr="00B42AAA">
        <w:rPr>
          <w:rFonts w:ascii="Arial" w:eastAsia="ZTR1C.tmp" w:hAnsi="Arial" w:cs="Arial"/>
          <w:iCs/>
          <w:sz w:val="20"/>
          <w:szCs w:val="20"/>
          <w:lang w:val="es-ES" w:eastAsia="es-ES"/>
        </w:rPr>
        <w:t>N/A</w:t>
      </w:r>
    </w:p>
    <w:p w14:paraId="0A8DE86E"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011A8587" w14:textId="77777777" w:rsidR="00D0343F" w:rsidRPr="00D0343F"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D0343F">
        <w:rPr>
          <w:rFonts w:ascii="Arial" w:eastAsia="ZTR1C.tmp" w:hAnsi="Arial" w:cs="Arial"/>
          <w:b/>
          <w:sz w:val="20"/>
          <w:szCs w:val="20"/>
          <w:lang w:val="es-ES" w:eastAsia="es-ES"/>
        </w:rPr>
        <w:t xml:space="preserve">PLAZO DEL CONTRATO </w:t>
      </w:r>
    </w:p>
    <w:p w14:paraId="71813D0B"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703630BC" w14:textId="6C61C3A6" w:rsidR="00452754" w:rsidRPr="00452754" w:rsidRDefault="00452754" w:rsidP="00D0343F">
      <w:pPr>
        <w:spacing w:after="0" w:line="240" w:lineRule="auto"/>
        <w:jc w:val="both"/>
        <w:rPr>
          <w:rFonts w:ascii="Arial" w:eastAsia="ZTR1C.tmp" w:hAnsi="Arial" w:cs="Arial"/>
          <w:sz w:val="20"/>
          <w:szCs w:val="20"/>
          <w:lang w:val="es-ES" w:eastAsia="es-ES"/>
        </w:rPr>
      </w:pPr>
      <w:r w:rsidRPr="00B42AAA">
        <w:rPr>
          <w:rFonts w:ascii="Arial" w:eastAsia="ZTR1C.tmp" w:hAnsi="Arial" w:cs="Arial"/>
          <w:sz w:val="20"/>
          <w:szCs w:val="20"/>
          <w:lang w:val="es-ES" w:eastAsia="es-ES"/>
        </w:rPr>
        <w:t>El plazo de ejecución del contrato será de</w:t>
      </w:r>
      <w:r w:rsidR="007C7A59">
        <w:rPr>
          <w:rFonts w:ascii="Arial" w:eastAsia="ZTR1C.tmp" w:hAnsi="Arial" w:cs="Arial"/>
          <w:sz w:val="20"/>
          <w:szCs w:val="20"/>
          <w:lang w:val="es-ES" w:eastAsia="es-ES"/>
        </w:rPr>
        <w:t xml:space="preserve"> </w:t>
      </w:r>
      <w:r w:rsidR="00231451">
        <w:rPr>
          <w:rFonts w:ascii="Arial" w:eastAsia="ZTR1C.tmp" w:hAnsi="Arial" w:cs="Arial"/>
          <w:b/>
          <w:bCs/>
          <w:sz w:val="20"/>
          <w:szCs w:val="20"/>
          <w:lang w:val="es-ES" w:eastAsia="es-ES"/>
        </w:rPr>
        <w:t>ONCE</w:t>
      </w:r>
      <w:r w:rsidR="00C431BE" w:rsidRPr="00C431BE">
        <w:rPr>
          <w:rFonts w:ascii="Arial" w:eastAsia="ZTR1C.tmp" w:hAnsi="Arial" w:cs="Arial"/>
          <w:b/>
          <w:bCs/>
          <w:sz w:val="20"/>
          <w:szCs w:val="20"/>
          <w:lang w:val="es-ES" w:eastAsia="es-ES"/>
        </w:rPr>
        <w:t xml:space="preserve"> (</w:t>
      </w:r>
      <w:r w:rsidR="00231451">
        <w:rPr>
          <w:rFonts w:ascii="Arial" w:eastAsia="ZTR1C.tmp" w:hAnsi="Arial" w:cs="Arial"/>
          <w:b/>
          <w:bCs/>
          <w:sz w:val="20"/>
          <w:szCs w:val="20"/>
          <w:lang w:val="es-ES" w:eastAsia="es-ES"/>
        </w:rPr>
        <w:t>11</w:t>
      </w:r>
      <w:r w:rsidR="00C431BE" w:rsidRPr="00C431BE">
        <w:rPr>
          <w:rFonts w:ascii="Arial" w:eastAsia="ZTR1C.tmp" w:hAnsi="Arial" w:cs="Arial"/>
          <w:b/>
          <w:bCs/>
          <w:sz w:val="20"/>
          <w:szCs w:val="20"/>
          <w:lang w:val="es-ES" w:eastAsia="es-ES"/>
        </w:rPr>
        <w:t>) MESES</w:t>
      </w:r>
      <w:r w:rsidR="00C431BE" w:rsidRPr="00B42AAA">
        <w:rPr>
          <w:rFonts w:ascii="Arial" w:eastAsia="ZTR1C.tmp" w:hAnsi="Arial" w:cs="Arial"/>
          <w:sz w:val="20"/>
          <w:szCs w:val="20"/>
          <w:lang w:val="es-ES" w:eastAsia="es-ES"/>
        </w:rPr>
        <w:t xml:space="preserve"> </w:t>
      </w:r>
      <w:r w:rsidRPr="00B42AAA">
        <w:rPr>
          <w:rFonts w:ascii="Arial" w:eastAsia="ZTR1C.tmp" w:hAnsi="Arial" w:cs="Arial"/>
          <w:sz w:val="20"/>
          <w:szCs w:val="20"/>
          <w:lang w:val="es-ES" w:eastAsia="es-ES"/>
        </w:rPr>
        <w:t>contados a partir de la aprobación del acta de inicio por parte del Supervisor y el Contratista.</w:t>
      </w:r>
    </w:p>
    <w:p w14:paraId="265C0286"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32D99676" w14:textId="77777777" w:rsidR="00D0343F" w:rsidRPr="000A7F5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0A7F52">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78155EA6" w14:textId="77777777" w:rsidR="005C5FA4" w:rsidRP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TRANSMILENIO S.A.</w:t>
      </w:r>
      <w:r w:rsidRPr="005C5FA4">
        <w:rPr>
          <w:rFonts w:ascii="Arial" w:eastAsia="ZTR1C.tmp" w:hAnsi="Arial" w:cs="Arial"/>
          <w:sz w:val="20"/>
          <w:szCs w:val="20"/>
          <w:lang w:val="es-ES" w:eastAsia="es-ES"/>
        </w:rPr>
        <w:t xml:space="preserve"> considera que la modalidad de selección pertinente para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contratar</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prestación</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servicios</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 xml:space="preserve">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w:t>
      </w:r>
      <w:r w:rsidRPr="004D2125">
        <w:rPr>
          <w:rFonts w:ascii="Times New Roman" w:eastAsia="ZTR1C.tmp" w:hAnsi="Times New Roman" w:cs="Times New Roman"/>
          <w:i/>
          <w:sz w:val="20"/>
          <w:szCs w:val="20"/>
          <w:lang w:val="es-ES" w:eastAsia="es-ES"/>
        </w:rPr>
        <w:lastRenderedPageBreak/>
        <w:t>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14D711E7"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578A5A08" w14:textId="77777777" w:rsidR="005C5FA4" w:rsidRPr="005C5FA4" w:rsidRDefault="005C5FA4" w:rsidP="005C5FA4">
      <w:pPr>
        <w:spacing w:after="0" w:line="240" w:lineRule="auto"/>
        <w:ind w:left="567" w:right="900"/>
        <w:jc w:val="both"/>
        <w:rPr>
          <w:rFonts w:ascii="Arial" w:eastAsia="ZTR1C.tmp" w:hAnsi="Arial" w:cs="Arial"/>
          <w:i/>
          <w:sz w:val="20"/>
          <w:szCs w:val="20"/>
          <w:lang w:val="es-ES" w:eastAsia="es-ES"/>
        </w:rPr>
      </w:pPr>
      <w:r w:rsidRPr="004D2125">
        <w:rPr>
          <w:rFonts w:ascii="Times New Roman" w:eastAsia="ZTR1C.tmp" w:hAnsi="Times New Roman" w:cs="Times New Roman"/>
          <w:i/>
          <w:sz w:val="20"/>
          <w:szCs w:val="20"/>
          <w:lang w:val="es-ES" w:eastAsia="es-ES"/>
        </w:rPr>
        <w:t>La Entidad Estatal, para la contratación de trabajos artísticos que solamente puedan en­comendarse a determinadas personas naturales, debe justificar esta situación en los estudios y documentos previos</w:t>
      </w:r>
      <w:r w:rsidRPr="005C5FA4">
        <w:rPr>
          <w:rFonts w:ascii="Arial" w:eastAsia="ZTR1C.tmp" w:hAnsi="Arial" w:cs="Arial"/>
          <w:i/>
          <w:sz w:val="20"/>
          <w:szCs w:val="20"/>
          <w:lang w:val="es-ES" w:eastAsia="es-ES"/>
        </w:rPr>
        <w:t>.</w:t>
      </w:r>
    </w:p>
    <w:p w14:paraId="71ACC3D6" w14:textId="77777777" w:rsidR="005C5FA4" w:rsidRDefault="005C5FA4" w:rsidP="005C5FA4">
      <w:pPr>
        <w:spacing w:after="0" w:line="240" w:lineRule="auto"/>
        <w:jc w:val="both"/>
        <w:rPr>
          <w:rFonts w:ascii="Arial" w:eastAsia="ZTR1C.tmp" w:hAnsi="Arial" w:cs="Arial"/>
          <w:sz w:val="20"/>
          <w:szCs w:val="20"/>
          <w:lang w:val="es-ES" w:eastAsia="es-ES"/>
        </w:rPr>
      </w:pPr>
    </w:p>
    <w:p w14:paraId="0BE1EE45" w14:textId="5AAA5D62" w:rsidR="000A7F52" w:rsidRDefault="005C5FA4" w:rsidP="005C5FA4">
      <w:pPr>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Este proceso contractual está incluido en el plan de adquisiciones (PAA) del presente año de la</w:t>
      </w:r>
      <w:r>
        <w:rPr>
          <w:rFonts w:ascii="Arial" w:eastAsia="ZTR1C.tmp" w:hAnsi="Arial" w:cs="Arial"/>
          <w:sz w:val="20"/>
          <w:szCs w:val="20"/>
          <w:lang w:val="es-ES" w:eastAsia="es-ES"/>
        </w:rPr>
        <w:t xml:space="preserve"> TRANS</w:t>
      </w:r>
      <w:r w:rsidR="00C431BE">
        <w:rPr>
          <w:rFonts w:ascii="Arial" w:eastAsia="ZTR1C.tmp" w:hAnsi="Arial" w:cs="Arial"/>
          <w:sz w:val="20"/>
          <w:szCs w:val="20"/>
          <w:lang w:val="es-ES" w:eastAsia="es-ES"/>
        </w:rPr>
        <w:t>M</w:t>
      </w:r>
      <w:r>
        <w:rPr>
          <w:rFonts w:ascii="Arial" w:eastAsia="ZTR1C.tmp" w:hAnsi="Arial" w:cs="Arial"/>
          <w:sz w:val="20"/>
          <w:szCs w:val="20"/>
          <w:lang w:val="es-ES" w:eastAsia="es-ES"/>
        </w:rPr>
        <w:t>ILENIO S.A.</w:t>
      </w:r>
    </w:p>
    <w:p w14:paraId="42F9B40F" w14:textId="007D7234" w:rsidR="004D2125"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7E222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7E222E">
        <w:rPr>
          <w:rFonts w:ascii="Arial" w:eastAsia="ZTR1C.tmp" w:hAnsi="Arial" w:cs="Arial"/>
          <w:b/>
          <w:bCs/>
          <w:sz w:val="20"/>
          <w:szCs w:val="20"/>
          <w:lang w:val="es-ES" w:eastAsia="es-ES"/>
        </w:rPr>
        <w:t>DEFINICIÓN DEL TIPO PRESTACIÓN DE SERVICIOS QUE SE UTILIZARÁ.</w:t>
      </w:r>
    </w:p>
    <w:p w14:paraId="42161103" w14:textId="136D0C57" w:rsidR="004D2125"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Default="004D2125" w:rsidP="004D2125">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7E222E" w14:paraId="73D34BB4" w14:textId="77777777" w:rsidTr="007E222E">
        <w:tc>
          <w:tcPr>
            <w:tcW w:w="562" w:type="dxa"/>
            <w:shd w:val="clear" w:color="auto" w:fill="D9D9D9" w:themeFill="background1" w:themeFillShade="D9"/>
            <w:vAlign w:val="center"/>
          </w:tcPr>
          <w:p w14:paraId="5347DCC1" w14:textId="60C71856" w:rsidR="007E222E" w:rsidRPr="007E222E" w:rsidRDefault="007E222E" w:rsidP="007E222E">
            <w:pPr>
              <w:jc w:val="center"/>
              <w:rPr>
                <w:rFonts w:ascii="Arial" w:eastAsia="ZTR1C.tmp" w:hAnsi="Arial" w:cs="Arial"/>
                <w:b/>
                <w:bCs/>
              </w:rPr>
            </w:pPr>
            <w:r w:rsidRPr="007E222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7E222E" w:rsidRDefault="007E222E" w:rsidP="007E222E">
            <w:pPr>
              <w:jc w:val="center"/>
              <w:rPr>
                <w:rFonts w:ascii="Arial" w:eastAsia="ZTR1C.tmp" w:hAnsi="Arial" w:cs="Arial"/>
                <w:b/>
                <w:bCs/>
              </w:rPr>
            </w:pPr>
            <w:r w:rsidRPr="007E222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7E222E" w:rsidRDefault="007E222E" w:rsidP="007E222E">
            <w:pPr>
              <w:jc w:val="center"/>
              <w:rPr>
                <w:rFonts w:ascii="Arial" w:eastAsia="ZTR1C.tmp" w:hAnsi="Arial" w:cs="Arial"/>
                <w:b/>
                <w:bCs/>
              </w:rPr>
            </w:pPr>
            <w:r w:rsidRPr="007E222E">
              <w:rPr>
                <w:rFonts w:ascii="Arial" w:eastAsia="ZTR1C.tmp" w:hAnsi="Arial" w:cs="Arial"/>
                <w:b/>
                <w:bCs/>
              </w:rPr>
              <w:t>Manifestación</w:t>
            </w:r>
          </w:p>
          <w:p w14:paraId="44760CA7" w14:textId="778BD674" w:rsidR="007E222E" w:rsidRPr="007E222E" w:rsidRDefault="007E222E" w:rsidP="007E222E">
            <w:pPr>
              <w:jc w:val="center"/>
              <w:rPr>
                <w:rFonts w:ascii="Arial" w:eastAsia="ZTR1C.tmp" w:hAnsi="Arial" w:cs="Arial"/>
                <w:b/>
                <w:bCs/>
              </w:rPr>
            </w:pPr>
            <w:r w:rsidRPr="007E222E">
              <w:rPr>
                <w:rFonts w:ascii="Arial" w:eastAsia="ZTR1C.tmp" w:hAnsi="Arial" w:cs="Arial"/>
                <w:b/>
                <w:bCs/>
              </w:rPr>
              <w:t>(marcar con una x la escogida)</w:t>
            </w:r>
          </w:p>
        </w:tc>
      </w:tr>
      <w:tr w:rsidR="007E222E" w14:paraId="6D6D70E5" w14:textId="77777777" w:rsidTr="007E222E">
        <w:tc>
          <w:tcPr>
            <w:tcW w:w="562" w:type="dxa"/>
          </w:tcPr>
          <w:p w14:paraId="0C0C39CC" w14:textId="111B5E6D" w:rsidR="007E222E" w:rsidRDefault="007E222E" w:rsidP="004D2125">
            <w:pPr>
              <w:jc w:val="both"/>
              <w:rPr>
                <w:rFonts w:ascii="Arial" w:eastAsia="ZTR1C.tmp" w:hAnsi="Arial" w:cs="Arial"/>
              </w:rPr>
            </w:pPr>
            <w:r>
              <w:rPr>
                <w:rFonts w:ascii="Arial" w:eastAsia="ZTR1C.tmp" w:hAnsi="Arial" w:cs="Arial"/>
              </w:rPr>
              <w:t>1.</w:t>
            </w:r>
          </w:p>
        </w:tc>
        <w:tc>
          <w:tcPr>
            <w:tcW w:w="4253" w:type="dxa"/>
          </w:tcPr>
          <w:p w14:paraId="4C11EEE5" w14:textId="22BA03ED" w:rsidR="007E222E" w:rsidRDefault="007E222E" w:rsidP="004D2125">
            <w:pPr>
              <w:jc w:val="both"/>
              <w:rPr>
                <w:rFonts w:ascii="Arial" w:eastAsia="ZTR1C.tmp" w:hAnsi="Arial" w:cs="Arial"/>
              </w:rPr>
            </w:pPr>
            <w:r>
              <w:rPr>
                <w:rFonts w:ascii="Arial" w:eastAsia="ZTR1C.tmp" w:hAnsi="Arial" w:cs="Arial"/>
              </w:rPr>
              <w:t>Prestación de servicios profesionales</w:t>
            </w:r>
          </w:p>
        </w:tc>
        <w:tc>
          <w:tcPr>
            <w:tcW w:w="3969" w:type="dxa"/>
          </w:tcPr>
          <w:p w14:paraId="6706B256" w14:textId="447D701F" w:rsidR="007E222E" w:rsidRDefault="00B402DB" w:rsidP="00B402DB">
            <w:pPr>
              <w:jc w:val="center"/>
              <w:rPr>
                <w:rFonts w:ascii="Arial" w:eastAsia="ZTR1C.tmp" w:hAnsi="Arial" w:cs="Arial"/>
              </w:rPr>
            </w:pPr>
            <w:r>
              <w:rPr>
                <w:rFonts w:ascii="Arial" w:eastAsia="ZTR1C.tmp" w:hAnsi="Arial" w:cs="Arial"/>
              </w:rPr>
              <w:t>X</w:t>
            </w:r>
          </w:p>
        </w:tc>
      </w:tr>
      <w:tr w:rsidR="007E222E" w14:paraId="639E3493" w14:textId="77777777" w:rsidTr="007E222E">
        <w:tc>
          <w:tcPr>
            <w:tcW w:w="562" w:type="dxa"/>
          </w:tcPr>
          <w:p w14:paraId="1A90FF99" w14:textId="07424FAF" w:rsidR="007E222E" w:rsidRDefault="007E222E" w:rsidP="004D2125">
            <w:pPr>
              <w:jc w:val="both"/>
              <w:rPr>
                <w:rFonts w:ascii="Arial" w:eastAsia="ZTR1C.tmp" w:hAnsi="Arial" w:cs="Arial"/>
              </w:rPr>
            </w:pPr>
            <w:r>
              <w:rPr>
                <w:rFonts w:ascii="Arial" w:eastAsia="ZTR1C.tmp" w:hAnsi="Arial" w:cs="Arial"/>
              </w:rPr>
              <w:t>2.</w:t>
            </w:r>
          </w:p>
        </w:tc>
        <w:tc>
          <w:tcPr>
            <w:tcW w:w="4253" w:type="dxa"/>
          </w:tcPr>
          <w:p w14:paraId="47AA548B" w14:textId="19C49FFC" w:rsidR="007E222E" w:rsidRDefault="007E222E" w:rsidP="004D2125">
            <w:pPr>
              <w:jc w:val="both"/>
              <w:rPr>
                <w:rFonts w:ascii="Arial" w:eastAsia="ZTR1C.tmp" w:hAnsi="Arial" w:cs="Arial"/>
              </w:rPr>
            </w:pPr>
            <w:r>
              <w:rPr>
                <w:rFonts w:ascii="Arial" w:eastAsia="ZTR1C.tmp" w:hAnsi="Arial" w:cs="Arial"/>
              </w:rPr>
              <w:t xml:space="preserve">Prestación de servicios de apoyo a la </w:t>
            </w:r>
            <w:r w:rsidR="00091727">
              <w:rPr>
                <w:rFonts w:ascii="Arial" w:eastAsia="ZTR1C.tmp" w:hAnsi="Arial" w:cs="Arial"/>
              </w:rPr>
              <w:t>g</w:t>
            </w:r>
            <w:r>
              <w:rPr>
                <w:rFonts w:ascii="Arial" w:eastAsia="ZTR1C.tmp" w:hAnsi="Arial" w:cs="Arial"/>
              </w:rPr>
              <w:t>estión</w:t>
            </w:r>
          </w:p>
        </w:tc>
        <w:tc>
          <w:tcPr>
            <w:tcW w:w="3969" w:type="dxa"/>
          </w:tcPr>
          <w:p w14:paraId="6C7A28AB" w14:textId="77777777" w:rsidR="007E222E" w:rsidRDefault="007E222E" w:rsidP="004D2125">
            <w:pPr>
              <w:jc w:val="both"/>
              <w:rPr>
                <w:rFonts w:ascii="Arial" w:eastAsia="ZTR1C.tmp" w:hAnsi="Arial" w:cs="Arial"/>
              </w:rPr>
            </w:pPr>
          </w:p>
        </w:tc>
      </w:tr>
    </w:tbl>
    <w:p w14:paraId="5A71FA7E" w14:textId="61A3AA02" w:rsidR="007E222E" w:rsidRDefault="007E222E" w:rsidP="00D0343F">
      <w:pPr>
        <w:spacing w:after="0" w:line="240" w:lineRule="auto"/>
        <w:jc w:val="both"/>
        <w:rPr>
          <w:rFonts w:ascii="Arial" w:eastAsia="ZTR1C.tmp" w:hAnsi="Arial" w:cs="Arial"/>
          <w:color w:val="FF0000"/>
          <w:sz w:val="20"/>
          <w:szCs w:val="20"/>
          <w:lang w:val="es-ES" w:eastAsia="es-ES"/>
        </w:rPr>
      </w:pPr>
    </w:p>
    <w:p w14:paraId="5EBE00B1" w14:textId="26D9A7ED" w:rsidR="007E222E" w:rsidRPr="001112B8" w:rsidRDefault="001112B8" w:rsidP="007E222E">
      <w:pPr>
        <w:pStyle w:val="Prrafodelista"/>
        <w:numPr>
          <w:ilvl w:val="0"/>
          <w:numId w:val="1"/>
        </w:numPr>
        <w:spacing w:after="0" w:line="240" w:lineRule="auto"/>
        <w:jc w:val="both"/>
        <w:rPr>
          <w:rFonts w:ascii="Arial" w:eastAsia="ZTR1C.tmp" w:hAnsi="Arial" w:cs="Arial"/>
          <w:b/>
          <w:bCs/>
          <w:color w:val="000000" w:themeColor="text1"/>
          <w:sz w:val="20"/>
          <w:szCs w:val="20"/>
          <w:lang w:val="es-ES" w:eastAsia="es-ES"/>
        </w:rPr>
      </w:pPr>
      <w:r w:rsidRPr="001112B8">
        <w:rPr>
          <w:rFonts w:ascii="Arial" w:eastAsia="ZTR1C.tmp" w:hAnsi="Arial" w:cs="Arial"/>
          <w:b/>
          <w:bCs/>
          <w:color w:val="000000" w:themeColor="text1"/>
          <w:sz w:val="20"/>
          <w:szCs w:val="20"/>
          <w:lang w:val="es-ES" w:eastAsia="es-ES"/>
        </w:rPr>
        <w:t>PERFIL REQUERIDO PARA SATISFACER LA NECESIDAD.</w:t>
      </w:r>
    </w:p>
    <w:p w14:paraId="458D4BD4" w14:textId="263764AF" w:rsidR="001112B8" w:rsidRDefault="001112B8" w:rsidP="007E222E">
      <w:pPr>
        <w:spacing w:after="0" w:line="240" w:lineRule="auto"/>
        <w:jc w:val="both"/>
        <w:rPr>
          <w:rFonts w:ascii="Arial" w:eastAsia="ZTR1C.tmp" w:hAnsi="Arial" w:cs="Arial"/>
          <w:color w:val="FF0000"/>
          <w:sz w:val="20"/>
          <w:szCs w:val="20"/>
          <w:lang w:val="es-ES" w:eastAsia="es-ES"/>
        </w:rPr>
      </w:pPr>
    </w:p>
    <w:tbl>
      <w:tblPr>
        <w:tblStyle w:val="Tablaconcuadrcula"/>
        <w:tblW w:w="8828" w:type="dxa"/>
        <w:tblLook w:val="04A0" w:firstRow="1" w:lastRow="0" w:firstColumn="1" w:lastColumn="0" w:noHBand="0" w:noVBand="1"/>
      </w:tblPr>
      <w:tblGrid>
        <w:gridCol w:w="484"/>
        <w:gridCol w:w="1723"/>
        <w:gridCol w:w="843"/>
        <w:gridCol w:w="709"/>
        <w:gridCol w:w="272"/>
        <w:gridCol w:w="1537"/>
        <w:gridCol w:w="1417"/>
        <w:gridCol w:w="1843"/>
      </w:tblGrid>
      <w:tr w:rsidR="00060978" w:rsidRPr="001112B8" w14:paraId="5DE15496" w14:textId="091608EB" w:rsidTr="00060978">
        <w:tc>
          <w:tcPr>
            <w:tcW w:w="483" w:type="dxa"/>
            <w:shd w:val="clear" w:color="auto" w:fill="D9D9D9" w:themeFill="background1" w:themeFillShade="D9"/>
            <w:vAlign w:val="center"/>
          </w:tcPr>
          <w:p w14:paraId="1DB0CCA5" w14:textId="6290969C"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No</w:t>
            </w:r>
          </w:p>
        </w:tc>
        <w:tc>
          <w:tcPr>
            <w:tcW w:w="3340" w:type="dxa"/>
            <w:gridSpan w:val="3"/>
            <w:shd w:val="clear" w:color="auto" w:fill="D9D9D9" w:themeFill="background1" w:themeFillShade="D9"/>
            <w:vAlign w:val="center"/>
          </w:tcPr>
          <w:p w14:paraId="22A7A1C5" w14:textId="4EE4CE52"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REQUERIMIENTO</w:t>
            </w:r>
          </w:p>
        </w:tc>
        <w:tc>
          <w:tcPr>
            <w:tcW w:w="5005" w:type="dxa"/>
            <w:gridSpan w:val="4"/>
            <w:shd w:val="clear" w:color="auto" w:fill="D9D9D9" w:themeFill="background1" w:themeFillShade="D9"/>
            <w:vAlign w:val="center"/>
          </w:tcPr>
          <w:p w14:paraId="13F5D584" w14:textId="692EEFF9"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DESCRIPCIÓN</w:t>
            </w:r>
          </w:p>
        </w:tc>
      </w:tr>
      <w:tr w:rsidR="00060978" w:rsidRPr="001112B8" w14:paraId="3E82F4C1" w14:textId="77549730" w:rsidTr="00060978">
        <w:tc>
          <w:tcPr>
            <w:tcW w:w="483" w:type="dxa"/>
            <w:vAlign w:val="center"/>
          </w:tcPr>
          <w:p w14:paraId="2876F6FB" w14:textId="5FEED954"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1</w:t>
            </w:r>
          </w:p>
        </w:tc>
        <w:tc>
          <w:tcPr>
            <w:tcW w:w="3340" w:type="dxa"/>
            <w:gridSpan w:val="3"/>
            <w:vAlign w:val="center"/>
          </w:tcPr>
          <w:p w14:paraId="76EDB1A7" w14:textId="02EC1007"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 xml:space="preserve">Experiencia certificada </w:t>
            </w:r>
          </w:p>
        </w:tc>
        <w:tc>
          <w:tcPr>
            <w:tcW w:w="5005" w:type="dxa"/>
            <w:gridSpan w:val="4"/>
          </w:tcPr>
          <w:p w14:paraId="17C555E5" w14:textId="0E5B9626" w:rsidR="00060978" w:rsidRPr="00452754" w:rsidRDefault="00B24EAE" w:rsidP="007E222E">
            <w:pPr>
              <w:jc w:val="both"/>
              <w:rPr>
                <w:rFonts w:ascii="Arial" w:eastAsia="ZTR1C.tmp" w:hAnsi="Arial" w:cs="Arial"/>
                <w:highlight w:val="yellow"/>
              </w:rPr>
            </w:pPr>
            <w:r>
              <w:rPr>
                <w:rFonts w:ascii="Arial" w:eastAsia="ZTR1C.tmp" w:hAnsi="Arial" w:cs="Arial"/>
              </w:rPr>
              <w:t>Dos</w:t>
            </w:r>
            <w:r w:rsidR="00B42AAA" w:rsidRPr="00B42AAA">
              <w:rPr>
                <w:rFonts w:ascii="Arial" w:eastAsia="ZTR1C.tmp" w:hAnsi="Arial" w:cs="Arial"/>
              </w:rPr>
              <w:t xml:space="preserve"> (</w:t>
            </w:r>
            <w:r>
              <w:rPr>
                <w:rFonts w:ascii="Arial" w:eastAsia="ZTR1C.tmp" w:hAnsi="Arial" w:cs="Arial"/>
              </w:rPr>
              <w:t>2</w:t>
            </w:r>
            <w:r w:rsidR="00B42AAA" w:rsidRPr="00B42AAA">
              <w:rPr>
                <w:rFonts w:ascii="Arial" w:eastAsia="ZTR1C.tmp" w:hAnsi="Arial" w:cs="Arial"/>
              </w:rPr>
              <w:t>) año</w:t>
            </w:r>
            <w:r>
              <w:rPr>
                <w:rFonts w:ascii="Arial" w:eastAsia="ZTR1C.tmp" w:hAnsi="Arial" w:cs="Arial"/>
              </w:rPr>
              <w:t>s</w:t>
            </w:r>
            <w:r w:rsidR="00B42AAA" w:rsidRPr="00B42AAA">
              <w:rPr>
                <w:rFonts w:ascii="Arial" w:eastAsia="ZTR1C.tmp" w:hAnsi="Arial" w:cs="Arial"/>
              </w:rPr>
              <w:t xml:space="preserve"> de experiencia profesional.</w:t>
            </w:r>
          </w:p>
        </w:tc>
      </w:tr>
      <w:tr w:rsidR="00060978" w:rsidRPr="001112B8" w14:paraId="39557CCE" w14:textId="401C7083" w:rsidTr="00060978">
        <w:tc>
          <w:tcPr>
            <w:tcW w:w="483" w:type="dxa"/>
            <w:vAlign w:val="center"/>
          </w:tcPr>
          <w:p w14:paraId="40F46036" w14:textId="6914529D"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2</w:t>
            </w:r>
          </w:p>
        </w:tc>
        <w:tc>
          <w:tcPr>
            <w:tcW w:w="3340" w:type="dxa"/>
            <w:gridSpan w:val="3"/>
            <w:vAlign w:val="center"/>
          </w:tcPr>
          <w:p w14:paraId="7A1BD81F" w14:textId="655A56CF"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Título de formación en pregrado</w:t>
            </w:r>
          </w:p>
        </w:tc>
        <w:tc>
          <w:tcPr>
            <w:tcW w:w="5005" w:type="dxa"/>
            <w:gridSpan w:val="4"/>
          </w:tcPr>
          <w:p w14:paraId="193F1BAB" w14:textId="54A87877" w:rsidR="00060978" w:rsidRPr="00452754" w:rsidRDefault="00452754" w:rsidP="007E222E">
            <w:pPr>
              <w:jc w:val="both"/>
              <w:rPr>
                <w:rFonts w:ascii="Arial" w:eastAsia="ZTR1C.tmp" w:hAnsi="Arial" w:cs="Arial"/>
                <w:highlight w:val="yellow"/>
              </w:rPr>
            </w:pPr>
            <w:r w:rsidRPr="00B42AAA">
              <w:rPr>
                <w:rFonts w:ascii="Arial" w:eastAsia="ZTR1C.tmp" w:hAnsi="Arial" w:cs="Arial"/>
              </w:rPr>
              <w:t>Título de formación profesional en Ingeniería Civil y Afines, Ingeniería de Transporte y vías, Arquitectura, Ingeniería Industrial y Afines</w:t>
            </w:r>
          </w:p>
        </w:tc>
      </w:tr>
      <w:tr w:rsidR="00060978" w:rsidRPr="001112B8" w14:paraId="2251DB2B" w14:textId="2E5DD60F" w:rsidTr="00060978">
        <w:tc>
          <w:tcPr>
            <w:tcW w:w="483" w:type="dxa"/>
            <w:vAlign w:val="center"/>
          </w:tcPr>
          <w:p w14:paraId="1FA1ABF3" w14:textId="4BB24ED7"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3</w:t>
            </w:r>
          </w:p>
        </w:tc>
        <w:tc>
          <w:tcPr>
            <w:tcW w:w="3340" w:type="dxa"/>
            <w:gridSpan w:val="3"/>
            <w:vAlign w:val="center"/>
          </w:tcPr>
          <w:p w14:paraId="184E5D33" w14:textId="71E3C3C7"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Título de postgrado requerido</w:t>
            </w:r>
          </w:p>
        </w:tc>
        <w:tc>
          <w:tcPr>
            <w:tcW w:w="5005" w:type="dxa"/>
            <w:gridSpan w:val="4"/>
          </w:tcPr>
          <w:p w14:paraId="115A31CA" w14:textId="05E013F5" w:rsidR="00060978" w:rsidRPr="00452754" w:rsidRDefault="00B42AAA" w:rsidP="007E222E">
            <w:pPr>
              <w:jc w:val="both"/>
              <w:rPr>
                <w:rFonts w:ascii="Arial" w:eastAsia="ZTR1C.tmp" w:hAnsi="Arial" w:cs="Arial"/>
                <w:color w:val="FF0000"/>
              </w:rPr>
            </w:pPr>
            <w:r>
              <w:rPr>
                <w:rFonts w:ascii="Arial" w:eastAsia="ZTR1C.tmp" w:hAnsi="Arial" w:cs="Arial"/>
              </w:rPr>
              <w:t>No se requiere</w:t>
            </w:r>
          </w:p>
        </w:tc>
      </w:tr>
      <w:tr w:rsidR="00060978" w:rsidRPr="001112B8" w14:paraId="6DBB8043" w14:textId="02ECE67A" w:rsidTr="00060978">
        <w:tc>
          <w:tcPr>
            <w:tcW w:w="2263" w:type="dxa"/>
            <w:gridSpan w:val="2"/>
            <w:shd w:val="clear" w:color="auto" w:fill="D9D9D9" w:themeFill="background1" w:themeFillShade="D9"/>
            <w:vAlign w:val="center"/>
          </w:tcPr>
          <w:p w14:paraId="138D1A2C" w14:textId="608DCD47" w:rsidR="00060978" w:rsidRPr="001A45B5" w:rsidRDefault="00060978" w:rsidP="00060978">
            <w:pPr>
              <w:rPr>
                <w:rFonts w:ascii="Arial" w:eastAsia="ZTR1C.tmp" w:hAnsi="Arial" w:cs="Arial"/>
                <w:b/>
                <w:bCs/>
                <w:color w:val="000000" w:themeColor="text1"/>
                <w:sz w:val="18"/>
                <w:szCs w:val="18"/>
              </w:rPr>
            </w:pPr>
            <w:r w:rsidRPr="001A45B5">
              <w:rPr>
                <w:rFonts w:ascii="Arial" w:eastAsia="ZTR1C.tmp" w:hAnsi="Arial" w:cs="Arial"/>
                <w:b/>
                <w:bCs/>
                <w:color w:val="000000" w:themeColor="text1"/>
                <w:sz w:val="18"/>
                <w:szCs w:val="18"/>
              </w:rPr>
              <w:t>Circular de honorarios para vigencia 20</w:t>
            </w:r>
            <w:r w:rsidR="00452754" w:rsidRPr="00B42AAA">
              <w:rPr>
                <w:rFonts w:ascii="Arial" w:eastAsia="ZTR1C.tmp" w:hAnsi="Arial" w:cs="Arial"/>
                <w:b/>
                <w:bCs/>
                <w:color w:val="000000" w:themeColor="text1"/>
                <w:sz w:val="18"/>
                <w:szCs w:val="18"/>
              </w:rPr>
              <w:t>2</w:t>
            </w:r>
            <w:r w:rsidR="00BC29CD">
              <w:rPr>
                <w:rFonts w:ascii="Arial" w:eastAsia="ZTR1C.tmp" w:hAnsi="Arial" w:cs="Arial"/>
                <w:b/>
                <w:bCs/>
                <w:color w:val="000000" w:themeColor="text1"/>
                <w:sz w:val="18"/>
                <w:szCs w:val="18"/>
              </w:rPr>
              <w:t>5</w:t>
            </w:r>
            <w:r w:rsidRPr="00B42AAA">
              <w:rPr>
                <w:rFonts w:ascii="Arial" w:eastAsia="ZTR1C.tmp" w:hAnsi="Arial" w:cs="Arial"/>
                <w:b/>
                <w:bCs/>
                <w:color w:val="000000" w:themeColor="text1"/>
                <w:sz w:val="18"/>
                <w:szCs w:val="18"/>
              </w:rPr>
              <w:t xml:space="preserve"> -</w:t>
            </w:r>
            <w:r w:rsidRPr="001A45B5">
              <w:rPr>
                <w:rFonts w:ascii="Arial" w:eastAsia="ZTR1C.tmp" w:hAnsi="Arial" w:cs="Arial"/>
                <w:b/>
                <w:bCs/>
                <w:color w:val="000000" w:themeColor="text1"/>
                <w:sz w:val="18"/>
                <w:szCs w:val="18"/>
              </w:rPr>
              <w:t xml:space="preserve"> Tabla </w:t>
            </w:r>
            <w:r w:rsidR="008F6B79">
              <w:rPr>
                <w:rFonts w:ascii="Arial" w:eastAsia="ZTR1C.tmp" w:hAnsi="Arial" w:cs="Arial"/>
                <w:b/>
                <w:bCs/>
                <w:color w:val="000000" w:themeColor="text1"/>
                <w:sz w:val="18"/>
                <w:szCs w:val="18"/>
              </w:rPr>
              <w:t>2</w:t>
            </w:r>
            <w:r w:rsidRPr="001A45B5">
              <w:rPr>
                <w:rFonts w:ascii="Arial" w:eastAsia="ZTR1C.tmp" w:hAnsi="Arial" w:cs="Arial"/>
                <w:b/>
                <w:bCs/>
                <w:color w:val="000000" w:themeColor="text1"/>
                <w:sz w:val="18"/>
                <w:szCs w:val="18"/>
              </w:rPr>
              <w:t xml:space="preserve"> de Escala:</w:t>
            </w:r>
          </w:p>
        </w:tc>
        <w:tc>
          <w:tcPr>
            <w:tcW w:w="851" w:type="dxa"/>
          </w:tcPr>
          <w:p w14:paraId="44DA1641" w14:textId="77777777" w:rsidR="00854D4D" w:rsidRDefault="00C431BE" w:rsidP="00C431BE">
            <w:pPr>
              <w:rPr>
                <w:rFonts w:ascii="Arial" w:eastAsia="ZTR1C.tmp" w:hAnsi="Arial" w:cs="Arial"/>
              </w:rPr>
            </w:pPr>
            <w:r w:rsidRPr="00C431BE">
              <w:rPr>
                <w:rFonts w:ascii="Arial" w:eastAsia="ZTR1C.tmp" w:hAnsi="Arial" w:cs="Arial"/>
              </w:rPr>
              <w:t xml:space="preserve"> </w:t>
            </w:r>
          </w:p>
          <w:p w14:paraId="208706D1" w14:textId="1DEA5E48" w:rsidR="00060978" w:rsidRPr="00B402DB" w:rsidRDefault="00E63040" w:rsidP="00854D4D">
            <w:pPr>
              <w:jc w:val="center"/>
              <w:rPr>
                <w:rFonts w:ascii="Arial" w:eastAsia="ZTR1C.tmp" w:hAnsi="Arial" w:cs="Arial"/>
                <w:b/>
                <w:bCs/>
                <w:color w:val="FF0000"/>
              </w:rPr>
            </w:pPr>
            <w:r w:rsidRPr="00E63040">
              <w:rPr>
                <w:rFonts w:ascii="Arial" w:eastAsia="ZTR1C.tmp" w:hAnsi="Arial" w:cs="Arial"/>
                <w:b/>
                <w:bCs/>
              </w:rPr>
              <w:t>5</w:t>
            </w:r>
          </w:p>
        </w:tc>
        <w:tc>
          <w:tcPr>
            <w:tcW w:w="992" w:type="dxa"/>
            <w:gridSpan w:val="2"/>
            <w:shd w:val="clear" w:color="auto" w:fill="D9D9D9" w:themeFill="background1" w:themeFillShade="D9"/>
            <w:vAlign w:val="center"/>
          </w:tcPr>
          <w:p w14:paraId="623B2F77" w14:textId="261B13D6" w:rsidR="00060978" w:rsidRPr="00452754" w:rsidRDefault="00060978" w:rsidP="00060978">
            <w:pPr>
              <w:rPr>
                <w:rFonts w:ascii="Arial" w:eastAsia="ZTR1C.tmp" w:hAnsi="Arial" w:cs="Arial"/>
                <w:b/>
                <w:bCs/>
                <w:color w:val="FF0000"/>
              </w:rPr>
            </w:pPr>
            <w:r w:rsidRPr="00452754">
              <w:rPr>
                <w:rFonts w:ascii="Arial" w:eastAsia="ZTR1C.tmp" w:hAnsi="Arial" w:cs="Arial"/>
                <w:b/>
                <w:bCs/>
                <w:color w:val="000000" w:themeColor="text1"/>
              </w:rPr>
              <w:t>Valor de la escala</w:t>
            </w:r>
          </w:p>
        </w:tc>
        <w:tc>
          <w:tcPr>
            <w:tcW w:w="1559" w:type="dxa"/>
            <w:vAlign w:val="center"/>
          </w:tcPr>
          <w:p w14:paraId="4950C09D" w14:textId="7D17F508" w:rsidR="00060978" w:rsidRPr="00452754" w:rsidRDefault="00E63040" w:rsidP="00A44D7C">
            <w:pPr>
              <w:jc w:val="center"/>
              <w:rPr>
                <w:rFonts w:ascii="Arial" w:eastAsia="ZTR1C.tmp" w:hAnsi="Arial" w:cs="Arial"/>
                <w:color w:val="FF0000"/>
              </w:rPr>
            </w:pPr>
            <w:r w:rsidRPr="00E63040">
              <w:rPr>
                <w:rFonts w:ascii="Arial" w:eastAsia="ZTR1C.tmp" w:hAnsi="Arial" w:cs="Arial"/>
              </w:rPr>
              <w:t>$6.450.000</w:t>
            </w:r>
          </w:p>
        </w:tc>
        <w:tc>
          <w:tcPr>
            <w:tcW w:w="1276" w:type="dxa"/>
            <w:shd w:val="clear" w:color="auto" w:fill="D9D9D9" w:themeFill="background1" w:themeFillShade="D9"/>
            <w:vAlign w:val="center"/>
          </w:tcPr>
          <w:p w14:paraId="2731C9FA" w14:textId="53D3D053" w:rsidR="00060978" w:rsidRPr="00452754" w:rsidRDefault="00060978" w:rsidP="00060978">
            <w:pPr>
              <w:rPr>
                <w:rFonts w:ascii="Arial" w:eastAsia="ZTR1C.tmp" w:hAnsi="Arial" w:cs="Arial"/>
                <w:b/>
                <w:bCs/>
                <w:color w:val="000000" w:themeColor="text1"/>
              </w:rPr>
            </w:pPr>
            <w:r w:rsidRPr="00452754">
              <w:rPr>
                <w:rFonts w:ascii="Arial" w:eastAsia="ZTR1C.tmp" w:hAnsi="Arial" w:cs="Arial"/>
                <w:b/>
                <w:bCs/>
                <w:color w:val="000000" w:themeColor="text1"/>
              </w:rPr>
              <w:t>Valor que tendrá la contratación</w:t>
            </w:r>
          </w:p>
        </w:tc>
        <w:tc>
          <w:tcPr>
            <w:tcW w:w="1887" w:type="dxa"/>
            <w:vAlign w:val="center"/>
          </w:tcPr>
          <w:p w14:paraId="5552897F" w14:textId="01A97399" w:rsidR="00060978" w:rsidRPr="00452754" w:rsidRDefault="00E63040" w:rsidP="00A44D7C">
            <w:pPr>
              <w:jc w:val="center"/>
              <w:rPr>
                <w:rFonts w:ascii="Arial" w:eastAsia="ZTR1C.tmp" w:hAnsi="Arial" w:cs="Arial"/>
                <w:color w:val="FF0000"/>
              </w:rPr>
            </w:pPr>
            <w:r w:rsidRPr="00E63040">
              <w:rPr>
                <w:rFonts w:ascii="Arial" w:eastAsia="ZTR1C.tmp" w:hAnsi="Arial" w:cs="Arial"/>
              </w:rPr>
              <w:t>$6.450.000</w:t>
            </w:r>
          </w:p>
        </w:tc>
      </w:tr>
    </w:tbl>
    <w:p w14:paraId="0E831FF4" w14:textId="7E2787D5" w:rsidR="001A45B5" w:rsidRDefault="00C431BE" w:rsidP="001A45B5">
      <w:pPr>
        <w:spacing w:after="0" w:line="240" w:lineRule="auto"/>
        <w:jc w:val="both"/>
        <w:rPr>
          <w:rFonts w:ascii="Arial" w:eastAsia="ZTR1C.tmp" w:hAnsi="Arial" w:cs="Arial"/>
          <w:color w:val="FF0000"/>
          <w:sz w:val="20"/>
          <w:szCs w:val="20"/>
          <w:lang w:val="es-ES" w:eastAsia="es-ES"/>
        </w:rPr>
      </w:pPr>
      <w:r>
        <w:rPr>
          <w:rFonts w:ascii="Arial" w:eastAsia="ZTR1C.tmp" w:hAnsi="Arial" w:cs="Arial"/>
          <w:color w:val="FF0000"/>
          <w:sz w:val="20"/>
          <w:szCs w:val="20"/>
          <w:lang w:val="es-ES" w:eastAsia="es-ES"/>
        </w:rPr>
        <w:tab/>
      </w:r>
    </w:p>
    <w:p w14:paraId="1C36D712" w14:textId="061610EB" w:rsidR="00060978" w:rsidRPr="00060978" w:rsidRDefault="00060978" w:rsidP="001A45B5">
      <w:pPr>
        <w:spacing w:after="0" w:line="240" w:lineRule="auto"/>
        <w:jc w:val="both"/>
        <w:rPr>
          <w:rFonts w:ascii="Arial" w:eastAsia="ZTR1C.tmp" w:hAnsi="Arial" w:cs="Arial"/>
          <w:b/>
          <w:bCs/>
          <w:color w:val="000000" w:themeColor="text1"/>
          <w:sz w:val="20"/>
          <w:szCs w:val="20"/>
          <w:lang w:val="es-ES" w:eastAsia="es-ES"/>
        </w:rPr>
      </w:pPr>
      <w:r w:rsidRPr="00060978">
        <w:rPr>
          <w:rFonts w:ascii="Arial" w:eastAsia="ZTR1C.tmp" w:hAnsi="Arial" w:cs="Arial"/>
          <w:b/>
          <w:bCs/>
          <w:color w:val="000000" w:themeColor="text1"/>
          <w:sz w:val="20"/>
          <w:szCs w:val="20"/>
          <w:lang w:val="es-ES" w:eastAsia="es-ES"/>
        </w:rPr>
        <w:t>EQUIVALENCIA ESTABLECIDA EN LA CIRCULAR DE HONORARIOS:</w:t>
      </w:r>
    </w:p>
    <w:p w14:paraId="1793AA4A" w14:textId="16F8A516" w:rsidR="00060978" w:rsidRDefault="00060978" w:rsidP="001A45B5">
      <w:pPr>
        <w:spacing w:after="0" w:line="240" w:lineRule="auto"/>
        <w:jc w:val="both"/>
        <w:rPr>
          <w:rFonts w:ascii="Arial" w:eastAsia="ZTR1C.tmp" w:hAnsi="Arial" w:cs="Arial"/>
          <w:color w:val="FF0000"/>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060978" w14:paraId="5729C0AC" w14:textId="77777777" w:rsidTr="00270554">
        <w:tc>
          <w:tcPr>
            <w:tcW w:w="2942" w:type="dxa"/>
            <w:vMerge w:val="restart"/>
            <w:shd w:val="clear" w:color="auto" w:fill="D9D9D9" w:themeFill="background1" w:themeFillShade="D9"/>
            <w:vAlign w:val="center"/>
          </w:tcPr>
          <w:p w14:paraId="40E3CB2E" w14:textId="6249FA53"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Manifestación</w:t>
            </w:r>
          </w:p>
        </w:tc>
        <w:tc>
          <w:tcPr>
            <w:tcW w:w="5886" w:type="dxa"/>
            <w:gridSpan w:val="2"/>
            <w:shd w:val="clear" w:color="auto" w:fill="D9D9D9" w:themeFill="background1" w:themeFillShade="D9"/>
            <w:vAlign w:val="center"/>
          </w:tcPr>
          <w:p w14:paraId="75FBC7B7" w14:textId="4B98043E"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 xml:space="preserve">Marcar con una “X” </w:t>
            </w:r>
            <w:r w:rsidR="00270554">
              <w:rPr>
                <w:rFonts w:ascii="Arial" w:eastAsia="ZTR1C.tmp" w:hAnsi="Arial" w:cs="Arial"/>
                <w:b/>
                <w:bCs/>
                <w:color w:val="000000" w:themeColor="text1"/>
              </w:rPr>
              <w:t>la opción correspondiente</w:t>
            </w:r>
          </w:p>
        </w:tc>
      </w:tr>
      <w:tr w:rsidR="00060978" w14:paraId="7A807229" w14:textId="77777777" w:rsidTr="00270554">
        <w:tc>
          <w:tcPr>
            <w:tcW w:w="2942" w:type="dxa"/>
            <w:vMerge/>
            <w:shd w:val="clear" w:color="auto" w:fill="D9D9D9" w:themeFill="background1" w:themeFillShade="D9"/>
            <w:vAlign w:val="center"/>
          </w:tcPr>
          <w:p w14:paraId="5A8DB69E" w14:textId="77777777" w:rsidR="00060978" w:rsidRPr="00060978" w:rsidRDefault="00060978" w:rsidP="00060978">
            <w:pPr>
              <w:jc w:val="center"/>
              <w:rPr>
                <w:rFonts w:ascii="Arial" w:eastAsia="ZTR1C.tmp" w:hAnsi="Arial" w:cs="Arial"/>
                <w:b/>
                <w:bCs/>
                <w:color w:val="000000" w:themeColor="text1"/>
              </w:rPr>
            </w:pPr>
          </w:p>
        </w:tc>
        <w:tc>
          <w:tcPr>
            <w:tcW w:w="2943" w:type="dxa"/>
            <w:shd w:val="clear" w:color="auto" w:fill="D9D9D9" w:themeFill="background1" w:themeFillShade="D9"/>
            <w:vAlign w:val="center"/>
          </w:tcPr>
          <w:p w14:paraId="09A3AC82" w14:textId="7ADDBB2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SI</w:t>
            </w:r>
          </w:p>
        </w:tc>
        <w:tc>
          <w:tcPr>
            <w:tcW w:w="2943" w:type="dxa"/>
            <w:shd w:val="clear" w:color="auto" w:fill="D9D9D9" w:themeFill="background1" w:themeFillShade="D9"/>
            <w:vAlign w:val="center"/>
          </w:tcPr>
          <w:p w14:paraId="671DBA49" w14:textId="79BDC86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NO</w:t>
            </w:r>
          </w:p>
        </w:tc>
      </w:tr>
      <w:tr w:rsidR="00060978" w14:paraId="6661B1CA" w14:textId="77777777" w:rsidTr="00270554">
        <w:tc>
          <w:tcPr>
            <w:tcW w:w="2942" w:type="dxa"/>
          </w:tcPr>
          <w:p w14:paraId="77D176CC" w14:textId="2088F308" w:rsidR="00060978" w:rsidRPr="00060978" w:rsidRDefault="00060978" w:rsidP="001A45B5">
            <w:pPr>
              <w:jc w:val="both"/>
              <w:rPr>
                <w:rFonts w:ascii="Arial" w:eastAsia="ZTR1C.tmp" w:hAnsi="Arial" w:cs="Arial"/>
                <w:b/>
                <w:bCs/>
                <w:color w:val="FF0000"/>
              </w:rPr>
            </w:pPr>
            <w:r>
              <w:rPr>
                <w:rFonts w:ascii="Arial" w:eastAsia="ZTR1C.tmp" w:hAnsi="Arial" w:cs="Arial"/>
                <w:b/>
                <w:bCs/>
                <w:color w:val="000000" w:themeColor="text1"/>
              </w:rPr>
              <w:t>Para la prestación pretendida con estos estudios s</w:t>
            </w:r>
            <w:r w:rsidRPr="00060978">
              <w:rPr>
                <w:rFonts w:ascii="Arial" w:eastAsia="ZTR1C.tmp" w:hAnsi="Arial" w:cs="Arial"/>
                <w:b/>
                <w:bCs/>
                <w:color w:val="000000" w:themeColor="text1"/>
              </w:rPr>
              <w:t xml:space="preserve">e aceptan </w:t>
            </w:r>
            <w:r>
              <w:rPr>
                <w:rFonts w:ascii="Arial" w:eastAsia="ZTR1C.tmp" w:hAnsi="Arial" w:cs="Arial"/>
                <w:b/>
                <w:bCs/>
                <w:color w:val="000000" w:themeColor="text1"/>
              </w:rPr>
              <w:t xml:space="preserve">las </w:t>
            </w:r>
            <w:r w:rsidRPr="00060978">
              <w:rPr>
                <w:rFonts w:ascii="Arial" w:eastAsia="ZTR1C.tmp" w:hAnsi="Arial" w:cs="Arial"/>
                <w:b/>
                <w:bCs/>
                <w:color w:val="000000" w:themeColor="text1"/>
              </w:rPr>
              <w:t>equivalencias establecidas en la circular de honorarios</w:t>
            </w:r>
          </w:p>
        </w:tc>
        <w:tc>
          <w:tcPr>
            <w:tcW w:w="2943" w:type="dxa"/>
            <w:vAlign w:val="center"/>
          </w:tcPr>
          <w:p w14:paraId="39C77B07" w14:textId="77777777" w:rsidR="00060978" w:rsidRPr="00270554" w:rsidRDefault="00060978" w:rsidP="00270554">
            <w:pPr>
              <w:jc w:val="center"/>
              <w:rPr>
                <w:rFonts w:ascii="Arial" w:eastAsia="ZTR1C.tmp" w:hAnsi="Arial" w:cs="Arial"/>
                <w:b/>
                <w:bCs/>
                <w:color w:val="FF0000"/>
                <w:sz w:val="40"/>
                <w:szCs w:val="40"/>
              </w:rPr>
            </w:pPr>
          </w:p>
        </w:tc>
        <w:tc>
          <w:tcPr>
            <w:tcW w:w="2943" w:type="dxa"/>
            <w:vAlign w:val="center"/>
          </w:tcPr>
          <w:p w14:paraId="34C78C64" w14:textId="04F484F5" w:rsidR="00060978" w:rsidRPr="00270554" w:rsidRDefault="00B402DB" w:rsidP="00270554">
            <w:pPr>
              <w:jc w:val="center"/>
              <w:rPr>
                <w:rFonts w:ascii="Arial" w:eastAsia="ZTR1C.tmp" w:hAnsi="Arial" w:cs="Arial"/>
                <w:b/>
                <w:bCs/>
                <w:color w:val="FF0000"/>
                <w:sz w:val="40"/>
                <w:szCs w:val="40"/>
              </w:rPr>
            </w:pPr>
            <w:r w:rsidRPr="00B402DB">
              <w:rPr>
                <w:rFonts w:ascii="Arial" w:eastAsia="ZTR1C.tmp" w:hAnsi="Arial" w:cs="Arial"/>
                <w:b/>
                <w:bCs/>
                <w:sz w:val="40"/>
                <w:szCs w:val="40"/>
              </w:rPr>
              <w:t>X</w:t>
            </w:r>
          </w:p>
        </w:tc>
      </w:tr>
    </w:tbl>
    <w:p w14:paraId="430F5409" w14:textId="3E17B4DC" w:rsidR="00060978" w:rsidRDefault="00060978" w:rsidP="001A45B5">
      <w:pPr>
        <w:spacing w:after="0" w:line="240" w:lineRule="auto"/>
        <w:jc w:val="both"/>
        <w:rPr>
          <w:rFonts w:ascii="Arial" w:eastAsia="ZTR1C.tmp" w:hAnsi="Arial" w:cs="Arial"/>
          <w:color w:val="FF0000"/>
          <w:sz w:val="20"/>
          <w:szCs w:val="20"/>
          <w:lang w:val="es-ES" w:eastAsia="es-ES"/>
        </w:rPr>
      </w:pPr>
    </w:p>
    <w:p w14:paraId="2E8242BA" w14:textId="77777777" w:rsidR="00060978" w:rsidRDefault="00060978" w:rsidP="001A45B5">
      <w:pPr>
        <w:spacing w:after="0" w:line="240" w:lineRule="auto"/>
        <w:jc w:val="both"/>
        <w:rPr>
          <w:rFonts w:ascii="Arial" w:eastAsia="ZTR1C.tmp" w:hAnsi="Arial" w:cs="Arial"/>
          <w:color w:val="FF0000"/>
          <w:sz w:val="20"/>
          <w:szCs w:val="20"/>
          <w:lang w:val="es-ES" w:eastAsia="es-ES"/>
        </w:rPr>
      </w:pPr>
    </w:p>
    <w:p w14:paraId="56EBEF1B" w14:textId="77777777" w:rsidR="00B402DB" w:rsidRDefault="00B402DB" w:rsidP="001A45B5">
      <w:pPr>
        <w:spacing w:after="0" w:line="240" w:lineRule="auto"/>
        <w:jc w:val="both"/>
        <w:rPr>
          <w:rFonts w:ascii="Arial" w:eastAsia="ZTR1C.tmp" w:hAnsi="Arial" w:cs="Arial"/>
          <w:color w:val="FF0000"/>
          <w:sz w:val="20"/>
          <w:szCs w:val="20"/>
          <w:lang w:val="es-ES" w:eastAsia="es-ES"/>
        </w:rPr>
      </w:pPr>
    </w:p>
    <w:p w14:paraId="0F4A3ADD" w14:textId="77777777" w:rsidR="00D0343F" w:rsidRPr="000A7F52" w:rsidRDefault="000A7F52" w:rsidP="000A7F52">
      <w:pPr>
        <w:pStyle w:val="Prrafodelista"/>
        <w:numPr>
          <w:ilvl w:val="0"/>
          <w:numId w:val="1"/>
        </w:numPr>
        <w:spacing w:after="0" w:line="240" w:lineRule="auto"/>
        <w:jc w:val="both"/>
        <w:rPr>
          <w:rFonts w:ascii="Arial" w:eastAsia="ZTR1C.tmp" w:hAnsi="Arial" w:cs="Arial"/>
          <w:color w:val="FF0000"/>
          <w:sz w:val="20"/>
          <w:szCs w:val="20"/>
          <w:lang w:val="es-ES" w:eastAsia="es-ES"/>
        </w:rPr>
      </w:pPr>
      <w:r>
        <w:rPr>
          <w:rFonts w:ascii="Arial" w:eastAsia="ZTR1C.tmp" w:hAnsi="Arial" w:cs="Arial"/>
          <w:b/>
          <w:sz w:val="20"/>
          <w:szCs w:val="20"/>
          <w:lang w:val="es-ES" w:eastAsia="es-ES"/>
        </w:rPr>
        <w:t>ANÁLISIS QUE SOPORTA EL VALOR ESTIMADO DEL CONTRATO</w:t>
      </w:r>
      <w:r w:rsidR="00154434">
        <w:rPr>
          <w:rFonts w:ascii="Arial" w:eastAsia="ZTR1C.tmp" w:hAnsi="Arial" w:cs="Arial"/>
          <w:b/>
          <w:sz w:val="20"/>
          <w:szCs w:val="20"/>
          <w:lang w:val="es-ES" w:eastAsia="es-ES"/>
        </w:rPr>
        <w:t>.</w:t>
      </w:r>
    </w:p>
    <w:p w14:paraId="2DC0EAA8" w14:textId="77777777" w:rsidR="00D0343F" w:rsidRPr="00D0343F" w:rsidRDefault="00D0343F" w:rsidP="00D0343F">
      <w:pPr>
        <w:spacing w:after="0" w:line="240" w:lineRule="auto"/>
        <w:jc w:val="both"/>
        <w:rPr>
          <w:rFonts w:ascii="Arial" w:eastAsia="ZTR1C.tmp" w:hAnsi="Arial" w:cs="Arial"/>
          <w:color w:val="FF0000"/>
          <w:sz w:val="20"/>
          <w:szCs w:val="20"/>
          <w:lang w:val="es-ES" w:eastAsia="es-ES"/>
        </w:rPr>
      </w:pPr>
    </w:p>
    <w:p w14:paraId="5CF6F59D"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lastRenderedPageBreak/>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367C1000" w14:textId="3461B753"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467C93">
        <w:rPr>
          <w:rFonts w:ascii="Arial" w:eastAsia="ZTR1C.tmp" w:hAnsi="Arial" w:cs="Arial"/>
          <w:sz w:val="20"/>
          <w:szCs w:val="20"/>
          <w:lang w:val="es-ES" w:eastAsia="es-ES"/>
        </w:rPr>
        <w:t>laborización</w:t>
      </w:r>
      <w:proofErr w:type="spellEnd"/>
      <w:r w:rsidRPr="00467C93">
        <w:rPr>
          <w:rFonts w:ascii="Arial" w:eastAsia="ZTR1C.tmp" w:hAnsi="Arial" w:cs="Arial"/>
          <w:sz w:val="20"/>
          <w:szCs w:val="20"/>
          <w:lang w:val="es-ES" w:eastAsia="es-ES"/>
        </w:rPr>
        <w:t>, sino de un llamado al particular para que con sus conocimientos y experiencias desarrolle de manera independiente uno o varios productos vinculados a la actividad misional de la entidad que lo contrata. Por lo tanto</w:t>
      </w:r>
      <w:r w:rsidR="00B402DB">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w:t>
      </w:r>
      <w:r>
        <w:rPr>
          <w:rFonts w:ascii="Arial" w:eastAsia="ZTR1C.tmp" w:hAnsi="Arial" w:cs="Arial"/>
          <w:sz w:val="20"/>
          <w:szCs w:val="20"/>
          <w:lang w:val="es-ES" w:eastAsia="es-ES"/>
        </w:rPr>
        <w:t xml:space="preserve"> o de apoyo a la gestión</w:t>
      </w:r>
      <w:r w:rsidRPr="00467C93">
        <w:rPr>
          <w:rFonts w:ascii="Arial" w:eastAsia="ZTR1C.tmp" w:hAnsi="Arial" w:cs="Arial"/>
          <w:sz w:val="20"/>
          <w:szCs w:val="20"/>
          <w:lang w:val="es-ES" w:eastAsia="es-ES"/>
        </w:rPr>
        <w:t xml:space="preserve"> que son propios de la contratación estatal y bajo esta directriz actúan todos los entes públicos que acuden a esta modalidad de actividad administrativa.</w:t>
      </w:r>
    </w:p>
    <w:p w14:paraId="507EA45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w:t>
      </w:r>
      <w:r w:rsidRPr="00467C93">
        <w:rPr>
          <w:rFonts w:ascii="Arial" w:eastAsia="ZTR1C.tmp" w:hAnsi="Arial" w:cs="Arial"/>
          <w:sz w:val="20"/>
          <w:szCs w:val="20"/>
          <w:lang w:val="es-ES" w:eastAsia="es-ES"/>
        </w:rPr>
        <w:t xml:space="preserve">a contratación que nos ocupa cumple </w:t>
      </w:r>
      <w:r>
        <w:rPr>
          <w:rFonts w:ascii="Arial" w:eastAsia="ZTR1C.tmp" w:hAnsi="Arial" w:cs="Arial"/>
          <w:sz w:val="20"/>
          <w:szCs w:val="20"/>
          <w:lang w:val="es-ES" w:eastAsia="es-ES"/>
        </w:rPr>
        <w:t xml:space="preserve">con </w:t>
      </w:r>
      <w:r w:rsidRPr="00467C93">
        <w:rPr>
          <w:rFonts w:ascii="Arial" w:eastAsia="ZTR1C.tmp" w:hAnsi="Arial" w:cs="Arial"/>
          <w:sz w:val="20"/>
          <w:szCs w:val="20"/>
          <w:lang w:val="es-ES" w:eastAsia="es-ES"/>
        </w:rPr>
        <w:t xml:space="preserve">los requisitos frente al perfil general requerido, teniendo en cuenta que se pretende desarrollar el </w:t>
      </w:r>
      <w:r>
        <w:rPr>
          <w:rFonts w:ascii="Arial" w:eastAsia="ZTR1C.tmp" w:hAnsi="Arial" w:cs="Arial"/>
          <w:sz w:val="20"/>
          <w:szCs w:val="20"/>
          <w:lang w:val="es-ES" w:eastAsia="es-ES"/>
        </w:rPr>
        <w:t>objeto previamente referenciado</w:t>
      </w:r>
      <w:r>
        <w:rPr>
          <w:rFonts w:ascii="Arial" w:eastAsia="ZTR1C.tmp" w:hAnsi="Arial" w:cs="Arial"/>
          <w:color w:val="FF0000"/>
          <w:sz w:val="20"/>
          <w:szCs w:val="20"/>
          <w:lang w:val="es-ES" w:eastAsia="es-ES"/>
        </w:rPr>
        <w:t xml:space="preserve"> </w:t>
      </w:r>
      <w:r>
        <w:rPr>
          <w:rFonts w:ascii="Arial" w:eastAsia="ZTR1C.tmp" w:hAnsi="Arial" w:cs="Arial"/>
          <w:sz w:val="20"/>
          <w:szCs w:val="20"/>
          <w:lang w:val="es-ES" w:eastAsia="es-ES"/>
        </w:rPr>
        <w:t>el cual está relacionado directa o indirectamente con la actividad de esta entidad</w:t>
      </w:r>
      <w:r w:rsidRPr="00467C93">
        <w:rPr>
          <w:rFonts w:ascii="Arial" w:eastAsia="ZTR1C.tmp" w:hAnsi="Arial" w:cs="Arial"/>
          <w:sz w:val="20"/>
          <w:szCs w:val="20"/>
          <w:lang w:val="es-ES" w:eastAsia="es-ES"/>
        </w:rPr>
        <w:t xml:space="preserve">. </w:t>
      </w:r>
    </w:p>
    <w:p w14:paraId="05006FAB" w14:textId="77777777" w:rsidR="005C5FA4"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nivel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Distrit</w:t>
      </w:r>
      <w:r>
        <w:rPr>
          <w:rFonts w:ascii="Arial" w:eastAsia="ZTR1C.tmp" w:hAnsi="Arial" w:cs="Arial"/>
          <w:sz w:val="20"/>
          <w:szCs w:val="20"/>
          <w:lang w:val="es-ES" w:eastAsia="es-ES"/>
        </w:rPr>
        <w:t xml:space="preserve">o </w:t>
      </w:r>
      <w:r w:rsidRPr="00467C93">
        <w:rPr>
          <w:rFonts w:ascii="Arial" w:eastAsia="ZTR1C.tmp" w:hAnsi="Arial" w:cs="Arial"/>
          <w:sz w:val="20"/>
          <w:szCs w:val="20"/>
          <w:lang w:val="es-ES" w:eastAsia="es-ES"/>
        </w:rPr>
        <w:t>Capital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encontramos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que</w:t>
      </w:r>
      <w:r>
        <w:rPr>
          <w:rFonts w:ascii="Arial" w:eastAsia="ZTR1C.tmp" w:hAnsi="Arial" w:cs="Arial"/>
          <w:sz w:val="20"/>
          <w:szCs w:val="20"/>
          <w:lang w:val="es-ES" w:eastAsia="es-ES"/>
        </w:rPr>
        <w:t xml:space="preserve"> en m</w:t>
      </w:r>
      <w:r w:rsidRPr="00467C93">
        <w:rPr>
          <w:rFonts w:ascii="Arial" w:eastAsia="ZTR1C.tmp" w:hAnsi="Arial" w:cs="Arial"/>
          <w:sz w:val="20"/>
          <w:szCs w:val="20"/>
          <w:lang w:val="es-ES" w:eastAsia="es-ES"/>
        </w:rPr>
        <w:t>ateria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profesionales o</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personal de apoyo </w:t>
      </w:r>
      <w:r w:rsidRPr="00467C93">
        <w:rPr>
          <w:rFonts w:ascii="Arial" w:eastAsia="ZTR1C.tmp" w:hAnsi="Arial" w:cs="Arial"/>
          <w:sz w:val="20"/>
          <w:szCs w:val="20"/>
          <w:lang w:val="es-ES" w:eastAsia="es-ES"/>
        </w:rPr>
        <w:t xml:space="preserve">se contratan bajo contratos de prestación de servicios con honorarios que son determinados por las entidades </w:t>
      </w:r>
      <w:r>
        <w:rPr>
          <w:rFonts w:ascii="Arial" w:eastAsia="ZTR1C.tmp" w:hAnsi="Arial" w:cs="Arial"/>
          <w:sz w:val="20"/>
          <w:szCs w:val="20"/>
          <w:lang w:val="es-ES" w:eastAsia="es-ES"/>
        </w:rPr>
        <w:t>a través de las respectivas circulares o resoluciones que regulan la materia</w:t>
      </w:r>
      <w:r w:rsidRPr="00467C93">
        <w:rPr>
          <w:rFonts w:ascii="Arial" w:eastAsia="ZTR1C.tmp" w:hAnsi="Arial" w:cs="Arial"/>
          <w:sz w:val="20"/>
          <w:szCs w:val="20"/>
          <w:lang w:val="es-ES" w:eastAsia="es-ES"/>
        </w:rPr>
        <w:t>.</w:t>
      </w:r>
    </w:p>
    <w:p w14:paraId="38950E4A"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49520107"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proofErr w:type="gramStart"/>
      <w:r w:rsidRPr="00467C93">
        <w:rPr>
          <w:rFonts w:ascii="Arial" w:eastAsia="ZTR1C.tmp" w:hAnsi="Arial" w:cs="Arial"/>
          <w:sz w:val="20"/>
          <w:szCs w:val="20"/>
          <w:lang w:val="es-ES" w:eastAsia="es-ES"/>
        </w:rPr>
        <w:t>de acuerdo a</w:t>
      </w:r>
      <w:proofErr w:type="gramEnd"/>
      <w:r w:rsidRPr="00467C93">
        <w:rPr>
          <w:rFonts w:ascii="Arial" w:eastAsia="ZTR1C.tmp" w:hAnsi="Arial" w:cs="Arial"/>
          <w:sz w:val="20"/>
          <w:szCs w:val="20"/>
          <w:lang w:val="es-ES" w:eastAsia="es-ES"/>
        </w:rPr>
        <w:t xml:space="preserve"> la resolución</w:t>
      </w:r>
      <w:r>
        <w:rPr>
          <w:rFonts w:ascii="Arial" w:eastAsia="ZTR1C.tmp" w:hAnsi="Arial" w:cs="Arial"/>
          <w:sz w:val="20"/>
          <w:szCs w:val="20"/>
          <w:lang w:val="es-ES" w:eastAsia="es-ES"/>
        </w:rPr>
        <w:t xml:space="preserve"> circular</w:t>
      </w:r>
      <w:r w:rsidRPr="00467C93">
        <w:rPr>
          <w:rFonts w:ascii="Arial" w:eastAsia="ZTR1C.tmp" w:hAnsi="Arial" w:cs="Arial"/>
          <w:sz w:val="20"/>
          <w:szCs w:val="20"/>
          <w:lang w:val="es-ES" w:eastAsia="es-ES"/>
        </w:rPr>
        <w:t xml:space="preserve"> de perfiles y honorarios expedida para la presente vigencia.</w:t>
      </w:r>
    </w:p>
    <w:p w14:paraId="69FE42B5" w14:textId="77777777" w:rsidR="005C5FA4" w:rsidRDefault="005C5FA4" w:rsidP="005C5FA4">
      <w:pPr>
        <w:spacing w:after="0" w:line="240" w:lineRule="auto"/>
        <w:jc w:val="both"/>
        <w:rPr>
          <w:rFonts w:ascii="Arial" w:eastAsia="ZTR1C.tmp" w:hAnsi="Arial" w:cs="Arial"/>
          <w:sz w:val="20"/>
          <w:szCs w:val="20"/>
          <w:lang w:val="es-ES" w:eastAsia="es-ES"/>
        </w:rPr>
      </w:pPr>
    </w:p>
    <w:p w14:paraId="5A51F970" w14:textId="34633F32"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w:t>
      </w:r>
      <w:r>
        <w:rPr>
          <w:rFonts w:ascii="Arial" w:eastAsia="ZTR1C.tmp" w:hAnsi="Arial" w:cs="Arial"/>
          <w:sz w:val="20"/>
          <w:szCs w:val="20"/>
          <w:lang w:val="es-ES" w:eastAsia="es-ES"/>
        </w:rPr>
        <w:t>circular vigente</w:t>
      </w:r>
      <w:r w:rsidRPr="00467C93">
        <w:rPr>
          <w:rFonts w:ascii="Arial" w:eastAsia="ZTR1C.tmp" w:hAnsi="Arial" w:cs="Arial"/>
          <w:sz w:val="20"/>
          <w:szCs w:val="20"/>
          <w:lang w:val="es-ES" w:eastAsia="es-ES"/>
        </w:rPr>
        <w:t xml:space="preserve"> es de obligatoria observac</w:t>
      </w:r>
      <w:r>
        <w:rPr>
          <w:rFonts w:ascii="Arial" w:eastAsia="ZTR1C.tmp" w:hAnsi="Arial" w:cs="Arial"/>
          <w:sz w:val="20"/>
          <w:szCs w:val="20"/>
          <w:lang w:val="es-ES" w:eastAsia="es-ES"/>
        </w:rPr>
        <w:t>ión para esta Entidad y se emitió</w:t>
      </w:r>
      <w:r w:rsidRPr="00467C93">
        <w:rPr>
          <w:rFonts w:ascii="Arial" w:eastAsia="ZTR1C.tmp" w:hAnsi="Arial" w:cs="Arial"/>
          <w:sz w:val="20"/>
          <w:szCs w:val="20"/>
          <w:lang w:val="es-ES" w:eastAsia="es-ES"/>
        </w:rPr>
        <w:t xml:space="preserve"> con base en </w:t>
      </w:r>
      <w:r>
        <w:rPr>
          <w:rFonts w:ascii="Arial" w:eastAsia="ZTR1C.tmp" w:hAnsi="Arial" w:cs="Arial"/>
          <w:sz w:val="20"/>
          <w:szCs w:val="20"/>
          <w:lang w:val="es-ES" w:eastAsia="es-ES"/>
        </w:rPr>
        <w:t xml:space="preserve">un </w:t>
      </w:r>
      <w:r w:rsidRPr="00467C93">
        <w:rPr>
          <w:rFonts w:ascii="Arial" w:eastAsia="ZTR1C.tmp" w:hAnsi="Arial" w:cs="Arial"/>
          <w:sz w:val="20"/>
          <w:szCs w:val="20"/>
          <w:lang w:val="es-ES" w:eastAsia="es-ES"/>
        </w:rPr>
        <w:t xml:space="preserve">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w:t>
      </w:r>
      <w:proofErr w:type="gramStart"/>
      <w:r w:rsidRPr="00467C93">
        <w:rPr>
          <w:rFonts w:ascii="Arial" w:eastAsia="ZTR1C.tmp" w:hAnsi="Arial" w:cs="Arial"/>
          <w:sz w:val="20"/>
          <w:szCs w:val="20"/>
          <w:lang w:val="es-ES" w:eastAsia="es-ES"/>
        </w:rPr>
        <w:t>pagos  de</w:t>
      </w:r>
      <w:proofErr w:type="gramEnd"/>
      <w:r w:rsidRPr="00467C93">
        <w:rPr>
          <w:rFonts w:ascii="Arial" w:eastAsia="ZTR1C.tmp" w:hAnsi="Arial" w:cs="Arial"/>
          <w:sz w:val="20"/>
          <w:szCs w:val="20"/>
          <w:lang w:val="es-ES" w:eastAsia="es-ES"/>
        </w:rPr>
        <w:t xml:space="preserve"> salud,  pensión  y  ARL</w:t>
      </w:r>
      <w:r>
        <w:rPr>
          <w:rFonts w:ascii="Arial" w:eastAsia="ZTR1C.tmp" w:hAnsi="Arial" w:cs="Arial"/>
          <w:sz w:val="20"/>
          <w:szCs w:val="20"/>
          <w:lang w:val="es-ES" w:eastAsia="es-ES"/>
        </w:rPr>
        <w:t>.</w:t>
      </w:r>
    </w:p>
    <w:p w14:paraId="15DB15C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De conformidad con lo expuesto, encuentra la </w:t>
      </w:r>
      <w:r>
        <w:rPr>
          <w:rFonts w:ascii="Arial" w:eastAsia="ZTR1C.tmp" w:hAnsi="Arial" w:cs="Arial"/>
          <w:sz w:val="20"/>
          <w:szCs w:val="20"/>
          <w:lang w:val="es-ES" w:eastAsia="es-ES"/>
        </w:rPr>
        <w:t xml:space="preserve">TRANSMILENIO S.A. </w:t>
      </w:r>
      <w:r w:rsidRPr="00467C93">
        <w:rPr>
          <w:rFonts w:ascii="Arial" w:eastAsia="ZTR1C.tmp" w:hAnsi="Arial" w:cs="Arial"/>
          <w:sz w:val="20"/>
          <w:szCs w:val="20"/>
          <w:lang w:val="es-ES" w:eastAsia="es-ES"/>
        </w:rPr>
        <w:t>que en el caso que nos ocupa</w:t>
      </w:r>
      <w:r>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el análisis de sector nos permite concluir que la contratación propuesta es viable bajo el perfil requerido y con los honorarios y </w:t>
      </w:r>
      <w:r>
        <w:rPr>
          <w:rFonts w:ascii="Arial" w:eastAsia="ZTR1C.tmp" w:hAnsi="Arial" w:cs="Arial"/>
          <w:sz w:val="20"/>
          <w:szCs w:val="20"/>
          <w:lang w:val="es-ES" w:eastAsia="es-ES"/>
        </w:rPr>
        <w:t>obligaciones</w:t>
      </w:r>
      <w:r w:rsidRPr="00467C93">
        <w:rPr>
          <w:rFonts w:ascii="Arial" w:eastAsia="ZTR1C.tmp" w:hAnsi="Arial" w:cs="Arial"/>
          <w:sz w:val="20"/>
          <w:szCs w:val="20"/>
          <w:lang w:val="es-ES" w:eastAsia="es-ES"/>
        </w:rPr>
        <w:t xml:space="preserve"> a desarrollar.</w:t>
      </w:r>
    </w:p>
    <w:p w14:paraId="62967B6D"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4209DE23" w14:textId="77777777" w:rsidR="00FD41B4" w:rsidRPr="001A45B5" w:rsidRDefault="00FD41B4" w:rsidP="00FD41B4">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1A45B5">
        <w:rPr>
          <w:rFonts w:ascii="Arial" w:eastAsia="ZTR1C.tmp" w:hAnsi="Arial" w:cs="Arial"/>
          <w:b/>
          <w:bCs/>
          <w:sz w:val="20"/>
          <w:szCs w:val="20"/>
          <w:lang w:val="es-ES" w:eastAsia="es-ES"/>
        </w:rPr>
        <w:t xml:space="preserve">PRESUPUESTO OFICIAL ESTIMADO </w:t>
      </w:r>
    </w:p>
    <w:p w14:paraId="0F9BC0E1"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5433B3F" w14:textId="48140636" w:rsidR="00FD41B4" w:rsidRPr="005C5FA4" w:rsidRDefault="00B42AAA" w:rsidP="00FD41B4">
      <w:pPr>
        <w:tabs>
          <w:tab w:val="num" w:pos="993"/>
          <w:tab w:val="left" w:pos="5706"/>
        </w:tabs>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 xml:space="preserve">El valor de los </w:t>
      </w:r>
      <w:r w:rsidRPr="00B56426">
        <w:rPr>
          <w:rFonts w:ascii="Arial" w:eastAsia="ZTR1C.tmp" w:hAnsi="Arial" w:cs="Arial"/>
          <w:sz w:val="20"/>
          <w:szCs w:val="20"/>
          <w:lang w:val="es-ES" w:eastAsia="es-ES"/>
        </w:rPr>
        <w:t>honorarios fue calculado teniendo en cuenta la directiva de perfiles y</w:t>
      </w:r>
      <w:r w:rsidR="005C5FA4" w:rsidRPr="00B56426">
        <w:rPr>
          <w:rFonts w:ascii="Arial" w:eastAsia="ZTR1C.tmp" w:hAnsi="Arial" w:cs="Arial"/>
          <w:sz w:val="20"/>
          <w:szCs w:val="20"/>
          <w:lang w:val="es-ES" w:eastAsia="es-ES"/>
        </w:rPr>
        <w:t xml:space="preserve"> honorarios expedida para la presente vigencia. </w:t>
      </w:r>
      <w:r w:rsidR="001A45B5" w:rsidRPr="00B56426">
        <w:rPr>
          <w:rFonts w:ascii="Arial" w:eastAsia="ZTR1C.tmp" w:hAnsi="Arial" w:cs="Arial"/>
          <w:sz w:val="20"/>
          <w:szCs w:val="20"/>
          <w:lang w:val="es-ES" w:eastAsia="es-ES"/>
        </w:rPr>
        <w:t xml:space="preserve">El valor total del contrato resultante será por la suma de </w:t>
      </w:r>
      <w:r w:rsidR="00E63040">
        <w:rPr>
          <w:rFonts w:ascii="Arial" w:eastAsia="ZTR1C.tmp" w:hAnsi="Arial" w:cs="Arial"/>
          <w:b/>
          <w:bCs/>
          <w:sz w:val="20"/>
          <w:szCs w:val="20"/>
          <w:lang w:val="es-ES" w:eastAsia="es-ES"/>
        </w:rPr>
        <w:t>SETENTA MILLONES NOVECINETOS CINCUENTA MIL</w:t>
      </w:r>
      <w:r w:rsidR="007C7A59" w:rsidRPr="00B56426">
        <w:rPr>
          <w:rFonts w:ascii="Arial" w:eastAsia="ZTR1C.tmp" w:hAnsi="Arial" w:cs="Arial"/>
          <w:b/>
          <w:bCs/>
          <w:sz w:val="20"/>
          <w:szCs w:val="20"/>
          <w:lang w:val="es-ES" w:eastAsia="es-ES"/>
        </w:rPr>
        <w:t xml:space="preserve"> PESOS MONEDA CORRIENTE  </w:t>
      </w:r>
      <w:r w:rsidR="001A45B5" w:rsidRPr="00B56426">
        <w:rPr>
          <w:rFonts w:ascii="Arial" w:eastAsia="ZTR1C.tmp" w:hAnsi="Arial" w:cs="Arial"/>
          <w:b/>
          <w:bCs/>
          <w:sz w:val="20"/>
          <w:szCs w:val="20"/>
          <w:lang w:val="es-ES" w:eastAsia="es-ES"/>
        </w:rPr>
        <w:t xml:space="preserve">($ </w:t>
      </w:r>
      <w:r w:rsidR="00E63040">
        <w:rPr>
          <w:rFonts w:ascii="Arial" w:eastAsia="ZTR1C.tmp" w:hAnsi="Arial" w:cs="Arial"/>
          <w:b/>
          <w:bCs/>
          <w:sz w:val="20"/>
          <w:szCs w:val="20"/>
          <w:lang w:val="es-ES" w:eastAsia="es-ES"/>
        </w:rPr>
        <w:t>70.950.000</w:t>
      </w:r>
      <w:r w:rsidR="001A45B5" w:rsidRPr="00B56426">
        <w:rPr>
          <w:rFonts w:ascii="Arial" w:eastAsia="ZTR1C.tmp" w:hAnsi="Arial" w:cs="Arial"/>
          <w:b/>
          <w:bCs/>
          <w:sz w:val="20"/>
          <w:szCs w:val="20"/>
          <w:lang w:val="es-ES" w:eastAsia="es-ES"/>
        </w:rPr>
        <w:t>)</w:t>
      </w:r>
      <w:r w:rsidR="00270554" w:rsidRPr="00B56426">
        <w:rPr>
          <w:rFonts w:ascii="Arial" w:eastAsia="ZTR1C.tmp" w:hAnsi="Arial" w:cs="Arial"/>
          <w:sz w:val="20"/>
          <w:szCs w:val="20"/>
          <w:lang w:val="es-ES" w:eastAsia="es-ES"/>
        </w:rPr>
        <w:t xml:space="preserve"> </w:t>
      </w:r>
      <w:r w:rsidR="001A45B5">
        <w:rPr>
          <w:rFonts w:ascii="Arial" w:eastAsia="ZTR1C.tmp" w:hAnsi="Arial" w:cs="Arial"/>
          <w:sz w:val="20"/>
          <w:szCs w:val="20"/>
          <w:lang w:val="es-ES" w:eastAsia="es-ES"/>
        </w:rPr>
        <w:t>precio que incluirá todos los gastos impuestos, deducciones, retenciones, tasas y gravámenes a que legalmente haya lugar</w:t>
      </w:r>
      <w:r w:rsidR="00BF0703">
        <w:rPr>
          <w:rFonts w:ascii="Arial" w:eastAsia="ZTR1C.tmp" w:hAnsi="Arial" w:cs="Arial"/>
          <w:sz w:val="20"/>
          <w:szCs w:val="20"/>
          <w:lang w:val="es-ES" w:eastAsia="es-ES"/>
        </w:rPr>
        <w:t xml:space="preserve">, valor que </w:t>
      </w:r>
      <w:r w:rsidR="001A45B5">
        <w:rPr>
          <w:rFonts w:ascii="Arial" w:eastAsia="ZTR1C.tmp" w:hAnsi="Arial" w:cs="Arial"/>
          <w:sz w:val="20"/>
          <w:szCs w:val="20"/>
          <w:lang w:val="es-ES" w:eastAsia="es-ES"/>
        </w:rPr>
        <w:t>refleja</w:t>
      </w:r>
      <w:r w:rsidR="005C5FA4" w:rsidRPr="005C5FA4">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Pr>
          <w:rFonts w:ascii="Arial" w:eastAsia="ZTR1C.tmp" w:hAnsi="Arial" w:cs="Arial"/>
          <w:sz w:val="20"/>
          <w:szCs w:val="20"/>
          <w:lang w:val="es-ES" w:eastAsia="es-ES"/>
        </w:rPr>
        <w:t>también cabe aclarar en este momento que este precio</w:t>
      </w:r>
      <w:r w:rsidR="005C5FA4" w:rsidRPr="005C5FA4">
        <w:rPr>
          <w:rFonts w:ascii="Arial" w:eastAsia="ZTR1C.tmp" w:hAnsi="Arial" w:cs="Arial"/>
          <w:sz w:val="20"/>
          <w:szCs w:val="20"/>
          <w:lang w:val="es-ES" w:eastAsia="es-ES"/>
        </w:rPr>
        <w:t xml:space="preserve"> incluyen los gastos en que incurr</w:t>
      </w:r>
      <w:r w:rsidR="00BF0703">
        <w:rPr>
          <w:rFonts w:ascii="Arial" w:eastAsia="ZTR1C.tmp" w:hAnsi="Arial" w:cs="Arial"/>
          <w:sz w:val="20"/>
          <w:szCs w:val="20"/>
          <w:lang w:val="es-ES" w:eastAsia="es-ES"/>
        </w:rPr>
        <w:t>irá</w:t>
      </w:r>
      <w:r w:rsidR="005C5FA4" w:rsidRPr="005C5FA4">
        <w:rPr>
          <w:rFonts w:ascii="Arial" w:eastAsia="ZTR1C.tmp" w:hAnsi="Arial" w:cs="Arial"/>
          <w:sz w:val="20"/>
          <w:szCs w:val="20"/>
          <w:lang w:val="es-ES" w:eastAsia="es-ES"/>
        </w:rPr>
        <w:t xml:space="preserve"> el contratista para la legalización y perfeccionamiento del contrato, así como los pagos de salud, ARL y pensión.</w:t>
      </w:r>
    </w:p>
    <w:p w14:paraId="6E5E9AA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3E601711"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t>DISPONIBILIDAD PRESUPUESTAL</w:t>
      </w:r>
    </w:p>
    <w:p w14:paraId="0761C0B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134EE23" w14:textId="4B0019CB" w:rsidR="00B56426" w:rsidRPr="00B56426" w:rsidRDefault="00270554" w:rsidP="00270554">
      <w:pPr>
        <w:tabs>
          <w:tab w:val="num" w:pos="993"/>
          <w:tab w:val="left" w:pos="5706"/>
        </w:tabs>
        <w:spacing w:after="0" w:line="240" w:lineRule="auto"/>
        <w:jc w:val="both"/>
        <w:rPr>
          <w:rFonts w:ascii="Arial" w:eastAsia="ZTR1C.tmp" w:hAnsi="Arial" w:cs="Arial"/>
          <w:sz w:val="20"/>
          <w:szCs w:val="20"/>
          <w:lang w:eastAsia="es-ES"/>
        </w:rPr>
      </w:pPr>
      <w:r w:rsidRPr="00B56426">
        <w:rPr>
          <w:rFonts w:ascii="Arial" w:eastAsia="ZTR1C.tmp" w:hAnsi="Arial" w:cs="Arial"/>
          <w:b/>
          <w:bCs/>
          <w:sz w:val="20"/>
          <w:szCs w:val="20"/>
          <w:lang w:eastAsia="es-ES"/>
        </w:rPr>
        <w:t>Código PAA:</w:t>
      </w:r>
      <w:r w:rsidRPr="00B56426">
        <w:rPr>
          <w:rFonts w:ascii="Arial" w:eastAsia="ZTR1C.tmp" w:hAnsi="Arial" w:cs="Arial"/>
          <w:sz w:val="20"/>
          <w:szCs w:val="20"/>
          <w:lang w:eastAsia="es-ES"/>
        </w:rPr>
        <w:t xml:space="preserve"> </w:t>
      </w:r>
      <w:r w:rsidR="00B56426" w:rsidRPr="00B56426">
        <w:rPr>
          <w:rFonts w:ascii="Arial" w:eastAsia="ZTR1C.tmp" w:hAnsi="Arial" w:cs="Arial"/>
          <w:sz w:val="20"/>
          <w:szCs w:val="20"/>
          <w:lang w:eastAsia="es-ES"/>
        </w:rPr>
        <w:t>DMC</w:t>
      </w:r>
      <w:r w:rsidR="00E63040">
        <w:rPr>
          <w:rFonts w:ascii="Arial" w:eastAsia="ZTR1C.tmp" w:hAnsi="Arial" w:cs="Arial"/>
          <w:sz w:val="20"/>
          <w:szCs w:val="20"/>
          <w:lang w:eastAsia="es-ES"/>
        </w:rPr>
        <w:t>34</w:t>
      </w:r>
    </w:p>
    <w:p w14:paraId="785B7635" w14:textId="155461B4" w:rsidR="00270554" w:rsidRDefault="00270554" w:rsidP="00270554">
      <w:pPr>
        <w:tabs>
          <w:tab w:val="num" w:pos="993"/>
          <w:tab w:val="left" w:pos="5706"/>
        </w:tabs>
        <w:spacing w:after="0" w:line="240" w:lineRule="auto"/>
        <w:jc w:val="both"/>
        <w:rPr>
          <w:rFonts w:ascii="Arial" w:eastAsia="ZTR1C.tmp" w:hAnsi="Arial" w:cs="Arial"/>
          <w:sz w:val="20"/>
          <w:szCs w:val="20"/>
          <w:lang w:eastAsia="es-ES"/>
        </w:rPr>
      </w:pPr>
      <w:r w:rsidRPr="00B56426">
        <w:rPr>
          <w:rFonts w:ascii="Arial" w:eastAsia="ZTR1C.tmp" w:hAnsi="Arial" w:cs="Arial"/>
          <w:b/>
          <w:bCs/>
          <w:sz w:val="20"/>
          <w:szCs w:val="20"/>
          <w:lang w:eastAsia="es-ES"/>
        </w:rPr>
        <w:t>Rubro:</w:t>
      </w:r>
      <w:r w:rsidRPr="00B56426">
        <w:rPr>
          <w:rFonts w:ascii="Arial" w:eastAsia="ZTR1C.tmp" w:hAnsi="Arial" w:cs="Arial"/>
          <w:sz w:val="20"/>
          <w:szCs w:val="20"/>
          <w:lang w:eastAsia="es-ES"/>
        </w:rPr>
        <w:t xml:space="preserve"> </w:t>
      </w:r>
      <w:r w:rsidR="00B56426" w:rsidRPr="00B56426">
        <w:rPr>
          <w:rFonts w:ascii="Arial" w:eastAsia="ZTR1C.tmp" w:hAnsi="Arial" w:cs="Arial"/>
          <w:sz w:val="20"/>
          <w:szCs w:val="20"/>
          <w:lang w:eastAsia="es-ES"/>
        </w:rPr>
        <w:t>Desarrollo y Gestión de la Infraestructura del Sistema Integrado de Transporte Público de Bogotá</w:t>
      </w:r>
    </w:p>
    <w:p w14:paraId="11724DB1" w14:textId="11BAF889" w:rsidR="00C9797C" w:rsidRPr="00C9797C" w:rsidRDefault="00C9797C" w:rsidP="00270554">
      <w:pPr>
        <w:tabs>
          <w:tab w:val="num" w:pos="993"/>
          <w:tab w:val="left" w:pos="5706"/>
        </w:tabs>
        <w:spacing w:after="0" w:line="240" w:lineRule="auto"/>
        <w:jc w:val="both"/>
        <w:rPr>
          <w:rFonts w:ascii="Arial" w:eastAsia="ZTR1C.tmp" w:hAnsi="Arial" w:cs="Arial"/>
          <w:sz w:val="20"/>
          <w:szCs w:val="20"/>
          <w:lang w:eastAsia="es-ES"/>
        </w:rPr>
      </w:pPr>
      <w:r w:rsidRPr="00C9797C">
        <w:rPr>
          <w:rFonts w:ascii="Arial" w:eastAsia="ZTR1C.tmp" w:hAnsi="Arial" w:cs="Arial"/>
          <w:b/>
          <w:bCs/>
          <w:sz w:val="20"/>
          <w:szCs w:val="20"/>
          <w:lang w:eastAsia="es-ES"/>
        </w:rPr>
        <w:t>Meta Proyecto de Inversión:</w:t>
      </w:r>
      <w:r>
        <w:rPr>
          <w:rFonts w:ascii="Arial" w:eastAsia="ZTR1C.tmp" w:hAnsi="Arial" w:cs="Arial"/>
          <w:sz w:val="20"/>
          <w:szCs w:val="20"/>
          <w:lang w:eastAsia="es-ES"/>
        </w:rPr>
        <w:t xml:space="preserve"> </w:t>
      </w:r>
      <w:r w:rsidR="00E63040" w:rsidRPr="00E63040">
        <w:rPr>
          <w:rFonts w:ascii="Arial" w:eastAsia="ZTR1C.tmp" w:hAnsi="Arial" w:cs="Arial"/>
          <w:sz w:val="20"/>
          <w:szCs w:val="20"/>
          <w:lang w:eastAsia="es-ES"/>
        </w:rPr>
        <w:t>Mejorar 600 paraderos del SITP</w:t>
      </w:r>
    </w:p>
    <w:p w14:paraId="29F76574" w14:textId="74BD860F" w:rsidR="00FD41B4" w:rsidRPr="00C9797C" w:rsidRDefault="00C9797C" w:rsidP="00FD41B4">
      <w:pPr>
        <w:tabs>
          <w:tab w:val="num" w:pos="993"/>
          <w:tab w:val="left" w:pos="5706"/>
        </w:tabs>
        <w:spacing w:after="0" w:line="240" w:lineRule="auto"/>
        <w:jc w:val="both"/>
        <w:rPr>
          <w:rFonts w:ascii="Arial" w:eastAsia="ZTR1C.tmp" w:hAnsi="Arial" w:cs="Arial"/>
          <w:sz w:val="20"/>
          <w:szCs w:val="20"/>
          <w:lang w:val="es-ES" w:eastAsia="es-ES"/>
        </w:rPr>
      </w:pPr>
      <w:r w:rsidRPr="00C9797C">
        <w:rPr>
          <w:rFonts w:ascii="Arial" w:eastAsia="ZTR1C.tmp" w:hAnsi="Arial" w:cs="Arial"/>
          <w:b/>
          <w:bCs/>
          <w:sz w:val="20"/>
          <w:szCs w:val="20"/>
          <w:lang w:val="es-ES" w:eastAsia="es-ES"/>
        </w:rPr>
        <w:lastRenderedPageBreak/>
        <w:t>Meta Plan de Desarrollo:</w:t>
      </w:r>
      <w:r w:rsidRPr="00C9797C">
        <w:rPr>
          <w:rFonts w:ascii="Arial" w:eastAsia="ZTR1C.tmp" w:hAnsi="Arial" w:cs="Arial"/>
          <w:sz w:val="20"/>
          <w:szCs w:val="20"/>
          <w:lang w:val="es-ES" w:eastAsia="es-ES"/>
        </w:rPr>
        <w:t xml:space="preserve"> </w:t>
      </w:r>
      <w:r w:rsidR="00E63040" w:rsidRPr="00E63040">
        <w:rPr>
          <w:rFonts w:ascii="Arial" w:eastAsia="ZTR1C.tmp" w:hAnsi="Arial" w:cs="Arial"/>
          <w:sz w:val="20"/>
          <w:szCs w:val="20"/>
          <w:lang w:val="es-ES" w:eastAsia="es-ES"/>
        </w:rPr>
        <w:t>Lograr el mejoramiento de las condiciones de 600 paraderos del SITP</w:t>
      </w:r>
    </w:p>
    <w:p w14:paraId="29EFC019" w14:textId="77777777" w:rsidR="00C9797C" w:rsidRPr="00C9797C" w:rsidRDefault="00C9797C"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2FBDFDF" w14:textId="77777777" w:rsidR="00FD41B4" w:rsidRPr="00B56426"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FD41B4">
        <w:rPr>
          <w:rFonts w:ascii="Arial" w:eastAsia="ZTR1C.tmp" w:hAnsi="Arial" w:cs="Arial"/>
          <w:b/>
          <w:sz w:val="20"/>
          <w:szCs w:val="20"/>
          <w:lang w:val="es-ES" w:eastAsia="es-ES"/>
        </w:rPr>
        <w:t>FORMA DE PAGO</w:t>
      </w:r>
    </w:p>
    <w:p w14:paraId="63C8217C" w14:textId="5D5EEBB8" w:rsidR="00FD41B4" w:rsidRPr="00B56426"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1D85DD4B" w14:textId="30E72F55" w:rsidR="00BF0703" w:rsidRPr="00B56426"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56426">
        <w:rPr>
          <w:rFonts w:ascii="Arial" w:eastAsia="ZTR1C.tmp" w:hAnsi="Arial" w:cs="Arial"/>
          <w:sz w:val="20"/>
          <w:szCs w:val="20"/>
          <w:lang w:val="es-ES" w:eastAsia="es-ES"/>
        </w:rPr>
        <w:t xml:space="preserve">El pago que efectuará el contratante al contratista será a cortes mensuales por ejecución real del mismo y en proporción a su gestión. El pago por mes </w:t>
      </w:r>
      <w:r w:rsidR="00270554" w:rsidRPr="00B56426">
        <w:rPr>
          <w:rFonts w:ascii="Arial" w:eastAsia="ZTR1C.tmp" w:hAnsi="Arial" w:cs="Arial"/>
          <w:sz w:val="20"/>
          <w:szCs w:val="20"/>
          <w:lang w:val="es-ES" w:eastAsia="es-ES"/>
        </w:rPr>
        <w:t xml:space="preserve">vencido </w:t>
      </w:r>
      <w:r w:rsidRPr="00B56426">
        <w:rPr>
          <w:rFonts w:ascii="Arial" w:eastAsia="ZTR1C.tmp" w:hAnsi="Arial" w:cs="Arial"/>
          <w:sz w:val="20"/>
          <w:szCs w:val="20"/>
          <w:lang w:val="es-ES" w:eastAsia="es-ES"/>
        </w:rPr>
        <w:t>completo será</w:t>
      </w:r>
      <w:r w:rsidR="00B26D6A" w:rsidRPr="00B56426">
        <w:rPr>
          <w:rFonts w:ascii="Arial" w:eastAsia="ZTR1C.tmp" w:hAnsi="Arial" w:cs="Arial"/>
          <w:sz w:val="20"/>
          <w:szCs w:val="20"/>
          <w:lang w:val="es-ES" w:eastAsia="es-ES"/>
        </w:rPr>
        <w:t xml:space="preserve"> </w:t>
      </w:r>
      <w:r w:rsidR="00854D4D" w:rsidRPr="00854D4D">
        <w:rPr>
          <w:rFonts w:ascii="Arial" w:eastAsia="ZTR1C.tmp" w:hAnsi="Arial" w:cs="Arial"/>
          <w:sz w:val="20"/>
          <w:szCs w:val="20"/>
          <w:lang w:val="es-ES" w:eastAsia="es-ES"/>
        </w:rPr>
        <w:t>por</w:t>
      </w:r>
      <w:r w:rsidR="007C7A59" w:rsidRPr="00B56426">
        <w:rPr>
          <w:rFonts w:ascii="Arial" w:eastAsia="ZTR1C.tmp" w:hAnsi="Arial" w:cs="Arial"/>
          <w:b/>
          <w:bCs/>
          <w:sz w:val="20"/>
          <w:szCs w:val="20"/>
          <w:lang w:val="es-ES" w:eastAsia="es-ES"/>
        </w:rPr>
        <w:t xml:space="preserve"> </w:t>
      </w:r>
      <w:r w:rsidR="00396C80">
        <w:rPr>
          <w:rFonts w:ascii="Arial" w:eastAsia="ZTR1C.tmp" w:hAnsi="Arial" w:cs="Arial"/>
          <w:b/>
          <w:bCs/>
          <w:sz w:val="20"/>
          <w:szCs w:val="20"/>
          <w:lang w:val="es-ES" w:eastAsia="es-ES"/>
        </w:rPr>
        <w:t>SEIS MILLONES CUATROCIENTOS CINCUENTA MIL</w:t>
      </w:r>
      <w:r w:rsidR="00854D4D" w:rsidRPr="00B56426">
        <w:rPr>
          <w:rFonts w:ascii="Arial" w:eastAsia="ZTR1C.tmp" w:hAnsi="Arial" w:cs="Arial"/>
          <w:b/>
          <w:bCs/>
          <w:sz w:val="20"/>
          <w:szCs w:val="20"/>
          <w:lang w:val="es-ES" w:eastAsia="es-ES"/>
        </w:rPr>
        <w:t xml:space="preserve"> </w:t>
      </w:r>
      <w:r w:rsidR="00854D4D">
        <w:rPr>
          <w:rFonts w:ascii="Arial" w:eastAsia="ZTR1C.tmp" w:hAnsi="Arial" w:cs="Arial"/>
          <w:b/>
          <w:bCs/>
          <w:sz w:val="20"/>
          <w:szCs w:val="20"/>
          <w:lang w:val="es-ES" w:eastAsia="es-ES"/>
        </w:rPr>
        <w:t>PESOS</w:t>
      </w:r>
      <w:r w:rsidR="007C7A59" w:rsidRPr="00B56426">
        <w:rPr>
          <w:rFonts w:ascii="Arial" w:eastAsia="ZTR1C.tmp" w:hAnsi="Arial" w:cs="Arial"/>
          <w:b/>
          <w:bCs/>
          <w:sz w:val="20"/>
          <w:szCs w:val="20"/>
          <w:lang w:val="es-ES" w:eastAsia="es-ES"/>
        </w:rPr>
        <w:t xml:space="preserve"> MONEDA CORRIENTE </w:t>
      </w:r>
      <w:r w:rsidRPr="00B56426">
        <w:rPr>
          <w:rFonts w:ascii="Arial" w:eastAsia="ZTR1C.tmp" w:hAnsi="Arial" w:cs="Arial"/>
          <w:b/>
          <w:bCs/>
          <w:sz w:val="20"/>
          <w:szCs w:val="20"/>
          <w:lang w:val="es-ES" w:eastAsia="es-ES"/>
        </w:rPr>
        <w:t xml:space="preserve">($ </w:t>
      </w:r>
      <w:r w:rsidR="00396C80">
        <w:rPr>
          <w:rFonts w:ascii="Arial" w:eastAsia="ZTR1C.tmp" w:hAnsi="Arial" w:cs="Arial"/>
          <w:b/>
          <w:bCs/>
          <w:sz w:val="20"/>
          <w:szCs w:val="20"/>
          <w:lang w:val="es-ES" w:eastAsia="es-ES"/>
        </w:rPr>
        <w:t>6.450.000</w:t>
      </w:r>
      <w:r w:rsidRPr="00B56426">
        <w:rPr>
          <w:rFonts w:ascii="Arial" w:eastAsia="ZTR1C.tmp" w:hAnsi="Arial" w:cs="Arial"/>
          <w:b/>
          <w:bCs/>
          <w:sz w:val="20"/>
          <w:szCs w:val="20"/>
          <w:lang w:val="es-ES" w:eastAsia="es-ES"/>
        </w:rPr>
        <w:t>)</w:t>
      </w:r>
      <w:r w:rsidRPr="00B56426">
        <w:rPr>
          <w:rFonts w:ascii="Arial" w:eastAsia="ZTR1C.tmp" w:hAnsi="Arial" w:cs="Arial"/>
          <w:sz w:val="20"/>
          <w:szCs w:val="20"/>
          <w:lang w:val="es-ES" w:eastAsia="es-ES"/>
        </w:rPr>
        <w:t xml:space="preserve"> que incluirá todos los gastos impuestos, deducciones, retenciones, tasas y gravámenes a que legalmente haya lugar.</w:t>
      </w:r>
      <w:r w:rsidR="00B26D6A" w:rsidRPr="00B56426">
        <w:rPr>
          <w:rFonts w:ascii="Arial" w:eastAsia="ZTR1C.tmp" w:hAnsi="Arial" w:cs="Arial"/>
          <w:sz w:val="20"/>
          <w:szCs w:val="20"/>
          <w:lang w:val="es-ES" w:eastAsia="es-ES"/>
        </w:rPr>
        <w:t xml:space="preserve"> </w:t>
      </w:r>
    </w:p>
    <w:p w14:paraId="5BF3210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4B3D2827"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 xml:space="preserve">Tanto el valor total, como el de la forma de pago del contrato respectivamente comprenden todos los costos directos e indirectos y demás gastos e impuestos </w:t>
      </w:r>
      <w:proofErr w:type="spellStart"/>
      <w:r w:rsidRPr="00157A23">
        <w:rPr>
          <w:rFonts w:ascii="Arial" w:eastAsia="ZTR1C.tmp" w:hAnsi="Arial" w:cs="Arial"/>
          <w:sz w:val="20"/>
          <w:szCs w:val="20"/>
          <w:lang w:val="x-none" w:eastAsia="es-ES"/>
        </w:rPr>
        <w:t>causables</w:t>
      </w:r>
      <w:proofErr w:type="spellEnd"/>
      <w:r w:rsidRPr="00157A23">
        <w:rPr>
          <w:rFonts w:ascii="Arial" w:eastAsia="ZTR1C.tmp" w:hAnsi="Arial" w:cs="Arial"/>
          <w:sz w:val="20"/>
          <w:szCs w:val="20"/>
          <w:lang w:val="x-none" w:eastAsia="es-ES"/>
        </w:rPr>
        <w:t xml:space="preserve"> a cargo del CONTRATISTA. Por regla general la fecha de corte será el 30 del respectivo mes de cobro. No obstante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hecho al área (o áreas) correspondiente(s) mediante circular o memorando. </w:t>
      </w:r>
    </w:p>
    <w:p w14:paraId="043A354A"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p>
    <w:p w14:paraId="481B188C"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El contratista deberá presentar al supervisor los documentos soportes para la solicitud de pago.</w:t>
      </w:r>
    </w:p>
    <w:p w14:paraId="52898355"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p>
    <w:p w14:paraId="008030DE"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50DF7815"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p>
    <w:p w14:paraId="280EA9C1" w14:textId="77777777" w:rsidR="00157A23" w:rsidRPr="00157A23" w:rsidRDefault="00157A23" w:rsidP="00157A23">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eastAsia="es-ES"/>
        </w:rPr>
        <w:t xml:space="preserve">El supervisor deberá radicar las certificaciones de cumplimiento cuando informe la Dirección Corporativa mediante memorando. </w:t>
      </w:r>
      <w:r w:rsidRPr="00157A23">
        <w:rPr>
          <w:rFonts w:ascii="Arial" w:eastAsia="ZTR1C.tmp" w:hAnsi="Arial" w:cs="Arial"/>
          <w:sz w:val="20"/>
          <w:szCs w:val="20"/>
          <w:lang w:val="x-none" w:eastAsia="es-ES"/>
        </w:rPr>
        <w:t xml:space="preserve">El pago se hará dentro de los diez (10) días hábiles siguientes a la radicación de las certificaciones de pago. Sin embargo, teniendo en cuenta el Decreto 1273 del 23 de julio de 2018, TRANSMILENIO ajustara operativamente las fechas de corte para efectos de trámite de liquidación, aprobación y pago de cuentas. </w:t>
      </w:r>
    </w:p>
    <w:p w14:paraId="7EBAAE1A" w14:textId="77777777" w:rsidR="00E649B5" w:rsidRPr="00157A23" w:rsidRDefault="00E649B5" w:rsidP="00D25510">
      <w:pPr>
        <w:tabs>
          <w:tab w:val="num" w:pos="993"/>
          <w:tab w:val="left" w:pos="5706"/>
        </w:tabs>
        <w:spacing w:after="0" w:line="240" w:lineRule="auto"/>
        <w:jc w:val="both"/>
        <w:rPr>
          <w:rFonts w:ascii="Arial" w:eastAsia="ZTR1C.tmp" w:hAnsi="Arial" w:cs="Arial"/>
          <w:sz w:val="20"/>
          <w:szCs w:val="20"/>
          <w:lang w:val="x-none" w:eastAsia="es-ES"/>
        </w:rPr>
      </w:pPr>
    </w:p>
    <w:p w14:paraId="5AB6216A" w14:textId="5F2C381E"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B45D9A">
        <w:rPr>
          <w:rFonts w:ascii="Arial" w:eastAsia="ZTR1C.tmp" w:hAnsi="Arial" w:cs="Arial"/>
          <w:sz w:val="20"/>
          <w:szCs w:val="20"/>
          <w:lang w:val="es-ES" w:eastAsia="es-ES"/>
        </w:rPr>
        <w:t>anticipada</w:t>
      </w:r>
      <w:r w:rsidRPr="00B45D9A">
        <w:rPr>
          <w:rFonts w:ascii="Arial" w:eastAsia="ZTR1C.tmp" w:hAnsi="Arial" w:cs="Arial"/>
          <w:sz w:val="20"/>
          <w:szCs w:val="20"/>
          <w:lang w:val="es-ES" w:eastAsia="es-ES"/>
        </w:rPr>
        <w:t xml:space="preserve"> de las cuentas de cobro o facturas. Para lo </w:t>
      </w:r>
      <w:r w:rsidR="00854D4D" w:rsidRPr="00B45D9A">
        <w:rPr>
          <w:rFonts w:ascii="Arial" w:eastAsia="ZTR1C.tmp" w:hAnsi="Arial" w:cs="Arial"/>
          <w:sz w:val="20"/>
          <w:szCs w:val="20"/>
          <w:lang w:val="es-ES" w:eastAsia="es-ES"/>
        </w:rPr>
        <w:t>cual,</w:t>
      </w:r>
      <w:r w:rsidRPr="00B45D9A">
        <w:rPr>
          <w:rFonts w:ascii="Arial" w:eastAsia="ZTR1C.tmp" w:hAnsi="Arial" w:cs="Arial"/>
          <w:sz w:val="20"/>
          <w:szCs w:val="20"/>
          <w:lang w:val="es-ES" w:eastAsia="es-ES"/>
        </w:rPr>
        <w:t xml:space="preserve"> en todo caso</w:t>
      </w:r>
      <w:r w:rsidR="00B45D9A" w:rsidRPr="00B45D9A">
        <w:rPr>
          <w:rFonts w:ascii="Arial" w:eastAsia="ZTR1C.tmp" w:hAnsi="Arial" w:cs="Arial"/>
          <w:sz w:val="20"/>
          <w:szCs w:val="20"/>
          <w:lang w:val="es-ES" w:eastAsia="es-ES"/>
        </w:rPr>
        <w:t>, el pago o abono en cuenta,</w:t>
      </w:r>
      <w:r w:rsidRPr="00B45D9A">
        <w:rPr>
          <w:rFonts w:ascii="Arial" w:eastAsia="ZTR1C.tmp" w:hAnsi="Arial" w:cs="Arial"/>
          <w:sz w:val="20"/>
          <w:szCs w:val="20"/>
          <w:lang w:val="es-ES" w:eastAsia="es-ES"/>
        </w:rPr>
        <w:t xml:space="preserve"> </w:t>
      </w:r>
      <w:r w:rsidR="00B45D9A" w:rsidRPr="00B45D9A">
        <w:rPr>
          <w:rFonts w:ascii="Arial" w:eastAsia="ZTR1C.tmp" w:hAnsi="Arial" w:cs="Arial"/>
          <w:sz w:val="20"/>
          <w:szCs w:val="20"/>
          <w:lang w:val="es-ES" w:eastAsia="es-ES"/>
        </w:rPr>
        <w:t>se efectuará</w:t>
      </w:r>
      <w:r w:rsidRPr="00B45D9A">
        <w:rPr>
          <w:rFonts w:ascii="Arial" w:eastAsia="ZTR1C.tmp" w:hAnsi="Arial" w:cs="Arial"/>
          <w:sz w:val="20"/>
          <w:szCs w:val="20"/>
          <w:lang w:val="es-ES" w:eastAsia="es-ES"/>
        </w:rPr>
        <w:t xml:space="preserve"> en los precisos términos previstos en la presente cláusula. </w:t>
      </w:r>
    </w:p>
    <w:p w14:paraId="182CD70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B41A9CB" w14:textId="2E61A89F"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C20C90">
        <w:rPr>
          <w:rFonts w:ascii="Arial" w:eastAsia="ZTR1C.tmp" w:hAnsi="Arial" w:cs="Arial"/>
          <w:sz w:val="20"/>
          <w:szCs w:val="20"/>
          <w:lang w:val="es-ES" w:eastAsia="es-ES"/>
        </w:rPr>
        <w:t xml:space="preserve">El valor de la presente contratación será cancelado por TRANSMILENIO S.A., mediante </w:t>
      </w:r>
      <w:r w:rsidR="00C00606" w:rsidRPr="00C20C90">
        <w:rPr>
          <w:rFonts w:ascii="Arial" w:eastAsia="ZTR1C.tmp" w:hAnsi="Arial" w:cs="Arial"/>
          <w:sz w:val="20"/>
          <w:szCs w:val="20"/>
          <w:lang w:val="es-ES" w:eastAsia="es-ES"/>
        </w:rPr>
        <w:t>transferencia electrónica</w:t>
      </w:r>
      <w:r w:rsidRPr="00C20C90">
        <w:rPr>
          <w:rFonts w:ascii="Arial" w:eastAsia="ZTR1C.tmp" w:hAnsi="Arial" w:cs="Arial"/>
          <w:sz w:val="20"/>
          <w:szCs w:val="20"/>
          <w:lang w:val="es-ES" w:eastAsia="es-ES"/>
        </w:rPr>
        <w:t xml:space="preserve"> en la CUENTA BANCARIA</w:t>
      </w:r>
      <w:r w:rsidR="00C00606" w:rsidRPr="00C20C90">
        <w:rPr>
          <w:rFonts w:ascii="Arial" w:eastAsia="ZTR1C.tmp" w:hAnsi="Arial" w:cs="Arial"/>
          <w:sz w:val="20"/>
          <w:szCs w:val="20"/>
          <w:lang w:val="es-ES" w:eastAsia="es-ES"/>
        </w:rPr>
        <w:t xml:space="preserve"> de la Red ACH</w:t>
      </w:r>
      <w:r w:rsidRPr="00C20C90">
        <w:rPr>
          <w:rFonts w:ascii="Arial" w:eastAsia="ZTR1C.tmp" w:hAnsi="Arial" w:cs="Arial"/>
          <w:sz w:val="20"/>
          <w:szCs w:val="20"/>
          <w:lang w:val="es-ES" w:eastAsia="es-ES"/>
        </w:rPr>
        <w:t xml:space="preserve"> designada por el CONTRATISTA. La modificación a la cuenta bancaria referenciada en el presente </w:t>
      </w:r>
      <w:r w:rsidR="00854D4D" w:rsidRPr="00C20C90">
        <w:rPr>
          <w:rFonts w:ascii="Arial" w:eastAsia="ZTR1C.tmp" w:hAnsi="Arial" w:cs="Arial"/>
          <w:sz w:val="20"/>
          <w:szCs w:val="20"/>
          <w:lang w:val="es-ES" w:eastAsia="es-ES"/>
        </w:rPr>
        <w:t>parágrafo</w:t>
      </w:r>
      <w:r w:rsidRPr="00C20C90">
        <w:rPr>
          <w:rFonts w:ascii="Arial" w:eastAsia="ZTR1C.tmp" w:hAnsi="Arial" w:cs="Arial"/>
          <w:sz w:val="20"/>
          <w:szCs w:val="20"/>
          <w:lang w:val="es-ES" w:eastAsia="es-ES"/>
        </w:rPr>
        <w:t xml:space="preserve"> no requerirá la expedición de contrato adicional, modificatorio u otro</w:t>
      </w:r>
      <w:r w:rsidR="00B56426">
        <w:rPr>
          <w:rFonts w:ascii="Arial" w:eastAsia="ZTR1C.tmp" w:hAnsi="Arial" w:cs="Arial"/>
          <w:sz w:val="20"/>
          <w:szCs w:val="20"/>
          <w:lang w:val="es-ES" w:eastAsia="es-ES"/>
        </w:rPr>
        <w:t xml:space="preserve"> </w:t>
      </w:r>
      <w:r w:rsidRPr="00C20C90">
        <w:rPr>
          <w:rFonts w:ascii="Arial" w:eastAsia="ZTR1C.tmp" w:hAnsi="Arial" w:cs="Arial"/>
          <w:sz w:val="20"/>
          <w:szCs w:val="20"/>
          <w:lang w:val="es-ES" w:eastAsia="es-ES"/>
        </w:rPr>
        <w:t xml:space="preserve">sí, sino la simple manifestación de ello por parte del contratista al supervisor y la </w:t>
      </w:r>
      <w:r w:rsidR="00B45D9A" w:rsidRPr="00C20C90">
        <w:rPr>
          <w:rFonts w:ascii="Arial" w:eastAsia="ZTR1C.tmp" w:hAnsi="Arial" w:cs="Arial"/>
          <w:sz w:val="20"/>
          <w:szCs w:val="20"/>
          <w:lang w:val="es-ES" w:eastAsia="es-ES"/>
        </w:rPr>
        <w:t>Dirección Corporativa.</w:t>
      </w:r>
      <w:r w:rsidRPr="00B45D9A">
        <w:rPr>
          <w:rFonts w:ascii="Arial" w:eastAsia="ZTR1C.tmp" w:hAnsi="Arial" w:cs="Arial"/>
          <w:sz w:val="20"/>
          <w:szCs w:val="20"/>
          <w:lang w:val="es-ES" w:eastAsia="es-ES"/>
        </w:rPr>
        <w:t xml:space="preserve"> </w:t>
      </w:r>
    </w:p>
    <w:p w14:paraId="711B9574"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A4172A2" w14:textId="47B152F3"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w:t>
      </w:r>
      <w:proofErr w:type="gramStart"/>
      <w:r w:rsidRPr="00B45D9A">
        <w:rPr>
          <w:rFonts w:ascii="Arial" w:eastAsia="ZTR1C.tmp" w:hAnsi="Arial" w:cs="Arial"/>
          <w:sz w:val="20"/>
          <w:szCs w:val="20"/>
          <w:lang w:val="es-ES" w:eastAsia="es-ES"/>
        </w:rPr>
        <w:t>del mismo</w:t>
      </w:r>
      <w:proofErr w:type="gramEnd"/>
      <w:r w:rsidRPr="00B45D9A">
        <w:rPr>
          <w:rFonts w:ascii="Arial" w:eastAsia="ZTR1C.tmp" w:hAnsi="Arial" w:cs="Arial"/>
          <w:sz w:val="20"/>
          <w:szCs w:val="20"/>
          <w:lang w:val="es-ES" w:eastAsia="es-ES"/>
        </w:rPr>
        <w:t xml:space="preserve"> la documentación que haya producido durante su ejecución, el </w:t>
      </w:r>
      <w:r w:rsidR="00C9797C">
        <w:rPr>
          <w:rFonts w:ascii="Arial" w:eastAsia="ZTR1C.tmp" w:hAnsi="Arial" w:cs="Arial"/>
          <w:sz w:val="20"/>
          <w:szCs w:val="20"/>
          <w:lang w:val="es-ES" w:eastAsia="es-ES"/>
        </w:rPr>
        <w:t>TDOC</w:t>
      </w:r>
      <w:r w:rsidRPr="00B45D9A">
        <w:rPr>
          <w:rFonts w:ascii="Arial" w:eastAsia="ZTR1C.tmp" w:hAnsi="Arial" w:cs="Arial"/>
          <w:sz w:val="20"/>
          <w:szCs w:val="20"/>
          <w:lang w:val="es-ES" w:eastAsia="es-ES"/>
        </w:rPr>
        <w:t xml:space="preserve"> (sistema de gestión de información) al día, el carnet y los elementos o equipos que le hubiere suministrado TRANSMILENIO S.A.</w:t>
      </w:r>
    </w:p>
    <w:p w14:paraId="0A3079C7"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00BC71DB" w14:textId="77777777" w:rsidR="004267FA" w:rsidRPr="000B5157"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586898A0" w14:textId="77777777" w:rsidR="004267FA" w:rsidRDefault="004267FA" w:rsidP="009D4578">
      <w:pPr>
        <w:spacing w:after="0" w:line="240" w:lineRule="auto"/>
        <w:ind w:left="567"/>
        <w:jc w:val="both"/>
        <w:rPr>
          <w:rFonts w:ascii="Arial" w:eastAsia="ZTR1C.tmp" w:hAnsi="Arial" w:cs="Arial"/>
          <w:b/>
          <w:sz w:val="20"/>
          <w:szCs w:val="20"/>
          <w:lang w:val="es-MX" w:eastAsia="es-ES"/>
        </w:rPr>
      </w:pPr>
    </w:p>
    <w:p w14:paraId="3FB42990" w14:textId="5257FEE0" w:rsidR="00DD5B75" w:rsidRPr="0017623C" w:rsidRDefault="0017623C" w:rsidP="00DD5B75">
      <w:pPr>
        <w:spacing w:after="0" w:line="240" w:lineRule="auto"/>
        <w:jc w:val="both"/>
        <w:rPr>
          <w:rFonts w:ascii="Arial" w:eastAsia="ZTR1C.tmp" w:hAnsi="Arial" w:cs="Arial"/>
          <w:b/>
          <w:sz w:val="20"/>
          <w:szCs w:val="20"/>
          <w:lang w:val="es-ES" w:eastAsia="es-ES"/>
        </w:rPr>
      </w:pPr>
      <w:r w:rsidRPr="0017623C">
        <w:rPr>
          <w:rFonts w:ascii="Arial" w:eastAsia="ZTR1C.tmp" w:hAnsi="Arial" w:cs="Arial"/>
          <w:sz w:val="20"/>
          <w:szCs w:val="20"/>
          <w:lang w:val="es-ES" w:eastAsia="es-ES"/>
        </w:rPr>
        <w:t>Los riesgos están establecidos en el anexo “Matriz de Riesgos”</w:t>
      </w:r>
      <w:r w:rsidR="00FC077C">
        <w:rPr>
          <w:rFonts w:ascii="Arial" w:eastAsia="ZTR1C.tmp" w:hAnsi="Arial" w:cs="Arial"/>
          <w:sz w:val="20"/>
          <w:szCs w:val="20"/>
          <w:lang w:val="es-ES" w:eastAsia="es-ES"/>
        </w:rPr>
        <w:t xml:space="preserve"> que hace parte integral d</w:t>
      </w:r>
      <w:r w:rsidR="00367076">
        <w:rPr>
          <w:rFonts w:ascii="Arial" w:eastAsia="ZTR1C.tmp" w:hAnsi="Arial" w:cs="Arial"/>
          <w:sz w:val="20"/>
          <w:szCs w:val="20"/>
          <w:lang w:val="es-ES" w:eastAsia="es-ES"/>
        </w:rPr>
        <w:t>e</w:t>
      </w:r>
      <w:r w:rsidR="00FC077C">
        <w:rPr>
          <w:rFonts w:ascii="Arial" w:eastAsia="ZTR1C.tmp" w:hAnsi="Arial" w:cs="Arial"/>
          <w:sz w:val="20"/>
          <w:szCs w:val="20"/>
          <w:lang w:val="es-ES" w:eastAsia="es-ES"/>
        </w:rPr>
        <w:t>l presente estudio.</w:t>
      </w:r>
    </w:p>
    <w:p w14:paraId="7DAB4CC7" w14:textId="77777777" w:rsidR="003467DD" w:rsidRDefault="003467DD" w:rsidP="05B25FAF">
      <w:pPr>
        <w:spacing w:after="0" w:line="240" w:lineRule="auto"/>
        <w:jc w:val="both"/>
        <w:rPr>
          <w:rFonts w:ascii="Arial" w:eastAsia="ZTR1C.tmp" w:hAnsi="Arial" w:cs="Arial"/>
          <w:b/>
          <w:bCs/>
          <w:sz w:val="20"/>
          <w:szCs w:val="20"/>
          <w:lang w:val="es-MX" w:eastAsia="es-ES"/>
        </w:rPr>
      </w:pPr>
    </w:p>
    <w:p w14:paraId="0678B7DC" w14:textId="08783DB4" w:rsidR="05B25FAF" w:rsidRDefault="05B25FAF" w:rsidP="05B25FAF">
      <w:pPr>
        <w:spacing w:after="0" w:line="240" w:lineRule="auto"/>
        <w:jc w:val="both"/>
        <w:rPr>
          <w:rFonts w:ascii="Arial" w:eastAsia="ZTR1C.tmp" w:hAnsi="Arial" w:cs="Arial"/>
          <w:b/>
          <w:bCs/>
          <w:sz w:val="20"/>
          <w:szCs w:val="20"/>
          <w:lang w:val="es-MX" w:eastAsia="es-ES"/>
        </w:rPr>
      </w:pPr>
    </w:p>
    <w:p w14:paraId="2FAD7BD5"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lastRenderedPageBreak/>
        <w:t>OBLIGACIONES ESPECÍFICAS</w:t>
      </w:r>
    </w:p>
    <w:p w14:paraId="5425C658" w14:textId="77777777" w:rsidR="005343D6" w:rsidRPr="005343D6" w:rsidRDefault="005343D6" w:rsidP="005343D6">
      <w:pPr>
        <w:spacing w:after="0" w:line="240" w:lineRule="auto"/>
        <w:jc w:val="both"/>
        <w:rPr>
          <w:rFonts w:ascii="Arial" w:eastAsia="ZTR1C.tmp" w:hAnsi="Arial" w:cs="Arial"/>
          <w:bCs/>
          <w:iCs/>
          <w:sz w:val="20"/>
          <w:szCs w:val="20"/>
          <w:lang w:eastAsia="es-ES"/>
        </w:rPr>
      </w:pPr>
    </w:p>
    <w:p w14:paraId="483713AE" w14:textId="78C81DC6" w:rsidR="005343D6" w:rsidRPr="00C9797C" w:rsidRDefault="005343D6" w:rsidP="00C9797C">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Apoyar en la supervisión de los contratos de implementación y mejoramiento de la infraestructura a cargo de la Dirección Técnica, conforme a los procedimientos y reglamentación de TRANSMILENIO S.A.</w:t>
      </w:r>
    </w:p>
    <w:p w14:paraId="16C9BC64" w14:textId="77777777" w:rsidR="005343D6" w:rsidRPr="005343D6" w:rsidRDefault="005343D6" w:rsidP="005343D6">
      <w:pPr>
        <w:spacing w:after="0" w:line="240" w:lineRule="auto"/>
        <w:jc w:val="both"/>
        <w:rPr>
          <w:rFonts w:ascii="Arial" w:eastAsia="ZTR1C.tmp" w:hAnsi="Arial" w:cs="Arial"/>
          <w:bCs/>
          <w:iCs/>
          <w:sz w:val="20"/>
          <w:szCs w:val="20"/>
          <w:lang w:eastAsia="es-ES"/>
        </w:rPr>
      </w:pPr>
    </w:p>
    <w:p w14:paraId="03FAE1C4" w14:textId="03323BA8" w:rsidR="005343D6" w:rsidRPr="00C9797C" w:rsidRDefault="005343D6" w:rsidP="00C9797C">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Apoyar la elaboración de los informes de supervisión de los contratos relacionados con la implementación y mejoramiento de la infraestructura.</w:t>
      </w:r>
    </w:p>
    <w:p w14:paraId="1E01DCF6" w14:textId="77777777" w:rsidR="005343D6" w:rsidRPr="005343D6" w:rsidRDefault="005343D6" w:rsidP="005343D6">
      <w:pPr>
        <w:spacing w:after="0" w:line="240" w:lineRule="auto"/>
        <w:jc w:val="both"/>
        <w:rPr>
          <w:rFonts w:ascii="Arial" w:eastAsia="ZTR1C.tmp" w:hAnsi="Arial" w:cs="Arial"/>
          <w:bCs/>
          <w:iCs/>
          <w:sz w:val="20"/>
          <w:szCs w:val="20"/>
          <w:lang w:eastAsia="es-ES"/>
        </w:rPr>
      </w:pPr>
    </w:p>
    <w:p w14:paraId="48869CE9" w14:textId="466EF91F" w:rsidR="005343D6" w:rsidRPr="00C9797C" w:rsidRDefault="005343D6" w:rsidP="00C9797C">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Proyectar respuestas de PQRS (Peticiones, Quejas, Reclamos y Sugerencias) asignadas y remitidas por la comunidad y entidades distritales relacionadas con información sobre la infraestructura de los paraderos del sistema de transporte público.</w:t>
      </w:r>
    </w:p>
    <w:p w14:paraId="6F3E84C9" w14:textId="77777777" w:rsidR="005343D6" w:rsidRPr="005343D6" w:rsidRDefault="005343D6" w:rsidP="005343D6">
      <w:pPr>
        <w:spacing w:after="0" w:line="240" w:lineRule="auto"/>
        <w:jc w:val="both"/>
        <w:rPr>
          <w:rFonts w:ascii="Arial" w:eastAsia="ZTR1C.tmp" w:hAnsi="Arial" w:cs="Arial"/>
          <w:bCs/>
          <w:iCs/>
          <w:sz w:val="20"/>
          <w:szCs w:val="20"/>
          <w:lang w:eastAsia="es-ES"/>
        </w:rPr>
      </w:pPr>
    </w:p>
    <w:p w14:paraId="4C7913AC" w14:textId="342565A2" w:rsidR="005343D6" w:rsidRPr="00C9797C" w:rsidRDefault="005343D6" w:rsidP="00C9797C">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 xml:space="preserve">Apoyar la elaboración del diseño y elaboración de piezas </w:t>
      </w:r>
      <w:r w:rsidR="00CA793F" w:rsidRPr="00C9797C">
        <w:rPr>
          <w:rFonts w:ascii="Arial" w:eastAsia="ZTR1C.tmp" w:hAnsi="Arial" w:cs="Arial"/>
          <w:bCs/>
          <w:iCs/>
          <w:sz w:val="20"/>
          <w:szCs w:val="20"/>
          <w:lang w:eastAsia="es-ES"/>
        </w:rPr>
        <w:t>gráficas</w:t>
      </w:r>
      <w:r w:rsidR="00CA793F">
        <w:rPr>
          <w:rFonts w:ascii="Arial" w:eastAsia="ZTR1C.tmp" w:hAnsi="Arial" w:cs="Arial"/>
          <w:bCs/>
          <w:iCs/>
          <w:sz w:val="20"/>
          <w:szCs w:val="20"/>
          <w:lang w:eastAsia="es-ES"/>
        </w:rPr>
        <w:t xml:space="preserve"> y audiovisuales</w:t>
      </w:r>
      <w:r w:rsidRPr="00C9797C">
        <w:rPr>
          <w:rFonts w:ascii="Arial" w:eastAsia="ZTR1C.tmp" w:hAnsi="Arial" w:cs="Arial"/>
          <w:bCs/>
          <w:iCs/>
          <w:sz w:val="20"/>
          <w:szCs w:val="20"/>
          <w:lang w:eastAsia="es-ES"/>
        </w:rPr>
        <w:t xml:space="preserve"> requeridas relacionad</w:t>
      </w:r>
      <w:r w:rsidR="00CA793F">
        <w:rPr>
          <w:rFonts w:ascii="Arial" w:eastAsia="ZTR1C.tmp" w:hAnsi="Arial" w:cs="Arial"/>
          <w:bCs/>
          <w:iCs/>
          <w:sz w:val="20"/>
          <w:szCs w:val="20"/>
          <w:lang w:eastAsia="es-ES"/>
        </w:rPr>
        <w:t>as</w:t>
      </w:r>
      <w:r w:rsidRPr="00C9797C">
        <w:rPr>
          <w:rFonts w:ascii="Arial" w:eastAsia="ZTR1C.tmp" w:hAnsi="Arial" w:cs="Arial"/>
          <w:bCs/>
          <w:iCs/>
          <w:sz w:val="20"/>
          <w:szCs w:val="20"/>
          <w:lang w:eastAsia="es-ES"/>
        </w:rPr>
        <w:t xml:space="preserve"> con la implementación y mejoramiento de la infraestructura.</w:t>
      </w:r>
    </w:p>
    <w:p w14:paraId="5BF482AD" w14:textId="77777777" w:rsidR="005343D6" w:rsidRPr="005343D6" w:rsidRDefault="005343D6" w:rsidP="005343D6">
      <w:pPr>
        <w:spacing w:after="0" w:line="240" w:lineRule="auto"/>
        <w:jc w:val="both"/>
        <w:rPr>
          <w:rFonts w:ascii="Arial" w:eastAsia="ZTR1C.tmp" w:hAnsi="Arial" w:cs="Arial"/>
          <w:bCs/>
          <w:iCs/>
          <w:sz w:val="20"/>
          <w:szCs w:val="20"/>
          <w:lang w:eastAsia="es-ES"/>
        </w:rPr>
      </w:pPr>
    </w:p>
    <w:p w14:paraId="4E4614D8" w14:textId="531EB1F0" w:rsidR="005343D6" w:rsidRPr="00C9797C" w:rsidRDefault="005343D6" w:rsidP="00C9797C">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Apoyar y acompañar la realización de visitas técnicas</w:t>
      </w:r>
      <w:r w:rsidR="00CA793F">
        <w:rPr>
          <w:rFonts w:ascii="Arial" w:eastAsia="ZTR1C.tmp" w:hAnsi="Arial" w:cs="Arial"/>
          <w:bCs/>
          <w:iCs/>
          <w:sz w:val="20"/>
          <w:szCs w:val="20"/>
          <w:lang w:eastAsia="es-ES"/>
        </w:rPr>
        <w:t xml:space="preserve">, reuniones interinstitucionales y sociales </w:t>
      </w:r>
      <w:r w:rsidRPr="00C9797C">
        <w:rPr>
          <w:rFonts w:ascii="Arial" w:eastAsia="ZTR1C.tmp" w:hAnsi="Arial" w:cs="Arial"/>
          <w:bCs/>
          <w:iCs/>
          <w:sz w:val="20"/>
          <w:szCs w:val="20"/>
          <w:lang w:eastAsia="es-ES"/>
        </w:rPr>
        <w:t>a l</w:t>
      </w:r>
      <w:r w:rsidR="00CA793F">
        <w:rPr>
          <w:rFonts w:ascii="Arial" w:eastAsia="ZTR1C.tmp" w:hAnsi="Arial" w:cs="Arial"/>
          <w:bCs/>
          <w:iCs/>
          <w:sz w:val="20"/>
          <w:szCs w:val="20"/>
          <w:lang w:eastAsia="es-ES"/>
        </w:rPr>
        <w:t>a infraestructura actual y proyectada del sistema.</w:t>
      </w:r>
    </w:p>
    <w:p w14:paraId="78802C44" w14:textId="77777777" w:rsidR="005343D6" w:rsidRDefault="005343D6" w:rsidP="005343D6">
      <w:pPr>
        <w:spacing w:after="0" w:line="240" w:lineRule="auto"/>
        <w:jc w:val="both"/>
        <w:rPr>
          <w:rFonts w:ascii="Arial" w:eastAsia="ZTR1C.tmp" w:hAnsi="Arial" w:cs="Arial"/>
          <w:bCs/>
          <w:iCs/>
          <w:sz w:val="20"/>
          <w:szCs w:val="20"/>
          <w:lang w:eastAsia="es-ES"/>
        </w:rPr>
      </w:pPr>
    </w:p>
    <w:p w14:paraId="4403288C" w14:textId="5A149390" w:rsidR="00375353" w:rsidRPr="00CE70C0" w:rsidRDefault="00375353" w:rsidP="00C9797C">
      <w:pPr>
        <w:pStyle w:val="Prrafodelista"/>
        <w:numPr>
          <w:ilvl w:val="0"/>
          <w:numId w:val="37"/>
        </w:numPr>
        <w:spacing w:after="0" w:line="240" w:lineRule="auto"/>
        <w:jc w:val="both"/>
        <w:rPr>
          <w:rFonts w:ascii="Arial" w:eastAsia="ZTR1C.tmp" w:hAnsi="Arial" w:cs="Arial"/>
          <w:b/>
          <w:iCs/>
          <w:sz w:val="20"/>
          <w:szCs w:val="20"/>
          <w:lang w:val="es-ES" w:eastAsia="es-ES"/>
        </w:rPr>
      </w:pPr>
      <w:r w:rsidRPr="00C9797C">
        <w:rPr>
          <w:rFonts w:ascii="Arial" w:eastAsia="ZTR1C.tmp" w:hAnsi="Arial" w:cs="Arial"/>
          <w:bCs/>
          <w:iCs/>
          <w:sz w:val="20"/>
          <w:szCs w:val="20"/>
          <w:lang w:eastAsia="es-ES"/>
        </w:rPr>
        <w:t>Apoyar el levantamiento de la información sobre infraestructura existente y proyectada.</w:t>
      </w:r>
    </w:p>
    <w:p w14:paraId="5BC1A35B" w14:textId="77777777" w:rsidR="00CE70C0" w:rsidRPr="00CE70C0" w:rsidRDefault="00CE70C0" w:rsidP="00CE70C0">
      <w:pPr>
        <w:pStyle w:val="Prrafodelista"/>
        <w:rPr>
          <w:rFonts w:ascii="Arial" w:eastAsia="ZTR1C.tmp" w:hAnsi="Arial" w:cs="Arial"/>
          <w:b/>
          <w:iCs/>
          <w:sz w:val="20"/>
          <w:szCs w:val="20"/>
          <w:lang w:val="es-ES" w:eastAsia="es-ES"/>
        </w:rPr>
      </w:pPr>
    </w:p>
    <w:p w14:paraId="09A00A8E" w14:textId="44B54106" w:rsidR="00CE70C0" w:rsidRPr="00CE70C0" w:rsidRDefault="00CE70C0" w:rsidP="00CE70C0">
      <w:pPr>
        <w:pStyle w:val="Prrafodelista"/>
        <w:numPr>
          <w:ilvl w:val="0"/>
          <w:numId w:val="37"/>
        </w:numPr>
        <w:spacing w:after="160" w:line="256" w:lineRule="auto"/>
      </w:pPr>
      <w:r>
        <w:t xml:space="preserve">Apoyar el análisis y postproducción de la información existente y recopilada </w:t>
      </w:r>
      <w:r w:rsidR="00CA793F">
        <w:t xml:space="preserve">sobre la </w:t>
      </w:r>
      <w:r>
        <w:t>infraestructura del sistema.</w:t>
      </w:r>
    </w:p>
    <w:p w14:paraId="19A04BC0" w14:textId="77777777" w:rsidR="00CE70C0" w:rsidRPr="00CE70C0" w:rsidRDefault="00CE70C0" w:rsidP="00CE70C0">
      <w:pPr>
        <w:pStyle w:val="Prrafodelista"/>
        <w:rPr>
          <w:rFonts w:ascii="Arial" w:eastAsia="ZTR1C.tmp" w:hAnsi="Arial" w:cs="Arial"/>
          <w:b/>
          <w:iCs/>
          <w:sz w:val="20"/>
          <w:szCs w:val="20"/>
          <w:lang w:val="es-ES" w:eastAsia="es-ES"/>
        </w:rPr>
      </w:pPr>
    </w:p>
    <w:p w14:paraId="57B0F6EC" w14:textId="77777777" w:rsidR="00CE70C0" w:rsidRPr="00C9797C" w:rsidRDefault="00CE70C0" w:rsidP="00CE70C0">
      <w:pPr>
        <w:pStyle w:val="Prrafodelista"/>
        <w:numPr>
          <w:ilvl w:val="0"/>
          <w:numId w:val="37"/>
        </w:numPr>
        <w:spacing w:after="0" w:line="240" w:lineRule="auto"/>
        <w:jc w:val="both"/>
        <w:rPr>
          <w:rFonts w:ascii="Arial" w:eastAsia="ZTR1C.tmp" w:hAnsi="Arial" w:cs="Arial"/>
          <w:bCs/>
          <w:iCs/>
          <w:sz w:val="20"/>
          <w:szCs w:val="20"/>
          <w:lang w:eastAsia="es-ES"/>
        </w:rPr>
      </w:pPr>
      <w:r w:rsidRPr="00C9797C">
        <w:rPr>
          <w:rFonts w:ascii="Arial" w:eastAsia="ZTR1C.tmp" w:hAnsi="Arial" w:cs="Arial"/>
          <w:bCs/>
          <w:iCs/>
          <w:sz w:val="20"/>
          <w:szCs w:val="20"/>
          <w:lang w:eastAsia="es-ES"/>
        </w:rPr>
        <w:t>Las demás obligaciones que le sean asignadas por el supervisor derivadas de la naturaleza del contrato, que garanticen la cabal y oportuna ejecución.</w:t>
      </w:r>
    </w:p>
    <w:p w14:paraId="51E3577E" w14:textId="77777777" w:rsidR="00CE70C0" w:rsidRPr="00C9797C" w:rsidRDefault="00CE70C0" w:rsidP="00CE70C0">
      <w:pPr>
        <w:pStyle w:val="Prrafodelista"/>
        <w:spacing w:after="0" w:line="240" w:lineRule="auto"/>
        <w:ind w:left="502"/>
        <w:jc w:val="both"/>
        <w:rPr>
          <w:rFonts w:ascii="Arial" w:eastAsia="ZTR1C.tmp" w:hAnsi="Arial" w:cs="Arial"/>
          <w:b/>
          <w:iCs/>
          <w:sz w:val="20"/>
          <w:szCs w:val="20"/>
          <w:lang w:val="es-ES" w:eastAsia="es-ES"/>
        </w:rPr>
      </w:pPr>
    </w:p>
    <w:p w14:paraId="0E30E397" w14:textId="77777777" w:rsidR="00A76A3A"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SUPERVISIÓN</w:t>
      </w:r>
    </w:p>
    <w:p w14:paraId="50D2F15B" w14:textId="77777777" w:rsidR="00A76A3A" w:rsidRDefault="00A76A3A" w:rsidP="00A76A3A">
      <w:pPr>
        <w:spacing w:after="0" w:line="240" w:lineRule="auto"/>
        <w:jc w:val="both"/>
        <w:rPr>
          <w:rFonts w:ascii="Arial" w:eastAsia="ZTR1C.tmp" w:hAnsi="Arial" w:cs="Arial"/>
          <w:b/>
          <w:sz w:val="20"/>
          <w:szCs w:val="20"/>
          <w:lang w:val="es-ES" w:eastAsia="es-ES"/>
        </w:rPr>
      </w:pPr>
    </w:p>
    <w:p w14:paraId="6C5071DC" w14:textId="66F9372C"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 xml:space="preserve">La supervisión del presente contrato será ejercida por el/la </w:t>
      </w:r>
      <w:r w:rsidR="00375353" w:rsidRPr="00270554">
        <w:rPr>
          <w:rFonts w:ascii="Arial" w:eastAsia="ZTR1C.tmp" w:hAnsi="Arial" w:cs="Arial"/>
          <w:sz w:val="20"/>
          <w:szCs w:val="20"/>
          <w:lang w:val="es-ES" w:eastAsia="es-ES"/>
        </w:rPr>
        <w:t xml:space="preserve">el/la </w:t>
      </w:r>
      <w:r w:rsidR="00375353">
        <w:rPr>
          <w:rFonts w:ascii="Arial" w:eastAsia="ZTR1C.tmp" w:hAnsi="Arial" w:cs="Arial"/>
          <w:sz w:val="20"/>
          <w:szCs w:val="20"/>
          <w:lang w:val="es-ES" w:eastAsia="es-ES"/>
        </w:rPr>
        <w:t>PROFESIONAL ESPECIALIZADO GRADO 06 DE PROYECTOS DE INFRAESTRUCTURA</w:t>
      </w:r>
      <w:r w:rsidR="007C7A59">
        <w:rPr>
          <w:rFonts w:ascii="Arial" w:eastAsia="ZTR1C.tmp" w:hAnsi="Arial" w:cs="Arial"/>
          <w:sz w:val="20"/>
          <w:szCs w:val="20"/>
          <w:lang w:val="es-ES" w:eastAsia="es-ES"/>
        </w:rPr>
        <w:t xml:space="preserve"> EN EJECUCUÓN</w:t>
      </w:r>
      <w:r w:rsidR="00375353" w:rsidRPr="00270554">
        <w:rPr>
          <w:rFonts w:ascii="Arial" w:eastAsia="ZTR1C.tmp" w:hAnsi="Arial" w:cs="Arial"/>
          <w:sz w:val="20"/>
          <w:szCs w:val="20"/>
          <w:lang w:val="es-ES" w:eastAsia="es-ES"/>
        </w:rPr>
        <w:t xml:space="preserve"> </w:t>
      </w:r>
      <w:r w:rsidRPr="00270554">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270554"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designación se realizará a través del Plataforma del SECOP II, cuando se inicia un contrato nuevo por esta vía.</w:t>
      </w:r>
      <w:r w:rsidRPr="00270554">
        <w:rPr>
          <w:rFonts w:ascii="Calibri" w:eastAsia="Calibri" w:hAnsi="Calibri" w:cs="Times New Roman"/>
          <w:lang w:val="es-ES"/>
        </w:rPr>
        <w:t xml:space="preserve"> </w:t>
      </w:r>
      <w:r w:rsidRPr="00270554">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531E3F" w:rsidRDefault="00A76A3A" w:rsidP="00A76A3A">
      <w:pPr>
        <w:spacing w:after="0" w:line="240" w:lineRule="auto"/>
        <w:jc w:val="both"/>
        <w:rPr>
          <w:rFonts w:ascii="Arial" w:eastAsia="ZTR1C.tmp" w:hAnsi="Arial" w:cs="Arial"/>
          <w:sz w:val="20"/>
          <w:szCs w:val="20"/>
          <w:lang w:val="es-ES" w:eastAsia="es-ES"/>
        </w:rPr>
      </w:pPr>
    </w:p>
    <w:p w14:paraId="2527E889" w14:textId="77777777" w:rsidR="004267FA" w:rsidRPr="000B5157"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ANALISIS DE GARANTIAS</w:t>
      </w:r>
    </w:p>
    <w:p w14:paraId="22F5A8A1" w14:textId="77777777" w:rsidR="00C9797C" w:rsidRDefault="00C9797C" w:rsidP="009D4578">
      <w:pPr>
        <w:spacing w:after="0" w:line="240" w:lineRule="auto"/>
        <w:jc w:val="both"/>
        <w:rPr>
          <w:rFonts w:ascii="Arial" w:eastAsia="ZTR1C.tmp" w:hAnsi="Arial" w:cs="Arial"/>
          <w:b/>
          <w:bCs/>
          <w:sz w:val="20"/>
          <w:szCs w:val="20"/>
          <w:u w:val="single"/>
          <w:lang w:val="es-ES" w:eastAsia="es-ES"/>
        </w:rPr>
      </w:pPr>
    </w:p>
    <w:p w14:paraId="223FBC25" w14:textId="77777777" w:rsidR="00C9797C" w:rsidRPr="00270554" w:rsidRDefault="00C9797C" w:rsidP="00C9797C">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w:t>
      </w:r>
      <w:r w:rsidRPr="00866F8D">
        <w:rPr>
          <w:rFonts w:ascii="Arial" w:eastAsia="ZTR1C.tmp" w:hAnsi="Arial" w:cs="Arial"/>
          <w:b/>
          <w:bCs/>
          <w:sz w:val="20"/>
          <w:szCs w:val="20"/>
          <w:lang w:val="es-ES" w:eastAsia="es-ES"/>
        </w:rPr>
        <w:t>CONTRATO DE PRESTACION DE SERVICIOS NO</w:t>
      </w:r>
      <w:r w:rsidRPr="00270554">
        <w:rPr>
          <w:rFonts w:ascii="Arial" w:eastAsia="ZTR1C.tmp" w:hAnsi="Arial" w:cs="Arial"/>
          <w:sz w:val="20"/>
          <w:szCs w:val="20"/>
          <w:lang w:val="es-ES" w:eastAsia="es-ES"/>
        </w:rPr>
        <w:t xml:space="preserve"> requiere la constitución de garantías por el/la contratista.</w:t>
      </w:r>
    </w:p>
    <w:p w14:paraId="1149E40F" w14:textId="77777777" w:rsidR="00C9797C" w:rsidRPr="004B05CC" w:rsidRDefault="00C9797C" w:rsidP="009D4578">
      <w:pPr>
        <w:spacing w:after="0" w:line="240" w:lineRule="auto"/>
        <w:jc w:val="both"/>
        <w:rPr>
          <w:rFonts w:ascii="Arial" w:eastAsia="ZTR1C.tmp" w:hAnsi="Arial" w:cs="Arial"/>
          <w:b/>
          <w:bCs/>
          <w:color w:val="FF0000"/>
          <w:sz w:val="20"/>
          <w:szCs w:val="20"/>
          <w:u w:val="single"/>
          <w:lang w:val="es-ES" w:eastAsia="es-ES"/>
        </w:rPr>
      </w:pPr>
    </w:p>
    <w:p w14:paraId="3500CA4D"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4E4499"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4E4499">
        <w:rPr>
          <w:rFonts w:ascii="Arial" w:eastAsia="ZTR1C.tmp" w:hAnsi="Arial" w:cs="Arial"/>
          <w:b/>
          <w:sz w:val="20"/>
          <w:szCs w:val="20"/>
          <w:lang w:val="es-ES" w:eastAsia="es-ES"/>
        </w:rPr>
        <w:t>ACUERDO COMERCIAL.</w:t>
      </w:r>
    </w:p>
    <w:p w14:paraId="777B10C3" w14:textId="77777777" w:rsidR="004267FA" w:rsidRDefault="004267FA" w:rsidP="00231C1F">
      <w:pPr>
        <w:spacing w:after="0" w:line="240" w:lineRule="auto"/>
        <w:contextualSpacing/>
        <w:jc w:val="both"/>
        <w:rPr>
          <w:rFonts w:ascii="Arial" w:eastAsia="ZTR1C.tmp" w:hAnsi="Arial" w:cs="Arial"/>
          <w:b/>
          <w:sz w:val="20"/>
          <w:szCs w:val="20"/>
          <w:lang w:val="es-ES" w:eastAsia="es-ES"/>
        </w:rPr>
      </w:pPr>
    </w:p>
    <w:p w14:paraId="473EFC74" w14:textId="5AE25C51" w:rsidR="00231C1F" w:rsidRPr="00231C1F" w:rsidRDefault="00231C1F" w:rsidP="00231C1F">
      <w:pPr>
        <w:spacing w:after="0" w:line="240" w:lineRule="auto"/>
        <w:contextualSpacing/>
        <w:jc w:val="both"/>
        <w:rPr>
          <w:rFonts w:ascii="Arial" w:eastAsia="ZTR1C.tmp" w:hAnsi="Arial" w:cs="Arial"/>
          <w:sz w:val="20"/>
          <w:szCs w:val="20"/>
          <w:lang w:val="es-ES" w:eastAsia="es-ES"/>
        </w:rPr>
      </w:pPr>
      <w:r w:rsidRPr="00231C1F">
        <w:rPr>
          <w:rFonts w:ascii="Arial" w:eastAsia="ZTR1C.tmp" w:hAnsi="Arial" w:cs="Arial"/>
          <w:sz w:val="20"/>
          <w:szCs w:val="20"/>
          <w:lang w:val="es-ES" w:eastAsia="es-ES"/>
        </w:rPr>
        <w:t xml:space="preserve">La presente contratación no se encuentra inmersa dentro de los parámetros de tratados o acuerdos internacionales, como tampoco de la </w:t>
      </w:r>
      <w:proofErr w:type="gramStart"/>
      <w:r w:rsidRPr="00231C1F">
        <w:rPr>
          <w:rFonts w:ascii="Arial" w:eastAsia="ZTR1C.tmp" w:hAnsi="Arial" w:cs="Arial"/>
          <w:sz w:val="20"/>
          <w:szCs w:val="20"/>
          <w:lang w:val="es-ES" w:eastAsia="es-ES"/>
        </w:rPr>
        <w:t>entrada en vigencia</w:t>
      </w:r>
      <w:proofErr w:type="gramEnd"/>
      <w:r w:rsidRPr="00231C1F">
        <w:rPr>
          <w:rFonts w:ascii="Arial" w:eastAsia="ZTR1C.tmp" w:hAnsi="Arial" w:cs="Arial"/>
          <w:sz w:val="20"/>
          <w:szCs w:val="20"/>
          <w:lang w:val="es-ES" w:eastAsia="es-ES"/>
        </w:rPr>
        <w:t xml:space="preserve"> de tratados de libre comercio suscritos por el estado colombiano como lo establece el artículo 2.2.1.2.4.1.1 y subsiguientes del Decreto 1082 de 2015.</w:t>
      </w:r>
    </w:p>
    <w:p w14:paraId="5667D278"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35BBC8A4" w14:textId="77777777" w:rsidTr="7CF785A2">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0B5157" w:rsidRDefault="004E4499"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15</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1D2C9CE8" w14:textId="77777777" w:rsidTr="7CF785A2">
        <w:trPr>
          <w:trHeight w:val="1892"/>
        </w:trPr>
        <w:tc>
          <w:tcPr>
            <w:tcW w:w="9108" w:type="dxa"/>
            <w:tcBorders>
              <w:top w:val="single" w:sz="4" w:space="0" w:color="auto"/>
              <w:left w:val="single" w:sz="4" w:space="0" w:color="auto"/>
              <w:bottom w:val="single" w:sz="4" w:space="0" w:color="auto"/>
              <w:right w:val="single" w:sz="4" w:space="0" w:color="auto"/>
            </w:tcBorders>
          </w:tcPr>
          <w:p w14:paraId="7486D66D" w14:textId="77777777" w:rsidR="008C36F9" w:rsidRPr="00854D4D" w:rsidRDefault="008C36F9" w:rsidP="008C36F9">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Aprobó: </w:t>
            </w:r>
            <w:proofErr w:type="gramStart"/>
            <w:r w:rsidRPr="00854D4D">
              <w:rPr>
                <w:rFonts w:ascii="Arial" w:eastAsia="ZTR1C.tmp" w:hAnsi="Arial" w:cs="Arial"/>
                <w:bCs/>
                <w:sz w:val="20"/>
                <w:szCs w:val="20"/>
                <w:lang w:val="es-ES" w:eastAsia="es-ES"/>
              </w:rPr>
              <w:t>Jefe</w:t>
            </w:r>
            <w:proofErr w:type="gramEnd"/>
            <w:r w:rsidRPr="00854D4D">
              <w:rPr>
                <w:rFonts w:ascii="Arial" w:eastAsia="ZTR1C.tmp" w:hAnsi="Arial" w:cs="Arial"/>
                <w:bCs/>
                <w:sz w:val="20"/>
                <w:szCs w:val="20"/>
                <w:lang w:val="es-ES" w:eastAsia="es-ES"/>
              </w:rPr>
              <w:t xml:space="preserve"> de la dependencia </w:t>
            </w:r>
          </w:p>
          <w:p w14:paraId="73DCFE38" w14:textId="0E3263B5" w:rsidR="008C36F9" w:rsidRPr="000B5157" w:rsidRDefault="1B529765" w:rsidP="7CF785A2">
            <w:pPr>
              <w:tabs>
                <w:tab w:val="left" w:pos="5706"/>
              </w:tabs>
              <w:spacing w:after="0" w:line="240" w:lineRule="auto"/>
              <w:rPr>
                <w:rFonts w:ascii="Arial" w:eastAsia="ZTR1C.tmp" w:hAnsi="Arial" w:cs="Arial"/>
                <w:b/>
                <w:bCs/>
                <w:sz w:val="20"/>
                <w:szCs w:val="20"/>
                <w:lang w:val="es-ES" w:eastAsia="es-ES"/>
              </w:rPr>
            </w:pPr>
            <w:r w:rsidRPr="7CF785A2">
              <w:rPr>
                <w:rFonts w:ascii="Arial" w:eastAsia="ZTR1C.tmp" w:hAnsi="Arial" w:cs="Arial"/>
                <w:b/>
                <w:bCs/>
                <w:sz w:val="20"/>
                <w:szCs w:val="20"/>
                <w:lang w:val="es-ES" w:eastAsia="es-ES"/>
              </w:rPr>
              <w:t xml:space="preserve">Nombre: </w:t>
            </w:r>
            <w:r w:rsidR="7104194F" w:rsidRPr="7CF785A2">
              <w:rPr>
                <w:rFonts w:ascii="Arial" w:eastAsia="ZTR1C.tmp" w:hAnsi="Arial" w:cs="Arial"/>
                <w:sz w:val="20"/>
                <w:szCs w:val="20"/>
                <w:lang w:val="es-ES" w:eastAsia="es-ES"/>
              </w:rPr>
              <w:t>CARMEN Y. ROSALES SU</w:t>
            </w:r>
            <w:r w:rsidR="0928C284" w:rsidRPr="7CF785A2">
              <w:rPr>
                <w:rFonts w:ascii="Arial" w:eastAsia="ZTR1C.tmp" w:hAnsi="Arial" w:cs="Arial"/>
                <w:sz w:val="20"/>
                <w:szCs w:val="20"/>
                <w:lang w:val="es-ES" w:eastAsia="es-ES"/>
              </w:rPr>
              <w:t>Á</w:t>
            </w:r>
            <w:r w:rsidR="7104194F" w:rsidRPr="7CF785A2">
              <w:rPr>
                <w:rFonts w:ascii="Arial" w:eastAsia="ZTR1C.tmp" w:hAnsi="Arial" w:cs="Arial"/>
                <w:sz w:val="20"/>
                <w:szCs w:val="20"/>
                <w:lang w:val="es-ES" w:eastAsia="es-ES"/>
              </w:rPr>
              <w:t>REZ</w:t>
            </w:r>
          </w:p>
          <w:p w14:paraId="00119678" w14:textId="77777777" w:rsidR="008C36F9" w:rsidRPr="000B5157" w:rsidRDefault="008C36F9" w:rsidP="008C36F9">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w:t>
            </w:r>
            <w:r w:rsidRPr="00854D4D">
              <w:rPr>
                <w:rFonts w:ascii="Arial" w:eastAsia="ZTR1C.tmp" w:hAnsi="Arial" w:cs="Arial"/>
                <w:bCs/>
                <w:sz w:val="20"/>
                <w:szCs w:val="20"/>
                <w:lang w:val="es-ES" w:eastAsia="es-ES"/>
              </w:rPr>
              <w:t>DIRECCIÓN TÉCNICA DE INFRAESTRUCTURA</w:t>
            </w:r>
          </w:p>
          <w:p w14:paraId="3DC63144" w14:textId="77777777" w:rsidR="008C36F9" w:rsidRDefault="008C36F9" w:rsidP="008C36F9">
            <w:pPr>
              <w:tabs>
                <w:tab w:val="left" w:pos="5706"/>
              </w:tabs>
              <w:spacing w:after="0" w:line="240" w:lineRule="auto"/>
              <w:rPr>
                <w:rFonts w:ascii="Arial" w:eastAsia="ZTR1C.tmp" w:hAnsi="Arial" w:cs="Arial"/>
                <w:b/>
                <w:sz w:val="20"/>
                <w:szCs w:val="20"/>
                <w:lang w:val="es-ES" w:eastAsia="es-ES"/>
              </w:rPr>
            </w:pPr>
          </w:p>
          <w:p w14:paraId="775CD5F8" w14:textId="34404731" w:rsidR="008C36F9" w:rsidRDefault="008C36F9" w:rsidP="008C36F9">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Elaboró: </w:t>
            </w:r>
            <w:r w:rsidRPr="00854D4D">
              <w:rPr>
                <w:rFonts w:ascii="Arial" w:eastAsia="ZTR1C.tmp" w:hAnsi="Arial" w:cs="Arial"/>
                <w:bCs/>
                <w:sz w:val="20"/>
                <w:szCs w:val="20"/>
                <w:lang w:val="es-ES" w:eastAsia="es-ES"/>
              </w:rPr>
              <w:t xml:space="preserve">Profesional Especializado Grado 06 de Proyectos de Infraestructura </w:t>
            </w:r>
            <w:r w:rsidR="007C7A59" w:rsidRPr="00854D4D">
              <w:rPr>
                <w:rFonts w:ascii="Arial" w:eastAsia="ZTR1C.tmp" w:hAnsi="Arial" w:cs="Arial"/>
                <w:bCs/>
                <w:sz w:val="20"/>
                <w:szCs w:val="20"/>
                <w:lang w:val="es-ES" w:eastAsia="es-ES"/>
              </w:rPr>
              <w:t>en Ejecución</w:t>
            </w:r>
          </w:p>
          <w:p w14:paraId="3F897185" w14:textId="77777777" w:rsidR="008C36F9" w:rsidRDefault="008C36F9" w:rsidP="008C36F9">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Pr="00854D4D">
              <w:rPr>
                <w:rFonts w:ascii="Arial" w:eastAsia="ZTR1C.tmp" w:hAnsi="Arial" w:cs="Arial"/>
                <w:bCs/>
                <w:sz w:val="20"/>
                <w:szCs w:val="20"/>
                <w:lang w:val="es-ES" w:eastAsia="es-ES"/>
              </w:rPr>
              <w:t>MANUEL IGNACIO VANEGAS BERNAL</w:t>
            </w:r>
          </w:p>
          <w:p w14:paraId="16D4E0D9" w14:textId="77777777" w:rsidR="008C36F9" w:rsidRDefault="008C36F9" w:rsidP="008C36F9">
            <w:pPr>
              <w:tabs>
                <w:tab w:val="left" w:pos="5706"/>
              </w:tabs>
              <w:spacing w:after="0" w:line="240" w:lineRule="auto"/>
              <w:rPr>
                <w:rFonts w:ascii="Arial" w:eastAsia="ZTR1C.tmp" w:hAnsi="Arial" w:cs="Arial"/>
                <w:b/>
                <w:sz w:val="20"/>
                <w:szCs w:val="20"/>
                <w:lang w:val="es-ES" w:eastAsia="es-ES"/>
              </w:rPr>
            </w:pPr>
          </w:p>
          <w:p w14:paraId="7FC29D06" w14:textId="47BDFEDE" w:rsidR="008C36F9" w:rsidRPr="00854D4D" w:rsidRDefault="008C36F9" w:rsidP="008C36F9">
            <w:pPr>
              <w:tabs>
                <w:tab w:val="left" w:pos="5706"/>
              </w:tabs>
              <w:spacing w:after="0" w:line="240" w:lineRule="auto"/>
              <w:rPr>
                <w:rFonts w:ascii="Arial" w:eastAsia="ZTR1C.tmp" w:hAnsi="Arial" w:cs="Arial"/>
                <w:bCs/>
                <w:sz w:val="20"/>
                <w:szCs w:val="20"/>
                <w:lang w:val="es-ES" w:eastAsia="es-ES"/>
              </w:rPr>
            </w:pPr>
            <w:r w:rsidRPr="00CF1853">
              <w:rPr>
                <w:rFonts w:ascii="Arial" w:eastAsia="ZTR1C.tmp" w:hAnsi="Arial" w:cs="Arial"/>
                <w:b/>
                <w:sz w:val="20"/>
                <w:szCs w:val="20"/>
                <w:lang w:val="es-ES" w:eastAsia="es-ES"/>
              </w:rPr>
              <w:t xml:space="preserve">Revisó: </w:t>
            </w:r>
            <w:r w:rsidRPr="00854D4D">
              <w:rPr>
                <w:rFonts w:ascii="Arial" w:eastAsia="ZTR1C.tmp" w:hAnsi="Arial" w:cs="Arial"/>
                <w:bCs/>
                <w:sz w:val="20"/>
                <w:szCs w:val="20"/>
                <w:lang w:val="es-ES" w:eastAsia="es-ES"/>
              </w:rPr>
              <w:t>Abogada contratista DT</w:t>
            </w:r>
            <w:r w:rsidR="00854D4D">
              <w:rPr>
                <w:rFonts w:ascii="Arial" w:eastAsia="ZTR1C.tmp" w:hAnsi="Arial" w:cs="Arial"/>
                <w:bCs/>
                <w:sz w:val="20"/>
                <w:szCs w:val="20"/>
                <w:lang w:val="es-ES" w:eastAsia="es-ES"/>
              </w:rPr>
              <w:t>I</w:t>
            </w:r>
          </w:p>
          <w:p w14:paraId="680EF839" w14:textId="77777777" w:rsidR="008C36F9" w:rsidRDefault="008C36F9" w:rsidP="008C36F9">
            <w:pPr>
              <w:tabs>
                <w:tab w:val="left" w:pos="5706"/>
              </w:tabs>
              <w:spacing w:after="0" w:line="240" w:lineRule="auto"/>
              <w:rPr>
                <w:rFonts w:ascii="Arial" w:eastAsia="ZTR1C.tmp" w:hAnsi="Arial" w:cs="Arial"/>
                <w:b/>
                <w:sz w:val="20"/>
                <w:szCs w:val="20"/>
                <w:lang w:val="es-ES" w:eastAsia="es-ES"/>
              </w:rPr>
            </w:pPr>
            <w:r w:rsidRPr="00CF1853">
              <w:rPr>
                <w:rFonts w:ascii="Arial" w:eastAsia="ZTR1C.tmp" w:hAnsi="Arial" w:cs="Arial"/>
                <w:b/>
                <w:sz w:val="20"/>
                <w:szCs w:val="20"/>
                <w:lang w:val="es-ES" w:eastAsia="es-ES"/>
              </w:rPr>
              <w:t xml:space="preserve">Nombre: </w:t>
            </w:r>
            <w:r w:rsidRPr="00854D4D">
              <w:rPr>
                <w:rFonts w:ascii="Arial" w:eastAsia="ZTR1C.tmp" w:hAnsi="Arial" w:cs="Arial"/>
                <w:bCs/>
                <w:sz w:val="20"/>
                <w:szCs w:val="20"/>
                <w:lang w:val="es-ES" w:eastAsia="es-ES"/>
              </w:rPr>
              <w:t>Daniela Mercedes Guerrero Vence</w:t>
            </w:r>
          </w:p>
          <w:p w14:paraId="34D9A8C7" w14:textId="7C870C45" w:rsidR="00280DE7" w:rsidRPr="00367076" w:rsidRDefault="00280DE7" w:rsidP="00367076">
            <w:pPr>
              <w:tabs>
                <w:tab w:val="left" w:pos="5706"/>
              </w:tabs>
              <w:spacing w:after="0" w:line="240" w:lineRule="auto"/>
              <w:jc w:val="both"/>
              <w:rPr>
                <w:rFonts w:ascii="Arial" w:eastAsia="ZTR1C.tmp" w:hAnsi="Arial" w:cs="Arial"/>
                <w:b/>
                <w:color w:val="FF0000"/>
                <w:sz w:val="20"/>
                <w:szCs w:val="20"/>
                <w:lang w:val="es-ES" w:eastAsia="es-ES"/>
              </w:rPr>
            </w:pPr>
          </w:p>
        </w:tc>
      </w:tr>
      <w:tr w:rsidR="004267FA" w:rsidRPr="000B5157" w14:paraId="4504DB77" w14:textId="77777777" w:rsidTr="7CF785A2">
        <w:trPr>
          <w:trHeight w:val="279"/>
        </w:trPr>
        <w:tc>
          <w:tcPr>
            <w:tcW w:w="9108" w:type="dxa"/>
            <w:tcBorders>
              <w:top w:val="single" w:sz="4" w:space="0" w:color="auto"/>
              <w:left w:val="single" w:sz="4" w:space="0" w:color="auto"/>
              <w:right w:val="single" w:sz="4" w:space="0" w:color="auto"/>
            </w:tcBorders>
          </w:tcPr>
          <w:p w14:paraId="538C361D" w14:textId="0FE696B5" w:rsidR="004267FA" w:rsidRPr="000B5157" w:rsidRDefault="004267FA" w:rsidP="7CF785A2">
            <w:pPr>
              <w:tabs>
                <w:tab w:val="left" w:pos="5706"/>
              </w:tabs>
              <w:spacing w:after="0" w:line="240" w:lineRule="auto"/>
              <w:rPr>
                <w:rFonts w:ascii="Arial" w:eastAsia="ZTR1C.tmp" w:hAnsi="Arial" w:cs="Arial"/>
                <w:b/>
                <w:bCs/>
                <w:sz w:val="20"/>
                <w:szCs w:val="20"/>
                <w:lang w:val="es-ES" w:eastAsia="es-ES"/>
              </w:rPr>
            </w:pPr>
            <w:r w:rsidRPr="7CF785A2">
              <w:rPr>
                <w:rFonts w:ascii="Arial" w:eastAsia="ZTR1C.tmp" w:hAnsi="Arial" w:cs="Arial"/>
                <w:b/>
                <w:bCs/>
                <w:sz w:val="20"/>
                <w:szCs w:val="20"/>
                <w:lang w:val="es-ES" w:eastAsia="es-ES"/>
              </w:rPr>
              <w:t xml:space="preserve">Fecha de elaboración del estudio </w:t>
            </w:r>
            <w:r w:rsidRPr="7CF785A2">
              <w:rPr>
                <w:rFonts w:ascii="Arial" w:eastAsia="ZTR1C.tmp" w:hAnsi="Arial" w:cs="Arial"/>
                <w:sz w:val="20"/>
                <w:szCs w:val="20"/>
                <w:lang w:val="es-ES" w:eastAsia="es-ES"/>
              </w:rPr>
              <w:t>(</w:t>
            </w:r>
            <w:r w:rsidR="41E47A3E" w:rsidRPr="7CF785A2">
              <w:rPr>
                <w:rFonts w:ascii="Arial" w:eastAsia="ZTR1C.tmp" w:hAnsi="Arial" w:cs="Arial"/>
                <w:sz w:val="20"/>
                <w:szCs w:val="20"/>
                <w:lang w:val="es-ES" w:eastAsia="es-ES"/>
              </w:rPr>
              <w:t>14/01/2025</w:t>
            </w:r>
            <w:r w:rsidRPr="7CF785A2">
              <w:rPr>
                <w:rFonts w:ascii="Arial" w:eastAsia="ZTR1C.tmp" w:hAnsi="Arial" w:cs="Arial"/>
                <w:sz w:val="20"/>
                <w:szCs w:val="20"/>
                <w:lang w:val="es-ES" w:eastAsia="es-ES"/>
              </w:rPr>
              <w:t>)</w:t>
            </w:r>
          </w:p>
        </w:tc>
      </w:tr>
    </w:tbl>
    <w:p w14:paraId="1AFBEA65"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sectPr w:rsidR="004267FA" w:rsidRPr="000B5157" w:rsidSect="002B6DBB">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11712" w14:textId="77777777" w:rsidR="00E3695B" w:rsidRDefault="00E3695B">
      <w:pPr>
        <w:spacing w:after="0" w:line="240" w:lineRule="auto"/>
      </w:pPr>
      <w:r>
        <w:separator/>
      </w:r>
    </w:p>
  </w:endnote>
  <w:endnote w:type="continuationSeparator" w:id="0">
    <w:p w14:paraId="57CC74C4" w14:textId="77777777" w:rsidR="00E3695B" w:rsidRDefault="00E3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86B8" w14:textId="77777777"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Pr>
        <w:rFonts w:ascii="Arial" w:hAnsi="Arial" w:cs="Arial"/>
        <w:noProof/>
        <w:sz w:val="14"/>
        <w:szCs w:val="14"/>
      </w:rPr>
      <w:t>5</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02A4A" w14:textId="77777777" w:rsidR="00E3695B" w:rsidRDefault="00E3695B">
      <w:pPr>
        <w:spacing w:after="0" w:line="240" w:lineRule="auto"/>
      </w:pPr>
      <w:r>
        <w:separator/>
      </w:r>
    </w:p>
  </w:footnote>
  <w:footnote w:type="continuationSeparator" w:id="0">
    <w:p w14:paraId="399DFB59" w14:textId="77777777" w:rsidR="00E3695B" w:rsidRDefault="00E36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0E8B704A" w14:textId="7B50B92D"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503104"/>
    <w:multiLevelType w:val="hybridMultilevel"/>
    <w:tmpl w:val="0F3A7DB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9C1DC1"/>
    <w:multiLevelType w:val="hybridMultilevel"/>
    <w:tmpl w:val="5702849E"/>
    <w:lvl w:ilvl="0" w:tplc="2E56EB44">
      <w:start w:val="1"/>
      <w:numFmt w:val="decimal"/>
      <w:lvlText w:val="%1."/>
      <w:lvlJc w:val="left"/>
      <w:pPr>
        <w:ind w:left="502" w:hanging="360"/>
      </w:pPr>
      <w:rPr>
        <w:b w:val="0"/>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668285317">
    <w:abstractNumId w:val="18"/>
  </w:num>
  <w:num w:numId="2" w16cid:durableId="764544998">
    <w:abstractNumId w:val="21"/>
  </w:num>
  <w:num w:numId="3" w16cid:durableId="6911581">
    <w:abstractNumId w:val="5"/>
  </w:num>
  <w:num w:numId="4" w16cid:durableId="1411539704">
    <w:abstractNumId w:val="25"/>
  </w:num>
  <w:num w:numId="5" w16cid:durableId="183977388">
    <w:abstractNumId w:val="3"/>
  </w:num>
  <w:num w:numId="6" w16cid:durableId="1518275142">
    <w:abstractNumId w:val="0"/>
  </w:num>
  <w:num w:numId="7" w16cid:durableId="1740833286">
    <w:abstractNumId w:val="12"/>
  </w:num>
  <w:num w:numId="8" w16cid:durableId="1038045494">
    <w:abstractNumId w:val="14"/>
  </w:num>
  <w:num w:numId="9" w16cid:durableId="346181864">
    <w:abstractNumId w:val="30"/>
  </w:num>
  <w:num w:numId="10" w16cid:durableId="1518272817">
    <w:abstractNumId w:val="13"/>
  </w:num>
  <w:num w:numId="11" w16cid:durableId="1032346640">
    <w:abstractNumId w:val="19"/>
  </w:num>
  <w:num w:numId="12" w16cid:durableId="1332296823">
    <w:abstractNumId w:val="32"/>
  </w:num>
  <w:num w:numId="13" w16cid:durableId="2045982937">
    <w:abstractNumId w:val="2"/>
  </w:num>
  <w:num w:numId="14" w16cid:durableId="1185247496">
    <w:abstractNumId w:val="27"/>
  </w:num>
  <w:num w:numId="15" w16cid:durableId="644548271">
    <w:abstractNumId w:val="34"/>
  </w:num>
  <w:num w:numId="16" w16cid:durableId="26218983">
    <w:abstractNumId w:val="4"/>
  </w:num>
  <w:num w:numId="17" w16cid:durableId="1949770393">
    <w:abstractNumId w:val="10"/>
  </w:num>
  <w:num w:numId="18" w16cid:durableId="2006737314">
    <w:abstractNumId w:val="36"/>
  </w:num>
  <w:num w:numId="19" w16cid:durableId="992489825">
    <w:abstractNumId w:val="28"/>
  </w:num>
  <w:num w:numId="20" w16cid:durableId="1098217217">
    <w:abstractNumId w:val="17"/>
  </w:num>
  <w:num w:numId="21" w16cid:durableId="1372459839">
    <w:abstractNumId w:val="26"/>
  </w:num>
  <w:num w:numId="22" w16cid:durableId="2121022660">
    <w:abstractNumId w:val="6"/>
  </w:num>
  <w:num w:numId="23" w16cid:durableId="1708292507">
    <w:abstractNumId w:val="9"/>
  </w:num>
  <w:num w:numId="24" w16cid:durableId="2099137750">
    <w:abstractNumId w:val="15"/>
  </w:num>
  <w:num w:numId="25" w16cid:durableId="758451534">
    <w:abstractNumId w:val="7"/>
  </w:num>
  <w:num w:numId="26" w16cid:durableId="996765448">
    <w:abstractNumId w:val="11"/>
  </w:num>
  <w:num w:numId="27" w16cid:durableId="1647977600">
    <w:abstractNumId w:val="29"/>
  </w:num>
  <w:num w:numId="28" w16cid:durableId="1483160790">
    <w:abstractNumId w:val="22"/>
  </w:num>
  <w:num w:numId="29" w16cid:durableId="729695755">
    <w:abstractNumId w:val="33"/>
  </w:num>
  <w:num w:numId="30" w16cid:durableId="1992977622">
    <w:abstractNumId w:val="20"/>
  </w:num>
  <w:num w:numId="31" w16cid:durableId="351344162">
    <w:abstractNumId w:val="1"/>
  </w:num>
  <w:num w:numId="32" w16cid:durableId="201066291">
    <w:abstractNumId w:val="8"/>
  </w:num>
  <w:num w:numId="33" w16cid:durableId="534663606">
    <w:abstractNumId w:val="16"/>
  </w:num>
  <w:num w:numId="34" w16cid:durableId="96295834">
    <w:abstractNumId w:val="24"/>
  </w:num>
  <w:num w:numId="35" w16cid:durableId="164248772">
    <w:abstractNumId w:val="23"/>
  </w:num>
  <w:num w:numId="36" w16cid:durableId="1705670481">
    <w:abstractNumId w:val="31"/>
  </w:num>
  <w:num w:numId="37" w16cid:durableId="1506630838">
    <w:abstractNumId w:val="37"/>
  </w:num>
  <w:num w:numId="38" w16cid:durableId="19794122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52F4A"/>
    <w:rsid w:val="000578F8"/>
    <w:rsid w:val="00060978"/>
    <w:rsid w:val="00074F0C"/>
    <w:rsid w:val="00080AC9"/>
    <w:rsid w:val="00091727"/>
    <w:rsid w:val="000A7F52"/>
    <w:rsid w:val="000B5157"/>
    <w:rsid w:val="000C59F0"/>
    <w:rsid w:val="000E3AAE"/>
    <w:rsid w:val="000F60F9"/>
    <w:rsid w:val="00107F74"/>
    <w:rsid w:val="001112B8"/>
    <w:rsid w:val="001366E5"/>
    <w:rsid w:val="00154434"/>
    <w:rsid w:val="00157A23"/>
    <w:rsid w:val="001732C6"/>
    <w:rsid w:val="0017623C"/>
    <w:rsid w:val="00182080"/>
    <w:rsid w:val="0018430B"/>
    <w:rsid w:val="00194B24"/>
    <w:rsid w:val="00197033"/>
    <w:rsid w:val="001A45B5"/>
    <w:rsid w:val="001C05D7"/>
    <w:rsid w:val="001E7614"/>
    <w:rsid w:val="001F0DD4"/>
    <w:rsid w:val="0020561D"/>
    <w:rsid w:val="0020745A"/>
    <w:rsid w:val="00231451"/>
    <w:rsid w:val="00231C1F"/>
    <w:rsid w:val="00233F3A"/>
    <w:rsid w:val="0024372C"/>
    <w:rsid w:val="00270554"/>
    <w:rsid w:val="00271A2B"/>
    <w:rsid w:val="00276D8C"/>
    <w:rsid w:val="002803E5"/>
    <w:rsid w:val="00280DE7"/>
    <w:rsid w:val="00283F73"/>
    <w:rsid w:val="002B6DBB"/>
    <w:rsid w:val="002C22E8"/>
    <w:rsid w:val="002D3D2E"/>
    <w:rsid w:val="002F4A92"/>
    <w:rsid w:val="00314758"/>
    <w:rsid w:val="00323053"/>
    <w:rsid w:val="003467DD"/>
    <w:rsid w:val="003600EC"/>
    <w:rsid w:val="00363EDB"/>
    <w:rsid w:val="00367076"/>
    <w:rsid w:val="00370E70"/>
    <w:rsid w:val="00375353"/>
    <w:rsid w:val="003835C2"/>
    <w:rsid w:val="00396C80"/>
    <w:rsid w:val="003B491A"/>
    <w:rsid w:val="003C2E52"/>
    <w:rsid w:val="003D78C6"/>
    <w:rsid w:val="004057C6"/>
    <w:rsid w:val="004267FA"/>
    <w:rsid w:val="00426857"/>
    <w:rsid w:val="0042782E"/>
    <w:rsid w:val="00452754"/>
    <w:rsid w:val="00467C93"/>
    <w:rsid w:val="004A532D"/>
    <w:rsid w:val="004B05CC"/>
    <w:rsid w:val="004B1957"/>
    <w:rsid w:val="004B51AC"/>
    <w:rsid w:val="004C76ED"/>
    <w:rsid w:val="004D2125"/>
    <w:rsid w:val="004E4190"/>
    <w:rsid w:val="004E4499"/>
    <w:rsid w:val="004E6573"/>
    <w:rsid w:val="00522E28"/>
    <w:rsid w:val="00531E3F"/>
    <w:rsid w:val="005343D6"/>
    <w:rsid w:val="0053476C"/>
    <w:rsid w:val="005748B8"/>
    <w:rsid w:val="005A77DB"/>
    <w:rsid w:val="005C0DCB"/>
    <w:rsid w:val="005C5FA4"/>
    <w:rsid w:val="00603840"/>
    <w:rsid w:val="00610A65"/>
    <w:rsid w:val="006169C4"/>
    <w:rsid w:val="00673BCA"/>
    <w:rsid w:val="006A1612"/>
    <w:rsid w:val="006B13F4"/>
    <w:rsid w:val="006B7812"/>
    <w:rsid w:val="006F363B"/>
    <w:rsid w:val="006F43CD"/>
    <w:rsid w:val="006F5FC2"/>
    <w:rsid w:val="006F7350"/>
    <w:rsid w:val="006F7FD9"/>
    <w:rsid w:val="007355B9"/>
    <w:rsid w:val="00737F07"/>
    <w:rsid w:val="007471C0"/>
    <w:rsid w:val="00753161"/>
    <w:rsid w:val="0075393D"/>
    <w:rsid w:val="00794C3F"/>
    <w:rsid w:val="00796FA7"/>
    <w:rsid w:val="00797051"/>
    <w:rsid w:val="007C7A59"/>
    <w:rsid w:val="007E222E"/>
    <w:rsid w:val="00844CEA"/>
    <w:rsid w:val="00854D4D"/>
    <w:rsid w:val="00866C74"/>
    <w:rsid w:val="008920BF"/>
    <w:rsid w:val="008B798B"/>
    <w:rsid w:val="008C03EA"/>
    <w:rsid w:val="008C36F9"/>
    <w:rsid w:val="008F6B79"/>
    <w:rsid w:val="00906223"/>
    <w:rsid w:val="00942E40"/>
    <w:rsid w:val="009472FE"/>
    <w:rsid w:val="00961261"/>
    <w:rsid w:val="009647AD"/>
    <w:rsid w:val="00970208"/>
    <w:rsid w:val="00974895"/>
    <w:rsid w:val="00981CFF"/>
    <w:rsid w:val="009D13F6"/>
    <w:rsid w:val="009D4578"/>
    <w:rsid w:val="009E4A67"/>
    <w:rsid w:val="00A1125B"/>
    <w:rsid w:val="00A44D7C"/>
    <w:rsid w:val="00A52D19"/>
    <w:rsid w:val="00A624D7"/>
    <w:rsid w:val="00A76A3A"/>
    <w:rsid w:val="00A866E0"/>
    <w:rsid w:val="00AA7FE9"/>
    <w:rsid w:val="00AC0FBF"/>
    <w:rsid w:val="00AE75A3"/>
    <w:rsid w:val="00B24EAE"/>
    <w:rsid w:val="00B2644C"/>
    <w:rsid w:val="00B26D6A"/>
    <w:rsid w:val="00B402DB"/>
    <w:rsid w:val="00B41E92"/>
    <w:rsid w:val="00B42AAA"/>
    <w:rsid w:val="00B45D9A"/>
    <w:rsid w:val="00B56426"/>
    <w:rsid w:val="00B70AB5"/>
    <w:rsid w:val="00B7502D"/>
    <w:rsid w:val="00B82094"/>
    <w:rsid w:val="00B836DB"/>
    <w:rsid w:val="00B96B9D"/>
    <w:rsid w:val="00BA3048"/>
    <w:rsid w:val="00BB2349"/>
    <w:rsid w:val="00BC29CD"/>
    <w:rsid w:val="00BD2C4D"/>
    <w:rsid w:val="00BD64CB"/>
    <w:rsid w:val="00BE3B4D"/>
    <w:rsid w:val="00BF0703"/>
    <w:rsid w:val="00C00606"/>
    <w:rsid w:val="00C20C90"/>
    <w:rsid w:val="00C323B6"/>
    <w:rsid w:val="00C32CAC"/>
    <w:rsid w:val="00C431BE"/>
    <w:rsid w:val="00C460CF"/>
    <w:rsid w:val="00C9797C"/>
    <w:rsid w:val="00CA14D6"/>
    <w:rsid w:val="00CA793F"/>
    <w:rsid w:val="00CB356A"/>
    <w:rsid w:val="00CC388D"/>
    <w:rsid w:val="00CD23FE"/>
    <w:rsid w:val="00CE70C0"/>
    <w:rsid w:val="00CF32FC"/>
    <w:rsid w:val="00D0343F"/>
    <w:rsid w:val="00D25510"/>
    <w:rsid w:val="00D37E1E"/>
    <w:rsid w:val="00D949F9"/>
    <w:rsid w:val="00D9616A"/>
    <w:rsid w:val="00DB3584"/>
    <w:rsid w:val="00DB3B37"/>
    <w:rsid w:val="00DD5B75"/>
    <w:rsid w:val="00DF0E9B"/>
    <w:rsid w:val="00DF6150"/>
    <w:rsid w:val="00E17E59"/>
    <w:rsid w:val="00E21823"/>
    <w:rsid w:val="00E23F8B"/>
    <w:rsid w:val="00E3695B"/>
    <w:rsid w:val="00E44AC7"/>
    <w:rsid w:val="00E562E3"/>
    <w:rsid w:val="00E63040"/>
    <w:rsid w:val="00E63E00"/>
    <w:rsid w:val="00E649B5"/>
    <w:rsid w:val="00E85F93"/>
    <w:rsid w:val="00E952B7"/>
    <w:rsid w:val="00EC6D88"/>
    <w:rsid w:val="00ED4372"/>
    <w:rsid w:val="00EF3AC8"/>
    <w:rsid w:val="00F00D79"/>
    <w:rsid w:val="00F304D6"/>
    <w:rsid w:val="00F356D9"/>
    <w:rsid w:val="00F43BC1"/>
    <w:rsid w:val="00F45F92"/>
    <w:rsid w:val="00F460E1"/>
    <w:rsid w:val="00F51E48"/>
    <w:rsid w:val="00F65861"/>
    <w:rsid w:val="00F94153"/>
    <w:rsid w:val="00FB0723"/>
    <w:rsid w:val="00FB5CB3"/>
    <w:rsid w:val="00FC077C"/>
    <w:rsid w:val="00FC07DC"/>
    <w:rsid w:val="00FD41B4"/>
    <w:rsid w:val="00FE7B96"/>
    <w:rsid w:val="05B25FAF"/>
    <w:rsid w:val="075958E3"/>
    <w:rsid w:val="0928C284"/>
    <w:rsid w:val="0CDE648E"/>
    <w:rsid w:val="106FEBF2"/>
    <w:rsid w:val="1B529765"/>
    <w:rsid w:val="2A3155A0"/>
    <w:rsid w:val="3DC1E249"/>
    <w:rsid w:val="41E47A3E"/>
    <w:rsid w:val="49C885C2"/>
    <w:rsid w:val="7104194F"/>
    <w:rsid w:val="7CF78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Párrafo de lista1,Lista vistosa - Énfasis 11,VIÑETA,VIÑETAS"/>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basedOn w:val="Fuentedeprrafopredeter"/>
    <w:link w:val="Prrafodelista"/>
    <w:uiPriority w:val="34"/>
    <w:locked/>
    <w:rsid w:val="00C43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279577937">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63059143">
      <w:bodyDiv w:val="1"/>
      <w:marLeft w:val="0"/>
      <w:marRight w:val="0"/>
      <w:marTop w:val="0"/>
      <w:marBottom w:val="0"/>
      <w:divBdr>
        <w:top w:val="none" w:sz="0" w:space="0" w:color="auto"/>
        <w:left w:val="none" w:sz="0" w:space="0" w:color="auto"/>
        <w:bottom w:val="none" w:sz="0" w:space="0" w:color="auto"/>
        <w:right w:val="none" w:sz="0" w:space="0" w:color="auto"/>
      </w:divBdr>
    </w:div>
    <w:div w:id="1608461988">
      <w:bodyDiv w:val="1"/>
      <w:marLeft w:val="0"/>
      <w:marRight w:val="0"/>
      <w:marTop w:val="0"/>
      <w:marBottom w:val="0"/>
      <w:divBdr>
        <w:top w:val="none" w:sz="0" w:space="0" w:color="auto"/>
        <w:left w:val="none" w:sz="0" w:space="0" w:color="auto"/>
        <w:bottom w:val="none" w:sz="0" w:space="0" w:color="auto"/>
        <w:right w:val="none" w:sz="0" w:space="0" w:color="auto"/>
      </w:divBdr>
    </w:div>
    <w:div w:id="204335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Props1.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CCF0BB03-8004-4193-8128-45AF83211163}">
  <ds:schemaRefs>
    <ds:schemaRef ds:uri="http://schemas.openxmlformats.org/officeDocument/2006/bibliography"/>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49</TotalTime>
  <Pages>9</Pages>
  <Words>4106</Words>
  <Characters>22589</Characters>
  <Application>Microsoft Office Word</Application>
  <DocSecurity>0</DocSecurity>
  <Lines>188</Lines>
  <Paragraphs>53</Paragraphs>
  <ScaleCrop>false</ScaleCrop>
  <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Yaneth Rocío Velasco Pinzón</cp:lastModifiedBy>
  <cp:revision>12</cp:revision>
  <cp:lastPrinted>2014-03-05T20:32:00Z</cp:lastPrinted>
  <dcterms:created xsi:type="dcterms:W3CDTF">2024-02-29T20:25:00Z</dcterms:created>
  <dcterms:modified xsi:type="dcterms:W3CDTF">2025-01-22T15:25:00Z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2024-02-26T18:39:19Z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9ca02b75-a1ad-44c8-99f9-5944e9e4543b</vt:lpwstr>
  </property>
  <property fmtid="{D5CDD505-2E9C-101B-9397-08002B2CF9AE}" pid="14" name="MSIP_Label_6d4a1d0b-1085-4621-a04c-793d50865184_ContentBits">
    <vt:lpwstr>0</vt:lpwstr>
  </property>
</Properties>
</file>