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8069D" w14:textId="174E6716" w:rsidR="006156BD" w:rsidRPr="00396653" w:rsidRDefault="006156BD" w:rsidP="006156BD">
      <w:pPr>
        <w:pStyle w:val="Default"/>
        <w:jc w:val="center"/>
        <w:rPr>
          <w:b/>
          <w:w w:val="95"/>
          <w:sz w:val="23"/>
          <w:szCs w:val="23"/>
        </w:rPr>
      </w:pPr>
      <w:r w:rsidRPr="00396653">
        <w:rPr>
          <w:b/>
          <w:w w:val="95"/>
          <w:sz w:val="23"/>
          <w:szCs w:val="23"/>
        </w:rPr>
        <w:t xml:space="preserve">SECRETARÍA </w:t>
      </w:r>
      <w:r w:rsidR="001C27BF" w:rsidRPr="00396653">
        <w:rPr>
          <w:b/>
          <w:w w:val="95"/>
          <w:sz w:val="23"/>
          <w:szCs w:val="23"/>
        </w:rPr>
        <w:t>GENERAL</w:t>
      </w:r>
    </w:p>
    <w:p w14:paraId="73ADAC42" w14:textId="4F948E02" w:rsidR="006156BD" w:rsidRPr="00396653" w:rsidRDefault="006156BD" w:rsidP="006156BD">
      <w:pPr>
        <w:pStyle w:val="Encabezado"/>
        <w:rPr>
          <w:rFonts w:ascii="Arial" w:hAnsi="Arial" w:cs="Arial"/>
          <w:b/>
          <w:w w:val="95"/>
          <w:sz w:val="23"/>
          <w:szCs w:val="23"/>
        </w:rPr>
      </w:pPr>
    </w:p>
    <w:p w14:paraId="68B64E0B" w14:textId="3CAA138A" w:rsidR="006156BD" w:rsidRPr="00396653" w:rsidRDefault="006156BD" w:rsidP="006156BD">
      <w:pPr>
        <w:pStyle w:val="Encabezado"/>
        <w:jc w:val="center"/>
        <w:rPr>
          <w:rFonts w:ascii="Arial" w:hAnsi="Arial" w:cs="Arial"/>
          <w:b/>
          <w:w w:val="95"/>
          <w:sz w:val="23"/>
          <w:szCs w:val="23"/>
        </w:rPr>
      </w:pPr>
      <w:r w:rsidRPr="00396653">
        <w:rPr>
          <w:rFonts w:ascii="Arial" w:hAnsi="Arial" w:cs="Arial"/>
          <w:b/>
          <w:w w:val="95"/>
          <w:sz w:val="23"/>
          <w:szCs w:val="23"/>
        </w:rPr>
        <w:t>PROCESO DE MÍNIMA CUANTÍA MIC-S</w:t>
      </w:r>
      <w:r w:rsidR="001C27BF" w:rsidRPr="00396653">
        <w:rPr>
          <w:rFonts w:ascii="Arial" w:hAnsi="Arial" w:cs="Arial"/>
          <w:b/>
          <w:w w:val="95"/>
          <w:sz w:val="23"/>
          <w:szCs w:val="23"/>
        </w:rPr>
        <w:t>J</w:t>
      </w:r>
      <w:r w:rsidRPr="00396653">
        <w:rPr>
          <w:rFonts w:ascii="Arial" w:hAnsi="Arial" w:cs="Arial"/>
          <w:b/>
          <w:w w:val="95"/>
          <w:sz w:val="23"/>
          <w:szCs w:val="23"/>
        </w:rPr>
        <w:t>-</w:t>
      </w:r>
      <w:r w:rsidR="001C27BF" w:rsidRPr="00396653">
        <w:rPr>
          <w:rFonts w:ascii="Arial" w:hAnsi="Arial" w:cs="Arial"/>
          <w:b/>
          <w:w w:val="95"/>
          <w:sz w:val="23"/>
          <w:szCs w:val="23"/>
        </w:rPr>
        <w:t>0</w:t>
      </w:r>
      <w:r w:rsidR="00396653">
        <w:rPr>
          <w:rFonts w:ascii="Arial" w:hAnsi="Arial" w:cs="Arial"/>
          <w:b/>
          <w:w w:val="95"/>
          <w:sz w:val="23"/>
          <w:szCs w:val="23"/>
        </w:rPr>
        <w:t>02</w:t>
      </w:r>
      <w:r w:rsidRPr="00396653">
        <w:rPr>
          <w:rFonts w:ascii="Arial" w:hAnsi="Arial" w:cs="Arial"/>
          <w:b/>
          <w:w w:val="95"/>
          <w:sz w:val="23"/>
          <w:szCs w:val="23"/>
        </w:rPr>
        <w:t>-202</w:t>
      </w:r>
      <w:r w:rsidR="00396653">
        <w:rPr>
          <w:rFonts w:ascii="Arial" w:hAnsi="Arial" w:cs="Arial"/>
          <w:b/>
          <w:w w:val="95"/>
          <w:sz w:val="23"/>
          <w:szCs w:val="23"/>
        </w:rPr>
        <w:t>5</w:t>
      </w:r>
    </w:p>
    <w:p w14:paraId="7E2F7A2D" w14:textId="77777777" w:rsidR="006156BD" w:rsidRPr="00396653" w:rsidRDefault="006156BD" w:rsidP="000E0B8F">
      <w:pPr>
        <w:jc w:val="both"/>
        <w:rPr>
          <w:rFonts w:ascii="Arial" w:hAnsi="Arial" w:cs="Arial"/>
          <w:sz w:val="23"/>
          <w:szCs w:val="23"/>
        </w:rPr>
      </w:pPr>
    </w:p>
    <w:p w14:paraId="034880AA" w14:textId="77777777" w:rsidR="006156BD" w:rsidRPr="00396653" w:rsidRDefault="006156BD" w:rsidP="000E0B8F">
      <w:pPr>
        <w:jc w:val="both"/>
        <w:rPr>
          <w:rFonts w:ascii="Arial" w:hAnsi="Arial" w:cs="Arial"/>
          <w:sz w:val="23"/>
          <w:szCs w:val="23"/>
        </w:rPr>
      </w:pPr>
    </w:p>
    <w:p w14:paraId="3CC9AB93" w14:textId="77777777" w:rsidR="006156BD" w:rsidRPr="00396653" w:rsidRDefault="006156BD" w:rsidP="000E0B8F">
      <w:pPr>
        <w:jc w:val="both"/>
        <w:rPr>
          <w:rFonts w:ascii="Arial" w:hAnsi="Arial" w:cs="Arial"/>
          <w:sz w:val="23"/>
          <w:szCs w:val="23"/>
        </w:rPr>
      </w:pPr>
    </w:p>
    <w:p w14:paraId="17FF67AD" w14:textId="5D4157D4" w:rsidR="00163769" w:rsidRPr="00396653" w:rsidRDefault="00163769" w:rsidP="000E0B8F">
      <w:pPr>
        <w:jc w:val="both"/>
        <w:rPr>
          <w:rFonts w:ascii="Arial" w:hAnsi="Arial" w:cs="Arial"/>
          <w:sz w:val="23"/>
          <w:szCs w:val="23"/>
        </w:rPr>
      </w:pPr>
      <w:r w:rsidRPr="00396653">
        <w:rPr>
          <w:rFonts w:ascii="Arial" w:hAnsi="Arial" w:cs="Arial"/>
          <w:sz w:val="23"/>
          <w:szCs w:val="23"/>
        </w:rPr>
        <w:t>Manizales</w:t>
      </w:r>
      <w:r w:rsidR="00B310CB" w:rsidRPr="00396653">
        <w:rPr>
          <w:rFonts w:ascii="Arial" w:hAnsi="Arial" w:cs="Arial"/>
          <w:sz w:val="23"/>
          <w:szCs w:val="23"/>
        </w:rPr>
        <w:t xml:space="preserve">, </w:t>
      </w:r>
      <w:r w:rsidR="006679D7" w:rsidRPr="00396653">
        <w:rPr>
          <w:rFonts w:ascii="Arial" w:hAnsi="Arial" w:cs="Arial"/>
          <w:sz w:val="23"/>
          <w:szCs w:val="23"/>
        </w:rPr>
        <w:t xml:space="preserve">Caldas, </w:t>
      </w:r>
      <w:r w:rsidR="00396653">
        <w:rPr>
          <w:rFonts w:ascii="Arial" w:hAnsi="Arial" w:cs="Arial"/>
          <w:sz w:val="23"/>
          <w:szCs w:val="23"/>
        </w:rPr>
        <w:t>17</w:t>
      </w:r>
      <w:r w:rsidR="006679D7" w:rsidRPr="00396653">
        <w:rPr>
          <w:rFonts w:ascii="Arial" w:hAnsi="Arial" w:cs="Arial"/>
          <w:sz w:val="23"/>
          <w:szCs w:val="23"/>
        </w:rPr>
        <w:t xml:space="preserve"> </w:t>
      </w:r>
      <w:r w:rsidR="001C2492" w:rsidRPr="00396653">
        <w:rPr>
          <w:rFonts w:ascii="Arial" w:hAnsi="Arial" w:cs="Arial"/>
          <w:sz w:val="23"/>
          <w:szCs w:val="23"/>
        </w:rPr>
        <w:t>de</w:t>
      </w:r>
      <w:r w:rsidR="00211B4D" w:rsidRPr="00396653">
        <w:rPr>
          <w:rFonts w:ascii="Arial" w:hAnsi="Arial" w:cs="Arial"/>
          <w:sz w:val="23"/>
          <w:szCs w:val="23"/>
        </w:rPr>
        <w:t xml:space="preserve"> </w:t>
      </w:r>
      <w:r w:rsidR="00396653">
        <w:rPr>
          <w:rFonts w:ascii="Arial" w:hAnsi="Arial" w:cs="Arial"/>
          <w:sz w:val="23"/>
          <w:szCs w:val="23"/>
        </w:rPr>
        <w:t>febrero</w:t>
      </w:r>
      <w:r w:rsidR="006679D7" w:rsidRPr="00396653">
        <w:rPr>
          <w:rFonts w:ascii="Arial" w:hAnsi="Arial" w:cs="Arial"/>
          <w:sz w:val="23"/>
          <w:szCs w:val="23"/>
        </w:rPr>
        <w:t xml:space="preserve"> </w:t>
      </w:r>
      <w:r w:rsidR="00B83DEA" w:rsidRPr="00396653">
        <w:rPr>
          <w:rFonts w:ascii="Arial" w:hAnsi="Arial" w:cs="Arial"/>
          <w:sz w:val="23"/>
          <w:szCs w:val="23"/>
        </w:rPr>
        <w:t>de 20</w:t>
      </w:r>
      <w:r w:rsidR="006679D7" w:rsidRPr="00396653">
        <w:rPr>
          <w:rFonts w:ascii="Arial" w:hAnsi="Arial" w:cs="Arial"/>
          <w:sz w:val="23"/>
          <w:szCs w:val="23"/>
        </w:rPr>
        <w:t>2</w:t>
      </w:r>
      <w:r w:rsidR="00396653">
        <w:rPr>
          <w:rFonts w:ascii="Arial" w:hAnsi="Arial" w:cs="Arial"/>
          <w:sz w:val="23"/>
          <w:szCs w:val="23"/>
        </w:rPr>
        <w:t>5</w:t>
      </w:r>
    </w:p>
    <w:p w14:paraId="3C390614" w14:textId="77777777" w:rsidR="00163769" w:rsidRPr="00396653" w:rsidRDefault="00163769" w:rsidP="000E0B8F">
      <w:pPr>
        <w:jc w:val="both"/>
        <w:rPr>
          <w:rFonts w:ascii="Arial" w:hAnsi="Arial" w:cs="Arial"/>
          <w:sz w:val="23"/>
          <w:szCs w:val="23"/>
        </w:rPr>
      </w:pPr>
    </w:p>
    <w:p w14:paraId="72AB09E0" w14:textId="6F7C1943" w:rsidR="00163769" w:rsidRPr="00396653" w:rsidRDefault="00163769" w:rsidP="000E0B8F">
      <w:pPr>
        <w:jc w:val="both"/>
        <w:rPr>
          <w:rFonts w:ascii="Arial" w:hAnsi="Arial" w:cs="Arial"/>
          <w:sz w:val="23"/>
          <w:szCs w:val="23"/>
          <w:highlight w:val="yellow"/>
        </w:rPr>
      </w:pPr>
      <w:r w:rsidRPr="00396653">
        <w:rPr>
          <w:rFonts w:ascii="Arial" w:hAnsi="Arial" w:cs="Arial"/>
          <w:sz w:val="23"/>
          <w:szCs w:val="23"/>
          <w:highlight w:val="yellow"/>
        </w:rPr>
        <w:t>Señor</w:t>
      </w:r>
      <w:r w:rsidR="001C27BF" w:rsidRPr="00396653">
        <w:rPr>
          <w:rFonts w:ascii="Arial" w:hAnsi="Arial" w:cs="Arial"/>
          <w:sz w:val="23"/>
          <w:szCs w:val="23"/>
          <w:highlight w:val="yellow"/>
        </w:rPr>
        <w:t>es</w:t>
      </w:r>
    </w:p>
    <w:p w14:paraId="47C393C6" w14:textId="79172E89" w:rsidR="001C27BF" w:rsidRPr="00396653" w:rsidRDefault="00396653" w:rsidP="001C27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Calibri" w:hAnsi="Arial" w:cs="Arial"/>
          <w:b/>
          <w:bCs/>
          <w:color w:val="000000"/>
          <w:sz w:val="23"/>
          <w:szCs w:val="23"/>
          <w:highlight w:val="yellow"/>
          <w:lang w:val="es-CO" w:eastAsia="en-US"/>
        </w:rPr>
      </w:pPr>
      <w:r w:rsidRPr="00396653">
        <w:rPr>
          <w:rFonts w:ascii="Arial" w:eastAsia="Calibri" w:hAnsi="Arial" w:cs="Arial"/>
          <w:b/>
          <w:bCs/>
          <w:color w:val="000000"/>
          <w:sz w:val="23"/>
          <w:szCs w:val="23"/>
          <w:highlight w:val="yellow"/>
          <w:lang w:val="es-CO" w:eastAsia="en-US"/>
        </w:rPr>
        <w:t>XXXXXXXXXXXX</w:t>
      </w:r>
    </w:p>
    <w:p w14:paraId="3EBD829F" w14:textId="563E1535" w:rsidR="008A59EF" w:rsidRPr="00396653" w:rsidRDefault="001C27BF" w:rsidP="008B41BC">
      <w:pPr>
        <w:tabs>
          <w:tab w:val="left" w:pos="7110"/>
        </w:tabs>
        <w:jc w:val="both"/>
        <w:rPr>
          <w:rFonts w:ascii="Arial" w:eastAsia="Calibri" w:hAnsi="Arial" w:cs="Arial"/>
          <w:color w:val="000000"/>
          <w:sz w:val="23"/>
          <w:szCs w:val="23"/>
          <w:highlight w:val="yellow"/>
          <w:lang w:val="es-CO" w:eastAsia="en-US"/>
        </w:rPr>
      </w:pPr>
      <w:r w:rsidRPr="00396653">
        <w:rPr>
          <w:rFonts w:ascii="Arial" w:eastAsia="Calibri" w:hAnsi="Arial" w:cs="Arial"/>
          <w:color w:val="000000"/>
          <w:sz w:val="23"/>
          <w:szCs w:val="23"/>
          <w:highlight w:val="yellow"/>
          <w:lang w:val="es-CO" w:eastAsia="en-US"/>
        </w:rPr>
        <w:t>NIT</w:t>
      </w:r>
      <w:r w:rsidR="008A59EF" w:rsidRPr="00396653">
        <w:rPr>
          <w:rFonts w:ascii="Arial" w:eastAsia="Calibri" w:hAnsi="Arial" w:cs="Arial"/>
          <w:color w:val="000000"/>
          <w:sz w:val="23"/>
          <w:szCs w:val="23"/>
          <w:highlight w:val="yellow"/>
          <w:lang w:val="es-CO" w:eastAsia="en-US"/>
        </w:rPr>
        <w:t xml:space="preserve">: </w:t>
      </w:r>
      <w:r w:rsidR="00396653" w:rsidRPr="00396653">
        <w:rPr>
          <w:rFonts w:ascii="Arial" w:eastAsia="Calibri" w:hAnsi="Arial" w:cs="Arial"/>
          <w:color w:val="000000"/>
          <w:sz w:val="23"/>
          <w:szCs w:val="23"/>
          <w:highlight w:val="yellow"/>
          <w:lang w:val="es-CO" w:eastAsia="en-US"/>
        </w:rPr>
        <w:t>000000000000</w:t>
      </w:r>
      <w:r w:rsidR="008B41BC" w:rsidRPr="00396653">
        <w:rPr>
          <w:rFonts w:ascii="Arial" w:eastAsia="Calibri" w:hAnsi="Arial" w:cs="Arial"/>
          <w:color w:val="000000"/>
          <w:sz w:val="23"/>
          <w:szCs w:val="23"/>
          <w:highlight w:val="yellow"/>
          <w:lang w:val="es-CO" w:eastAsia="en-US"/>
        </w:rPr>
        <w:tab/>
      </w:r>
    </w:p>
    <w:p w14:paraId="4A5CEE80" w14:textId="3C6707EB" w:rsidR="00CD2A17" w:rsidRPr="00396653" w:rsidRDefault="00CD2A17" w:rsidP="001C27BF">
      <w:pPr>
        <w:pStyle w:val="HTMLconformatoprevio"/>
        <w:rPr>
          <w:rFonts w:ascii="Arial" w:eastAsia="Calibri" w:hAnsi="Arial" w:cs="Arial"/>
          <w:color w:val="000000"/>
          <w:sz w:val="23"/>
          <w:szCs w:val="23"/>
          <w:highlight w:val="yellow"/>
          <w:lang w:eastAsia="en-US"/>
        </w:rPr>
      </w:pPr>
      <w:r w:rsidRPr="00396653">
        <w:rPr>
          <w:rFonts w:ascii="Arial" w:eastAsia="Calibri" w:hAnsi="Arial" w:cs="Arial"/>
          <w:color w:val="000000"/>
          <w:sz w:val="23"/>
          <w:szCs w:val="23"/>
          <w:highlight w:val="yellow"/>
          <w:lang w:eastAsia="en-US"/>
        </w:rPr>
        <w:t>Dirección:</w:t>
      </w:r>
      <w:r w:rsidR="003C7682" w:rsidRPr="00396653">
        <w:rPr>
          <w:rFonts w:ascii="Arial" w:eastAsia="Calibri" w:hAnsi="Arial" w:cs="Arial"/>
          <w:color w:val="000000"/>
          <w:sz w:val="23"/>
          <w:szCs w:val="23"/>
          <w:highlight w:val="yellow"/>
          <w:lang w:eastAsia="en-US"/>
        </w:rPr>
        <w:t xml:space="preserve"> </w:t>
      </w:r>
      <w:r w:rsidR="00396653" w:rsidRPr="00396653">
        <w:rPr>
          <w:rFonts w:ascii="Arial" w:eastAsia="Calibri" w:hAnsi="Arial" w:cs="Arial"/>
          <w:color w:val="000000"/>
          <w:sz w:val="23"/>
          <w:szCs w:val="23"/>
          <w:highlight w:val="yellow"/>
          <w:lang w:eastAsia="en-US"/>
        </w:rPr>
        <w:t>XXXXXXXXXXXXX</w:t>
      </w:r>
    </w:p>
    <w:p w14:paraId="18185371" w14:textId="71A91F76" w:rsidR="002625D2" w:rsidRPr="00396653" w:rsidRDefault="003C7682" w:rsidP="001C27BF">
      <w:pPr>
        <w:pStyle w:val="HTMLconformatoprevio"/>
        <w:rPr>
          <w:rFonts w:ascii="Arial" w:eastAsia="Calibri" w:hAnsi="Arial" w:cs="Arial"/>
          <w:color w:val="000000"/>
          <w:sz w:val="23"/>
          <w:szCs w:val="23"/>
          <w:highlight w:val="yellow"/>
          <w:lang w:eastAsia="en-US"/>
        </w:rPr>
      </w:pPr>
      <w:r w:rsidRPr="00396653">
        <w:rPr>
          <w:rFonts w:ascii="Arial" w:eastAsia="Calibri" w:hAnsi="Arial" w:cs="Arial"/>
          <w:color w:val="000000"/>
          <w:sz w:val="23"/>
          <w:szCs w:val="23"/>
          <w:highlight w:val="yellow"/>
          <w:lang w:eastAsia="en-US"/>
        </w:rPr>
        <w:t>E-mail</w:t>
      </w:r>
      <w:r w:rsidR="006B779E" w:rsidRPr="00396653">
        <w:rPr>
          <w:rFonts w:ascii="Arial" w:eastAsia="Calibri" w:hAnsi="Arial" w:cs="Arial"/>
          <w:color w:val="000000"/>
          <w:sz w:val="23"/>
          <w:szCs w:val="23"/>
          <w:highlight w:val="yellow"/>
          <w:lang w:eastAsia="en-US"/>
        </w:rPr>
        <w:t>:</w:t>
      </w:r>
      <w:r w:rsidR="00396653" w:rsidRPr="00396653">
        <w:rPr>
          <w:rFonts w:ascii="Arial" w:eastAsia="Calibri" w:hAnsi="Arial" w:cs="Arial"/>
          <w:color w:val="000000"/>
          <w:sz w:val="23"/>
          <w:szCs w:val="23"/>
          <w:highlight w:val="yellow"/>
          <w:lang w:eastAsia="en-US"/>
        </w:rPr>
        <w:t xml:space="preserve"> </w:t>
      </w:r>
      <w:r w:rsidR="00396653" w:rsidRPr="00396653">
        <w:rPr>
          <w:rFonts w:ascii="Arial" w:hAnsi="Arial" w:cs="Arial"/>
          <w:sz w:val="23"/>
          <w:szCs w:val="23"/>
          <w:highlight w:val="yellow"/>
        </w:rPr>
        <w:t>XXXXXXXXXXXXXX</w:t>
      </w:r>
    </w:p>
    <w:p w14:paraId="6BC0E3A5" w14:textId="1DD4395B" w:rsidR="001C27BF" w:rsidRPr="00396653" w:rsidRDefault="00B310CB" w:rsidP="001C27BF">
      <w:pPr>
        <w:pStyle w:val="HTMLconformatoprevio"/>
        <w:rPr>
          <w:rFonts w:ascii="Arial" w:eastAsia="Calibri" w:hAnsi="Arial" w:cs="Arial"/>
          <w:color w:val="000000"/>
          <w:sz w:val="23"/>
          <w:szCs w:val="23"/>
          <w:lang w:eastAsia="en-US"/>
        </w:rPr>
      </w:pPr>
      <w:r w:rsidRPr="00396653">
        <w:rPr>
          <w:rFonts w:ascii="Arial" w:eastAsia="Calibri" w:hAnsi="Arial" w:cs="Arial"/>
          <w:color w:val="000000"/>
          <w:sz w:val="23"/>
          <w:szCs w:val="23"/>
          <w:highlight w:val="yellow"/>
          <w:lang w:eastAsia="en-US"/>
        </w:rPr>
        <w:t>Teléfono</w:t>
      </w:r>
      <w:r w:rsidR="00CD2A17" w:rsidRPr="00396653">
        <w:rPr>
          <w:rFonts w:ascii="Arial" w:eastAsia="Calibri" w:hAnsi="Arial" w:cs="Arial"/>
          <w:color w:val="000000"/>
          <w:sz w:val="23"/>
          <w:szCs w:val="23"/>
          <w:highlight w:val="yellow"/>
          <w:lang w:eastAsia="en-US"/>
        </w:rPr>
        <w:t>:</w:t>
      </w:r>
      <w:r w:rsidRPr="00396653">
        <w:rPr>
          <w:rFonts w:ascii="Arial" w:eastAsia="Calibri" w:hAnsi="Arial" w:cs="Arial"/>
          <w:color w:val="000000"/>
          <w:sz w:val="23"/>
          <w:szCs w:val="23"/>
          <w:highlight w:val="yellow"/>
          <w:lang w:eastAsia="en-US"/>
        </w:rPr>
        <w:t xml:space="preserve"> </w:t>
      </w:r>
      <w:r w:rsidR="001C27BF" w:rsidRPr="00396653">
        <w:rPr>
          <w:rFonts w:ascii="Arial" w:eastAsia="Calibri" w:hAnsi="Arial" w:cs="Arial"/>
          <w:color w:val="000000"/>
          <w:sz w:val="23"/>
          <w:szCs w:val="23"/>
          <w:highlight w:val="yellow"/>
          <w:lang w:eastAsia="en-US"/>
        </w:rPr>
        <w:t>(</w:t>
      </w:r>
      <w:r w:rsidR="00396653" w:rsidRPr="00396653">
        <w:rPr>
          <w:rFonts w:ascii="Arial" w:eastAsia="Calibri" w:hAnsi="Arial" w:cs="Arial"/>
          <w:color w:val="000000"/>
          <w:sz w:val="23"/>
          <w:szCs w:val="23"/>
          <w:highlight w:val="yellow"/>
          <w:lang w:eastAsia="en-US"/>
        </w:rPr>
        <w:t>00000000000</w:t>
      </w:r>
    </w:p>
    <w:p w14:paraId="0B5358AF" w14:textId="2D567E91" w:rsidR="00A5552D" w:rsidRPr="00396653" w:rsidRDefault="00A5552D" w:rsidP="000E0B8F">
      <w:pPr>
        <w:jc w:val="both"/>
        <w:rPr>
          <w:rFonts w:ascii="Arial" w:eastAsia="Calibri" w:hAnsi="Arial" w:cs="Arial"/>
          <w:color w:val="000000"/>
          <w:sz w:val="23"/>
          <w:szCs w:val="23"/>
          <w:lang w:val="es-CO" w:eastAsia="en-US"/>
        </w:rPr>
      </w:pPr>
    </w:p>
    <w:p w14:paraId="6A4253B2" w14:textId="77777777" w:rsidR="00D311A5" w:rsidRPr="00396653" w:rsidRDefault="00D311A5" w:rsidP="000E0B8F">
      <w:pPr>
        <w:jc w:val="both"/>
        <w:rPr>
          <w:rFonts w:ascii="Arial" w:hAnsi="Arial" w:cs="Arial"/>
          <w:sz w:val="23"/>
          <w:szCs w:val="23"/>
        </w:rPr>
      </w:pPr>
    </w:p>
    <w:p w14:paraId="57160F5F" w14:textId="0C94ED4D" w:rsidR="00163769" w:rsidRPr="00396653" w:rsidRDefault="00163769" w:rsidP="000E0B8F">
      <w:pPr>
        <w:jc w:val="both"/>
        <w:rPr>
          <w:rFonts w:ascii="Arial" w:hAnsi="Arial" w:cs="Arial"/>
          <w:sz w:val="23"/>
          <w:szCs w:val="23"/>
        </w:rPr>
      </w:pPr>
      <w:r w:rsidRPr="00396653">
        <w:rPr>
          <w:rFonts w:ascii="Arial" w:hAnsi="Arial" w:cs="Arial"/>
          <w:b/>
          <w:bCs/>
          <w:sz w:val="23"/>
          <w:szCs w:val="23"/>
        </w:rPr>
        <w:t>Asunto:</w:t>
      </w:r>
      <w:r w:rsidRPr="00396653">
        <w:rPr>
          <w:rFonts w:ascii="Arial" w:hAnsi="Arial" w:cs="Arial"/>
          <w:sz w:val="23"/>
          <w:szCs w:val="23"/>
        </w:rPr>
        <w:t xml:space="preserve"> Aceptación de </w:t>
      </w:r>
      <w:r w:rsidR="0011544D" w:rsidRPr="00396653">
        <w:rPr>
          <w:rFonts w:ascii="Arial" w:hAnsi="Arial" w:cs="Arial"/>
          <w:sz w:val="23"/>
          <w:szCs w:val="23"/>
        </w:rPr>
        <w:t xml:space="preserve">oferta </w:t>
      </w:r>
      <w:r w:rsidR="006B779E" w:rsidRPr="00396653">
        <w:rPr>
          <w:rFonts w:ascii="Arial" w:hAnsi="Arial" w:cs="Arial"/>
          <w:sz w:val="23"/>
          <w:szCs w:val="23"/>
        </w:rPr>
        <w:t xml:space="preserve">del proceso de mínima cuantía </w:t>
      </w:r>
      <w:r w:rsidR="00B75391" w:rsidRPr="00396653">
        <w:rPr>
          <w:rFonts w:ascii="Arial" w:hAnsi="Arial" w:cs="Arial"/>
          <w:b/>
          <w:bCs/>
          <w:sz w:val="23"/>
          <w:szCs w:val="23"/>
        </w:rPr>
        <w:t>MIC-S</w:t>
      </w:r>
      <w:r w:rsidR="00AA36C6" w:rsidRPr="00396653">
        <w:rPr>
          <w:rFonts w:ascii="Arial" w:hAnsi="Arial" w:cs="Arial"/>
          <w:b/>
          <w:bCs/>
          <w:sz w:val="23"/>
          <w:szCs w:val="23"/>
        </w:rPr>
        <w:t>J</w:t>
      </w:r>
      <w:r w:rsidR="00B75391" w:rsidRPr="00396653">
        <w:rPr>
          <w:rFonts w:ascii="Arial" w:hAnsi="Arial" w:cs="Arial"/>
          <w:b/>
          <w:bCs/>
          <w:sz w:val="23"/>
          <w:szCs w:val="23"/>
        </w:rPr>
        <w:t>-</w:t>
      </w:r>
      <w:r w:rsidR="00AA36C6" w:rsidRPr="00396653">
        <w:rPr>
          <w:rFonts w:ascii="Arial" w:hAnsi="Arial" w:cs="Arial"/>
          <w:b/>
          <w:bCs/>
          <w:sz w:val="23"/>
          <w:szCs w:val="23"/>
        </w:rPr>
        <w:t>0</w:t>
      </w:r>
      <w:r w:rsidR="00396653" w:rsidRPr="00396653">
        <w:rPr>
          <w:rFonts w:ascii="Arial" w:hAnsi="Arial" w:cs="Arial"/>
          <w:b/>
          <w:bCs/>
          <w:sz w:val="23"/>
          <w:szCs w:val="23"/>
        </w:rPr>
        <w:t>02</w:t>
      </w:r>
      <w:r w:rsidR="00B75391" w:rsidRPr="00396653">
        <w:rPr>
          <w:rFonts w:ascii="Arial" w:hAnsi="Arial" w:cs="Arial"/>
          <w:b/>
          <w:bCs/>
          <w:sz w:val="23"/>
          <w:szCs w:val="23"/>
        </w:rPr>
        <w:t>-202</w:t>
      </w:r>
      <w:r w:rsidR="00396653" w:rsidRPr="00396653">
        <w:rPr>
          <w:rFonts w:ascii="Arial" w:hAnsi="Arial" w:cs="Arial"/>
          <w:b/>
          <w:bCs/>
          <w:sz w:val="23"/>
          <w:szCs w:val="23"/>
        </w:rPr>
        <w:t>5.</w:t>
      </w:r>
    </w:p>
    <w:p w14:paraId="32A9135B" w14:textId="77777777" w:rsidR="00EF1AD6" w:rsidRPr="00396653" w:rsidRDefault="00EF1AD6" w:rsidP="000E0B8F">
      <w:pPr>
        <w:jc w:val="both"/>
        <w:rPr>
          <w:rFonts w:ascii="Arial" w:hAnsi="Arial" w:cs="Arial"/>
          <w:sz w:val="23"/>
          <w:szCs w:val="23"/>
        </w:rPr>
      </w:pPr>
    </w:p>
    <w:p w14:paraId="045898F1" w14:textId="606100DE" w:rsidR="0001633E" w:rsidRPr="00396653" w:rsidRDefault="00460092" w:rsidP="000E0B8F">
      <w:pPr>
        <w:jc w:val="both"/>
        <w:rPr>
          <w:rFonts w:ascii="Arial" w:hAnsi="Arial" w:cs="Arial"/>
          <w:sz w:val="23"/>
          <w:szCs w:val="23"/>
        </w:rPr>
      </w:pPr>
      <w:r w:rsidRPr="00396653">
        <w:rPr>
          <w:rFonts w:ascii="Arial" w:hAnsi="Arial" w:cs="Arial"/>
          <w:sz w:val="23"/>
          <w:szCs w:val="23"/>
        </w:rPr>
        <w:t xml:space="preserve">Con el presente, </w:t>
      </w:r>
      <w:r w:rsidR="008675E6" w:rsidRPr="00396653">
        <w:rPr>
          <w:rFonts w:ascii="Arial" w:hAnsi="Arial" w:cs="Arial"/>
          <w:sz w:val="23"/>
          <w:szCs w:val="23"/>
        </w:rPr>
        <w:t xml:space="preserve">le informo que EL DEPARTAMENTO DE CALDAS, ACEPTA DE MANERA EXPRESA E INCONDICIONAL la oferta </w:t>
      </w:r>
      <w:r w:rsidR="00CD2A17" w:rsidRPr="00396653">
        <w:rPr>
          <w:rFonts w:ascii="Arial" w:hAnsi="Arial" w:cs="Arial"/>
          <w:sz w:val="23"/>
          <w:szCs w:val="23"/>
        </w:rPr>
        <w:t xml:space="preserve">formulada por </w:t>
      </w:r>
      <w:r w:rsidR="00E3431A" w:rsidRPr="00396653">
        <w:rPr>
          <w:rFonts w:ascii="Arial" w:hAnsi="Arial" w:cs="Arial"/>
          <w:sz w:val="23"/>
          <w:szCs w:val="23"/>
        </w:rPr>
        <w:t>u</w:t>
      </w:r>
      <w:r w:rsidR="00CD2A17" w:rsidRPr="00396653">
        <w:rPr>
          <w:rFonts w:ascii="Arial" w:hAnsi="Arial" w:cs="Arial"/>
          <w:sz w:val="23"/>
          <w:szCs w:val="23"/>
        </w:rPr>
        <w:t xml:space="preserve">sted dentro del proceso de mínima cuantía </w:t>
      </w:r>
      <w:r w:rsidR="001A1A1C" w:rsidRPr="00396653">
        <w:rPr>
          <w:rFonts w:ascii="Arial" w:hAnsi="Arial" w:cs="Arial"/>
          <w:sz w:val="23"/>
          <w:szCs w:val="23"/>
        </w:rPr>
        <w:t>del asunto</w:t>
      </w:r>
      <w:r w:rsidR="008D3EBC" w:rsidRPr="00396653">
        <w:rPr>
          <w:rFonts w:ascii="Arial" w:hAnsi="Arial" w:cs="Arial"/>
          <w:sz w:val="23"/>
          <w:szCs w:val="23"/>
        </w:rPr>
        <w:t xml:space="preserve">, </w:t>
      </w:r>
      <w:r w:rsidR="001A1A1C" w:rsidRPr="00396653">
        <w:rPr>
          <w:rFonts w:ascii="Arial" w:hAnsi="Arial" w:cs="Arial"/>
          <w:sz w:val="23"/>
          <w:szCs w:val="23"/>
        </w:rPr>
        <w:t>dado que la misma cumple con todos los requisitos habilitantes exigidos en la invitación, los estudios y documentos previos y se ajusta a las condiciones del presupuesto oficial estimado, de acuerdo con lo siguiente:</w:t>
      </w:r>
    </w:p>
    <w:p w14:paraId="55EFF877" w14:textId="77777777" w:rsidR="001A1A1C" w:rsidRPr="00396653" w:rsidRDefault="001A1A1C" w:rsidP="000E0B8F">
      <w:pPr>
        <w:jc w:val="both"/>
        <w:rPr>
          <w:rFonts w:ascii="Arial" w:hAnsi="Arial" w:cs="Arial"/>
          <w:sz w:val="23"/>
          <w:szCs w:val="23"/>
        </w:rPr>
      </w:pPr>
    </w:p>
    <w:p w14:paraId="7A4619CF" w14:textId="5CCBE1BE" w:rsidR="009A3A58" w:rsidRPr="00396653" w:rsidRDefault="001A1A1C" w:rsidP="009A3A58">
      <w:pPr>
        <w:autoSpaceDE w:val="0"/>
        <w:autoSpaceDN w:val="0"/>
        <w:adjustRightInd w:val="0"/>
        <w:jc w:val="both"/>
        <w:rPr>
          <w:rFonts w:ascii="Arial" w:hAnsi="Arial" w:cs="Arial"/>
          <w:sz w:val="23"/>
          <w:szCs w:val="23"/>
        </w:rPr>
      </w:pPr>
      <w:r w:rsidRPr="00396653">
        <w:rPr>
          <w:rFonts w:ascii="Arial" w:hAnsi="Arial" w:cs="Arial"/>
          <w:b/>
          <w:sz w:val="23"/>
          <w:szCs w:val="23"/>
        </w:rPr>
        <w:t>OBJETO:</w:t>
      </w:r>
      <w:r w:rsidR="000E0B8F" w:rsidRPr="00396653">
        <w:rPr>
          <w:rFonts w:ascii="Arial" w:hAnsi="Arial" w:cs="Arial"/>
          <w:sz w:val="23"/>
          <w:szCs w:val="23"/>
        </w:rPr>
        <w:t xml:space="preserve"> </w:t>
      </w:r>
      <w:r w:rsidR="00396653" w:rsidRPr="00396653">
        <w:rPr>
          <w:rFonts w:ascii="Arial" w:hAnsi="Arial" w:cs="Arial"/>
          <w:i/>
          <w:iCs/>
          <w:color w:val="000000" w:themeColor="text1"/>
          <w:sz w:val="23"/>
          <w:szCs w:val="23"/>
        </w:rPr>
        <w:t>“PRESTACIÓN DE SERVICIO PARA EL MONITOREO, SEGUIMIENTO Y VIGILANCIA DE LOS PROCESOS JUDICIALES QUE CURSAN EN LAS DIFERENTES JURISDICCIONES EN DONDE SEA PARTE (ACTIVA – PASIVA) LA GOBERNACIÓN DEL DEPARTAMEMTO DE CALDAS.”</w:t>
      </w:r>
      <w:r w:rsidR="00396653" w:rsidRPr="00396653">
        <w:rPr>
          <w:rFonts w:ascii="Arial" w:hAnsi="Arial" w:cs="Arial"/>
          <w:i/>
          <w:iCs/>
          <w:color w:val="000000" w:themeColor="text1"/>
          <w:sz w:val="23"/>
          <w:szCs w:val="23"/>
        </w:rPr>
        <w:t>.</w:t>
      </w:r>
    </w:p>
    <w:p w14:paraId="35E546B5" w14:textId="77777777" w:rsidR="00F468F9" w:rsidRPr="00396653" w:rsidRDefault="00F468F9" w:rsidP="009A3A58">
      <w:pPr>
        <w:autoSpaceDE w:val="0"/>
        <w:autoSpaceDN w:val="0"/>
        <w:adjustRightInd w:val="0"/>
        <w:jc w:val="both"/>
        <w:rPr>
          <w:rFonts w:ascii="Arial" w:hAnsi="Arial" w:cs="Arial"/>
          <w:b/>
          <w:sz w:val="23"/>
          <w:szCs w:val="23"/>
        </w:rPr>
      </w:pPr>
    </w:p>
    <w:p w14:paraId="51520E38" w14:textId="36D70A6D" w:rsidR="008002EE" w:rsidRPr="00396653" w:rsidRDefault="006212E9" w:rsidP="000E0B8F">
      <w:pPr>
        <w:jc w:val="both"/>
        <w:rPr>
          <w:rFonts w:ascii="Arial" w:hAnsi="Arial" w:cs="Arial"/>
          <w:b/>
          <w:bCs/>
          <w:color w:val="000000"/>
          <w:sz w:val="23"/>
          <w:szCs w:val="23"/>
        </w:rPr>
      </w:pPr>
      <w:r w:rsidRPr="00396653">
        <w:rPr>
          <w:rFonts w:ascii="Arial" w:hAnsi="Arial" w:cs="Arial"/>
          <w:b/>
          <w:bCs/>
          <w:color w:val="000000"/>
          <w:sz w:val="23"/>
          <w:szCs w:val="23"/>
        </w:rPr>
        <w:t>CONDICIONES TÉCNICAS EXIGIDAS:</w:t>
      </w:r>
    </w:p>
    <w:p w14:paraId="44385ED9" w14:textId="77777777" w:rsidR="0096355F" w:rsidRPr="00396653" w:rsidRDefault="0096355F" w:rsidP="000E0B8F">
      <w:pPr>
        <w:jc w:val="both"/>
        <w:rPr>
          <w:rFonts w:ascii="Arial" w:hAnsi="Arial" w:cs="Arial"/>
          <w:b/>
          <w:sz w:val="23"/>
          <w:szCs w:val="23"/>
        </w:rPr>
      </w:pPr>
    </w:p>
    <w:p w14:paraId="06D7DEC1" w14:textId="77777777" w:rsidR="00396653" w:rsidRPr="00396653" w:rsidRDefault="00396653" w:rsidP="00396653">
      <w:pPr>
        <w:autoSpaceDE w:val="0"/>
        <w:autoSpaceDN w:val="0"/>
        <w:adjustRightInd w:val="0"/>
        <w:spacing w:line="276" w:lineRule="auto"/>
        <w:jc w:val="both"/>
        <w:rPr>
          <w:rFonts w:ascii="Arial" w:hAnsi="Arial" w:cs="Arial"/>
          <w:color w:val="000000"/>
          <w:sz w:val="23"/>
          <w:szCs w:val="23"/>
        </w:rPr>
      </w:pPr>
      <w:r w:rsidRPr="00396653">
        <w:rPr>
          <w:rFonts w:ascii="Arial" w:hAnsi="Arial" w:cs="Arial"/>
          <w:color w:val="000000"/>
          <w:sz w:val="23"/>
          <w:szCs w:val="23"/>
        </w:rPr>
        <w:t xml:space="preserve">Se debe garantizar la vigilancia y seguimiento de los procesos judiciales en que el Departamento de Caldas es parte procesal, como demandante, accionado y demandado o vinculado en las carteleras de los despachos judiciales donde se publican las notificaciones. Se esboza que la entidad hoy cuenta </w:t>
      </w:r>
      <w:r w:rsidRPr="00396653">
        <w:rPr>
          <w:rFonts w:ascii="Arial" w:eastAsia="Arial Unicode MS" w:hAnsi="Arial" w:cs="Arial"/>
          <w:color w:val="000000" w:themeColor="text1"/>
          <w:sz w:val="23"/>
          <w:szCs w:val="23"/>
          <w:lang w:eastAsia="en-US"/>
        </w:rPr>
        <w:t xml:space="preserve">MIL CIENTO NOVENTA Y SEIS (1196) </w:t>
      </w:r>
      <w:r w:rsidRPr="00396653">
        <w:rPr>
          <w:rFonts w:ascii="Arial" w:hAnsi="Arial" w:cs="Arial"/>
          <w:color w:val="000000"/>
          <w:sz w:val="23"/>
          <w:szCs w:val="23"/>
        </w:rPr>
        <w:t>procesos que requieren la gestión, seguimiento y actualización continua, sin embargo, se precisa que dicho número podrá aumentar habida cuenta de la litigiosidad del Departamento.</w:t>
      </w:r>
      <w:r w:rsidRPr="00396653">
        <w:rPr>
          <w:rFonts w:ascii="Arial" w:hAnsi="Arial" w:cs="Arial"/>
          <w:color w:val="000000"/>
          <w:sz w:val="23"/>
          <w:szCs w:val="23"/>
          <w:shd w:val="clear" w:color="auto" w:fill="FFFFFF"/>
        </w:rPr>
        <w:t> De este modo se deberá estipular que el aplicativo o plataforma tendrá;</w:t>
      </w:r>
    </w:p>
    <w:p w14:paraId="228935EE" w14:textId="77777777" w:rsidR="00396653" w:rsidRPr="00396653" w:rsidRDefault="00396653" w:rsidP="00396653">
      <w:pPr>
        <w:autoSpaceDE w:val="0"/>
        <w:autoSpaceDN w:val="0"/>
        <w:adjustRightInd w:val="0"/>
        <w:spacing w:line="276" w:lineRule="auto"/>
        <w:jc w:val="both"/>
        <w:rPr>
          <w:rFonts w:ascii="Arial" w:hAnsi="Arial" w:cs="Arial"/>
          <w:color w:val="000000"/>
          <w:sz w:val="23"/>
          <w:szCs w:val="23"/>
        </w:rPr>
      </w:pPr>
    </w:p>
    <w:p w14:paraId="04E6BE8F"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Deberá contar con una plataforma web que tenga la capacidad tecnológica de incluir la base de datos de cada entidad a la que preste servicio, sin presentar intermitencia alguna.</w:t>
      </w:r>
    </w:p>
    <w:p w14:paraId="23293849"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acceder a la plataforma con un usuario y contraseña.</w:t>
      </w:r>
    </w:p>
    <w:p w14:paraId="7F61152B"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mantener vigente, actualizada y completa, toda la información de las actuaciones proferidas en cada uno de los procesos judiciales en los que sea parte el Departamento de Caldas, a través del cual la entidad pueda realizar la consulta permanente de los movimientos históricos judiciales y acceder a las piezas procesales necesarias para ejecutar la acción que corresponda y ejercer la defensa judicial en forma oportuna.</w:t>
      </w:r>
    </w:p>
    <w:p w14:paraId="4A760BDB"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descargar e imprimir providencias judiciales o cualquier tipo de actuación emitida por los despachos judiciales.</w:t>
      </w:r>
    </w:p>
    <w:p w14:paraId="2DB1A65A"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Que permita conocer el historial de cada proceso, a través de su Hoja de Vida virtual.</w:t>
      </w:r>
    </w:p>
    <w:p w14:paraId="1347A3B7"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lastRenderedPageBreak/>
        <w:t>Que permita consultar la información utilizando diferentes filtros (Etapa procesal, partes procesales, documentos de identidad de las partes, apoderados, ciudad, despacho judicial, etc.), y que permita exportar la consulta en formato Excel.</w:t>
      </w:r>
    </w:p>
    <w:p w14:paraId="3E604EDD" w14:textId="77777777" w:rsidR="00396653" w:rsidRPr="00396653" w:rsidRDefault="00396653" w:rsidP="00396653">
      <w:pPr>
        <w:pStyle w:val="Prrafodelista"/>
        <w:numPr>
          <w:ilvl w:val="0"/>
          <w:numId w:val="14"/>
        </w:numPr>
        <w:autoSpaceDE w:val="0"/>
        <w:autoSpaceDN w:val="0"/>
        <w:adjustRightInd w:val="0"/>
        <w:spacing w:after="0"/>
        <w:ind w:left="720"/>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La herramienta tecnológica debe cumplir a cabalidad con todos los requerimientos de seguridad jurídica en entornos electrónicos.</w:t>
      </w:r>
    </w:p>
    <w:p w14:paraId="0FBE54A5" w14:textId="77777777" w:rsidR="00396653" w:rsidRPr="00396653" w:rsidRDefault="00396653" w:rsidP="00396653">
      <w:pPr>
        <w:autoSpaceDE w:val="0"/>
        <w:autoSpaceDN w:val="0"/>
        <w:adjustRightInd w:val="0"/>
        <w:spacing w:line="276" w:lineRule="auto"/>
        <w:rPr>
          <w:rFonts w:ascii="Arial" w:hAnsi="Arial" w:cs="Arial"/>
          <w:w w:val="95"/>
          <w:sz w:val="23"/>
          <w:szCs w:val="23"/>
        </w:rPr>
      </w:pPr>
    </w:p>
    <w:p w14:paraId="13C2080C" w14:textId="77777777" w:rsidR="00396653" w:rsidRPr="00396653" w:rsidRDefault="00396653" w:rsidP="00396653">
      <w:pPr>
        <w:shd w:val="clear" w:color="auto" w:fill="FFFFFF"/>
        <w:jc w:val="both"/>
        <w:rPr>
          <w:rFonts w:ascii="Arial" w:hAnsi="Arial" w:cs="Arial"/>
          <w:b/>
          <w:bCs/>
          <w:sz w:val="23"/>
          <w:szCs w:val="23"/>
          <w:u w:val="single"/>
          <w:lang w:eastAsia="es-CO"/>
        </w:rPr>
      </w:pPr>
      <w:r w:rsidRPr="00396653">
        <w:rPr>
          <w:rFonts w:ascii="Arial" w:hAnsi="Arial" w:cs="Arial"/>
          <w:b/>
          <w:bCs/>
          <w:sz w:val="23"/>
          <w:szCs w:val="23"/>
          <w:u w:val="single"/>
          <w:lang w:eastAsia="es-CO"/>
        </w:rPr>
        <w:t>OBLIGACIONES GENERALES</w:t>
      </w:r>
    </w:p>
    <w:p w14:paraId="15BB807D" w14:textId="77777777" w:rsidR="00396653" w:rsidRPr="00396653" w:rsidRDefault="00396653" w:rsidP="00396653">
      <w:pPr>
        <w:shd w:val="clear" w:color="auto" w:fill="FFFFFF"/>
        <w:spacing w:line="276" w:lineRule="auto"/>
        <w:jc w:val="both"/>
        <w:rPr>
          <w:rFonts w:ascii="Arial" w:hAnsi="Arial" w:cs="Arial"/>
          <w:b/>
          <w:bCs/>
          <w:sz w:val="23"/>
          <w:szCs w:val="23"/>
          <w:lang w:eastAsia="es-CO"/>
        </w:rPr>
      </w:pPr>
    </w:p>
    <w:p w14:paraId="553D03DD" w14:textId="77777777" w:rsidR="00396653" w:rsidRPr="00396653" w:rsidRDefault="00396653" w:rsidP="00396653">
      <w:pPr>
        <w:shd w:val="clear" w:color="auto" w:fill="FFFFFF"/>
        <w:jc w:val="both"/>
        <w:rPr>
          <w:rFonts w:ascii="Arial" w:hAnsi="Arial" w:cs="Arial"/>
          <w:b/>
          <w:bCs/>
          <w:sz w:val="23"/>
          <w:szCs w:val="23"/>
          <w:lang w:eastAsia="es-CO"/>
        </w:rPr>
      </w:pPr>
      <w:r w:rsidRPr="00396653">
        <w:rPr>
          <w:rFonts w:ascii="Arial" w:hAnsi="Arial" w:cs="Arial"/>
          <w:b/>
          <w:bCs/>
          <w:sz w:val="23"/>
          <w:szCs w:val="23"/>
          <w:lang w:eastAsia="es-CO"/>
        </w:rPr>
        <w:t xml:space="preserve">OBLIGACIONES GENERALES DEL CONTRATISTA: </w:t>
      </w:r>
    </w:p>
    <w:p w14:paraId="20CA27ED" w14:textId="77777777" w:rsidR="00396653" w:rsidRPr="00396653" w:rsidRDefault="00396653" w:rsidP="0039665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3"/>
          <w:szCs w:val="23"/>
        </w:rPr>
      </w:pPr>
    </w:p>
    <w:p w14:paraId="066A857E"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rPr>
      </w:pPr>
      <w:r w:rsidRPr="00396653">
        <w:rPr>
          <w:rFonts w:ascii="Arial" w:hAnsi="Arial" w:cs="Arial"/>
          <w:color w:val="000000"/>
          <w:sz w:val="23"/>
          <w:szCs w:val="23"/>
        </w:rPr>
        <w:t>Ejecutar el objeto del contrato de acuerdo con las actividades establecidas en el presente documento y dentro del plazo pactado.</w:t>
      </w:r>
    </w:p>
    <w:p w14:paraId="3F8FF6CF"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rPr>
        <w:t xml:space="preserve">Cumplir </w:t>
      </w:r>
      <w:r w:rsidRPr="00396653">
        <w:rPr>
          <w:rFonts w:ascii="Arial" w:hAnsi="Arial" w:cs="Arial"/>
          <w:color w:val="000000"/>
          <w:sz w:val="23"/>
          <w:szCs w:val="23"/>
          <w:lang w:val="es-CO"/>
        </w:rPr>
        <w:t>con todos los requisitos necesarios para la legalización del contrato.</w:t>
      </w:r>
    </w:p>
    <w:p w14:paraId="10FC3A58"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Custodiar y responder por los elementos de la Entidad entregados a su cargo para el desarrollo del presente contrato.</w:t>
      </w:r>
    </w:p>
    <w:p w14:paraId="3756FEF6"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Entregar a la Gobernación de Caldas toda la información, documentos y archivos recopilados y producidos en desarrollo de la ejecución del contrato, al finalizar el plazo del mismo, de conformidad con las normas y disposiciones vigentes en la Gobernación de Caldas, en medio digital de común acuerdo con el supervisor del contrato.</w:t>
      </w:r>
    </w:p>
    <w:p w14:paraId="1F7FF7AA"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Poner a disposición de la Gobernación de Caldas su capacidad laboral, experiencia, y conocimientos para cumplir con el objeto del contrato.</w:t>
      </w:r>
    </w:p>
    <w:p w14:paraId="0B4CF580"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Informar oportunamente al (la) supervisor (a) del contrato, de cualquier situación que pueda afectar la correcta ejecución de este.</w:t>
      </w:r>
    </w:p>
    <w:p w14:paraId="2272E095" w14:textId="77777777" w:rsidR="00396653" w:rsidRPr="00396653" w:rsidRDefault="00396653" w:rsidP="00396653">
      <w:pPr>
        <w:pStyle w:val="Prrafodelista"/>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Informar oportunamente a la entidad sobre cualquier inhabilidad sobreviniente, incompatibilidad o conflicto de interés, durante la ejecución del contrato.</w:t>
      </w:r>
    </w:p>
    <w:p w14:paraId="2C1E66A2" w14:textId="77777777" w:rsidR="00396653" w:rsidRPr="00396653" w:rsidRDefault="00396653" w:rsidP="00396653">
      <w:pPr>
        <w:pStyle w:val="Prrafodelista"/>
        <w:widowControl w:val="0"/>
        <w:numPr>
          <w:ilvl w:val="0"/>
          <w:numId w:val="15"/>
        </w:numPr>
        <w:autoSpaceDE w:val="0"/>
        <w:autoSpaceDN w:val="0"/>
        <w:spacing w:after="0"/>
        <w:contextualSpacing w:val="0"/>
        <w:jc w:val="both"/>
        <w:rPr>
          <w:rFonts w:ascii="Arial" w:hAnsi="Arial" w:cs="Arial"/>
          <w:sz w:val="23"/>
          <w:szCs w:val="23"/>
        </w:rPr>
      </w:pPr>
      <w:r w:rsidRPr="00396653">
        <w:rPr>
          <w:rFonts w:ascii="Arial" w:hAnsi="Arial" w:cs="Arial"/>
          <w:color w:val="000000" w:themeColor="text1"/>
          <w:sz w:val="23"/>
          <w:szCs w:val="23"/>
        </w:rPr>
        <w:t xml:space="preserve">Guardar y mantener de forma indefinida (durante la vigencia del presente contrato y después de la finalización de su ejecución) reserva de toda la información que sea de propiedad del Departamento de Caldas o que conozca en desarrollo del contrato, en especial cuando se trate de información sujeta a reserva legal so pena de incurrir en las acciones legales pertinentes. Igualmente, el contratista está obligado a entregar todos los documentos, correspondencia, publicaciones, útiles y demás bienes de propiedad del departamento relacionados con el objeto del presente contrato y aquellos que contengan información confidencial. En consecuencia, es obligación del contratista: </w:t>
      </w:r>
      <w:r w:rsidRPr="00396653">
        <w:rPr>
          <w:rFonts w:ascii="Arial" w:hAnsi="Arial" w:cs="Arial"/>
          <w:b/>
          <w:bCs/>
          <w:color w:val="000000" w:themeColor="text1"/>
          <w:sz w:val="23"/>
          <w:szCs w:val="23"/>
        </w:rPr>
        <w:t>a)</w:t>
      </w:r>
      <w:r w:rsidRPr="00396653">
        <w:rPr>
          <w:rFonts w:ascii="Arial" w:hAnsi="Arial" w:cs="Arial"/>
          <w:color w:val="000000" w:themeColor="text1"/>
          <w:sz w:val="23"/>
          <w:szCs w:val="23"/>
        </w:rPr>
        <w:t xml:space="preserve"> Proteger la información confidencial que el Departamento de Caldas comparta o suministre; </w:t>
      </w:r>
      <w:r w:rsidRPr="00396653">
        <w:rPr>
          <w:rFonts w:ascii="Arial" w:hAnsi="Arial" w:cs="Arial"/>
          <w:b/>
          <w:bCs/>
          <w:color w:val="000000" w:themeColor="text1"/>
          <w:sz w:val="23"/>
          <w:szCs w:val="23"/>
        </w:rPr>
        <w:t xml:space="preserve">b) </w:t>
      </w:r>
      <w:r w:rsidRPr="00396653">
        <w:rPr>
          <w:rFonts w:ascii="Arial" w:hAnsi="Arial" w:cs="Arial"/>
          <w:color w:val="000000" w:themeColor="text1"/>
          <w:sz w:val="23"/>
          <w:szCs w:val="23"/>
        </w:rPr>
        <w:t xml:space="preserve">Respetar las políticas de seguridad de la información de la entidad; </w:t>
      </w:r>
      <w:r w:rsidRPr="00396653">
        <w:rPr>
          <w:rFonts w:ascii="Arial" w:hAnsi="Arial" w:cs="Arial"/>
          <w:b/>
          <w:bCs/>
          <w:color w:val="000000" w:themeColor="text1"/>
          <w:sz w:val="23"/>
          <w:szCs w:val="23"/>
        </w:rPr>
        <w:t>c)</w:t>
      </w:r>
      <w:r w:rsidRPr="00396653">
        <w:rPr>
          <w:rFonts w:ascii="Arial" w:hAnsi="Arial" w:cs="Arial"/>
          <w:color w:val="000000" w:themeColor="text1"/>
          <w:sz w:val="23"/>
          <w:szCs w:val="23"/>
        </w:rPr>
        <w:t xml:space="preserve"> No dar a conocer a terceros la información confidencial, sensible, crítica, reservada o clasificada a terceros que pueda perjudicar al Departamento de Caldas; </w:t>
      </w:r>
      <w:r w:rsidRPr="00396653">
        <w:rPr>
          <w:rFonts w:ascii="Arial" w:hAnsi="Arial" w:cs="Arial"/>
          <w:b/>
          <w:bCs/>
          <w:color w:val="000000" w:themeColor="text1"/>
          <w:sz w:val="23"/>
          <w:szCs w:val="23"/>
        </w:rPr>
        <w:t xml:space="preserve">d) </w:t>
      </w:r>
      <w:r w:rsidRPr="00396653">
        <w:rPr>
          <w:rFonts w:ascii="Arial" w:hAnsi="Arial" w:cs="Arial"/>
          <w:color w:val="000000" w:themeColor="text1"/>
          <w:sz w:val="23"/>
          <w:szCs w:val="23"/>
        </w:rPr>
        <w:t>No dar a la información confidencial un uso distinto para el cual fue compartida o suministrada, salvo previa autorización por escrito del Departamento de Caldas;</w:t>
      </w:r>
      <w:r w:rsidRPr="00396653">
        <w:rPr>
          <w:rFonts w:ascii="Arial" w:hAnsi="Arial" w:cs="Arial"/>
          <w:b/>
          <w:bCs/>
          <w:color w:val="000000" w:themeColor="text1"/>
          <w:sz w:val="23"/>
          <w:szCs w:val="23"/>
        </w:rPr>
        <w:t xml:space="preserve"> e)</w:t>
      </w:r>
      <w:r w:rsidRPr="00396653">
        <w:rPr>
          <w:rFonts w:ascii="Arial" w:hAnsi="Arial" w:cs="Arial"/>
          <w:color w:val="000000" w:themeColor="text1"/>
          <w:sz w:val="23"/>
          <w:szCs w:val="23"/>
        </w:rPr>
        <w:t xml:space="preserve"> Hacer uso de dispositivos de la Gobernación de Caldas que contengan información confidencial únicamente al momento de cumplir con las obligaciones del contrato; </w:t>
      </w:r>
      <w:r w:rsidRPr="00396653">
        <w:rPr>
          <w:rFonts w:ascii="Arial" w:hAnsi="Arial" w:cs="Arial"/>
          <w:b/>
          <w:bCs/>
          <w:color w:val="000000" w:themeColor="text1"/>
          <w:sz w:val="23"/>
          <w:szCs w:val="23"/>
        </w:rPr>
        <w:t>f)</w:t>
      </w:r>
      <w:r w:rsidRPr="00396653">
        <w:rPr>
          <w:rFonts w:ascii="Arial" w:hAnsi="Arial" w:cs="Arial"/>
          <w:color w:val="000000" w:themeColor="text1"/>
          <w:sz w:val="23"/>
          <w:szCs w:val="23"/>
        </w:rPr>
        <w:t xml:space="preserve"> Devolver y entregar toda la información archivada, utilizando la nemotecnia de las tablas de retención documental; </w:t>
      </w:r>
      <w:r w:rsidRPr="00396653">
        <w:rPr>
          <w:rFonts w:ascii="Arial" w:hAnsi="Arial" w:cs="Arial"/>
          <w:b/>
          <w:bCs/>
          <w:color w:val="000000" w:themeColor="text1"/>
          <w:sz w:val="23"/>
          <w:szCs w:val="23"/>
        </w:rPr>
        <w:t>g)</w:t>
      </w:r>
      <w:r w:rsidRPr="00396653">
        <w:rPr>
          <w:rFonts w:ascii="Arial" w:hAnsi="Arial" w:cs="Arial"/>
          <w:color w:val="000000" w:themeColor="text1"/>
          <w:sz w:val="23"/>
          <w:szCs w:val="23"/>
        </w:rPr>
        <w:t xml:space="preserve"> No realizar interceptación de la red de transmisión de datos en concordancia con la Ley 1273 de 2009; </w:t>
      </w:r>
      <w:r w:rsidRPr="00396653">
        <w:rPr>
          <w:rFonts w:ascii="Arial" w:hAnsi="Arial" w:cs="Arial"/>
          <w:b/>
          <w:bCs/>
          <w:color w:val="000000" w:themeColor="text1"/>
          <w:sz w:val="23"/>
          <w:szCs w:val="23"/>
        </w:rPr>
        <w:t>h)</w:t>
      </w:r>
      <w:r w:rsidRPr="00396653">
        <w:rPr>
          <w:rFonts w:ascii="Arial" w:hAnsi="Arial" w:cs="Arial"/>
          <w:color w:val="000000" w:themeColor="text1"/>
          <w:sz w:val="23"/>
          <w:szCs w:val="23"/>
        </w:rPr>
        <w:t xml:space="preserve"> Indemnización: El contratista se obliga a resarcir los perjuicios por daño emergente y lucro cesante que llegare a ocasionar la revelación, divulgación o utilización de la información de manera distinta al objeto del presente contrato, ya sea por mera negligencia o de forma dolosa.</w:t>
      </w:r>
    </w:p>
    <w:p w14:paraId="77B7CD3E" w14:textId="77777777" w:rsidR="00396653" w:rsidRPr="00396653" w:rsidRDefault="00396653" w:rsidP="00396653">
      <w:pPr>
        <w:jc w:val="both"/>
        <w:rPr>
          <w:rFonts w:ascii="Arial" w:eastAsia="Arial" w:hAnsi="Arial" w:cs="Arial"/>
          <w:b/>
          <w:bCs/>
          <w:spacing w:val="1"/>
          <w:sz w:val="23"/>
          <w:szCs w:val="23"/>
        </w:rPr>
      </w:pPr>
    </w:p>
    <w:p w14:paraId="2642F3FF" w14:textId="786C8F06" w:rsidR="00396653" w:rsidRPr="00396653" w:rsidRDefault="00396653" w:rsidP="00396653">
      <w:pPr>
        <w:jc w:val="both"/>
        <w:rPr>
          <w:rFonts w:ascii="Arial" w:eastAsia="Arial" w:hAnsi="Arial" w:cs="Arial"/>
          <w:b/>
          <w:bCs/>
          <w:spacing w:val="1"/>
          <w:sz w:val="23"/>
          <w:szCs w:val="23"/>
        </w:rPr>
      </w:pPr>
      <w:r w:rsidRPr="00396653">
        <w:rPr>
          <w:rFonts w:ascii="Arial" w:eastAsia="Arial" w:hAnsi="Arial" w:cs="Arial"/>
          <w:b/>
          <w:bCs/>
          <w:spacing w:val="1"/>
          <w:sz w:val="23"/>
          <w:szCs w:val="23"/>
        </w:rPr>
        <w:t>OBLIGACIONES ESPECIFICAS DEL CONTRATISTA</w:t>
      </w:r>
    </w:p>
    <w:p w14:paraId="719746FD" w14:textId="77777777" w:rsidR="00396653" w:rsidRPr="00396653" w:rsidRDefault="00396653" w:rsidP="00396653">
      <w:pPr>
        <w:jc w:val="both"/>
        <w:rPr>
          <w:rFonts w:ascii="Arial" w:eastAsia="Arial" w:hAnsi="Arial" w:cs="Arial"/>
          <w:spacing w:val="1"/>
          <w:sz w:val="23"/>
          <w:szCs w:val="23"/>
        </w:rPr>
      </w:pPr>
    </w:p>
    <w:p w14:paraId="538B5171"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lastRenderedPageBreak/>
        <w:t>Prestar el servicio de seguimiento y vigilancia de procesos judiciales en los que la Gobernación de Caldas sea parte activa o pasiva; en todo el país, así como la generación de informes y reportes.</w:t>
      </w:r>
    </w:p>
    <w:p w14:paraId="22C04DB8"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Contar con una plataforma a través de la cual la Entidad pueda realizar la consulta permanente de los procesos judiciales y acceder a las piezas procesales necesarias para ejercer la defensa judicial en forma oportuna.</w:t>
      </w:r>
    </w:p>
    <w:p w14:paraId="46725460"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Garantizar el ingreso de los procesos contratados y los que se llegaren a generar durante la ejecución del contrato, sin que esto genere un costo adicional. </w:t>
      </w:r>
    </w:p>
    <w:p w14:paraId="2B1BBA1F"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Permitir el acceso a la plataforma mediante usuario y contraseña a los apoderados judiciales y demás funcionarios que se requieran, para realizar las consultas requeridas y el control de los procesos judiciales, no habrá </w:t>
      </w:r>
      <w:proofErr w:type="spellStart"/>
      <w:r w:rsidRPr="00396653">
        <w:rPr>
          <w:rFonts w:ascii="Arial" w:hAnsi="Arial" w:cs="Arial"/>
          <w:color w:val="000000"/>
          <w:sz w:val="23"/>
          <w:szCs w:val="23"/>
          <w:lang w:val="es-CO"/>
        </w:rPr>
        <w:t>limite</w:t>
      </w:r>
      <w:proofErr w:type="spellEnd"/>
      <w:r w:rsidRPr="00396653">
        <w:rPr>
          <w:rFonts w:ascii="Arial" w:hAnsi="Arial" w:cs="Arial"/>
          <w:color w:val="000000"/>
          <w:sz w:val="23"/>
          <w:szCs w:val="23"/>
          <w:lang w:val="es-CO"/>
        </w:rPr>
        <w:t xml:space="preserve"> para ingresar usuarios adicionales, sin que esto genere cobros adicionales. </w:t>
      </w:r>
    </w:p>
    <w:p w14:paraId="61C00988"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Capacitación a los Abogados y/o funcionarios de la Entidad que lo requieran, sobre las características del servicio contratado.</w:t>
      </w:r>
    </w:p>
    <w:p w14:paraId="1F3A912E"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Remitir diariamente, el registro fotográfico y el contenido de los estados y edictos judiciales transcritos.</w:t>
      </w:r>
    </w:p>
    <w:p w14:paraId="24E06555"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Informar diariamente a la Secretaría Jurídica, los movimientos y actuaciones de los procesos que se adelantan por y en contra del Departamento de Caldas, ante las diferentes jurisdicciones, y de forma individual a cada uno de los apoderados del departamento, esto es, reportar a cada uno de ellos (de manera individual) únicamente las actuaciones relacionadas con los procesos judiciales a su cargo.  </w:t>
      </w:r>
    </w:p>
    <w:p w14:paraId="4F9C3CA1"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Implementar una base de datos digital de los procesos judiciales en los que esté vinculado el Departamento de Caldas que permita obtener informes de reportes históricos con todos los movimientos presentados en los procesos judiciales.</w:t>
      </w:r>
    </w:p>
    <w:p w14:paraId="37CEC2A8"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Consultar diariamente en los Despachos Judiciales a Nivel Nacional, a efectos de identificar cualquier actuación en los procesos judiciales en los que la Gobernación de Caldas sea parte activa o pasiva, y comunicarlas a la Entidad.</w:t>
      </w:r>
    </w:p>
    <w:p w14:paraId="120E7C87"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Permitir el total acceso al contenido de los expedientes con los autos mediante audio o fotografías el mismo día de su notificación a fin de facilitar la consulta y atender con mayor celeridad cada uno de los contenidos de las providencias para efectuar el respectivo impulso procesal.</w:t>
      </w:r>
    </w:p>
    <w:p w14:paraId="50CC042F"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Agendar y recordar electrónicamente la fecha y hora de las audiencias en cada uno de sus procesos.</w:t>
      </w:r>
    </w:p>
    <w:p w14:paraId="3DC9614E"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Permitir acceder a los servicios desde el teléfono celular a través de un aplicativo móvil (APP) que se pueda instalar en dispositivos con sistema operativo Android (Google Play) o </w:t>
      </w:r>
      <w:proofErr w:type="spellStart"/>
      <w:r w:rsidRPr="00396653">
        <w:rPr>
          <w:rFonts w:ascii="Arial" w:hAnsi="Arial" w:cs="Arial"/>
          <w:color w:val="000000"/>
          <w:sz w:val="23"/>
          <w:szCs w:val="23"/>
          <w:lang w:val="es-CO"/>
        </w:rPr>
        <w:t>ios</w:t>
      </w:r>
      <w:proofErr w:type="spellEnd"/>
      <w:r w:rsidRPr="00396653">
        <w:rPr>
          <w:rFonts w:ascii="Arial" w:hAnsi="Arial" w:cs="Arial"/>
          <w:color w:val="000000"/>
          <w:sz w:val="23"/>
          <w:szCs w:val="23"/>
          <w:lang w:val="es-CO"/>
        </w:rPr>
        <w:t xml:space="preserve"> (App Store).</w:t>
      </w:r>
    </w:p>
    <w:p w14:paraId="71A6CC31"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 xml:space="preserve">Contar con conexión a la página de la rama judicial, permitiendo que la base de procesos de la Gobernación de Caldas se actualice diariamente de acuerdo a los movimientos que reporte la página de la rama, tales como: procesos que ingresen a Despacho, constancias secretariales, notificaciones a los demandados, memoriales allegados a los procesos, </w:t>
      </w:r>
      <w:r w:rsidRPr="00396653">
        <w:rPr>
          <w:rFonts w:ascii="Arial" w:hAnsi="Arial" w:cs="Arial"/>
          <w:color w:val="000000"/>
          <w:sz w:val="23"/>
          <w:szCs w:val="23"/>
        </w:rPr>
        <w:t>transcripción de estados donde se encuentren los procesos, entre otros</w:t>
      </w:r>
      <w:r w:rsidRPr="00396653">
        <w:rPr>
          <w:rFonts w:ascii="Arial" w:hAnsi="Arial" w:cs="Arial"/>
          <w:color w:val="000000"/>
          <w:sz w:val="23"/>
          <w:szCs w:val="23"/>
          <w:lang w:val="es-CO"/>
        </w:rPr>
        <w:t>.</w:t>
      </w:r>
    </w:p>
    <w:p w14:paraId="26F4725B"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Estar atento a los acuerdos que expida el Consejo de la Judicatura, que se relacionen con las notificaciones o trámites procesales que incidan en los procesos, y publicarlos en la página de  INFORMACIÓN JUDICIAL propia del contratista, tales como cierre de despachos, suspensión de términos, creación de nuevos despachos.</w:t>
      </w:r>
    </w:p>
    <w:p w14:paraId="0AD3DEF5"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Acceso total al contenido de los expedientes, permitiendo la exportación de los archivos que se encuentren en medio digital.</w:t>
      </w:r>
    </w:p>
    <w:p w14:paraId="7D1D24EF"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Cumplir con las instrucciones impartidas por el supervisor del contrato y las demás que sean inherentes al objeto contractual.</w:t>
      </w:r>
    </w:p>
    <w:p w14:paraId="621ECD0C" w14:textId="77777777" w:rsidR="00396653" w:rsidRPr="00396653" w:rsidRDefault="00396653" w:rsidP="00396653">
      <w:pPr>
        <w:pStyle w:val="Prrafodelista"/>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Presentar un informe mensual consolidado al supervisor del contrato, que dé cuenta de las actividades desplegadas durante el mes inmediatamente anterior y que contenga detalladamente las obligaciones contractuales descritas en los numerales anteriores, entre otros:</w:t>
      </w:r>
    </w:p>
    <w:p w14:paraId="52AD38AC" w14:textId="77777777" w:rsidR="00396653" w:rsidRPr="00396653" w:rsidRDefault="00396653" w:rsidP="00396653">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rPr>
        <w:t>La totalidad de movimientos presentados en el periodo correspondiente</w:t>
      </w:r>
    </w:p>
    <w:p w14:paraId="5A640D3A" w14:textId="77777777" w:rsidR="00396653" w:rsidRPr="00396653" w:rsidRDefault="00396653" w:rsidP="00396653">
      <w:pPr>
        <w:pStyle w:val="Prrafodelista"/>
        <w:numPr>
          <w:ilvl w:val="0"/>
          <w:numId w:val="1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contextualSpacing w:val="0"/>
        <w:jc w:val="both"/>
        <w:rPr>
          <w:rFonts w:ascii="Arial" w:hAnsi="Arial" w:cs="Arial"/>
          <w:color w:val="000000"/>
          <w:sz w:val="23"/>
          <w:szCs w:val="23"/>
          <w:lang w:val="es-CO"/>
        </w:rPr>
      </w:pPr>
      <w:r w:rsidRPr="00396653">
        <w:rPr>
          <w:rFonts w:ascii="Arial" w:hAnsi="Arial" w:cs="Arial"/>
          <w:color w:val="000000"/>
          <w:sz w:val="23"/>
          <w:szCs w:val="23"/>
          <w:lang w:val="es-CO"/>
        </w:rPr>
        <w:t>La totalidad de movimientos por zona en el periodo correspondiente.</w:t>
      </w:r>
    </w:p>
    <w:p w14:paraId="3BB33E6E" w14:textId="77777777" w:rsidR="00AA36C6" w:rsidRPr="00396653" w:rsidRDefault="00AA36C6" w:rsidP="00AA36C6">
      <w:pPr>
        <w:widowControl w:val="0"/>
        <w:autoSpaceDE w:val="0"/>
        <w:autoSpaceDN w:val="0"/>
        <w:jc w:val="both"/>
        <w:rPr>
          <w:rFonts w:ascii="Arial" w:hAnsi="Arial" w:cs="Arial"/>
          <w:sz w:val="23"/>
          <w:szCs w:val="23"/>
          <w:lang w:val="es-CO"/>
        </w:rPr>
      </w:pPr>
    </w:p>
    <w:p w14:paraId="2B88DE42" w14:textId="77777777" w:rsidR="00AA36C6" w:rsidRPr="00396653" w:rsidRDefault="00AA36C6" w:rsidP="00AA36C6">
      <w:pPr>
        <w:pStyle w:val="Prrafodelista"/>
        <w:widowControl w:val="0"/>
        <w:autoSpaceDE w:val="0"/>
        <w:autoSpaceDN w:val="0"/>
        <w:spacing w:after="0"/>
        <w:ind w:left="643"/>
        <w:contextualSpacing w:val="0"/>
        <w:jc w:val="both"/>
        <w:rPr>
          <w:rFonts w:ascii="Arial" w:hAnsi="Arial" w:cs="Arial"/>
          <w:sz w:val="23"/>
          <w:szCs w:val="23"/>
        </w:rPr>
      </w:pPr>
    </w:p>
    <w:p w14:paraId="6A12DFFF" w14:textId="77777777" w:rsidR="006679D7" w:rsidRPr="00396653" w:rsidRDefault="006679D7" w:rsidP="006679D7">
      <w:pPr>
        <w:jc w:val="both"/>
        <w:rPr>
          <w:rFonts w:ascii="Arial" w:eastAsia="Arial" w:hAnsi="Arial" w:cs="Arial"/>
          <w:b/>
          <w:bCs/>
          <w:spacing w:val="1"/>
          <w:sz w:val="23"/>
          <w:szCs w:val="23"/>
        </w:rPr>
      </w:pPr>
      <w:r w:rsidRPr="00396653">
        <w:rPr>
          <w:rFonts w:ascii="Arial" w:eastAsia="Arial" w:hAnsi="Arial" w:cs="Arial"/>
          <w:b/>
          <w:bCs/>
          <w:spacing w:val="1"/>
          <w:sz w:val="23"/>
          <w:szCs w:val="23"/>
        </w:rPr>
        <w:t>3.2 OBLIGACIONES DEL DEPARTAMENTO</w:t>
      </w:r>
    </w:p>
    <w:p w14:paraId="71282BD3" w14:textId="77777777" w:rsidR="006679D7" w:rsidRPr="00396653" w:rsidRDefault="006679D7" w:rsidP="006679D7">
      <w:pPr>
        <w:jc w:val="both"/>
        <w:rPr>
          <w:rFonts w:ascii="Arial" w:eastAsia="Arial" w:hAnsi="Arial" w:cs="Arial"/>
          <w:spacing w:val="1"/>
          <w:sz w:val="23"/>
          <w:szCs w:val="23"/>
        </w:rPr>
      </w:pPr>
    </w:p>
    <w:p w14:paraId="2D2636F6"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Realizar los desembolsos a que haya lugar en las fechas pactadas previo cumplimiento de los requisitos pactados en el contrato y revisión de soporte de la entrega de los bienes.</w:t>
      </w:r>
    </w:p>
    <w:p w14:paraId="2E175834"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Suscribir las actas necesarias durante la ejecución del contrato.</w:t>
      </w:r>
    </w:p>
    <w:p w14:paraId="509F9EC1"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Realizar el seguimiento, monitoreo y evaluación de la prestación del servicio de acuerdo a las condiciones de entrega pactadas.</w:t>
      </w:r>
    </w:p>
    <w:p w14:paraId="169A201E"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Realizar la supervisión del contrato a través del funcionario designado para tal fin.</w:t>
      </w:r>
    </w:p>
    <w:p w14:paraId="31CED5BF"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Verificar a través del supervisor que los bienes entregados por el contratista, se ajusten a las condiciones técnicas y salidas exigida</w:t>
      </w:r>
    </w:p>
    <w:p w14:paraId="66EAD8BA" w14:textId="77777777" w:rsidR="006679D7" w:rsidRPr="00396653" w:rsidRDefault="006679D7" w:rsidP="006679D7">
      <w:pPr>
        <w:pStyle w:val="Default"/>
        <w:numPr>
          <w:ilvl w:val="0"/>
          <w:numId w:val="10"/>
        </w:numPr>
        <w:adjustRightInd/>
        <w:spacing w:line="276" w:lineRule="auto"/>
        <w:jc w:val="both"/>
        <w:rPr>
          <w:rFonts w:eastAsia="Times New Roman"/>
          <w:color w:val="auto"/>
          <w:sz w:val="23"/>
          <w:szCs w:val="23"/>
          <w:lang w:eastAsia="es-ES"/>
        </w:rPr>
      </w:pPr>
      <w:r w:rsidRPr="00396653">
        <w:rPr>
          <w:rFonts w:eastAsia="Times New Roman"/>
          <w:color w:val="auto"/>
          <w:sz w:val="23"/>
          <w:szCs w:val="23"/>
          <w:lang w:eastAsia="es-ES"/>
        </w:rPr>
        <w:t>Proveer el acceso a la plataforma de biometría existente, para la configuración del nuevo dispositivo</w:t>
      </w:r>
    </w:p>
    <w:p w14:paraId="5A893754" w14:textId="77777777" w:rsidR="006679D7" w:rsidRPr="00396653" w:rsidRDefault="006679D7" w:rsidP="001C27BF">
      <w:pPr>
        <w:pStyle w:val="Default"/>
        <w:adjustRightInd/>
        <w:spacing w:line="276" w:lineRule="auto"/>
        <w:jc w:val="both"/>
        <w:rPr>
          <w:rFonts w:eastAsia="Times New Roman"/>
          <w:color w:val="auto"/>
          <w:sz w:val="23"/>
          <w:szCs w:val="23"/>
          <w:lang w:eastAsia="es-ES"/>
        </w:rPr>
      </w:pPr>
    </w:p>
    <w:p w14:paraId="380C9D53" w14:textId="77777777" w:rsidR="006679D7" w:rsidRPr="00396653" w:rsidRDefault="006679D7" w:rsidP="006679D7">
      <w:pPr>
        <w:pStyle w:val="Default"/>
        <w:adjustRightInd/>
        <w:spacing w:line="276" w:lineRule="auto"/>
        <w:jc w:val="both"/>
        <w:rPr>
          <w:rFonts w:eastAsia="Times New Roman"/>
          <w:color w:val="auto"/>
          <w:sz w:val="23"/>
          <w:szCs w:val="23"/>
          <w:lang w:eastAsia="es-CO"/>
        </w:rPr>
      </w:pPr>
    </w:p>
    <w:p w14:paraId="68BF9B7F" w14:textId="77777777" w:rsidR="00396653" w:rsidRPr="00396653" w:rsidRDefault="00E118D8" w:rsidP="00396653">
      <w:pPr>
        <w:jc w:val="both"/>
        <w:rPr>
          <w:rFonts w:ascii="Arial" w:hAnsi="Arial" w:cs="Arial"/>
          <w:b/>
          <w:sz w:val="23"/>
          <w:szCs w:val="23"/>
        </w:rPr>
      </w:pPr>
      <w:r w:rsidRPr="00396653">
        <w:rPr>
          <w:rFonts w:ascii="Arial" w:hAnsi="Arial" w:cs="Arial"/>
          <w:b/>
          <w:sz w:val="23"/>
          <w:szCs w:val="23"/>
        </w:rPr>
        <w:t>PRESUPUESTO</w:t>
      </w:r>
      <w:r w:rsidR="00C54C06" w:rsidRPr="00396653">
        <w:rPr>
          <w:rFonts w:ascii="Arial" w:hAnsi="Arial" w:cs="Arial"/>
          <w:b/>
          <w:sz w:val="23"/>
          <w:szCs w:val="23"/>
        </w:rPr>
        <w:t xml:space="preserve"> OFICIAL</w:t>
      </w:r>
      <w:r w:rsidRPr="00396653">
        <w:rPr>
          <w:rFonts w:ascii="Arial" w:hAnsi="Arial" w:cs="Arial"/>
          <w:b/>
          <w:sz w:val="23"/>
          <w:szCs w:val="23"/>
        </w:rPr>
        <w:t>:</w:t>
      </w:r>
      <w:r w:rsidR="006679D7" w:rsidRPr="00396653">
        <w:rPr>
          <w:rFonts w:ascii="Arial" w:hAnsi="Arial" w:cs="Arial"/>
          <w:b/>
          <w:sz w:val="23"/>
          <w:szCs w:val="23"/>
        </w:rPr>
        <w:t xml:space="preserve"> </w:t>
      </w:r>
      <w:r w:rsidR="00396653" w:rsidRPr="00396653">
        <w:rPr>
          <w:rFonts w:ascii="Arial" w:hAnsi="Arial" w:cs="Arial"/>
          <w:b/>
          <w:sz w:val="23"/>
          <w:szCs w:val="23"/>
        </w:rPr>
        <w:t xml:space="preserve">VEINTICINCO MILLONES NOVECIENTOS DOS MIL OCHOCIENTOS PESOS MCTE ($25.902.800.00) </w:t>
      </w:r>
      <w:r w:rsidR="00396653" w:rsidRPr="00396653">
        <w:rPr>
          <w:rFonts w:ascii="Arial" w:hAnsi="Arial" w:cs="Arial"/>
          <w:bCs/>
          <w:sz w:val="23"/>
          <w:szCs w:val="23"/>
        </w:rPr>
        <w:t>incluido IVA y todos los costos directos e indirectos, tasas y contribuciones que conlleve la celebración y ejecución total del contrato que resulte del presente proceso.</w:t>
      </w:r>
    </w:p>
    <w:p w14:paraId="2284F481" w14:textId="19BD42F6" w:rsidR="001C27BF" w:rsidRPr="00396653" w:rsidRDefault="001C27BF" w:rsidP="001C27BF">
      <w:pPr>
        <w:jc w:val="both"/>
        <w:rPr>
          <w:rFonts w:ascii="Arial" w:hAnsi="Arial" w:cs="Arial"/>
          <w:color w:val="000000"/>
          <w:sz w:val="23"/>
          <w:szCs w:val="23"/>
          <w:lang w:val="es-CO"/>
        </w:rPr>
      </w:pPr>
    </w:p>
    <w:p w14:paraId="76CEA3EC" w14:textId="24C14CE8" w:rsidR="0001633E" w:rsidRPr="00396653" w:rsidRDefault="0001633E" w:rsidP="007D2B2B">
      <w:pPr>
        <w:autoSpaceDE w:val="0"/>
        <w:autoSpaceDN w:val="0"/>
        <w:adjustRightInd w:val="0"/>
        <w:jc w:val="both"/>
        <w:rPr>
          <w:rFonts w:ascii="Arial" w:hAnsi="Arial" w:cs="Arial"/>
          <w:b/>
          <w:bCs/>
          <w:color w:val="FF0000"/>
          <w:sz w:val="23"/>
          <w:szCs w:val="23"/>
        </w:rPr>
      </w:pPr>
      <w:r w:rsidRPr="00396653">
        <w:rPr>
          <w:rFonts w:ascii="Arial" w:hAnsi="Arial" w:cs="Arial"/>
          <w:b/>
          <w:sz w:val="23"/>
          <w:szCs w:val="23"/>
        </w:rPr>
        <w:t>VALOR</w:t>
      </w:r>
      <w:r w:rsidR="00420793" w:rsidRPr="00396653">
        <w:rPr>
          <w:rFonts w:ascii="Arial" w:hAnsi="Arial" w:cs="Arial"/>
          <w:b/>
          <w:sz w:val="23"/>
          <w:szCs w:val="23"/>
        </w:rPr>
        <w:t xml:space="preserve"> ADJUDICADO</w:t>
      </w:r>
      <w:r w:rsidRPr="00396653">
        <w:rPr>
          <w:rFonts w:ascii="Arial" w:hAnsi="Arial" w:cs="Arial"/>
          <w:b/>
          <w:sz w:val="23"/>
          <w:szCs w:val="23"/>
        </w:rPr>
        <w:t>:</w:t>
      </w:r>
      <w:r w:rsidRPr="00396653">
        <w:rPr>
          <w:rFonts w:ascii="Arial" w:hAnsi="Arial" w:cs="Arial"/>
          <w:sz w:val="23"/>
          <w:szCs w:val="23"/>
        </w:rPr>
        <w:t xml:space="preserve"> </w:t>
      </w:r>
      <w:r w:rsidR="00396653" w:rsidRPr="00396653">
        <w:rPr>
          <w:rFonts w:ascii="Arial" w:hAnsi="Arial" w:cs="Arial"/>
          <w:b/>
          <w:sz w:val="23"/>
          <w:szCs w:val="23"/>
          <w:highlight w:val="yellow"/>
        </w:rPr>
        <w:t>VEINTICINCO MILLONES NOVECIENTOS DOS MIL OCHOCIENTOS PESOS MCTE ($25.902.800.00)</w:t>
      </w:r>
      <w:r w:rsidR="001C27BF" w:rsidRPr="00396653">
        <w:rPr>
          <w:rFonts w:ascii="Arial" w:hAnsi="Arial" w:cs="Arial"/>
          <w:color w:val="000000"/>
          <w:sz w:val="23"/>
          <w:szCs w:val="23"/>
          <w:highlight w:val="yellow"/>
          <w:lang w:val="es-CO"/>
        </w:rPr>
        <w:t>,</w:t>
      </w:r>
      <w:r w:rsidR="001C27BF" w:rsidRPr="00396653">
        <w:rPr>
          <w:rFonts w:ascii="Arial" w:hAnsi="Arial" w:cs="Arial"/>
          <w:color w:val="000000"/>
          <w:sz w:val="23"/>
          <w:szCs w:val="23"/>
          <w:lang w:val="es-CO"/>
        </w:rPr>
        <w:t xml:space="preserve"> incluido IVA y todos los costos directos e indirectos, tasas y contribuciones que conlleve la celebración y ejecución total del contrato que resulte del presente proceso.</w:t>
      </w:r>
    </w:p>
    <w:p w14:paraId="707391DD" w14:textId="77777777" w:rsidR="008A19D8" w:rsidRPr="00396653" w:rsidRDefault="008A19D8" w:rsidP="000E0B8F">
      <w:pPr>
        <w:jc w:val="both"/>
        <w:rPr>
          <w:rFonts w:ascii="Arial" w:hAnsi="Arial" w:cs="Arial"/>
          <w:b/>
          <w:bCs/>
          <w:sz w:val="23"/>
          <w:szCs w:val="23"/>
        </w:rPr>
      </w:pPr>
    </w:p>
    <w:p w14:paraId="485E6A2B" w14:textId="3ECB9B35" w:rsidR="00AA36C6" w:rsidRPr="00396653" w:rsidRDefault="008A19D8" w:rsidP="00AA36C6">
      <w:pPr>
        <w:pStyle w:val="Prrafodelista"/>
        <w:widowControl w:val="0"/>
        <w:tabs>
          <w:tab w:val="left" w:pos="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0"/>
        <w:jc w:val="both"/>
        <w:rPr>
          <w:rFonts w:ascii="Arial" w:eastAsia="MS Mincho" w:hAnsi="Arial" w:cs="Arial"/>
          <w:sz w:val="23"/>
          <w:szCs w:val="23"/>
        </w:rPr>
      </w:pPr>
      <w:r w:rsidRPr="00396653">
        <w:rPr>
          <w:rFonts w:ascii="Arial" w:hAnsi="Arial" w:cs="Arial"/>
          <w:b/>
          <w:sz w:val="23"/>
          <w:szCs w:val="23"/>
        </w:rPr>
        <w:t>CERTIFICADO DE DISPONIBILIDAD PRESUPUESTAL</w:t>
      </w:r>
      <w:r w:rsidR="0099041B" w:rsidRPr="00396653">
        <w:rPr>
          <w:rFonts w:ascii="Arial" w:hAnsi="Arial" w:cs="Arial"/>
          <w:b/>
          <w:sz w:val="23"/>
          <w:szCs w:val="23"/>
        </w:rPr>
        <w:t>:</w:t>
      </w:r>
      <w:r w:rsidRPr="00396653">
        <w:rPr>
          <w:rFonts w:ascii="Arial" w:hAnsi="Arial" w:cs="Arial"/>
          <w:sz w:val="23"/>
          <w:szCs w:val="23"/>
        </w:rPr>
        <w:t xml:space="preserve"> </w:t>
      </w:r>
      <w:bookmarkStart w:id="0" w:name="_Toc495332154"/>
      <w:r w:rsidR="00AA36C6" w:rsidRPr="00396653">
        <w:rPr>
          <w:rFonts w:ascii="Arial" w:eastAsia="MS Mincho" w:hAnsi="Arial" w:cs="Arial"/>
          <w:color w:val="000000"/>
          <w:sz w:val="23"/>
          <w:szCs w:val="23"/>
        </w:rPr>
        <w:t xml:space="preserve">La administración departamental cuenta con el </w:t>
      </w:r>
      <w:r w:rsidR="00396653" w:rsidRPr="00396653">
        <w:rPr>
          <w:rFonts w:ascii="Arial" w:hAnsi="Arial" w:cs="Arial"/>
          <w:b/>
          <w:bCs/>
          <w:sz w:val="23"/>
          <w:szCs w:val="23"/>
        </w:rPr>
        <w:t xml:space="preserve">Certificado de Disponibilidad Presupuestal N.º </w:t>
      </w:r>
      <w:r w:rsidR="00396653" w:rsidRPr="00396653">
        <w:rPr>
          <w:rFonts w:ascii="Arial" w:hAnsi="Arial" w:cs="Arial"/>
          <w:sz w:val="23"/>
          <w:szCs w:val="23"/>
          <w:u w:val="single"/>
        </w:rPr>
        <w:t xml:space="preserve">3700012309 del 03 de enero de </w:t>
      </w:r>
      <w:proofErr w:type="gramStart"/>
      <w:r w:rsidR="00396653" w:rsidRPr="00396653">
        <w:rPr>
          <w:rFonts w:ascii="Arial" w:hAnsi="Arial" w:cs="Arial"/>
          <w:sz w:val="23"/>
          <w:szCs w:val="23"/>
          <w:u w:val="single"/>
        </w:rPr>
        <w:t>2025</w:t>
      </w:r>
      <w:r w:rsidR="00396653" w:rsidRPr="00396653">
        <w:rPr>
          <w:rFonts w:ascii="Arial" w:hAnsi="Arial" w:cs="Arial"/>
          <w:sz w:val="23"/>
          <w:szCs w:val="23"/>
        </w:rPr>
        <w:t>,</w:t>
      </w:r>
      <w:r w:rsidR="00AA36C6" w:rsidRPr="00396653">
        <w:rPr>
          <w:rFonts w:ascii="Arial" w:hAnsi="Arial" w:cs="Arial"/>
          <w:sz w:val="23"/>
          <w:szCs w:val="23"/>
        </w:rPr>
        <w:t>,</w:t>
      </w:r>
      <w:proofErr w:type="gramEnd"/>
      <w:r w:rsidR="00AA36C6" w:rsidRPr="00396653">
        <w:rPr>
          <w:rFonts w:ascii="Arial" w:hAnsi="Arial" w:cs="Arial"/>
          <w:sz w:val="23"/>
          <w:szCs w:val="23"/>
        </w:rPr>
        <w:t xml:space="preserve"> </w:t>
      </w:r>
      <w:r w:rsidR="00AA36C6" w:rsidRPr="00396653">
        <w:rPr>
          <w:rFonts w:ascii="Arial" w:eastAsia="MS Mincho" w:hAnsi="Arial" w:cs="Arial"/>
          <w:sz w:val="23"/>
          <w:szCs w:val="23"/>
        </w:rPr>
        <w:t>con el cual deberá cubrir el valor del contrato durante la presente vigencia fiscal.</w:t>
      </w:r>
    </w:p>
    <w:p w14:paraId="1B58779D" w14:textId="55126501" w:rsidR="002157C0" w:rsidRPr="00396653" w:rsidRDefault="002157C0" w:rsidP="002157C0">
      <w:pPr>
        <w:autoSpaceDE w:val="0"/>
        <w:autoSpaceDN w:val="0"/>
        <w:adjustRightInd w:val="0"/>
        <w:jc w:val="both"/>
        <w:rPr>
          <w:rFonts w:ascii="Arial" w:hAnsi="Arial" w:cs="Arial"/>
          <w:sz w:val="23"/>
          <w:szCs w:val="23"/>
        </w:rPr>
      </w:pPr>
    </w:p>
    <w:p w14:paraId="3864A228" w14:textId="08D5B501" w:rsidR="006679D7" w:rsidRPr="00396653" w:rsidRDefault="008002EE" w:rsidP="008002EE">
      <w:pPr>
        <w:jc w:val="both"/>
        <w:rPr>
          <w:rFonts w:ascii="Arial" w:hAnsi="Arial" w:cs="Arial"/>
          <w:sz w:val="23"/>
          <w:szCs w:val="23"/>
        </w:rPr>
      </w:pPr>
      <w:r w:rsidRPr="00396653">
        <w:rPr>
          <w:rFonts w:ascii="Arial" w:hAnsi="Arial" w:cs="Arial"/>
          <w:b/>
          <w:sz w:val="23"/>
          <w:szCs w:val="23"/>
        </w:rPr>
        <w:t>PLAZO DE EJECUCIÓN:</w:t>
      </w:r>
      <w:r w:rsidRPr="00396653">
        <w:rPr>
          <w:rFonts w:ascii="Arial" w:hAnsi="Arial" w:cs="Arial"/>
          <w:sz w:val="23"/>
          <w:szCs w:val="23"/>
        </w:rPr>
        <w:t xml:space="preserve"> </w:t>
      </w:r>
      <w:r w:rsidR="003357F9" w:rsidRPr="00396653">
        <w:rPr>
          <w:rFonts w:ascii="Arial" w:hAnsi="Arial" w:cs="Arial"/>
          <w:sz w:val="23"/>
          <w:szCs w:val="23"/>
        </w:rPr>
        <w:t xml:space="preserve">Desde la suscripción del acta de inicio previo el cumplimiento de los requisitos de perfeccionamiento ejecución y hasta </w:t>
      </w:r>
      <w:r w:rsidR="00AA36C6" w:rsidRPr="00396653">
        <w:rPr>
          <w:rFonts w:ascii="Arial" w:hAnsi="Arial" w:cs="Arial"/>
          <w:sz w:val="23"/>
          <w:szCs w:val="23"/>
        </w:rPr>
        <w:t>20</w:t>
      </w:r>
      <w:r w:rsidR="006679D7" w:rsidRPr="00396653">
        <w:rPr>
          <w:rFonts w:ascii="Arial" w:hAnsi="Arial" w:cs="Arial"/>
          <w:sz w:val="23"/>
          <w:szCs w:val="23"/>
        </w:rPr>
        <w:t xml:space="preserve"> de diciembre de 202</w:t>
      </w:r>
      <w:r w:rsidR="00396653" w:rsidRPr="00396653">
        <w:rPr>
          <w:rFonts w:ascii="Arial" w:hAnsi="Arial" w:cs="Arial"/>
          <w:sz w:val="23"/>
          <w:szCs w:val="23"/>
        </w:rPr>
        <w:t>5.</w:t>
      </w:r>
    </w:p>
    <w:p w14:paraId="56389E01" w14:textId="77777777" w:rsidR="008002EE" w:rsidRPr="00396653" w:rsidRDefault="008002EE" w:rsidP="002157C0">
      <w:pPr>
        <w:autoSpaceDE w:val="0"/>
        <w:autoSpaceDN w:val="0"/>
        <w:adjustRightInd w:val="0"/>
        <w:jc w:val="both"/>
        <w:rPr>
          <w:rFonts w:ascii="Arial" w:hAnsi="Arial" w:cs="Arial"/>
          <w:sz w:val="23"/>
          <w:szCs w:val="23"/>
        </w:rPr>
      </w:pPr>
    </w:p>
    <w:p w14:paraId="2BF17FA1" w14:textId="546C3328" w:rsidR="002157C0" w:rsidRPr="00396653" w:rsidRDefault="002157C0" w:rsidP="002157C0">
      <w:pPr>
        <w:pStyle w:val="Ttulo1"/>
        <w:numPr>
          <w:ilvl w:val="0"/>
          <w:numId w:val="0"/>
        </w:numPr>
        <w:rPr>
          <w:rFonts w:eastAsia="MS Mincho"/>
          <w:bCs w:val="0"/>
          <w:w w:val="100"/>
          <w:kern w:val="0"/>
          <w:sz w:val="23"/>
          <w:u w:val="none"/>
          <w:lang w:eastAsia="es-ES"/>
        </w:rPr>
      </w:pPr>
      <w:r w:rsidRPr="00396653">
        <w:rPr>
          <w:rFonts w:eastAsia="MS Mincho"/>
          <w:bCs w:val="0"/>
          <w:w w:val="100"/>
          <w:kern w:val="0"/>
          <w:sz w:val="23"/>
          <w:u w:val="none"/>
          <w:lang w:eastAsia="es-ES"/>
        </w:rPr>
        <w:t>FORMA DE PAGO</w:t>
      </w:r>
      <w:bookmarkEnd w:id="0"/>
      <w:r w:rsidR="00B54AF0" w:rsidRPr="00396653">
        <w:rPr>
          <w:rFonts w:eastAsia="MS Mincho"/>
          <w:bCs w:val="0"/>
          <w:w w:val="100"/>
          <w:kern w:val="0"/>
          <w:sz w:val="23"/>
          <w:u w:val="none"/>
          <w:lang w:eastAsia="es-ES"/>
        </w:rPr>
        <w:t>:</w:t>
      </w:r>
    </w:p>
    <w:p w14:paraId="627735E6"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 xml:space="preserve">El pago a el Contratista se efectuará dentro de los (30) días hábiles siguientes a la presentación de la factura y visto bueno por parte del supervisor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125BB28B"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 xml:space="preserve">La Gobernación de Caldas a través de la secretaria de Planeación y la Secretaría Jurídica, pagará al CONTRATISTA el valor del contrato de la siguiente manera: Actas parciales por el servicio prestado, previa entrega de los bienes con acta de recibo a satisfacción y cumplimiento de las obligaciones a cargo del contratista expedida por el supervisor del contrato, la factura, y la certificación del revisor fiscal o representante legal, según corresponda, sobre el cumplimiento en el pago de los aportes parafiscales y de seguridad </w:t>
      </w:r>
      <w:r w:rsidRPr="00396653">
        <w:rPr>
          <w:rFonts w:ascii="Arial" w:eastAsiaTheme="minorHAnsi" w:hAnsi="Arial"/>
          <w:b w:val="0"/>
          <w:color w:val="000000" w:themeColor="text1"/>
          <w:sz w:val="23"/>
          <w:szCs w:val="23"/>
          <w:lang w:val="es-CO" w:eastAsia="en-US"/>
        </w:rPr>
        <w:lastRenderedPageBreak/>
        <w:t>social de sus empleados de acuerdo con lo establecido en el artículo 50 de la ley  788 de 2002 y artículo 23 de la ley 1150 de 2007 y a la normatividad que le aplique a la oferta.</w:t>
      </w:r>
    </w:p>
    <w:p w14:paraId="2F13259F" w14:textId="77777777" w:rsidR="00396653" w:rsidRPr="00396653" w:rsidRDefault="00396653"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El proponente cuya oferta sea aceptada por la entidad deberá asumir el costo de las siguientes estampillas: i. Pro-Desarrollo (1%); ii. ProUniversidad (2%); iii. Prohospital Santa Sofía (1%); iv. Pro-Adulto Mayor (3%); y, v. Pro-cultura (1%); anotando que dicho importe se efectuará mediante retención sobre los pagos o abonos en cuenta del contratista en aplicación del artículo 174 del Estatuto de Rentas del Departamento (Ordenanza 816 de 2017, modificada por la Ordenanza 961 de 2023 y la Ordenanza 983 de 2024)</w:t>
      </w:r>
      <w:r w:rsidRPr="00396653">
        <w:rPr>
          <w:rFonts w:ascii="Arial" w:eastAsiaTheme="minorHAnsi" w:hAnsi="Arial"/>
          <w:b w:val="0"/>
          <w:color w:val="000000" w:themeColor="text1"/>
          <w:sz w:val="23"/>
          <w:szCs w:val="23"/>
          <w:lang w:val="es-CO" w:eastAsia="en-US"/>
        </w:rPr>
        <w:t>.</w:t>
      </w:r>
    </w:p>
    <w:p w14:paraId="59298245" w14:textId="6BC63CB0"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De conformidad con el artículo 174 del Estatuto de Rentas del Departamento (Ordenanza 816 de 2017), el pago de tales estampillas se efectuará mediante retención sobre anticipos, pagos, pagos parciales o abonos en cuenta”.</w:t>
      </w:r>
    </w:p>
    <w:p w14:paraId="28776690"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 xml:space="preserve">El supervisor designado solo aprobará el pago de aquellas actividades que sean comprobables y efectivamente soportadas y que, en consecuencia, hayan sido debidamente ejecutadas por el Contratista. </w:t>
      </w:r>
    </w:p>
    <w:p w14:paraId="07A65F75"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4A8C760"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La Entidad hará las retenciones a que haya lugar sobre cada pago, de acuerdo con las disposiciones legales vigentes sobre la materia.</w:t>
      </w:r>
    </w:p>
    <w:p w14:paraId="29F5665F" w14:textId="77777777" w:rsidR="006679D7" w:rsidRPr="00396653" w:rsidRDefault="006679D7" w:rsidP="006679D7">
      <w:pPr>
        <w:pStyle w:val="Capitulo2"/>
        <w:numPr>
          <w:ilvl w:val="0"/>
          <w:numId w:val="0"/>
        </w:numPr>
        <w:ind w:left="284"/>
        <w:rPr>
          <w:rFonts w:ascii="Arial" w:eastAsiaTheme="minorHAnsi" w:hAnsi="Arial"/>
          <w:b w:val="0"/>
          <w:color w:val="000000" w:themeColor="text1"/>
          <w:sz w:val="23"/>
          <w:szCs w:val="23"/>
          <w:lang w:val="es-CO" w:eastAsia="en-US"/>
        </w:rPr>
      </w:pPr>
      <w:r w:rsidRPr="00396653">
        <w:rPr>
          <w:rFonts w:ascii="Arial" w:eastAsiaTheme="minorHAnsi" w:hAnsi="Arial"/>
          <w:b w:val="0"/>
          <w:color w:val="000000" w:themeColor="text1"/>
          <w:sz w:val="23"/>
          <w:szCs w:val="23"/>
          <w:lang w:val="es-CO" w:eastAsia="en-US"/>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65D3A076" w14:textId="77777777" w:rsidR="008D7B4B" w:rsidRPr="00396653" w:rsidRDefault="008D7B4B" w:rsidP="008D7B4B">
      <w:pPr>
        <w:jc w:val="both"/>
        <w:rPr>
          <w:rFonts w:ascii="Arial" w:hAnsi="Arial" w:cs="Arial"/>
          <w:b/>
          <w:bCs/>
          <w:sz w:val="23"/>
          <w:szCs w:val="23"/>
          <w:lang w:val="es-CO"/>
        </w:rPr>
      </w:pPr>
    </w:p>
    <w:p w14:paraId="02BFC269" w14:textId="77777777" w:rsidR="008D7B4B" w:rsidRPr="00396653" w:rsidRDefault="008D7B4B" w:rsidP="008D7B4B">
      <w:pPr>
        <w:jc w:val="both"/>
        <w:rPr>
          <w:rFonts w:ascii="Arial" w:hAnsi="Arial" w:cs="Arial"/>
          <w:sz w:val="23"/>
          <w:szCs w:val="23"/>
        </w:rPr>
      </w:pPr>
      <w:r w:rsidRPr="00396653">
        <w:rPr>
          <w:rFonts w:ascii="Arial" w:hAnsi="Arial" w:cs="Arial"/>
          <w:b/>
          <w:bCs/>
          <w:sz w:val="23"/>
          <w:szCs w:val="23"/>
        </w:rPr>
        <w:t>PERSONA NATURAL:</w:t>
      </w:r>
      <w:r w:rsidRPr="00396653">
        <w:rPr>
          <w:rFonts w:ascii="Arial" w:hAnsi="Arial" w:cs="Arial"/>
          <w:sz w:val="23"/>
          <w:szCs w:val="23"/>
        </w:rPr>
        <w:t xml:space="preserve"> Salud, Pensión y Riesgos Laborales cuando aplique.</w:t>
      </w:r>
    </w:p>
    <w:p w14:paraId="1191ED12" w14:textId="77777777" w:rsidR="008D7B4B" w:rsidRPr="00396653" w:rsidRDefault="008D7B4B" w:rsidP="008D7B4B">
      <w:pPr>
        <w:jc w:val="both"/>
        <w:rPr>
          <w:rFonts w:ascii="Arial" w:hAnsi="Arial" w:cs="Arial"/>
          <w:sz w:val="23"/>
          <w:szCs w:val="23"/>
        </w:rPr>
      </w:pPr>
    </w:p>
    <w:p w14:paraId="2640847D" w14:textId="77777777" w:rsidR="008D7B4B" w:rsidRPr="00396653" w:rsidRDefault="008D7B4B" w:rsidP="008D7B4B">
      <w:pPr>
        <w:jc w:val="both"/>
        <w:rPr>
          <w:rFonts w:ascii="Arial" w:hAnsi="Arial" w:cs="Arial"/>
          <w:sz w:val="23"/>
          <w:szCs w:val="23"/>
        </w:rPr>
      </w:pPr>
      <w:r w:rsidRPr="00396653">
        <w:rPr>
          <w:rFonts w:ascii="Arial" w:hAnsi="Arial" w:cs="Arial"/>
          <w:b/>
          <w:bCs/>
          <w:sz w:val="23"/>
          <w:szCs w:val="23"/>
        </w:rPr>
        <w:t>PERSONA JURIDICA:</w:t>
      </w:r>
      <w:r w:rsidRPr="00396653">
        <w:rPr>
          <w:rFonts w:ascii="Arial" w:hAnsi="Arial" w:cs="Arial"/>
          <w:sz w:val="23"/>
          <w:szCs w:val="23"/>
        </w:rPr>
        <w:t xml:space="preserve"> Salud, Pensión y Riesgos Laborales de sus empleados y aportes parafiscales emitido por el Representante Legal o revisor Fiscal (En caso de ser persona jurídica o estar obligado).</w:t>
      </w:r>
    </w:p>
    <w:p w14:paraId="4CB9F328" w14:textId="77777777" w:rsidR="0079160F" w:rsidRPr="00396653" w:rsidRDefault="0079160F" w:rsidP="00345F39">
      <w:pPr>
        <w:jc w:val="both"/>
        <w:rPr>
          <w:rFonts w:ascii="Arial" w:hAnsi="Arial" w:cs="Arial"/>
          <w:sz w:val="23"/>
          <w:szCs w:val="23"/>
        </w:rPr>
      </w:pPr>
    </w:p>
    <w:p w14:paraId="0F19D0A8" w14:textId="0DA8AACF" w:rsidR="0001633E" w:rsidRPr="00396653" w:rsidRDefault="008002EE" w:rsidP="000E0B8F">
      <w:pPr>
        <w:jc w:val="both"/>
        <w:rPr>
          <w:rFonts w:ascii="Arial" w:hAnsi="Arial" w:cs="Arial"/>
          <w:sz w:val="23"/>
          <w:szCs w:val="23"/>
        </w:rPr>
      </w:pPr>
      <w:r w:rsidRPr="00396653">
        <w:rPr>
          <w:rFonts w:ascii="Arial" w:hAnsi="Arial" w:cs="Arial"/>
          <w:b/>
          <w:bCs/>
          <w:sz w:val="23"/>
          <w:szCs w:val="23"/>
        </w:rPr>
        <w:t>LUGAR DE EJECUCIÓN</w:t>
      </w:r>
      <w:r w:rsidRPr="00396653">
        <w:rPr>
          <w:rFonts w:ascii="Arial" w:hAnsi="Arial" w:cs="Arial"/>
          <w:sz w:val="23"/>
          <w:szCs w:val="23"/>
        </w:rPr>
        <w:t>: Para efectos de verificación de cumplimiento del servicio el Departamento fija como domicilio contractual el municipio de</w:t>
      </w:r>
      <w:r w:rsidR="006679D7" w:rsidRPr="00396653">
        <w:rPr>
          <w:rFonts w:ascii="Arial" w:hAnsi="Arial" w:cs="Arial"/>
          <w:sz w:val="23"/>
          <w:szCs w:val="23"/>
        </w:rPr>
        <w:t xml:space="preserve"> Manizales, Caldas. </w:t>
      </w:r>
    </w:p>
    <w:p w14:paraId="0958AE9B" w14:textId="77777777" w:rsidR="00C867CF" w:rsidRPr="00396653" w:rsidRDefault="00C867CF" w:rsidP="000E0B8F">
      <w:pPr>
        <w:jc w:val="both"/>
        <w:rPr>
          <w:rFonts w:ascii="Arial" w:hAnsi="Arial" w:cs="Arial"/>
          <w:sz w:val="23"/>
          <w:szCs w:val="23"/>
        </w:rPr>
      </w:pPr>
    </w:p>
    <w:p w14:paraId="66B3AFA5" w14:textId="0573B114" w:rsidR="008002EE" w:rsidRPr="00396653" w:rsidRDefault="008002EE" w:rsidP="008002EE">
      <w:pPr>
        <w:jc w:val="both"/>
        <w:rPr>
          <w:rFonts w:ascii="Arial" w:hAnsi="Arial" w:cs="Arial"/>
          <w:sz w:val="23"/>
          <w:szCs w:val="23"/>
        </w:rPr>
      </w:pPr>
      <w:r w:rsidRPr="00396653">
        <w:rPr>
          <w:rFonts w:ascii="Arial" w:hAnsi="Arial" w:cs="Arial"/>
          <w:b/>
          <w:bCs/>
          <w:sz w:val="23"/>
          <w:szCs w:val="23"/>
        </w:rPr>
        <w:t>GARANT</w:t>
      </w:r>
      <w:r w:rsidR="006A30C3" w:rsidRPr="00396653">
        <w:rPr>
          <w:rFonts w:ascii="Arial" w:hAnsi="Arial" w:cs="Arial"/>
          <w:b/>
          <w:bCs/>
          <w:sz w:val="23"/>
          <w:szCs w:val="23"/>
        </w:rPr>
        <w:t>Í</w:t>
      </w:r>
      <w:r w:rsidRPr="00396653">
        <w:rPr>
          <w:rFonts w:ascii="Arial" w:hAnsi="Arial" w:cs="Arial"/>
          <w:b/>
          <w:bCs/>
          <w:sz w:val="23"/>
          <w:szCs w:val="23"/>
        </w:rPr>
        <w:t>AS</w:t>
      </w:r>
      <w:r w:rsidRPr="00396653">
        <w:rPr>
          <w:rFonts w:ascii="Arial" w:hAnsi="Arial" w:cs="Arial"/>
          <w:sz w:val="23"/>
          <w:szCs w:val="23"/>
        </w:rPr>
        <w:t>: Debe proceder a la constitución de las siguientes garantías:</w:t>
      </w:r>
    </w:p>
    <w:p w14:paraId="16663D69" w14:textId="77777777" w:rsidR="008002EE" w:rsidRPr="00396653" w:rsidRDefault="008002EE" w:rsidP="008002EE">
      <w:pPr>
        <w:jc w:val="both"/>
        <w:rPr>
          <w:rFonts w:ascii="Arial" w:hAnsi="Arial" w:cs="Arial"/>
          <w:sz w:val="23"/>
          <w:szCs w:val="23"/>
        </w:rPr>
      </w:pPr>
    </w:p>
    <w:tbl>
      <w:tblPr>
        <w:tblStyle w:val="Tablaconcuadrcula"/>
        <w:tblW w:w="9640" w:type="dxa"/>
        <w:jc w:val="center"/>
        <w:tblLook w:val="04A0" w:firstRow="1" w:lastRow="0" w:firstColumn="1" w:lastColumn="0" w:noHBand="0" w:noVBand="1"/>
      </w:tblPr>
      <w:tblGrid>
        <w:gridCol w:w="1838"/>
        <w:gridCol w:w="7802"/>
      </w:tblGrid>
      <w:tr w:rsidR="001C27BF" w:rsidRPr="00396653" w14:paraId="57A8552D" w14:textId="77777777" w:rsidTr="001C27BF">
        <w:trPr>
          <w:trHeight w:val="20"/>
          <w:tblHeader/>
          <w:jc w:val="center"/>
        </w:trPr>
        <w:tc>
          <w:tcPr>
            <w:tcW w:w="1838" w:type="dxa"/>
            <w:shd w:val="clear" w:color="auto" w:fill="404040" w:themeFill="text1" w:themeFillTint="BF"/>
            <w:hideMark/>
          </w:tcPr>
          <w:p w14:paraId="61E6D9BF" w14:textId="77777777" w:rsidR="001C27BF" w:rsidRPr="00396653" w:rsidRDefault="001C27BF" w:rsidP="00D3463B">
            <w:pPr>
              <w:spacing w:line="276" w:lineRule="auto"/>
              <w:ind w:left="-142"/>
              <w:jc w:val="center"/>
              <w:rPr>
                <w:rFonts w:ascii="Arial" w:hAnsi="Arial" w:cs="Arial"/>
                <w:b/>
                <w:color w:val="FFFFFF" w:themeColor="background1"/>
                <w:sz w:val="23"/>
                <w:szCs w:val="23"/>
              </w:rPr>
            </w:pPr>
            <w:r w:rsidRPr="00396653">
              <w:rPr>
                <w:rFonts w:ascii="Arial" w:hAnsi="Arial" w:cs="Arial"/>
                <w:b/>
                <w:color w:val="FFFFFF" w:themeColor="background1"/>
                <w:sz w:val="23"/>
                <w:szCs w:val="23"/>
              </w:rPr>
              <w:t>Característica</w:t>
            </w:r>
          </w:p>
        </w:tc>
        <w:tc>
          <w:tcPr>
            <w:tcW w:w="7802" w:type="dxa"/>
            <w:shd w:val="clear" w:color="auto" w:fill="404040" w:themeFill="text1" w:themeFillTint="BF"/>
            <w:hideMark/>
          </w:tcPr>
          <w:p w14:paraId="703C62D4" w14:textId="77777777" w:rsidR="001C27BF" w:rsidRPr="00396653" w:rsidRDefault="001C27BF" w:rsidP="00D3463B">
            <w:pPr>
              <w:spacing w:line="276" w:lineRule="auto"/>
              <w:ind w:left="-142"/>
              <w:jc w:val="center"/>
              <w:rPr>
                <w:rFonts w:ascii="Arial" w:hAnsi="Arial" w:cs="Arial"/>
                <w:b/>
                <w:color w:val="000000" w:themeColor="text1"/>
                <w:sz w:val="23"/>
                <w:szCs w:val="23"/>
              </w:rPr>
            </w:pPr>
            <w:r w:rsidRPr="00396653">
              <w:rPr>
                <w:rFonts w:ascii="Arial" w:hAnsi="Arial" w:cs="Arial"/>
                <w:b/>
                <w:color w:val="FFFFFF" w:themeColor="background1"/>
                <w:sz w:val="23"/>
                <w:szCs w:val="23"/>
              </w:rPr>
              <w:t>Condición</w:t>
            </w:r>
          </w:p>
        </w:tc>
      </w:tr>
      <w:tr w:rsidR="001C27BF" w:rsidRPr="00396653" w14:paraId="66574669" w14:textId="77777777" w:rsidTr="001C27BF">
        <w:trPr>
          <w:trHeight w:val="20"/>
          <w:jc w:val="center"/>
        </w:trPr>
        <w:tc>
          <w:tcPr>
            <w:tcW w:w="1838" w:type="dxa"/>
            <w:hideMark/>
          </w:tcPr>
          <w:p w14:paraId="6FD88A6B" w14:textId="77777777" w:rsidR="001C27BF" w:rsidRPr="00396653" w:rsidRDefault="001C27BF" w:rsidP="00D3463B">
            <w:pPr>
              <w:spacing w:line="276" w:lineRule="auto"/>
              <w:ind w:left="31"/>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Clase</w:t>
            </w:r>
          </w:p>
        </w:tc>
        <w:tc>
          <w:tcPr>
            <w:tcW w:w="7802" w:type="dxa"/>
            <w:hideMark/>
          </w:tcPr>
          <w:p w14:paraId="61431A5D" w14:textId="77777777" w:rsidR="001C27BF" w:rsidRPr="00396653" w:rsidRDefault="001C27BF" w:rsidP="00D3463B">
            <w:pPr>
              <w:spacing w:line="276" w:lineRule="auto"/>
              <w:ind w:left="-96"/>
              <w:jc w:val="both"/>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Cualquiera de las clases permitidas por el artículo 2.2.1.2.3.1.2 del Decreto 1082 de 2015, a saber: (i) contrato de seguro contenido en una póliza para entidades Estatales, (ii) patrimonio autónomo, (iii) garantía bancaria.</w:t>
            </w:r>
          </w:p>
        </w:tc>
      </w:tr>
      <w:tr w:rsidR="001C27BF" w:rsidRPr="00396653" w14:paraId="7C4382EC" w14:textId="77777777" w:rsidTr="001C27BF">
        <w:trPr>
          <w:trHeight w:val="20"/>
          <w:jc w:val="center"/>
        </w:trPr>
        <w:tc>
          <w:tcPr>
            <w:tcW w:w="1838" w:type="dxa"/>
            <w:hideMark/>
          </w:tcPr>
          <w:p w14:paraId="3D35282D" w14:textId="77777777" w:rsidR="001C27BF" w:rsidRPr="00396653" w:rsidRDefault="001C27BF" w:rsidP="00D3463B">
            <w:pPr>
              <w:spacing w:line="276" w:lineRule="auto"/>
              <w:ind w:left="31"/>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Asegurado/ beneficiario</w:t>
            </w:r>
          </w:p>
        </w:tc>
        <w:tc>
          <w:tcPr>
            <w:tcW w:w="7802" w:type="dxa"/>
            <w:shd w:val="clear" w:color="auto" w:fill="auto"/>
            <w:hideMark/>
          </w:tcPr>
          <w:p w14:paraId="3B530DC1" w14:textId="77777777" w:rsidR="001C27BF" w:rsidRPr="00396653" w:rsidRDefault="001C27BF" w:rsidP="00D3463B">
            <w:pPr>
              <w:spacing w:line="276" w:lineRule="auto"/>
              <w:ind w:left="-96"/>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GOBERNACIÓN DE CALDAS identificada con NIT 890801052-1</w:t>
            </w:r>
          </w:p>
        </w:tc>
      </w:tr>
      <w:tr w:rsidR="001C27BF" w:rsidRPr="00396653" w14:paraId="2F6E3838" w14:textId="77777777" w:rsidTr="001C27BF">
        <w:trPr>
          <w:trHeight w:val="1907"/>
          <w:jc w:val="center"/>
        </w:trPr>
        <w:tc>
          <w:tcPr>
            <w:tcW w:w="1838" w:type="dxa"/>
            <w:hideMark/>
          </w:tcPr>
          <w:p w14:paraId="45028175" w14:textId="77777777" w:rsidR="001C27BF" w:rsidRPr="00396653" w:rsidRDefault="001C27BF" w:rsidP="00D3463B">
            <w:pPr>
              <w:spacing w:line="276" w:lineRule="auto"/>
              <w:ind w:left="31"/>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lastRenderedPageBreak/>
              <w:t>Amparos, vigencia y valores asegurados</w:t>
            </w:r>
          </w:p>
        </w:tc>
        <w:tc>
          <w:tcPr>
            <w:tcW w:w="7802" w:type="dxa"/>
          </w:tcPr>
          <w:p w14:paraId="0C2D4ABC" w14:textId="77777777" w:rsidR="001C27BF" w:rsidRPr="00396653" w:rsidRDefault="001C27BF" w:rsidP="00D3463B">
            <w:pPr>
              <w:spacing w:line="276" w:lineRule="auto"/>
              <w:ind w:left="-142"/>
              <w:rPr>
                <w:rFonts w:ascii="Arial" w:eastAsia="Calibri Light" w:hAnsi="Arial" w:cs="Arial"/>
                <w:color w:val="000000" w:themeColor="text1"/>
                <w:sz w:val="23"/>
                <w:szCs w:val="23"/>
                <w:lang w:val="es-ES" w:eastAsia="es-CO"/>
              </w:rPr>
            </w:pPr>
          </w:p>
          <w:tbl>
            <w:tblPr>
              <w:tblStyle w:val="Tablaconcuadrcula"/>
              <w:tblW w:w="0" w:type="auto"/>
              <w:jc w:val="center"/>
              <w:tblLook w:val="04A0" w:firstRow="1" w:lastRow="0" w:firstColumn="1" w:lastColumn="0" w:noHBand="0" w:noVBand="1"/>
            </w:tblPr>
            <w:tblGrid>
              <w:gridCol w:w="2783"/>
              <w:gridCol w:w="2132"/>
              <w:gridCol w:w="1932"/>
            </w:tblGrid>
            <w:tr w:rsidR="00396653" w:rsidRPr="00396653" w14:paraId="661156FC" w14:textId="77777777" w:rsidTr="00481250">
              <w:trPr>
                <w:tblHeader/>
                <w:jc w:val="center"/>
              </w:trPr>
              <w:tc>
                <w:tcPr>
                  <w:tcW w:w="2783" w:type="dxa"/>
                  <w:shd w:val="clear" w:color="auto" w:fill="D9D9D9" w:themeFill="background1" w:themeFillShade="D9"/>
                </w:tcPr>
                <w:p w14:paraId="1A2F7B00" w14:textId="77777777" w:rsidR="00396653" w:rsidRPr="00396653" w:rsidRDefault="00396653" w:rsidP="00396653">
                  <w:pPr>
                    <w:spacing w:line="276" w:lineRule="auto"/>
                    <w:ind w:left="-142"/>
                    <w:jc w:val="center"/>
                    <w:rPr>
                      <w:rFonts w:ascii="Arial" w:hAnsi="Arial" w:cs="Arial"/>
                      <w:b/>
                      <w:w w:val="95"/>
                      <w:sz w:val="23"/>
                      <w:szCs w:val="23"/>
                      <w:lang w:eastAsia="es-CO"/>
                    </w:rPr>
                  </w:pPr>
                  <w:r w:rsidRPr="00396653">
                    <w:rPr>
                      <w:rFonts w:ascii="Arial" w:hAnsi="Arial" w:cs="Arial"/>
                      <w:b/>
                      <w:bCs/>
                      <w:sz w:val="23"/>
                      <w:szCs w:val="23"/>
                      <w:lang w:val="es-ES" w:eastAsia="es-CO"/>
                    </w:rPr>
                    <w:t>Amparo</w:t>
                  </w:r>
                </w:p>
              </w:tc>
              <w:tc>
                <w:tcPr>
                  <w:tcW w:w="2132" w:type="dxa"/>
                  <w:shd w:val="clear" w:color="auto" w:fill="D9D9D9" w:themeFill="background1" w:themeFillShade="D9"/>
                </w:tcPr>
                <w:p w14:paraId="2A8E798E" w14:textId="77777777" w:rsidR="00396653" w:rsidRPr="00396653" w:rsidRDefault="00396653" w:rsidP="00396653">
                  <w:pPr>
                    <w:spacing w:line="276" w:lineRule="auto"/>
                    <w:ind w:left="-142"/>
                    <w:contextualSpacing/>
                    <w:jc w:val="center"/>
                    <w:rPr>
                      <w:rFonts w:ascii="Arial" w:hAnsi="Arial" w:cs="Arial"/>
                      <w:b/>
                      <w:w w:val="95"/>
                      <w:sz w:val="23"/>
                      <w:szCs w:val="23"/>
                      <w:lang w:eastAsia="es-CO"/>
                    </w:rPr>
                  </w:pPr>
                  <w:r w:rsidRPr="00396653">
                    <w:rPr>
                      <w:rFonts w:ascii="Arial" w:hAnsi="Arial" w:cs="Arial"/>
                      <w:b/>
                      <w:bCs/>
                      <w:sz w:val="23"/>
                      <w:szCs w:val="23"/>
                      <w:lang w:val="es-ES" w:eastAsia="es-CO"/>
                    </w:rPr>
                    <w:t>Vigencia</w:t>
                  </w:r>
                </w:p>
              </w:tc>
              <w:tc>
                <w:tcPr>
                  <w:tcW w:w="1932" w:type="dxa"/>
                  <w:shd w:val="clear" w:color="auto" w:fill="D9D9D9" w:themeFill="background1" w:themeFillShade="D9"/>
                </w:tcPr>
                <w:p w14:paraId="36DA0C29" w14:textId="77777777" w:rsidR="00396653" w:rsidRPr="00396653" w:rsidRDefault="00396653" w:rsidP="00396653">
                  <w:pPr>
                    <w:spacing w:line="276" w:lineRule="auto"/>
                    <w:ind w:left="-142"/>
                    <w:contextualSpacing/>
                    <w:jc w:val="center"/>
                    <w:rPr>
                      <w:rFonts w:ascii="Arial" w:hAnsi="Arial" w:cs="Arial"/>
                      <w:b/>
                      <w:w w:val="95"/>
                      <w:sz w:val="23"/>
                      <w:szCs w:val="23"/>
                      <w:lang w:eastAsia="es-CO"/>
                    </w:rPr>
                  </w:pPr>
                  <w:r w:rsidRPr="00396653">
                    <w:rPr>
                      <w:rFonts w:ascii="Arial" w:hAnsi="Arial" w:cs="Arial"/>
                      <w:b/>
                      <w:bCs/>
                      <w:sz w:val="23"/>
                      <w:szCs w:val="23"/>
                      <w:lang w:val="es-ES" w:eastAsia="es-CO"/>
                    </w:rPr>
                    <w:t>Valor Asegurado</w:t>
                  </w:r>
                </w:p>
              </w:tc>
            </w:tr>
            <w:tr w:rsidR="00396653" w:rsidRPr="00396653" w14:paraId="7A16F5BB" w14:textId="77777777" w:rsidTr="00481250">
              <w:trPr>
                <w:jc w:val="center"/>
              </w:trPr>
              <w:tc>
                <w:tcPr>
                  <w:tcW w:w="2783" w:type="dxa"/>
                  <w:vAlign w:val="center"/>
                </w:tcPr>
                <w:p w14:paraId="4242F66F" w14:textId="77777777" w:rsidR="00396653" w:rsidRPr="00396653" w:rsidRDefault="00396653" w:rsidP="00396653">
                  <w:pPr>
                    <w:spacing w:line="276" w:lineRule="auto"/>
                    <w:rPr>
                      <w:rFonts w:ascii="Arial" w:hAnsi="Arial" w:cs="Arial"/>
                      <w:w w:val="95"/>
                      <w:sz w:val="23"/>
                      <w:szCs w:val="23"/>
                      <w:lang w:eastAsia="es-CO"/>
                    </w:rPr>
                  </w:pPr>
                  <w:r w:rsidRPr="00396653">
                    <w:rPr>
                      <w:rFonts w:ascii="Arial" w:hAnsi="Arial" w:cs="Arial"/>
                      <w:bCs/>
                      <w:sz w:val="23"/>
                      <w:szCs w:val="23"/>
                      <w:lang w:val="es-ES" w:eastAsia="es-CO"/>
                    </w:rPr>
                    <w:t>Cumplimiento general del contrato y el pago de las multas y la cláusula penal pecuniaria que se le impongan</w:t>
                  </w:r>
                </w:p>
              </w:tc>
              <w:tc>
                <w:tcPr>
                  <w:tcW w:w="2132" w:type="dxa"/>
                  <w:vAlign w:val="center"/>
                </w:tcPr>
                <w:p w14:paraId="1DF4E7F4" w14:textId="77777777" w:rsidR="00396653" w:rsidRPr="00396653" w:rsidRDefault="00396653" w:rsidP="00396653">
                  <w:pPr>
                    <w:spacing w:line="276" w:lineRule="auto"/>
                    <w:ind w:left="-71"/>
                    <w:contextualSpacing/>
                    <w:jc w:val="center"/>
                    <w:rPr>
                      <w:rFonts w:ascii="Arial" w:hAnsi="Arial" w:cs="Arial"/>
                      <w:w w:val="95"/>
                      <w:sz w:val="23"/>
                      <w:szCs w:val="23"/>
                      <w:lang w:eastAsia="es-CO"/>
                    </w:rPr>
                  </w:pPr>
                  <w:r w:rsidRPr="00396653">
                    <w:rPr>
                      <w:rFonts w:ascii="Arial" w:hAnsi="Arial" w:cs="Arial"/>
                      <w:bCs/>
                      <w:sz w:val="23"/>
                      <w:szCs w:val="23"/>
                      <w:lang w:val="es-ES" w:eastAsia="es-CO"/>
                    </w:rPr>
                    <w:t>Con una vigencia igual al plazo del contrato y dos (2) meses más</w:t>
                  </w:r>
                </w:p>
              </w:tc>
              <w:tc>
                <w:tcPr>
                  <w:tcW w:w="1932" w:type="dxa"/>
                  <w:vAlign w:val="center"/>
                </w:tcPr>
                <w:p w14:paraId="57733722" w14:textId="77777777" w:rsidR="00396653" w:rsidRPr="00396653" w:rsidRDefault="00396653" w:rsidP="00396653">
                  <w:pPr>
                    <w:spacing w:line="276" w:lineRule="auto"/>
                    <w:ind w:hanging="5"/>
                    <w:contextualSpacing/>
                    <w:jc w:val="both"/>
                    <w:rPr>
                      <w:rFonts w:ascii="Arial" w:hAnsi="Arial" w:cs="Arial"/>
                      <w:w w:val="95"/>
                      <w:sz w:val="23"/>
                      <w:szCs w:val="23"/>
                      <w:lang w:eastAsia="es-CO"/>
                    </w:rPr>
                  </w:pPr>
                  <w:r w:rsidRPr="00396653">
                    <w:rPr>
                      <w:rFonts w:ascii="Arial" w:hAnsi="Arial" w:cs="Arial"/>
                      <w:bCs/>
                      <w:sz w:val="23"/>
                      <w:szCs w:val="23"/>
                      <w:lang w:val="es-ES" w:eastAsia="es-CO"/>
                    </w:rPr>
                    <w:t>10% del valor del contrato</w:t>
                  </w:r>
                </w:p>
              </w:tc>
            </w:tr>
            <w:tr w:rsidR="00396653" w:rsidRPr="00396653" w14:paraId="50BA92C4" w14:textId="77777777" w:rsidTr="00481250">
              <w:trPr>
                <w:trHeight w:val="1088"/>
                <w:jc w:val="center"/>
              </w:trPr>
              <w:tc>
                <w:tcPr>
                  <w:tcW w:w="2783" w:type="dxa"/>
                  <w:vAlign w:val="center"/>
                </w:tcPr>
                <w:p w14:paraId="5DDDF3BA" w14:textId="77777777" w:rsidR="00396653" w:rsidRPr="00396653" w:rsidRDefault="00396653" w:rsidP="00396653">
                  <w:pPr>
                    <w:spacing w:line="276" w:lineRule="auto"/>
                    <w:rPr>
                      <w:rFonts w:ascii="Arial" w:hAnsi="Arial" w:cs="Arial"/>
                      <w:bCs/>
                      <w:sz w:val="23"/>
                      <w:szCs w:val="23"/>
                      <w:lang w:val="es-ES" w:eastAsia="es-CO"/>
                    </w:rPr>
                  </w:pPr>
                  <w:r w:rsidRPr="00396653">
                    <w:rPr>
                      <w:rFonts w:ascii="Arial" w:hAnsi="Arial" w:cs="Arial"/>
                      <w:bCs/>
                      <w:sz w:val="23"/>
                      <w:szCs w:val="23"/>
                      <w:lang w:val="es-ES" w:eastAsia="es-CO"/>
                    </w:rPr>
                    <w:t>Calidad del servicio</w:t>
                  </w:r>
                </w:p>
              </w:tc>
              <w:tc>
                <w:tcPr>
                  <w:tcW w:w="2132" w:type="dxa"/>
                  <w:vAlign w:val="center"/>
                </w:tcPr>
                <w:p w14:paraId="26DC1CE2" w14:textId="77777777" w:rsidR="00396653" w:rsidRPr="00396653" w:rsidRDefault="00396653" w:rsidP="00396653">
                  <w:pPr>
                    <w:spacing w:line="276" w:lineRule="auto"/>
                    <w:ind w:left="-71"/>
                    <w:contextualSpacing/>
                    <w:jc w:val="center"/>
                    <w:rPr>
                      <w:rFonts w:ascii="Arial" w:hAnsi="Arial" w:cs="Arial"/>
                      <w:bCs/>
                      <w:sz w:val="23"/>
                      <w:szCs w:val="23"/>
                      <w:lang w:val="es-ES" w:eastAsia="es-CO"/>
                    </w:rPr>
                  </w:pPr>
                  <w:r w:rsidRPr="00396653">
                    <w:rPr>
                      <w:rFonts w:ascii="Arial" w:hAnsi="Arial" w:cs="Arial"/>
                      <w:bCs/>
                      <w:sz w:val="23"/>
                      <w:szCs w:val="23"/>
                      <w:lang w:val="es-ES" w:eastAsia="es-CO"/>
                    </w:rPr>
                    <w:t>Con una vigencia igual al plazo del contrato y tres (3) meses más</w:t>
                  </w:r>
                </w:p>
              </w:tc>
              <w:tc>
                <w:tcPr>
                  <w:tcW w:w="1932" w:type="dxa"/>
                  <w:vAlign w:val="center"/>
                </w:tcPr>
                <w:p w14:paraId="654CDCAC" w14:textId="77777777" w:rsidR="00396653" w:rsidRPr="00396653" w:rsidRDefault="00396653" w:rsidP="00396653">
                  <w:pPr>
                    <w:spacing w:line="276" w:lineRule="auto"/>
                    <w:ind w:hanging="5"/>
                    <w:contextualSpacing/>
                    <w:jc w:val="both"/>
                    <w:rPr>
                      <w:rFonts w:ascii="Arial" w:hAnsi="Arial" w:cs="Arial"/>
                      <w:bCs/>
                      <w:sz w:val="23"/>
                      <w:szCs w:val="23"/>
                      <w:lang w:val="es-ES" w:eastAsia="es-CO"/>
                    </w:rPr>
                  </w:pPr>
                  <w:r w:rsidRPr="00396653">
                    <w:rPr>
                      <w:rFonts w:ascii="Arial" w:hAnsi="Arial" w:cs="Arial"/>
                      <w:bCs/>
                      <w:sz w:val="23"/>
                      <w:szCs w:val="23"/>
                      <w:lang w:val="es-ES" w:eastAsia="es-CO"/>
                    </w:rPr>
                    <w:t>20% del valor del contrato</w:t>
                  </w:r>
                </w:p>
              </w:tc>
            </w:tr>
            <w:tr w:rsidR="00396653" w:rsidRPr="00396653" w14:paraId="4CFE9D31" w14:textId="77777777" w:rsidTr="00481250">
              <w:trPr>
                <w:jc w:val="center"/>
              </w:trPr>
              <w:tc>
                <w:tcPr>
                  <w:tcW w:w="2783" w:type="dxa"/>
                  <w:vAlign w:val="center"/>
                </w:tcPr>
                <w:p w14:paraId="209D52B4" w14:textId="77777777" w:rsidR="00396653" w:rsidRPr="00396653" w:rsidRDefault="00396653" w:rsidP="00396653">
                  <w:pPr>
                    <w:spacing w:line="276" w:lineRule="auto"/>
                    <w:rPr>
                      <w:rFonts w:ascii="Arial" w:hAnsi="Arial" w:cs="Arial"/>
                      <w:bCs/>
                      <w:sz w:val="23"/>
                      <w:szCs w:val="23"/>
                      <w:lang w:val="es-ES" w:eastAsia="es-CO"/>
                    </w:rPr>
                  </w:pPr>
                  <w:r w:rsidRPr="00396653">
                    <w:rPr>
                      <w:rFonts w:ascii="Arial" w:hAnsi="Arial" w:cs="Arial"/>
                      <w:bCs/>
                      <w:sz w:val="23"/>
                      <w:szCs w:val="23"/>
                      <w:lang w:val="es-ES" w:eastAsia="es-CO"/>
                    </w:rPr>
                    <w:t xml:space="preserve">Pago de salarios, prestaciones sociales e indemnizaciones laborales. </w:t>
                  </w:r>
                </w:p>
              </w:tc>
              <w:tc>
                <w:tcPr>
                  <w:tcW w:w="2132" w:type="dxa"/>
                  <w:vAlign w:val="center"/>
                </w:tcPr>
                <w:p w14:paraId="4E7A93A3" w14:textId="77777777" w:rsidR="00396653" w:rsidRPr="00396653" w:rsidRDefault="00396653" w:rsidP="00396653">
                  <w:pPr>
                    <w:spacing w:line="276" w:lineRule="auto"/>
                    <w:ind w:left="-71"/>
                    <w:contextualSpacing/>
                    <w:jc w:val="center"/>
                    <w:rPr>
                      <w:rFonts w:ascii="Arial" w:hAnsi="Arial" w:cs="Arial"/>
                      <w:bCs/>
                      <w:sz w:val="23"/>
                      <w:szCs w:val="23"/>
                      <w:lang w:val="es-ES" w:eastAsia="es-CO"/>
                    </w:rPr>
                  </w:pPr>
                  <w:r w:rsidRPr="00396653">
                    <w:rPr>
                      <w:rFonts w:ascii="Arial" w:hAnsi="Arial" w:cs="Arial"/>
                      <w:bCs/>
                      <w:sz w:val="23"/>
                      <w:szCs w:val="23"/>
                      <w:lang w:val="es-ES" w:eastAsia="es-CO"/>
                    </w:rPr>
                    <w:t>Vigencia del contrato y 3 años más</w:t>
                  </w:r>
                </w:p>
              </w:tc>
              <w:tc>
                <w:tcPr>
                  <w:tcW w:w="1932" w:type="dxa"/>
                  <w:vAlign w:val="center"/>
                </w:tcPr>
                <w:p w14:paraId="4F7EC2A9" w14:textId="77777777" w:rsidR="00396653" w:rsidRPr="00396653" w:rsidRDefault="00396653" w:rsidP="00396653">
                  <w:pPr>
                    <w:spacing w:line="276" w:lineRule="auto"/>
                    <w:ind w:hanging="5"/>
                    <w:contextualSpacing/>
                    <w:jc w:val="both"/>
                    <w:rPr>
                      <w:rFonts w:ascii="Arial" w:hAnsi="Arial" w:cs="Arial"/>
                      <w:bCs/>
                      <w:sz w:val="23"/>
                      <w:szCs w:val="23"/>
                      <w:lang w:val="es-ES" w:eastAsia="es-CO"/>
                    </w:rPr>
                  </w:pPr>
                  <w:r w:rsidRPr="00396653">
                    <w:rPr>
                      <w:rFonts w:ascii="Arial" w:hAnsi="Arial" w:cs="Arial"/>
                      <w:bCs/>
                      <w:sz w:val="23"/>
                      <w:szCs w:val="23"/>
                      <w:lang w:val="es-ES" w:eastAsia="es-CO"/>
                    </w:rPr>
                    <w:t>20% del valor de contrato</w:t>
                  </w:r>
                </w:p>
              </w:tc>
            </w:tr>
          </w:tbl>
          <w:p w14:paraId="1EF4C675" w14:textId="77777777" w:rsidR="001C27BF" w:rsidRPr="00396653" w:rsidRDefault="001C27BF" w:rsidP="00D3463B">
            <w:pPr>
              <w:spacing w:line="276" w:lineRule="auto"/>
              <w:ind w:left="-142"/>
              <w:rPr>
                <w:rFonts w:ascii="Arial" w:eastAsia="Calibri Light" w:hAnsi="Arial" w:cs="Arial"/>
                <w:color w:val="000000" w:themeColor="text1"/>
                <w:sz w:val="23"/>
                <w:szCs w:val="23"/>
                <w:lang w:val="es-ES" w:eastAsia="es-CO"/>
              </w:rPr>
            </w:pPr>
          </w:p>
        </w:tc>
      </w:tr>
      <w:tr w:rsidR="001C27BF" w:rsidRPr="00396653" w14:paraId="2CACCE9A" w14:textId="77777777" w:rsidTr="001C27BF">
        <w:trPr>
          <w:trHeight w:val="20"/>
          <w:jc w:val="center"/>
        </w:trPr>
        <w:tc>
          <w:tcPr>
            <w:tcW w:w="1838" w:type="dxa"/>
            <w:hideMark/>
          </w:tcPr>
          <w:p w14:paraId="326F7B49" w14:textId="77777777" w:rsidR="001C27BF" w:rsidRPr="00396653" w:rsidRDefault="001C27BF" w:rsidP="00D3463B">
            <w:pPr>
              <w:spacing w:line="276" w:lineRule="auto"/>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 xml:space="preserve">Tomador </w:t>
            </w:r>
          </w:p>
        </w:tc>
        <w:tc>
          <w:tcPr>
            <w:tcW w:w="7802" w:type="dxa"/>
            <w:hideMark/>
          </w:tcPr>
          <w:p w14:paraId="79D9692C" w14:textId="77777777" w:rsidR="001C27BF" w:rsidRPr="00396653" w:rsidRDefault="001C27BF" w:rsidP="001C27BF">
            <w:pPr>
              <w:pStyle w:val="Prrafodelista"/>
              <w:numPr>
                <w:ilvl w:val="0"/>
                <w:numId w:val="20"/>
              </w:numPr>
              <w:spacing w:after="0"/>
              <w:ind w:left="46" w:firstLine="0"/>
              <w:jc w:val="both"/>
              <w:rPr>
                <w:rFonts w:ascii="Arial" w:eastAsia="Arial Narrow"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4A4AC08" w14:textId="77777777" w:rsidR="001C27BF" w:rsidRPr="00396653" w:rsidRDefault="001C27BF" w:rsidP="001C27BF">
            <w:pPr>
              <w:pStyle w:val="Prrafodelista"/>
              <w:numPr>
                <w:ilvl w:val="0"/>
                <w:numId w:val="20"/>
              </w:numPr>
              <w:spacing w:after="0"/>
              <w:ind w:left="46" w:firstLine="0"/>
              <w:jc w:val="both"/>
              <w:rPr>
                <w:rFonts w:ascii="Arial" w:eastAsia="Arial Narrow"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5C6869B9" w14:textId="77777777" w:rsidR="001C27BF" w:rsidRPr="00396653" w:rsidRDefault="001C27BF" w:rsidP="001C27BF">
            <w:pPr>
              <w:pStyle w:val="Prrafodelista"/>
              <w:numPr>
                <w:ilvl w:val="0"/>
                <w:numId w:val="20"/>
              </w:numPr>
              <w:spacing w:after="0"/>
              <w:ind w:left="46" w:firstLine="0"/>
              <w:jc w:val="both"/>
              <w:rPr>
                <w:rFonts w:ascii="Arial" w:eastAsia="Calibri Light"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396653">
              <w:rPr>
                <w:rFonts w:ascii="Arial" w:eastAsia="Calibri Light" w:hAnsi="Arial" w:cs="Arial"/>
                <w:color w:val="000000" w:themeColor="text1"/>
                <w:sz w:val="23"/>
                <w:szCs w:val="23"/>
                <w:lang w:eastAsia="es-CO"/>
              </w:rPr>
              <w:t xml:space="preserve"> </w:t>
            </w:r>
          </w:p>
        </w:tc>
      </w:tr>
      <w:tr w:rsidR="001C27BF" w:rsidRPr="00396653" w14:paraId="43DCAFE9" w14:textId="77777777" w:rsidTr="001C27BF">
        <w:trPr>
          <w:trHeight w:val="20"/>
          <w:jc w:val="center"/>
        </w:trPr>
        <w:tc>
          <w:tcPr>
            <w:tcW w:w="1838" w:type="dxa"/>
            <w:hideMark/>
          </w:tcPr>
          <w:p w14:paraId="7C7EAF1A" w14:textId="77777777" w:rsidR="001C27BF" w:rsidRPr="00396653" w:rsidRDefault="001C27BF" w:rsidP="00D3463B">
            <w:pPr>
              <w:spacing w:line="276" w:lineRule="auto"/>
              <w:ind w:left="31"/>
              <w:rPr>
                <w:rFonts w:ascii="Arial" w:eastAsia="Calibri Light" w:hAnsi="Arial" w:cs="Arial"/>
                <w:color w:val="000000" w:themeColor="text1"/>
                <w:sz w:val="23"/>
                <w:szCs w:val="23"/>
                <w:lang w:val="es-ES" w:eastAsia="es-CO"/>
              </w:rPr>
            </w:pPr>
            <w:r w:rsidRPr="00396653">
              <w:rPr>
                <w:rFonts w:ascii="Arial" w:eastAsia="Calibri Light" w:hAnsi="Arial" w:cs="Arial"/>
                <w:color w:val="000000" w:themeColor="text1"/>
                <w:sz w:val="23"/>
                <w:szCs w:val="23"/>
                <w:lang w:val="es-ES" w:eastAsia="es-CO"/>
              </w:rPr>
              <w:t>Información necesaria dentro de la póliza</w:t>
            </w:r>
          </w:p>
        </w:tc>
        <w:tc>
          <w:tcPr>
            <w:tcW w:w="7802" w:type="dxa"/>
            <w:hideMark/>
          </w:tcPr>
          <w:p w14:paraId="23106B63" w14:textId="77777777" w:rsidR="001C27BF" w:rsidRPr="00396653" w:rsidRDefault="001C27BF" w:rsidP="001C27BF">
            <w:pPr>
              <w:pStyle w:val="Prrafodelista"/>
              <w:numPr>
                <w:ilvl w:val="0"/>
                <w:numId w:val="20"/>
              </w:numPr>
              <w:spacing w:after="0"/>
              <w:ind w:left="46" w:firstLine="0"/>
              <w:jc w:val="both"/>
              <w:rPr>
                <w:rFonts w:ascii="Arial" w:eastAsia="Arial Narrow"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 xml:space="preserve">Número y año del contrato </w:t>
            </w:r>
          </w:p>
          <w:p w14:paraId="47F480DE" w14:textId="77777777" w:rsidR="001C27BF" w:rsidRPr="00396653" w:rsidRDefault="001C27BF" w:rsidP="001C27BF">
            <w:pPr>
              <w:pStyle w:val="Prrafodelista"/>
              <w:numPr>
                <w:ilvl w:val="0"/>
                <w:numId w:val="20"/>
              </w:numPr>
              <w:spacing w:after="0"/>
              <w:ind w:left="46" w:firstLine="0"/>
              <w:jc w:val="both"/>
              <w:rPr>
                <w:rFonts w:ascii="Arial" w:eastAsia="Arial Narrow"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Objeto del contrato</w:t>
            </w:r>
          </w:p>
          <w:p w14:paraId="0A009E91" w14:textId="77777777" w:rsidR="001C27BF" w:rsidRPr="00396653" w:rsidRDefault="001C27BF" w:rsidP="001C27BF">
            <w:pPr>
              <w:pStyle w:val="Prrafodelista"/>
              <w:numPr>
                <w:ilvl w:val="0"/>
                <w:numId w:val="20"/>
              </w:numPr>
              <w:spacing w:after="0"/>
              <w:ind w:left="46" w:firstLine="0"/>
              <w:jc w:val="both"/>
              <w:rPr>
                <w:rFonts w:ascii="Arial" w:eastAsia="Arial Narrow"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Firma del representante legal del contratista</w:t>
            </w:r>
          </w:p>
          <w:p w14:paraId="54CFD2F4" w14:textId="77777777" w:rsidR="001C27BF" w:rsidRPr="00396653" w:rsidRDefault="001C27BF" w:rsidP="001C27BF">
            <w:pPr>
              <w:pStyle w:val="Prrafodelista"/>
              <w:numPr>
                <w:ilvl w:val="0"/>
                <w:numId w:val="20"/>
              </w:numPr>
              <w:spacing w:after="0"/>
              <w:ind w:left="46" w:firstLine="0"/>
              <w:jc w:val="both"/>
              <w:rPr>
                <w:rFonts w:ascii="Arial" w:eastAsia="Calibri Light" w:hAnsi="Arial" w:cs="Arial"/>
                <w:color w:val="000000" w:themeColor="text1"/>
                <w:sz w:val="23"/>
                <w:szCs w:val="23"/>
                <w:lang w:eastAsia="es-CO"/>
              </w:rPr>
            </w:pPr>
            <w:r w:rsidRPr="00396653">
              <w:rPr>
                <w:rFonts w:ascii="Arial" w:eastAsia="Arial Narrow" w:hAnsi="Arial" w:cs="Arial"/>
                <w:color w:val="000000" w:themeColor="text1"/>
                <w:sz w:val="23"/>
                <w:szCs w:val="23"/>
                <w:lang w:eastAsia="es-CO"/>
              </w:rPr>
              <w:t>En caso de no usar centavos, los valores deben aproximarse al mayor. Ej. Cumplimiento si el valor a asegurar es $14.980.420,20 aproximar a $14.980.421</w:t>
            </w:r>
          </w:p>
        </w:tc>
      </w:tr>
    </w:tbl>
    <w:p w14:paraId="62DA265B" w14:textId="77777777" w:rsidR="00FC5D3B" w:rsidRPr="00396653" w:rsidRDefault="00FC5D3B" w:rsidP="008002EE">
      <w:pPr>
        <w:jc w:val="both"/>
        <w:rPr>
          <w:rFonts w:ascii="Arial" w:hAnsi="Arial" w:cs="Arial"/>
          <w:b/>
          <w:bCs/>
          <w:sz w:val="23"/>
          <w:szCs w:val="23"/>
        </w:rPr>
      </w:pPr>
    </w:p>
    <w:p w14:paraId="7EEBA770" w14:textId="6D75FF90" w:rsidR="008002EE" w:rsidRPr="00396653" w:rsidRDefault="008002EE" w:rsidP="008002EE">
      <w:pPr>
        <w:jc w:val="both"/>
        <w:rPr>
          <w:rFonts w:ascii="Arial" w:hAnsi="Arial" w:cs="Arial"/>
          <w:sz w:val="23"/>
          <w:szCs w:val="23"/>
        </w:rPr>
      </w:pPr>
      <w:r w:rsidRPr="00396653">
        <w:rPr>
          <w:rFonts w:ascii="Arial" w:hAnsi="Arial" w:cs="Arial"/>
          <w:b/>
          <w:bCs/>
          <w:sz w:val="23"/>
          <w:szCs w:val="23"/>
        </w:rPr>
        <w:t>LIQUIDACIÓN:</w:t>
      </w:r>
      <w:r w:rsidRPr="00396653">
        <w:rPr>
          <w:rFonts w:ascii="Arial" w:hAnsi="Arial" w:cs="Arial"/>
          <w:sz w:val="23"/>
          <w:szCs w:val="23"/>
        </w:rPr>
        <w:t xml:space="preserve"> Se realizará dentro de los cuatro (4) meses siguientes al vencimiento del plazo y en los términos de los artículos 60 de la ley 80 de 1993 y 11 de la ley 1150 de 2007.</w:t>
      </w:r>
    </w:p>
    <w:p w14:paraId="3183691A" w14:textId="77777777" w:rsidR="008002EE" w:rsidRPr="00396653" w:rsidRDefault="008002EE" w:rsidP="008002EE">
      <w:pPr>
        <w:jc w:val="both"/>
        <w:rPr>
          <w:rFonts w:ascii="Arial" w:hAnsi="Arial" w:cs="Arial"/>
          <w:sz w:val="23"/>
          <w:szCs w:val="23"/>
        </w:rPr>
      </w:pPr>
    </w:p>
    <w:p w14:paraId="1963D633" w14:textId="77777777" w:rsidR="008002EE" w:rsidRPr="00396653" w:rsidRDefault="008002EE" w:rsidP="008002EE">
      <w:pPr>
        <w:jc w:val="both"/>
        <w:rPr>
          <w:rFonts w:ascii="Arial" w:hAnsi="Arial" w:cs="Arial"/>
          <w:sz w:val="23"/>
          <w:szCs w:val="23"/>
        </w:rPr>
      </w:pPr>
      <w:r w:rsidRPr="00396653">
        <w:rPr>
          <w:rFonts w:ascii="Arial" w:hAnsi="Arial" w:cs="Arial"/>
          <w:sz w:val="23"/>
          <w:szCs w:val="23"/>
        </w:rPr>
        <w:t>Los términos establecidos en la invitación pública referenciada, sus adendas, aclaraciones, hacen parte integral de esta aceptación.</w:t>
      </w:r>
    </w:p>
    <w:p w14:paraId="0799D2E9" w14:textId="77777777" w:rsidR="008002EE" w:rsidRPr="00396653" w:rsidRDefault="008002EE" w:rsidP="008002EE">
      <w:pPr>
        <w:jc w:val="both"/>
        <w:rPr>
          <w:rFonts w:ascii="Arial" w:hAnsi="Arial" w:cs="Arial"/>
          <w:sz w:val="23"/>
          <w:szCs w:val="23"/>
        </w:rPr>
      </w:pPr>
    </w:p>
    <w:p w14:paraId="333CE3ED" w14:textId="77777777" w:rsidR="008002EE" w:rsidRPr="00396653" w:rsidRDefault="008002EE" w:rsidP="008002EE">
      <w:pPr>
        <w:jc w:val="both"/>
        <w:rPr>
          <w:rFonts w:ascii="Arial" w:hAnsi="Arial" w:cs="Arial"/>
          <w:sz w:val="23"/>
          <w:szCs w:val="23"/>
        </w:rPr>
      </w:pPr>
      <w:r w:rsidRPr="00396653">
        <w:rPr>
          <w:rFonts w:ascii="Arial" w:hAnsi="Arial" w:cs="Arial"/>
          <w:sz w:val="23"/>
          <w:szCs w:val="23"/>
        </w:rPr>
        <w:t>De conformidad con numeral 8 del artículo 2.2.1.2.1.5.2. del decreto 1082 de 2015, este documento y la oferta constituyen el contrato.</w:t>
      </w:r>
    </w:p>
    <w:p w14:paraId="4200C62D" w14:textId="77777777" w:rsidR="008002EE" w:rsidRPr="00396653" w:rsidRDefault="008002EE" w:rsidP="008002EE">
      <w:pPr>
        <w:jc w:val="both"/>
        <w:rPr>
          <w:rFonts w:ascii="Arial" w:hAnsi="Arial" w:cs="Arial"/>
          <w:sz w:val="23"/>
          <w:szCs w:val="23"/>
        </w:rPr>
      </w:pPr>
    </w:p>
    <w:p w14:paraId="32BF8656" w14:textId="1414EF98" w:rsidR="008002EE" w:rsidRPr="00396653" w:rsidRDefault="008002EE" w:rsidP="008002EE">
      <w:pPr>
        <w:jc w:val="both"/>
        <w:rPr>
          <w:rFonts w:ascii="Arial" w:hAnsi="Arial" w:cs="Arial"/>
          <w:sz w:val="23"/>
          <w:szCs w:val="23"/>
        </w:rPr>
      </w:pPr>
      <w:r w:rsidRPr="00396653">
        <w:rPr>
          <w:rFonts w:ascii="Arial" w:hAnsi="Arial" w:cs="Arial"/>
          <w:b/>
          <w:bCs/>
          <w:sz w:val="23"/>
          <w:szCs w:val="23"/>
        </w:rPr>
        <w:t>EJECUCI</w:t>
      </w:r>
      <w:r w:rsidR="00AC31B9" w:rsidRPr="00396653">
        <w:rPr>
          <w:rFonts w:ascii="Arial" w:hAnsi="Arial" w:cs="Arial"/>
          <w:b/>
          <w:bCs/>
          <w:sz w:val="23"/>
          <w:szCs w:val="23"/>
        </w:rPr>
        <w:t>Ó</w:t>
      </w:r>
      <w:r w:rsidRPr="00396653">
        <w:rPr>
          <w:rFonts w:ascii="Arial" w:hAnsi="Arial" w:cs="Arial"/>
          <w:b/>
          <w:bCs/>
          <w:sz w:val="23"/>
          <w:szCs w:val="23"/>
        </w:rPr>
        <w:t>N:</w:t>
      </w:r>
      <w:r w:rsidRPr="00396653">
        <w:rPr>
          <w:rFonts w:ascii="Arial" w:hAnsi="Arial" w:cs="Arial"/>
          <w:sz w:val="23"/>
          <w:szCs w:val="23"/>
        </w:rPr>
        <w:t xml:space="preserve"> podrá empezar a ejecutarse el objeto contractual, una vez se obtenga el registro presupuestal y una vez aprobadas las garantías exigidas. El contratista dispone del término </w:t>
      </w:r>
      <w:r w:rsidRPr="00396653">
        <w:rPr>
          <w:rFonts w:ascii="Arial" w:hAnsi="Arial" w:cs="Arial"/>
          <w:sz w:val="23"/>
          <w:szCs w:val="23"/>
          <w:u w:val="single"/>
        </w:rPr>
        <w:t xml:space="preserve">de </w:t>
      </w:r>
      <w:r w:rsidR="00396653" w:rsidRPr="00396653">
        <w:rPr>
          <w:rFonts w:ascii="Arial" w:hAnsi="Arial" w:cs="Arial"/>
          <w:b/>
          <w:bCs/>
          <w:sz w:val="23"/>
          <w:szCs w:val="23"/>
          <w:u w:val="single"/>
        </w:rPr>
        <w:t>un</w:t>
      </w:r>
      <w:r w:rsidRPr="00396653">
        <w:rPr>
          <w:rFonts w:ascii="Arial" w:hAnsi="Arial" w:cs="Arial"/>
          <w:b/>
          <w:bCs/>
          <w:sz w:val="23"/>
          <w:szCs w:val="23"/>
          <w:u w:val="single"/>
        </w:rPr>
        <w:t xml:space="preserve"> (</w:t>
      </w:r>
      <w:r w:rsidR="00396653" w:rsidRPr="00396653">
        <w:rPr>
          <w:rFonts w:ascii="Arial" w:hAnsi="Arial" w:cs="Arial"/>
          <w:b/>
          <w:bCs/>
          <w:sz w:val="23"/>
          <w:szCs w:val="23"/>
          <w:u w:val="single"/>
        </w:rPr>
        <w:t>01</w:t>
      </w:r>
      <w:r w:rsidRPr="00396653">
        <w:rPr>
          <w:rFonts w:ascii="Arial" w:hAnsi="Arial" w:cs="Arial"/>
          <w:b/>
          <w:bCs/>
          <w:sz w:val="23"/>
          <w:szCs w:val="23"/>
          <w:u w:val="single"/>
        </w:rPr>
        <w:t xml:space="preserve">) </w:t>
      </w:r>
      <w:r w:rsidR="00176FB8" w:rsidRPr="00396653">
        <w:rPr>
          <w:rFonts w:ascii="Arial" w:hAnsi="Arial" w:cs="Arial"/>
          <w:b/>
          <w:bCs/>
          <w:sz w:val="23"/>
          <w:szCs w:val="23"/>
          <w:u w:val="single"/>
        </w:rPr>
        <w:t>día hábi</w:t>
      </w:r>
      <w:r w:rsidR="00396653" w:rsidRPr="00396653">
        <w:rPr>
          <w:rFonts w:ascii="Arial" w:hAnsi="Arial" w:cs="Arial"/>
          <w:b/>
          <w:bCs/>
          <w:sz w:val="23"/>
          <w:szCs w:val="23"/>
          <w:u w:val="single"/>
        </w:rPr>
        <w:t>l</w:t>
      </w:r>
      <w:r w:rsidR="00176FB8" w:rsidRPr="00396653">
        <w:rPr>
          <w:rFonts w:ascii="Arial" w:hAnsi="Arial" w:cs="Arial"/>
          <w:sz w:val="23"/>
          <w:szCs w:val="23"/>
        </w:rPr>
        <w:t xml:space="preserve"> </w:t>
      </w:r>
      <w:r w:rsidRPr="00396653">
        <w:rPr>
          <w:rFonts w:ascii="Arial" w:hAnsi="Arial" w:cs="Arial"/>
          <w:sz w:val="23"/>
          <w:szCs w:val="23"/>
        </w:rPr>
        <w:t>contados a partir de la fecha de la comunicación de la aceptación de la oferta, para la constitución de las garantías exigidas.</w:t>
      </w:r>
    </w:p>
    <w:p w14:paraId="5E010AAB" w14:textId="77777777" w:rsidR="008002EE" w:rsidRPr="00396653" w:rsidRDefault="008002EE" w:rsidP="000E0B8F">
      <w:pPr>
        <w:jc w:val="both"/>
        <w:rPr>
          <w:rFonts w:ascii="Arial" w:hAnsi="Arial" w:cs="Arial"/>
          <w:sz w:val="23"/>
          <w:szCs w:val="23"/>
        </w:rPr>
      </w:pPr>
    </w:p>
    <w:p w14:paraId="6C666F3B" w14:textId="49D7A4DF" w:rsidR="00163769" w:rsidRPr="00396653" w:rsidRDefault="0001633E" w:rsidP="000E0B8F">
      <w:pPr>
        <w:jc w:val="both"/>
        <w:rPr>
          <w:rFonts w:ascii="Arial" w:hAnsi="Arial" w:cs="Arial"/>
          <w:sz w:val="23"/>
          <w:szCs w:val="23"/>
        </w:rPr>
      </w:pPr>
      <w:r w:rsidRPr="00396653">
        <w:rPr>
          <w:rFonts w:ascii="Arial" w:hAnsi="Arial" w:cs="Arial"/>
          <w:b/>
          <w:sz w:val="23"/>
          <w:szCs w:val="23"/>
        </w:rPr>
        <w:t>SUPERVISOR DESIGNADO</w:t>
      </w:r>
      <w:r w:rsidR="00BC7C34" w:rsidRPr="00396653">
        <w:rPr>
          <w:rFonts w:ascii="Arial" w:hAnsi="Arial" w:cs="Arial"/>
          <w:b/>
          <w:sz w:val="23"/>
          <w:szCs w:val="23"/>
        </w:rPr>
        <w:t xml:space="preserve">: </w:t>
      </w:r>
      <w:r w:rsidR="006679D7" w:rsidRPr="00396653">
        <w:rPr>
          <w:rFonts w:ascii="Arial" w:hAnsi="Arial" w:cs="Arial"/>
          <w:b/>
          <w:sz w:val="23"/>
          <w:szCs w:val="23"/>
        </w:rPr>
        <w:t>LINA MARÍA CARDONA GUTIÉRREZ</w:t>
      </w:r>
      <w:r w:rsidR="006679D7" w:rsidRPr="00396653">
        <w:rPr>
          <w:rFonts w:ascii="Arial" w:hAnsi="Arial" w:cs="Arial"/>
          <w:sz w:val="23"/>
          <w:szCs w:val="23"/>
        </w:rPr>
        <w:t>, C.C. N</w:t>
      </w:r>
      <w:r w:rsidR="006679D7" w:rsidRPr="00396653">
        <w:rPr>
          <w:rFonts w:ascii="Arial" w:hAnsi="Arial" w:cs="Arial"/>
          <w:b/>
          <w:sz w:val="23"/>
          <w:szCs w:val="23"/>
        </w:rPr>
        <w:t xml:space="preserve">° 24.347.297 </w:t>
      </w:r>
      <w:r w:rsidR="006679D7" w:rsidRPr="00396653">
        <w:rPr>
          <w:rFonts w:ascii="Arial" w:hAnsi="Arial" w:cs="Arial"/>
          <w:sz w:val="23"/>
          <w:szCs w:val="23"/>
        </w:rPr>
        <w:t>de Manizales</w:t>
      </w:r>
      <w:r w:rsidR="006679D7" w:rsidRPr="00396653">
        <w:rPr>
          <w:rFonts w:ascii="Arial" w:hAnsi="Arial" w:cs="Arial"/>
          <w:b/>
          <w:sz w:val="23"/>
          <w:szCs w:val="23"/>
        </w:rPr>
        <w:t xml:space="preserve">, </w:t>
      </w:r>
      <w:r w:rsidR="006679D7" w:rsidRPr="00396653">
        <w:rPr>
          <w:rFonts w:ascii="Arial" w:hAnsi="Arial" w:cs="Arial"/>
          <w:sz w:val="23"/>
          <w:szCs w:val="23"/>
        </w:rPr>
        <w:t>Profesional Especializado de la Unidad de Defensa Judicial</w:t>
      </w:r>
      <w:r w:rsidR="001F10C0" w:rsidRPr="00396653">
        <w:rPr>
          <w:rFonts w:ascii="Arial" w:hAnsi="Arial" w:cs="Arial"/>
          <w:sz w:val="23"/>
          <w:szCs w:val="23"/>
        </w:rPr>
        <w:t>,</w:t>
      </w:r>
      <w:r w:rsidR="00E61563" w:rsidRPr="00396653">
        <w:rPr>
          <w:rFonts w:ascii="Arial" w:hAnsi="Arial" w:cs="Arial"/>
          <w:sz w:val="23"/>
          <w:szCs w:val="23"/>
        </w:rPr>
        <w:t xml:space="preserve"> </w:t>
      </w:r>
      <w:r w:rsidRPr="00396653">
        <w:rPr>
          <w:rFonts w:ascii="Arial" w:hAnsi="Arial" w:cs="Arial"/>
          <w:sz w:val="23"/>
          <w:szCs w:val="23"/>
        </w:rPr>
        <w:t xml:space="preserve">quien cumplirá las funciones descritas en el decreto 0224 de noviembre 29 de 2013, así como las señaladas en la ley 1474 de 2011, en especial la de remitir a la Oficina de radicación de contratos de la Secretaría Jurídica, copia de la totalidad de las actas generadas durante la ejecución del contrato, </w:t>
      </w:r>
      <w:r w:rsidR="00BF5A83" w:rsidRPr="00396653">
        <w:rPr>
          <w:rFonts w:ascii="Arial" w:hAnsi="Arial" w:cs="Arial"/>
          <w:sz w:val="23"/>
          <w:szCs w:val="23"/>
        </w:rPr>
        <w:t xml:space="preserve">los documentos que se generen en la ejecución, así como </w:t>
      </w:r>
      <w:r w:rsidRPr="00396653">
        <w:rPr>
          <w:rFonts w:ascii="Arial" w:hAnsi="Arial" w:cs="Arial"/>
          <w:sz w:val="23"/>
          <w:szCs w:val="23"/>
        </w:rPr>
        <w:t>el acta de liquidación. De igual forma, tendrá máximo tres (3) días para revisar los informes y pasar las cuentas a la Secretaría de Hacienda.</w:t>
      </w:r>
    </w:p>
    <w:p w14:paraId="5318767A" w14:textId="77777777" w:rsidR="00AB4C59" w:rsidRPr="00396653" w:rsidRDefault="00AB4C59" w:rsidP="000E0B8F">
      <w:pPr>
        <w:jc w:val="both"/>
        <w:rPr>
          <w:rFonts w:ascii="Arial" w:hAnsi="Arial" w:cs="Arial"/>
          <w:sz w:val="23"/>
          <w:szCs w:val="23"/>
        </w:rPr>
      </w:pPr>
    </w:p>
    <w:p w14:paraId="38DB899A" w14:textId="7C415016" w:rsidR="000818C7" w:rsidRPr="00396653" w:rsidRDefault="000818C7" w:rsidP="000E0B8F">
      <w:pPr>
        <w:jc w:val="both"/>
        <w:rPr>
          <w:rFonts w:ascii="Arial" w:hAnsi="Arial" w:cs="Arial"/>
          <w:sz w:val="23"/>
          <w:szCs w:val="23"/>
        </w:rPr>
      </w:pPr>
      <w:r w:rsidRPr="00396653">
        <w:rPr>
          <w:rFonts w:ascii="Arial" w:hAnsi="Arial" w:cs="Arial"/>
          <w:sz w:val="23"/>
          <w:szCs w:val="23"/>
        </w:rPr>
        <w:t>Atentamente</w:t>
      </w:r>
      <w:r w:rsidR="00AB4C59" w:rsidRPr="00396653">
        <w:rPr>
          <w:rFonts w:ascii="Arial" w:hAnsi="Arial" w:cs="Arial"/>
          <w:sz w:val="23"/>
          <w:szCs w:val="23"/>
        </w:rPr>
        <w:t>,</w:t>
      </w:r>
    </w:p>
    <w:p w14:paraId="6C5A0AB4" w14:textId="0CC1DB3B" w:rsidR="00F806FB" w:rsidRPr="00396653" w:rsidRDefault="00F806FB" w:rsidP="000E0B8F">
      <w:pPr>
        <w:jc w:val="both"/>
        <w:rPr>
          <w:rFonts w:ascii="Arial" w:hAnsi="Arial" w:cs="Arial"/>
          <w:sz w:val="23"/>
          <w:szCs w:val="23"/>
        </w:rPr>
      </w:pPr>
    </w:p>
    <w:p w14:paraId="23A98175" w14:textId="0D20FA56" w:rsidR="008E35EA" w:rsidRPr="00396653" w:rsidRDefault="008E35EA" w:rsidP="000E0B8F">
      <w:pPr>
        <w:jc w:val="both"/>
        <w:rPr>
          <w:rFonts w:ascii="Arial" w:hAnsi="Arial" w:cs="Arial"/>
          <w:sz w:val="23"/>
          <w:szCs w:val="23"/>
        </w:rPr>
      </w:pPr>
    </w:p>
    <w:p w14:paraId="45307561" w14:textId="6F13F6A8" w:rsidR="00E82599" w:rsidRPr="00396653" w:rsidRDefault="00E82599" w:rsidP="000E0B8F">
      <w:pPr>
        <w:jc w:val="both"/>
        <w:rPr>
          <w:rFonts w:ascii="Arial" w:hAnsi="Arial" w:cs="Arial"/>
          <w:sz w:val="23"/>
          <w:szCs w:val="23"/>
        </w:rPr>
      </w:pPr>
    </w:p>
    <w:p w14:paraId="7C1863D5" w14:textId="0857EBC6" w:rsidR="00AA36C6" w:rsidRPr="00396653" w:rsidRDefault="00AA36C6" w:rsidP="00AA36C6">
      <w:pPr>
        <w:pStyle w:val="Textoindependiente"/>
        <w:spacing w:line="276" w:lineRule="auto"/>
        <w:rPr>
          <w:rFonts w:ascii="Arial" w:hAnsi="Arial" w:cs="Arial"/>
          <w:b w:val="0"/>
          <w:bCs/>
          <w:sz w:val="23"/>
          <w:szCs w:val="23"/>
        </w:rPr>
      </w:pPr>
      <w:r w:rsidRPr="00396653">
        <w:rPr>
          <w:rFonts w:ascii="Arial" w:hAnsi="Arial" w:cs="Arial"/>
          <w:bCs/>
          <w:sz w:val="23"/>
          <w:szCs w:val="23"/>
        </w:rPr>
        <w:t xml:space="preserve">JUAN MANUEL MARÍN LÓPEZ </w:t>
      </w:r>
      <w:r w:rsidRPr="00396653">
        <w:rPr>
          <w:rFonts w:ascii="Arial" w:hAnsi="Arial" w:cs="Arial"/>
          <w:sz w:val="23"/>
          <w:szCs w:val="23"/>
        </w:rPr>
        <w:tab/>
      </w:r>
      <w:r w:rsidRPr="00396653">
        <w:rPr>
          <w:rFonts w:ascii="Arial" w:hAnsi="Arial" w:cs="Arial"/>
          <w:sz w:val="23"/>
          <w:szCs w:val="23"/>
        </w:rPr>
        <w:tab/>
      </w:r>
    </w:p>
    <w:p w14:paraId="4EBAE248" w14:textId="2FFCB32B" w:rsidR="00AA36C6" w:rsidRPr="00396653" w:rsidRDefault="00AA36C6" w:rsidP="00AA36C6">
      <w:pPr>
        <w:pStyle w:val="Textoindependiente"/>
        <w:spacing w:line="276" w:lineRule="auto"/>
        <w:rPr>
          <w:rFonts w:ascii="Arial" w:hAnsi="Arial" w:cs="Arial"/>
          <w:b w:val="0"/>
          <w:bCs/>
          <w:sz w:val="23"/>
          <w:szCs w:val="23"/>
        </w:rPr>
      </w:pPr>
      <w:r w:rsidRPr="00396653">
        <w:rPr>
          <w:rFonts w:ascii="Arial" w:hAnsi="Arial" w:cs="Arial"/>
          <w:b w:val="0"/>
          <w:bCs/>
          <w:sz w:val="23"/>
          <w:szCs w:val="23"/>
        </w:rPr>
        <w:t>Secretario General</w:t>
      </w:r>
      <w:r w:rsidRPr="00396653">
        <w:rPr>
          <w:rFonts w:ascii="Arial" w:hAnsi="Arial" w:cs="Arial"/>
          <w:b w:val="0"/>
          <w:bCs/>
          <w:sz w:val="23"/>
          <w:szCs w:val="23"/>
        </w:rPr>
        <w:tab/>
      </w:r>
      <w:r w:rsidRPr="00396653">
        <w:rPr>
          <w:rFonts w:ascii="Arial" w:hAnsi="Arial" w:cs="Arial"/>
          <w:b w:val="0"/>
          <w:bCs/>
          <w:sz w:val="23"/>
          <w:szCs w:val="23"/>
        </w:rPr>
        <w:tab/>
      </w:r>
      <w:r w:rsidRPr="00396653">
        <w:rPr>
          <w:rFonts w:ascii="Arial" w:hAnsi="Arial" w:cs="Arial"/>
          <w:b w:val="0"/>
          <w:bCs/>
          <w:sz w:val="23"/>
          <w:szCs w:val="23"/>
        </w:rPr>
        <w:tab/>
      </w:r>
    </w:p>
    <w:p w14:paraId="7287C064" w14:textId="0C7240DB" w:rsidR="00AA36C6" w:rsidRPr="00396653" w:rsidRDefault="00AA36C6" w:rsidP="00AA36C6">
      <w:pPr>
        <w:pStyle w:val="Textoindependiente"/>
        <w:spacing w:line="276" w:lineRule="auto"/>
        <w:rPr>
          <w:rFonts w:ascii="Arial" w:hAnsi="Arial" w:cs="Arial"/>
          <w:b w:val="0"/>
          <w:bCs/>
          <w:sz w:val="23"/>
          <w:szCs w:val="23"/>
        </w:rPr>
      </w:pPr>
      <w:r w:rsidRPr="00396653">
        <w:rPr>
          <w:rFonts w:ascii="Arial" w:hAnsi="Arial" w:cs="Arial"/>
          <w:b w:val="0"/>
          <w:bCs/>
          <w:sz w:val="23"/>
          <w:szCs w:val="23"/>
        </w:rPr>
        <w:t>Departamento de Caldas</w:t>
      </w:r>
      <w:r w:rsidRPr="00396653">
        <w:rPr>
          <w:rFonts w:ascii="Arial" w:hAnsi="Arial" w:cs="Arial"/>
          <w:b w:val="0"/>
          <w:bCs/>
          <w:sz w:val="23"/>
          <w:szCs w:val="23"/>
        </w:rPr>
        <w:tab/>
      </w:r>
      <w:r w:rsidRPr="00396653">
        <w:rPr>
          <w:rFonts w:ascii="Arial" w:hAnsi="Arial" w:cs="Arial"/>
          <w:b w:val="0"/>
          <w:bCs/>
          <w:sz w:val="23"/>
          <w:szCs w:val="23"/>
        </w:rPr>
        <w:tab/>
      </w:r>
      <w:r w:rsidRPr="00396653">
        <w:rPr>
          <w:rFonts w:ascii="Arial" w:hAnsi="Arial" w:cs="Arial"/>
          <w:b w:val="0"/>
          <w:bCs/>
          <w:sz w:val="23"/>
          <w:szCs w:val="23"/>
        </w:rPr>
        <w:tab/>
      </w:r>
    </w:p>
    <w:p w14:paraId="4F9CBDDF" w14:textId="4B39B4E5" w:rsidR="00BC7C34" w:rsidRPr="00396653" w:rsidRDefault="00AA36C6" w:rsidP="001C27BF">
      <w:pPr>
        <w:spacing w:line="276" w:lineRule="auto"/>
        <w:rPr>
          <w:rFonts w:ascii="Arial" w:eastAsia="Arial" w:hAnsi="Arial" w:cs="Arial"/>
          <w:sz w:val="23"/>
          <w:szCs w:val="23"/>
          <w:lang w:eastAsia="es-CO"/>
        </w:rPr>
      </w:pPr>
      <w:r w:rsidRPr="00396653">
        <w:rPr>
          <w:rFonts w:ascii="Arial" w:eastAsia="Arial" w:hAnsi="Arial" w:cs="Arial"/>
          <w:sz w:val="23"/>
          <w:szCs w:val="23"/>
          <w:lang w:eastAsia="es-CO"/>
        </w:rPr>
        <w:t>Ordenador del Gasto</w:t>
      </w:r>
      <w:r w:rsidRPr="00396653">
        <w:rPr>
          <w:rFonts w:ascii="Arial" w:eastAsia="Arial" w:hAnsi="Arial" w:cs="Arial"/>
          <w:sz w:val="23"/>
          <w:szCs w:val="23"/>
          <w:lang w:eastAsia="es-CO"/>
        </w:rPr>
        <w:tab/>
      </w:r>
      <w:r w:rsidRPr="00396653">
        <w:rPr>
          <w:rFonts w:ascii="Arial" w:eastAsia="Arial" w:hAnsi="Arial" w:cs="Arial"/>
          <w:sz w:val="23"/>
          <w:szCs w:val="23"/>
          <w:lang w:eastAsia="es-CO"/>
        </w:rPr>
        <w:tab/>
      </w:r>
      <w:r w:rsidRPr="00396653">
        <w:rPr>
          <w:rFonts w:ascii="Arial" w:eastAsia="Arial" w:hAnsi="Arial" w:cs="Arial"/>
          <w:sz w:val="23"/>
          <w:szCs w:val="23"/>
          <w:lang w:eastAsia="es-CO"/>
        </w:rPr>
        <w:tab/>
      </w:r>
      <w:r w:rsidRPr="00396653">
        <w:rPr>
          <w:rFonts w:ascii="Arial" w:eastAsia="Arial" w:hAnsi="Arial" w:cs="Arial"/>
          <w:sz w:val="23"/>
          <w:szCs w:val="23"/>
          <w:lang w:eastAsia="es-CO"/>
        </w:rPr>
        <w:tab/>
      </w:r>
      <w:r w:rsidR="006679D7" w:rsidRPr="00396653">
        <w:rPr>
          <w:rFonts w:ascii="Arial" w:hAnsi="Arial" w:cs="Arial"/>
          <w:sz w:val="23"/>
          <w:szCs w:val="23"/>
        </w:rPr>
        <w:tab/>
      </w:r>
    </w:p>
    <w:p w14:paraId="176B21D3" w14:textId="77777777" w:rsidR="00BC7C34" w:rsidRPr="00396653" w:rsidRDefault="00BC7C34" w:rsidP="000E0B8F">
      <w:pPr>
        <w:jc w:val="both"/>
        <w:rPr>
          <w:rFonts w:ascii="Arial" w:hAnsi="Arial" w:cs="Arial"/>
          <w:sz w:val="23"/>
          <w:szCs w:val="23"/>
        </w:rPr>
      </w:pPr>
    </w:p>
    <w:p w14:paraId="25B77B4B" w14:textId="77777777" w:rsidR="006679D7" w:rsidRPr="00396653" w:rsidRDefault="006679D7" w:rsidP="000E0B8F">
      <w:pPr>
        <w:jc w:val="both"/>
        <w:rPr>
          <w:rFonts w:ascii="Arial" w:hAnsi="Arial" w:cs="Arial"/>
          <w:sz w:val="23"/>
          <w:szCs w:val="23"/>
        </w:rPr>
      </w:pPr>
    </w:p>
    <w:p w14:paraId="4832B07A" w14:textId="77777777" w:rsidR="006679D7" w:rsidRPr="00396653" w:rsidRDefault="006679D7" w:rsidP="006679D7">
      <w:pPr>
        <w:pStyle w:val="Sinespaciado"/>
        <w:spacing w:line="276" w:lineRule="auto"/>
        <w:ind w:firstLine="473"/>
        <w:rPr>
          <w:rFonts w:ascii="Arial" w:hAnsi="Arial" w:cs="Arial"/>
          <w:i/>
          <w:iCs/>
          <w:sz w:val="23"/>
          <w:szCs w:val="23"/>
        </w:rPr>
      </w:pPr>
      <w:r w:rsidRPr="00396653">
        <w:rPr>
          <w:rFonts w:ascii="Arial" w:hAnsi="Arial" w:cs="Arial"/>
          <w:i/>
          <w:iCs/>
          <w:sz w:val="23"/>
          <w:szCs w:val="23"/>
        </w:rPr>
        <w:t xml:space="preserve">Proyecto: </w:t>
      </w:r>
      <w:r w:rsidRPr="00396653">
        <w:rPr>
          <w:rFonts w:ascii="Arial" w:hAnsi="Arial" w:cs="Arial"/>
          <w:b/>
          <w:bCs/>
          <w:i/>
          <w:iCs/>
          <w:sz w:val="23"/>
          <w:szCs w:val="23"/>
        </w:rPr>
        <w:t>Luis Miguel Gómez Giraldo</w:t>
      </w:r>
    </w:p>
    <w:p w14:paraId="5BA92590" w14:textId="77777777" w:rsidR="006679D7" w:rsidRPr="00396653" w:rsidRDefault="006679D7" w:rsidP="006679D7">
      <w:pPr>
        <w:pStyle w:val="Sinespaciado"/>
        <w:spacing w:line="276" w:lineRule="auto"/>
        <w:ind w:firstLine="473"/>
        <w:rPr>
          <w:rFonts w:ascii="Arial" w:hAnsi="Arial" w:cs="Arial"/>
          <w:sz w:val="23"/>
          <w:szCs w:val="23"/>
        </w:rPr>
      </w:pPr>
      <w:r w:rsidRPr="00396653">
        <w:rPr>
          <w:rFonts w:ascii="Arial" w:hAnsi="Arial" w:cs="Arial"/>
          <w:sz w:val="23"/>
          <w:szCs w:val="23"/>
        </w:rPr>
        <w:t>Abogado contratista especialista</w:t>
      </w:r>
    </w:p>
    <w:p w14:paraId="0312FF13" w14:textId="77777777" w:rsidR="006679D7" w:rsidRPr="00396653" w:rsidRDefault="006679D7" w:rsidP="006679D7">
      <w:pPr>
        <w:overflowPunct w:val="0"/>
        <w:spacing w:line="276" w:lineRule="auto"/>
        <w:ind w:firstLine="473"/>
        <w:jc w:val="both"/>
        <w:textAlignment w:val="baseline"/>
        <w:rPr>
          <w:rFonts w:ascii="Arial" w:hAnsi="Arial" w:cs="Arial"/>
          <w:sz w:val="23"/>
          <w:szCs w:val="23"/>
        </w:rPr>
      </w:pPr>
      <w:r w:rsidRPr="00396653">
        <w:rPr>
          <w:rFonts w:ascii="Arial" w:hAnsi="Arial" w:cs="Arial"/>
          <w:sz w:val="23"/>
          <w:szCs w:val="23"/>
        </w:rPr>
        <w:t>Secretaría Jurídica</w:t>
      </w:r>
    </w:p>
    <w:p w14:paraId="4FB9DA17" w14:textId="4B14ACA5" w:rsidR="00F12FC7" w:rsidRPr="00396653" w:rsidRDefault="00F12FC7" w:rsidP="006679D7">
      <w:pPr>
        <w:jc w:val="both"/>
        <w:rPr>
          <w:rFonts w:ascii="Arial" w:hAnsi="Arial" w:cs="Arial"/>
          <w:sz w:val="23"/>
          <w:szCs w:val="23"/>
        </w:rPr>
      </w:pPr>
    </w:p>
    <w:sectPr w:rsidR="00F12FC7" w:rsidRPr="00396653" w:rsidSect="006156BD">
      <w:headerReference w:type="default" r:id="rId7"/>
      <w:pgSz w:w="12242" w:h="18722" w:code="14"/>
      <w:pgMar w:top="425" w:right="1327" w:bottom="567" w:left="1560" w:header="0" w:footer="57"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54AC6" w14:textId="77777777" w:rsidR="002B3AD8" w:rsidRDefault="002B3AD8" w:rsidP="00C365F8">
      <w:r>
        <w:separator/>
      </w:r>
    </w:p>
  </w:endnote>
  <w:endnote w:type="continuationSeparator" w:id="0">
    <w:p w14:paraId="2E3899C7" w14:textId="77777777" w:rsidR="002B3AD8" w:rsidRDefault="002B3AD8" w:rsidP="00C36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Lucida Bright">
    <w:panose1 w:val="02040602050505020304"/>
    <w:charset w:val="4D"/>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7FD05" w14:textId="77777777" w:rsidR="002B3AD8" w:rsidRDefault="002B3AD8" w:rsidP="00C365F8">
      <w:r>
        <w:separator/>
      </w:r>
    </w:p>
  </w:footnote>
  <w:footnote w:type="continuationSeparator" w:id="0">
    <w:p w14:paraId="3C15DE3E" w14:textId="77777777" w:rsidR="002B3AD8" w:rsidRDefault="002B3AD8" w:rsidP="00C36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D320F" w14:textId="77777777" w:rsidR="00EF2DB4" w:rsidRDefault="00EF2DB4" w:rsidP="00EF2DB4">
    <w:pPr>
      <w:pStyle w:val="Encabezado"/>
      <w:framePr w:w="997" w:h="457" w:hRule="exact" w:wrap="around" w:vAnchor="text" w:hAnchor="page" w:x="10381" w:y="644"/>
      <w:jc w:val="right"/>
      <w:rPr>
        <w:rStyle w:val="Nmerodepgina"/>
      </w:rPr>
    </w:pPr>
  </w:p>
  <w:p w14:paraId="5F8648D5" w14:textId="77777777" w:rsidR="00EF2DB4" w:rsidRDefault="00EF2DB4" w:rsidP="008B41BC">
    <w:pPr>
      <w:framePr w:w="766" w:h="457" w:hRule="exact" w:wrap="around" w:vAnchor="text" w:hAnchor="page" w:x="10717" w:y="656"/>
      <w:rPr>
        <w:rFonts w:ascii="Calibri" w:hAnsi="Calibri"/>
      </w:rPr>
    </w:pPr>
    <w:r>
      <w:rPr>
        <w:rFonts w:ascii="Calibri" w:hAnsi="Calibri"/>
      </w:rPr>
      <w:t xml:space="preserve">  </w:t>
    </w:r>
  </w:p>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8B41BC" w:rsidRPr="008570EC" w14:paraId="2B8A72EC"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025E39D" w14:textId="1812A3DA" w:rsidR="008B41BC" w:rsidRDefault="008B41BC" w:rsidP="008B41BC">
          <w:pPr>
            <w:spacing w:after="160" w:line="259" w:lineRule="auto"/>
            <w:jc w:val="both"/>
            <w:rPr>
              <w:rFonts w:ascii="Arial" w:eastAsia="Times New Roman" w:hAnsi="Arial" w:cs="Arial"/>
              <w:sz w:val="20"/>
              <w:szCs w:val="22"/>
              <w:lang w:val="es-MX" w:eastAsia="es-CO"/>
            </w:rPr>
          </w:pPr>
        </w:p>
        <w:p w14:paraId="4C1B9CCC" w14:textId="1E24B1B2" w:rsidR="008B41BC" w:rsidRPr="008570EC" w:rsidRDefault="006156BD" w:rsidP="008B41BC">
          <w:pPr>
            <w:spacing w:after="160" w:line="259" w:lineRule="auto"/>
            <w:jc w:val="both"/>
            <w:rPr>
              <w:rFonts w:ascii="Arial" w:eastAsia="Times New Roman" w:hAnsi="Arial" w:cs="Arial"/>
              <w:sz w:val="20"/>
              <w:szCs w:val="22"/>
              <w:lang w:val="es-MX" w:eastAsia="es-CO"/>
            </w:rPr>
          </w:pPr>
          <w:r>
            <w:rPr>
              <w:noProof/>
              <w:lang w:val="es-CO" w:eastAsia="es-CO"/>
            </w:rPr>
            <w:drawing>
              <wp:anchor distT="0" distB="0" distL="114300" distR="114300" simplePos="0" relativeHeight="251657216" behindDoc="0" locked="0" layoutInCell="1" allowOverlap="1" wp14:anchorId="6A4CBAE3" wp14:editId="0D4055A5">
                <wp:simplePos x="0" y="0"/>
                <wp:positionH relativeFrom="column">
                  <wp:posOffset>-29210</wp:posOffset>
                </wp:positionH>
                <wp:positionV relativeFrom="paragraph">
                  <wp:posOffset>38100</wp:posOffset>
                </wp:positionV>
                <wp:extent cx="1426210" cy="59563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D9A454" w14:textId="012CC0BF" w:rsidR="006156BD" w:rsidRDefault="006156BD" w:rsidP="008B41BC">
          <w:pPr>
            <w:spacing w:after="160" w:line="259" w:lineRule="auto"/>
            <w:jc w:val="center"/>
            <w:rPr>
              <w:rFonts w:ascii="Arial" w:eastAsia="Times New Roman" w:hAnsi="Arial" w:cs="Arial"/>
              <w:b/>
              <w:bCs/>
              <w:sz w:val="20"/>
              <w:szCs w:val="22"/>
              <w:lang w:val="es-CO" w:eastAsia="es-CO"/>
            </w:rPr>
          </w:pPr>
        </w:p>
        <w:p w14:paraId="5A5B2A88" w14:textId="21CCBE47" w:rsidR="008B41BC" w:rsidRPr="008570EC" w:rsidRDefault="006156BD" w:rsidP="006156BD">
          <w:pPr>
            <w:spacing w:after="160" w:line="259" w:lineRule="auto"/>
            <w:jc w:val="center"/>
            <w:rPr>
              <w:rFonts w:ascii="Arial" w:hAnsi="Arial" w:cs="Arial"/>
              <w:b/>
              <w:w w:val="95"/>
              <w:sz w:val="22"/>
              <w:szCs w:val="22"/>
            </w:rPr>
          </w:pPr>
          <w:r>
            <w:rPr>
              <w:rFonts w:ascii="Arial" w:eastAsia="Times New Roman" w:hAnsi="Arial" w:cs="Arial"/>
              <w:b/>
              <w:bCs/>
              <w:sz w:val="20"/>
              <w:szCs w:val="22"/>
              <w:lang w:val="es-CO" w:eastAsia="es-CO"/>
            </w:rPr>
            <w:t>MIC-ANEXO 2-</w:t>
          </w:r>
          <w:r w:rsidR="008B41BC" w:rsidRPr="008570EC">
            <w:rPr>
              <w:rFonts w:ascii="Arial" w:eastAsia="Times New Roman" w:hAnsi="Arial" w:cs="Arial"/>
              <w:b/>
              <w:bCs/>
              <w:sz w:val="20"/>
              <w:szCs w:val="22"/>
              <w:lang w:val="es-CO" w:eastAsia="es-CO"/>
            </w:rPr>
            <w:t xml:space="preserve"> </w:t>
          </w:r>
          <w:r w:rsidR="008B41BC" w:rsidRPr="008570EC">
            <w:rPr>
              <w:rFonts w:ascii="Arial" w:eastAsia="Calibri" w:hAnsi="Arial" w:cs="Arial"/>
              <w:b/>
              <w:w w:val="95"/>
              <w:sz w:val="22"/>
              <w:szCs w:val="22"/>
            </w:rPr>
            <w:t>ACEPTACIÓN DE LA OFERTA</w:t>
          </w:r>
        </w:p>
        <w:p w14:paraId="7CFECED8" w14:textId="77EF5C56" w:rsidR="008B41BC" w:rsidRPr="008570EC" w:rsidRDefault="008B41BC" w:rsidP="006156BD">
          <w:pPr>
            <w:pStyle w:val="Default"/>
            <w:jc w:val="center"/>
            <w:rPr>
              <w:rFonts w:eastAsia="Times New Roman"/>
              <w:b/>
              <w:bCs/>
              <w:lang w:eastAsia="es-CO"/>
            </w:rPr>
          </w:pP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523A11" w14:textId="24656028"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Código</w:t>
          </w:r>
          <w:r w:rsidR="006156BD">
            <w:rPr>
              <w:rFonts w:ascii="Arial" w:eastAsia="Times New Roman" w:hAnsi="Arial" w:cs="Arial"/>
              <w:sz w:val="22"/>
              <w:szCs w:val="22"/>
              <w:lang w:val="es-CO" w:eastAsia="es-CO"/>
            </w:rPr>
            <w:t>: FO</w:t>
          </w:r>
          <w:r w:rsidRPr="008570EC">
            <w:rPr>
              <w:rFonts w:ascii="Arial" w:eastAsia="Times New Roman" w:hAnsi="Arial" w:cs="Arial"/>
              <w:sz w:val="22"/>
              <w:szCs w:val="22"/>
              <w:lang w:val="es-CO" w:eastAsia="es-CO"/>
            </w:rPr>
            <w:t>-CA-0</w:t>
          </w:r>
          <w:r w:rsidR="006156BD">
            <w:rPr>
              <w:rFonts w:ascii="Arial" w:eastAsia="Times New Roman" w:hAnsi="Arial" w:cs="Arial"/>
              <w:sz w:val="22"/>
              <w:szCs w:val="22"/>
              <w:lang w:val="es-CO" w:eastAsia="es-CO"/>
            </w:rPr>
            <w:t>66</w:t>
          </w:r>
        </w:p>
      </w:tc>
    </w:tr>
    <w:tr w:rsidR="008B41BC" w:rsidRPr="008570EC" w14:paraId="027390B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678BEA"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6F9B74"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18AB65F8" w14:textId="77777777" w:rsidR="008B41BC" w:rsidRPr="008570EC" w:rsidRDefault="008B41BC" w:rsidP="008B41BC">
          <w:pPr>
            <w:spacing w:after="160" w:line="259" w:lineRule="auto"/>
            <w:jc w:val="both"/>
            <w:rPr>
              <w:rFonts w:ascii="Arial" w:eastAsia="Times New Roman" w:hAnsi="Arial" w:cs="Arial"/>
              <w:sz w:val="22"/>
              <w:szCs w:val="22"/>
              <w:lang w:val="es-CO" w:eastAsia="es-CO"/>
            </w:rPr>
          </w:pPr>
          <w:r w:rsidRPr="008570EC">
            <w:rPr>
              <w:rFonts w:ascii="Arial" w:eastAsia="Times New Roman" w:hAnsi="Arial" w:cs="Arial"/>
              <w:b/>
              <w:bCs/>
              <w:sz w:val="22"/>
              <w:szCs w:val="22"/>
              <w:lang w:val="es-CO" w:eastAsia="es-CO"/>
            </w:rPr>
            <w:t>Versión</w:t>
          </w:r>
          <w:r w:rsidRPr="008570EC">
            <w:rPr>
              <w:rFonts w:ascii="Arial" w:eastAsia="Times New Roman" w:hAnsi="Arial" w:cs="Arial"/>
              <w:sz w:val="22"/>
              <w:szCs w:val="22"/>
              <w:lang w:val="es-CO" w:eastAsia="es-CO"/>
            </w:rPr>
            <w:t>: 1.0</w:t>
          </w:r>
        </w:p>
      </w:tc>
    </w:tr>
    <w:tr w:rsidR="008B41BC" w:rsidRPr="008570EC" w14:paraId="2DF34FE4"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84A4F6" w14:textId="77777777" w:rsidR="008B41BC" w:rsidRPr="008570EC" w:rsidRDefault="008B41BC" w:rsidP="008B41BC">
          <w:pPr>
            <w:spacing w:after="160" w:line="259" w:lineRule="auto"/>
            <w:jc w:val="both"/>
            <w:rPr>
              <w:rFonts w:ascii="Arial" w:eastAsia="Calibri" w:hAnsi="Arial"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B94657" w14:textId="77777777" w:rsidR="008B41BC" w:rsidRPr="008570EC" w:rsidRDefault="008B41BC" w:rsidP="008B41BC">
          <w:pPr>
            <w:spacing w:after="160" w:line="259" w:lineRule="auto"/>
            <w:jc w:val="both"/>
            <w:rPr>
              <w:rFonts w:ascii="Arial" w:eastAsia="Calibri" w:hAnsi="Arial"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63CC4155" w14:textId="283A717E" w:rsidR="008B41BC" w:rsidRPr="008570EC" w:rsidRDefault="008B41BC" w:rsidP="008B41BC">
          <w:pPr>
            <w:spacing w:after="160" w:line="259" w:lineRule="auto"/>
            <w:jc w:val="both"/>
            <w:rPr>
              <w:rFonts w:ascii="Arial" w:eastAsia="Times New Roman" w:hAnsi="Arial" w:cs="Arial"/>
              <w:sz w:val="22"/>
              <w:szCs w:val="22"/>
              <w:lang w:val="es-CO" w:eastAsia="es-CO"/>
            </w:rPr>
          </w:pPr>
          <w:r w:rsidRPr="001C27BF">
            <w:rPr>
              <w:rFonts w:ascii="Arial" w:eastAsia="Times New Roman" w:hAnsi="Arial" w:cs="Arial"/>
              <w:b/>
              <w:bCs/>
              <w:sz w:val="22"/>
              <w:szCs w:val="22"/>
              <w:lang w:val="es-CO" w:eastAsia="es-CO"/>
            </w:rPr>
            <w:t>Fecha de Creación:</w:t>
          </w:r>
          <w:r w:rsidRPr="008570EC">
            <w:rPr>
              <w:rFonts w:ascii="Arial" w:eastAsia="Times New Roman" w:hAnsi="Arial" w:cs="Arial"/>
              <w:sz w:val="22"/>
              <w:szCs w:val="22"/>
              <w:lang w:val="es-CO" w:eastAsia="es-CO"/>
            </w:rPr>
            <w:t xml:space="preserve"> </w:t>
          </w:r>
          <w:r w:rsidR="001C27BF" w:rsidRPr="001C27BF">
            <w:rPr>
              <w:rFonts w:ascii="Arial" w:eastAsia="Times New Roman" w:hAnsi="Arial" w:cs="Arial"/>
              <w:sz w:val="22"/>
              <w:szCs w:val="22"/>
              <w:lang w:val="es-CO" w:eastAsia="es-CO"/>
            </w:rPr>
            <w:t>12/08/</w:t>
          </w:r>
          <w:r w:rsidRPr="008570EC">
            <w:rPr>
              <w:rFonts w:ascii="Arial" w:eastAsia="Times New Roman" w:hAnsi="Arial" w:cs="Arial"/>
              <w:sz w:val="22"/>
              <w:szCs w:val="22"/>
              <w:lang w:val="es-CO" w:eastAsia="es-CO"/>
            </w:rPr>
            <w:t>202</w:t>
          </w:r>
          <w:r w:rsidR="001C27BF">
            <w:rPr>
              <w:rFonts w:ascii="Arial" w:eastAsia="Times New Roman" w:hAnsi="Arial" w:cs="Arial"/>
              <w:sz w:val="22"/>
              <w:szCs w:val="22"/>
              <w:lang w:val="es-CO" w:eastAsia="es-CO"/>
            </w:rPr>
            <w:t>4</w:t>
          </w:r>
        </w:p>
      </w:tc>
    </w:tr>
  </w:tbl>
  <w:p w14:paraId="570178A0" w14:textId="7AC72412" w:rsidR="006156BD" w:rsidRDefault="002B3AD8" w:rsidP="00B83DEA">
    <w:pPr>
      <w:pStyle w:val="Encabezado"/>
    </w:pPr>
    <w:r>
      <w:rPr>
        <w:rFonts w:ascii="Calibri" w:eastAsia="Times New Roman" w:hAnsi="Calibri"/>
        <w:sz w:val="20"/>
        <w:szCs w:val="22"/>
        <w:lang w:val="en-US" w:eastAsia="en-US"/>
      </w:rPr>
      <w:pict w14:anchorId="454BB3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5" type="#_x0000_t75" alt="" style="position:absolute;margin-left:15.05pt;margin-top:15.05pt;width:223.8pt;height:61.45pt;z-index:-251658240;mso-wrap-edited:f;mso-width-percent:0;mso-height-percent:0;mso-position-horizontal-relative:margin;mso-position-vertical-relative:margin;mso-width-percent:0;mso-height-percent:0"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1940"/>
    <w:multiLevelType w:val="hybridMultilevel"/>
    <w:tmpl w:val="BEC2A390"/>
    <w:lvl w:ilvl="0" w:tplc="240A0001">
      <w:start w:val="1"/>
      <w:numFmt w:val="bullet"/>
      <w:lvlText w:val=""/>
      <w:lvlJc w:val="left"/>
      <w:pPr>
        <w:ind w:left="3478" w:hanging="360"/>
      </w:pPr>
      <w:rPr>
        <w:rFonts w:ascii="Symbol" w:hAnsi="Symbol" w:hint="default"/>
      </w:rPr>
    </w:lvl>
    <w:lvl w:ilvl="1" w:tplc="240A0003" w:tentative="1">
      <w:start w:val="1"/>
      <w:numFmt w:val="bullet"/>
      <w:lvlText w:val="o"/>
      <w:lvlJc w:val="left"/>
      <w:pPr>
        <w:ind w:left="4198" w:hanging="360"/>
      </w:pPr>
      <w:rPr>
        <w:rFonts w:ascii="Courier New" w:hAnsi="Courier New" w:cs="Courier New" w:hint="default"/>
      </w:rPr>
    </w:lvl>
    <w:lvl w:ilvl="2" w:tplc="240A0005" w:tentative="1">
      <w:start w:val="1"/>
      <w:numFmt w:val="bullet"/>
      <w:lvlText w:val=""/>
      <w:lvlJc w:val="left"/>
      <w:pPr>
        <w:ind w:left="4918" w:hanging="360"/>
      </w:pPr>
      <w:rPr>
        <w:rFonts w:ascii="Wingdings" w:hAnsi="Wingdings" w:hint="default"/>
      </w:rPr>
    </w:lvl>
    <w:lvl w:ilvl="3" w:tplc="240A0001" w:tentative="1">
      <w:start w:val="1"/>
      <w:numFmt w:val="bullet"/>
      <w:lvlText w:val=""/>
      <w:lvlJc w:val="left"/>
      <w:pPr>
        <w:ind w:left="5638" w:hanging="360"/>
      </w:pPr>
      <w:rPr>
        <w:rFonts w:ascii="Symbol" w:hAnsi="Symbol" w:hint="default"/>
      </w:rPr>
    </w:lvl>
    <w:lvl w:ilvl="4" w:tplc="240A0003" w:tentative="1">
      <w:start w:val="1"/>
      <w:numFmt w:val="bullet"/>
      <w:lvlText w:val="o"/>
      <w:lvlJc w:val="left"/>
      <w:pPr>
        <w:ind w:left="6358" w:hanging="360"/>
      </w:pPr>
      <w:rPr>
        <w:rFonts w:ascii="Courier New" w:hAnsi="Courier New" w:cs="Courier New" w:hint="default"/>
      </w:rPr>
    </w:lvl>
    <w:lvl w:ilvl="5" w:tplc="240A0005" w:tentative="1">
      <w:start w:val="1"/>
      <w:numFmt w:val="bullet"/>
      <w:lvlText w:val=""/>
      <w:lvlJc w:val="left"/>
      <w:pPr>
        <w:ind w:left="7078" w:hanging="360"/>
      </w:pPr>
      <w:rPr>
        <w:rFonts w:ascii="Wingdings" w:hAnsi="Wingdings" w:hint="default"/>
      </w:rPr>
    </w:lvl>
    <w:lvl w:ilvl="6" w:tplc="240A0001" w:tentative="1">
      <w:start w:val="1"/>
      <w:numFmt w:val="bullet"/>
      <w:lvlText w:val=""/>
      <w:lvlJc w:val="left"/>
      <w:pPr>
        <w:ind w:left="7798" w:hanging="360"/>
      </w:pPr>
      <w:rPr>
        <w:rFonts w:ascii="Symbol" w:hAnsi="Symbol" w:hint="default"/>
      </w:rPr>
    </w:lvl>
    <w:lvl w:ilvl="7" w:tplc="240A0003" w:tentative="1">
      <w:start w:val="1"/>
      <w:numFmt w:val="bullet"/>
      <w:lvlText w:val="o"/>
      <w:lvlJc w:val="left"/>
      <w:pPr>
        <w:ind w:left="8518" w:hanging="360"/>
      </w:pPr>
      <w:rPr>
        <w:rFonts w:ascii="Courier New" w:hAnsi="Courier New" w:cs="Courier New" w:hint="default"/>
      </w:rPr>
    </w:lvl>
    <w:lvl w:ilvl="8" w:tplc="240A0005" w:tentative="1">
      <w:start w:val="1"/>
      <w:numFmt w:val="bullet"/>
      <w:lvlText w:val=""/>
      <w:lvlJc w:val="left"/>
      <w:pPr>
        <w:ind w:left="9238" w:hanging="360"/>
      </w:pPr>
      <w:rPr>
        <w:rFonts w:ascii="Wingdings" w:hAnsi="Wingdings" w:hint="default"/>
      </w:rPr>
    </w:lvl>
  </w:abstractNum>
  <w:abstractNum w:abstractNumId="1" w15:restartNumberingAfterBreak="0">
    <w:nsid w:val="07D4065A"/>
    <w:multiLevelType w:val="multilevel"/>
    <w:tmpl w:val="A530D3BC"/>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D47FFC"/>
    <w:multiLevelType w:val="multilevel"/>
    <w:tmpl w:val="8FB8086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E1B62"/>
    <w:multiLevelType w:val="hybridMultilevel"/>
    <w:tmpl w:val="54E8D8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392FD9"/>
    <w:multiLevelType w:val="multilevel"/>
    <w:tmpl w:val="89D054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8A5E68"/>
    <w:multiLevelType w:val="multilevel"/>
    <w:tmpl w:val="2BC69E5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41D71DD9"/>
    <w:multiLevelType w:val="multilevel"/>
    <w:tmpl w:val="103E76EC"/>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03B31D6"/>
    <w:multiLevelType w:val="hybridMultilevel"/>
    <w:tmpl w:val="B232C4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1190471"/>
    <w:multiLevelType w:val="hybridMultilevel"/>
    <w:tmpl w:val="675820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1B60A9"/>
    <w:multiLevelType w:val="multilevel"/>
    <w:tmpl w:val="0C965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71A47F8"/>
    <w:multiLevelType w:val="multilevel"/>
    <w:tmpl w:val="FB5A33AE"/>
    <w:lvl w:ilvl="0">
      <w:start w:val="1"/>
      <w:numFmt w:val="decimal"/>
      <w:lvlText w:val="%1."/>
      <w:lvlJc w:val="left"/>
      <w:pPr>
        <w:ind w:left="360" w:hanging="360"/>
      </w:pPr>
      <w:rPr>
        <w:rFonts w:hint="default"/>
        <w:b/>
        <w:bCs/>
      </w:rPr>
    </w:lvl>
    <w:lvl w:ilvl="1">
      <w:start w:val="4"/>
      <w:numFmt w:val="decimal"/>
      <w:isLgl/>
      <w:lvlText w:val="%1.%2"/>
      <w:lvlJc w:val="left"/>
      <w:pPr>
        <w:ind w:left="360" w:hanging="360"/>
      </w:pPr>
      <w:rPr>
        <w:rFonts w:ascii="Arial" w:eastAsia="Times New Roman" w:hAnsi="Arial" w:hint="default"/>
        <w:b w:val="0"/>
        <w:color w:val="auto"/>
        <w:sz w:val="22"/>
      </w:rPr>
    </w:lvl>
    <w:lvl w:ilvl="2">
      <w:start w:val="1"/>
      <w:numFmt w:val="decimal"/>
      <w:isLgl/>
      <w:lvlText w:val="%1.%2.%3"/>
      <w:lvlJc w:val="left"/>
      <w:pPr>
        <w:ind w:left="720" w:hanging="720"/>
      </w:pPr>
      <w:rPr>
        <w:rFonts w:ascii="Arial" w:eastAsia="Times New Roman" w:hAnsi="Arial" w:hint="default"/>
        <w:b w:val="0"/>
        <w:color w:val="auto"/>
        <w:sz w:val="22"/>
      </w:rPr>
    </w:lvl>
    <w:lvl w:ilvl="3">
      <w:start w:val="1"/>
      <w:numFmt w:val="decimal"/>
      <w:isLgl/>
      <w:lvlText w:val="%1.%2.%3.%4"/>
      <w:lvlJc w:val="left"/>
      <w:pPr>
        <w:ind w:left="720" w:hanging="720"/>
      </w:pPr>
      <w:rPr>
        <w:rFonts w:ascii="Arial" w:eastAsia="Times New Roman" w:hAnsi="Arial" w:hint="default"/>
        <w:b w:val="0"/>
        <w:color w:val="auto"/>
        <w:sz w:val="22"/>
      </w:rPr>
    </w:lvl>
    <w:lvl w:ilvl="4">
      <w:start w:val="1"/>
      <w:numFmt w:val="decimal"/>
      <w:isLgl/>
      <w:lvlText w:val="%1.%2.%3.%4.%5"/>
      <w:lvlJc w:val="left"/>
      <w:pPr>
        <w:ind w:left="1080" w:hanging="1080"/>
      </w:pPr>
      <w:rPr>
        <w:rFonts w:ascii="Arial" w:eastAsia="Times New Roman" w:hAnsi="Arial" w:hint="default"/>
        <w:b w:val="0"/>
        <w:color w:val="auto"/>
        <w:sz w:val="22"/>
      </w:rPr>
    </w:lvl>
    <w:lvl w:ilvl="5">
      <w:start w:val="1"/>
      <w:numFmt w:val="decimal"/>
      <w:isLgl/>
      <w:lvlText w:val="%1.%2.%3.%4.%5.%6"/>
      <w:lvlJc w:val="left"/>
      <w:pPr>
        <w:ind w:left="1080" w:hanging="1080"/>
      </w:pPr>
      <w:rPr>
        <w:rFonts w:ascii="Arial" w:eastAsia="Times New Roman" w:hAnsi="Arial" w:hint="default"/>
        <w:b w:val="0"/>
        <w:color w:val="auto"/>
        <w:sz w:val="22"/>
      </w:rPr>
    </w:lvl>
    <w:lvl w:ilvl="6">
      <w:start w:val="1"/>
      <w:numFmt w:val="decimal"/>
      <w:isLgl/>
      <w:lvlText w:val="%1.%2.%3.%4.%5.%6.%7"/>
      <w:lvlJc w:val="left"/>
      <w:pPr>
        <w:ind w:left="1440" w:hanging="1440"/>
      </w:pPr>
      <w:rPr>
        <w:rFonts w:ascii="Arial" w:eastAsia="Times New Roman" w:hAnsi="Arial" w:hint="default"/>
        <w:b w:val="0"/>
        <w:color w:val="auto"/>
        <w:sz w:val="22"/>
      </w:rPr>
    </w:lvl>
    <w:lvl w:ilvl="7">
      <w:start w:val="1"/>
      <w:numFmt w:val="decimal"/>
      <w:isLgl/>
      <w:lvlText w:val="%1.%2.%3.%4.%5.%6.%7.%8"/>
      <w:lvlJc w:val="left"/>
      <w:pPr>
        <w:ind w:left="1440" w:hanging="1440"/>
      </w:pPr>
      <w:rPr>
        <w:rFonts w:ascii="Arial" w:eastAsia="Times New Roman" w:hAnsi="Arial" w:hint="default"/>
        <w:b w:val="0"/>
        <w:color w:val="auto"/>
        <w:sz w:val="22"/>
      </w:rPr>
    </w:lvl>
    <w:lvl w:ilvl="8">
      <w:start w:val="1"/>
      <w:numFmt w:val="decimal"/>
      <w:isLgl/>
      <w:lvlText w:val="%1.%2.%3.%4.%5.%6.%7.%8.%9"/>
      <w:lvlJc w:val="left"/>
      <w:pPr>
        <w:ind w:left="1800" w:hanging="1800"/>
      </w:pPr>
      <w:rPr>
        <w:rFonts w:ascii="Arial" w:eastAsia="Times New Roman" w:hAnsi="Arial" w:hint="default"/>
        <w:b w:val="0"/>
        <w:color w:val="auto"/>
        <w:sz w:val="22"/>
      </w:rPr>
    </w:lvl>
  </w:abstractNum>
  <w:abstractNum w:abstractNumId="12" w15:restartNumberingAfterBreak="0">
    <w:nsid w:val="59B24D8A"/>
    <w:multiLevelType w:val="hybridMultilevel"/>
    <w:tmpl w:val="D55CE080"/>
    <w:lvl w:ilvl="0" w:tplc="0FC45660">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69941C8B"/>
    <w:multiLevelType w:val="hybridMultilevel"/>
    <w:tmpl w:val="B6AC8710"/>
    <w:lvl w:ilvl="0" w:tplc="2702F216">
      <w:start w:val="24"/>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22007DB"/>
    <w:multiLevelType w:val="hybridMultilevel"/>
    <w:tmpl w:val="E98C5C10"/>
    <w:lvl w:ilvl="0" w:tplc="37367A0C">
      <w:start w:val="1"/>
      <w:numFmt w:val="decimal"/>
      <w:lvlText w:val="%1."/>
      <w:lvlJc w:val="left"/>
      <w:pPr>
        <w:ind w:left="643" w:hanging="360"/>
      </w:pPr>
      <w:rPr>
        <w:rFonts w:hint="default"/>
        <w:b/>
        <w:bCs/>
      </w:rPr>
    </w:lvl>
    <w:lvl w:ilvl="1" w:tplc="080A0017">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16" w15:restartNumberingAfterBreak="0">
    <w:nsid w:val="73DC01E9"/>
    <w:multiLevelType w:val="hybridMultilevel"/>
    <w:tmpl w:val="90F44548"/>
    <w:lvl w:ilvl="0" w:tplc="2C8C5C82">
      <w:start w:val="1"/>
      <w:numFmt w:val="decimal"/>
      <w:lvlText w:val="%1."/>
      <w:lvlJc w:val="left"/>
      <w:pPr>
        <w:ind w:left="360" w:hanging="360"/>
      </w:pPr>
      <w:rPr>
        <w:rFonts w:ascii="Arial" w:eastAsia="Times New Roman" w:hAnsi="Arial" w:cs="Arial" w:hint="default"/>
        <w:b/>
        <w:bCs/>
        <w:color w:val="000000" w:themeColor="text1"/>
        <w:sz w:val="23"/>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7" w15:restartNumberingAfterBreak="0">
    <w:nsid w:val="74E83458"/>
    <w:multiLevelType w:val="multilevel"/>
    <w:tmpl w:val="9878A21C"/>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92D16DA"/>
    <w:multiLevelType w:val="hybridMultilevel"/>
    <w:tmpl w:val="D4B4738A"/>
    <w:lvl w:ilvl="0" w:tplc="0E88FDA0">
      <w:start w:val="1"/>
      <w:numFmt w:val="lowerLetter"/>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7A1269BA"/>
    <w:multiLevelType w:val="hybridMultilevel"/>
    <w:tmpl w:val="A322C066"/>
    <w:lvl w:ilvl="0" w:tplc="A210C4B4">
      <w:start w:val="1"/>
      <w:numFmt w:val="lowerRoman"/>
      <w:lvlText w:val="(%1)"/>
      <w:lvlJc w:val="left"/>
      <w:pPr>
        <w:ind w:left="1316" w:hanging="720"/>
      </w:pPr>
      <w:rPr>
        <w:rFonts w:eastAsia="Arial" w:hint="default"/>
      </w:rPr>
    </w:lvl>
    <w:lvl w:ilvl="1" w:tplc="240A0019" w:tentative="1">
      <w:start w:val="1"/>
      <w:numFmt w:val="lowerLetter"/>
      <w:lvlText w:val="%2."/>
      <w:lvlJc w:val="left"/>
      <w:pPr>
        <w:ind w:left="1676" w:hanging="360"/>
      </w:pPr>
    </w:lvl>
    <w:lvl w:ilvl="2" w:tplc="240A001B" w:tentative="1">
      <w:start w:val="1"/>
      <w:numFmt w:val="lowerRoman"/>
      <w:lvlText w:val="%3."/>
      <w:lvlJc w:val="right"/>
      <w:pPr>
        <w:ind w:left="2396" w:hanging="180"/>
      </w:pPr>
    </w:lvl>
    <w:lvl w:ilvl="3" w:tplc="240A000F" w:tentative="1">
      <w:start w:val="1"/>
      <w:numFmt w:val="decimal"/>
      <w:lvlText w:val="%4."/>
      <w:lvlJc w:val="left"/>
      <w:pPr>
        <w:ind w:left="3116" w:hanging="360"/>
      </w:pPr>
    </w:lvl>
    <w:lvl w:ilvl="4" w:tplc="240A0019" w:tentative="1">
      <w:start w:val="1"/>
      <w:numFmt w:val="lowerLetter"/>
      <w:lvlText w:val="%5."/>
      <w:lvlJc w:val="left"/>
      <w:pPr>
        <w:ind w:left="3836" w:hanging="360"/>
      </w:pPr>
    </w:lvl>
    <w:lvl w:ilvl="5" w:tplc="240A001B" w:tentative="1">
      <w:start w:val="1"/>
      <w:numFmt w:val="lowerRoman"/>
      <w:lvlText w:val="%6."/>
      <w:lvlJc w:val="right"/>
      <w:pPr>
        <w:ind w:left="4556" w:hanging="180"/>
      </w:pPr>
    </w:lvl>
    <w:lvl w:ilvl="6" w:tplc="240A000F" w:tentative="1">
      <w:start w:val="1"/>
      <w:numFmt w:val="decimal"/>
      <w:lvlText w:val="%7."/>
      <w:lvlJc w:val="left"/>
      <w:pPr>
        <w:ind w:left="5276" w:hanging="360"/>
      </w:pPr>
    </w:lvl>
    <w:lvl w:ilvl="7" w:tplc="240A0019" w:tentative="1">
      <w:start w:val="1"/>
      <w:numFmt w:val="lowerLetter"/>
      <w:lvlText w:val="%8."/>
      <w:lvlJc w:val="left"/>
      <w:pPr>
        <w:ind w:left="5996" w:hanging="360"/>
      </w:pPr>
    </w:lvl>
    <w:lvl w:ilvl="8" w:tplc="240A001B" w:tentative="1">
      <w:start w:val="1"/>
      <w:numFmt w:val="lowerRoman"/>
      <w:lvlText w:val="%9."/>
      <w:lvlJc w:val="right"/>
      <w:pPr>
        <w:ind w:left="6716" w:hanging="180"/>
      </w:pPr>
    </w:lvl>
  </w:abstractNum>
  <w:num w:numId="1" w16cid:durableId="1985160850">
    <w:abstractNumId w:val="19"/>
  </w:num>
  <w:num w:numId="2" w16cid:durableId="101146604">
    <w:abstractNumId w:val="0"/>
  </w:num>
  <w:num w:numId="3" w16cid:durableId="528645439">
    <w:abstractNumId w:val="1"/>
  </w:num>
  <w:num w:numId="4" w16cid:durableId="2073116848">
    <w:abstractNumId w:val="8"/>
  </w:num>
  <w:num w:numId="5" w16cid:durableId="1481924125">
    <w:abstractNumId w:val="10"/>
  </w:num>
  <w:num w:numId="6" w16cid:durableId="411663868">
    <w:abstractNumId w:val="3"/>
  </w:num>
  <w:num w:numId="7" w16cid:durableId="1111783078">
    <w:abstractNumId w:val="9"/>
  </w:num>
  <w:num w:numId="8" w16cid:durableId="239368740">
    <w:abstractNumId w:val="6"/>
  </w:num>
  <w:num w:numId="9" w16cid:durableId="1618173434">
    <w:abstractNumId w:val="13"/>
  </w:num>
  <w:num w:numId="10" w16cid:durableId="1194229147">
    <w:abstractNumId w:val="11"/>
  </w:num>
  <w:num w:numId="11" w16cid:durableId="1335962771">
    <w:abstractNumId w:val="4"/>
  </w:num>
  <w:num w:numId="12" w16cid:durableId="191656536">
    <w:abstractNumId w:val="2"/>
  </w:num>
  <w:num w:numId="13" w16cid:durableId="762458776">
    <w:abstractNumId w:val="7"/>
  </w:num>
  <w:num w:numId="14" w16cid:durableId="1537621990">
    <w:abstractNumId w:val="12"/>
  </w:num>
  <w:num w:numId="15" w16cid:durableId="1324161679">
    <w:abstractNumId w:val="15"/>
  </w:num>
  <w:num w:numId="16" w16cid:durableId="381751692">
    <w:abstractNumId w:val="5"/>
  </w:num>
  <w:num w:numId="17" w16cid:durableId="282613373">
    <w:abstractNumId w:val="16"/>
  </w:num>
  <w:num w:numId="18" w16cid:durableId="353190185">
    <w:abstractNumId w:val="18"/>
  </w:num>
  <w:num w:numId="19" w16cid:durableId="1601523135">
    <w:abstractNumId w:val="17"/>
  </w:num>
  <w:num w:numId="20" w16cid:durableId="43294009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5F8"/>
    <w:rsid w:val="000027C5"/>
    <w:rsid w:val="0001633E"/>
    <w:rsid w:val="00020BAC"/>
    <w:rsid w:val="00020C62"/>
    <w:rsid w:val="00024472"/>
    <w:rsid w:val="000378A9"/>
    <w:rsid w:val="00040D9D"/>
    <w:rsid w:val="00056DBE"/>
    <w:rsid w:val="00060581"/>
    <w:rsid w:val="000818C7"/>
    <w:rsid w:val="00083369"/>
    <w:rsid w:val="00087159"/>
    <w:rsid w:val="000943E5"/>
    <w:rsid w:val="000952AF"/>
    <w:rsid w:val="00096677"/>
    <w:rsid w:val="000A0E61"/>
    <w:rsid w:val="000A6C4B"/>
    <w:rsid w:val="000C3891"/>
    <w:rsid w:val="000E0B8F"/>
    <w:rsid w:val="000E2D03"/>
    <w:rsid w:val="000E543D"/>
    <w:rsid w:val="000F5AE0"/>
    <w:rsid w:val="00111A30"/>
    <w:rsid w:val="00113EBA"/>
    <w:rsid w:val="0011544D"/>
    <w:rsid w:val="001220D1"/>
    <w:rsid w:val="00125C7B"/>
    <w:rsid w:val="00127469"/>
    <w:rsid w:val="00127B7A"/>
    <w:rsid w:val="00130AEE"/>
    <w:rsid w:val="00163769"/>
    <w:rsid w:val="00164BF0"/>
    <w:rsid w:val="0017093E"/>
    <w:rsid w:val="00176FB8"/>
    <w:rsid w:val="00185FF7"/>
    <w:rsid w:val="00191103"/>
    <w:rsid w:val="001930FA"/>
    <w:rsid w:val="00196BA7"/>
    <w:rsid w:val="00197385"/>
    <w:rsid w:val="00197A82"/>
    <w:rsid w:val="001A1A1C"/>
    <w:rsid w:val="001A4C97"/>
    <w:rsid w:val="001C2492"/>
    <w:rsid w:val="001C27BF"/>
    <w:rsid w:val="001E7369"/>
    <w:rsid w:val="001F10C0"/>
    <w:rsid w:val="00211B4D"/>
    <w:rsid w:val="002157C0"/>
    <w:rsid w:val="00215D42"/>
    <w:rsid w:val="002345DB"/>
    <w:rsid w:val="0025513E"/>
    <w:rsid w:val="002625D2"/>
    <w:rsid w:val="00264C6B"/>
    <w:rsid w:val="00264CF4"/>
    <w:rsid w:val="00272BDF"/>
    <w:rsid w:val="00280291"/>
    <w:rsid w:val="00284BF8"/>
    <w:rsid w:val="002B3AD8"/>
    <w:rsid w:val="002C0AC6"/>
    <w:rsid w:val="002E6398"/>
    <w:rsid w:val="002F33B0"/>
    <w:rsid w:val="00321147"/>
    <w:rsid w:val="00326A46"/>
    <w:rsid w:val="00326F87"/>
    <w:rsid w:val="0033047E"/>
    <w:rsid w:val="00334EC0"/>
    <w:rsid w:val="003357F9"/>
    <w:rsid w:val="00345F39"/>
    <w:rsid w:val="0035059D"/>
    <w:rsid w:val="00357E4A"/>
    <w:rsid w:val="00365C75"/>
    <w:rsid w:val="003945A6"/>
    <w:rsid w:val="00396653"/>
    <w:rsid w:val="00396C33"/>
    <w:rsid w:val="003B48DB"/>
    <w:rsid w:val="003C11B8"/>
    <w:rsid w:val="003C7682"/>
    <w:rsid w:val="003D16A7"/>
    <w:rsid w:val="003E3617"/>
    <w:rsid w:val="003E43A1"/>
    <w:rsid w:val="003F753E"/>
    <w:rsid w:val="004010AE"/>
    <w:rsid w:val="00412CDA"/>
    <w:rsid w:val="0041666F"/>
    <w:rsid w:val="00416D78"/>
    <w:rsid w:val="00420597"/>
    <w:rsid w:val="00420793"/>
    <w:rsid w:val="004228CE"/>
    <w:rsid w:val="00427FA2"/>
    <w:rsid w:val="00453FFD"/>
    <w:rsid w:val="00460092"/>
    <w:rsid w:val="00465654"/>
    <w:rsid w:val="004A60B9"/>
    <w:rsid w:val="004C0D2A"/>
    <w:rsid w:val="004C6AB6"/>
    <w:rsid w:val="004D313F"/>
    <w:rsid w:val="004D61E6"/>
    <w:rsid w:val="00505F80"/>
    <w:rsid w:val="005112C6"/>
    <w:rsid w:val="005128C2"/>
    <w:rsid w:val="005303DC"/>
    <w:rsid w:val="00540819"/>
    <w:rsid w:val="005474E6"/>
    <w:rsid w:val="005516C3"/>
    <w:rsid w:val="00557ECE"/>
    <w:rsid w:val="005609F9"/>
    <w:rsid w:val="00563750"/>
    <w:rsid w:val="00566863"/>
    <w:rsid w:val="0057740D"/>
    <w:rsid w:val="00577640"/>
    <w:rsid w:val="00584A18"/>
    <w:rsid w:val="00593FCD"/>
    <w:rsid w:val="005B2891"/>
    <w:rsid w:val="005C1BF3"/>
    <w:rsid w:val="005C48F4"/>
    <w:rsid w:val="005D2506"/>
    <w:rsid w:val="005D3012"/>
    <w:rsid w:val="005E5343"/>
    <w:rsid w:val="005E5CC9"/>
    <w:rsid w:val="005E69AC"/>
    <w:rsid w:val="005F4C83"/>
    <w:rsid w:val="005F6746"/>
    <w:rsid w:val="006126AB"/>
    <w:rsid w:val="006156BD"/>
    <w:rsid w:val="006212E9"/>
    <w:rsid w:val="00623F04"/>
    <w:rsid w:val="00650828"/>
    <w:rsid w:val="00665C22"/>
    <w:rsid w:val="00665E6D"/>
    <w:rsid w:val="006679D7"/>
    <w:rsid w:val="0068521E"/>
    <w:rsid w:val="00690CB4"/>
    <w:rsid w:val="00696704"/>
    <w:rsid w:val="006A30C3"/>
    <w:rsid w:val="006B37F6"/>
    <w:rsid w:val="006B779E"/>
    <w:rsid w:val="006D24CB"/>
    <w:rsid w:val="006E02B7"/>
    <w:rsid w:val="006E0539"/>
    <w:rsid w:val="006F0EA1"/>
    <w:rsid w:val="006F3625"/>
    <w:rsid w:val="006F4EF5"/>
    <w:rsid w:val="006F55C3"/>
    <w:rsid w:val="006F63BA"/>
    <w:rsid w:val="006F6C4F"/>
    <w:rsid w:val="00700B25"/>
    <w:rsid w:val="0071045E"/>
    <w:rsid w:val="00715B09"/>
    <w:rsid w:val="00716444"/>
    <w:rsid w:val="00725BFC"/>
    <w:rsid w:val="00736413"/>
    <w:rsid w:val="007420B8"/>
    <w:rsid w:val="007541B4"/>
    <w:rsid w:val="007675AE"/>
    <w:rsid w:val="0077216D"/>
    <w:rsid w:val="0077412F"/>
    <w:rsid w:val="00776B4F"/>
    <w:rsid w:val="007838DF"/>
    <w:rsid w:val="0079160F"/>
    <w:rsid w:val="0079530A"/>
    <w:rsid w:val="007A1250"/>
    <w:rsid w:val="007B1726"/>
    <w:rsid w:val="007B6A53"/>
    <w:rsid w:val="007C02C2"/>
    <w:rsid w:val="007C055A"/>
    <w:rsid w:val="007D0657"/>
    <w:rsid w:val="007D2B2B"/>
    <w:rsid w:val="007E0368"/>
    <w:rsid w:val="007E7A0E"/>
    <w:rsid w:val="007F637C"/>
    <w:rsid w:val="007F74FA"/>
    <w:rsid w:val="008002EE"/>
    <w:rsid w:val="00806FF6"/>
    <w:rsid w:val="008147BE"/>
    <w:rsid w:val="008363EC"/>
    <w:rsid w:val="00837907"/>
    <w:rsid w:val="008405DE"/>
    <w:rsid w:val="00844841"/>
    <w:rsid w:val="0085037E"/>
    <w:rsid w:val="008570EC"/>
    <w:rsid w:val="0086266A"/>
    <w:rsid w:val="008675E6"/>
    <w:rsid w:val="00871D22"/>
    <w:rsid w:val="00884966"/>
    <w:rsid w:val="00897E6D"/>
    <w:rsid w:val="008A19D8"/>
    <w:rsid w:val="008A59EF"/>
    <w:rsid w:val="008B3B12"/>
    <w:rsid w:val="008B41BC"/>
    <w:rsid w:val="008B5EFC"/>
    <w:rsid w:val="008C7F5B"/>
    <w:rsid w:val="008D0116"/>
    <w:rsid w:val="008D3EBC"/>
    <w:rsid w:val="008D7B4B"/>
    <w:rsid w:val="008E35EA"/>
    <w:rsid w:val="008E5304"/>
    <w:rsid w:val="008E58A3"/>
    <w:rsid w:val="009055FD"/>
    <w:rsid w:val="00911DE4"/>
    <w:rsid w:val="009251B4"/>
    <w:rsid w:val="00950162"/>
    <w:rsid w:val="0096355F"/>
    <w:rsid w:val="00970C6D"/>
    <w:rsid w:val="0098429D"/>
    <w:rsid w:val="0099041B"/>
    <w:rsid w:val="009A3A58"/>
    <w:rsid w:val="009B4B5A"/>
    <w:rsid w:val="009C24A1"/>
    <w:rsid w:val="009C5465"/>
    <w:rsid w:val="009D72E2"/>
    <w:rsid w:val="009D764A"/>
    <w:rsid w:val="009E2C10"/>
    <w:rsid w:val="009E4A3A"/>
    <w:rsid w:val="009E6CC7"/>
    <w:rsid w:val="009F2483"/>
    <w:rsid w:val="009F44D7"/>
    <w:rsid w:val="00A01589"/>
    <w:rsid w:val="00A2560C"/>
    <w:rsid w:val="00A2785F"/>
    <w:rsid w:val="00A50154"/>
    <w:rsid w:val="00A51E65"/>
    <w:rsid w:val="00A5552D"/>
    <w:rsid w:val="00A66F5F"/>
    <w:rsid w:val="00A710F8"/>
    <w:rsid w:val="00A71D86"/>
    <w:rsid w:val="00A83937"/>
    <w:rsid w:val="00A86F44"/>
    <w:rsid w:val="00A91277"/>
    <w:rsid w:val="00AA36C6"/>
    <w:rsid w:val="00AA5B8C"/>
    <w:rsid w:val="00AB398F"/>
    <w:rsid w:val="00AB4C59"/>
    <w:rsid w:val="00AC2720"/>
    <w:rsid w:val="00AC31B9"/>
    <w:rsid w:val="00AC6ED6"/>
    <w:rsid w:val="00AE5A8E"/>
    <w:rsid w:val="00AF2127"/>
    <w:rsid w:val="00AF5DE0"/>
    <w:rsid w:val="00B13703"/>
    <w:rsid w:val="00B16377"/>
    <w:rsid w:val="00B310CB"/>
    <w:rsid w:val="00B34E40"/>
    <w:rsid w:val="00B35699"/>
    <w:rsid w:val="00B35CE6"/>
    <w:rsid w:val="00B43985"/>
    <w:rsid w:val="00B45E02"/>
    <w:rsid w:val="00B5305F"/>
    <w:rsid w:val="00B54AF0"/>
    <w:rsid w:val="00B61980"/>
    <w:rsid w:val="00B622DF"/>
    <w:rsid w:val="00B65297"/>
    <w:rsid w:val="00B75391"/>
    <w:rsid w:val="00B76370"/>
    <w:rsid w:val="00B83DEA"/>
    <w:rsid w:val="00B960DD"/>
    <w:rsid w:val="00BB17F7"/>
    <w:rsid w:val="00BC69DA"/>
    <w:rsid w:val="00BC7C34"/>
    <w:rsid w:val="00BF15DD"/>
    <w:rsid w:val="00BF5A83"/>
    <w:rsid w:val="00C041B7"/>
    <w:rsid w:val="00C16AC5"/>
    <w:rsid w:val="00C275CE"/>
    <w:rsid w:val="00C33D44"/>
    <w:rsid w:val="00C34EE2"/>
    <w:rsid w:val="00C365F8"/>
    <w:rsid w:val="00C409FF"/>
    <w:rsid w:val="00C4388C"/>
    <w:rsid w:val="00C54C06"/>
    <w:rsid w:val="00C55EE9"/>
    <w:rsid w:val="00C6244D"/>
    <w:rsid w:val="00C65353"/>
    <w:rsid w:val="00C81EA3"/>
    <w:rsid w:val="00C867CF"/>
    <w:rsid w:val="00CA08B9"/>
    <w:rsid w:val="00CB19C3"/>
    <w:rsid w:val="00CB7315"/>
    <w:rsid w:val="00CC332E"/>
    <w:rsid w:val="00CC7C71"/>
    <w:rsid w:val="00CD2A17"/>
    <w:rsid w:val="00CE039D"/>
    <w:rsid w:val="00CE431D"/>
    <w:rsid w:val="00CE7FBA"/>
    <w:rsid w:val="00CF3FCB"/>
    <w:rsid w:val="00CF60AB"/>
    <w:rsid w:val="00D01507"/>
    <w:rsid w:val="00D028A2"/>
    <w:rsid w:val="00D311A5"/>
    <w:rsid w:val="00D341A4"/>
    <w:rsid w:val="00D357F3"/>
    <w:rsid w:val="00D36429"/>
    <w:rsid w:val="00D45D48"/>
    <w:rsid w:val="00D66EF6"/>
    <w:rsid w:val="00D6739F"/>
    <w:rsid w:val="00D74134"/>
    <w:rsid w:val="00D77C41"/>
    <w:rsid w:val="00DA662C"/>
    <w:rsid w:val="00DC09A2"/>
    <w:rsid w:val="00DC209F"/>
    <w:rsid w:val="00DC39FC"/>
    <w:rsid w:val="00DE4A40"/>
    <w:rsid w:val="00DE4EC1"/>
    <w:rsid w:val="00DF4E78"/>
    <w:rsid w:val="00E00A2C"/>
    <w:rsid w:val="00E118D8"/>
    <w:rsid w:val="00E24960"/>
    <w:rsid w:val="00E3431A"/>
    <w:rsid w:val="00E36F14"/>
    <w:rsid w:val="00E45C1F"/>
    <w:rsid w:val="00E50D15"/>
    <w:rsid w:val="00E52F3A"/>
    <w:rsid w:val="00E53EC7"/>
    <w:rsid w:val="00E55D4D"/>
    <w:rsid w:val="00E61563"/>
    <w:rsid w:val="00E65BCC"/>
    <w:rsid w:val="00E7178D"/>
    <w:rsid w:val="00E72117"/>
    <w:rsid w:val="00E74DBC"/>
    <w:rsid w:val="00E82599"/>
    <w:rsid w:val="00E922C3"/>
    <w:rsid w:val="00E962D8"/>
    <w:rsid w:val="00E9673E"/>
    <w:rsid w:val="00EA5C0F"/>
    <w:rsid w:val="00EB47F5"/>
    <w:rsid w:val="00EC0865"/>
    <w:rsid w:val="00ED3292"/>
    <w:rsid w:val="00EE4C54"/>
    <w:rsid w:val="00EF1AD6"/>
    <w:rsid w:val="00EF2DB4"/>
    <w:rsid w:val="00F10032"/>
    <w:rsid w:val="00F12FC7"/>
    <w:rsid w:val="00F152A0"/>
    <w:rsid w:val="00F468F9"/>
    <w:rsid w:val="00F55396"/>
    <w:rsid w:val="00F66DF6"/>
    <w:rsid w:val="00F806FB"/>
    <w:rsid w:val="00F82422"/>
    <w:rsid w:val="00F838EB"/>
    <w:rsid w:val="00F84106"/>
    <w:rsid w:val="00F91594"/>
    <w:rsid w:val="00F959A5"/>
    <w:rsid w:val="00F97ED8"/>
    <w:rsid w:val="00FB4201"/>
    <w:rsid w:val="00FC5623"/>
    <w:rsid w:val="00FC5D3B"/>
    <w:rsid w:val="00FC6085"/>
    <w:rsid w:val="00FF1F34"/>
    <w:rsid w:val="00FF4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A4C393"/>
  <w15:chartTrackingRefBased/>
  <w15:docId w15:val="{35308AF0-1A82-41F6-81F5-43554BAD5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157C0"/>
    <w:pPr>
      <w:keepNext/>
      <w:numPr>
        <w:numId w:val="3"/>
      </w:numPr>
      <w:outlineLvl w:val="0"/>
    </w:pPr>
    <w:rPr>
      <w:rFonts w:ascii="Arial" w:eastAsia="Times New Roman" w:hAnsi="Arial" w:cs="Arial"/>
      <w:b/>
      <w:bCs/>
      <w:w w:val="95"/>
      <w:kern w:val="32"/>
      <w:sz w:val="22"/>
      <w:szCs w:val="23"/>
      <w:u w:val="single"/>
      <w:lang w:eastAsia="es-CO"/>
    </w:rPr>
  </w:style>
  <w:style w:type="paragraph" w:styleId="Ttulo2">
    <w:name w:val="heading 2"/>
    <w:basedOn w:val="Ttulo1"/>
    <w:next w:val="Normal"/>
    <w:link w:val="Ttulo2Car"/>
    <w:uiPriority w:val="9"/>
    <w:unhideWhenUsed/>
    <w:qFormat/>
    <w:rsid w:val="002157C0"/>
    <w:pPr>
      <w:numPr>
        <w:ilvl w:val="1"/>
      </w:numPr>
      <w:outlineLvl w:val="1"/>
    </w:pPr>
    <w:rPr>
      <w:u w: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365F8"/>
    <w:rPr>
      <w:rFonts w:ascii="Lucida Grande" w:hAnsi="Lucida Grande"/>
      <w:sz w:val="18"/>
      <w:szCs w:val="18"/>
      <w:lang w:val="x-none" w:eastAsia="x-none"/>
    </w:rPr>
  </w:style>
  <w:style w:type="character" w:customStyle="1" w:styleId="TextodegloboCar">
    <w:name w:val="Texto de globo Car"/>
    <w:link w:val="Textodeglobo"/>
    <w:uiPriority w:val="99"/>
    <w:semiHidden/>
    <w:rsid w:val="00C365F8"/>
    <w:rPr>
      <w:rFonts w:ascii="Lucida Grande" w:hAnsi="Lucida Grande" w:cs="Lucida Grande"/>
      <w:sz w:val="18"/>
      <w:szCs w:val="18"/>
    </w:rPr>
  </w:style>
  <w:style w:type="paragraph" w:styleId="Encabezado">
    <w:name w:val="header"/>
    <w:aliases w:val="h,h8,h9,h10,h18"/>
    <w:basedOn w:val="Normal"/>
    <w:link w:val="EncabezadoCar"/>
    <w:uiPriority w:val="99"/>
    <w:unhideWhenUsed/>
    <w:rsid w:val="00C365F8"/>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365F8"/>
  </w:style>
  <w:style w:type="paragraph" w:styleId="Piedepgina">
    <w:name w:val="footer"/>
    <w:basedOn w:val="Normal"/>
    <w:link w:val="PiedepginaCar"/>
    <w:uiPriority w:val="99"/>
    <w:unhideWhenUsed/>
    <w:rsid w:val="00C365F8"/>
    <w:pPr>
      <w:tabs>
        <w:tab w:val="center" w:pos="4252"/>
        <w:tab w:val="right" w:pos="8504"/>
      </w:tabs>
    </w:pPr>
  </w:style>
  <w:style w:type="character" w:customStyle="1" w:styleId="PiedepginaCar">
    <w:name w:val="Pie de página Car"/>
    <w:basedOn w:val="Fuentedeprrafopredeter"/>
    <w:link w:val="Piedepgina"/>
    <w:uiPriority w:val="99"/>
    <w:rsid w:val="00C365F8"/>
  </w:style>
  <w:style w:type="paragraph" w:styleId="Prrafodelista">
    <w:name w:val="List Paragraph"/>
    <w:aliases w:val="List Paragraph,Fotografía,Bullet List,FooterText,numbered,Paragraphe de liste1,Bulletr List Paragraph,列出段落,列出段落1,List Paragraph21,Listeafsnit1,Parágrafo da Lista1,Cita textual,Ha,Párrafo de lista1,lp1,Scitum normal,HOJA,Bolita,Dot pt,DH1"/>
    <w:basedOn w:val="Normal"/>
    <w:link w:val="PrrafodelistaCar"/>
    <w:uiPriority w:val="34"/>
    <w:qFormat/>
    <w:rsid w:val="007B1726"/>
    <w:pPr>
      <w:spacing w:after="200" w:line="276" w:lineRule="auto"/>
      <w:ind w:left="720"/>
      <w:contextualSpacing/>
    </w:pPr>
    <w:rPr>
      <w:rFonts w:ascii="Calibri" w:eastAsia="Calibri" w:hAnsi="Calibri"/>
      <w:sz w:val="22"/>
      <w:szCs w:val="22"/>
      <w:lang w:val="es-ES" w:eastAsia="en-US"/>
    </w:rPr>
  </w:style>
  <w:style w:type="table" w:styleId="Tablaconcuadrcula">
    <w:name w:val="Table Grid"/>
    <w:basedOn w:val="Tablanormal"/>
    <w:uiPriority w:val="59"/>
    <w:rsid w:val="00CD2A1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EF2DB4"/>
  </w:style>
  <w:style w:type="paragraph" w:customStyle="1" w:styleId="Default">
    <w:name w:val="Default"/>
    <w:link w:val="DefaultCar"/>
    <w:rsid w:val="00557ECE"/>
    <w:pPr>
      <w:autoSpaceDE w:val="0"/>
      <w:autoSpaceDN w:val="0"/>
      <w:adjustRightInd w:val="0"/>
    </w:pPr>
    <w:rPr>
      <w:rFonts w:ascii="Arial" w:eastAsia="Calibri" w:hAnsi="Arial" w:cs="Arial"/>
      <w:color w:val="000000"/>
      <w:sz w:val="24"/>
      <w:szCs w:val="24"/>
      <w:lang w:eastAsia="en-US"/>
    </w:rPr>
  </w:style>
  <w:style w:type="paragraph" w:styleId="Textoindependiente">
    <w:name w:val="Body Text"/>
    <w:basedOn w:val="Normal"/>
    <w:link w:val="TextoindependienteCar"/>
    <w:uiPriority w:val="99"/>
    <w:rsid w:val="000E0B8F"/>
    <w:pPr>
      <w:tabs>
        <w:tab w:val="left" w:pos="0"/>
      </w:tabs>
      <w:suppressAutoHyphens/>
    </w:pPr>
    <w:rPr>
      <w:rFonts w:ascii="Lucida Bright" w:eastAsia="Times New Roman" w:hAnsi="Lucida Bright"/>
      <w:b/>
      <w:spacing w:val="-3"/>
      <w:sz w:val="26"/>
      <w:szCs w:val="20"/>
      <w:lang w:eastAsia="ar-SA"/>
    </w:rPr>
  </w:style>
  <w:style w:type="character" w:customStyle="1" w:styleId="TextoindependienteCar">
    <w:name w:val="Texto independiente Car"/>
    <w:link w:val="Textoindependiente"/>
    <w:uiPriority w:val="99"/>
    <w:rsid w:val="000E0B8F"/>
    <w:rPr>
      <w:rFonts w:ascii="Lucida Bright" w:eastAsia="Times New Roman" w:hAnsi="Lucida Bright"/>
      <w:b/>
      <w:spacing w:val="-3"/>
      <w:sz w:val="26"/>
      <w:lang w:val="es-ES_tradnl" w:eastAsia="ar-SA"/>
    </w:rPr>
  </w:style>
  <w:style w:type="character" w:customStyle="1" w:styleId="PrrafodelistaCar">
    <w:name w:val="Párrafo de lista Car"/>
    <w:aliases w:val="List Paragraph Car,Fotografía Car,Bullet List Car,FooterText Car,numbered Car,Paragraphe de liste1 Car,Bulletr List Paragraph Car,列出段落 Car,列出段落1 Car,List Paragraph21 Car,Listeafsnit1 Car,Parágrafo da Lista1 Car,Cita textual Car,Ha Car"/>
    <w:link w:val="Prrafodelista"/>
    <w:uiPriority w:val="34"/>
    <w:qFormat/>
    <w:locked/>
    <w:rsid w:val="000E0B8F"/>
    <w:rPr>
      <w:rFonts w:ascii="Calibri" w:eastAsia="Calibri" w:hAnsi="Calibri"/>
      <w:sz w:val="22"/>
      <w:szCs w:val="22"/>
      <w:lang w:val="es-ES" w:eastAsia="en-US"/>
    </w:rPr>
  </w:style>
  <w:style w:type="character" w:customStyle="1" w:styleId="Ttulo1Car">
    <w:name w:val="Título 1 Car"/>
    <w:link w:val="Ttulo1"/>
    <w:uiPriority w:val="9"/>
    <w:rsid w:val="002157C0"/>
    <w:rPr>
      <w:rFonts w:ascii="Arial" w:eastAsia="Times New Roman" w:hAnsi="Arial" w:cs="Arial"/>
      <w:b/>
      <w:bCs/>
      <w:w w:val="95"/>
      <w:kern w:val="32"/>
      <w:sz w:val="22"/>
      <w:szCs w:val="23"/>
      <w:u w:val="single"/>
      <w:lang w:val="es-ES_tradnl"/>
    </w:rPr>
  </w:style>
  <w:style w:type="character" w:customStyle="1" w:styleId="Ttulo2Car">
    <w:name w:val="Título 2 Car"/>
    <w:link w:val="Ttulo2"/>
    <w:uiPriority w:val="9"/>
    <w:rsid w:val="002157C0"/>
    <w:rPr>
      <w:rFonts w:ascii="Arial" w:eastAsia="Times New Roman" w:hAnsi="Arial" w:cs="Arial"/>
      <w:b/>
      <w:bCs/>
      <w:w w:val="95"/>
      <w:kern w:val="32"/>
      <w:sz w:val="22"/>
      <w:szCs w:val="23"/>
      <w:lang w:val="es-ES_tradnl"/>
    </w:rPr>
  </w:style>
  <w:style w:type="table" w:customStyle="1" w:styleId="Tablaconcuadrcula2">
    <w:name w:val="Tabla con cuadrícula2"/>
    <w:basedOn w:val="Tablanormal"/>
    <w:next w:val="Tablaconcuadrcula"/>
    <w:uiPriority w:val="59"/>
    <w:rsid w:val="00A710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FC6085"/>
    <w:rPr>
      <w:rFonts w:ascii="Yu Gothic Light" w:eastAsia="Yu Gothic Light" w:hAnsi="Yu Gothic Light" w:cs="Calibri Light"/>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679D7"/>
    <w:rPr>
      <w:b/>
      <w:bCs/>
    </w:rPr>
  </w:style>
  <w:style w:type="character" w:customStyle="1" w:styleId="DefaultCar">
    <w:name w:val="Default Car"/>
    <w:link w:val="Default"/>
    <w:locked/>
    <w:rsid w:val="006679D7"/>
    <w:rPr>
      <w:rFonts w:ascii="Arial" w:eastAsia="Calibri" w:hAnsi="Arial" w:cs="Arial"/>
      <w:color w:val="000000"/>
      <w:sz w:val="24"/>
      <w:szCs w:val="24"/>
      <w:lang w:eastAsia="en-US"/>
    </w:rPr>
  </w:style>
  <w:style w:type="paragraph" w:customStyle="1" w:styleId="Capitulo2">
    <w:name w:val="Capitulo 2"/>
    <w:basedOn w:val="Normal"/>
    <w:autoRedefine/>
    <w:qFormat/>
    <w:rsid w:val="006679D7"/>
    <w:pPr>
      <w:keepNext/>
      <w:numPr>
        <w:numId w:val="13"/>
      </w:numPr>
      <w:spacing w:before="120" w:after="200" w:line="276" w:lineRule="auto"/>
      <w:jc w:val="both"/>
      <w:outlineLvl w:val="1"/>
    </w:pPr>
    <w:rPr>
      <w:rFonts w:ascii="Arial Narrow" w:eastAsia="Times New Roman" w:hAnsi="Arial Narrow" w:cs="Arial"/>
      <w:b/>
      <w:sz w:val="20"/>
      <w:szCs w:val="20"/>
      <w:lang w:val="es-ES" w:eastAsia="es-CO"/>
    </w:rPr>
  </w:style>
  <w:style w:type="paragraph" w:styleId="Sinespaciado">
    <w:name w:val="No Spacing"/>
    <w:uiPriority w:val="1"/>
    <w:qFormat/>
    <w:rsid w:val="006679D7"/>
    <w:pPr>
      <w:widowControl w:val="0"/>
      <w:autoSpaceDE w:val="0"/>
      <w:autoSpaceDN w:val="0"/>
    </w:pPr>
    <w:rPr>
      <w:rFonts w:ascii="Times New Roman" w:eastAsia="Times New Roman" w:hAnsi="Times New Roman"/>
      <w:sz w:val="22"/>
      <w:szCs w:val="22"/>
      <w:lang w:val="es-ES" w:eastAsia="en-US"/>
    </w:rPr>
  </w:style>
  <w:style w:type="paragraph" w:styleId="HTMLconformatoprevio">
    <w:name w:val="HTML Preformatted"/>
    <w:basedOn w:val="Normal"/>
    <w:link w:val="HTMLconformatoprevioCar"/>
    <w:uiPriority w:val="99"/>
    <w:unhideWhenUsed/>
    <w:rsid w:val="001C27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MX"/>
    </w:rPr>
  </w:style>
  <w:style w:type="character" w:customStyle="1" w:styleId="HTMLconformatoprevioCar">
    <w:name w:val="HTML con formato previo Car"/>
    <w:basedOn w:val="Fuentedeprrafopredeter"/>
    <w:link w:val="HTMLconformatoprevio"/>
    <w:uiPriority w:val="99"/>
    <w:rsid w:val="001C27BF"/>
    <w:rPr>
      <w:rFonts w:ascii="Courier New" w:eastAsia="Times New Roman" w:hAnsi="Courier New" w:cs="Courier New"/>
      <w:lang w:eastAsia="es-MX"/>
    </w:rPr>
  </w:style>
  <w:style w:type="character" w:styleId="Hipervnculo">
    <w:name w:val="Hyperlink"/>
    <w:basedOn w:val="Fuentedeprrafopredeter"/>
    <w:uiPriority w:val="99"/>
    <w:unhideWhenUsed/>
    <w:rsid w:val="001C27BF"/>
    <w:rPr>
      <w:color w:val="0563C1" w:themeColor="hyperlink"/>
      <w:u w:val="single"/>
    </w:rPr>
  </w:style>
  <w:style w:type="character" w:styleId="Mencinsinresolver">
    <w:name w:val="Unresolved Mention"/>
    <w:basedOn w:val="Fuentedeprrafopredeter"/>
    <w:uiPriority w:val="99"/>
    <w:semiHidden/>
    <w:unhideWhenUsed/>
    <w:rsid w:val="001C2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3751">
      <w:bodyDiv w:val="1"/>
      <w:marLeft w:val="0"/>
      <w:marRight w:val="0"/>
      <w:marTop w:val="0"/>
      <w:marBottom w:val="0"/>
      <w:divBdr>
        <w:top w:val="none" w:sz="0" w:space="0" w:color="auto"/>
        <w:left w:val="none" w:sz="0" w:space="0" w:color="auto"/>
        <w:bottom w:val="none" w:sz="0" w:space="0" w:color="auto"/>
        <w:right w:val="none" w:sz="0" w:space="0" w:color="auto"/>
      </w:divBdr>
    </w:div>
    <w:div w:id="132674461">
      <w:bodyDiv w:val="1"/>
      <w:marLeft w:val="0"/>
      <w:marRight w:val="0"/>
      <w:marTop w:val="0"/>
      <w:marBottom w:val="0"/>
      <w:divBdr>
        <w:top w:val="none" w:sz="0" w:space="0" w:color="auto"/>
        <w:left w:val="none" w:sz="0" w:space="0" w:color="auto"/>
        <w:bottom w:val="none" w:sz="0" w:space="0" w:color="auto"/>
        <w:right w:val="none" w:sz="0" w:space="0" w:color="auto"/>
      </w:divBdr>
      <w:divsChild>
        <w:div w:id="1580476989">
          <w:marLeft w:val="0"/>
          <w:marRight w:val="0"/>
          <w:marTop w:val="0"/>
          <w:marBottom w:val="0"/>
          <w:divBdr>
            <w:top w:val="none" w:sz="0" w:space="0" w:color="auto"/>
            <w:left w:val="none" w:sz="0" w:space="0" w:color="auto"/>
            <w:bottom w:val="none" w:sz="0" w:space="0" w:color="auto"/>
            <w:right w:val="none" w:sz="0" w:space="0" w:color="auto"/>
          </w:divBdr>
          <w:divsChild>
            <w:div w:id="1026714257">
              <w:marLeft w:val="0"/>
              <w:marRight w:val="0"/>
              <w:marTop w:val="0"/>
              <w:marBottom w:val="0"/>
              <w:divBdr>
                <w:top w:val="none" w:sz="0" w:space="0" w:color="auto"/>
                <w:left w:val="none" w:sz="0" w:space="0" w:color="auto"/>
                <w:bottom w:val="none" w:sz="0" w:space="0" w:color="auto"/>
                <w:right w:val="none" w:sz="0" w:space="0" w:color="auto"/>
              </w:divBdr>
              <w:divsChild>
                <w:div w:id="158815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67980">
      <w:bodyDiv w:val="1"/>
      <w:marLeft w:val="0"/>
      <w:marRight w:val="0"/>
      <w:marTop w:val="0"/>
      <w:marBottom w:val="0"/>
      <w:divBdr>
        <w:top w:val="none" w:sz="0" w:space="0" w:color="auto"/>
        <w:left w:val="none" w:sz="0" w:space="0" w:color="auto"/>
        <w:bottom w:val="none" w:sz="0" w:space="0" w:color="auto"/>
        <w:right w:val="none" w:sz="0" w:space="0" w:color="auto"/>
      </w:divBdr>
    </w:div>
    <w:div w:id="1341004198">
      <w:bodyDiv w:val="1"/>
      <w:marLeft w:val="0"/>
      <w:marRight w:val="0"/>
      <w:marTop w:val="0"/>
      <w:marBottom w:val="0"/>
      <w:divBdr>
        <w:top w:val="none" w:sz="0" w:space="0" w:color="auto"/>
        <w:left w:val="none" w:sz="0" w:space="0" w:color="auto"/>
        <w:bottom w:val="none" w:sz="0" w:space="0" w:color="auto"/>
        <w:right w:val="none" w:sz="0" w:space="0" w:color="auto"/>
      </w:divBdr>
      <w:divsChild>
        <w:div w:id="612131298">
          <w:marLeft w:val="0"/>
          <w:marRight w:val="0"/>
          <w:marTop w:val="0"/>
          <w:marBottom w:val="0"/>
          <w:divBdr>
            <w:top w:val="none" w:sz="0" w:space="0" w:color="auto"/>
            <w:left w:val="none" w:sz="0" w:space="0" w:color="auto"/>
            <w:bottom w:val="none" w:sz="0" w:space="0" w:color="auto"/>
            <w:right w:val="none" w:sz="0" w:space="0" w:color="auto"/>
          </w:divBdr>
          <w:divsChild>
            <w:div w:id="1049691037">
              <w:marLeft w:val="0"/>
              <w:marRight w:val="0"/>
              <w:marTop w:val="0"/>
              <w:marBottom w:val="0"/>
              <w:divBdr>
                <w:top w:val="none" w:sz="0" w:space="0" w:color="auto"/>
                <w:left w:val="none" w:sz="0" w:space="0" w:color="auto"/>
                <w:bottom w:val="none" w:sz="0" w:space="0" w:color="auto"/>
                <w:right w:val="none" w:sz="0" w:space="0" w:color="auto"/>
              </w:divBdr>
              <w:divsChild>
                <w:div w:id="125509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411952">
      <w:bodyDiv w:val="1"/>
      <w:marLeft w:val="0"/>
      <w:marRight w:val="0"/>
      <w:marTop w:val="0"/>
      <w:marBottom w:val="0"/>
      <w:divBdr>
        <w:top w:val="none" w:sz="0" w:space="0" w:color="auto"/>
        <w:left w:val="none" w:sz="0" w:space="0" w:color="auto"/>
        <w:bottom w:val="none" w:sz="0" w:space="0" w:color="auto"/>
        <w:right w:val="none" w:sz="0" w:space="0" w:color="auto"/>
      </w:divBdr>
      <w:divsChild>
        <w:div w:id="1705860789">
          <w:marLeft w:val="0"/>
          <w:marRight w:val="0"/>
          <w:marTop w:val="0"/>
          <w:marBottom w:val="0"/>
          <w:divBdr>
            <w:top w:val="none" w:sz="0" w:space="0" w:color="auto"/>
            <w:left w:val="none" w:sz="0" w:space="0" w:color="auto"/>
            <w:bottom w:val="none" w:sz="0" w:space="0" w:color="auto"/>
            <w:right w:val="none" w:sz="0" w:space="0" w:color="auto"/>
          </w:divBdr>
          <w:divsChild>
            <w:div w:id="1649894176">
              <w:marLeft w:val="0"/>
              <w:marRight w:val="0"/>
              <w:marTop w:val="0"/>
              <w:marBottom w:val="0"/>
              <w:divBdr>
                <w:top w:val="none" w:sz="0" w:space="0" w:color="auto"/>
                <w:left w:val="none" w:sz="0" w:space="0" w:color="auto"/>
                <w:bottom w:val="none" w:sz="0" w:space="0" w:color="auto"/>
                <w:right w:val="none" w:sz="0" w:space="0" w:color="auto"/>
              </w:divBdr>
              <w:divsChild>
                <w:div w:id="7297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7015">
      <w:bodyDiv w:val="1"/>
      <w:marLeft w:val="0"/>
      <w:marRight w:val="0"/>
      <w:marTop w:val="0"/>
      <w:marBottom w:val="0"/>
      <w:divBdr>
        <w:top w:val="none" w:sz="0" w:space="0" w:color="auto"/>
        <w:left w:val="none" w:sz="0" w:space="0" w:color="auto"/>
        <w:bottom w:val="none" w:sz="0" w:space="0" w:color="auto"/>
        <w:right w:val="none" w:sz="0" w:space="0" w:color="auto"/>
      </w:divBdr>
      <w:divsChild>
        <w:div w:id="882594768">
          <w:marLeft w:val="0"/>
          <w:marRight w:val="0"/>
          <w:marTop w:val="0"/>
          <w:marBottom w:val="0"/>
          <w:divBdr>
            <w:top w:val="none" w:sz="0" w:space="0" w:color="auto"/>
            <w:left w:val="none" w:sz="0" w:space="0" w:color="auto"/>
            <w:bottom w:val="none" w:sz="0" w:space="0" w:color="auto"/>
            <w:right w:val="none" w:sz="0" w:space="0" w:color="auto"/>
          </w:divBdr>
          <w:divsChild>
            <w:div w:id="818376733">
              <w:marLeft w:val="0"/>
              <w:marRight w:val="0"/>
              <w:marTop w:val="0"/>
              <w:marBottom w:val="0"/>
              <w:divBdr>
                <w:top w:val="none" w:sz="0" w:space="0" w:color="auto"/>
                <w:left w:val="none" w:sz="0" w:space="0" w:color="auto"/>
                <w:bottom w:val="none" w:sz="0" w:space="0" w:color="auto"/>
                <w:right w:val="none" w:sz="0" w:space="0" w:color="auto"/>
              </w:divBdr>
              <w:divsChild>
                <w:div w:id="165683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468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B67EAF-8C30-40BE-B2CC-D6D1E925ACE0}"/>
</file>

<file path=customXml/itemProps2.xml><?xml version="1.0" encoding="utf-8"?>
<ds:datastoreItem xmlns:ds="http://schemas.openxmlformats.org/officeDocument/2006/customXml" ds:itemID="{7B607633-28A0-456D-8971-F8F97BF126AD}"/>
</file>

<file path=customXml/itemProps3.xml><?xml version="1.0" encoding="utf-8"?>
<ds:datastoreItem xmlns:ds="http://schemas.openxmlformats.org/officeDocument/2006/customXml" ds:itemID="{C0C3AD94-BDBD-42B4-B6A8-825D1AEBD23D}"/>
</file>

<file path=docProps/app.xml><?xml version="1.0" encoding="utf-8"?>
<Properties xmlns="http://schemas.openxmlformats.org/officeDocument/2006/extended-properties" xmlns:vt="http://schemas.openxmlformats.org/officeDocument/2006/docPropsVTypes">
  <Template>Normal.dotm</Template>
  <TotalTime>18</TotalTime>
  <Pages>7</Pages>
  <Words>2853</Words>
  <Characters>15694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intual</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waldo air mejia</dc:creator>
  <cp:keywords/>
  <cp:lastModifiedBy>Luis Miguel Gómez</cp:lastModifiedBy>
  <cp:revision>7</cp:revision>
  <cp:lastPrinted>2022-08-19T14:15:00Z</cp:lastPrinted>
  <dcterms:created xsi:type="dcterms:W3CDTF">2023-01-23T16:11:00Z</dcterms:created>
  <dcterms:modified xsi:type="dcterms:W3CDTF">2025-02-05T18:49:00Z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