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CC1D2" w14:textId="77777777" w:rsidR="004E6042" w:rsidRDefault="004E6042" w:rsidP="004E6042">
      <w:pPr>
        <w:jc w:val="center"/>
        <w:rPr>
          <w:rFonts w:ascii="Arial" w:hAnsi="Arial" w:cs="Arial"/>
          <w:b/>
          <w:bCs/>
          <w:color w:val="000000"/>
          <w:sz w:val="22"/>
          <w:szCs w:val="22"/>
        </w:rPr>
      </w:pPr>
      <w:r>
        <w:rPr>
          <w:rFonts w:ascii="Arial" w:hAnsi="Arial" w:cs="Arial"/>
          <w:b/>
          <w:bCs/>
          <w:color w:val="000000"/>
          <w:sz w:val="22"/>
          <w:szCs w:val="22"/>
        </w:rPr>
        <w:t>IDENTIFICACIÓN DE LAS PARTES</w:t>
      </w:r>
    </w:p>
    <w:p w14:paraId="72D4599F" w14:textId="77777777" w:rsidR="004E6042" w:rsidRDefault="004E6042" w:rsidP="004E6042">
      <w:pPr>
        <w:jc w:val="both"/>
        <w:rPr>
          <w:rFonts w:ascii="Arial" w:hAnsi="Arial" w:cs="Arial"/>
          <w:b/>
          <w:bCs/>
          <w:color w:val="000000"/>
          <w:sz w:val="22"/>
          <w:szCs w:val="22"/>
        </w:rPr>
      </w:pPr>
    </w:p>
    <w:p w14:paraId="577F1BC7" w14:textId="77777777" w:rsidR="004E6042" w:rsidRPr="003A13F7" w:rsidRDefault="004E6042" w:rsidP="004E6042">
      <w:pPr>
        <w:jc w:val="both"/>
        <w:rPr>
          <w:rFonts w:ascii="Arial" w:hAnsi="Arial" w:cs="Arial"/>
          <w:b/>
          <w:bCs/>
          <w:color w:val="000000"/>
          <w:sz w:val="22"/>
          <w:szCs w:val="22"/>
        </w:rPr>
      </w:pPr>
      <w:r w:rsidRPr="003A13F7">
        <w:rPr>
          <w:rFonts w:ascii="Arial" w:hAnsi="Arial" w:cs="Arial"/>
          <w:b/>
          <w:bCs/>
          <w:color w:val="000000"/>
          <w:sz w:val="22"/>
          <w:szCs w:val="22"/>
        </w:rPr>
        <w:t xml:space="preserve">CONTRATANTE: </w:t>
      </w:r>
      <w:r w:rsidRPr="003A13F7">
        <w:rPr>
          <w:rFonts w:ascii="Arial" w:hAnsi="Arial" w:cs="Arial"/>
          <w:b/>
          <w:bCs/>
          <w:sz w:val="22"/>
          <w:szCs w:val="22"/>
        </w:rPr>
        <w:t>DEPARTAMENTO DE NORTE DE SANTANDER</w:t>
      </w:r>
      <w:r w:rsidRPr="003A13F7">
        <w:rPr>
          <w:rFonts w:ascii="Arial" w:hAnsi="Arial" w:cs="Arial"/>
          <w:sz w:val="22"/>
          <w:szCs w:val="22"/>
        </w:rPr>
        <w:t>, identificado con NIT 800.103.927-7, y domicilio en Avenida 5 calle 13 y 14 Cúpula Chata, representada legalmente por JULIO CESAR SILVA RINCÓN, identificado con la cédula de ciudadanía No. 13.488.401 de Cúcuta, Secretario General del Departamento, nombrado mediante Decreto 00001 del 02 de enero de 2024 y posesionado con Acta 001 del 02 de enero de 2024, quien actúa como Ordenador del Gasto para el presente acto, según Decreto de Delegación No. 000073 del 15 de enero de 2024.</w:t>
      </w:r>
    </w:p>
    <w:p w14:paraId="42598B2B" w14:textId="77777777" w:rsidR="004E6042" w:rsidRPr="003A13F7" w:rsidRDefault="004E6042" w:rsidP="004E6042">
      <w:pPr>
        <w:jc w:val="both"/>
        <w:rPr>
          <w:rFonts w:ascii="Arial" w:hAnsi="Arial" w:cs="Arial"/>
          <w:b/>
          <w:bCs/>
          <w:color w:val="000000"/>
          <w:sz w:val="22"/>
          <w:szCs w:val="22"/>
        </w:rPr>
      </w:pPr>
    </w:p>
    <w:p w14:paraId="5455F7A7" w14:textId="7424A535" w:rsidR="004E6042" w:rsidRDefault="004E6042" w:rsidP="004E6042">
      <w:pPr>
        <w:tabs>
          <w:tab w:val="left" w:pos="6946"/>
        </w:tabs>
        <w:jc w:val="both"/>
        <w:rPr>
          <w:rFonts w:ascii="Arial" w:hAnsi="Arial" w:cs="Arial"/>
          <w:color w:val="000000"/>
          <w:sz w:val="22"/>
          <w:szCs w:val="22"/>
        </w:rPr>
      </w:pPr>
      <w:r w:rsidRPr="003A13F7">
        <w:rPr>
          <w:rFonts w:ascii="Arial" w:hAnsi="Arial" w:cs="Arial"/>
          <w:b/>
          <w:bCs/>
          <w:color w:val="000000"/>
          <w:sz w:val="22"/>
          <w:szCs w:val="22"/>
        </w:rPr>
        <w:t xml:space="preserve">CONTRATISTA: </w:t>
      </w:r>
      <w:r w:rsidR="00F911B1" w:rsidRPr="00F911B1">
        <w:rPr>
          <w:rFonts w:ascii="Arial" w:hAnsi="Arial" w:cs="Arial"/>
          <w:b/>
          <w:bCs/>
          <w:sz w:val="22"/>
          <w:szCs w:val="22"/>
        </w:rPr>
        <w:t>CORPORACIÓN ZONA FRANCA INDUSTRIAL DE BIENES Y SERVICIOS DE CÚCUTA</w:t>
      </w:r>
      <w:r w:rsidR="00F911B1" w:rsidRPr="000A69D7">
        <w:rPr>
          <w:rFonts w:ascii="Arial" w:hAnsi="Arial" w:cs="Arial"/>
          <w:sz w:val="22"/>
          <w:szCs w:val="22"/>
        </w:rPr>
        <w:t xml:space="preserve"> </w:t>
      </w:r>
      <w:r w:rsidR="00F911B1" w:rsidRPr="00793EBB">
        <w:rPr>
          <w:rFonts w:ascii="Arial" w:hAnsi="Arial" w:cs="Arial"/>
          <w:sz w:val="22"/>
          <w:szCs w:val="22"/>
        </w:rPr>
        <w:t xml:space="preserve">identificada con el NIT </w:t>
      </w:r>
      <w:r w:rsidR="00F911B1">
        <w:rPr>
          <w:rFonts w:ascii="Arial" w:hAnsi="Arial" w:cs="Arial"/>
          <w:sz w:val="22"/>
          <w:szCs w:val="22"/>
        </w:rPr>
        <w:t xml:space="preserve">901.199.390-0 representada legalmente </w:t>
      </w:r>
      <w:r w:rsidR="00F911B1" w:rsidRPr="00F911B1">
        <w:rPr>
          <w:rFonts w:ascii="Arial" w:hAnsi="Arial" w:cs="Arial"/>
          <w:sz w:val="22"/>
          <w:szCs w:val="22"/>
        </w:rPr>
        <w:t xml:space="preserve">por </w:t>
      </w:r>
      <w:r w:rsidR="00DC39D2" w:rsidRPr="00F911B1">
        <w:rPr>
          <w:rFonts w:ascii="Arial" w:hAnsi="Arial" w:cs="Arial"/>
          <w:color w:val="000000"/>
          <w:sz w:val="22"/>
          <w:szCs w:val="22"/>
        </w:rPr>
        <w:t>LUZ YANETH LUNA JAIMES</w:t>
      </w:r>
      <w:r w:rsidR="008B4541" w:rsidRPr="008B4541">
        <w:rPr>
          <w:rFonts w:ascii="Arial" w:hAnsi="Arial" w:cs="Arial"/>
          <w:b/>
          <w:bCs/>
          <w:color w:val="000000"/>
          <w:sz w:val="22"/>
          <w:szCs w:val="22"/>
        </w:rPr>
        <w:t>,</w:t>
      </w:r>
      <w:r w:rsidR="008B4541" w:rsidRPr="008B4541">
        <w:rPr>
          <w:rFonts w:ascii="Arial" w:hAnsi="Arial" w:cs="Arial"/>
          <w:color w:val="000000"/>
          <w:sz w:val="22"/>
          <w:szCs w:val="22"/>
        </w:rPr>
        <w:t xml:space="preserve"> mayor de edad, vecina de Bogotá, D.C., identificada con la cédula de ciudadanía No.</w:t>
      </w:r>
      <w:r w:rsidR="00DC39D2">
        <w:rPr>
          <w:rFonts w:ascii="Arial" w:hAnsi="Arial" w:cs="Arial"/>
          <w:color w:val="000000"/>
          <w:sz w:val="22"/>
          <w:szCs w:val="22"/>
        </w:rPr>
        <w:t>60.342.977</w:t>
      </w:r>
      <w:r w:rsidR="008B4541" w:rsidRPr="008B4541">
        <w:rPr>
          <w:rFonts w:ascii="Arial" w:hAnsi="Arial" w:cs="Arial"/>
          <w:color w:val="000000"/>
          <w:sz w:val="22"/>
          <w:szCs w:val="22"/>
        </w:rPr>
        <w:t xml:space="preserve"> de </w:t>
      </w:r>
      <w:r w:rsidR="00DC39D2">
        <w:rPr>
          <w:rFonts w:ascii="Arial" w:hAnsi="Arial" w:cs="Arial"/>
          <w:color w:val="000000"/>
          <w:sz w:val="22"/>
          <w:szCs w:val="22"/>
        </w:rPr>
        <w:t>Cúcuta.</w:t>
      </w:r>
      <w:r w:rsidR="008B4541">
        <w:rPr>
          <w:rFonts w:ascii="Arial" w:hAnsi="Arial" w:cs="Arial"/>
          <w:color w:val="000000"/>
          <w:sz w:val="22"/>
          <w:szCs w:val="22"/>
        </w:rPr>
        <w:t xml:space="preserve"> </w:t>
      </w:r>
    </w:p>
    <w:p w14:paraId="6B136836" w14:textId="77777777" w:rsidR="008B4541" w:rsidRDefault="008B4541" w:rsidP="0087287B">
      <w:pPr>
        <w:tabs>
          <w:tab w:val="left" w:pos="6946"/>
        </w:tabs>
        <w:jc w:val="center"/>
        <w:rPr>
          <w:rFonts w:ascii="Arial" w:hAnsi="Arial" w:cs="Arial"/>
          <w:b/>
          <w:bCs/>
          <w:color w:val="000000"/>
          <w:sz w:val="22"/>
          <w:szCs w:val="22"/>
        </w:rPr>
      </w:pPr>
    </w:p>
    <w:p w14:paraId="0E2AC558" w14:textId="46880422" w:rsidR="004E6042" w:rsidRPr="0087287B" w:rsidRDefault="0087287B" w:rsidP="0087287B">
      <w:pPr>
        <w:tabs>
          <w:tab w:val="left" w:pos="6946"/>
        </w:tabs>
        <w:jc w:val="center"/>
        <w:rPr>
          <w:rFonts w:ascii="Arial" w:hAnsi="Arial" w:cs="Arial"/>
          <w:b/>
          <w:bCs/>
          <w:color w:val="000000"/>
          <w:sz w:val="22"/>
          <w:szCs w:val="22"/>
        </w:rPr>
      </w:pPr>
      <w:r w:rsidRPr="0087287B">
        <w:rPr>
          <w:rFonts w:ascii="Arial" w:hAnsi="Arial" w:cs="Arial"/>
          <w:b/>
          <w:bCs/>
          <w:color w:val="000000"/>
          <w:sz w:val="22"/>
          <w:szCs w:val="22"/>
        </w:rPr>
        <w:t>CLÁUSULAS</w:t>
      </w:r>
    </w:p>
    <w:p w14:paraId="5D6BF217" w14:textId="1133373F" w:rsidR="004E6042" w:rsidRDefault="004E6042" w:rsidP="004E6042">
      <w:pPr>
        <w:jc w:val="both"/>
        <w:rPr>
          <w:rFonts w:ascii="Arial" w:hAnsi="Arial" w:cs="Arial"/>
          <w:color w:val="000000"/>
          <w:sz w:val="22"/>
          <w:szCs w:val="22"/>
        </w:rPr>
      </w:pPr>
    </w:p>
    <w:p w14:paraId="27935789" w14:textId="51BC8559" w:rsidR="0087287B" w:rsidRPr="0087287B" w:rsidRDefault="00475C43" w:rsidP="0087287B">
      <w:pPr>
        <w:pStyle w:val="Prrafodelista"/>
        <w:numPr>
          <w:ilvl w:val="0"/>
          <w:numId w:val="32"/>
        </w:numPr>
        <w:ind w:left="284" w:hanging="284"/>
        <w:jc w:val="both"/>
        <w:rPr>
          <w:rFonts w:ascii="Arial" w:hAnsi="Arial" w:cs="Arial"/>
          <w:color w:val="000000"/>
        </w:rPr>
      </w:pPr>
      <w:r w:rsidRPr="0087287B">
        <w:rPr>
          <w:rFonts w:ascii="Arial" w:hAnsi="Arial" w:cs="Arial"/>
          <w:b/>
          <w:spacing w:val="-2"/>
        </w:rPr>
        <w:t xml:space="preserve">ALCANCE DEL </w:t>
      </w:r>
      <w:r w:rsidR="006B6411" w:rsidRPr="0087287B">
        <w:rPr>
          <w:rFonts w:ascii="Arial" w:hAnsi="Arial" w:cs="Arial"/>
          <w:b/>
          <w:spacing w:val="-2"/>
        </w:rPr>
        <w:t>OBJETO</w:t>
      </w:r>
      <w:r w:rsidR="006B6411" w:rsidRPr="0087287B">
        <w:rPr>
          <w:rFonts w:ascii="Arial" w:hAnsi="Arial" w:cs="Arial"/>
          <w:spacing w:val="-2"/>
        </w:rPr>
        <w:t>. -</w:t>
      </w:r>
      <w:r w:rsidR="007D4936" w:rsidRPr="0087287B">
        <w:rPr>
          <w:rFonts w:ascii="Arial" w:hAnsi="Arial" w:cs="Arial"/>
          <w:spacing w:val="-2"/>
        </w:rPr>
        <w:t xml:space="preserve"> </w:t>
      </w:r>
      <w:r w:rsidR="00AB1A06" w:rsidRPr="0087287B">
        <w:rPr>
          <w:rFonts w:ascii="Arial" w:hAnsi="Arial" w:cs="Arial"/>
          <w:shd w:val="clear" w:color="auto" w:fill="FFFFFF"/>
        </w:rPr>
        <w:t>“</w:t>
      </w:r>
      <w:r w:rsidR="00DC39D2" w:rsidRPr="00DC39D2">
        <w:rPr>
          <w:rFonts w:ascii="Arial" w:hAnsi="Arial" w:cs="Arial"/>
        </w:rPr>
        <w:t>AUNAR ESFUERZOS PARA LA ADECUACIÓN, MEJORAMIENTO Y MANTENIMIENTO DE LA SEDE ZONA FRANCA DE LA GOBERNACIÓN DE NORTE DE SANTANDER</w:t>
      </w:r>
      <w:r w:rsidR="0087287B">
        <w:rPr>
          <w:rFonts w:ascii="Arial" w:hAnsi="Arial" w:cs="Arial"/>
        </w:rPr>
        <w:t>.</w:t>
      </w:r>
      <w:r w:rsidR="00AB1A06" w:rsidRPr="0087287B">
        <w:rPr>
          <w:rFonts w:ascii="Arial" w:hAnsi="Arial" w:cs="Arial"/>
          <w:shd w:val="clear" w:color="auto" w:fill="FFFFFF"/>
        </w:rPr>
        <w:t>”</w:t>
      </w:r>
    </w:p>
    <w:p w14:paraId="6994349F" w14:textId="3890F048" w:rsidR="00DC39D2" w:rsidRPr="00793EBB" w:rsidRDefault="00DC39D2" w:rsidP="00F911B1">
      <w:pPr>
        <w:pStyle w:val="Ttulo1"/>
        <w:numPr>
          <w:ilvl w:val="1"/>
          <w:numId w:val="32"/>
        </w:numPr>
        <w:ind w:left="284" w:hanging="284"/>
        <w:jc w:val="both"/>
        <w:rPr>
          <w:rFonts w:ascii="Arial" w:hAnsi="Arial" w:cs="Arial"/>
          <w:sz w:val="22"/>
          <w:szCs w:val="22"/>
        </w:rPr>
      </w:pPr>
      <w:r w:rsidRPr="00793EBB">
        <w:rPr>
          <w:rFonts w:ascii="Arial" w:hAnsi="Arial" w:cs="Arial"/>
          <w:sz w:val="22"/>
          <w:szCs w:val="22"/>
        </w:rPr>
        <w:t>Alcance del Objeto</w:t>
      </w:r>
    </w:p>
    <w:p w14:paraId="75B3A707" w14:textId="77777777" w:rsidR="00DC39D2" w:rsidRPr="00793EBB" w:rsidRDefault="00DC39D2" w:rsidP="00DC39D2">
      <w:pPr>
        <w:rPr>
          <w:rFonts w:ascii="Arial" w:eastAsia="Arial" w:hAnsi="Arial" w:cs="Arial"/>
          <w:b/>
          <w:sz w:val="22"/>
          <w:szCs w:val="22"/>
        </w:rPr>
      </w:pPr>
    </w:p>
    <w:p w14:paraId="081BADA2" w14:textId="77777777" w:rsidR="00DC39D2" w:rsidRPr="00793EBB" w:rsidRDefault="00DC39D2" w:rsidP="00DC39D2">
      <w:pPr>
        <w:widowControl w:val="0"/>
        <w:tabs>
          <w:tab w:val="left" w:pos="204"/>
        </w:tabs>
        <w:jc w:val="both"/>
        <w:rPr>
          <w:rFonts w:ascii="Arial" w:hAnsi="Arial" w:cs="Arial"/>
          <w:sz w:val="22"/>
          <w:szCs w:val="22"/>
        </w:rPr>
      </w:pPr>
      <w:r w:rsidRPr="00793EBB">
        <w:rPr>
          <w:rFonts w:ascii="Arial" w:hAnsi="Arial" w:cs="Arial"/>
          <w:b/>
          <w:bCs/>
          <w:sz w:val="22"/>
          <w:szCs w:val="22"/>
        </w:rPr>
        <w:t>Objetivo General</w:t>
      </w:r>
      <w:r w:rsidRPr="00793EBB">
        <w:rPr>
          <w:rFonts w:ascii="Arial" w:hAnsi="Arial" w:cs="Arial"/>
          <w:sz w:val="22"/>
          <w:szCs w:val="22"/>
        </w:rPr>
        <w:t xml:space="preserve">: </w:t>
      </w:r>
      <w:r>
        <w:rPr>
          <w:rFonts w:ascii="Arial" w:hAnsi="Arial" w:cs="Arial"/>
          <w:sz w:val="22"/>
          <w:szCs w:val="22"/>
        </w:rPr>
        <w:t>apoyar el mejoramiento de las vías internas de la Zona Franca de Cúcuta, Norte de Santander</w:t>
      </w:r>
      <w:r w:rsidRPr="00793EBB">
        <w:rPr>
          <w:rFonts w:ascii="Arial" w:hAnsi="Arial" w:cs="Arial"/>
          <w:sz w:val="22"/>
          <w:szCs w:val="22"/>
        </w:rPr>
        <w:t>.</w:t>
      </w:r>
    </w:p>
    <w:p w14:paraId="28E0DD85" w14:textId="77777777" w:rsidR="00DC39D2" w:rsidRPr="00793EBB" w:rsidRDefault="00DC39D2" w:rsidP="00DC39D2">
      <w:pPr>
        <w:widowControl w:val="0"/>
        <w:tabs>
          <w:tab w:val="left" w:pos="204"/>
        </w:tabs>
        <w:jc w:val="both"/>
        <w:rPr>
          <w:rFonts w:ascii="Arial" w:hAnsi="Arial" w:cs="Arial"/>
          <w:sz w:val="22"/>
          <w:szCs w:val="22"/>
        </w:rPr>
      </w:pPr>
    </w:p>
    <w:p w14:paraId="559EFD99" w14:textId="77777777" w:rsidR="00DC39D2" w:rsidRPr="00793EBB" w:rsidRDefault="00DC39D2" w:rsidP="00DC39D2">
      <w:pPr>
        <w:widowControl w:val="0"/>
        <w:tabs>
          <w:tab w:val="left" w:pos="204"/>
        </w:tabs>
        <w:jc w:val="both"/>
        <w:rPr>
          <w:rFonts w:ascii="Arial" w:hAnsi="Arial" w:cs="Arial"/>
          <w:sz w:val="22"/>
          <w:szCs w:val="22"/>
        </w:rPr>
      </w:pPr>
      <w:r w:rsidRPr="00793EBB">
        <w:rPr>
          <w:rFonts w:ascii="Arial" w:hAnsi="Arial" w:cs="Arial"/>
          <w:b/>
          <w:bCs/>
          <w:sz w:val="22"/>
          <w:szCs w:val="22"/>
        </w:rPr>
        <w:t>Objetivos Específico:</w:t>
      </w:r>
    </w:p>
    <w:p w14:paraId="4F73BEF5" w14:textId="77777777" w:rsidR="00DC39D2" w:rsidRPr="00793EBB" w:rsidRDefault="00DC39D2" w:rsidP="00DC39D2">
      <w:pPr>
        <w:widowControl w:val="0"/>
        <w:tabs>
          <w:tab w:val="left" w:pos="204"/>
        </w:tabs>
        <w:jc w:val="both"/>
        <w:rPr>
          <w:rFonts w:ascii="Arial" w:hAnsi="Arial" w:cs="Arial"/>
          <w:sz w:val="12"/>
          <w:szCs w:val="12"/>
        </w:rPr>
      </w:pPr>
    </w:p>
    <w:p w14:paraId="267197D2" w14:textId="77777777" w:rsidR="00DC39D2" w:rsidRDefault="00DC39D2" w:rsidP="00DC39D2">
      <w:pPr>
        <w:pStyle w:val="Prrafodelista"/>
        <w:widowControl w:val="0"/>
        <w:numPr>
          <w:ilvl w:val="3"/>
          <w:numId w:val="30"/>
        </w:numPr>
        <w:tabs>
          <w:tab w:val="left" w:pos="306"/>
        </w:tabs>
        <w:spacing w:after="0" w:line="240" w:lineRule="auto"/>
        <w:ind w:left="306" w:hanging="306"/>
        <w:jc w:val="both"/>
        <w:rPr>
          <w:rFonts w:ascii="Arial" w:hAnsi="Arial" w:cs="Arial"/>
        </w:rPr>
      </w:pPr>
      <w:r>
        <w:rPr>
          <w:rFonts w:ascii="Arial" w:hAnsi="Arial" w:cs="Arial"/>
        </w:rPr>
        <w:t>Fortalecer la infraestructura de las áreas declaradas como zona franca, es decir, el predio identificado con el folio de matrícula inmobiliaria número 260-99476 que es de propiedad de la Gobernación Norte de Santander de conformidad con la Resolución No. 0596 del 11 de abril de 2016 modificada por la Resolución 1090 del 21 de junio de 2016 expedida por el Ministerio de Comercio, Industria y Turismo.</w:t>
      </w:r>
    </w:p>
    <w:p w14:paraId="6EDA0C75" w14:textId="77777777" w:rsidR="00DC39D2" w:rsidRDefault="00DC39D2" w:rsidP="00DC39D2">
      <w:pPr>
        <w:pStyle w:val="Prrafodelista"/>
        <w:widowControl w:val="0"/>
        <w:tabs>
          <w:tab w:val="left" w:pos="306"/>
        </w:tabs>
        <w:ind w:left="306"/>
        <w:jc w:val="both"/>
        <w:rPr>
          <w:rFonts w:ascii="Arial" w:hAnsi="Arial" w:cs="Arial"/>
        </w:rPr>
      </w:pPr>
    </w:p>
    <w:p w14:paraId="3E1CD50C" w14:textId="77777777" w:rsidR="00DC39D2" w:rsidRPr="00793EBB" w:rsidRDefault="00DC39D2" w:rsidP="00DC39D2">
      <w:pPr>
        <w:pStyle w:val="Prrafodelista"/>
        <w:widowControl w:val="0"/>
        <w:numPr>
          <w:ilvl w:val="3"/>
          <w:numId w:val="30"/>
        </w:numPr>
        <w:tabs>
          <w:tab w:val="left" w:pos="306"/>
        </w:tabs>
        <w:spacing w:after="0" w:line="240" w:lineRule="auto"/>
        <w:ind w:left="306" w:hanging="306"/>
        <w:jc w:val="both"/>
        <w:rPr>
          <w:rFonts w:ascii="Arial" w:hAnsi="Arial" w:cs="Arial"/>
        </w:rPr>
      </w:pPr>
      <w:r>
        <w:rPr>
          <w:rFonts w:ascii="Arial" w:hAnsi="Arial" w:cs="Arial"/>
        </w:rPr>
        <w:t>Aportar recursos para el mejoramiento de las vías internas de la Zona Franca de Cúcuta.</w:t>
      </w:r>
    </w:p>
    <w:p w14:paraId="7326009A" w14:textId="77777777" w:rsidR="00DC39D2" w:rsidRPr="00793EBB" w:rsidRDefault="00DC39D2" w:rsidP="00DC39D2">
      <w:pPr>
        <w:widowControl w:val="0"/>
        <w:tabs>
          <w:tab w:val="left" w:pos="306"/>
        </w:tabs>
        <w:jc w:val="both"/>
        <w:rPr>
          <w:rFonts w:ascii="Arial" w:hAnsi="Arial" w:cs="Arial"/>
          <w:sz w:val="22"/>
          <w:szCs w:val="22"/>
        </w:rPr>
      </w:pPr>
    </w:p>
    <w:p w14:paraId="13F20C95" w14:textId="77777777" w:rsidR="00DC39D2" w:rsidRDefault="00DC39D2" w:rsidP="00DC39D2">
      <w:pPr>
        <w:widowControl w:val="0"/>
        <w:tabs>
          <w:tab w:val="left" w:pos="204"/>
        </w:tabs>
        <w:jc w:val="both"/>
        <w:rPr>
          <w:rFonts w:ascii="Arial" w:hAnsi="Arial" w:cs="Arial"/>
          <w:sz w:val="22"/>
          <w:szCs w:val="22"/>
        </w:rPr>
      </w:pPr>
      <w:r w:rsidRPr="00793EBB">
        <w:rPr>
          <w:rFonts w:ascii="Arial" w:hAnsi="Arial" w:cs="Arial"/>
          <w:sz w:val="22"/>
          <w:szCs w:val="22"/>
        </w:rPr>
        <w:t xml:space="preserve">La Gobernación </w:t>
      </w:r>
      <w:r>
        <w:rPr>
          <w:rFonts w:ascii="Arial" w:hAnsi="Arial" w:cs="Arial"/>
          <w:sz w:val="22"/>
          <w:szCs w:val="22"/>
        </w:rPr>
        <w:t>aportará recursos para desarrollar la inversión que se describe en el documento anexo denominado “ESPECIFICACIONES TÉCNICAS”, el cual forma parte integral del presente Estudio, para lo cual, la Zona Franca deberá contratar, acorde con los principios que rigen la función administrativa, al experto para llevar a cabo el mejoramiento de las vías internas, conforme al siguiente detalle:</w:t>
      </w:r>
    </w:p>
    <w:p w14:paraId="47D974B0" w14:textId="77777777" w:rsidR="00DC39D2" w:rsidRDefault="00DC39D2" w:rsidP="00DC39D2">
      <w:pPr>
        <w:widowControl w:val="0"/>
        <w:tabs>
          <w:tab w:val="left" w:pos="204"/>
        </w:tabs>
        <w:jc w:val="both"/>
        <w:rPr>
          <w:rFonts w:ascii="Arial" w:hAnsi="Arial" w:cs="Arial"/>
          <w:sz w:val="22"/>
          <w:szCs w:val="22"/>
        </w:rPr>
      </w:pPr>
    </w:p>
    <w:p w14:paraId="7C5E657E" w14:textId="77777777" w:rsidR="00DC39D2" w:rsidRDefault="00DC39D2" w:rsidP="00DC39D2">
      <w:pPr>
        <w:widowControl w:val="0"/>
        <w:tabs>
          <w:tab w:val="left" w:pos="204"/>
        </w:tabs>
        <w:jc w:val="both"/>
        <w:rPr>
          <w:rFonts w:ascii="Arial" w:hAnsi="Arial" w:cs="Arial"/>
          <w:sz w:val="22"/>
          <w:szCs w:val="22"/>
          <w:lang w:val="es-CO"/>
        </w:rPr>
      </w:pPr>
      <w:r w:rsidRPr="007B74CD">
        <w:rPr>
          <w:rFonts w:ascii="Arial" w:hAnsi="Arial" w:cs="Arial"/>
          <w:sz w:val="22"/>
          <w:szCs w:val="22"/>
          <w:lang w:val="es-CO"/>
        </w:rPr>
        <w:t>Como alternativa de solución a la problemática presentada en la zona franca de la ciudad de San José de Cúcuta, la administración departamental prevé la intervención las vías existentes mediante la reposición de la capa de rodadura y la adecuación de la estructura de soporte en aquellos puntos que presentan patologías severas, con el fin de garantizar un correcto funcionamiento del pavimento proyectado.</w:t>
      </w:r>
    </w:p>
    <w:p w14:paraId="4C687FA5" w14:textId="77777777" w:rsidR="00DC39D2" w:rsidRPr="007B74CD" w:rsidRDefault="00DC39D2" w:rsidP="00DC39D2">
      <w:pPr>
        <w:widowControl w:val="0"/>
        <w:tabs>
          <w:tab w:val="left" w:pos="204"/>
        </w:tabs>
        <w:jc w:val="both"/>
        <w:rPr>
          <w:rFonts w:ascii="Arial" w:hAnsi="Arial" w:cs="Arial"/>
          <w:sz w:val="22"/>
          <w:szCs w:val="22"/>
          <w:lang w:val="es-CO"/>
        </w:rPr>
      </w:pPr>
    </w:p>
    <w:p w14:paraId="5FF5B3EE" w14:textId="77777777" w:rsidR="00DC39D2" w:rsidRPr="007B74CD" w:rsidRDefault="00DC39D2" w:rsidP="00DC39D2">
      <w:pPr>
        <w:widowControl w:val="0"/>
        <w:tabs>
          <w:tab w:val="left" w:pos="204"/>
        </w:tabs>
        <w:jc w:val="center"/>
        <w:rPr>
          <w:rFonts w:ascii="Arial" w:hAnsi="Arial" w:cs="Arial"/>
          <w:i/>
          <w:sz w:val="20"/>
          <w:szCs w:val="20"/>
          <w:lang w:val="es-CO"/>
        </w:rPr>
      </w:pPr>
      <w:r w:rsidRPr="007B74CD">
        <w:rPr>
          <w:rFonts w:ascii="Arial" w:hAnsi="Arial" w:cs="Arial"/>
          <w:i/>
          <w:sz w:val="20"/>
          <w:szCs w:val="20"/>
          <w:lang w:val="es-CO"/>
        </w:rPr>
        <w:t>Ilustración 7 Zona de intervención destinada a la reposición de capa de rodadura.</w:t>
      </w:r>
    </w:p>
    <w:p w14:paraId="7004AD3D" w14:textId="77777777" w:rsidR="00DC39D2" w:rsidRPr="007B74CD" w:rsidRDefault="00DC39D2" w:rsidP="00DC39D2">
      <w:pPr>
        <w:widowControl w:val="0"/>
        <w:tabs>
          <w:tab w:val="left" w:pos="204"/>
        </w:tabs>
        <w:jc w:val="center"/>
        <w:rPr>
          <w:rFonts w:ascii="Arial" w:hAnsi="Arial" w:cs="Arial"/>
          <w:sz w:val="20"/>
          <w:szCs w:val="20"/>
          <w:lang w:val="es-CO"/>
        </w:rPr>
      </w:pPr>
    </w:p>
    <w:p w14:paraId="7E77000E" w14:textId="77777777" w:rsidR="00DC39D2" w:rsidRPr="007B74CD" w:rsidRDefault="00DC39D2" w:rsidP="00DC39D2">
      <w:pPr>
        <w:widowControl w:val="0"/>
        <w:tabs>
          <w:tab w:val="left" w:pos="204"/>
        </w:tabs>
        <w:jc w:val="center"/>
        <w:rPr>
          <w:rFonts w:ascii="Arial" w:hAnsi="Arial" w:cs="Arial"/>
          <w:sz w:val="20"/>
          <w:szCs w:val="20"/>
          <w:lang w:val="es-CO"/>
        </w:rPr>
      </w:pPr>
      <w:r w:rsidRPr="007B74CD">
        <w:rPr>
          <w:rFonts w:ascii="Arial" w:hAnsi="Arial" w:cs="Arial"/>
          <w:noProof/>
          <w:sz w:val="20"/>
          <w:szCs w:val="20"/>
          <w:lang w:val="es-CO"/>
        </w:rPr>
        <w:lastRenderedPageBreak/>
        <w:drawing>
          <wp:inline distT="0" distB="0" distL="0" distR="0" wp14:anchorId="4CE8E28C" wp14:editId="1D47EEDA">
            <wp:extent cx="2506920" cy="2172198"/>
            <wp:effectExtent l="0" t="0" r="0" b="0"/>
            <wp:docPr id="214501309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a:stretch>
                      <a:fillRect/>
                    </a:stretch>
                  </pic:blipFill>
                  <pic:spPr>
                    <a:xfrm>
                      <a:off x="0" y="0"/>
                      <a:ext cx="2506920" cy="2172198"/>
                    </a:xfrm>
                    <a:prstGeom prst="rect">
                      <a:avLst/>
                    </a:prstGeom>
                    <a:ln/>
                  </pic:spPr>
                </pic:pic>
              </a:graphicData>
            </a:graphic>
          </wp:inline>
        </w:drawing>
      </w:r>
    </w:p>
    <w:p w14:paraId="364A25E1" w14:textId="77777777" w:rsidR="00DC39D2" w:rsidRPr="007B74CD" w:rsidRDefault="00DC39D2" w:rsidP="00DC39D2">
      <w:pPr>
        <w:widowControl w:val="0"/>
        <w:tabs>
          <w:tab w:val="left" w:pos="204"/>
        </w:tabs>
        <w:jc w:val="both"/>
        <w:rPr>
          <w:rFonts w:ascii="Arial" w:hAnsi="Arial" w:cs="Arial"/>
          <w:sz w:val="22"/>
          <w:szCs w:val="22"/>
          <w:lang w:val="es-CO"/>
        </w:rPr>
      </w:pPr>
    </w:p>
    <w:p w14:paraId="559BE7E7" w14:textId="77777777" w:rsidR="00DC39D2" w:rsidRPr="007B74CD" w:rsidRDefault="00DC39D2" w:rsidP="00DC39D2">
      <w:pPr>
        <w:widowControl w:val="0"/>
        <w:tabs>
          <w:tab w:val="left" w:pos="204"/>
        </w:tabs>
        <w:jc w:val="both"/>
        <w:rPr>
          <w:rFonts w:ascii="Arial" w:hAnsi="Arial" w:cs="Arial"/>
          <w:sz w:val="22"/>
          <w:szCs w:val="22"/>
          <w:lang w:val="es-CO"/>
        </w:rPr>
      </w:pPr>
      <w:r w:rsidRPr="007B74CD">
        <w:rPr>
          <w:rFonts w:ascii="Arial" w:hAnsi="Arial" w:cs="Arial"/>
          <w:sz w:val="22"/>
          <w:szCs w:val="22"/>
          <w:lang w:val="es-CO"/>
        </w:rPr>
        <w:t>Así mismo, se prevé la construcción de un tramo de vía nuevo con estructura de soporte conformado por material de subbase, base y carpeta asfáltica de acuerdo con la disposición prevista en el diseño de pavimentos del proyecto, siendo esta 0.35-0.2-0.075m respectivamente, la longitud objeto de esta labor es de aproximadamente 360 metros y su localización se muestra en la siguiente ilustración:</w:t>
      </w:r>
    </w:p>
    <w:p w14:paraId="591C677A" w14:textId="77777777" w:rsidR="00DC39D2" w:rsidRPr="007B74CD" w:rsidRDefault="00DC39D2" w:rsidP="00DC39D2">
      <w:pPr>
        <w:widowControl w:val="0"/>
        <w:tabs>
          <w:tab w:val="left" w:pos="204"/>
        </w:tabs>
        <w:jc w:val="both"/>
        <w:rPr>
          <w:rFonts w:ascii="Arial" w:hAnsi="Arial" w:cs="Arial"/>
          <w:sz w:val="22"/>
          <w:szCs w:val="22"/>
          <w:lang w:val="es-CO"/>
        </w:rPr>
      </w:pPr>
    </w:p>
    <w:p w14:paraId="31BA9601" w14:textId="77777777" w:rsidR="00DC39D2" w:rsidRPr="007B74CD" w:rsidRDefault="00DC39D2" w:rsidP="00DC39D2">
      <w:pPr>
        <w:widowControl w:val="0"/>
        <w:tabs>
          <w:tab w:val="left" w:pos="204"/>
        </w:tabs>
        <w:jc w:val="center"/>
        <w:rPr>
          <w:rFonts w:ascii="Arial" w:hAnsi="Arial" w:cs="Arial"/>
          <w:i/>
          <w:sz w:val="20"/>
          <w:szCs w:val="20"/>
          <w:lang w:val="es-CO"/>
        </w:rPr>
      </w:pPr>
      <w:r w:rsidRPr="007B74CD">
        <w:rPr>
          <w:rFonts w:ascii="Arial" w:hAnsi="Arial" w:cs="Arial"/>
          <w:i/>
          <w:sz w:val="20"/>
          <w:szCs w:val="20"/>
          <w:lang w:val="es-CO"/>
        </w:rPr>
        <w:t>Ilustración 8 Área de Pavimento nuevo.</w:t>
      </w:r>
    </w:p>
    <w:p w14:paraId="5E19604E" w14:textId="77777777" w:rsidR="00DC39D2" w:rsidRPr="007B74CD" w:rsidRDefault="00DC39D2" w:rsidP="00DC39D2">
      <w:pPr>
        <w:widowControl w:val="0"/>
        <w:tabs>
          <w:tab w:val="left" w:pos="204"/>
        </w:tabs>
        <w:jc w:val="center"/>
        <w:rPr>
          <w:rFonts w:ascii="Arial" w:hAnsi="Arial" w:cs="Arial"/>
          <w:sz w:val="20"/>
          <w:szCs w:val="20"/>
          <w:lang w:val="es-CO"/>
        </w:rPr>
      </w:pPr>
      <w:r w:rsidRPr="007B74CD">
        <w:rPr>
          <w:rFonts w:ascii="Arial" w:hAnsi="Arial" w:cs="Arial"/>
          <w:noProof/>
          <w:sz w:val="20"/>
          <w:szCs w:val="20"/>
          <w:lang w:val="es-CO"/>
        </w:rPr>
        <w:drawing>
          <wp:inline distT="0" distB="0" distL="0" distR="0" wp14:anchorId="6BA2DA70" wp14:editId="61A2F232">
            <wp:extent cx="2526406" cy="2269103"/>
            <wp:effectExtent l="0" t="0" r="0" b="0"/>
            <wp:docPr id="2145013100" name="image14.png" descr="Diagrama&#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0" name="image14.png" descr="Diagrama&#10;&#10;Descripción generada automáticamente con confianza media"/>
                    <pic:cNvPicPr preferRelativeResize="0"/>
                  </pic:nvPicPr>
                  <pic:blipFill>
                    <a:blip r:embed="rId9"/>
                    <a:srcRect/>
                    <a:stretch>
                      <a:fillRect/>
                    </a:stretch>
                  </pic:blipFill>
                  <pic:spPr>
                    <a:xfrm>
                      <a:off x="0" y="0"/>
                      <a:ext cx="2526406" cy="2269103"/>
                    </a:xfrm>
                    <a:prstGeom prst="rect">
                      <a:avLst/>
                    </a:prstGeom>
                    <a:ln/>
                  </pic:spPr>
                </pic:pic>
              </a:graphicData>
            </a:graphic>
          </wp:inline>
        </w:drawing>
      </w:r>
    </w:p>
    <w:p w14:paraId="0E90762B" w14:textId="77777777" w:rsidR="00DC39D2" w:rsidRPr="007B74CD" w:rsidRDefault="00DC39D2" w:rsidP="00DC39D2">
      <w:pPr>
        <w:widowControl w:val="0"/>
        <w:tabs>
          <w:tab w:val="left" w:pos="204"/>
        </w:tabs>
        <w:jc w:val="both"/>
        <w:rPr>
          <w:rFonts w:ascii="Arial" w:hAnsi="Arial" w:cs="Arial"/>
          <w:sz w:val="22"/>
          <w:szCs w:val="22"/>
          <w:lang w:val="es-CO"/>
        </w:rPr>
      </w:pPr>
    </w:p>
    <w:p w14:paraId="5711FD54" w14:textId="77777777" w:rsidR="00DC39D2" w:rsidRPr="007B74CD" w:rsidRDefault="00DC39D2" w:rsidP="00DC39D2">
      <w:pPr>
        <w:widowControl w:val="0"/>
        <w:tabs>
          <w:tab w:val="left" w:pos="204"/>
        </w:tabs>
        <w:jc w:val="both"/>
        <w:rPr>
          <w:rFonts w:ascii="Arial" w:hAnsi="Arial" w:cs="Arial"/>
          <w:sz w:val="22"/>
          <w:szCs w:val="22"/>
          <w:lang w:val="es-CO"/>
        </w:rPr>
      </w:pPr>
      <w:r w:rsidRPr="007B74CD">
        <w:rPr>
          <w:rFonts w:ascii="Arial" w:hAnsi="Arial" w:cs="Arial"/>
          <w:sz w:val="22"/>
          <w:szCs w:val="22"/>
          <w:lang w:val="es-CO"/>
        </w:rPr>
        <w:t>Así mismo, se proyecta la conformación de las vías sombreadas en la siguiente imagen, con el fin de adecuar y habilitar rutas de circulación que permitan una mejor movilidad y maniobrabilidad a la hora de descargue de los productos disponibles para comercialización binacional.</w:t>
      </w:r>
    </w:p>
    <w:p w14:paraId="683051B6" w14:textId="77777777" w:rsidR="00DC39D2" w:rsidRDefault="00DC39D2" w:rsidP="00DC39D2">
      <w:pPr>
        <w:widowControl w:val="0"/>
        <w:tabs>
          <w:tab w:val="left" w:pos="204"/>
        </w:tabs>
        <w:jc w:val="both"/>
        <w:rPr>
          <w:rFonts w:ascii="Arial" w:hAnsi="Arial" w:cs="Arial"/>
          <w:i/>
          <w:sz w:val="22"/>
          <w:szCs w:val="22"/>
          <w:lang w:val="es-CO"/>
        </w:rPr>
      </w:pPr>
    </w:p>
    <w:p w14:paraId="20BB96ED" w14:textId="77777777" w:rsidR="00DC39D2" w:rsidRPr="007B74CD" w:rsidRDefault="00DC39D2" w:rsidP="00DC39D2">
      <w:pPr>
        <w:widowControl w:val="0"/>
        <w:tabs>
          <w:tab w:val="left" w:pos="204"/>
        </w:tabs>
        <w:jc w:val="center"/>
        <w:rPr>
          <w:rFonts w:ascii="Arial" w:hAnsi="Arial" w:cs="Arial"/>
          <w:i/>
          <w:sz w:val="22"/>
          <w:szCs w:val="22"/>
          <w:lang w:val="es-CO"/>
        </w:rPr>
      </w:pPr>
      <w:r w:rsidRPr="007B74CD">
        <w:rPr>
          <w:rFonts w:ascii="Arial" w:hAnsi="Arial" w:cs="Arial"/>
          <w:i/>
          <w:sz w:val="22"/>
          <w:szCs w:val="22"/>
          <w:lang w:val="es-CO"/>
        </w:rPr>
        <w:t>Ilustración 9 Conformación de subrasante y adecuación vial.</w:t>
      </w:r>
    </w:p>
    <w:p w14:paraId="5799B379" w14:textId="77777777" w:rsidR="00DC39D2" w:rsidRPr="007B74CD" w:rsidRDefault="00DC39D2" w:rsidP="00DC39D2">
      <w:pPr>
        <w:widowControl w:val="0"/>
        <w:tabs>
          <w:tab w:val="left" w:pos="204"/>
        </w:tabs>
        <w:jc w:val="center"/>
        <w:rPr>
          <w:rFonts w:ascii="Arial" w:hAnsi="Arial" w:cs="Arial"/>
          <w:sz w:val="22"/>
          <w:szCs w:val="22"/>
          <w:lang w:val="es-CO"/>
        </w:rPr>
      </w:pPr>
      <w:r w:rsidRPr="007B74CD">
        <w:rPr>
          <w:rFonts w:ascii="Arial" w:hAnsi="Arial" w:cs="Arial"/>
          <w:noProof/>
          <w:sz w:val="22"/>
          <w:szCs w:val="22"/>
          <w:lang w:val="es-CO"/>
        </w:rPr>
        <w:lastRenderedPageBreak/>
        <w:drawing>
          <wp:inline distT="0" distB="0" distL="0" distR="0" wp14:anchorId="43325D94" wp14:editId="7E3CC271">
            <wp:extent cx="2535780" cy="2520000"/>
            <wp:effectExtent l="0" t="0" r="0" b="0"/>
            <wp:docPr id="2145013101" name="image10.png" descr="Imagen que contiene Diagram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0.png" descr="Imagen que contiene Diagrama&#10;&#10;Descripción generada automáticamente"/>
                    <pic:cNvPicPr preferRelativeResize="0"/>
                  </pic:nvPicPr>
                  <pic:blipFill>
                    <a:blip r:embed="rId10"/>
                    <a:srcRect/>
                    <a:stretch>
                      <a:fillRect/>
                    </a:stretch>
                  </pic:blipFill>
                  <pic:spPr>
                    <a:xfrm>
                      <a:off x="0" y="0"/>
                      <a:ext cx="2535780" cy="2520000"/>
                    </a:xfrm>
                    <a:prstGeom prst="rect">
                      <a:avLst/>
                    </a:prstGeom>
                    <a:ln/>
                  </pic:spPr>
                </pic:pic>
              </a:graphicData>
            </a:graphic>
          </wp:inline>
        </w:drawing>
      </w:r>
    </w:p>
    <w:p w14:paraId="3E871DB2" w14:textId="77777777" w:rsidR="00DC39D2" w:rsidRDefault="00DC39D2" w:rsidP="00DC39D2">
      <w:pPr>
        <w:widowControl w:val="0"/>
        <w:tabs>
          <w:tab w:val="left" w:pos="204"/>
        </w:tabs>
        <w:jc w:val="both"/>
        <w:rPr>
          <w:rFonts w:ascii="Arial" w:hAnsi="Arial" w:cs="Arial"/>
          <w:sz w:val="22"/>
          <w:szCs w:val="22"/>
          <w:lang w:val="es-CO"/>
        </w:rPr>
      </w:pPr>
    </w:p>
    <w:p w14:paraId="608B0F5A" w14:textId="77777777" w:rsidR="00DC39D2" w:rsidRDefault="00DC39D2" w:rsidP="00DC39D2">
      <w:pPr>
        <w:widowControl w:val="0"/>
        <w:tabs>
          <w:tab w:val="left" w:pos="204"/>
        </w:tabs>
        <w:jc w:val="both"/>
        <w:rPr>
          <w:rFonts w:ascii="Arial" w:hAnsi="Arial" w:cs="Arial"/>
          <w:sz w:val="22"/>
          <w:szCs w:val="22"/>
          <w:lang w:val="es-CO"/>
        </w:rPr>
      </w:pPr>
    </w:p>
    <w:p w14:paraId="51D8D9CB" w14:textId="77777777" w:rsidR="00DC39D2" w:rsidRPr="007B74CD" w:rsidRDefault="00DC39D2" w:rsidP="00DC39D2">
      <w:pPr>
        <w:widowControl w:val="0"/>
        <w:tabs>
          <w:tab w:val="left" w:pos="204"/>
        </w:tabs>
        <w:jc w:val="both"/>
        <w:rPr>
          <w:rFonts w:ascii="Arial" w:hAnsi="Arial" w:cs="Arial"/>
          <w:sz w:val="22"/>
          <w:szCs w:val="22"/>
          <w:lang w:val="es-CO"/>
        </w:rPr>
      </w:pPr>
      <w:r w:rsidRPr="007B74CD">
        <w:rPr>
          <w:rFonts w:ascii="Arial" w:hAnsi="Arial" w:cs="Arial"/>
          <w:sz w:val="22"/>
          <w:szCs w:val="22"/>
          <w:lang w:val="es-CO"/>
        </w:rPr>
        <w:t>Finalmente, se proyecta la adecuación del cerramiento perimetral dado el estado actual y los daños evidenciados por la falta de mantenimiento, que han derivado en la pérdida de secciones de cerramiento y en el volcamiento de otros puntos.</w:t>
      </w:r>
    </w:p>
    <w:p w14:paraId="07282262" w14:textId="77777777" w:rsidR="00DC39D2" w:rsidRPr="007B74CD" w:rsidRDefault="00DC39D2" w:rsidP="00DC39D2">
      <w:pPr>
        <w:widowControl w:val="0"/>
        <w:tabs>
          <w:tab w:val="left" w:pos="204"/>
        </w:tabs>
        <w:jc w:val="both"/>
        <w:rPr>
          <w:rFonts w:ascii="Arial" w:hAnsi="Arial" w:cs="Arial"/>
          <w:sz w:val="22"/>
          <w:szCs w:val="22"/>
          <w:lang w:val="es-CO"/>
        </w:rPr>
      </w:pPr>
    </w:p>
    <w:p w14:paraId="29BBB0B7" w14:textId="77777777" w:rsidR="00DC39D2" w:rsidRPr="007B74CD" w:rsidRDefault="00DC39D2" w:rsidP="00DC39D2">
      <w:pPr>
        <w:widowControl w:val="0"/>
        <w:tabs>
          <w:tab w:val="left" w:pos="204"/>
        </w:tabs>
        <w:jc w:val="both"/>
        <w:rPr>
          <w:rFonts w:ascii="Arial" w:hAnsi="Arial" w:cs="Arial"/>
          <w:sz w:val="22"/>
          <w:szCs w:val="22"/>
          <w:lang w:val="es-CO"/>
        </w:rPr>
      </w:pPr>
      <w:r w:rsidRPr="007B74CD">
        <w:rPr>
          <w:rFonts w:ascii="Arial" w:hAnsi="Arial" w:cs="Arial"/>
          <w:sz w:val="22"/>
          <w:szCs w:val="22"/>
          <w:lang w:val="es-CO"/>
        </w:rPr>
        <w:t>Para el desarrollo de las actividades contenidas en el presupuesto general de obra se contemplaron las siguientes actividades, las cuales se subdividen por capítulos como se muestra a continuación:</w:t>
      </w:r>
    </w:p>
    <w:p w14:paraId="20772F47" w14:textId="77777777" w:rsidR="00DC39D2" w:rsidRDefault="00DC39D2" w:rsidP="00DC39D2">
      <w:pPr>
        <w:widowControl w:val="0"/>
        <w:tabs>
          <w:tab w:val="left" w:pos="204"/>
        </w:tabs>
        <w:jc w:val="both"/>
        <w:rPr>
          <w:rFonts w:ascii="Arial" w:hAnsi="Arial" w:cs="Arial"/>
          <w:sz w:val="22"/>
          <w:szCs w:val="22"/>
        </w:rPr>
      </w:pPr>
    </w:p>
    <w:tbl>
      <w:tblPr>
        <w:tblW w:w="8828" w:type="dxa"/>
        <w:jc w:val="center"/>
        <w:tblBorders>
          <w:top w:val="nil"/>
          <w:left w:val="nil"/>
          <w:bottom w:val="nil"/>
          <w:right w:val="nil"/>
          <w:insideH w:val="nil"/>
          <w:insideV w:val="nil"/>
        </w:tblBorders>
        <w:tblLayout w:type="fixed"/>
        <w:tblLook w:val="0400" w:firstRow="0" w:lastRow="0" w:firstColumn="0" w:lastColumn="0" w:noHBand="0" w:noVBand="1"/>
      </w:tblPr>
      <w:tblGrid>
        <w:gridCol w:w="841"/>
        <w:gridCol w:w="6525"/>
        <w:gridCol w:w="1462"/>
      </w:tblGrid>
      <w:tr w:rsidR="00DC39D2" w:rsidRPr="007B74CD" w14:paraId="4CB3911B" w14:textId="77777777" w:rsidTr="00E75F67">
        <w:trPr>
          <w:jc w:val="center"/>
        </w:trPr>
        <w:tc>
          <w:tcPr>
            <w:tcW w:w="841" w:type="dxa"/>
            <w:vAlign w:val="center"/>
          </w:tcPr>
          <w:p w14:paraId="175D859F" w14:textId="77777777" w:rsidR="00DC39D2" w:rsidRPr="007B74CD" w:rsidRDefault="00DC39D2" w:rsidP="00E75F67">
            <w:pPr>
              <w:jc w:val="center"/>
              <w:rPr>
                <w:rFonts w:ascii="Arial" w:hAnsi="Arial" w:cs="Arial"/>
                <w:sz w:val="22"/>
                <w:szCs w:val="22"/>
              </w:rPr>
            </w:pPr>
            <w:r w:rsidRPr="007B74CD">
              <w:rPr>
                <w:rFonts w:ascii="Arial" w:hAnsi="Arial" w:cs="Arial"/>
                <w:sz w:val="22"/>
                <w:szCs w:val="22"/>
              </w:rPr>
              <w:t>ITEM</w:t>
            </w:r>
          </w:p>
        </w:tc>
        <w:tc>
          <w:tcPr>
            <w:tcW w:w="6525" w:type="dxa"/>
            <w:vAlign w:val="center"/>
          </w:tcPr>
          <w:p w14:paraId="79DBDB88" w14:textId="77777777" w:rsidR="00DC39D2" w:rsidRPr="007B74CD" w:rsidRDefault="00DC39D2" w:rsidP="00E75F67">
            <w:pPr>
              <w:jc w:val="center"/>
              <w:rPr>
                <w:rFonts w:ascii="Arial" w:hAnsi="Arial" w:cs="Arial"/>
                <w:sz w:val="22"/>
                <w:szCs w:val="22"/>
              </w:rPr>
            </w:pPr>
            <w:r w:rsidRPr="007B74CD">
              <w:rPr>
                <w:rFonts w:ascii="Arial" w:hAnsi="Arial" w:cs="Arial"/>
                <w:sz w:val="22"/>
                <w:szCs w:val="22"/>
              </w:rPr>
              <w:t>DESCRIPCIÓN DE ACTIVIDAD</w:t>
            </w:r>
          </w:p>
        </w:tc>
        <w:tc>
          <w:tcPr>
            <w:tcW w:w="1462" w:type="dxa"/>
            <w:vAlign w:val="center"/>
          </w:tcPr>
          <w:p w14:paraId="0281E825" w14:textId="77777777" w:rsidR="00DC39D2" w:rsidRPr="007B74CD" w:rsidRDefault="00DC39D2" w:rsidP="00E75F67">
            <w:pPr>
              <w:jc w:val="center"/>
              <w:rPr>
                <w:rFonts w:ascii="Arial" w:hAnsi="Arial" w:cs="Arial"/>
                <w:sz w:val="22"/>
                <w:szCs w:val="22"/>
              </w:rPr>
            </w:pPr>
            <w:r w:rsidRPr="007B74CD">
              <w:rPr>
                <w:rFonts w:ascii="Arial" w:hAnsi="Arial" w:cs="Arial"/>
                <w:sz w:val="22"/>
                <w:szCs w:val="22"/>
              </w:rPr>
              <w:t>UNIDAD DE MEDIDA</w:t>
            </w:r>
          </w:p>
        </w:tc>
      </w:tr>
      <w:tr w:rsidR="00DC39D2" w:rsidRPr="007B74CD" w14:paraId="18F1683F" w14:textId="77777777" w:rsidTr="00E75F67">
        <w:trPr>
          <w:jc w:val="center"/>
        </w:trPr>
        <w:tc>
          <w:tcPr>
            <w:tcW w:w="841" w:type="dxa"/>
            <w:vAlign w:val="center"/>
          </w:tcPr>
          <w:p w14:paraId="1FD2A576" w14:textId="77777777" w:rsidR="00DC39D2" w:rsidRPr="007B74CD" w:rsidRDefault="00DC39D2" w:rsidP="00E75F67">
            <w:pPr>
              <w:jc w:val="center"/>
              <w:rPr>
                <w:rFonts w:ascii="Arial" w:hAnsi="Arial" w:cs="Arial"/>
                <w:sz w:val="22"/>
                <w:szCs w:val="22"/>
              </w:rPr>
            </w:pPr>
            <w:r w:rsidRPr="007B74CD">
              <w:rPr>
                <w:rFonts w:ascii="Arial" w:hAnsi="Arial" w:cs="Arial"/>
                <w:sz w:val="22"/>
                <w:szCs w:val="22"/>
              </w:rPr>
              <w:t>1.001</w:t>
            </w:r>
          </w:p>
        </w:tc>
        <w:tc>
          <w:tcPr>
            <w:tcW w:w="6525" w:type="dxa"/>
            <w:vAlign w:val="center"/>
          </w:tcPr>
          <w:p w14:paraId="6F225284" w14:textId="77777777" w:rsidR="00DC39D2" w:rsidRPr="007B74CD" w:rsidRDefault="00DC39D2" w:rsidP="00E75F67">
            <w:pPr>
              <w:jc w:val="both"/>
              <w:rPr>
                <w:rFonts w:ascii="Arial" w:hAnsi="Arial" w:cs="Arial"/>
                <w:sz w:val="22"/>
                <w:szCs w:val="22"/>
              </w:rPr>
            </w:pPr>
            <w:r w:rsidRPr="007B74CD">
              <w:rPr>
                <w:rFonts w:ascii="Arial" w:hAnsi="Arial" w:cs="Arial"/>
                <w:sz w:val="22"/>
                <w:szCs w:val="22"/>
              </w:rPr>
              <w:t>Cerca en alambre de púas y poste de concreto.</w:t>
            </w:r>
          </w:p>
        </w:tc>
        <w:tc>
          <w:tcPr>
            <w:tcW w:w="1462" w:type="dxa"/>
            <w:vAlign w:val="center"/>
          </w:tcPr>
          <w:p w14:paraId="12C48A11" w14:textId="77777777" w:rsidR="00DC39D2" w:rsidRPr="007B74CD" w:rsidRDefault="00DC39D2" w:rsidP="00E75F67">
            <w:pPr>
              <w:jc w:val="center"/>
              <w:rPr>
                <w:rFonts w:ascii="Arial" w:hAnsi="Arial" w:cs="Arial"/>
                <w:sz w:val="22"/>
                <w:szCs w:val="22"/>
              </w:rPr>
            </w:pPr>
            <w:r w:rsidRPr="007B74CD">
              <w:rPr>
                <w:rFonts w:ascii="Arial" w:hAnsi="Arial" w:cs="Arial"/>
                <w:sz w:val="22"/>
                <w:szCs w:val="22"/>
              </w:rPr>
              <w:t>m</w:t>
            </w:r>
          </w:p>
        </w:tc>
      </w:tr>
      <w:tr w:rsidR="00DC39D2" w:rsidRPr="007B74CD" w14:paraId="13594FE6" w14:textId="77777777" w:rsidTr="00E75F67">
        <w:trPr>
          <w:jc w:val="center"/>
        </w:trPr>
        <w:tc>
          <w:tcPr>
            <w:tcW w:w="841" w:type="dxa"/>
            <w:vAlign w:val="center"/>
          </w:tcPr>
          <w:p w14:paraId="003909F7" w14:textId="77777777" w:rsidR="00DC39D2" w:rsidRPr="007B74CD" w:rsidRDefault="00DC39D2" w:rsidP="00E75F67">
            <w:pPr>
              <w:jc w:val="center"/>
              <w:rPr>
                <w:rFonts w:ascii="Arial" w:hAnsi="Arial" w:cs="Arial"/>
                <w:sz w:val="22"/>
                <w:szCs w:val="22"/>
              </w:rPr>
            </w:pPr>
            <w:r w:rsidRPr="007B74CD">
              <w:rPr>
                <w:rFonts w:ascii="Arial" w:hAnsi="Arial" w:cs="Arial"/>
                <w:sz w:val="22"/>
                <w:szCs w:val="22"/>
              </w:rPr>
              <w:t>1.002</w:t>
            </w:r>
          </w:p>
        </w:tc>
        <w:tc>
          <w:tcPr>
            <w:tcW w:w="6525" w:type="dxa"/>
            <w:vAlign w:val="center"/>
          </w:tcPr>
          <w:p w14:paraId="273FEA60" w14:textId="77777777" w:rsidR="00DC39D2" w:rsidRPr="007B74CD" w:rsidRDefault="00DC39D2" w:rsidP="00E75F67">
            <w:pPr>
              <w:jc w:val="both"/>
              <w:rPr>
                <w:rFonts w:ascii="Arial" w:hAnsi="Arial" w:cs="Arial"/>
                <w:sz w:val="22"/>
                <w:szCs w:val="22"/>
              </w:rPr>
            </w:pPr>
            <w:r w:rsidRPr="007B74CD">
              <w:rPr>
                <w:rFonts w:ascii="Arial" w:hAnsi="Arial" w:cs="Arial"/>
                <w:sz w:val="22"/>
                <w:szCs w:val="22"/>
              </w:rPr>
              <w:t>Desmonte y limpieza en zona boscosa.</w:t>
            </w:r>
          </w:p>
        </w:tc>
        <w:tc>
          <w:tcPr>
            <w:tcW w:w="1462" w:type="dxa"/>
            <w:vAlign w:val="center"/>
          </w:tcPr>
          <w:p w14:paraId="5A0F2DB5" w14:textId="77777777" w:rsidR="00DC39D2" w:rsidRPr="007B74CD" w:rsidRDefault="00DC39D2" w:rsidP="00E75F67">
            <w:pPr>
              <w:jc w:val="center"/>
              <w:rPr>
                <w:rFonts w:ascii="Arial" w:hAnsi="Arial" w:cs="Arial"/>
                <w:sz w:val="22"/>
                <w:szCs w:val="22"/>
              </w:rPr>
            </w:pPr>
            <w:r w:rsidRPr="007B74CD">
              <w:rPr>
                <w:rFonts w:ascii="Arial" w:hAnsi="Arial" w:cs="Arial"/>
                <w:sz w:val="22"/>
                <w:szCs w:val="22"/>
              </w:rPr>
              <w:t>ha</w:t>
            </w:r>
          </w:p>
        </w:tc>
      </w:tr>
    </w:tbl>
    <w:p w14:paraId="645AE78B" w14:textId="77777777" w:rsidR="00DC39D2" w:rsidRPr="007B74CD" w:rsidRDefault="00DC39D2" w:rsidP="00DC39D2">
      <w:pPr>
        <w:pBdr>
          <w:top w:val="nil"/>
          <w:left w:val="nil"/>
          <w:bottom w:val="nil"/>
          <w:right w:val="nil"/>
          <w:between w:val="nil"/>
        </w:pBdr>
        <w:ind w:left="360"/>
        <w:jc w:val="both"/>
        <w:rPr>
          <w:rFonts w:ascii="Arial" w:hAnsi="Arial" w:cs="Arial"/>
          <w:color w:val="000000"/>
          <w:sz w:val="22"/>
          <w:szCs w:val="22"/>
        </w:rPr>
      </w:pPr>
    </w:p>
    <w:tbl>
      <w:tblPr>
        <w:tblW w:w="8828" w:type="dxa"/>
        <w:jc w:val="center"/>
        <w:tblBorders>
          <w:top w:val="nil"/>
          <w:left w:val="nil"/>
          <w:bottom w:val="nil"/>
          <w:right w:val="nil"/>
          <w:insideH w:val="nil"/>
          <w:insideV w:val="nil"/>
        </w:tblBorders>
        <w:tblLayout w:type="fixed"/>
        <w:tblLook w:val="0400" w:firstRow="0" w:lastRow="0" w:firstColumn="0" w:lastColumn="0" w:noHBand="0" w:noVBand="1"/>
      </w:tblPr>
      <w:tblGrid>
        <w:gridCol w:w="841"/>
        <w:gridCol w:w="6525"/>
        <w:gridCol w:w="1462"/>
      </w:tblGrid>
      <w:tr w:rsidR="00DC39D2" w:rsidRPr="007B74CD" w14:paraId="3BFF5145" w14:textId="77777777" w:rsidTr="00E75F67">
        <w:trPr>
          <w:jc w:val="center"/>
        </w:trPr>
        <w:tc>
          <w:tcPr>
            <w:tcW w:w="8828" w:type="dxa"/>
            <w:gridSpan w:val="3"/>
          </w:tcPr>
          <w:p w14:paraId="0E71BA28" w14:textId="77777777" w:rsidR="00DC39D2" w:rsidRPr="007B74CD" w:rsidRDefault="00DC39D2" w:rsidP="00E75F67">
            <w:pPr>
              <w:jc w:val="both"/>
              <w:rPr>
                <w:rFonts w:ascii="Arial" w:hAnsi="Arial" w:cs="Arial"/>
                <w:sz w:val="22"/>
                <w:szCs w:val="22"/>
              </w:rPr>
            </w:pPr>
            <w:r w:rsidRPr="007B74CD">
              <w:rPr>
                <w:rFonts w:ascii="Arial" w:hAnsi="Arial" w:cs="Arial"/>
                <w:sz w:val="22"/>
                <w:szCs w:val="22"/>
              </w:rPr>
              <w:t>CAPÍTULO II: MOVIMIENTO DE TIERRAS</w:t>
            </w:r>
          </w:p>
        </w:tc>
      </w:tr>
      <w:tr w:rsidR="00DC39D2" w:rsidRPr="007B74CD" w14:paraId="168C8AB8" w14:textId="77777777" w:rsidTr="00E75F67">
        <w:trPr>
          <w:jc w:val="center"/>
        </w:trPr>
        <w:tc>
          <w:tcPr>
            <w:tcW w:w="841" w:type="dxa"/>
            <w:vAlign w:val="center"/>
          </w:tcPr>
          <w:p w14:paraId="4CDD9B82" w14:textId="77777777" w:rsidR="00DC39D2" w:rsidRPr="007B74CD" w:rsidRDefault="00DC39D2" w:rsidP="00E75F67">
            <w:pPr>
              <w:jc w:val="center"/>
              <w:rPr>
                <w:rFonts w:ascii="Arial" w:hAnsi="Arial" w:cs="Arial"/>
                <w:sz w:val="22"/>
                <w:szCs w:val="22"/>
              </w:rPr>
            </w:pPr>
            <w:r w:rsidRPr="007B74CD">
              <w:rPr>
                <w:rFonts w:ascii="Arial" w:hAnsi="Arial" w:cs="Arial"/>
                <w:sz w:val="22"/>
                <w:szCs w:val="22"/>
              </w:rPr>
              <w:t>ITEM</w:t>
            </w:r>
          </w:p>
        </w:tc>
        <w:tc>
          <w:tcPr>
            <w:tcW w:w="6525" w:type="dxa"/>
            <w:vAlign w:val="center"/>
          </w:tcPr>
          <w:p w14:paraId="6CA3A317" w14:textId="77777777" w:rsidR="00DC39D2" w:rsidRPr="007B74CD" w:rsidRDefault="00DC39D2" w:rsidP="00E75F67">
            <w:pPr>
              <w:jc w:val="center"/>
              <w:rPr>
                <w:rFonts w:ascii="Arial" w:hAnsi="Arial" w:cs="Arial"/>
                <w:sz w:val="22"/>
                <w:szCs w:val="22"/>
              </w:rPr>
            </w:pPr>
            <w:r w:rsidRPr="007B74CD">
              <w:rPr>
                <w:rFonts w:ascii="Arial" w:hAnsi="Arial" w:cs="Arial"/>
                <w:sz w:val="22"/>
                <w:szCs w:val="22"/>
              </w:rPr>
              <w:t>DESCRIPCIÓN DE ACTIVIDAD</w:t>
            </w:r>
          </w:p>
        </w:tc>
        <w:tc>
          <w:tcPr>
            <w:tcW w:w="1462" w:type="dxa"/>
            <w:vAlign w:val="center"/>
          </w:tcPr>
          <w:p w14:paraId="5CB49387" w14:textId="77777777" w:rsidR="00DC39D2" w:rsidRPr="007B74CD" w:rsidRDefault="00DC39D2" w:rsidP="00E75F67">
            <w:pPr>
              <w:jc w:val="center"/>
              <w:rPr>
                <w:rFonts w:ascii="Arial" w:hAnsi="Arial" w:cs="Arial"/>
                <w:sz w:val="22"/>
                <w:szCs w:val="22"/>
              </w:rPr>
            </w:pPr>
            <w:r w:rsidRPr="007B74CD">
              <w:rPr>
                <w:rFonts w:ascii="Arial" w:hAnsi="Arial" w:cs="Arial"/>
                <w:sz w:val="22"/>
                <w:szCs w:val="22"/>
              </w:rPr>
              <w:t>UNIDAD DE MEDIDA</w:t>
            </w:r>
          </w:p>
        </w:tc>
      </w:tr>
      <w:tr w:rsidR="00DC39D2" w:rsidRPr="007B74CD" w14:paraId="4C83F344" w14:textId="77777777" w:rsidTr="00E75F67">
        <w:trPr>
          <w:jc w:val="center"/>
        </w:trPr>
        <w:tc>
          <w:tcPr>
            <w:tcW w:w="841" w:type="dxa"/>
            <w:vAlign w:val="center"/>
          </w:tcPr>
          <w:p w14:paraId="28B2852B" w14:textId="77777777" w:rsidR="00DC39D2" w:rsidRPr="007B74CD" w:rsidRDefault="00DC39D2" w:rsidP="00E75F67">
            <w:pPr>
              <w:jc w:val="center"/>
              <w:rPr>
                <w:rFonts w:ascii="Arial" w:hAnsi="Arial" w:cs="Arial"/>
                <w:sz w:val="22"/>
                <w:szCs w:val="22"/>
              </w:rPr>
            </w:pPr>
            <w:r w:rsidRPr="007B74CD">
              <w:rPr>
                <w:rFonts w:ascii="Arial" w:hAnsi="Arial" w:cs="Arial"/>
                <w:sz w:val="22"/>
                <w:szCs w:val="22"/>
              </w:rPr>
              <w:t>2.001</w:t>
            </w:r>
          </w:p>
        </w:tc>
        <w:tc>
          <w:tcPr>
            <w:tcW w:w="6525" w:type="dxa"/>
            <w:vAlign w:val="center"/>
          </w:tcPr>
          <w:p w14:paraId="63AB91AB" w14:textId="77777777" w:rsidR="00DC39D2" w:rsidRPr="007B74CD" w:rsidRDefault="00DC39D2" w:rsidP="00E75F67">
            <w:pPr>
              <w:jc w:val="both"/>
              <w:rPr>
                <w:rFonts w:ascii="Arial" w:hAnsi="Arial" w:cs="Arial"/>
                <w:sz w:val="22"/>
                <w:szCs w:val="22"/>
              </w:rPr>
            </w:pPr>
            <w:r w:rsidRPr="007B74CD">
              <w:rPr>
                <w:rFonts w:ascii="Arial" w:hAnsi="Arial" w:cs="Arial"/>
                <w:sz w:val="22"/>
                <w:szCs w:val="22"/>
              </w:rPr>
              <w:t>Excavación mecánica en material sin clasificar. Incluye retiro.</w:t>
            </w:r>
          </w:p>
        </w:tc>
        <w:tc>
          <w:tcPr>
            <w:tcW w:w="1462" w:type="dxa"/>
            <w:vAlign w:val="center"/>
          </w:tcPr>
          <w:p w14:paraId="48003F29" w14:textId="77777777" w:rsidR="00DC39D2" w:rsidRPr="007B74CD" w:rsidRDefault="00DC39D2" w:rsidP="00E75F67">
            <w:pPr>
              <w:jc w:val="center"/>
              <w:rPr>
                <w:rFonts w:ascii="Arial" w:hAnsi="Arial" w:cs="Arial"/>
                <w:sz w:val="22"/>
                <w:szCs w:val="22"/>
              </w:rPr>
            </w:pPr>
            <w:r w:rsidRPr="007B74CD">
              <w:rPr>
                <w:rFonts w:ascii="Arial" w:hAnsi="Arial" w:cs="Arial"/>
                <w:sz w:val="22"/>
                <w:szCs w:val="22"/>
              </w:rPr>
              <w:t>m³</w:t>
            </w:r>
          </w:p>
        </w:tc>
      </w:tr>
      <w:tr w:rsidR="00DC39D2" w:rsidRPr="007B74CD" w14:paraId="6C59F965" w14:textId="77777777" w:rsidTr="00E75F67">
        <w:trPr>
          <w:jc w:val="center"/>
        </w:trPr>
        <w:tc>
          <w:tcPr>
            <w:tcW w:w="841" w:type="dxa"/>
            <w:vAlign w:val="center"/>
          </w:tcPr>
          <w:p w14:paraId="7D185CB4" w14:textId="77777777" w:rsidR="00DC39D2" w:rsidRPr="007B74CD" w:rsidRDefault="00DC39D2" w:rsidP="00E75F67">
            <w:pPr>
              <w:jc w:val="center"/>
              <w:rPr>
                <w:rFonts w:ascii="Arial" w:hAnsi="Arial" w:cs="Arial"/>
                <w:sz w:val="22"/>
                <w:szCs w:val="22"/>
              </w:rPr>
            </w:pPr>
            <w:r w:rsidRPr="007B74CD">
              <w:rPr>
                <w:rFonts w:ascii="Arial" w:hAnsi="Arial" w:cs="Arial"/>
                <w:sz w:val="22"/>
                <w:szCs w:val="22"/>
              </w:rPr>
              <w:t>2.002</w:t>
            </w:r>
          </w:p>
        </w:tc>
        <w:tc>
          <w:tcPr>
            <w:tcW w:w="6525" w:type="dxa"/>
            <w:vAlign w:val="center"/>
          </w:tcPr>
          <w:p w14:paraId="2AA95FE6" w14:textId="77777777" w:rsidR="00DC39D2" w:rsidRPr="007B74CD" w:rsidRDefault="00DC39D2" w:rsidP="00E75F67">
            <w:pPr>
              <w:jc w:val="both"/>
              <w:rPr>
                <w:rFonts w:ascii="Arial" w:hAnsi="Arial" w:cs="Arial"/>
                <w:sz w:val="22"/>
                <w:szCs w:val="22"/>
              </w:rPr>
            </w:pPr>
            <w:r w:rsidRPr="007B74CD">
              <w:rPr>
                <w:rFonts w:ascii="Arial" w:hAnsi="Arial" w:cs="Arial"/>
                <w:sz w:val="22"/>
                <w:szCs w:val="22"/>
              </w:rPr>
              <w:t>Conformación de la subrasante.</w:t>
            </w:r>
          </w:p>
        </w:tc>
        <w:tc>
          <w:tcPr>
            <w:tcW w:w="1462" w:type="dxa"/>
            <w:vAlign w:val="center"/>
          </w:tcPr>
          <w:p w14:paraId="3ED0D3CB" w14:textId="77777777" w:rsidR="00DC39D2" w:rsidRPr="007B74CD" w:rsidRDefault="00DC39D2" w:rsidP="00E75F67">
            <w:pPr>
              <w:jc w:val="center"/>
              <w:rPr>
                <w:rFonts w:ascii="Arial" w:hAnsi="Arial" w:cs="Arial"/>
                <w:sz w:val="22"/>
                <w:szCs w:val="22"/>
              </w:rPr>
            </w:pPr>
            <w:r w:rsidRPr="007B74CD">
              <w:rPr>
                <w:rFonts w:ascii="Arial" w:hAnsi="Arial" w:cs="Arial"/>
                <w:sz w:val="22"/>
                <w:szCs w:val="22"/>
              </w:rPr>
              <w:t>m²</w:t>
            </w:r>
          </w:p>
        </w:tc>
      </w:tr>
      <w:tr w:rsidR="00DC39D2" w:rsidRPr="007B74CD" w14:paraId="670CC806" w14:textId="77777777" w:rsidTr="00E75F67">
        <w:trPr>
          <w:jc w:val="center"/>
        </w:trPr>
        <w:tc>
          <w:tcPr>
            <w:tcW w:w="8828" w:type="dxa"/>
            <w:gridSpan w:val="3"/>
          </w:tcPr>
          <w:p w14:paraId="52C1920C" w14:textId="77777777" w:rsidR="00DC39D2" w:rsidRPr="007B74CD" w:rsidRDefault="00DC39D2" w:rsidP="00E75F67">
            <w:pPr>
              <w:jc w:val="both"/>
              <w:rPr>
                <w:rFonts w:ascii="Arial" w:hAnsi="Arial" w:cs="Arial"/>
                <w:sz w:val="22"/>
                <w:szCs w:val="22"/>
              </w:rPr>
            </w:pPr>
            <w:r w:rsidRPr="007B74CD">
              <w:rPr>
                <w:rFonts w:ascii="Arial" w:hAnsi="Arial" w:cs="Arial"/>
                <w:sz w:val="22"/>
                <w:szCs w:val="22"/>
              </w:rPr>
              <w:t>CAPÍTULO III: ESTRUCTURA DE PAVIMENTO</w:t>
            </w:r>
          </w:p>
        </w:tc>
      </w:tr>
      <w:tr w:rsidR="00DC39D2" w:rsidRPr="007B74CD" w14:paraId="0043148D" w14:textId="77777777" w:rsidTr="00E75F67">
        <w:trPr>
          <w:jc w:val="center"/>
        </w:trPr>
        <w:tc>
          <w:tcPr>
            <w:tcW w:w="841" w:type="dxa"/>
            <w:vAlign w:val="center"/>
          </w:tcPr>
          <w:p w14:paraId="70627D12" w14:textId="77777777" w:rsidR="00DC39D2" w:rsidRPr="007B74CD" w:rsidRDefault="00DC39D2" w:rsidP="00E75F67">
            <w:pPr>
              <w:jc w:val="center"/>
              <w:rPr>
                <w:rFonts w:ascii="Arial" w:hAnsi="Arial" w:cs="Arial"/>
                <w:sz w:val="22"/>
                <w:szCs w:val="22"/>
              </w:rPr>
            </w:pPr>
            <w:r w:rsidRPr="007B74CD">
              <w:rPr>
                <w:rFonts w:ascii="Arial" w:hAnsi="Arial" w:cs="Arial"/>
                <w:sz w:val="22"/>
                <w:szCs w:val="22"/>
              </w:rPr>
              <w:t>ITEM</w:t>
            </w:r>
          </w:p>
        </w:tc>
        <w:tc>
          <w:tcPr>
            <w:tcW w:w="6525" w:type="dxa"/>
            <w:vAlign w:val="center"/>
          </w:tcPr>
          <w:p w14:paraId="0D651527" w14:textId="77777777" w:rsidR="00DC39D2" w:rsidRPr="007B74CD" w:rsidRDefault="00DC39D2" w:rsidP="00E75F67">
            <w:pPr>
              <w:jc w:val="center"/>
              <w:rPr>
                <w:rFonts w:ascii="Arial" w:hAnsi="Arial" w:cs="Arial"/>
                <w:sz w:val="22"/>
                <w:szCs w:val="22"/>
              </w:rPr>
            </w:pPr>
            <w:r w:rsidRPr="007B74CD">
              <w:rPr>
                <w:rFonts w:ascii="Arial" w:hAnsi="Arial" w:cs="Arial"/>
                <w:sz w:val="22"/>
                <w:szCs w:val="22"/>
              </w:rPr>
              <w:t>DESCRIPCIÓN DE ACTIVIDAD</w:t>
            </w:r>
          </w:p>
        </w:tc>
        <w:tc>
          <w:tcPr>
            <w:tcW w:w="1462" w:type="dxa"/>
            <w:vAlign w:val="center"/>
          </w:tcPr>
          <w:p w14:paraId="79E92526" w14:textId="77777777" w:rsidR="00DC39D2" w:rsidRPr="007B74CD" w:rsidRDefault="00DC39D2" w:rsidP="00E75F67">
            <w:pPr>
              <w:jc w:val="center"/>
              <w:rPr>
                <w:rFonts w:ascii="Arial" w:hAnsi="Arial" w:cs="Arial"/>
                <w:sz w:val="22"/>
                <w:szCs w:val="22"/>
              </w:rPr>
            </w:pPr>
            <w:r w:rsidRPr="007B74CD">
              <w:rPr>
                <w:rFonts w:ascii="Arial" w:hAnsi="Arial" w:cs="Arial"/>
                <w:sz w:val="22"/>
                <w:szCs w:val="22"/>
              </w:rPr>
              <w:t>UNIDAD DE MEDIDA</w:t>
            </w:r>
          </w:p>
        </w:tc>
      </w:tr>
      <w:tr w:rsidR="00DC39D2" w:rsidRPr="007B74CD" w14:paraId="74F7DAB0" w14:textId="77777777" w:rsidTr="00E75F67">
        <w:trPr>
          <w:jc w:val="center"/>
        </w:trPr>
        <w:tc>
          <w:tcPr>
            <w:tcW w:w="841" w:type="dxa"/>
            <w:vAlign w:val="center"/>
          </w:tcPr>
          <w:p w14:paraId="28780E83" w14:textId="77777777" w:rsidR="00DC39D2" w:rsidRPr="007B74CD" w:rsidRDefault="00DC39D2" w:rsidP="00E75F67">
            <w:pPr>
              <w:jc w:val="center"/>
              <w:rPr>
                <w:rFonts w:ascii="Arial" w:hAnsi="Arial" w:cs="Arial"/>
                <w:sz w:val="22"/>
                <w:szCs w:val="22"/>
              </w:rPr>
            </w:pPr>
            <w:r w:rsidRPr="007B74CD">
              <w:rPr>
                <w:rFonts w:ascii="Arial" w:hAnsi="Arial" w:cs="Arial"/>
                <w:sz w:val="22"/>
                <w:szCs w:val="22"/>
              </w:rPr>
              <w:t>3.001</w:t>
            </w:r>
          </w:p>
        </w:tc>
        <w:tc>
          <w:tcPr>
            <w:tcW w:w="6525" w:type="dxa"/>
            <w:vAlign w:val="center"/>
          </w:tcPr>
          <w:p w14:paraId="20D16E4B" w14:textId="77777777" w:rsidR="00DC39D2" w:rsidRPr="007B74CD" w:rsidRDefault="00DC39D2" w:rsidP="00E75F67">
            <w:pPr>
              <w:jc w:val="both"/>
              <w:rPr>
                <w:rFonts w:ascii="Arial" w:hAnsi="Arial" w:cs="Arial"/>
                <w:sz w:val="22"/>
                <w:szCs w:val="22"/>
              </w:rPr>
            </w:pPr>
            <w:r w:rsidRPr="007B74CD">
              <w:rPr>
                <w:rFonts w:ascii="Arial" w:hAnsi="Arial" w:cs="Arial"/>
                <w:sz w:val="22"/>
                <w:szCs w:val="22"/>
              </w:rPr>
              <w:t>Sum. /</w:t>
            </w:r>
            <w:proofErr w:type="spellStart"/>
            <w:r w:rsidRPr="007B74CD">
              <w:rPr>
                <w:rFonts w:ascii="Arial" w:hAnsi="Arial" w:cs="Arial"/>
                <w:sz w:val="22"/>
                <w:szCs w:val="22"/>
              </w:rPr>
              <w:t>inst.</w:t>
            </w:r>
            <w:proofErr w:type="spellEnd"/>
            <w:r w:rsidRPr="007B74CD">
              <w:rPr>
                <w:rFonts w:ascii="Arial" w:hAnsi="Arial" w:cs="Arial"/>
                <w:sz w:val="22"/>
                <w:szCs w:val="22"/>
              </w:rPr>
              <w:t xml:space="preserve"> Subbase granular.</w:t>
            </w:r>
          </w:p>
        </w:tc>
        <w:tc>
          <w:tcPr>
            <w:tcW w:w="1462" w:type="dxa"/>
            <w:vAlign w:val="center"/>
          </w:tcPr>
          <w:p w14:paraId="1D80E5AD" w14:textId="77777777" w:rsidR="00DC39D2" w:rsidRPr="007B74CD" w:rsidRDefault="00DC39D2" w:rsidP="00E75F67">
            <w:pPr>
              <w:jc w:val="center"/>
              <w:rPr>
                <w:rFonts w:ascii="Arial" w:hAnsi="Arial" w:cs="Arial"/>
                <w:sz w:val="22"/>
                <w:szCs w:val="22"/>
              </w:rPr>
            </w:pPr>
            <w:r w:rsidRPr="007B74CD">
              <w:rPr>
                <w:rFonts w:ascii="Arial" w:hAnsi="Arial" w:cs="Arial"/>
                <w:sz w:val="22"/>
                <w:szCs w:val="22"/>
              </w:rPr>
              <w:t>m³</w:t>
            </w:r>
          </w:p>
        </w:tc>
      </w:tr>
      <w:tr w:rsidR="00DC39D2" w:rsidRPr="007B74CD" w14:paraId="1A8E2B7A" w14:textId="77777777" w:rsidTr="00E75F67">
        <w:trPr>
          <w:jc w:val="center"/>
        </w:trPr>
        <w:tc>
          <w:tcPr>
            <w:tcW w:w="841" w:type="dxa"/>
            <w:vAlign w:val="center"/>
          </w:tcPr>
          <w:p w14:paraId="638D7EA8" w14:textId="77777777" w:rsidR="00DC39D2" w:rsidRPr="007B74CD" w:rsidRDefault="00DC39D2" w:rsidP="00E75F67">
            <w:pPr>
              <w:jc w:val="center"/>
              <w:rPr>
                <w:rFonts w:ascii="Arial" w:hAnsi="Arial" w:cs="Arial"/>
                <w:sz w:val="22"/>
                <w:szCs w:val="22"/>
              </w:rPr>
            </w:pPr>
            <w:r w:rsidRPr="007B74CD">
              <w:rPr>
                <w:rFonts w:ascii="Arial" w:hAnsi="Arial" w:cs="Arial"/>
                <w:sz w:val="22"/>
                <w:szCs w:val="22"/>
              </w:rPr>
              <w:t>3.002</w:t>
            </w:r>
          </w:p>
        </w:tc>
        <w:tc>
          <w:tcPr>
            <w:tcW w:w="6525" w:type="dxa"/>
            <w:vAlign w:val="center"/>
          </w:tcPr>
          <w:p w14:paraId="4640E273" w14:textId="77777777" w:rsidR="00DC39D2" w:rsidRPr="007B74CD" w:rsidRDefault="00DC39D2" w:rsidP="00E75F67">
            <w:pPr>
              <w:jc w:val="both"/>
              <w:rPr>
                <w:rFonts w:ascii="Arial" w:hAnsi="Arial" w:cs="Arial"/>
                <w:sz w:val="22"/>
                <w:szCs w:val="22"/>
              </w:rPr>
            </w:pPr>
            <w:r w:rsidRPr="007B74CD">
              <w:rPr>
                <w:rFonts w:ascii="Arial" w:hAnsi="Arial" w:cs="Arial"/>
                <w:sz w:val="22"/>
                <w:szCs w:val="22"/>
              </w:rPr>
              <w:t>Sum. /</w:t>
            </w:r>
            <w:proofErr w:type="spellStart"/>
            <w:r w:rsidRPr="007B74CD">
              <w:rPr>
                <w:rFonts w:ascii="Arial" w:hAnsi="Arial" w:cs="Arial"/>
                <w:sz w:val="22"/>
                <w:szCs w:val="22"/>
              </w:rPr>
              <w:t>inst.</w:t>
            </w:r>
            <w:proofErr w:type="spellEnd"/>
            <w:r w:rsidRPr="007B74CD">
              <w:rPr>
                <w:rFonts w:ascii="Arial" w:hAnsi="Arial" w:cs="Arial"/>
                <w:sz w:val="22"/>
                <w:szCs w:val="22"/>
              </w:rPr>
              <w:t xml:space="preserve"> Base granular.</w:t>
            </w:r>
          </w:p>
        </w:tc>
        <w:tc>
          <w:tcPr>
            <w:tcW w:w="1462" w:type="dxa"/>
            <w:vAlign w:val="center"/>
          </w:tcPr>
          <w:p w14:paraId="423C3370" w14:textId="77777777" w:rsidR="00DC39D2" w:rsidRPr="007B74CD" w:rsidRDefault="00DC39D2" w:rsidP="00E75F67">
            <w:pPr>
              <w:jc w:val="center"/>
              <w:rPr>
                <w:rFonts w:ascii="Arial" w:hAnsi="Arial" w:cs="Arial"/>
                <w:sz w:val="22"/>
                <w:szCs w:val="22"/>
              </w:rPr>
            </w:pPr>
            <w:r w:rsidRPr="007B74CD">
              <w:rPr>
                <w:rFonts w:ascii="Arial" w:hAnsi="Arial" w:cs="Arial"/>
                <w:sz w:val="22"/>
                <w:szCs w:val="22"/>
              </w:rPr>
              <w:t>m³</w:t>
            </w:r>
          </w:p>
        </w:tc>
      </w:tr>
      <w:tr w:rsidR="00DC39D2" w:rsidRPr="007B74CD" w14:paraId="49CF66A8" w14:textId="77777777" w:rsidTr="00E75F67">
        <w:trPr>
          <w:jc w:val="center"/>
        </w:trPr>
        <w:tc>
          <w:tcPr>
            <w:tcW w:w="841" w:type="dxa"/>
            <w:vAlign w:val="center"/>
          </w:tcPr>
          <w:p w14:paraId="5B26AE5A" w14:textId="77777777" w:rsidR="00DC39D2" w:rsidRPr="007B74CD" w:rsidRDefault="00DC39D2" w:rsidP="00E75F67">
            <w:pPr>
              <w:jc w:val="center"/>
              <w:rPr>
                <w:rFonts w:ascii="Arial" w:hAnsi="Arial" w:cs="Arial"/>
                <w:sz w:val="22"/>
                <w:szCs w:val="22"/>
              </w:rPr>
            </w:pPr>
            <w:r w:rsidRPr="007B74CD">
              <w:rPr>
                <w:rFonts w:ascii="Arial" w:hAnsi="Arial" w:cs="Arial"/>
                <w:sz w:val="22"/>
                <w:szCs w:val="22"/>
              </w:rPr>
              <w:t>3.003</w:t>
            </w:r>
          </w:p>
        </w:tc>
        <w:tc>
          <w:tcPr>
            <w:tcW w:w="6525" w:type="dxa"/>
            <w:vAlign w:val="center"/>
          </w:tcPr>
          <w:p w14:paraId="75FB9406" w14:textId="77777777" w:rsidR="00DC39D2" w:rsidRPr="007B74CD" w:rsidRDefault="00DC39D2" w:rsidP="00E75F67">
            <w:pPr>
              <w:jc w:val="both"/>
              <w:rPr>
                <w:rFonts w:ascii="Arial" w:hAnsi="Arial" w:cs="Arial"/>
                <w:sz w:val="22"/>
                <w:szCs w:val="22"/>
              </w:rPr>
            </w:pPr>
            <w:r w:rsidRPr="007B74CD">
              <w:rPr>
                <w:rFonts w:ascii="Arial" w:hAnsi="Arial" w:cs="Arial"/>
                <w:sz w:val="22"/>
                <w:szCs w:val="22"/>
              </w:rPr>
              <w:t>Imprimación en Emulsión Asfáltica</w:t>
            </w:r>
          </w:p>
        </w:tc>
        <w:tc>
          <w:tcPr>
            <w:tcW w:w="1462" w:type="dxa"/>
            <w:vAlign w:val="center"/>
          </w:tcPr>
          <w:p w14:paraId="4F6AA882" w14:textId="77777777" w:rsidR="00DC39D2" w:rsidRPr="007B74CD" w:rsidRDefault="00DC39D2" w:rsidP="00E75F67">
            <w:pPr>
              <w:jc w:val="center"/>
              <w:rPr>
                <w:rFonts w:ascii="Arial" w:hAnsi="Arial" w:cs="Arial"/>
                <w:sz w:val="22"/>
                <w:szCs w:val="22"/>
              </w:rPr>
            </w:pPr>
            <w:r w:rsidRPr="007B74CD">
              <w:rPr>
                <w:rFonts w:ascii="Arial" w:hAnsi="Arial" w:cs="Arial"/>
                <w:sz w:val="22"/>
                <w:szCs w:val="22"/>
              </w:rPr>
              <w:t>m²</w:t>
            </w:r>
          </w:p>
        </w:tc>
      </w:tr>
      <w:tr w:rsidR="00DC39D2" w:rsidRPr="007B74CD" w14:paraId="641CCFCE" w14:textId="77777777" w:rsidTr="00E75F67">
        <w:trPr>
          <w:jc w:val="center"/>
        </w:trPr>
        <w:tc>
          <w:tcPr>
            <w:tcW w:w="841" w:type="dxa"/>
            <w:vAlign w:val="center"/>
          </w:tcPr>
          <w:p w14:paraId="34A2164C" w14:textId="77777777" w:rsidR="00DC39D2" w:rsidRPr="007B74CD" w:rsidRDefault="00DC39D2" w:rsidP="00E75F67">
            <w:pPr>
              <w:jc w:val="center"/>
              <w:rPr>
                <w:rFonts w:ascii="Arial" w:hAnsi="Arial" w:cs="Arial"/>
                <w:sz w:val="22"/>
                <w:szCs w:val="22"/>
              </w:rPr>
            </w:pPr>
            <w:r w:rsidRPr="007B74CD">
              <w:rPr>
                <w:rFonts w:ascii="Arial" w:hAnsi="Arial" w:cs="Arial"/>
                <w:sz w:val="22"/>
                <w:szCs w:val="22"/>
              </w:rPr>
              <w:t>3.004</w:t>
            </w:r>
          </w:p>
        </w:tc>
        <w:tc>
          <w:tcPr>
            <w:tcW w:w="6525" w:type="dxa"/>
            <w:vAlign w:val="center"/>
          </w:tcPr>
          <w:p w14:paraId="493E1E3A" w14:textId="77777777" w:rsidR="00DC39D2" w:rsidRPr="007B74CD" w:rsidRDefault="00DC39D2" w:rsidP="00E75F67">
            <w:pPr>
              <w:jc w:val="both"/>
              <w:rPr>
                <w:rFonts w:ascii="Arial" w:hAnsi="Arial" w:cs="Arial"/>
                <w:sz w:val="22"/>
                <w:szCs w:val="22"/>
              </w:rPr>
            </w:pPr>
            <w:r w:rsidRPr="007B74CD">
              <w:rPr>
                <w:rFonts w:ascii="Arial" w:hAnsi="Arial" w:cs="Arial"/>
                <w:sz w:val="22"/>
                <w:szCs w:val="22"/>
              </w:rPr>
              <w:t>Sum. /Inst. Carpeta Asfáltica en Caliente</w:t>
            </w:r>
          </w:p>
        </w:tc>
        <w:tc>
          <w:tcPr>
            <w:tcW w:w="1462" w:type="dxa"/>
            <w:vAlign w:val="center"/>
          </w:tcPr>
          <w:p w14:paraId="6F1A6EE2" w14:textId="77777777" w:rsidR="00DC39D2" w:rsidRPr="007B74CD" w:rsidRDefault="00DC39D2" w:rsidP="00E75F67">
            <w:pPr>
              <w:jc w:val="center"/>
              <w:rPr>
                <w:rFonts w:ascii="Arial" w:hAnsi="Arial" w:cs="Arial"/>
                <w:sz w:val="22"/>
                <w:szCs w:val="22"/>
              </w:rPr>
            </w:pPr>
            <w:r w:rsidRPr="007B74CD">
              <w:rPr>
                <w:rFonts w:ascii="Arial" w:hAnsi="Arial" w:cs="Arial"/>
                <w:sz w:val="22"/>
                <w:szCs w:val="22"/>
              </w:rPr>
              <w:t>m³</w:t>
            </w:r>
          </w:p>
        </w:tc>
      </w:tr>
    </w:tbl>
    <w:p w14:paraId="405D0DD8" w14:textId="77777777" w:rsidR="00DC39D2" w:rsidRDefault="00DC39D2" w:rsidP="00DC39D2"/>
    <w:p w14:paraId="75B8D560" w14:textId="77777777" w:rsidR="0087287B" w:rsidRDefault="0087287B" w:rsidP="0087287B">
      <w:pPr>
        <w:pStyle w:val="Prrafodelista"/>
        <w:spacing w:after="0" w:line="240" w:lineRule="auto"/>
        <w:ind w:left="0"/>
        <w:jc w:val="both"/>
        <w:rPr>
          <w:rFonts w:ascii="Arial" w:hAnsi="Arial" w:cs="Arial"/>
          <w:color w:val="000000"/>
        </w:rPr>
      </w:pPr>
    </w:p>
    <w:p w14:paraId="14A62ADC" w14:textId="77777777" w:rsidR="0087287B" w:rsidRPr="0087287B" w:rsidRDefault="00003521" w:rsidP="0087287B">
      <w:pPr>
        <w:pStyle w:val="Prrafodelista"/>
        <w:numPr>
          <w:ilvl w:val="0"/>
          <w:numId w:val="32"/>
        </w:numPr>
        <w:ind w:left="284" w:hanging="284"/>
        <w:jc w:val="both"/>
        <w:rPr>
          <w:rFonts w:ascii="Arial" w:hAnsi="Arial" w:cs="Arial"/>
          <w:color w:val="000000"/>
        </w:rPr>
      </w:pPr>
      <w:r w:rsidRPr="0087287B">
        <w:rPr>
          <w:rFonts w:ascii="Arial" w:hAnsi="Arial" w:cs="Arial"/>
          <w:b/>
          <w:lang w:val="es-ES"/>
        </w:rPr>
        <w:t>OBLIGACIONES DE LAS PARTES.</w:t>
      </w:r>
    </w:p>
    <w:p w14:paraId="45C6FC62" w14:textId="77777777" w:rsidR="0087287B" w:rsidRPr="0087287B" w:rsidRDefault="0087287B" w:rsidP="0087287B">
      <w:pPr>
        <w:pStyle w:val="Prrafodelista"/>
        <w:rPr>
          <w:rFonts w:ascii="Arial" w:hAnsi="Arial" w:cs="Arial"/>
          <w:b/>
          <w:lang w:val="es-ES"/>
        </w:rPr>
      </w:pPr>
    </w:p>
    <w:p w14:paraId="22A88590" w14:textId="2CCECD49" w:rsidR="00003521" w:rsidRPr="0087287B" w:rsidRDefault="008B1E8A" w:rsidP="0087287B">
      <w:pPr>
        <w:pStyle w:val="Prrafodelista"/>
        <w:numPr>
          <w:ilvl w:val="1"/>
          <w:numId w:val="32"/>
        </w:numPr>
        <w:ind w:left="426" w:hanging="426"/>
        <w:jc w:val="both"/>
        <w:rPr>
          <w:rFonts w:ascii="Arial" w:hAnsi="Arial" w:cs="Arial"/>
          <w:color w:val="000000"/>
        </w:rPr>
      </w:pPr>
      <w:r w:rsidRPr="0087287B">
        <w:rPr>
          <w:rFonts w:ascii="Arial" w:hAnsi="Arial" w:cs="Arial"/>
          <w:b/>
          <w:lang w:val="es-ES"/>
        </w:rPr>
        <w:t>DEL DEPARTAMENTO:</w:t>
      </w:r>
      <w:r w:rsidRPr="0087287B">
        <w:rPr>
          <w:rFonts w:ascii="Arial" w:hAnsi="Arial" w:cs="Arial"/>
          <w:lang w:val="es-ES"/>
        </w:rPr>
        <w:t xml:space="preserve"> En cumplimiento del objeto del presente </w:t>
      </w:r>
      <w:r w:rsidR="00143748" w:rsidRPr="0087287B">
        <w:rPr>
          <w:rFonts w:ascii="Arial" w:hAnsi="Arial" w:cs="Arial"/>
          <w:lang w:val="es-ES"/>
        </w:rPr>
        <w:t>Convenio</w:t>
      </w:r>
      <w:r w:rsidRPr="0087287B">
        <w:rPr>
          <w:rFonts w:ascii="Arial" w:hAnsi="Arial" w:cs="Arial"/>
          <w:lang w:val="es-ES"/>
        </w:rPr>
        <w:t xml:space="preserve">, el </w:t>
      </w:r>
      <w:r w:rsidR="00ED0B42" w:rsidRPr="0087287B">
        <w:rPr>
          <w:rFonts w:ascii="Arial" w:hAnsi="Arial" w:cs="Arial"/>
          <w:lang w:val="es-ES"/>
        </w:rPr>
        <w:t>Departamento se</w:t>
      </w:r>
      <w:r w:rsidRPr="0087287B">
        <w:rPr>
          <w:rFonts w:ascii="Arial" w:hAnsi="Arial" w:cs="Arial"/>
          <w:lang w:val="es-ES"/>
        </w:rPr>
        <w:t xml:space="preserve"> obliga a: </w:t>
      </w:r>
    </w:p>
    <w:p w14:paraId="29FAB2F3" w14:textId="77777777" w:rsidR="000D420C" w:rsidRPr="00ED0B42" w:rsidRDefault="000D420C" w:rsidP="000D420C">
      <w:pPr>
        <w:pStyle w:val="Prrafodelista"/>
        <w:ind w:left="426"/>
        <w:jc w:val="both"/>
        <w:rPr>
          <w:rFonts w:ascii="Arial" w:hAnsi="Arial" w:cs="Arial"/>
          <w:lang w:val="es-ES"/>
        </w:rPr>
      </w:pPr>
    </w:p>
    <w:p w14:paraId="3887E11D" w14:textId="111D9B23" w:rsidR="00BC23BA" w:rsidRPr="009D172D" w:rsidRDefault="00EC7141" w:rsidP="009D172D">
      <w:pPr>
        <w:pStyle w:val="Prrafodelista"/>
        <w:numPr>
          <w:ilvl w:val="0"/>
          <w:numId w:val="12"/>
        </w:numPr>
        <w:spacing w:after="0" w:line="240" w:lineRule="auto"/>
        <w:jc w:val="both"/>
        <w:rPr>
          <w:rFonts w:ascii="Arial" w:hAnsi="Arial" w:cs="Arial"/>
          <w:lang w:val="es-ES"/>
        </w:rPr>
      </w:pPr>
      <w:r w:rsidRPr="00EC7141">
        <w:rPr>
          <w:rFonts w:ascii="Arial" w:hAnsi="Arial" w:cs="Arial"/>
          <w:lang w:val="es-ES"/>
        </w:rPr>
        <w:lastRenderedPageBreak/>
        <w:t xml:space="preserve">Aportar la suma de </w:t>
      </w:r>
      <w:r w:rsidR="00DC39D2" w:rsidRPr="00DC39D2">
        <w:rPr>
          <w:rFonts w:ascii="Arial" w:hAnsi="Arial" w:cs="Arial"/>
          <w:lang w:val="es-ES"/>
        </w:rPr>
        <w:t>MIL NOVECIENTOS NOVENTA Y NUEVE MILLONES NOVECIENTOS CINCUENTA Y CUATRO MIL CUATROCIENTOS NOVENTA Y CINCO PESOS M/CTE ($1.999.954.495) IVA incluido</w:t>
      </w:r>
      <w:r w:rsidR="0087287B" w:rsidRPr="0087287B">
        <w:rPr>
          <w:rFonts w:ascii="Arial" w:hAnsi="Arial" w:cs="Arial"/>
          <w:lang w:val="es-ES"/>
        </w:rPr>
        <w:t>.</w:t>
      </w:r>
    </w:p>
    <w:p w14:paraId="12C7FB79" w14:textId="77777777" w:rsidR="00BC23BA" w:rsidRDefault="00EC7141" w:rsidP="00003521">
      <w:pPr>
        <w:pStyle w:val="Prrafodelista"/>
        <w:numPr>
          <w:ilvl w:val="0"/>
          <w:numId w:val="12"/>
        </w:numPr>
        <w:spacing w:after="0" w:line="240" w:lineRule="auto"/>
        <w:jc w:val="both"/>
        <w:rPr>
          <w:rFonts w:ascii="Arial" w:hAnsi="Arial" w:cs="Arial"/>
          <w:lang w:val="es-ES"/>
        </w:rPr>
      </w:pPr>
      <w:r w:rsidRPr="00EC7141">
        <w:rPr>
          <w:rFonts w:ascii="Arial" w:hAnsi="Arial" w:cs="Arial"/>
          <w:lang w:val="es-ES"/>
        </w:rPr>
        <w:t xml:space="preserve">Designar el supervisor del contrato. </w:t>
      </w:r>
    </w:p>
    <w:p w14:paraId="66061E45" w14:textId="77777777" w:rsidR="00BC23BA" w:rsidRDefault="00EC7141" w:rsidP="00003521">
      <w:pPr>
        <w:pStyle w:val="Prrafodelista"/>
        <w:numPr>
          <w:ilvl w:val="0"/>
          <w:numId w:val="12"/>
        </w:numPr>
        <w:spacing w:after="0" w:line="240" w:lineRule="auto"/>
        <w:jc w:val="both"/>
        <w:rPr>
          <w:rFonts w:ascii="Arial" w:hAnsi="Arial" w:cs="Arial"/>
          <w:lang w:val="es-ES"/>
        </w:rPr>
      </w:pPr>
      <w:r w:rsidRPr="00EC7141">
        <w:rPr>
          <w:rFonts w:ascii="Arial" w:hAnsi="Arial" w:cs="Arial"/>
          <w:lang w:val="es-ES"/>
        </w:rPr>
        <w:t>Liquidar el con</w:t>
      </w:r>
      <w:r w:rsidR="00BC23BA">
        <w:rPr>
          <w:rFonts w:ascii="Arial" w:hAnsi="Arial" w:cs="Arial"/>
          <w:lang w:val="es-ES"/>
        </w:rPr>
        <w:t xml:space="preserve">venio </w:t>
      </w:r>
      <w:r w:rsidRPr="00EC7141">
        <w:rPr>
          <w:rFonts w:ascii="Arial" w:hAnsi="Arial" w:cs="Arial"/>
          <w:lang w:val="es-ES"/>
        </w:rPr>
        <w:t xml:space="preserve">dentro de los términos establecidos. </w:t>
      </w:r>
    </w:p>
    <w:p w14:paraId="54968321" w14:textId="77777777" w:rsidR="00BC23BA" w:rsidRDefault="00EC7141" w:rsidP="00003521">
      <w:pPr>
        <w:pStyle w:val="Prrafodelista"/>
        <w:numPr>
          <w:ilvl w:val="0"/>
          <w:numId w:val="12"/>
        </w:numPr>
        <w:spacing w:after="0" w:line="240" w:lineRule="auto"/>
        <w:jc w:val="both"/>
        <w:rPr>
          <w:rFonts w:ascii="Arial" w:hAnsi="Arial" w:cs="Arial"/>
          <w:lang w:val="es-ES"/>
        </w:rPr>
      </w:pPr>
      <w:r w:rsidRPr="00EC7141">
        <w:rPr>
          <w:rFonts w:ascii="Arial" w:hAnsi="Arial" w:cs="Arial"/>
          <w:lang w:val="es-ES"/>
        </w:rPr>
        <w:t xml:space="preserve">Verificar que se cumpla con el pago de aportes en materia de seguridad social de conformidad con lo establecido en artículo 50 de la ley 789 de 2002, modificada por la ley 828 de 2003, o las normas que lo adiciones, modifiquen o complementen, y pago de parafiscales, si hay lugar a ello. </w:t>
      </w:r>
    </w:p>
    <w:p w14:paraId="582D77E4" w14:textId="0CAB2358" w:rsidR="00C21336" w:rsidRPr="006B6411" w:rsidRDefault="008B1E8A" w:rsidP="00003521">
      <w:pPr>
        <w:pStyle w:val="Prrafodelista"/>
        <w:numPr>
          <w:ilvl w:val="0"/>
          <w:numId w:val="12"/>
        </w:numPr>
        <w:spacing w:after="0" w:line="240" w:lineRule="auto"/>
        <w:jc w:val="both"/>
        <w:rPr>
          <w:rFonts w:ascii="Arial" w:hAnsi="Arial" w:cs="Arial"/>
          <w:lang w:val="es-ES"/>
        </w:rPr>
      </w:pPr>
      <w:r w:rsidRPr="006B6411">
        <w:rPr>
          <w:rFonts w:ascii="Arial" w:hAnsi="Arial" w:cs="Arial"/>
          <w:lang w:val="es-ES"/>
        </w:rPr>
        <w:t>Exigir al contratista la ejecución idónea y op</w:t>
      </w:r>
      <w:r w:rsidR="00C21336" w:rsidRPr="006B6411">
        <w:rPr>
          <w:rFonts w:ascii="Arial" w:hAnsi="Arial" w:cs="Arial"/>
          <w:lang w:val="es-ES"/>
        </w:rPr>
        <w:t xml:space="preserve">ortuna del objeto del </w:t>
      </w:r>
      <w:r w:rsidR="00143748">
        <w:rPr>
          <w:rFonts w:ascii="Arial" w:hAnsi="Arial" w:cs="Arial"/>
          <w:lang w:val="es-ES"/>
        </w:rPr>
        <w:t>Convenio</w:t>
      </w:r>
      <w:r w:rsidR="00C21336" w:rsidRPr="006B6411">
        <w:rPr>
          <w:rFonts w:ascii="Arial" w:hAnsi="Arial" w:cs="Arial"/>
          <w:lang w:val="es-ES"/>
        </w:rPr>
        <w:t>.</w:t>
      </w:r>
    </w:p>
    <w:p w14:paraId="5A77253B" w14:textId="32960A42" w:rsidR="00C21336" w:rsidRPr="006B6411" w:rsidRDefault="008B1E8A" w:rsidP="00003521">
      <w:pPr>
        <w:pStyle w:val="Prrafodelista"/>
        <w:numPr>
          <w:ilvl w:val="0"/>
          <w:numId w:val="12"/>
        </w:numPr>
        <w:spacing w:after="0" w:line="240" w:lineRule="auto"/>
        <w:jc w:val="both"/>
        <w:rPr>
          <w:rFonts w:ascii="Arial" w:hAnsi="Arial" w:cs="Arial"/>
          <w:lang w:val="es-ES"/>
        </w:rPr>
      </w:pPr>
      <w:r w:rsidRPr="006B6411">
        <w:rPr>
          <w:rFonts w:ascii="Arial" w:hAnsi="Arial" w:cs="Arial"/>
          <w:lang w:val="es-ES"/>
        </w:rPr>
        <w:t xml:space="preserve">Adelantar las gestiones necesarias para el reconocimiento y cobro de las sanciones pecuniarias y garantías a que hubiere lugar. </w:t>
      </w:r>
    </w:p>
    <w:p w14:paraId="000CAC19" w14:textId="4CED9D2C" w:rsidR="00C21336" w:rsidRPr="006B6411" w:rsidRDefault="008B1E8A" w:rsidP="00003521">
      <w:pPr>
        <w:pStyle w:val="Prrafodelista"/>
        <w:numPr>
          <w:ilvl w:val="0"/>
          <w:numId w:val="12"/>
        </w:numPr>
        <w:spacing w:after="0" w:line="240" w:lineRule="auto"/>
        <w:jc w:val="both"/>
        <w:rPr>
          <w:rFonts w:ascii="Arial" w:hAnsi="Arial" w:cs="Arial"/>
          <w:lang w:val="es-ES"/>
        </w:rPr>
      </w:pPr>
      <w:r w:rsidRPr="006B6411">
        <w:rPr>
          <w:rFonts w:ascii="Arial" w:hAnsi="Arial" w:cs="Arial"/>
          <w:lang w:val="es-ES"/>
        </w:rPr>
        <w:t>Adelantar las acciones conducentes a obtener la indemnización por daños y perjuicios que sufra</w:t>
      </w:r>
      <w:r w:rsidRPr="006B6411">
        <w:rPr>
          <w:rFonts w:ascii="Arial" w:hAnsi="Arial" w:cs="Arial"/>
          <w:b/>
          <w:lang w:val="es-ES"/>
        </w:rPr>
        <w:t xml:space="preserve"> </w:t>
      </w:r>
      <w:r w:rsidRPr="006B6411">
        <w:rPr>
          <w:rFonts w:ascii="Arial" w:hAnsi="Arial" w:cs="Arial"/>
          <w:lang w:val="es-ES"/>
        </w:rPr>
        <w:t>el</w:t>
      </w:r>
      <w:r w:rsidRPr="006B6411">
        <w:rPr>
          <w:rFonts w:ascii="Arial" w:hAnsi="Arial" w:cs="Arial"/>
          <w:b/>
          <w:lang w:val="es-ES"/>
        </w:rPr>
        <w:t xml:space="preserve"> DEPARTAMENTO</w:t>
      </w:r>
      <w:r w:rsidRPr="006B6411">
        <w:rPr>
          <w:rFonts w:ascii="Arial" w:hAnsi="Arial" w:cs="Arial"/>
          <w:lang w:val="es-ES"/>
        </w:rPr>
        <w:t xml:space="preserve"> en desarrollo o con ocasión del </w:t>
      </w:r>
      <w:r w:rsidR="00143748">
        <w:rPr>
          <w:rFonts w:ascii="Arial" w:hAnsi="Arial" w:cs="Arial"/>
          <w:lang w:val="es-ES"/>
        </w:rPr>
        <w:t>Convenio</w:t>
      </w:r>
      <w:r w:rsidRPr="006B6411">
        <w:rPr>
          <w:rFonts w:ascii="Arial" w:hAnsi="Arial" w:cs="Arial"/>
          <w:lang w:val="es-ES"/>
        </w:rPr>
        <w:t xml:space="preserve"> celebrado. </w:t>
      </w:r>
    </w:p>
    <w:p w14:paraId="1795510B" w14:textId="3637A561" w:rsidR="00C21336" w:rsidRPr="006B6411" w:rsidRDefault="008B1E8A" w:rsidP="00003521">
      <w:pPr>
        <w:pStyle w:val="Prrafodelista"/>
        <w:numPr>
          <w:ilvl w:val="0"/>
          <w:numId w:val="12"/>
        </w:numPr>
        <w:spacing w:after="0" w:line="240" w:lineRule="auto"/>
        <w:jc w:val="both"/>
        <w:rPr>
          <w:rFonts w:ascii="Arial" w:hAnsi="Arial" w:cs="Arial"/>
          <w:lang w:val="es-ES"/>
        </w:rPr>
      </w:pPr>
      <w:r w:rsidRPr="006B6411">
        <w:rPr>
          <w:rFonts w:ascii="Arial" w:hAnsi="Arial" w:cs="Arial"/>
          <w:lang w:val="es-ES"/>
        </w:rPr>
        <w:t xml:space="preserve">Corregir los desajustes que pudieran presentarse y acordar los mecanismos y procedimientos pertinentes y eficazmente las diferencias o situaciones litigiosas que llegaren a presentarse. </w:t>
      </w:r>
    </w:p>
    <w:p w14:paraId="7C0D39CF" w14:textId="4CCBE7AF" w:rsidR="00C21336" w:rsidRPr="006B6411" w:rsidRDefault="008B1E8A" w:rsidP="00003521">
      <w:pPr>
        <w:pStyle w:val="Prrafodelista"/>
        <w:numPr>
          <w:ilvl w:val="0"/>
          <w:numId w:val="12"/>
        </w:numPr>
        <w:spacing w:after="0" w:line="240" w:lineRule="auto"/>
        <w:jc w:val="both"/>
        <w:rPr>
          <w:rFonts w:ascii="Arial" w:hAnsi="Arial" w:cs="Arial"/>
          <w:lang w:val="es-ES"/>
        </w:rPr>
      </w:pPr>
      <w:r w:rsidRPr="006B6411">
        <w:rPr>
          <w:rFonts w:ascii="Arial" w:hAnsi="Arial" w:cs="Arial"/>
          <w:lang w:val="es-ES"/>
        </w:rPr>
        <w:t xml:space="preserve">Cumplir y hacer cumplir las condiciones pactadas en el </w:t>
      </w:r>
      <w:r w:rsidR="00143748">
        <w:rPr>
          <w:rFonts w:ascii="Arial" w:hAnsi="Arial" w:cs="Arial"/>
          <w:lang w:val="es-ES"/>
        </w:rPr>
        <w:t>Convenio</w:t>
      </w:r>
      <w:r w:rsidRPr="006B6411">
        <w:rPr>
          <w:rFonts w:ascii="Arial" w:hAnsi="Arial" w:cs="Arial"/>
          <w:lang w:val="es-ES"/>
        </w:rPr>
        <w:t xml:space="preserve"> y en los documentos que de él forman parte. </w:t>
      </w:r>
    </w:p>
    <w:p w14:paraId="7DA32E12" w14:textId="57F251F5" w:rsidR="00C21336" w:rsidRPr="006B6411" w:rsidRDefault="008B1E8A" w:rsidP="00003521">
      <w:pPr>
        <w:pStyle w:val="Prrafodelista"/>
        <w:numPr>
          <w:ilvl w:val="0"/>
          <w:numId w:val="12"/>
        </w:numPr>
        <w:spacing w:after="0" w:line="240" w:lineRule="auto"/>
        <w:jc w:val="both"/>
        <w:rPr>
          <w:rFonts w:ascii="Arial" w:hAnsi="Arial" w:cs="Arial"/>
          <w:lang w:val="es-ES"/>
        </w:rPr>
      </w:pPr>
      <w:r w:rsidRPr="006B6411">
        <w:rPr>
          <w:rFonts w:ascii="Arial" w:hAnsi="Arial" w:cs="Arial"/>
          <w:lang w:val="es-ES"/>
        </w:rPr>
        <w:t xml:space="preserve">Formular las sugerencias por escrito sobre los asuntos que estime convenientes en el desarrollo del </w:t>
      </w:r>
      <w:r w:rsidR="00143748">
        <w:rPr>
          <w:rFonts w:ascii="Arial" w:hAnsi="Arial" w:cs="Arial"/>
          <w:lang w:val="es-ES"/>
        </w:rPr>
        <w:t>Convenio</w:t>
      </w:r>
      <w:r w:rsidR="0082121F">
        <w:rPr>
          <w:rFonts w:ascii="Arial" w:hAnsi="Arial" w:cs="Arial"/>
          <w:lang w:val="es-ES"/>
        </w:rPr>
        <w:t>.</w:t>
      </w:r>
    </w:p>
    <w:p w14:paraId="70088C6D" w14:textId="77777777" w:rsidR="00E63DA8" w:rsidRDefault="00E63DA8" w:rsidP="00E63DA8">
      <w:pPr>
        <w:pStyle w:val="Prrafodelista"/>
        <w:spacing w:after="0" w:line="240" w:lineRule="auto"/>
        <w:jc w:val="both"/>
        <w:rPr>
          <w:rFonts w:ascii="Arial" w:hAnsi="Arial" w:cs="Arial"/>
          <w:lang w:val="es-ES"/>
        </w:rPr>
      </w:pPr>
    </w:p>
    <w:p w14:paraId="5652F1C9" w14:textId="3CB3F4D9" w:rsidR="002139D2" w:rsidRPr="0087287B" w:rsidRDefault="008B1E8A" w:rsidP="0087287B">
      <w:pPr>
        <w:pStyle w:val="Prrafodelista"/>
        <w:numPr>
          <w:ilvl w:val="1"/>
          <w:numId w:val="32"/>
        </w:numPr>
        <w:ind w:left="426" w:hanging="426"/>
        <w:jc w:val="both"/>
        <w:rPr>
          <w:rFonts w:ascii="Arial" w:hAnsi="Arial" w:cs="Arial"/>
          <w:bCs/>
          <w:lang w:val="es-ES"/>
        </w:rPr>
      </w:pPr>
      <w:r w:rsidRPr="0087287B">
        <w:rPr>
          <w:rFonts w:ascii="Arial" w:hAnsi="Arial" w:cs="Arial"/>
          <w:b/>
          <w:lang w:val="es-ES"/>
        </w:rPr>
        <w:t xml:space="preserve">DE </w:t>
      </w:r>
      <w:r w:rsidR="00DC39D2">
        <w:rPr>
          <w:rFonts w:ascii="Arial" w:hAnsi="Arial" w:cs="Arial"/>
          <w:b/>
          <w:lang w:val="es-ES"/>
        </w:rPr>
        <w:t>LA CORPORACIÓN</w:t>
      </w:r>
      <w:r w:rsidR="00D127B4" w:rsidRPr="0087287B">
        <w:rPr>
          <w:rFonts w:ascii="Arial" w:hAnsi="Arial" w:cs="Arial"/>
          <w:b/>
          <w:lang w:val="es-ES"/>
        </w:rPr>
        <w:t xml:space="preserve">: </w:t>
      </w:r>
      <w:r w:rsidRPr="0087287B">
        <w:rPr>
          <w:rFonts w:ascii="Arial" w:hAnsi="Arial" w:cs="Arial"/>
          <w:bCs/>
          <w:lang w:val="es-ES"/>
        </w:rPr>
        <w:t xml:space="preserve">en cumplimiento del presente </w:t>
      </w:r>
      <w:r w:rsidR="00143748" w:rsidRPr="0087287B">
        <w:rPr>
          <w:rFonts w:ascii="Arial" w:hAnsi="Arial" w:cs="Arial"/>
          <w:bCs/>
          <w:lang w:val="es-ES"/>
        </w:rPr>
        <w:t>Convenio</w:t>
      </w:r>
      <w:r w:rsidR="00D127B4" w:rsidRPr="0087287B">
        <w:rPr>
          <w:rFonts w:ascii="Arial" w:hAnsi="Arial" w:cs="Arial"/>
          <w:bCs/>
          <w:lang w:val="es-ES"/>
        </w:rPr>
        <w:t xml:space="preserve">, </w:t>
      </w:r>
      <w:r w:rsidR="00DC39D2">
        <w:rPr>
          <w:rFonts w:ascii="Arial" w:hAnsi="Arial" w:cs="Arial"/>
          <w:bCs/>
          <w:lang w:val="es-ES"/>
        </w:rPr>
        <w:t>LA ZONA FRANCA</w:t>
      </w:r>
      <w:r w:rsidRPr="0087287B">
        <w:rPr>
          <w:rFonts w:ascii="Arial" w:hAnsi="Arial" w:cs="Arial"/>
          <w:bCs/>
          <w:lang w:val="es-ES"/>
        </w:rPr>
        <w:t xml:space="preserve"> se obliga a: </w:t>
      </w:r>
    </w:p>
    <w:p w14:paraId="585D4F62" w14:textId="77777777" w:rsidR="002139D2" w:rsidRPr="006B6411" w:rsidRDefault="002139D2" w:rsidP="00003521">
      <w:pPr>
        <w:pStyle w:val="Prrafodelista"/>
        <w:spacing w:after="0" w:line="240" w:lineRule="auto"/>
        <w:ind w:left="426"/>
        <w:jc w:val="both"/>
        <w:rPr>
          <w:rFonts w:ascii="Arial" w:hAnsi="Arial" w:cs="Arial"/>
          <w:b/>
          <w:lang w:val="es-ES"/>
        </w:rPr>
      </w:pPr>
    </w:p>
    <w:p w14:paraId="479EF649" w14:textId="39CC5320" w:rsidR="002139D2" w:rsidRPr="006B6411" w:rsidRDefault="008B1E8A" w:rsidP="00003521">
      <w:pPr>
        <w:pStyle w:val="Prrafodelista"/>
        <w:numPr>
          <w:ilvl w:val="0"/>
          <w:numId w:val="14"/>
        </w:numPr>
        <w:spacing w:after="0" w:line="240" w:lineRule="auto"/>
        <w:jc w:val="both"/>
        <w:rPr>
          <w:rFonts w:ascii="Arial" w:hAnsi="Arial" w:cs="Arial"/>
          <w:lang w:val="es-ES"/>
        </w:rPr>
      </w:pPr>
      <w:r w:rsidRPr="006B6411">
        <w:rPr>
          <w:rFonts w:ascii="Arial" w:hAnsi="Arial" w:cs="Arial"/>
          <w:lang w:val="es-ES"/>
        </w:rPr>
        <w:t xml:space="preserve">Ejecutar el </w:t>
      </w:r>
      <w:r w:rsidR="002623DF">
        <w:rPr>
          <w:rFonts w:ascii="Arial" w:hAnsi="Arial" w:cs="Arial"/>
          <w:lang w:val="es-ES"/>
        </w:rPr>
        <w:t>objeto convenido</w:t>
      </w:r>
      <w:r w:rsidRPr="006B6411">
        <w:rPr>
          <w:rFonts w:ascii="Arial" w:hAnsi="Arial" w:cs="Arial"/>
          <w:lang w:val="es-ES"/>
        </w:rPr>
        <w:t xml:space="preserve">, </w:t>
      </w:r>
      <w:r w:rsidR="002623DF">
        <w:rPr>
          <w:rFonts w:ascii="Arial" w:hAnsi="Arial" w:cs="Arial"/>
          <w:lang w:val="es-ES"/>
        </w:rPr>
        <w:t>acorde</w:t>
      </w:r>
      <w:r w:rsidRPr="006B6411">
        <w:rPr>
          <w:rFonts w:ascii="Arial" w:hAnsi="Arial" w:cs="Arial"/>
          <w:lang w:val="es-ES"/>
        </w:rPr>
        <w:t xml:space="preserve"> con el presupuesto, obligaciones y alcance de su objeto y de acuerdo a las especificaciones técnicas contenidas en el estudio previo y los documentos que hacen parte integrante de este </w:t>
      </w:r>
      <w:r w:rsidR="00143748">
        <w:rPr>
          <w:rFonts w:ascii="Arial" w:hAnsi="Arial" w:cs="Arial"/>
          <w:lang w:val="es-ES"/>
        </w:rPr>
        <w:t>Convenio</w:t>
      </w:r>
      <w:r w:rsidRPr="006B6411">
        <w:rPr>
          <w:rFonts w:ascii="Arial" w:hAnsi="Arial" w:cs="Arial"/>
          <w:lang w:val="es-ES"/>
        </w:rPr>
        <w:t>.</w:t>
      </w:r>
      <w:r w:rsidRPr="006B6411">
        <w:rPr>
          <w:rFonts w:ascii="Arial" w:hAnsi="Arial" w:cs="Arial"/>
          <w:bCs/>
          <w:lang w:val="es-ES"/>
        </w:rPr>
        <w:t xml:space="preserve"> </w:t>
      </w:r>
      <w:r w:rsidRPr="006B6411">
        <w:rPr>
          <w:rFonts w:ascii="Arial" w:hAnsi="Arial" w:cs="Arial"/>
          <w:lang w:val="es-ES"/>
        </w:rPr>
        <w:t xml:space="preserve">Para esto, podrá adelantar los procesos que sean necesarios para la ejecución y el cumplimiento del objeto </w:t>
      </w:r>
      <w:r w:rsidR="00EC7141">
        <w:rPr>
          <w:rFonts w:ascii="Arial" w:hAnsi="Arial" w:cs="Arial"/>
          <w:lang w:val="es-ES"/>
        </w:rPr>
        <w:t>pactado</w:t>
      </w:r>
      <w:r w:rsidRPr="006B6411">
        <w:rPr>
          <w:rFonts w:ascii="Arial" w:hAnsi="Arial" w:cs="Arial"/>
          <w:lang w:val="es-ES"/>
        </w:rPr>
        <w:t xml:space="preserve">. </w:t>
      </w:r>
    </w:p>
    <w:p w14:paraId="21EAFBEC" w14:textId="75AEFF07" w:rsidR="002139D2" w:rsidRPr="006B6411" w:rsidRDefault="008B1E8A" w:rsidP="00003521">
      <w:pPr>
        <w:pStyle w:val="Prrafodelista"/>
        <w:numPr>
          <w:ilvl w:val="0"/>
          <w:numId w:val="14"/>
        </w:numPr>
        <w:spacing w:after="0" w:line="240" w:lineRule="auto"/>
        <w:jc w:val="both"/>
        <w:rPr>
          <w:rFonts w:ascii="Arial" w:hAnsi="Arial" w:cs="Arial"/>
          <w:lang w:val="es-ES"/>
        </w:rPr>
      </w:pPr>
      <w:r w:rsidRPr="006B6411">
        <w:rPr>
          <w:rFonts w:ascii="Arial" w:hAnsi="Arial" w:cs="Arial"/>
          <w:lang w:val="es-ES"/>
        </w:rPr>
        <w:t xml:space="preserve">Crear un archivo exclusivo con toda la documentación del proyecto, mantenerlo actualizado y disponible para las visitas de seguimiento de la supervisión y organismos de control que lo requieran. </w:t>
      </w:r>
    </w:p>
    <w:p w14:paraId="0F2D8985" w14:textId="7FDF5B0B" w:rsidR="002139D2" w:rsidRPr="006B6411" w:rsidRDefault="008B1E8A" w:rsidP="00003521">
      <w:pPr>
        <w:pStyle w:val="Prrafodelista"/>
        <w:numPr>
          <w:ilvl w:val="0"/>
          <w:numId w:val="14"/>
        </w:numPr>
        <w:spacing w:after="0" w:line="240" w:lineRule="auto"/>
        <w:jc w:val="both"/>
        <w:rPr>
          <w:rFonts w:ascii="Arial" w:hAnsi="Arial" w:cs="Arial"/>
          <w:lang w:val="es-ES"/>
        </w:rPr>
      </w:pPr>
      <w:r w:rsidRPr="006B6411">
        <w:rPr>
          <w:rFonts w:ascii="Arial" w:hAnsi="Arial" w:cs="Arial"/>
          <w:lang w:val="es-ES"/>
        </w:rPr>
        <w:t xml:space="preserve">Atender en los plazos otorgados o en los previstos en la Ley, los requerimientos que </w:t>
      </w:r>
      <w:r w:rsidR="00EC7141">
        <w:rPr>
          <w:rFonts w:ascii="Arial" w:hAnsi="Arial" w:cs="Arial"/>
          <w:lang w:val="es-ES"/>
        </w:rPr>
        <w:t xml:space="preserve">realicen </w:t>
      </w:r>
      <w:r w:rsidRPr="006B6411">
        <w:rPr>
          <w:rFonts w:ascii="Arial" w:hAnsi="Arial" w:cs="Arial"/>
          <w:lang w:val="es-ES"/>
        </w:rPr>
        <w:t xml:space="preserve">los órganos de control, las veedurías ciudadanas o cualquier peticionario con interés directo.  </w:t>
      </w:r>
    </w:p>
    <w:p w14:paraId="74CA1EF6" w14:textId="659E0442" w:rsidR="002139D2" w:rsidRPr="006B6411" w:rsidRDefault="008B1E8A" w:rsidP="00003521">
      <w:pPr>
        <w:pStyle w:val="Prrafodelista"/>
        <w:numPr>
          <w:ilvl w:val="0"/>
          <w:numId w:val="14"/>
        </w:numPr>
        <w:spacing w:after="0" w:line="240" w:lineRule="auto"/>
        <w:jc w:val="both"/>
        <w:rPr>
          <w:rFonts w:ascii="Arial" w:hAnsi="Arial" w:cs="Arial"/>
          <w:b/>
          <w:lang w:val="es-ES"/>
        </w:rPr>
      </w:pPr>
      <w:r w:rsidRPr="006B6411">
        <w:rPr>
          <w:rFonts w:ascii="Arial" w:hAnsi="Arial" w:cs="Arial"/>
          <w:lang w:val="es-ES"/>
        </w:rPr>
        <w:t xml:space="preserve">Acatar las directrices que imparta el Departamento directamente por el Representante Legal o por el supervisor designado. </w:t>
      </w:r>
    </w:p>
    <w:p w14:paraId="453FDEB5" w14:textId="77777777" w:rsidR="002139D2" w:rsidRPr="006B6411" w:rsidRDefault="002139D2" w:rsidP="00003521">
      <w:pPr>
        <w:jc w:val="both"/>
        <w:rPr>
          <w:rFonts w:ascii="Arial" w:hAnsi="Arial" w:cs="Arial"/>
          <w:b/>
          <w:sz w:val="22"/>
          <w:szCs w:val="22"/>
          <w:lang w:val="es-ES"/>
        </w:rPr>
      </w:pPr>
    </w:p>
    <w:p w14:paraId="20A387FB" w14:textId="39C67DF6" w:rsidR="002139D2" w:rsidRPr="006B6411" w:rsidRDefault="008B1E8A" w:rsidP="0087287B">
      <w:pPr>
        <w:pStyle w:val="Prrafodelista"/>
        <w:numPr>
          <w:ilvl w:val="0"/>
          <w:numId w:val="32"/>
        </w:numPr>
        <w:spacing w:after="0" w:line="240" w:lineRule="auto"/>
        <w:jc w:val="both"/>
        <w:rPr>
          <w:rFonts w:ascii="Arial" w:hAnsi="Arial" w:cs="Arial"/>
          <w:b/>
          <w:lang w:val="es-ES"/>
        </w:rPr>
      </w:pPr>
      <w:r w:rsidRPr="006B6411">
        <w:rPr>
          <w:rFonts w:ascii="Arial" w:hAnsi="Arial" w:cs="Arial"/>
          <w:b/>
          <w:lang w:val="es-ES"/>
        </w:rPr>
        <w:t>PLAZO:</w:t>
      </w:r>
      <w:r w:rsidRPr="006B6411">
        <w:rPr>
          <w:rFonts w:ascii="Arial" w:hAnsi="Arial" w:cs="Arial"/>
          <w:lang w:val="es-ES"/>
        </w:rPr>
        <w:t xml:space="preserve"> </w:t>
      </w:r>
      <w:r w:rsidR="002623DF" w:rsidRPr="002623DF">
        <w:rPr>
          <w:rFonts w:ascii="Arial" w:hAnsi="Arial" w:cs="Arial"/>
          <w:lang w:val="es-ES"/>
        </w:rPr>
        <w:t xml:space="preserve">El plazo </w:t>
      </w:r>
      <w:r w:rsidR="002623DF">
        <w:rPr>
          <w:rFonts w:ascii="Arial" w:hAnsi="Arial" w:cs="Arial"/>
          <w:lang w:val="es-ES"/>
        </w:rPr>
        <w:t>de ejecución</w:t>
      </w:r>
      <w:r w:rsidR="002623DF" w:rsidRPr="002623DF">
        <w:rPr>
          <w:rFonts w:ascii="Arial" w:hAnsi="Arial" w:cs="Arial"/>
          <w:lang w:val="es-ES"/>
        </w:rPr>
        <w:t xml:space="preserve"> será </w:t>
      </w:r>
      <w:r w:rsidR="00DC39D2" w:rsidRPr="00DC39D2">
        <w:rPr>
          <w:rFonts w:ascii="Arial" w:hAnsi="Arial" w:cs="Arial"/>
          <w:lang w:val="es-ES"/>
        </w:rPr>
        <w:t>SEIS (06) MESES</w:t>
      </w:r>
      <w:r w:rsidR="002623DF" w:rsidRPr="002623DF">
        <w:rPr>
          <w:rFonts w:ascii="Arial" w:hAnsi="Arial" w:cs="Arial"/>
          <w:lang w:val="es-ES"/>
        </w:rPr>
        <w:t xml:space="preserve">, a partir del cumplimiento de los requisitos de perfeccionamiento y ejecución del mismo, previa suscripción del acta de inicio correspondiente debidamente suscrita por las </w:t>
      </w:r>
      <w:r w:rsidR="00C3660E" w:rsidRPr="002623DF">
        <w:rPr>
          <w:rFonts w:ascii="Arial" w:hAnsi="Arial" w:cs="Arial"/>
          <w:lang w:val="es-ES"/>
        </w:rPr>
        <w:t>partes.</w:t>
      </w:r>
      <w:r w:rsidRPr="006B6411">
        <w:rPr>
          <w:rFonts w:ascii="Arial" w:hAnsi="Arial" w:cs="Arial"/>
          <w:lang w:val="es-ES"/>
        </w:rPr>
        <w:t xml:space="preserve"> </w:t>
      </w:r>
    </w:p>
    <w:p w14:paraId="094BC956" w14:textId="77777777" w:rsidR="002139D2" w:rsidRPr="006B6411" w:rsidRDefault="002139D2" w:rsidP="00003521">
      <w:pPr>
        <w:pStyle w:val="Prrafodelista"/>
        <w:spacing w:after="0" w:line="240" w:lineRule="auto"/>
        <w:ind w:left="360"/>
        <w:jc w:val="both"/>
        <w:rPr>
          <w:rFonts w:ascii="Arial" w:hAnsi="Arial" w:cs="Arial"/>
          <w:b/>
          <w:lang w:val="es-ES"/>
        </w:rPr>
      </w:pPr>
    </w:p>
    <w:p w14:paraId="2E197C88" w14:textId="7933350E" w:rsidR="002623DF" w:rsidRDefault="008B1E8A" w:rsidP="002623DF">
      <w:pPr>
        <w:pStyle w:val="Prrafodelista"/>
        <w:numPr>
          <w:ilvl w:val="0"/>
          <w:numId w:val="32"/>
        </w:numPr>
        <w:jc w:val="both"/>
        <w:rPr>
          <w:rFonts w:ascii="Arial" w:hAnsi="Arial" w:cs="Arial"/>
          <w:lang w:val="es-ES"/>
        </w:rPr>
      </w:pPr>
      <w:r w:rsidRPr="00957C85">
        <w:rPr>
          <w:rFonts w:ascii="Arial" w:hAnsi="Arial" w:cs="Arial"/>
          <w:b/>
          <w:lang w:val="es-ES"/>
        </w:rPr>
        <w:t>VALOR</w:t>
      </w:r>
      <w:r w:rsidRPr="00957C85">
        <w:rPr>
          <w:rFonts w:ascii="Arial" w:hAnsi="Arial" w:cs="Arial"/>
          <w:lang w:val="es-ES"/>
        </w:rPr>
        <w:t xml:space="preserve">. El valor del presente </w:t>
      </w:r>
      <w:r w:rsidR="00143748" w:rsidRPr="00957C85">
        <w:rPr>
          <w:rFonts w:ascii="Arial" w:hAnsi="Arial" w:cs="Arial"/>
          <w:lang w:val="es-ES"/>
        </w:rPr>
        <w:t>Convenio</w:t>
      </w:r>
      <w:r w:rsidRPr="00957C85">
        <w:rPr>
          <w:rFonts w:ascii="Arial" w:hAnsi="Arial" w:cs="Arial"/>
          <w:lang w:val="es-ES"/>
        </w:rPr>
        <w:t xml:space="preserve"> es la suma de </w:t>
      </w:r>
      <w:bookmarkStart w:id="0" w:name="_Hlk184297390"/>
      <w:r w:rsidR="00DC39D2" w:rsidRPr="00DC39D2">
        <w:rPr>
          <w:rFonts w:ascii="Arial" w:hAnsi="Arial" w:cs="Arial"/>
          <w:lang w:val="es-ES"/>
        </w:rPr>
        <w:t>MIL NOVECIENTOS NOVENTA Y NUEVE MILLONES NOVECIENTOS CINCUENTA Y CUATRO MIL CUATROCIENTOS NOVENTA Y CINCO PESOS M/CTE ($1.999.954.495) IVA incluido</w:t>
      </w:r>
      <w:bookmarkEnd w:id="0"/>
      <w:r w:rsidR="009A355A" w:rsidRPr="00957C85">
        <w:rPr>
          <w:rFonts w:ascii="Arial" w:hAnsi="Arial" w:cs="Arial"/>
          <w:lang w:val="es-ES"/>
        </w:rPr>
        <w:t>.</w:t>
      </w:r>
    </w:p>
    <w:p w14:paraId="22CB2E99" w14:textId="77777777" w:rsidR="002623DF" w:rsidRPr="002623DF" w:rsidRDefault="002623DF" w:rsidP="002623DF">
      <w:pPr>
        <w:pStyle w:val="Prrafodelista"/>
        <w:rPr>
          <w:rFonts w:ascii="Arial" w:hAnsi="Arial" w:cs="Arial"/>
          <w:b/>
          <w:lang w:val="es-ES"/>
        </w:rPr>
      </w:pPr>
    </w:p>
    <w:p w14:paraId="1AD0E0D8" w14:textId="0C9768BA" w:rsidR="00DC39D2" w:rsidRPr="00DC39D2" w:rsidRDefault="008B1E8A" w:rsidP="00DC39D2">
      <w:pPr>
        <w:pStyle w:val="Prrafodelista"/>
        <w:numPr>
          <w:ilvl w:val="0"/>
          <w:numId w:val="32"/>
        </w:numPr>
        <w:spacing w:after="0" w:line="240" w:lineRule="auto"/>
        <w:jc w:val="both"/>
        <w:rPr>
          <w:rFonts w:ascii="Arial" w:hAnsi="Arial" w:cs="Arial"/>
          <w:lang w:val="es-ES"/>
        </w:rPr>
      </w:pPr>
      <w:r w:rsidRPr="002623DF">
        <w:rPr>
          <w:rFonts w:ascii="Arial" w:hAnsi="Arial" w:cs="Arial"/>
          <w:b/>
          <w:lang w:val="es-ES"/>
        </w:rPr>
        <w:lastRenderedPageBreak/>
        <w:t>FORMA DE PAGO:</w:t>
      </w:r>
      <w:r w:rsidRPr="002623DF">
        <w:rPr>
          <w:rFonts w:ascii="Arial" w:hAnsi="Arial" w:cs="Arial"/>
          <w:lang w:val="es-ES"/>
        </w:rPr>
        <w:t xml:space="preserve"> </w:t>
      </w:r>
      <w:r w:rsidR="00273FBC" w:rsidRPr="00273FBC">
        <w:rPr>
          <w:rFonts w:ascii="Arial" w:eastAsia="Arial" w:hAnsi="Arial" w:cs="Arial"/>
        </w:rPr>
        <w:t>El Departamento Norte de Santander, desembolsará el valor del presente convenio, en un único pago, una vez la Zona Franca acredite a la GOBERNACIÓN la publicación de los documentos precontractuales necesarios para la celebración del contrato de obra que permita la ejecución del objeto convenido, con observancia de los principios de que trata el artículo 209 de la Constitución Política.</w:t>
      </w:r>
      <w:r w:rsidR="00DC39D2" w:rsidRPr="00DC39D2">
        <w:rPr>
          <w:rFonts w:ascii="Arial" w:eastAsia="Arial" w:hAnsi="Arial" w:cs="Arial"/>
          <w:lang w:val="es-CO"/>
        </w:rPr>
        <w:t>.</w:t>
      </w:r>
    </w:p>
    <w:p w14:paraId="082DE466" w14:textId="77777777" w:rsidR="00DC39D2" w:rsidRDefault="00DC39D2" w:rsidP="002623DF">
      <w:pPr>
        <w:ind w:left="360"/>
        <w:jc w:val="both"/>
        <w:rPr>
          <w:rFonts w:ascii="Arial" w:eastAsia="Arial" w:hAnsi="Arial" w:cs="Arial"/>
          <w:b/>
          <w:bCs/>
          <w:sz w:val="22"/>
          <w:szCs w:val="22"/>
        </w:rPr>
      </w:pPr>
    </w:p>
    <w:p w14:paraId="37551A7D" w14:textId="1234A1BF" w:rsidR="002623DF" w:rsidRPr="00793EBB" w:rsidRDefault="002623DF" w:rsidP="002623DF">
      <w:pPr>
        <w:ind w:left="360"/>
        <w:jc w:val="both"/>
        <w:rPr>
          <w:rFonts w:ascii="Arial" w:eastAsia="Arial" w:hAnsi="Arial" w:cs="Arial"/>
          <w:sz w:val="22"/>
          <w:szCs w:val="22"/>
        </w:rPr>
      </w:pPr>
      <w:r w:rsidRPr="00793EBB">
        <w:rPr>
          <w:rFonts w:ascii="Arial" w:eastAsia="Arial" w:hAnsi="Arial" w:cs="Arial"/>
          <w:b/>
          <w:bCs/>
          <w:sz w:val="22"/>
          <w:szCs w:val="22"/>
        </w:rPr>
        <w:t>PARÁGRAFO 1</w:t>
      </w:r>
      <w:r w:rsidRPr="00793EBB">
        <w:rPr>
          <w:rFonts w:ascii="Arial" w:eastAsia="Arial" w:hAnsi="Arial" w:cs="Arial"/>
          <w:sz w:val="22"/>
          <w:szCs w:val="22"/>
        </w:rPr>
        <w:t>: Los recursos y rendimiento que no sean invertidos en el desarrollo del objeto del presente convenio deberán ser devueltos a la Tesorería Departamental, según sea el caso y en proporción al aporte de cada uno.</w:t>
      </w:r>
    </w:p>
    <w:p w14:paraId="56E60F7D" w14:textId="77777777" w:rsidR="002623DF" w:rsidRPr="00793EBB" w:rsidRDefault="002623DF" w:rsidP="002623DF">
      <w:pPr>
        <w:jc w:val="both"/>
        <w:rPr>
          <w:rFonts w:ascii="Arial" w:eastAsia="Arial" w:hAnsi="Arial" w:cs="Arial"/>
          <w:sz w:val="22"/>
          <w:szCs w:val="22"/>
        </w:rPr>
      </w:pPr>
    </w:p>
    <w:p w14:paraId="6D0250A1" w14:textId="0E2F80C1" w:rsidR="003158ED" w:rsidRPr="00E63DA8" w:rsidRDefault="004E7F21" w:rsidP="0087287B">
      <w:pPr>
        <w:pStyle w:val="Prrafodelista"/>
        <w:numPr>
          <w:ilvl w:val="0"/>
          <w:numId w:val="32"/>
        </w:numPr>
        <w:autoSpaceDE w:val="0"/>
        <w:autoSpaceDN w:val="0"/>
        <w:adjustRightInd w:val="0"/>
        <w:spacing w:after="0" w:line="240" w:lineRule="auto"/>
        <w:ind w:right="191"/>
        <w:jc w:val="both"/>
        <w:rPr>
          <w:rFonts w:ascii="Arial" w:eastAsia="Times New Roman" w:hAnsi="Arial" w:cs="Arial"/>
          <w:bCs/>
          <w:color w:val="000000"/>
          <w:lang w:val="es-ES"/>
        </w:rPr>
      </w:pPr>
      <w:r>
        <w:rPr>
          <w:rFonts w:ascii="Arial" w:hAnsi="Arial" w:cs="Arial"/>
          <w:b/>
          <w:lang w:val="es-ES"/>
        </w:rPr>
        <w:t>PÓLIZAS</w:t>
      </w:r>
      <w:r w:rsidR="005F5D62">
        <w:rPr>
          <w:rFonts w:ascii="Arial" w:hAnsi="Arial" w:cs="Arial"/>
          <w:b/>
          <w:lang w:val="es-ES"/>
        </w:rPr>
        <w:t xml:space="preserve">: </w:t>
      </w:r>
      <w:r w:rsidR="00DC39D2">
        <w:rPr>
          <w:rFonts w:ascii="Arial" w:hAnsi="Arial" w:cs="Arial"/>
          <w:bCs/>
          <w:lang w:val="es-ES"/>
        </w:rPr>
        <w:t>LA CORPORACIÓN</w:t>
      </w:r>
      <w:r>
        <w:rPr>
          <w:rFonts w:ascii="Arial" w:hAnsi="Arial" w:cs="Arial"/>
          <w:lang w:val="es-ES"/>
        </w:rPr>
        <w:t xml:space="preserve"> deberá constituir la póliza de cumplimiento</w:t>
      </w:r>
      <w:r w:rsidR="000D420C">
        <w:rPr>
          <w:rFonts w:ascii="Arial" w:hAnsi="Arial" w:cs="Arial"/>
          <w:lang w:val="es-ES"/>
        </w:rPr>
        <w:t xml:space="preserve"> configurada en el Formulario 2</w:t>
      </w:r>
      <w:r>
        <w:rPr>
          <w:rFonts w:ascii="Arial" w:hAnsi="Arial" w:cs="Arial"/>
          <w:lang w:val="es-ES"/>
        </w:rPr>
        <w:t xml:space="preserve"> sección </w:t>
      </w:r>
      <w:r w:rsidR="000D420C">
        <w:rPr>
          <w:rFonts w:ascii="Arial" w:hAnsi="Arial" w:cs="Arial"/>
          <w:lang w:val="es-ES"/>
        </w:rPr>
        <w:t>“G</w:t>
      </w:r>
      <w:r>
        <w:rPr>
          <w:rFonts w:ascii="Arial" w:hAnsi="Arial" w:cs="Arial"/>
          <w:lang w:val="es-ES"/>
        </w:rPr>
        <w:t>arantías</w:t>
      </w:r>
      <w:r w:rsidR="000D420C">
        <w:rPr>
          <w:rFonts w:ascii="Arial" w:hAnsi="Arial" w:cs="Arial"/>
          <w:lang w:val="es-ES"/>
        </w:rPr>
        <w:t>”</w:t>
      </w:r>
      <w:r>
        <w:rPr>
          <w:rFonts w:ascii="Arial" w:hAnsi="Arial" w:cs="Arial"/>
          <w:lang w:val="es-ES"/>
        </w:rPr>
        <w:t xml:space="preserve"> del Contrato Electrónic</w:t>
      </w:r>
      <w:r w:rsidR="000D420C">
        <w:rPr>
          <w:rFonts w:ascii="Arial" w:hAnsi="Arial" w:cs="Arial"/>
          <w:lang w:val="es-ES"/>
        </w:rPr>
        <w:t xml:space="preserve">o, las cuales obedecen a lo dispuesto en el numeral 3.4.2 del Estudio Previo. </w:t>
      </w:r>
      <w:r w:rsidR="008B1E8A" w:rsidRPr="006B6411">
        <w:rPr>
          <w:rFonts w:ascii="Arial" w:hAnsi="Arial" w:cs="Arial"/>
          <w:lang w:val="es-ES"/>
        </w:rPr>
        <w:t xml:space="preserve"> </w:t>
      </w:r>
    </w:p>
    <w:p w14:paraId="69B3929D" w14:textId="77777777" w:rsidR="00E63DA8" w:rsidRPr="00E63DA8" w:rsidRDefault="00E63DA8" w:rsidP="00E63DA8">
      <w:pPr>
        <w:autoSpaceDE w:val="0"/>
        <w:autoSpaceDN w:val="0"/>
        <w:adjustRightInd w:val="0"/>
        <w:ind w:right="191"/>
        <w:jc w:val="both"/>
        <w:rPr>
          <w:rFonts w:ascii="Arial" w:eastAsia="Times New Roman" w:hAnsi="Arial" w:cs="Arial"/>
          <w:bCs/>
          <w:color w:val="000000"/>
          <w:lang w:val="es-ES"/>
        </w:rPr>
      </w:pPr>
    </w:p>
    <w:p w14:paraId="63528E4B" w14:textId="421DCE2A" w:rsidR="005F5D62" w:rsidRPr="005F5D62" w:rsidRDefault="008B1E8A" w:rsidP="0087287B">
      <w:pPr>
        <w:pStyle w:val="Prrafodelista"/>
        <w:numPr>
          <w:ilvl w:val="0"/>
          <w:numId w:val="32"/>
        </w:numPr>
        <w:autoSpaceDE w:val="0"/>
        <w:autoSpaceDN w:val="0"/>
        <w:adjustRightInd w:val="0"/>
        <w:spacing w:after="0" w:line="240" w:lineRule="auto"/>
        <w:ind w:right="191"/>
        <w:jc w:val="both"/>
        <w:rPr>
          <w:rFonts w:ascii="Arial" w:eastAsia="Times New Roman" w:hAnsi="Arial" w:cs="Arial"/>
          <w:bCs/>
          <w:color w:val="000000"/>
          <w:lang w:val="es-ES"/>
        </w:rPr>
      </w:pPr>
      <w:r w:rsidRPr="006B6411">
        <w:rPr>
          <w:rFonts w:ascii="Arial" w:hAnsi="Arial" w:cs="Arial"/>
          <w:b/>
          <w:lang w:val="es-ES"/>
        </w:rPr>
        <w:t>SUPERVISIÓN:</w:t>
      </w:r>
      <w:r w:rsidRPr="006B6411">
        <w:rPr>
          <w:rFonts w:ascii="Arial" w:hAnsi="Arial" w:cs="Arial"/>
          <w:lang w:val="es-ES"/>
        </w:rPr>
        <w:t xml:space="preserve"> La supervisión control y seguimiento del desarrollo y ejecución de las actividades específicas contempladas en el presente </w:t>
      </w:r>
      <w:r w:rsidR="00143748">
        <w:rPr>
          <w:rFonts w:ascii="Arial" w:hAnsi="Arial" w:cs="Arial"/>
          <w:lang w:val="es-ES"/>
        </w:rPr>
        <w:t>Convenio</w:t>
      </w:r>
      <w:r w:rsidRPr="006B6411">
        <w:rPr>
          <w:rFonts w:ascii="Arial" w:hAnsi="Arial" w:cs="Arial"/>
          <w:lang w:val="es-ES"/>
        </w:rPr>
        <w:t xml:space="preserve"> será realizada por el Departamento a través de la </w:t>
      </w:r>
      <w:r w:rsidR="004E7F21" w:rsidRPr="006B6411">
        <w:rPr>
          <w:rFonts w:ascii="Arial" w:hAnsi="Arial" w:cs="Arial"/>
          <w:lang w:val="es-ES"/>
        </w:rPr>
        <w:t>secretaria general</w:t>
      </w:r>
      <w:r w:rsidRPr="006B6411">
        <w:rPr>
          <w:rFonts w:ascii="Arial" w:hAnsi="Arial" w:cs="Arial"/>
          <w:lang w:val="es-ES"/>
        </w:rPr>
        <w:t xml:space="preserve"> o quien esta designe. </w:t>
      </w:r>
    </w:p>
    <w:p w14:paraId="7129AD02" w14:textId="77777777" w:rsidR="005F5D62" w:rsidRPr="005F5D62" w:rsidRDefault="005F5D62" w:rsidP="005F5D62">
      <w:pPr>
        <w:pStyle w:val="Prrafodelista"/>
        <w:rPr>
          <w:rFonts w:ascii="Arial" w:hAnsi="Arial" w:cs="Arial"/>
          <w:b/>
          <w:lang w:val="es-ES"/>
        </w:rPr>
      </w:pPr>
    </w:p>
    <w:p w14:paraId="5B7DE207" w14:textId="78B64631" w:rsidR="003158ED" w:rsidRPr="00E63DA8" w:rsidRDefault="008B1E8A" w:rsidP="005F5D62">
      <w:pPr>
        <w:pStyle w:val="Prrafodelista"/>
        <w:autoSpaceDE w:val="0"/>
        <w:autoSpaceDN w:val="0"/>
        <w:adjustRightInd w:val="0"/>
        <w:spacing w:after="0" w:line="240" w:lineRule="auto"/>
        <w:ind w:left="360" w:right="191"/>
        <w:jc w:val="both"/>
        <w:rPr>
          <w:rFonts w:ascii="Arial" w:eastAsia="Times New Roman" w:hAnsi="Arial" w:cs="Arial"/>
          <w:bCs/>
          <w:color w:val="000000"/>
          <w:lang w:val="es-ES"/>
        </w:rPr>
      </w:pPr>
      <w:r w:rsidRPr="006B6411">
        <w:rPr>
          <w:rFonts w:ascii="Arial" w:hAnsi="Arial" w:cs="Arial"/>
          <w:b/>
          <w:lang w:val="es-ES"/>
        </w:rPr>
        <w:t>PARÁGRAFO PRIMERO.</w:t>
      </w:r>
      <w:r w:rsidRPr="006B6411">
        <w:rPr>
          <w:rFonts w:ascii="Arial" w:hAnsi="Arial" w:cs="Arial"/>
          <w:lang w:val="es-ES"/>
        </w:rPr>
        <w:t xml:space="preserve"> El supervisor tendrá a cargo las siguientes funciones: 1) Supervisar todos los aspectos relacionados con el cumplimiento del </w:t>
      </w:r>
      <w:r w:rsidR="00143748">
        <w:rPr>
          <w:rFonts w:ascii="Arial" w:hAnsi="Arial" w:cs="Arial"/>
          <w:lang w:val="es-ES"/>
        </w:rPr>
        <w:t>Convenio</w:t>
      </w:r>
      <w:r w:rsidRPr="006B6411">
        <w:rPr>
          <w:rFonts w:ascii="Arial" w:hAnsi="Arial" w:cs="Arial"/>
          <w:lang w:val="es-ES"/>
        </w:rPr>
        <w:t xml:space="preserve">. 2) Realizar revisiones periódicas sobre las actividades adelantadas con el objeto de verificar que se cumplan las condiciones pactadas. 3) Concertar los ajustes y modificaciones que fueren necesarias. 4) Resolver oportuna y diligentemente las consultas formuladas por </w:t>
      </w:r>
      <w:r w:rsidR="00DC39D2">
        <w:rPr>
          <w:rFonts w:ascii="Arial" w:hAnsi="Arial" w:cs="Arial"/>
          <w:b/>
          <w:bCs/>
          <w:lang w:val="es-ES"/>
        </w:rPr>
        <w:t>LA CORPORACIÓN</w:t>
      </w:r>
      <w:r w:rsidR="005F5D62">
        <w:rPr>
          <w:rFonts w:ascii="Arial" w:hAnsi="Arial" w:cs="Arial"/>
          <w:b/>
          <w:lang w:val="es-ES"/>
        </w:rPr>
        <w:t xml:space="preserve"> </w:t>
      </w:r>
      <w:r w:rsidRPr="006B6411">
        <w:rPr>
          <w:rFonts w:ascii="Arial" w:hAnsi="Arial" w:cs="Arial"/>
          <w:lang w:val="es-ES"/>
        </w:rPr>
        <w:t>y</w:t>
      </w:r>
      <w:r w:rsidR="005F5D62">
        <w:rPr>
          <w:rFonts w:ascii="Arial" w:hAnsi="Arial" w:cs="Arial"/>
          <w:lang w:val="es-ES"/>
        </w:rPr>
        <w:t>,</w:t>
      </w:r>
      <w:r w:rsidRPr="006B6411">
        <w:rPr>
          <w:rFonts w:ascii="Arial" w:hAnsi="Arial" w:cs="Arial"/>
          <w:lang w:val="es-ES"/>
        </w:rPr>
        <w:t xml:space="preserve"> en general, actuar como interlocutor entre ésta y el Departamento. 5) Certificar el cumplimiento del objeto del </w:t>
      </w:r>
      <w:r w:rsidR="00143748">
        <w:rPr>
          <w:rFonts w:ascii="Arial" w:hAnsi="Arial" w:cs="Arial"/>
          <w:lang w:val="es-ES"/>
        </w:rPr>
        <w:t>Convenio</w:t>
      </w:r>
      <w:r w:rsidRPr="006B6411">
        <w:rPr>
          <w:rFonts w:ascii="Arial" w:hAnsi="Arial" w:cs="Arial"/>
          <w:lang w:val="es-ES"/>
        </w:rPr>
        <w:t xml:space="preserve">, dentro de las condiciones pactadas; 6) Revisar y aprobar los informes de ejecución que deba rendir </w:t>
      </w:r>
      <w:r w:rsidR="00DC39D2">
        <w:rPr>
          <w:rFonts w:ascii="Arial" w:hAnsi="Arial" w:cs="Arial"/>
          <w:b/>
          <w:bCs/>
          <w:lang w:val="es-ES"/>
        </w:rPr>
        <w:t>LA CORPORACIÓN</w:t>
      </w:r>
      <w:r w:rsidRPr="006B6411">
        <w:rPr>
          <w:rFonts w:ascii="Arial" w:hAnsi="Arial" w:cs="Arial"/>
          <w:lang w:val="es-ES"/>
        </w:rPr>
        <w:t xml:space="preserve">; 7) Informar al Departamento sobre el desarrollo del </w:t>
      </w:r>
      <w:r w:rsidR="00143748">
        <w:rPr>
          <w:rFonts w:ascii="Arial" w:hAnsi="Arial" w:cs="Arial"/>
          <w:lang w:val="es-ES"/>
        </w:rPr>
        <w:t>Convenio</w:t>
      </w:r>
      <w:r w:rsidRPr="006B6411">
        <w:rPr>
          <w:rFonts w:ascii="Arial" w:hAnsi="Arial" w:cs="Arial"/>
          <w:lang w:val="es-ES"/>
        </w:rPr>
        <w:t xml:space="preserve">; 8) Elaborar y suscribir </w:t>
      </w:r>
      <w:r w:rsidR="00F3496C">
        <w:rPr>
          <w:rFonts w:ascii="Arial" w:hAnsi="Arial" w:cs="Arial"/>
          <w:lang w:val="es-ES"/>
        </w:rPr>
        <w:t xml:space="preserve">el certificado de cumplimiento, las actas parciales y </w:t>
      </w:r>
      <w:r w:rsidRPr="006B6411">
        <w:rPr>
          <w:rFonts w:ascii="Arial" w:hAnsi="Arial" w:cs="Arial"/>
          <w:lang w:val="es-ES"/>
        </w:rPr>
        <w:t xml:space="preserve">el acta de liquidación del </w:t>
      </w:r>
      <w:r w:rsidR="00143748">
        <w:rPr>
          <w:rFonts w:ascii="Arial" w:hAnsi="Arial" w:cs="Arial"/>
          <w:lang w:val="es-ES"/>
        </w:rPr>
        <w:t>Convenio</w:t>
      </w:r>
      <w:r w:rsidRPr="006B6411">
        <w:rPr>
          <w:rFonts w:ascii="Arial" w:hAnsi="Arial" w:cs="Arial"/>
          <w:lang w:val="es-ES"/>
        </w:rPr>
        <w:t xml:space="preserve"> dentro del plazo establecido legalmente. </w:t>
      </w:r>
    </w:p>
    <w:p w14:paraId="56F943A3" w14:textId="77777777" w:rsidR="00E63DA8" w:rsidRPr="00ED0B42" w:rsidRDefault="00E63DA8" w:rsidP="00E63DA8">
      <w:pPr>
        <w:pStyle w:val="Prrafodelista"/>
        <w:autoSpaceDE w:val="0"/>
        <w:autoSpaceDN w:val="0"/>
        <w:adjustRightInd w:val="0"/>
        <w:spacing w:after="0" w:line="240" w:lineRule="auto"/>
        <w:ind w:left="360" w:right="191"/>
        <w:jc w:val="both"/>
        <w:rPr>
          <w:rFonts w:ascii="Arial" w:eastAsia="Times New Roman" w:hAnsi="Arial" w:cs="Arial"/>
          <w:bCs/>
          <w:color w:val="000000"/>
          <w:lang w:val="es-ES"/>
        </w:rPr>
      </w:pPr>
    </w:p>
    <w:p w14:paraId="7ED2D822" w14:textId="07FE751E" w:rsidR="003158ED" w:rsidRPr="00E82588" w:rsidRDefault="008B1E8A" w:rsidP="0087287B">
      <w:pPr>
        <w:pStyle w:val="Prrafodelista"/>
        <w:numPr>
          <w:ilvl w:val="0"/>
          <w:numId w:val="32"/>
        </w:numPr>
        <w:autoSpaceDE w:val="0"/>
        <w:autoSpaceDN w:val="0"/>
        <w:adjustRightInd w:val="0"/>
        <w:spacing w:after="0" w:line="240" w:lineRule="auto"/>
        <w:ind w:right="191"/>
        <w:jc w:val="both"/>
        <w:rPr>
          <w:rFonts w:ascii="Arial" w:eastAsia="Times New Roman" w:hAnsi="Arial" w:cs="Arial"/>
          <w:bCs/>
          <w:color w:val="000000"/>
          <w:lang w:val="es-ES"/>
        </w:rPr>
      </w:pPr>
      <w:r w:rsidRPr="006B6411">
        <w:rPr>
          <w:rFonts w:ascii="Arial" w:hAnsi="Arial" w:cs="Arial"/>
          <w:b/>
          <w:lang w:val="es-ES"/>
        </w:rPr>
        <w:t xml:space="preserve">LIQUIDACIÓN DEL </w:t>
      </w:r>
      <w:r w:rsidR="00143748">
        <w:rPr>
          <w:rFonts w:ascii="Arial" w:hAnsi="Arial" w:cs="Arial"/>
          <w:b/>
          <w:lang w:val="es-ES"/>
        </w:rPr>
        <w:t>CONVENIO</w:t>
      </w:r>
      <w:r w:rsidR="00ED0B42" w:rsidRPr="006B6411">
        <w:rPr>
          <w:rFonts w:ascii="Arial" w:hAnsi="Arial" w:cs="Arial"/>
          <w:b/>
          <w:lang w:val="es-ES"/>
        </w:rPr>
        <w:t>.</w:t>
      </w:r>
      <w:r w:rsidR="00ED0B42" w:rsidRPr="006B6411">
        <w:rPr>
          <w:rFonts w:ascii="Arial" w:hAnsi="Arial" w:cs="Arial"/>
          <w:lang w:val="es-ES"/>
        </w:rPr>
        <w:t xml:space="preserve"> -</w:t>
      </w:r>
      <w:r w:rsidRPr="006B6411">
        <w:rPr>
          <w:rFonts w:ascii="Arial" w:hAnsi="Arial" w:cs="Arial"/>
          <w:lang w:val="es-ES"/>
        </w:rPr>
        <w:t xml:space="preserve"> La liquidación del </w:t>
      </w:r>
      <w:r w:rsidR="00143748">
        <w:rPr>
          <w:rFonts w:ascii="Arial" w:hAnsi="Arial" w:cs="Arial"/>
          <w:lang w:val="es-ES"/>
        </w:rPr>
        <w:t>Convenio</w:t>
      </w:r>
      <w:r w:rsidRPr="006B6411">
        <w:rPr>
          <w:rFonts w:ascii="Arial" w:hAnsi="Arial" w:cs="Arial"/>
          <w:lang w:val="es-ES"/>
        </w:rPr>
        <w:t xml:space="preserve"> se realizará de común acuerdo dentro de los cuatro (04) meses siguientes a la finalización del mismo, mediante acta que suscribirán el Ordenador del Gasto</w:t>
      </w:r>
      <w:r w:rsidR="00F3496C">
        <w:rPr>
          <w:rFonts w:ascii="Arial" w:hAnsi="Arial" w:cs="Arial"/>
          <w:lang w:val="es-ES"/>
        </w:rPr>
        <w:t>, el Supervisor</w:t>
      </w:r>
      <w:r w:rsidRPr="006B6411">
        <w:rPr>
          <w:rFonts w:ascii="Arial" w:hAnsi="Arial" w:cs="Arial"/>
          <w:lang w:val="es-ES"/>
        </w:rPr>
        <w:t xml:space="preserve"> y </w:t>
      </w:r>
      <w:r w:rsidR="00DC39D2">
        <w:rPr>
          <w:rFonts w:ascii="Arial" w:hAnsi="Arial" w:cs="Arial"/>
          <w:b/>
          <w:bCs/>
          <w:lang w:val="es-ES"/>
        </w:rPr>
        <w:t>LA CORPORACIÓN</w:t>
      </w:r>
      <w:r w:rsidRPr="006B6411">
        <w:rPr>
          <w:rFonts w:ascii="Arial" w:hAnsi="Arial" w:cs="Arial"/>
          <w:lang w:val="es-ES"/>
        </w:rPr>
        <w:t xml:space="preserve">. Si alguna de las partes se negare a suscribir el acta de liquidación o las mismas no llegan a un acuerdo sobre el contenido de la misma, la entidad hará la liquidación unilateral mediante acto administrativo motivado susceptible del recurso de reposición. Para la liquidación será necesaria la presentación de los siguientes documentos: </w:t>
      </w:r>
    </w:p>
    <w:p w14:paraId="7F89E45F" w14:textId="77777777" w:rsidR="00E82588" w:rsidRPr="00E82588" w:rsidRDefault="00E82588" w:rsidP="00E82588">
      <w:pPr>
        <w:autoSpaceDE w:val="0"/>
        <w:autoSpaceDN w:val="0"/>
        <w:adjustRightInd w:val="0"/>
        <w:ind w:right="191"/>
        <w:jc w:val="both"/>
        <w:rPr>
          <w:rFonts w:ascii="Arial" w:eastAsia="Times New Roman" w:hAnsi="Arial" w:cs="Arial"/>
          <w:bCs/>
          <w:color w:val="000000"/>
          <w:lang w:val="es-ES"/>
        </w:rPr>
      </w:pPr>
    </w:p>
    <w:p w14:paraId="4A86E6B8" w14:textId="543FB79D" w:rsidR="003158ED" w:rsidRPr="006B6411" w:rsidRDefault="008B1E8A" w:rsidP="00003521">
      <w:pPr>
        <w:pStyle w:val="Prrafodelista"/>
        <w:numPr>
          <w:ilvl w:val="1"/>
          <w:numId w:val="16"/>
        </w:numPr>
        <w:autoSpaceDE w:val="0"/>
        <w:autoSpaceDN w:val="0"/>
        <w:adjustRightInd w:val="0"/>
        <w:spacing w:after="0" w:line="240" w:lineRule="auto"/>
        <w:ind w:right="191"/>
        <w:jc w:val="both"/>
        <w:rPr>
          <w:rFonts w:ascii="Arial" w:eastAsia="Times New Roman" w:hAnsi="Arial" w:cs="Arial"/>
          <w:bCs/>
          <w:color w:val="000000"/>
          <w:lang w:val="es-ES"/>
        </w:rPr>
      </w:pPr>
      <w:r w:rsidRPr="006B6411">
        <w:rPr>
          <w:rFonts w:ascii="Arial" w:hAnsi="Arial" w:cs="Arial"/>
          <w:lang w:val="es-ES"/>
        </w:rPr>
        <w:t xml:space="preserve">Copia del acta de recibo de los informes a satisfacción y cumplimiento del objeto del </w:t>
      </w:r>
      <w:r w:rsidR="00143748">
        <w:rPr>
          <w:rFonts w:ascii="Arial" w:hAnsi="Arial" w:cs="Arial"/>
          <w:lang w:val="es-ES"/>
        </w:rPr>
        <w:t>Convenio</w:t>
      </w:r>
      <w:r w:rsidRPr="006B6411">
        <w:rPr>
          <w:rFonts w:ascii="Arial" w:hAnsi="Arial" w:cs="Arial"/>
          <w:lang w:val="es-ES"/>
        </w:rPr>
        <w:t>.</w:t>
      </w:r>
    </w:p>
    <w:p w14:paraId="5886E31E" w14:textId="69D1F3FD" w:rsidR="003158ED" w:rsidRPr="006B6411" w:rsidRDefault="008B1E8A" w:rsidP="00003521">
      <w:pPr>
        <w:pStyle w:val="Prrafodelista"/>
        <w:numPr>
          <w:ilvl w:val="1"/>
          <w:numId w:val="16"/>
        </w:numPr>
        <w:autoSpaceDE w:val="0"/>
        <w:autoSpaceDN w:val="0"/>
        <w:adjustRightInd w:val="0"/>
        <w:spacing w:after="0" w:line="240" w:lineRule="auto"/>
        <w:ind w:right="191"/>
        <w:jc w:val="both"/>
        <w:rPr>
          <w:rFonts w:ascii="Arial" w:eastAsia="Times New Roman" w:hAnsi="Arial" w:cs="Arial"/>
          <w:bCs/>
          <w:color w:val="000000"/>
          <w:lang w:val="es-ES"/>
        </w:rPr>
      </w:pPr>
      <w:r w:rsidRPr="006B6411">
        <w:rPr>
          <w:rFonts w:ascii="Arial" w:hAnsi="Arial" w:cs="Arial"/>
          <w:lang w:val="es-ES"/>
        </w:rPr>
        <w:t xml:space="preserve">Constancia suscrita por el supervisor, en la cual aparezca que </w:t>
      </w:r>
      <w:r w:rsidR="00DC39D2">
        <w:rPr>
          <w:rFonts w:ascii="Arial" w:hAnsi="Arial" w:cs="Arial"/>
          <w:b/>
          <w:bCs/>
          <w:lang w:val="es-ES"/>
        </w:rPr>
        <w:t>LA CORPORACIÓN</w:t>
      </w:r>
      <w:r w:rsidR="00F3496C">
        <w:rPr>
          <w:rFonts w:ascii="Arial" w:hAnsi="Arial" w:cs="Arial"/>
          <w:b/>
          <w:lang w:val="es-ES"/>
        </w:rPr>
        <w:t xml:space="preserve"> </w:t>
      </w:r>
      <w:r w:rsidRPr="006B6411">
        <w:rPr>
          <w:rFonts w:ascii="Arial" w:hAnsi="Arial" w:cs="Arial"/>
          <w:lang w:val="es-ES"/>
        </w:rPr>
        <w:t>está a paz y salvo por cualquier concepto relacionado</w:t>
      </w:r>
      <w:r w:rsidR="003158ED" w:rsidRPr="006B6411">
        <w:rPr>
          <w:rFonts w:ascii="Arial" w:hAnsi="Arial" w:cs="Arial"/>
          <w:lang w:val="es-ES"/>
        </w:rPr>
        <w:t xml:space="preserve"> con el objeto del </w:t>
      </w:r>
      <w:r w:rsidR="00143748">
        <w:rPr>
          <w:rFonts w:ascii="Arial" w:hAnsi="Arial" w:cs="Arial"/>
          <w:lang w:val="es-ES"/>
        </w:rPr>
        <w:t>Convenio</w:t>
      </w:r>
      <w:r w:rsidR="003158ED" w:rsidRPr="006B6411">
        <w:rPr>
          <w:rFonts w:ascii="Arial" w:hAnsi="Arial" w:cs="Arial"/>
          <w:lang w:val="es-ES"/>
        </w:rPr>
        <w:t>.</w:t>
      </w:r>
    </w:p>
    <w:p w14:paraId="7855D3B5" w14:textId="3B5ED3EF" w:rsidR="003158ED" w:rsidRPr="006B6411" w:rsidRDefault="008B1E8A" w:rsidP="00003521">
      <w:pPr>
        <w:pStyle w:val="Prrafodelista"/>
        <w:numPr>
          <w:ilvl w:val="1"/>
          <w:numId w:val="16"/>
        </w:numPr>
        <w:autoSpaceDE w:val="0"/>
        <w:autoSpaceDN w:val="0"/>
        <w:adjustRightInd w:val="0"/>
        <w:spacing w:after="0" w:line="240" w:lineRule="auto"/>
        <w:ind w:right="191"/>
        <w:jc w:val="both"/>
        <w:rPr>
          <w:rFonts w:ascii="Arial" w:eastAsia="Times New Roman" w:hAnsi="Arial" w:cs="Arial"/>
          <w:bCs/>
          <w:color w:val="000000"/>
          <w:lang w:val="es-ES"/>
        </w:rPr>
      </w:pPr>
      <w:r w:rsidRPr="006B6411">
        <w:rPr>
          <w:rFonts w:ascii="Arial" w:hAnsi="Arial" w:cs="Arial"/>
          <w:lang w:val="es-ES"/>
        </w:rPr>
        <w:t xml:space="preserve">Informe final de supervisión en el cual se realice un análisis técnico y financiero de la ejecución del </w:t>
      </w:r>
      <w:r w:rsidR="00143748">
        <w:rPr>
          <w:rFonts w:ascii="Arial" w:hAnsi="Arial" w:cs="Arial"/>
          <w:lang w:val="es-ES"/>
        </w:rPr>
        <w:t>Convenio</w:t>
      </w:r>
      <w:r w:rsidRPr="006B6411">
        <w:rPr>
          <w:rFonts w:ascii="Arial" w:hAnsi="Arial" w:cs="Arial"/>
          <w:lang w:val="es-ES"/>
        </w:rPr>
        <w:t xml:space="preserve"> y se recomienden los términos y conclusiones de la liquidación del mismo. </w:t>
      </w:r>
    </w:p>
    <w:p w14:paraId="33A4A03A" w14:textId="77777777" w:rsidR="00E63DA8" w:rsidRDefault="00E63DA8" w:rsidP="00003521">
      <w:pPr>
        <w:autoSpaceDE w:val="0"/>
        <w:autoSpaceDN w:val="0"/>
        <w:adjustRightInd w:val="0"/>
        <w:ind w:left="360" w:right="191"/>
        <w:jc w:val="both"/>
        <w:rPr>
          <w:rFonts w:ascii="Arial" w:eastAsia="Calibri" w:hAnsi="Arial" w:cs="Arial"/>
          <w:sz w:val="22"/>
          <w:szCs w:val="22"/>
          <w:lang w:val="es-ES" w:eastAsia="en-US"/>
        </w:rPr>
      </w:pPr>
    </w:p>
    <w:p w14:paraId="7D85215B" w14:textId="415BF7A7" w:rsidR="003158ED" w:rsidRPr="006B6411" w:rsidRDefault="008B1E8A" w:rsidP="00003521">
      <w:pPr>
        <w:autoSpaceDE w:val="0"/>
        <w:autoSpaceDN w:val="0"/>
        <w:adjustRightInd w:val="0"/>
        <w:ind w:left="360" w:right="191"/>
        <w:jc w:val="both"/>
        <w:rPr>
          <w:rFonts w:ascii="Arial" w:eastAsia="Calibri" w:hAnsi="Arial" w:cs="Arial"/>
          <w:sz w:val="22"/>
          <w:szCs w:val="22"/>
          <w:lang w:val="es-ES" w:eastAsia="en-US"/>
        </w:rPr>
      </w:pPr>
      <w:r w:rsidRPr="006B6411">
        <w:rPr>
          <w:rFonts w:ascii="Arial" w:eastAsia="Calibri" w:hAnsi="Arial" w:cs="Arial"/>
          <w:sz w:val="22"/>
          <w:szCs w:val="22"/>
          <w:lang w:val="es-ES" w:eastAsia="en-US"/>
        </w:rPr>
        <w:lastRenderedPageBreak/>
        <w:t xml:space="preserve">El trámite de liquidación del </w:t>
      </w:r>
      <w:r w:rsidR="00143748">
        <w:rPr>
          <w:rFonts w:ascii="Arial" w:eastAsia="Calibri" w:hAnsi="Arial" w:cs="Arial"/>
          <w:sz w:val="22"/>
          <w:szCs w:val="22"/>
          <w:lang w:val="es-ES" w:eastAsia="en-US"/>
        </w:rPr>
        <w:t>Convenio</w:t>
      </w:r>
      <w:r w:rsidRPr="006B6411">
        <w:rPr>
          <w:rFonts w:ascii="Arial" w:eastAsia="Calibri" w:hAnsi="Arial" w:cs="Arial"/>
          <w:sz w:val="22"/>
          <w:szCs w:val="22"/>
          <w:lang w:val="es-ES" w:eastAsia="en-US"/>
        </w:rPr>
        <w:t xml:space="preserve"> se ajustará a lo dispuesto en los artículos 60 de la Ley 80 de 1993 modificado por el artículo 11 de la ley 1150 de 2007 y </w:t>
      </w:r>
      <w:r w:rsidR="003158ED" w:rsidRPr="006B6411">
        <w:rPr>
          <w:rFonts w:ascii="Arial" w:eastAsia="Calibri" w:hAnsi="Arial" w:cs="Arial"/>
          <w:sz w:val="22"/>
          <w:szCs w:val="22"/>
          <w:lang w:val="es-ES" w:eastAsia="en-US"/>
        </w:rPr>
        <w:t>d</w:t>
      </w:r>
      <w:r w:rsidRPr="006B6411">
        <w:rPr>
          <w:rFonts w:ascii="Arial" w:eastAsia="Calibri" w:hAnsi="Arial" w:cs="Arial"/>
          <w:sz w:val="22"/>
          <w:szCs w:val="22"/>
          <w:lang w:val="es-ES" w:eastAsia="en-US"/>
        </w:rPr>
        <w:t xml:space="preserve">el decreto 019 de 2012. </w:t>
      </w:r>
    </w:p>
    <w:p w14:paraId="5FBCE65C" w14:textId="77777777" w:rsidR="003158ED" w:rsidRPr="006B6411" w:rsidRDefault="003158ED" w:rsidP="00003521">
      <w:pPr>
        <w:autoSpaceDE w:val="0"/>
        <w:autoSpaceDN w:val="0"/>
        <w:adjustRightInd w:val="0"/>
        <w:ind w:right="191"/>
        <w:jc w:val="both"/>
        <w:rPr>
          <w:rFonts w:ascii="Arial" w:hAnsi="Arial" w:cs="Arial"/>
          <w:sz w:val="22"/>
          <w:szCs w:val="22"/>
          <w:lang w:val="es-ES"/>
        </w:rPr>
      </w:pPr>
    </w:p>
    <w:p w14:paraId="40FDC2C4" w14:textId="18AC8524" w:rsidR="003158ED" w:rsidRPr="00E63DA8" w:rsidRDefault="008B1E8A" w:rsidP="0087287B">
      <w:pPr>
        <w:pStyle w:val="Prrafodelista"/>
        <w:numPr>
          <w:ilvl w:val="0"/>
          <w:numId w:val="32"/>
        </w:numPr>
        <w:autoSpaceDE w:val="0"/>
        <w:autoSpaceDN w:val="0"/>
        <w:adjustRightInd w:val="0"/>
        <w:spacing w:after="0" w:line="240" w:lineRule="auto"/>
        <w:ind w:right="191"/>
        <w:jc w:val="both"/>
        <w:rPr>
          <w:rFonts w:ascii="Arial" w:eastAsia="Times New Roman" w:hAnsi="Arial" w:cs="Arial"/>
          <w:bCs/>
          <w:color w:val="000000"/>
          <w:lang w:val="es-ES"/>
        </w:rPr>
      </w:pPr>
      <w:r w:rsidRPr="006B6411">
        <w:rPr>
          <w:rFonts w:ascii="Arial" w:hAnsi="Arial" w:cs="Arial"/>
          <w:b/>
          <w:lang w:val="es-ES"/>
        </w:rPr>
        <w:t xml:space="preserve">MECANISMOS DE SOLUCIÓN DE CONTROVERSIAS CONTRACTUALES.  </w:t>
      </w:r>
      <w:r w:rsidRPr="006B6411">
        <w:rPr>
          <w:rFonts w:ascii="Arial" w:hAnsi="Arial" w:cs="Arial"/>
          <w:lang w:val="es-ES"/>
        </w:rPr>
        <w:t xml:space="preserve">En el evento en que se susciten controversias respecto a la ejecución del </w:t>
      </w:r>
      <w:r w:rsidR="00143748">
        <w:rPr>
          <w:rFonts w:ascii="Arial" w:hAnsi="Arial" w:cs="Arial"/>
          <w:lang w:val="es-ES"/>
        </w:rPr>
        <w:t>Convenio</w:t>
      </w:r>
      <w:r w:rsidRPr="006B6411">
        <w:rPr>
          <w:rFonts w:ascii="Arial" w:hAnsi="Arial" w:cs="Arial"/>
          <w:lang w:val="es-ES"/>
        </w:rPr>
        <w:t xml:space="preserve"> las partes para la solución de las mismas acudirán a los Mecanismos Alternativos de Solución de Conflictos de: arreglo directo, la transacción y la conciliación.  </w:t>
      </w:r>
    </w:p>
    <w:p w14:paraId="4DA3AD02" w14:textId="77777777" w:rsidR="00E63DA8" w:rsidRPr="00ED0B42" w:rsidRDefault="00E63DA8" w:rsidP="00E63DA8">
      <w:pPr>
        <w:pStyle w:val="Prrafodelista"/>
        <w:autoSpaceDE w:val="0"/>
        <w:autoSpaceDN w:val="0"/>
        <w:adjustRightInd w:val="0"/>
        <w:spacing w:after="0" w:line="240" w:lineRule="auto"/>
        <w:ind w:left="360" w:right="191"/>
        <w:jc w:val="both"/>
        <w:rPr>
          <w:rFonts w:ascii="Arial" w:eastAsia="Times New Roman" w:hAnsi="Arial" w:cs="Arial"/>
          <w:bCs/>
          <w:color w:val="000000"/>
          <w:lang w:val="es-ES"/>
        </w:rPr>
      </w:pPr>
    </w:p>
    <w:p w14:paraId="3C232CCF" w14:textId="47A26B0B" w:rsidR="003158ED" w:rsidRPr="002623DF" w:rsidRDefault="008B1E8A" w:rsidP="0087287B">
      <w:pPr>
        <w:pStyle w:val="Prrafodelista"/>
        <w:numPr>
          <w:ilvl w:val="0"/>
          <w:numId w:val="32"/>
        </w:numPr>
        <w:autoSpaceDE w:val="0"/>
        <w:autoSpaceDN w:val="0"/>
        <w:adjustRightInd w:val="0"/>
        <w:spacing w:after="0" w:line="240" w:lineRule="auto"/>
        <w:ind w:right="191"/>
        <w:jc w:val="both"/>
        <w:rPr>
          <w:rFonts w:ascii="Arial" w:eastAsia="Times New Roman" w:hAnsi="Arial" w:cs="Arial"/>
          <w:bCs/>
          <w:color w:val="000000"/>
          <w:lang w:val="es-ES"/>
        </w:rPr>
      </w:pPr>
      <w:r w:rsidRPr="006B6411">
        <w:rPr>
          <w:rFonts w:ascii="Arial" w:hAnsi="Arial" w:cs="Arial"/>
          <w:b/>
          <w:lang w:val="es-ES"/>
        </w:rPr>
        <w:t xml:space="preserve">INHABILIDADES E </w:t>
      </w:r>
      <w:r w:rsidR="00ED0B42" w:rsidRPr="006B6411">
        <w:rPr>
          <w:rFonts w:ascii="Arial" w:hAnsi="Arial" w:cs="Arial"/>
          <w:b/>
          <w:lang w:val="es-ES"/>
        </w:rPr>
        <w:t>INCOMPATIBILIDADES. -</w:t>
      </w:r>
      <w:r w:rsidRPr="006B6411">
        <w:rPr>
          <w:rFonts w:ascii="Arial" w:hAnsi="Arial" w:cs="Arial"/>
          <w:lang w:val="es-ES"/>
        </w:rPr>
        <w:t xml:space="preserve"> El Departamento y el representante legal de </w:t>
      </w:r>
      <w:r w:rsidR="00DC39D2">
        <w:rPr>
          <w:rFonts w:ascii="Arial" w:hAnsi="Arial" w:cs="Arial"/>
          <w:lang w:val="es-ES"/>
        </w:rPr>
        <w:t>LA ZONA FRANCA</w:t>
      </w:r>
      <w:r w:rsidRPr="006B6411">
        <w:rPr>
          <w:rFonts w:ascii="Arial" w:hAnsi="Arial" w:cs="Arial"/>
          <w:lang w:val="es-ES"/>
        </w:rPr>
        <w:t xml:space="preserve">, declaran bajo la gravedad de juramento, el cual se entiende prestado con la firma del presente documento, que ni ellos ni las entidades que representan se hallan incursos en alguna de las causales de inhabilidad o incompatibilidad consagradas en la ley para celebrar este </w:t>
      </w:r>
      <w:r w:rsidR="00143748">
        <w:rPr>
          <w:rFonts w:ascii="Arial" w:hAnsi="Arial" w:cs="Arial"/>
          <w:lang w:val="es-ES"/>
        </w:rPr>
        <w:t>Convenio</w:t>
      </w:r>
      <w:r w:rsidRPr="006B6411">
        <w:rPr>
          <w:rFonts w:ascii="Arial" w:hAnsi="Arial" w:cs="Arial"/>
          <w:lang w:val="es-ES"/>
        </w:rPr>
        <w:t xml:space="preserve">. </w:t>
      </w:r>
    </w:p>
    <w:p w14:paraId="7AB96836" w14:textId="77777777" w:rsidR="002623DF" w:rsidRPr="002623DF" w:rsidRDefault="002623DF" w:rsidP="002623DF">
      <w:pPr>
        <w:autoSpaceDE w:val="0"/>
        <w:autoSpaceDN w:val="0"/>
        <w:adjustRightInd w:val="0"/>
        <w:ind w:right="191"/>
        <w:jc w:val="both"/>
        <w:rPr>
          <w:rFonts w:ascii="Arial" w:eastAsia="Times New Roman" w:hAnsi="Arial" w:cs="Arial"/>
          <w:bCs/>
          <w:color w:val="000000"/>
          <w:lang w:val="es-ES"/>
        </w:rPr>
      </w:pPr>
    </w:p>
    <w:p w14:paraId="0FFE3981" w14:textId="40030EB2" w:rsidR="003158ED" w:rsidRPr="002623DF" w:rsidRDefault="008B1E8A" w:rsidP="0087287B">
      <w:pPr>
        <w:pStyle w:val="Prrafodelista"/>
        <w:numPr>
          <w:ilvl w:val="0"/>
          <w:numId w:val="32"/>
        </w:numPr>
        <w:autoSpaceDE w:val="0"/>
        <w:autoSpaceDN w:val="0"/>
        <w:adjustRightInd w:val="0"/>
        <w:spacing w:after="0" w:line="240" w:lineRule="auto"/>
        <w:ind w:right="191"/>
        <w:jc w:val="both"/>
        <w:rPr>
          <w:rFonts w:ascii="Arial" w:eastAsia="Times New Roman" w:hAnsi="Arial" w:cs="Arial"/>
          <w:bCs/>
          <w:color w:val="000000"/>
          <w:lang w:val="es-ES"/>
        </w:rPr>
      </w:pPr>
      <w:r w:rsidRPr="006B6411">
        <w:rPr>
          <w:rFonts w:ascii="Arial" w:hAnsi="Arial" w:cs="Arial"/>
          <w:b/>
          <w:lang w:val="es-ES"/>
        </w:rPr>
        <w:t xml:space="preserve">DOCUMENTOS DEL </w:t>
      </w:r>
      <w:r w:rsidR="00143748">
        <w:rPr>
          <w:rFonts w:ascii="Arial" w:hAnsi="Arial" w:cs="Arial"/>
          <w:b/>
          <w:lang w:val="es-ES"/>
        </w:rPr>
        <w:t>CONVENIO</w:t>
      </w:r>
      <w:r w:rsidR="00ED0B42" w:rsidRPr="006B6411">
        <w:rPr>
          <w:rFonts w:ascii="Arial" w:hAnsi="Arial" w:cs="Arial"/>
          <w:lang w:val="es-ES"/>
        </w:rPr>
        <w:t>. -</w:t>
      </w:r>
      <w:r w:rsidRPr="006B6411">
        <w:rPr>
          <w:rFonts w:ascii="Arial" w:hAnsi="Arial" w:cs="Arial"/>
          <w:lang w:val="es-ES"/>
        </w:rPr>
        <w:t xml:space="preserve"> Hacen parte integral del presente </w:t>
      </w:r>
      <w:r w:rsidR="00143748">
        <w:rPr>
          <w:rFonts w:ascii="Arial" w:hAnsi="Arial" w:cs="Arial"/>
          <w:lang w:val="es-ES"/>
        </w:rPr>
        <w:t>Convenio</w:t>
      </w:r>
      <w:r w:rsidRPr="006B6411">
        <w:rPr>
          <w:rFonts w:ascii="Arial" w:hAnsi="Arial" w:cs="Arial"/>
          <w:lang w:val="es-ES"/>
        </w:rPr>
        <w:t xml:space="preserve"> y obligan jurídicamente a las partes, entre otros, los siguientes documentos: 1. Los estudios previos, CDP, RP, </w:t>
      </w:r>
      <w:r w:rsidR="00160825">
        <w:rPr>
          <w:rFonts w:ascii="Arial" w:hAnsi="Arial" w:cs="Arial"/>
          <w:lang w:val="es-ES"/>
        </w:rPr>
        <w:t>los documentos allegados con la oferta, la propuesta técnica y económica,</w:t>
      </w:r>
      <w:r w:rsidRPr="006B6411">
        <w:rPr>
          <w:rFonts w:ascii="Arial" w:hAnsi="Arial" w:cs="Arial"/>
          <w:lang w:val="es-ES"/>
        </w:rPr>
        <w:t xml:space="preserve"> informes y actas del Supervisor y las demás que con formen</w:t>
      </w:r>
      <w:r w:rsidR="00E35D34">
        <w:rPr>
          <w:rFonts w:ascii="Arial" w:hAnsi="Arial" w:cs="Arial"/>
          <w:lang w:val="es-ES"/>
        </w:rPr>
        <w:t xml:space="preserve"> parte del</w:t>
      </w:r>
      <w:r w:rsidRPr="006B6411">
        <w:rPr>
          <w:rFonts w:ascii="Arial" w:hAnsi="Arial" w:cs="Arial"/>
          <w:lang w:val="es-ES"/>
        </w:rPr>
        <w:t xml:space="preserve"> expediente físico</w:t>
      </w:r>
      <w:r w:rsidR="00E35D34">
        <w:rPr>
          <w:rFonts w:ascii="Arial" w:hAnsi="Arial" w:cs="Arial"/>
          <w:lang w:val="es-ES"/>
        </w:rPr>
        <w:t xml:space="preserve"> y electrónico.</w:t>
      </w:r>
    </w:p>
    <w:p w14:paraId="5057A472" w14:textId="77777777" w:rsidR="002623DF" w:rsidRPr="002623DF" w:rsidRDefault="002623DF" w:rsidP="002623DF">
      <w:pPr>
        <w:autoSpaceDE w:val="0"/>
        <w:autoSpaceDN w:val="0"/>
        <w:adjustRightInd w:val="0"/>
        <w:ind w:right="191"/>
        <w:jc w:val="both"/>
        <w:rPr>
          <w:rFonts w:ascii="Arial" w:eastAsia="Times New Roman" w:hAnsi="Arial" w:cs="Arial"/>
          <w:bCs/>
          <w:color w:val="000000"/>
          <w:lang w:val="es-ES"/>
        </w:rPr>
      </w:pPr>
    </w:p>
    <w:p w14:paraId="2350B86F" w14:textId="1345E41D" w:rsidR="000727E9" w:rsidRPr="002623DF" w:rsidRDefault="008B1E8A" w:rsidP="0087287B">
      <w:pPr>
        <w:pStyle w:val="Prrafodelista"/>
        <w:numPr>
          <w:ilvl w:val="0"/>
          <w:numId w:val="32"/>
        </w:numPr>
        <w:autoSpaceDE w:val="0"/>
        <w:autoSpaceDN w:val="0"/>
        <w:adjustRightInd w:val="0"/>
        <w:spacing w:after="0" w:line="240" w:lineRule="auto"/>
        <w:ind w:right="191"/>
        <w:jc w:val="both"/>
        <w:rPr>
          <w:rFonts w:ascii="Arial" w:eastAsia="Times New Roman" w:hAnsi="Arial" w:cs="Arial"/>
          <w:bCs/>
          <w:color w:val="000000"/>
          <w:lang w:val="es-ES"/>
        </w:rPr>
      </w:pPr>
      <w:r w:rsidRPr="006B6411">
        <w:rPr>
          <w:rFonts w:ascii="Arial" w:hAnsi="Arial" w:cs="Arial"/>
          <w:b/>
          <w:lang w:val="es-ES"/>
        </w:rPr>
        <w:t xml:space="preserve">SUSPENSIÓN TEMPORAL DEL </w:t>
      </w:r>
      <w:r w:rsidR="00143748">
        <w:rPr>
          <w:rFonts w:ascii="Arial" w:hAnsi="Arial" w:cs="Arial"/>
          <w:b/>
          <w:lang w:val="es-ES"/>
        </w:rPr>
        <w:t>CONVENIO</w:t>
      </w:r>
      <w:r w:rsidR="00ED0B42" w:rsidRPr="006B6411">
        <w:rPr>
          <w:rFonts w:ascii="Arial" w:hAnsi="Arial" w:cs="Arial"/>
          <w:lang w:val="es-ES"/>
        </w:rPr>
        <w:t>. -</w:t>
      </w:r>
      <w:r w:rsidRPr="006B6411">
        <w:rPr>
          <w:rFonts w:ascii="Arial" w:hAnsi="Arial" w:cs="Arial"/>
          <w:lang w:val="es-ES"/>
        </w:rPr>
        <w:t xml:space="preserve"> Por circunstancias de fuerza mayor o caso fortuito, por mutuo acuerdo se podrá suspender temporalmente la ejecución del </w:t>
      </w:r>
      <w:r w:rsidR="00143748">
        <w:rPr>
          <w:rFonts w:ascii="Arial" w:hAnsi="Arial" w:cs="Arial"/>
          <w:lang w:val="es-ES"/>
        </w:rPr>
        <w:t>Convenio</w:t>
      </w:r>
      <w:r w:rsidRPr="006B6411">
        <w:rPr>
          <w:rFonts w:ascii="Arial" w:hAnsi="Arial" w:cs="Arial"/>
          <w:lang w:val="es-ES"/>
        </w:rPr>
        <w:t xml:space="preserve">, mediante suscripción de un acta entre las partes, donde conste tal evento, sin que para los efectos del plazo extintivo se compute el tiempo de la suspensión. Se entienden por fuerza mayor o caso fortuito, las situaciones contempladas definidas en el Artículo 64 del Código Civil. Subrogado por la Ley 95 de 1890. EL Departamento no indemnizará los daños o perjuicios que sufra </w:t>
      </w:r>
      <w:r w:rsidR="00DC39D2">
        <w:rPr>
          <w:rFonts w:ascii="Arial" w:hAnsi="Arial" w:cs="Arial"/>
          <w:b/>
          <w:lang w:val="es-ES"/>
        </w:rPr>
        <w:t>LA ZONA FRANCA</w:t>
      </w:r>
      <w:r w:rsidR="009A355A">
        <w:rPr>
          <w:rFonts w:ascii="Arial" w:hAnsi="Arial" w:cs="Arial"/>
          <w:b/>
          <w:lang w:val="es-ES"/>
        </w:rPr>
        <w:t xml:space="preserve"> </w:t>
      </w:r>
      <w:r w:rsidRPr="006B6411">
        <w:rPr>
          <w:rFonts w:ascii="Arial" w:hAnsi="Arial" w:cs="Arial"/>
          <w:lang w:val="es-ES"/>
        </w:rPr>
        <w:t xml:space="preserve">como consecuencia de la fuerza mayor o caso fortuito. Se podrá reiniciar la ejecución del </w:t>
      </w:r>
      <w:r w:rsidR="00143748">
        <w:rPr>
          <w:rFonts w:ascii="Arial" w:hAnsi="Arial" w:cs="Arial"/>
          <w:lang w:val="es-ES"/>
        </w:rPr>
        <w:t>Convenio</w:t>
      </w:r>
      <w:r w:rsidRPr="006B6411">
        <w:rPr>
          <w:rFonts w:ascii="Arial" w:hAnsi="Arial" w:cs="Arial"/>
          <w:lang w:val="es-ES"/>
        </w:rPr>
        <w:t xml:space="preserve"> cuando se considere que han desaparecido las causas que dieron origen a la suspensión. </w:t>
      </w:r>
    </w:p>
    <w:p w14:paraId="44BBF8DA" w14:textId="77777777" w:rsidR="002623DF" w:rsidRPr="002623DF" w:rsidRDefault="002623DF" w:rsidP="002623DF">
      <w:pPr>
        <w:autoSpaceDE w:val="0"/>
        <w:autoSpaceDN w:val="0"/>
        <w:adjustRightInd w:val="0"/>
        <w:ind w:right="191"/>
        <w:jc w:val="both"/>
        <w:rPr>
          <w:rFonts w:ascii="Arial" w:eastAsia="Times New Roman" w:hAnsi="Arial" w:cs="Arial"/>
          <w:bCs/>
          <w:color w:val="000000"/>
          <w:lang w:val="es-ES"/>
        </w:rPr>
      </w:pPr>
    </w:p>
    <w:p w14:paraId="7128477B" w14:textId="6A778626" w:rsidR="00ED0B42" w:rsidRPr="002623DF" w:rsidRDefault="008B1E8A" w:rsidP="0087287B">
      <w:pPr>
        <w:pStyle w:val="Prrafodelista"/>
        <w:numPr>
          <w:ilvl w:val="0"/>
          <w:numId w:val="32"/>
        </w:numPr>
        <w:autoSpaceDE w:val="0"/>
        <w:autoSpaceDN w:val="0"/>
        <w:adjustRightInd w:val="0"/>
        <w:spacing w:after="0" w:line="240" w:lineRule="auto"/>
        <w:ind w:right="191"/>
        <w:jc w:val="both"/>
        <w:rPr>
          <w:rFonts w:ascii="Arial" w:eastAsia="Times New Roman" w:hAnsi="Arial" w:cs="Arial"/>
          <w:bCs/>
          <w:color w:val="000000"/>
          <w:lang w:val="es-ES"/>
        </w:rPr>
      </w:pPr>
      <w:r w:rsidRPr="006B6411">
        <w:rPr>
          <w:rFonts w:ascii="Arial" w:hAnsi="Arial" w:cs="Arial"/>
          <w:b/>
          <w:lang w:val="es-ES"/>
        </w:rPr>
        <w:t>NO VINCULACIÓN LABORAL</w:t>
      </w:r>
      <w:r w:rsidRPr="006B6411">
        <w:rPr>
          <w:rFonts w:ascii="Arial" w:hAnsi="Arial" w:cs="Arial"/>
          <w:lang w:val="es-ES"/>
        </w:rPr>
        <w:t xml:space="preserve">.  </w:t>
      </w:r>
      <w:r w:rsidR="00ED0B42" w:rsidRPr="006B6411">
        <w:rPr>
          <w:rFonts w:ascii="Arial" w:hAnsi="Arial" w:cs="Arial"/>
          <w:lang w:val="es-ES"/>
        </w:rPr>
        <w:t xml:space="preserve">El presente </w:t>
      </w:r>
      <w:r w:rsidR="00143748">
        <w:rPr>
          <w:rFonts w:ascii="Arial" w:hAnsi="Arial" w:cs="Arial"/>
          <w:lang w:val="es-ES"/>
        </w:rPr>
        <w:t>Convenio</w:t>
      </w:r>
      <w:r w:rsidR="00ED0B42" w:rsidRPr="006B6411">
        <w:rPr>
          <w:rFonts w:ascii="Arial" w:hAnsi="Arial" w:cs="Arial"/>
          <w:lang w:val="es-ES"/>
        </w:rPr>
        <w:t xml:space="preserve"> no</w:t>
      </w:r>
      <w:r w:rsidRPr="006B6411">
        <w:rPr>
          <w:rFonts w:ascii="Arial" w:hAnsi="Arial" w:cs="Arial"/>
          <w:lang w:val="es-ES"/>
        </w:rPr>
        <w:t xml:space="preserve"> genera relación laboral alguna entre las partes y el personal que se requiera para la ejecución de las actividades objeto del mismo. </w:t>
      </w:r>
      <w:r w:rsidRPr="006B6411">
        <w:rPr>
          <w:rFonts w:ascii="Arial" w:hAnsi="Arial" w:cs="Arial"/>
          <w:b/>
          <w:lang w:val="es-ES"/>
        </w:rPr>
        <w:t xml:space="preserve">PARAGRAFO: </w:t>
      </w:r>
      <w:r w:rsidRPr="006B6411">
        <w:rPr>
          <w:rFonts w:ascii="Arial" w:hAnsi="Arial" w:cs="Arial"/>
          <w:lang w:val="es-ES"/>
        </w:rPr>
        <w:t xml:space="preserve">Se deja expresamente establecido que compete de manera exclusiva a </w:t>
      </w:r>
      <w:r w:rsidR="00DC39D2">
        <w:rPr>
          <w:rFonts w:ascii="Arial" w:hAnsi="Arial" w:cs="Arial"/>
          <w:b/>
          <w:bCs/>
          <w:lang w:val="es-ES"/>
        </w:rPr>
        <w:t>LA CORPORACIÓN</w:t>
      </w:r>
      <w:r w:rsidR="009A355A">
        <w:rPr>
          <w:rFonts w:ascii="Arial" w:hAnsi="Arial" w:cs="Arial"/>
          <w:b/>
          <w:lang w:val="es-ES"/>
        </w:rPr>
        <w:t xml:space="preserve"> </w:t>
      </w:r>
      <w:r w:rsidRPr="006B6411">
        <w:rPr>
          <w:rFonts w:ascii="Arial" w:hAnsi="Arial" w:cs="Arial"/>
          <w:lang w:val="es-ES"/>
        </w:rPr>
        <w:t xml:space="preserve">la responsabilidad del personal que vincule para la ejecución del presente </w:t>
      </w:r>
      <w:r w:rsidR="00143748">
        <w:rPr>
          <w:rFonts w:ascii="Arial" w:hAnsi="Arial" w:cs="Arial"/>
          <w:lang w:val="es-ES"/>
        </w:rPr>
        <w:t>Convenio</w:t>
      </w:r>
      <w:r w:rsidRPr="006B6411">
        <w:rPr>
          <w:rFonts w:ascii="Arial" w:hAnsi="Arial" w:cs="Arial"/>
          <w:lang w:val="es-ES"/>
        </w:rPr>
        <w:t xml:space="preserve">, y por las prestaciones laborales correspondientes, en consecuencia, EL DEPARTAMENTO no adquiere por este concepto responsabilidad alguna. </w:t>
      </w:r>
    </w:p>
    <w:p w14:paraId="2CC9110A" w14:textId="77777777" w:rsidR="002623DF" w:rsidRPr="002623DF" w:rsidRDefault="002623DF" w:rsidP="002623DF">
      <w:pPr>
        <w:autoSpaceDE w:val="0"/>
        <w:autoSpaceDN w:val="0"/>
        <w:adjustRightInd w:val="0"/>
        <w:ind w:right="191"/>
        <w:jc w:val="both"/>
        <w:rPr>
          <w:rFonts w:ascii="Arial" w:eastAsia="Times New Roman" w:hAnsi="Arial" w:cs="Arial"/>
          <w:bCs/>
          <w:color w:val="000000"/>
          <w:lang w:val="es-ES"/>
        </w:rPr>
      </w:pPr>
    </w:p>
    <w:p w14:paraId="46879A28" w14:textId="06F01F91" w:rsidR="002623DF" w:rsidRPr="002623DF" w:rsidRDefault="00ED0B42" w:rsidP="0087287B">
      <w:pPr>
        <w:pStyle w:val="Prrafodelista"/>
        <w:numPr>
          <w:ilvl w:val="0"/>
          <w:numId w:val="32"/>
        </w:numPr>
        <w:autoSpaceDE w:val="0"/>
        <w:autoSpaceDN w:val="0"/>
        <w:adjustRightInd w:val="0"/>
        <w:spacing w:after="0" w:line="240" w:lineRule="auto"/>
        <w:ind w:right="191"/>
        <w:jc w:val="both"/>
        <w:rPr>
          <w:rFonts w:ascii="Arial" w:eastAsia="Times New Roman" w:hAnsi="Arial" w:cs="Arial"/>
          <w:bCs/>
          <w:color w:val="000000"/>
          <w:lang w:val="es-ES"/>
        </w:rPr>
      </w:pPr>
      <w:r w:rsidRPr="006B6411">
        <w:rPr>
          <w:rFonts w:ascii="Arial" w:hAnsi="Arial" w:cs="Arial"/>
          <w:b/>
          <w:lang w:val="es-ES"/>
        </w:rPr>
        <w:t>CESIÓN</w:t>
      </w:r>
      <w:r w:rsidR="002623DF">
        <w:rPr>
          <w:rFonts w:ascii="Arial" w:hAnsi="Arial" w:cs="Arial"/>
          <w:lang w:val="es-ES"/>
        </w:rPr>
        <w:t xml:space="preserve">: </w:t>
      </w:r>
      <w:r w:rsidR="00DC39D2">
        <w:rPr>
          <w:rFonts w:ascii="Arial" w:hAnsi="Arial" w:cs="Arial"/>
          <w:b/>
          <w:bCs/>
          <w:lang w:val="es-ES"/>
        </w:rPr>
        <w:t>LA CORPORACIÓN</w:t>
      </w:r>
      <w:r w:rsidR="007B3027">
        <w:rPr>
          <w:rFonts w:ascii="Arial" w:hAnsi="Arial" w:cs="Arial"/>
          <w:b/>
          <w:lang w:val="es-ES"/>
        </w:rPr>
        <w:t xml:space="preserve"> </w:t>
      </w:r>
      <w:r w:rsidR="008B1E8A" w:rsidRPr="006B6411">
        <w:rPr>
          <w:rFonts w:ascii="Arial" w:hAnsi="Arial" w:cs="Arial"/>
          <w:lang w:val="es-ES"/>
        </w:rPr>
        <w:t xml:space="preserve">no podrá ceder total ni parcialmente el presente </w:t>
      </w:r>
      <w:r w:rsidR="00143748">
        <w:rPr>
          <w:rFonts w:ascii="Arial" w:hAnsi="Arial" w:cs="Arial"/>
          <w:lang w:val="es-ES"/>
        </w:rPr>
        <w:t>Convenio</w:t>
      </w:r>
      <w:r w:rsidR="008B1E8A" w:rsidRPr="006B6411">
        <w:rPr>
          <w:rFonts w:ascii="Arial" w:hAnsi="Arial" w:cs="Arial"/>
          <w:lang w:val="es-ES"/>
        </w:rPr>
        <w:t xml:space="preserve"> a persona alguna, salvo autorización previa y escrita por parte del </w:t>
      </w:r>
      <w:r w:rsidR="008B1E8A" w:rsidRPr="006B6411">
        <w:rPr>
          <w:rFonts w:ascii="Arial" w:hAnsi="Arial" w:cs="Arial"/>
          <w:b/>
          <w:lang w:val="es-ES"/>
        </w:rPr>
        <w:t>DEPARTAMENTO</w:t>
      </w:r>
      <w:r w:rsidR="008B1E8A" w:rsidRPr="006B6411">
        <w:rPr>
          <w:rFonts w:ascii="Arial" w:hAnsi="Arial" w:cs="Arial"/>
          <w:lang w:val="es-ES"/>
        </w:rPr>
        <w:t>.</w:t>
      </w:r>
    </w:p>
    <w:p w14:paraId="0E69B85E" w14:textId="72371759" w:rsidR="000727E9" w:rsidRPr="002623DF" w:rsidRDefault="008B1E8A" w:rsidP="002623DF">
      <w:pPr>
        <w:autoSpaceDE w:val="0"/>
        <w:autoSpaceDN w:val="0"/>
        <w:adjustRightInd w:val="0"/>
        <w:ind w:right="191"/>
        <w:jc w:val="both"/>
        <w:rPr>
          <w:rFonts w:ascii="Arial" w:eastAsia="Times New Roman" w:hAnsi="Arial" w:cs="Arial"/>
          <w:bCs/>
          <w:color w:val="000000"/>
          <w:lang w:val="es-ES"/>
        </w:rPr>
      </w:pPr>
      <w:r w:rsidRPr="002623DF">
        <w:rPr>
          <w:rFonts w:ascii="Arial" w:hAnsi="Arial" w:cs="Arial"/>
          <w:lang w:val="es-ES"/>
        </w:rPr>
        <w:t xml:space="preserve"> </w:t>
      </w:r>
    </w:p>
    <w:p w14:paraId="7AD07F3D" w14:textId="77777777" w:rsidR="002623DF" w:rsidRPr="002623DF" w:rsidRDefault="008B1E8A" w:rsidP="0087287B">
      <w:pPr>
        <w:pStyle w:val="Prrafodelista"/>
        <w:numPr>
          <w:ilvl w:val="0"/>
          <w:numId w:val="32"/>
        </w:numPr>
        <w:autoSpaceDE w:val="0"/>
        <w:autoSpaceDN w:val="0"/>
        <w:adjustRightInd w:val="0"/>
        <w:spacing w:after="0" w:line="240" w:lineRule="auto"/>
        <w:ind w:right="191"/>
        <w:jc w:val="both"/>
        <w:rPr>
          <w:rFonts w:ascii="Arial" w:eastAsia="Times New Roman" w:hAnsi="Arial" w:cs="Arial"/>
          <w:bCs/>
          <w:color w:val="000000"/>
          <w:lang w:val="es-ES"/>
        </w:rPr>
      </w:pPr>
      <w:r w:rsidRPr="006B6411">
        <w:rPr>
          <w:rFonts w:ascii="Arial" w:hAnsi="Arial" w:cs="Arial"/>
          <w:b/>
          <w:lang w:val="es-ES"/>
        </w:rPr>
        <w:t>REQUISITOS DE PERFECCIONAMIENTO Y DE EJECUCIÓN</w:t>
      </w:r>
      <w:r w:rsidRPr="006B6411">
        <w:rPr>
          <w:rFonts w:ascii="Arial" w:hAnsi="Arial" w:cs="Arial"/>
          <w:lang w:val="es-ES"/>
        </w:rPr>
        <w:t xml:space="preserve">-. El presente </w:t>
      </w:r>
      <w:r w:rsidR="00143748">
        <w:rPr>
          <w:rFonts w:ascii="Arial" w:hAnsi="Arial" w:cs="Arial"/>
          <w:lang w:val="es-ES"/>
        </w:rPr>
        <w:t>Convenio</w:t>
      </w:r>
      <w:r w:rsidRPr="006B6411">
        <w:rPr>
          <w:rFonts w:ascii="Arial" w:hAnsi="Arial" w:cs="Arial"/>
          <w:lang w:val="es-ES"/>
        </w:rPr>
        <w:t xml:space="preserve"> se perfecciona con la suscripción del mismo por las partes</w:t>
      </w:r>
      <w:r w:rsidR="000727E9" w:rsidRPr="006B6411">
        <w:rPr>
          <w:rFonts w:ascii="Arial" w:hAnsi="Arial" w:cs="Arial"/>
          <w:lang w:val="es-ES"/>
        </w:rPr>
        <w:t xml:space="preserve"> en la plataforma transaccional SECOP II</w:t>
      </w:r>
      <w:r w:rsidRPr="006B6411">
        <w:rPr>
          <w:rFonts w:ascii="Arial" w:hAnsi="Arial" w:cs="Arial"/>
          <w:lang w:val="es-ES"/>
        </w:rPr>
        <w:t>. Para su ejecución se requiere de la expedición del Registro Presupuestal respectivo y la aprob</w:t>
      </w:r>
      <w:r w:rsidR="000727E9" w:rsidRPr="006B6411">
        <w:rPr>
          <w:rFonts w:ascii="Arial" w:hAnsi="Arial" w:cs="Arial"/>
          <w:lang w:val="es-ES"/>
        </w:rPr>
        <w:t>ación de las Garantías exigidas</w:t>
      </w:r>
      <w:r w:rsidRPr="006B6411">
        <w:rPr>
          <w:rFonts w:ascii="Arial" w:hAnsi="Arial" w:cs="Arial"/>
          <w:lang w:val="es-ES"/>
        </w:rPr>
        <w:t>.</w:t>
      </w:r>
    </w:p>
    <w:p w14:paraId="6F37567D" w14:textId="1DA9167D" w:rsidR="007B3027" w:rsidRPr="002623DF" w:rsidRDefault="008B1E8A" w:rsidP="002623DF">
      <w:pPr>
        <w:autoSpaceDE w:val="0"/>
        <w:autoSpaceDN w:val="0"/>
        <w:adjustRightInd w:val="0"/>
        <w:ind w:right="191"/>
        <w:jc w:val="both"/>
        <w:rPr>
          <w:rFonts w:ascii="Arial" w:eastAsia="Times New Roman" w:hAnsi="Arial" w:cs="Arial"/>
          <w:bCs/>
          <w:color w:val="000000"/>
          <w:lang w:val="es-ES"/>
        </w:rPr>
      </w:pPr>
      <w:r w:rsidRPr="002623DF">
        <w:rPr>
          <w:rFonts w:ascii="Arial" w:hAnsi="Arial" w:cs="Arial"/>
          <w:lang w:val="es-ES"/>
        </w:rPr>
        <w:t xml:space="preserve"> </w:t>
      </w:r>
    </w:p>
    <w:p w14:paraId="5AC93065" w14:textId="5E7696C1" w:rsidR="000727E9" w:rsidRPr="002623DF" w:rsidRDefault="007B3027" w:rsidP="0087287B">
      <w:pPr>
        <w:pStyle w:val="Prrafodelista"/>
        <w:numPr>
          <w:ilvl w:val="0"/>
          <w:numId w:val="32"/>
        </w:numPr>
        <w:autoSpaceDE w:val="0"/>
        <w:autoSpaceDN w:val="0"/>
        <w:adjustRightInd w:val="0"/>
        <w:spacing w:after="0" w:line="240" w:lineRule="auto"/>
        <w:ind w:right="191"/>
        <w:jc w:val="both"/>
        <w:rPr>
          <w:rFonts w:ascii="Arial" w:eastAsia="Times New Roman" w:hAnsi="Arial" w:cs="Arial"/>
          <w:bCs/>
          <w:color w:val="000000"/>
          <w:lang w:val="es-ES"/>
        </w:rPr>
      </w:pPr>
      <w:r w:rsidRPr="006B6411">
        <w:rPr>
          <w:rFonts w:ascii="Arial" w:hAnsi="Arial" w:cs="Arial"/>
          <w:b/>
          <w:lang w:val="es-ES"/>
        </w:rPr>
        <w:lastRenderedPageBreak/>
        <w:t xml:space="preserve">LUGAR DE EJECUCIÓN DEL </w:t>
      </w:r>
      <w:r>
        <w:rPr>
          <w:rFonts w:ascii="Arial" w:hAnsi="Arial" w:cs="Arial"/>
          <w:b/>
          <w:lang w:val="es-ES"/>
        </w:rPr>
        <w:t>CONVENIO</w:t>
      </w:r>
      <w:r w:rsidR="008B1E8A" w:rsidRPr="006B6411">
        <w:rPr>
          <w:rFonts w:ascii="Arial" w:hAnsi="Arial" w:cs="Arial"/>
          <w:lang w:val="es-ES"/>
        </w:rPr>
        <w:t>:</w:t>
      </w:r>
      <w:r w:rsidR="008B1E8A" w:rsidRPr="006B6411">
        <w:rPr>
          <w:rFonts w:ascii="Arial" w:hAnsi="Arial" w:cs="Arial"/>
          <w:b/>
          <w:lang w:val="es-ES"/>
        </w:rPr>
        <w:t xml:space="preserve"> </w:t>
      </w:r>
      <w:r w:rsidR="008B1E8A" w:rsidRPr="006B6411">
        <w:rPr>
          <w:rFonts w:ascii="Arial" w:hAnsi="Arial" w:cs="Arial"/>
          <w:lang w:val="es-ES"/>
        </w:rPr>
        <w:t xml:space="preserve">El proyecto se ejecutará en </w:t>
      </w:r>
      <w:r>
        <w:rPr>
          <w:rFonts w:ascii="Arial" w:hAnsi="Arial" w:cs="Arial"/>
          <w:lang w:val="es-ES"/>
        </w:rPr>
        <w:t>el Departamento Norte de Santander</w:t>
      </w:r>
      <w:r w:rsidR="008B1E8A" w:rsidRPr="006B6411">
        <w:rPr>
          <w:rFonts w:ascii="Arial" w:hAnsi="Arial" w:cs="Arial"/>
          <w:lang w:val="es-ES"/>
        </w:rPr>
        <w:t xml:space="preserve">. </w:t>
      </w:r>
    </w:p>
    <w:p w14:paraId="06824455" w14:textId="77777777" w:rsidR="002623DF" w:rsidRPr="002623DF" w:rsidRDefault="002623DF" w:rsidP="002623DF">
      <w:pPr>
        <w:autoSpaceDE w:val="0"/>
        <w:autoSpaceDN w:val="0"/>
        <w:adjustRightInd w:val="0"/>
        <w:ind w:right="191"/>
        <w:jc w:val="both"/>
        <w:rPr>
          <w:rFonts w:ascii="Arial" w:eastAsia="Times New Roman" w:hAnsi="Arial" w:cs="Arial"/>
          <w:bCs/>
          <w:color w:val="000000"/>
          <w:lang w:val="es-ES"/>
        </w:rPr>
      </w:pPr>
    </w:p>
    <w:p w14:paraId="5A177AC6" w14:textId="6D11D9D0" w:rsidR="002623DF" w:rsidRPr="002623DF" w:rsidRDefault="008B1E8A" w:rsidP="002623DF">
      <w:pPr>
        <w:pStyle w:val="Prrafodelista"/>
        <w:numPr>
          <w:ilvl w:val="0"/>
          <w:numId w:val="32"/>
        </w:numPr>
        <w:autoSpaceDE w:val="0"/>
        <w:autoSpaceDN w:val="0"/>
        <w:adjustRightInd w:val="0"/>
        <w:spacing w:after="0" w:line="240" w:lineRule="auto"/>
        <w:ind w:right="191"/>
        <w:jc w:val="both"/>
        <w:rPr>
          <w:rFonts w:ascii="Arial" w:eastAsia="Times New Roman" w:hAnsi="Arial" w:cs="Arial"/>
          <w:bCs/>
          <w:color w:val="000000"/>
          <w:lang w:val="es-ES"/>
        </w:rPr>
      </w:pPr>
      <w:r w:rsidRPr="006B6411">
        <w:rPr>
          <w:rFonts w:ascii="Arial" w:hAnsi="Arial" w:cs="Arial"/>
          <w:b/>
          <w:lang w:val="es-ES"/>
        </w:rPr>
        <w:t>INDEMNIDAD.</w:t>
      </w:r>
      <w:r w:rsidRPr="006B6411">
        <w:rPr>
          <w:rFonts w:ascii="Arial" w:hAnsi="Arial" w:cs="Arial"/>
          <w:lang w:val="es-ES"/>
        </w:rPr>
        <w:t xml:space="preserve"> </w:t>
      </w:r>
      <w:r w:rsidR="00DC39D2">
        <w:rPr>
          <w:rFonts w:ascii="Arial" w:hAnsi="Arial" w:cs="Arial"/>
          <w:b/>
          <w:bCs/>
          <w:lang w:val="es-ES"/>
        </w:rPr>
        <w:t>LA CORPORACIÓN</w:t>
      </w:r>
      <w:r w:rsidR="007B3027">
        <w:rPr>
          <w:rFonts w:ascii="Arial" w:hAnsi="Arial" w:cs="Arial"/>
          <w:b/>
          <w:lang w:val="es-ES"/>
        </w:rPr>
        <w:t xml:space="preserve"> </w:t>
      </w:r>
      <w:r w:rsidRPr="006B6411">
        <w:rPr>
          <w:rFonts w:ascii="Arial" w:hAnsi="Arial" w:cs="Arial"/>
          <w:lang w:val="es-ES"/>
        </w:rPr>
        <w:t>se obliga para con el departamento a mantenerlo libre de cualquier daño o perjuicio originado en reclamaciones de terceros y que se deriven de sus actuaciones o de las de sus subcontratistas o dependientes y a salir en defensa de los mismos a sus costas.</w:t>
      </w:r>
      <w:r w:rsidRPr="006B6411">
        <w:rPr>
          <w:rFonts w:ascii="Arial" w:hAnsi="Arial" w:cs="Arial"/>
          <w:b/>
          <w:lang w:val="es-ES"/>
        </w:rPr>
        <w:t xml:space="preserve"> </w:t>
      </w:r>
    </w:p>
    <w:p w14:paraId="51CDF537" w14:textId="77777777" w:rsidR="002623DF" w:rsidRPr="002623DF" w:rsidRDefault="002623DF" w:rsidP="002623DF">
      <w:pPr>
        <w:pStyle w:val="Prrafodelista"/>
        <w:rPr>
          <w:rFonts w:ascii="Arial" w:hAnsi="Arial" w:cs="Arial"/>
          <w:b/>
          <w:lang w:val="es-ES"/>
        </w:rPr>
      </w:pPr>
    </w:p>
    <w:p w14:paraId="2E109942" w14:textId="6567CC5A" w:rsidR="00A443CA" w:rsidRPr="002623DF" w:rsidRDefault="008B1E8A" w:rsidP="002623DF">
      <w:pPr>
        <w:pStyle w:val="Prrafodelista"/>
        <w:numPr>
          <w:ilvl w:val="0"/>
          <w:numId w:val="32"/>
        </w:numPr>
        <w:autoSpaceDE w:val="0"/>
        <w:autoSpaceDN w:val="0"/>
        <w:adjustRightInd w:val="0"/>
        <w:spacing w:after="0" w:line="240" w:lineRule="auto"/>
        <w:ind w:right="191"/>
        <w:jc w:val="both"/>
        <w:rPr>
          <w:rFonts w:ascii="Arial" w:eastAsia="Times New Roman" w:hAnsi="Arial" w:cs="Arial"/>
          <w:bCs/>
          <w:color w:val="000000"/>
          <w:lang w:val="es-ES"/>
        </w:rPr>
      </w:pPr>
      <w:r w:rsidRPr="002623DF">
        <w:rPr>
          <w:rFonts w:ascii="Arial" w:hAnsi="Arial" w:cs="Arial"/>
          <w:b/>
          <w:lang w:val="es-ES"/>
        </w:rPr>
        <w:t>DOMICILIO</w:t>
      </w:r>
      <w:r w:rsidRPr="002623DF">
        <w:rPr>
          <w:rFonts w:ascii="Arial" w:hAnsi="Arial" w:cs="Arial"/>
          <w:lang w:val="es-ES"/>
        </w:rPr>
        <w:t xml:space="preserve">: Las partes acuerdan </w:t>
      </w:r>
      <w:r w:rsidR="00ED0B42" w:rsidRPr="002623DF">
        <w:rPr>
          <w:rFonts w:ascii="Arial" w:hAnsi="Arial" w:cs="Arial"/>
          <w:lang w:val="es-ES"/>
        </w:rPr>
        <w:t>que,</w:t>
      </w:r>
      <w:r w:rsidRPr="002623DF">
        <w:rPr>
          <w:rFonts w:ascii="Arial" w:hAnsi="Arial" w:cs="Arial"/>
          <w:lang w:val="es-ES"/>
        </w:rPr>
        <w:t xml:space="preserve"> para todos los efectos legales, el domicilio contractual es la ciudad de </w:t>
      </w:r>
      <w:r w:rsidR="00155748" w:rsidRPr="002623DF">
        <w:rPr>
          <w:rFonts w:ascii="Arial" w:hAnsi="Arial" w:cs="Arial"/>
          <w:lang w:val="es-ES"/>
        </w:rPr>
        <w:t xml:space="preserve">San José de </w:t>
      </w:r>
      <w:r w:rsidRPr="002623DF">
        <w:rPr>
          <w:rFonts w:ascii="Arial" w:hAnsi="Arial" w:cs="Arial"/>
          <w:lang w:val="es-ES"/>
        </w:rPr>
        <w:t>Cúcuta, Norte de Santande</w:t>
      </w:r>
      <w:r w:rsidR="002623DF" w:rsidRPr="002623DF">
        <w:rPr>
          <w:rFonts w:ascii="Arial" w:hAnsi="Arial" w:cs="Arial"/>
          <w:lang w:val="es-ES"/>
        </w:rPr>
        <w:t xml:space="preserve">r. </w:t>
      </w:r>
      <w:r w:rsidR="00A443CA" w:rsidRPr="002623DF">
        <w:rPr>
          <w:rFonts w:ascii="Arial" w:eastAsia="Times New Roman" w:hAnsi="Arial" w:cs="Arial"/>
          <w:bCs/>
          <w:color w:val="000000"/>
          <w:sz w:val="20"/>
          <w:szCs w:val="20"/>
          <w:lang w:val="es-ES"/>
        </w:rPr>
        <w:t xml:space="preserve"> </w:t>
      </w:r>
    </w:p>
    <w:sectPr w:rsidR="00A443CA" w:rsidRPr="002623DF" w:rsidSect="004F16FE">
      <w:headerReference w:type="default" r:id="rId11"/>
      <w:footerReference w:type="default" r:id="rId12"/>
      <w:pgSz w:w="12240" w:h="15840"/>
      <w:pgMar w:top="1418" w:right="1701" w:bottom="158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CD135F" w14:textId="77777777" w:rsidR="001F3D4B" w:rsidRDefault="001F3D4B">
      <w:r>
        <w:separator/>
      </w:r>
    </w:p>
  </w:endnote>
  <w:endnote w:type="continuationSeparator" w:id="0">
    <w:p w14:paraId="704EEDBD" w14:textId="77777777" w:rsidR="001F3D4B" w:rsidRDefault="001F3D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2549850"/>
      <w:docPartObj>
        <w:docPartGallery w:val="Page Numbers (Bottom of Page)"/>
        <w:docPartUnique/>
      </w:docPartObj>
    </w:sdtPr>
    <w:sdtContent>
      <w:sdt>
        <w:sdtPr>
          <w:id w:val="-1769616900"/>
          <w:docPartObj>
            <w:docPartGallery w:val="Page Numbers (Top of Page)"/>
            <w:docPartUnique/>
          </w:docPartObj>
        </w:sdtPr>
        <w:sdtContent>
          <w:p w14:paraId="2D1D784D" w14:textId="43871980" w:rsidR="005712F1" w:rsidRDefault="005712F1">
            <w:pPr>
              <w:pStyle w:val="Piedepgina"/>
              <w:jc w:val="right"/>
            </w:pPr>
            <w:r>
              <w:rPr>
                <w:lang w:val="es-ES"/>
              </w:rPr>
              <w:t xml:space="preserve">Página </w:t>
            </w:r>
            <w:r>
              <w:rPr>
                <w:b/>
                <w:bCs/>
              </w:rPr>
              <w:fldChar w:fldCharType="begin"/>
            </w:r>
            <w:r>
              <w:rPr>
                <w:b/>
                <w:bCs/>
              </w:rPr>
              <w:instrText>PAGE</w:instrText>
            </w:r>
            <w:r>
              <w:rPr>
                <w:b/>
                <w:bCs/>
              </w:rPr>
              <w:fldChar w:fldCharType="separate"/>
            </w:r>
            <w:r w:rsidR="0001018F">
              <w:rPr>
                <w:b/>
                <w:bCs/>
                <w:noProof/>
              </w:rPr>
              <w:t>4</w:t>
            </w:r>
            <w:r>
              <w:rPr>
                <w:b/>
                <w:bCs/>
              </w:rPr>
              <w:fldChar w:fldCharType="end"/>
            </w:r>
            <w:r>
              <w:rPr>
                <w:lang w:val="es-ES"/>
              </w:rPr>
              <w:t xml:space="preserve"> de </w:t>
            </w:r>
            <w:r>
              <w:rPr>
                <w:b/>
                <w:bCs/>
              </w:rPr>
              <w:fldChar w:fldCharType="begin"/>
            </w:r>
            <w:r>
              <w:rPr>
                <w:b/>
                <w:bCs/>
              </w:rPr>
              <w:instrText>NUMPAGES</w:instrText>
            </w:r>
            <w:r>
              <w:rPr>
                <w:b/>
                <w:bCs/>
              </w:rPr>
              <w:fldChar w:fldCharType="separate"/>
            </w:r>
            <w:r w:rsidR="0001018F">
              <w:rPr>
                <w:b/>
                <w:bCs/>
                <w:noProof/>
              </w:rPr>
              <w:t>7</w:t>
            </w:r>
            <w:r>
              <w:rPr>
                <w:b/>
                <w:bCs/>
              </w:rPr>
              <w:fldChar w:fldCharType="end"/>
            </w:r>
          </w:p>
        </w:sdtContent>
      </w:sdt>
    </w:sdtContent>
  </w:sdt>
  <w:p w14:paraId="6A1DDD5A" w14:textId="0FEDB3F5" w:rsidR="008B1E8A" w:rsidRDefault="008B1E8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6224D3" w14:textId="77777777" w:rsidR="001F3D4B" w:rsidRDefault="001F3D4B">
      <w:r>
        <w:separator/>
      </w:r>
    </w:p>
  </w:footnote>
  <w:footnote w:type="continuationSeparator" w:id="0">
    <w:p w14:paraId="1A5AB3B7" w14:textId="77777777" w:rsidR="001F3D4B" w:rsidRDefault="001F3D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4C30F6" w14:textId="532330B1" w:rsidR="00D84182" w:rsidRPr="006B6411" w:rsidRDefault="00D84182" w:rsidP="00D84182">
    <w:pPr>
      <w:autoSpaceDE w:val="0"/>
      <w:autoSpaceDN w:val="0"/>
      <w:adjustRightInd w:val="0"/>
      <w:rPr>
        <w:rFonts w:ascii="Arial" w:hAnsi="Arial" w:cs="Arial"/>
        <w:b/>
        <w:sz w:val="22"/>
        <w:szCs w:val="22"/>
      </w:rPr>
    </w:pPr>
    <w:r w:rsidRPr="00C06AFA">
      <w:rPr>
        <w:noProof/>
        <w:lang w:val="es-CO" w:eastAsia="es-CO"/>
      </w:rPr>
      <w:drawing>
        <wp:anchor distT="0" distB="0" distL="114300" distR="114300" simplePos="0" relativeHeight="251666432" behindDoc="0" locked="0" layoutInCell="1" allowOverlap="1" wp14:anchorId="3DD93C2E" wp14:editId="558460E3">
          <wp:simplePos x="0" y="0"/>
          <wp:positionH relativeFrom="column">
            <wp:posOffset>5013960</wp:posOffset>
          </wp:positionH>
          <wp:positionV relativeFrom="paragraph">
            <wp:posOffset>-229870</wp:posOffset>
          </wp:positionV>
          <wp:extent cx="1425417" cy="533400"/>
          <wp:effectExtent l="0" t="0" r="3810" b="0"/>
          <wp:wrapNone/>
          <wp:docPr id="24" name="Imagen 24" descr="Infraestrucutu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nfraestrucutura"/>
                  <pic:cNvPicPr>
                    <a:picLocks noChangeAspect="1" noChangeArrowheads="1"/>
                  </pic:cNvPicPr>
                </pic:nvPicPr>
                <pic:blipFill rotWithShape="1">
                  <a:blip r:embed="rId1"/>
                  <a:srcRect b="18287"/>
                  <a:stretch/>
                </pic:blipFill>
                <pic:spPr bwMode="auto">
                  <a:xfrm>
                    <a:off x="0" y="0"/>
                    <a:ext cx="1425417" cy="5334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6B6411">
      <w:rPr>
        <w:rFonts w:ascii="Arial" w:hAnsi="Arial" w:cs="Arial"/>
        <w:b/>
        <w:sz w:val="22"/>
        <w:szCs w:val="22"/>
      </w:rPr>
      <w:t>ANEXO: CLAUSULADO GENERAL Y ESPECÍFICO</w:t>
    </w:r>
  </w:p>
  <w:p w14:paraId="1C659B3F" w14:textId="06BF62CB" w:rsidR="004E6042" w:rsidRPr="006B6411" w:rsidRDefault="00D84182" w:rsidP="00D84182">
    <w:pPr>
      <w:rPr>
        <w:rFonts w:ascii="Arial" w:hAnsi="Arial" w:cs="Arial"/>
        <w:b/>
        <w:bCs/>
        <w:sz w:val="22"/>
        <w:szCs w:val="22"/>
      </w:rPr>
    </w:pPr>
    <w:r>
      <w:rPr>
        <w:rFonts w:ascii="Arial" w:hAnsi="Arial" w:cs="Arial"/>
        <w:b/>
        <w:bCs/>
        <w:sz w:val="22"/>
        <w:szCs w:val="22"/>
      </w:rPr>
      <w:t>CONVENIO</w:t>
    </w:r>
    <w:r w:rsidR="004E6042">
      <w:rPr>
        <w:rFonts w:ascii="Arial" w:hAnsi="Arial" w:cs="Arial"/>
        <w:b/>
        <w:bCs/>
        <w:sz w:val="22"/>
        <w:szCs w:val="22"/>
      </w:rPr>
      <w:t xml:space="preserve"> INTERADMINISTRATIVO CI</w:t>
    </w:r>
    <w:r w:rsidR="0082121F" w:rsidRPr="0082121F">
      <w:rPr>
        <w:rFonts w:ascii="Arial" w:hAnsi="Arial" w:cs="Arial"/>
        <w:b/>
        <w:bCs/>
        <w:sz w:val="22"/>
        <w:szCs w:val="22"/>
      </w:rPr>
      <w:t>-SEG-00</w:t>
    </w:r>
    <w:r w:rsidR="00F911B1">
      <w:rPr>
        <w:rFonts w:ascii="Arial" w:hAnsi="Arial" w:cs="Arial"/>
        <w:b/>
        <w:bCs/>
        <w:sz w:val="22"/>
        <w:szCs w:val="22"/>
      </w:rPr>
      <w:t>148-2024</w:t>
    </w:r>
  </w:p>
  <w:p w14:paraId="4E4BB00E" w14:textId="7B0A3F16" w:rsidR="008B1E8A" w:rsidRDefault="008B1E8A">
    <w:pPr>
      <w:pStyle w:val="Encabezado"/>
    </w:pPr>
    <w:bookmarkStart w:id="1" w:name="_Hlk63859950"/>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A2E091A"/>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3C07904"/>
    <w:multiLevelType w:val="multilevel"/>
    <w:tmpl w:val="6726847A"/>
    <w:lvl w:ilvl="0">
      <w:start w:val="1"/>
      <w:numFmt w:val="decimal"/>
      <w:lvlText w:val="%1."/>
      <w:lvlJc w:val="left"/>
      <w:pPr>
        <w:ind w:left="360" w:hanging="360"/>
      </w:pPr>
      <w:rPr>
        <w:rFonts w:hint="default"/>
        <w:b/>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5F36949"/>
    <w:multiLevelType w:val="hybridMultilevel"/>
    <w:tmpl w:val="D0DC11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E9312C"/>
    <w:multiLevelType w:val="hybridMultilevel"/>
    <w:tmpl w:val="4A0C3872"/>
    <w:lvl w:ilvl="0" w:tplc="22322DBE">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E3944D1"/>
    <w:multiLevelType w:val="hybridMultilevel"/>
    <w:tmpl w:val="78D8565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E405D08"/>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1FB7E38"/>
    <w:multiLevelType w:val="hybridMultilevel"/>
    <w:tmpl w:val="F3EA206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12E168FB"/>
    <w:multiLevelType w:val="hybridMultilevel"/>
    <w:tmpl w:val="5DDC4C76"/>
    <w:lvl w:ilvl="0" w:tplc="C16A9A0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8645767"/>
    <w:multiLevelType w:val="hybridMultilevel"/>
    <w:tmpl w:val="3FE21908"/>
    <w:lvl w:ilvl="0" w:tplc="26C81118">
      <w:start w:val="6"/>
      <w:numFmt w:val="bullet"/>
      <w:lvlText w:val="-"/>
      <w:lvlJc w:val="left"/>
      <w:pPr>
        <w:ind w:left="720" w:hanging="360"/>
      </w:pPr>
      <w:rPr>
        <w:rFonts w:ascii="Arial" w:eastAsia="MS Mincho"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9D250E4"/>
    <w:multiLevelType w:val="hybridMultilevel"/>
    <w:tmpl w:val="28A23BC0"/>
    <w:lvl w:ilvl="0" w:tplc="065EA660">
      <w:start w:val="1"/>
      <w:numFmt w:val="upperLetter"/>
      <w:lvlText w:val="%1)"/>
      <w:lvlJc w:val="left"/>
      <w:pPr>
        <w:ind w:left="735" w:hanging="37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BC219DA"/>
    <w:multiLevelType w:val="hybridMultilevel"/>
    <w:tmpl w:val="D5EC36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F540547"/>
    <w:multiLevelType w:val="hybridMultilevel"/>
    <w:tmpl w:val="0044956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2012AB1"/>
    <w:multiLevelType w:val="multilevel"/>
    <w:tmpl w:val="241A413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4017BD5"/>
    <w:multiLevelType w:val="hybridMultilevel"/>
    <w:tmpl w:val="5D201B34"/>
    <w:lvl w:ilvl="0" w:tplc="CFC2BA08">
      <w:numFmt w:val="bullet"/>
      <w:lvlText w:val="-"/>
      <w:lvlJc w:val="left"/>
      <w:pPr>
        <w:ind w:left="720" w:hanging="360"/>
      </w:pPr>
      <w:rPr>
        <w:rFonts w:ascii="Arial Narrow" w:eastAsia="Times New Roman" w:hAnsi="Arial Narrow" w:cstheme="minorHAns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62C310D"/>
    <w:multiLevelType w:val="hybridMultilevel"/>
    <w:tmpl w:val="0FACBEA8"/>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3AB5A6E"/>
    <w:multiLevelType w:val="multilevel"/>
    <w:tmpl w:val="A30EECE0"/>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6F21D8A"/>
    <w:multiLevelType w:val="hybridMultilevel"/>
    <w:tmpl w:val="97982F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82110A2"/>
    <w:multiLevelType w:val="hybridMultilevel"/>
    <w:tmpl w:val="90CC5AC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383871B7"/>
    <w:multiLevelType w:val="hybridMultilevel"/>
    <w:tmpl w:val="AA4827DE"/>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3B9B5DC5"/>
    <w:multiLevelType w:val="hybridMultilevel"/>
    <w:tmpl w:val="4040271E"/>
    <w:lvl w:ilvl="0" w:tplc="30742C54">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22F52FF"/>
    <w:multiLevelType w:val="hybridMultilevel"/>
    <w:tmpl w:val="74E8722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1" w15:restartNumberingAfterBreak="0">
    <w:nsid w:val="498423AD"/>
    <w:multiLevelType w:val="multilevel"/>
    <w:tmpl w:val="B416265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2" w15:restartNumberingAfterBreak="0">
    <w:nsid w:val="4E9D184B"/>
    <w:multiLevelType w:val="hybridMultilevel"/>
    <w:tmpl w:val="0B7036AE"/>
    <w:lvl w:ilvl="0" w:tplc="240A0019">
      <w:start w:val="1"/>
      <w:numFmt w:val="lowerLetter"/>
      <w:lvlText w:val="%1."/>
      <w:lvlJc w:val="left"/>
      <w:pPr>
        <w:ind w:left="720" w:hanging="360"/>
      </w:pPr>
    </w:lvl>
    <w:lvl w:ilvl="1" w:tplc="0292F1E0">
      <w:start w:val="1"/>
      <w:numFmt w:val="lowerRoman"/>
      <w:lvlText w:val="%2)"/>
      <w:lvlJc w:val="left"/>
      <w:pPr>
        <w:ind w:left="1800" w:hanging="72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4FD416E"/>
    <w:multiLevelType w:val="multilevel"/>
    <w:tmpl w:val="240A001F"/>
    <w:lvl w:ilvl="0">
      <w:start w:val="1"/>
      <w:numFmt w:val="decimal"/>
      <w:lvlText w:val="%1."/>
      <w:lvlJc w:val="left"/>
      <w:pPr>
        <w:ind w:left="360" w:hanging="360"/>
      </w:pPr>
      <w:rPr>
        <w:rFonts w:hint="default"/>
        <w:b/>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5AB5373"/>
    <w:multiLevelType w:val="multilevel"/>
    <w:tmpl w:val="65DAD86C"/>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6316053"/>
    <w:multiLevelType w:val="hybridMultilevel"/>
    <w:tmpl w:val="A8AA092A"/>
    <w:lvl w:ilvl="0" w:tplc="B20E3D08">
      <w:start w:val="5"/>
      <w:numFmt w:val="bullet"/>
      <w:lvlText w:val="-"/>
      <w:lvlJc w:val="left"/>
      <w:pPr>
        <w:ind w:left="720" w:hanging="360"/>
      </w:pPr>
      <w:rPr>
        <w:rFonts w:ascii="Arial Narrow" w:eastAsia="MS Mincho"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87F4560"/>
    <w:multiLevelType w:val="multilevel"/>
    <w:tmpl w:val="8C2C0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ED434B0"/>
    <w:multiLevelType w:val="multilevel"/>
    <w:tmpl w:val="F5CE874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E6D2039"/>
    <w:multiLevelType w:val="hybridMultilevel"/>
    <w:tmpl w:val="248EB7D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5534014"/>
    <w:multiLevelType w:val="hybridMultilevel"/>
    <w:tmpl w:val="75B29C3C"/>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5E40614"/>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7C63785"/>
    <w:multiLevelType w:val="hybridMultilevel"/>
    <w:tmpl w:val="5772316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828580D"/>
    <w:multiLevelType w:val="multilevel"/>
    <w:tmpl w:val="865860B2"/>
    <w:lvl w:ilvl="0">
      <w:start w:val="1"/>
      <w:numFmt w:val="decimal"/>
      <w:lvlText w:val="%1."/>
      <w:lvlJc w:val="left"/>
      <w:pPr>
        <w:ind w:left="360" w:hanging="360"/>
      </w:pPr>
    </w:lvl>
    <w:lvl w:ilvl="1">
      <w:start w:val="1"/>
      <w:numFmt w:val="lowerLetter"/>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0686208">
    <w:abstractNumId w:val="18"/>
  </w:num>
  <w:num w:numId="2" w16cid:durableId="1963724691">
    <w:abstractNumId w:val="28"/>
  </w:num>
  <w:num w:numId="3" w16cid:durableId="671374421">
    <w:abstractNumId w:val="16"/>
  </w:num>
  <w:num w:numId="4" w16cid:durableId="1356078885">
    <w:abstractNumId w:val="6"/>
  </w:num>
  <w:num w:numId="5" w16cid:durableId="832331577">
    <w:abstractNumId w:val="11"/>
  </w:num>
  <w:num w:numId="6" w16cid:durableId="2024279234">
    <w:abstractNumId w:val="0"/>
  </w:num>
  <w:num w:numId="7" w16cid:durableId="1713532622">
    <w:abstractNumId w:val="17"/>
  </w:num>
  <w:num w:numId="8" w16cid:durableId="1909413126">
    <w:abstractNumId w:val="8"/>
  </w:num>
  <w:num w:numId="9" w16cid:durableId="1736779412">
    <w:abstractNumId w:val="25"/>
  </w:num>
  <w:num w:numId="10" w16cid:durableId="1987317876">
    <w:abstractNumId w:val="29"/>
  </w:num>
  <w:num w:numId="11" w16cid:durableId="1522861265">
    <w:abstractNumId w:val="30"/>
  </w:num>
  <w:num w:numId="12" w16cid:durableId="725180469">
    <w:abstractNumId w:val="22"/>
  </w:num>
  <w:num w:numId="13" w16cid:durableId="1838838840">
    <w:abstractNumId w:val="31"/>
  </w:num>
  <w:num w:numId="14" w16cid:durableId="1756702828">
    <w:abstractNumId w:val="19"/>
  </w:num>
  <w:num w:numId="15" w16cid:durableId="1721903224">
    <w:abstractNumId w:val="9"/>
  </w:num>
  <w:num w:numId="16" w16cid:durableId="864632637">
    <w:abstractNumId w:val="32"/>
  </w:num>
  <w:num w:numId="17" w16cid:durableId="356858540">
    <w:abstractNumId w:val="4"/>
  </w:num>
  <w:num w:numId="18" w16cid:durableId="913662851">
    <w:abstractNumId w:val="7"/>
  </w:num>
  <w:num w:numId="19" w16cid:durableId="1678732203">
    <w:abstractNumId w:val="15"/>
  </w:num>
  <w:num w:numId="20" w16cid:durableId="1006206059">
    <w:abstractNumId w:val="1"/>
  </w:num>
  <w:num w:numId="21" w16cid:durableId="1358314035">
    <w:abstractNumId w:val="21"/>
  </w:num>
  <w:num w:numId="22" w16cid:durableId="1033965130">
    <w:abstractNumId w:val="2"/>
  </w:num>
  <w:num w:numId="23" w16cid:durableId="233321845">
    <w:abstractNumId w:val="27"/>
  </w:num>
  <w:num w:numId="24" w16cid:durableId="2123498298">
    <w:abstractNumId w:val="26"/>
  </w:num>
  <w:num w:numId="25" w16cid:durableId="367919238">
    <w:abstractNumId w:val="12"/>
  </w:num>
  <w:num w:numId="26" w16cid:durableId="848909103">
    <w:abstractNumId w:val="3"/>
  </w:num>
  <w:num w:numId="27" w16cid:durableId="248541296">
    <w:abstractNumId w:val="14"/>
  </w:num>
  <w:num w:numId="28" w16cid:durableId="418451608">
    <w:abstractNumId w:val="13"/>
  </w:num>
  <w:num w:numId="29" w16cid:durableId="11226340">
    <w:abstractNumId w:val="20"/>
  </w:num>
  <w:num w:numId="30" w16cid:durableId="305165995">
    <w:abstractNumId w:val="24"/>
  </w:num>
  <w:num w:numId="31" w16cid:durableId="1533810590">
    <w:abstractNumId w:val="10"/>
  </w:num>
  <w:num w:numId="32" w16cid:durableId="950094133">
    <w:abstractNumId w:val="23"/>
  </w:num>
  <w:num w:numId="33" w16cid:durableId="19589628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0396"/>
    <w:rsid w:val="00003521"/>
    <w:rsid w:val="0001018F"/>
    <w:rsid w:val="00010396"/>
    <w:rsid w:val="00016586"/>
    <w:rsid w:val="00035D4F"/>
    <w:rsid w:val="00057356"/>
    <w:rsid w:val="000628FA"/>
    <w:rsid w:val="000727E9"/>
    <w:rsid w:val="00074F90"/>
    <w:rsid w:val="00084E42"/>
    <w:rsid w:val="00085BE0"/>
    <w:rsid w:val="00091500"/>
    <w:rsid w:val="0009763A"/>
    <w:rsid w:val="000C4427"/>
    <w:rsid w:val="000C7B4A"/>
    <w:rsid w:val="000D420C"/>
    <w:rsid w:val="000E571C"/>
    <w:rsid w:val="000F171A"/>
    <w:rsid w:val="00103C18"/>
    <w:rsid w:val="00112238"/>
    <w:rsid w:val="001339DB"/>
    <w:rsid w:val="00140AF2"/>
    <w:rsid w:val="00143748"/>
    <w:rsid w:val="00155748"/>
    <w:rsid w:val="00160825"/>
    <w:rsid w:val="00161280"/>
    <w:rsid w:val="00174617"/>
    <w:rsid w:val="001816AF"/>
    <w:rsid w:val="001A36B2"/>
    <w:rsid w:val="001B40F2"/>
    <w:rsid w:val="001E6165"/>
    <w:rsid w:val="001F3D4B"/>
    <w:rsid w:val="002139D2"/>
    <w:rsid w:val="00217ECD"/>
    <w:rsid w:val="00240D3B"/>
    <w:rsid w:val="00244CA2"/>
    <w:rsid w:val="00253551"/>
    <w:rsid w:val="002623DF"/>
    <w:rsid w:val="00265503"/>
    <w:rsid w:val="00271941"/>
    <w:rsid w:val="00273FBC"/>
    <w:rsid w:val="0028280E"/>
    <w:rsid w:val="00283199"/>
    <w:rsid w:val="002A06C1"/>
    <w:rsid w:val="002A5281"/>
    <w:rsid w:val="002A52B1"/>
    <w:rsid w:val="002A7CE6"/>
    <w:rsid w:val="002D7F1C"/>
    <w:rsid w:val="002E5D90"/>
    <w:rsid w:val="003021C1"/>
    <w:rsid w:val="003070E9"/>
    <w:rsid w:val="003158ED"/>
    <w:rsid w:val="00323C40"/>
    <w:rsid w:val="0033536D"/>
    <w:rsid w:val="00361EEF"/>
    <w:rsid w:val="00384224"/>
    <w:rsid w:val="0038737A"/>
    <w:rsid w:val="003A0999"/>
    <w:rsid w:val="003A41EF"/>
    <w:rsid w:val="003A5748"/>
    <w:rsid w:val="003B1282"/>
    <w:rsid w:val="003B2236"/>
    <w:rsid w:val="003C732D"/>
    <w:rsid w:val="003F4F97"/>
    <w:rsid w:val="00411F58"/>
    <w:rsid w:val="00412846"/>
    <w:rsid w:val="00445075"/>
    <w:rsid w:val="004574DA"/>
    <w:rsid w:val="00460024"/>
    <w:rsid w:val="00460B36"/>
    <w:rsid w:val="004643C9"/>
    <w:rsid w:val="0047172C"/>
    <w:rsid w:val="00475C43"/>
    <w:rsid w:val="00484894"/>
    <w:rsid w:val="00487B5E"/>
    <w:rsid w:val="00495F89"/>
    <w:rsid w:val="004C2455"/>
    <w:rsid w:val="004C35A3"/>
    <w:rsid w:val="004E00BC"/>
    <w:rsid w:val="004E6042"/>
    <w:rsid w:val="004E6BD4"/>
    <w:rsid w:val="004E7F21"/>
    <w:rsid w:val="004F16FE"/>
    <w:rsid w:val="004F663B"/>
    <w:rsid w:val="00505DA5"/>
    <w:rsid w:val="00567AD6"/>
    <w:rsid w:val="00567C58"/>
    <w:rsid w:val="00570E7D"/>
    <w:rsid w:val="005712F1"/>
    <w:rsid w:val="005C0D2D"/>
    <w:rsid w:val="005C5682"/>
    <w:rsid w:val="005F2A15"/>
    <w:rsid w:val="005F5D62"/>
    <w:rsid w:val="006005C8"/>
    <w:rsid w:val="006244A0"/>
    <w:rsid w:val="00645FCD"/>
    <w:rsid w:val="00650E5F"/>
    <w:rsid w:val="00651503"/>
    <w:rsid w:val="00655A00"/>
    <w:rsid w:val="006637BA"/>
    <w:rsid w:val="00671286"/>
    <w:rsid w:val="00673174"/>
    <w:rsid w:val="006B380A"/>
    <w:rsid w:val="006B6411"/>
    <w:rsid w:val="006D7BA9"/>
    <w:rsid w:val="006E40B1"/>
    <w:rsid w:val="006E49ED"/>
    <w:rsid w:val="006F511F"/>
    <w:rsid w:val="007012E3"/>
    <w:rsid w:val="0070745E"/>
    <w:rsid w:val="007128F6"/>
    <w:rsid w:val="0071751F"/>
    <w:rsid w:val="0072000A"/>
    <w:rsid w:val="0072102E"/>
    <w:rsid w:val="00746E06"/>
    <w:rsid w:val="007647F4"/>
    <w:rsid w:val="00781079"/>
    <w:rsid w:val="00797597"/>
    <w:rsid w:val="007A338F"/>
    <w:rsid w:val="007B3027"/>
    <w:rsid w:val="007B4309"/>
    <w:rsid w:val="007D4936"/>
    <w:rsid w:val="007E719D"/>
    <w:rsid w:val="008036CD"/>
    <w:rsid w:val="0080536C"/>
    <w:rsid w:val="00811CA1"/>
    <w:rsid w:val="0081365E"/>
    <w:rsid w:val="008208B8"/>
    <w:rsid w:val="0082121F"/>
    <w:rsid w:val="0085758D"/>
    <w:rsid w:val="008614BB"/>
    <w:rsid w:val="0087287B"/>
    <w:rsid w:val="00894C95"/>
    <w:rsid w:val="008B1E8A"/>
    <w:rsid w:val="008B4541"/>
    <w:rsid w:val="008C0689"/>
    <w:rsid w:val="008C2DAF"/>
    <w:rsid w:val="008C5597"/>
    <w:rsid w:val="008D3132"/>
    <w:rsid w:val="008D631C"/>
    <w:rsid w:val="00901EC1"/>
    <w:rsid w:val="00906346"/>
    <w:rsid w:val="00917761"/>
    <w:rsid w:val="009451AB"/>
    <w:rsid w:val="00947C3A"/>
    <w:rsid w:val="00957C85"/>
    <w:rsid w:val="009619D4"/>
    <w:rsid w:val="009725D2"/>
    <w:rsid w:val="0097688B"/>
    <w:rsid w:val="00980242"/>
    <w:rsid w:val="00983B30"/>
    <w:rsid w:val="009905C2"/>
    <w:rsid w:val="0099792F"/>
    <w:rsid w:val="009A355A"/>
    <w:rsid w:val="009B017E"/>
    <w:rsid w:val="009C05FE"/>
    <w:rsid w:val="009C122F"/>
    <w:rsid w:val="009D172D"/>
    <w:rsid w:val="009D395A"/>
    <w:rsid w:val="009E605B"/>
    <w:rsid w:val="009F370E"/>
    <w:rsid w:val="009F457F"/>
    <w:rsid w:val="00A02FB8"/>
    <w:rsid w:val="00A04276"/>
    <w:rsid w:val="00A075A1"/>
    <w:rsid w:val="00A40228"/>
    <w:rsid w:val="00A42E8A"/>
    <w:rsid w:val="00A443CA"/>
    <w:rsid w:val="00A5359E"/>
    <w:rsid w:val="00A64E2D"/>
    <w:rsid w:val="00A77A9D"/>
    <w:rsid w:val="00A831FB"/>
    <w:rsid w:val="00A87E22"/>
    <w:rsid w:val="00A929C4"/>
    <w:rsid w:val="00AB1A06"/>
    <w:rsid w:val="00AC1A08"/>
    <w:rsid w:val="00AD34D1"/>
    <w:rsid w:val="00AF089F"/>
    <w:rsid w:val="00B0126A"/>
    <w:rsid w:val="00B20781"/>
    <w:rsid w:val="00B54A48"/>
    <w:rsid w:val="00B6179A"/>
    <w:rsid w:val="00B64D07"/>
    <w:rsid w:val="00B65361"/>
    <w:rsid w:val="00B752F0"/>
    <w:rsid w:val="00B84909"/>
    <w:rsid w:val="00B95E0B"/>
    <w:rsid w:val="00BA19E7"/>
    <w:rsid w:val="00BA5FA2"/>
    <w:rsid w:val="00BC034E"/>
    <w:rsid w:val="00BC1648"/>
    <w:rsid w:val="00BC23BA"/>
    <w:rsid w:val="00BC3634"/>
    <w:rsid w:val="00BE42A5"/>
    <w:rsid w:val="00BE6408"/>
    <w:rsid w:val="00BE7F2E"/>
    <w:rsid w:val="00C21336"/>
    <w:rsid w:val="00C34680"/>
    <w:rsid w:val="00C3660E"/>
    <w:rsid w:val="00C367D3"/>
    <w:rsid w:val="00C40EC1"/>
    <w:rsid w:val="00C5282E"/>
    <w:rsid w:val="00C6437A"/>
    <w:rsid w:val="00C71132"/>
    <w:rsid w:val="00C973FF"/>
    <w:rsid w:val="00CB0576"/>
    <w:rsid w:val="00CB6139"/>
    <w:rsid w:val="00CC3AE5"/>
    <w:rsid w:val="00CE01B2"/>
    <w:rsid w:val="00CE6C4A"/>
    <w:rsid w:val="00CF3AE4"/>
    <w:rsid w:val="00D02EB4"/>
    <w:rsid w:val="00D10A74"/>
    <w:rsid w:val="00D127B4"/>
    <w:rsid w:val="00D37194"/>
    <w:rsid w:val="00D53743"/>
    <w:rsid w:val="00D8152F"/>
    <w:rsid w:val="00D84182"/>
    <w:rsid w:val="00D85D8D"/>
    <w:rsid w:val="00D862DA"/>
    <w:rsid w:val="00D8675A"/>
    <w:rsid w:val="00D869B8"/>
    <w:rsid w:val="00D93876"/>
    <w:rsid w:val="00D94583"/>
    <w:rsid w:val="00DA1C1C"/>
    <w:rsid w:val="00DA2EFB"/>
    <w:rsid w:val="00DB5D72"/>
    <w:rsid w:val="00DB748B"/>
    <w:rsid w:val="00DC39D2"/>
    <w:rsid w:val="00DC4C35"/>
    <w:rsid w:val="00DC7655"/>
    <w:rsid w:val="00DD21DF"/>
    <w:rsid w:val="00DD25AF"/>
    <w:rsid w:val="00E138C8"/>
    <w:rsid w:val="00E35D34"/>
    <w:rsid w:val="00E4517A"/>
    <w:rsid w:val="00E52EA6"/>
    <w:rsid w:val="00E63DA8"/>
    <w:rsid w:val="00E64F16"/>
    <w:rsid w:val="00E670E2"/>
    <w:rsid w:val="00E82588"/>
    <w:rsid w:val="00EA3F21"/>
    <w:rsid w:val="00EA42D6"/>
    <w:rsid w:val="00EA4795"/>
    <w:rsid w:val="00EB5DFC"/>
    <w:rsid w:val="00EB6461"/>
    <w:rsid w:val="00EC4CCB"/>
    <w:rsid w:val="00EC7141"/>
    <w:rsid w:val="00ED0B42"/>
    <w:rsid w:val="00EE3870"/>
    <w:rsid w:val="00EE46D6"/>
    <w:rsid w:val="00EF52AA"/>
    <w:rsid w:val="00F02FA7"/>
    <w:rsid w:val="00F0588A"/>
    <w:rsid w:val="00F148A0"/>
    <w:rsid w:val="00F151BA"/>
    <w:rsid w:val="00F214F3"/>
    <w:rsid w:val="00F25615"/>
    <w:rsid w:val="00F33A43"/>
    <w:rsid w:val="00F3496C"/>
    <w:rsid w:val="00F5265D"/>
    <w:rsid w:val="00F911B1"/>
    <w:rsid w:val="00F934BD"/>
    <w:rsid w:val="00FA0034"/>
    <w:rsid w:val="00FA4406"/>
    <w:rsid w:val="00FC0436"/>
    <w:rsid w:val="00FE2605"/>
    <w:rsid w:val="4B534566"/>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7B5229"/>
  <w15:docId w15:val="{72A085A0-BAE2-4DC6-B408-C7762314E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AR"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396"/>
    <w:rPr>
      <w:rFonts w:ascii="Cambria" w:eastAsia="MS Mincho" w:hAnsi="Cambria"/>
      <w:sz w:val="24"/>
      <w:szCs w:val="24"/>
      <w:lang w:val="es-ES_tradnl" w:eastAsia="es-ES"/>
    </w:rPr>
  </w:style>
  <w:style w:type="paragraph" w:styleId="Ttulo1">
    <w:name w:val="heading 1"/>
    <w:basedOn w:val="Normal"/>
    <w:next w:val="Normal"/>
    <w:link w:val="Ttulo1Car"/>
    <w:uiPriority w:val="9"/>
    <w:qFormat/>
    <w:rsid w:val="00F148A0"/>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next w:val="Normal"/>
    <w:link w:val="Ttulo2Car"/>
    <w:uiPriority w:val="9"/>
    <w:unhideWhenUsed/>
    <w:qFormat/>
    <w:rsid w:val="00F148A0"/>
    <w:pPr>
      <w:keepNext/>
      <w:spacing w:before="240" w:after="60"/>
      <w:outlineLvl w:val="1"/>
    </w:pPr>
    <w:rPr>
      <w:rFonts w:ascii="Calibri Light" w:eastAsia="Times New Roman" w:hAnsi="Calibri Light"/>
      <w:b/>
      <w:bCs/>
      <w:i/>
      <w:i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010396"/>
    <w:pPr>
      <w:spacing w:before="100" w:beforeAutospacing="1" w:after="100" w:afterAutospacing="1"/>
    </w:pPr>
    <w:rPr>
      <w:rFonts w:ascii="Times New Roman" w:eastAsia="Times New Roman" w:hAnsi="Times New Roman"/>
      <w:lang w:val="es-CO" w:eastAsia="es-CO"/>
    </w:rPr>
  </w:style>
  <w:style w:type="character" w:styleId="Hipervnculo">
    <w:name w:val="Hyperlink"/>
    <w:uiPriority w:val="99"/>
    <w:unhideWhenUsed/>
    <w:rsid w:val="00010396"/>
    <w:rPr>
      <w:color w:val="0000FF"/>
      <w:u w:val="single"/>
    </w:rPr>
  </w:style>
  <w:style w:type="paragraph" w:styleId="Encabezado">
    <w:name w:val="header"/>
    <w:basedOn w:val="Normal"/>
    <w:link w:val="EncabezadoCar"/>
    <w:uiPriority w:val="99"/>
    <w:unhideWhenUsed/>
    <w:rsid w:val="00010396"/>
    <w:pPr>
      <w:tabs>
        <w:tab w:val="center" w:pos="4252"/>
        <w:tab w:val="right" w:pos="8504"/>
      </w:tabs>
    </w:pPr>
  </w:style>
  <w:style w:type="character" w:customStyle="1" w:styleId="EncabezadoCar">
    <w:name w:val="Encabezado Car"/>
    <w:link w:val="Encabezado"/>
    <w:uiPriority w:val="99"/>
    <w:rsid w:val="00010396"/>
    <w:rPr>
      <w:rFonts w:ascii="Cambria" w:eastAsia="MS Mincho" w:hAnsi="Cambria" w:cs="Times New Roman"/>
      <w:sz w:val="24"/>
      <w:szCs w:val="24"/>
      <w:lang w:val="es-ES_tradnl" w:eastAsia="es-ES"/>
    </w:rPr>
  </w:style>
  <w:style w:type="paragraph" w:styleId="Sinespaciado">
    <w:name w:val="No Spacing"/>
    <w:uiPriority w:val="1"/>
    <w:qFormat/>
    <w:rsid w:val="006B380A"/>
    <w:rPr>
      <w:sz w:val="22"/>
      <w:szCs w:val="22"/>
      <w:lang w:val="es-CO" w:eastAsia="en-US"/>
    </w:rPr>
  </w:style>
  <w:style w:type="paragraph" w:styleId="Prrafodelista">
    <w:name w:val="List Paragraph"/>
    <w:aliases w:val="HOJA,Bolita,Párrafo de lista4,BOLADEF,Párrafo de lista3,Párrafo de lista21,BOLA,Nivel 1 OS,Colorful List Accent 1,Colorful List - Accent 11,VIÑETA,Viñetas,VIÑETAS"/>
    <w:basedOn w:val="Normal"/>
    <w:link w:val="PrrafodelistaCar"/>
    <w:uiPriority w:val="34"/>
    <w:qFormat/>
    <w:rsid w:val="0085758D"/>
    <w:pPr>
      <w:spacing w:after="200" w:line="276" w:lineRule="auto"/>
      <w:ind w:left="720"/>
      <w:contextualSpacing/>
    </w:pPr>
    <w:rPr>
      <w:rFonts w:ascii="Calibri" w:eastAsia="Calibri" w:hAnsi="Calibri"/>
      <w:sz w:val="22"/>
      <w:szCs w:val="22"/>
      <w:lang w:val="es-MX" w:eastAsia="en-US"/>
    </w:rPr>
  </w:style>
  <w:style w:type="table" w:styleId="Tablaconcuadrcula">
    <w:name w:val="Table Grid"/>
    <w:basedOn w:val="Tablanormal"/>
    <w:uiPriority w:val="59"/>
    <w:rsid w:val="003A09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DD21DF"/>
    <w:rPr>
      <w:rFonts w:ascii="Segoe UI" w:hAnsi="Segoe UI" w:cs="Segoe UI"/>
      <w:sz w:val="18"/>
      <w:szCs w:val="18"/>
    </w:rPr>
  </w:style>
  <w:style w:type="character" w:customStyle="1" w:styleId="TextodegloboCar">
    <w:name w:val="Texto de globo Car"/>
    <w:link w:val="Textodeglobo"/>
    <w:uiPriority w:val="99"/>
    <w:semiHidden/>
    <w:rsid w:val="00DD21DF"/>
    <w:rPr>
      <w:rFonts w:ascii="Segoe UI" w:eastAsia="MS Mincho" w:hAnsi="Segoe UI" w:cs="Segoe UI"/>
      <w:sz w:val="18"/>
      <w:szCs w:val="18"/>
      <w:lang w:val="es-ES_tradnl" w:eastAsia="es-ES"/>
    </w:rPr>
  </w:style>
  <w:style w:type="paragraph" w:styleId="Piedepgina">
    <w:name w:val="footer"/>
    <w:basedOn w:val="Normal"/>
    <w:link w:val="PiedepginaCar"/>
    <w:uiPriority w:val="99"/>
    <w:unhideWhenUsed/>
    <w:rsid w:val="00074F90"/>
    <w:pPr>
      <w:tabs>
        <w:tab w:val="center" w:pos="4419"/>
        <w:tab w:val="right" w:pos="8838"/>
      </w:tabs>
    </w:pPr>
  </w:style>
  <w:style w:type="character" w:customStyle="1" w:styleId="PiedepginaCar">
    <w:name w:val="Pie de página Car"/>
    <w:link w:val="Piedepgina"/>
    <w:uiPriority w:val="99"/>
    <w:rsid w:val="00074F90"/>
    <w:rPr>
      <w:rFonts w:ascii="Cambria" w:eastAsia="MS Mincho" w:hAnsi="Cambria"/>
      <w:sz w:val="24"/>
      <w:szCs w:val="24"/>
      <w:lang w:val="es-ES_tradnl" w:eastAsia="es-ES"/>
    </w:rPr>
  </w:style>
  <w:style w:type="character" w:customStyle="1" w:styleId="Ttulo1Car">
    <w:name w:val="Título 1 Car"/>
    <w:link w:val="Ttulo1"/>
    <w:uiPriority w:val="9"/>
    <w:rsid w:val="00F148A0"/>
    <w:rPr>
      <w:rFonts w:ascii="Calibri Light" w:eastAsia="Times New Roman" w:hAnsi="Calibri Light" w:cs="Times New Roman"/>
      <w:b/>
      <w:bCs/>
      <w:kern w:val="32"/>
      <w:sz w:val="32"/>
      <w:szCs w:val="32"/>
      <w:lang w:val="es-ES_tradnl" w:eastAsia="es-ES"/>
    </w:rPr>
  </w:style>
  <w:style w:type="character" w:customStyle="1" w:styleId="Ttulo2Car">
    <w:name w:val="Título 2 Car"/>
    <w:link w:val="Ttulo2"/>
    <w:uiPriority w:val="9"/>
    <w:rsid w:val="00F148A0"/>
    <w:rPr>
      <w:rFonts w:ascii="Calibri Light" w:eastAsia="Times New Roman" w:hAnsi="Calibri Light" w:cs="Times New Roman"/>
      <w:b/>
      <w:bCs/>
      <w:i/>
      <w:iCs/>
      <w:sz w:val="28"/>
      <w:szCs w:val="28"/>
      <w:lang w:val="es-ES_tradnl" w:eastAsia="es-ES"/>
    </w:rPr>
  </w:style>
  <w:style w:type="paragraph" w:styleId="Lista">
    <w:name w:val="List"/>
    <w:basedOn w:val="Normal"/>
    <w:uiPriority w:val="99"/>
    <w:unhideWhenUsed/>
    <w:rsid w:val="00F148A0"/>
    <w:pPr>
      <w:ind w:left="283" w:hanging="283"/>
      <w:contextualSpacing/>
    </w:pPr>
  </w:style>
  <w:style w:type="paragraph" w:styleId="Saludo">
    <w:name w:val="Salutation"/>
    <w:basedOn w:val="Normal"/>
    <w:next w:val="Normal"/>
    <w:link w:val="SaludoCar"/>
    <w:uiPriority w:val="99"/>
    <w:unhideWhenUsed/>
    <w:rsid w:val="00F148A0"/>
  </w:style>
  <w:style w:type="character" w:customStyle="1" w:styleId="SaludoCar">
    <w:name w:val="Saludo Car"/>
    <w:link w:val="Saludo"/>
    <w:uiPriority w:val="99"/>
    <w:rsid w:val="00F148A0"/>
    <w:rPr>
      <w:rFonts w:ascii="Cambria" w:eastAsia="MS Mincho" w:hAnsi="Cambria"/>
      <w:sz w:val="24"/>
      <w:szCs w:val="24"/>
      <w:lang w:val="es-ES_tradnl" w:eastAsia="es-ES"/>
    </w:rPr>
  </w:style>
  <w:style w:type="paragraph" w:styleId="Cierre">
    <w:name w:val="Closing"/>
    <w:basedOn w:val="Normal"/>
    <w:link w:val="CierreCar"/>
    <w:uiPriority w:val="99"/>
    <w:unhideWhenUsed/>
    <w:rsid w:val="00F148A0"/>
    <w:pPr>
      <w:ind w:left="4252"/>
    </w:pPr>
  </w:style>
  <w:style w:type="character" w:customStyle="1" w:styleId="CierreCar">
    <w:name w:val="Cierre Car"/>
    <w:link w:val="Cierre"/>
    <w:uiPriority w:val="99"/>
    <w:rsid w:val="00F148A0"/>
    <w:rPr>
      <w:rFonts w:ascii="Cambria" w:eastAsia="MS Mincho" w:hAnsi="Cambria"/>
      <w:sz w:val="24"/>
      <w:szCs w:val="24"/>
      <w:lang w:val="es-ES_tradnl" w:eastAsia="es-ES"/>
    </w:rPr>
  </w:style>
  <w:style w:type="paragraph" w:styleId="Listaconvietas">
    <w:name w:val="List Bullet"/>
    <w:basedOn w:val="Normal"/>
    <w:uiPriority w:val="99"/>
    <w:unhideWhenUsed/>
    <w:rsid w:val="00F148A0"/>
    <w:pPr>
      <w:numPr>
        <w:numId w:val="6"/>
      </w:numPr>
      <w:contextualSpacing/>
    </w:pPr>
  </w:style>
  <w:style w:type="paragraph" w:styleId="Firma">
    <w:name w:val="Signature"/>
    <w:basedOn w:val="Normal"/>
    <w:link w:val="FirmaCar"/>
    <w:uiPriority w:val="99"/>
    <w:unhideWhenUsed/>
    <w:rsid w:val="00F148A0"/>
    <w:pPr>
      <w:ind w:left="4252"/>
    </w:pPr>
  </w:style>
  <w:style w:type="character" w:customStyle="1" w:styleId="FirmaCar">
    <w:name w:val="Firma Car"/>
    <w:link w:val="Firma"/>
    <w:uiPriority w:val="99"/>
    <w:rsid w:val="00F148A0"/>
    <w:rPr>
      <w:rFonts w:ascii="Cambria" w:eastAsia="MS Mincho" w:hAnsi="Cambria"/>
      <w:sz w:val="24"/>
      <w:szCs w:val="24"/>
      <w:lang w:val="es-ES_tradnl" w:eastAsia="es-ES"/>
    </w:rPr>
  </w:style>
  <w:style w:type="paragraph" w:styleId="Textoindependiente">
    <w:name w:val="Body Text"/>
    <w:basedOn w:val="Normal"/>
    <w:link w:val="TextoindependienteCar"/>
    <w:uiPriority w:val="99"/>
    <w:unhideWhenUsed/>
    <w:rsid w:val="00F148A0"/>
    <w:pPr>
      <w:spacing w:after="120"/>
    </w:pPr>
  </w:style>
  <w:style w:type="character" w:customStyle="1" w:styleId="TextoindependienteCar">
    <w:name w:val="Texto independiente Car"/>
    <w:link w:val="Textoindependiente"/>
    <w:uiPriority w:val="99"/>
    <w:rsid w:val="00F148A0"/>
    <w:rPr>
      <w:rFonts w:ascii="Cambria" w:eastAsia="MS Mincho" w:hAnsi="Cambria"/>
      <w:sz w:val="24"/>
      <w:szCs w:val="24"/>
      <w:lang w:val="es-ES_tradnl" w:eastAsia="es-ES"/>
    </w:rPr>
  </w:style>
  <w:style w:type="character" w:customStyle="1" w:styleId="auto-style241">
    <w:name w:val="auto-style241"/>
    <w:basedOn w:val="Fuentedeprrafopredeter"/>
    <w:rsid w:val="001E6165"/>
    <w:rPr>
      <w:rFonts w:ascii="Calibri" w:hAnsi="Calibri" w:cs="Calibri" w:hint="default"/>
      <w:color w:val="800080"/>
      <w:sz w:val="22"/>
      <w:szCs w:val="22"/>
      <w:bdr w:val="none" w:sz="0" w:space="0" w:color="auto" w:frame="1"/>
    </w:rPr>
  </w:style>
  <w:style w:type="table" w:customStyle="1" w:styleId="TableGrid">
    <w:name w:val="TableGrid"/>
    <w:rsid w:val="00FA0034"/>
    <w:rPr>
      <w:rFonts w:asciiTheme="minorHAnsi" w:eastAsiaTheme="minorEastAsia" w:hAnsiTheme="minorHAnsi" w:cstheme="minorBidi"/>
      <w:szCs w:val="22"/>
      <w:lang w:val="es-US"/>
    </w:rPr>
    <w:tblPr>
      <w:tblCellMar>
        <w:top w:w="0" w:type="dxa"/>
        <w:left w:w="0" w:type="dxa"/>
        <w:bottom w:w="0" w:type="dxa"/>
        <w:right w:w="0" w:type="dxa"/>
      </w:tblCellMar>
    </w:tbl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VIÑETA Car,Viñetas Car,VIÑETAS Car"/>
    <w:link w:val="Prrafodelista"/>
    <w:uiPriority w:val="34"/>
    <w:rsid w:val="00AF089F"/>
    <w:rPr>
      <w:sz w:val="22"/>
      <w:szCs w:val="22"/>
      <w:lang w:val="es-MX" w:eastAsia="en-US"/>
    </w:rPr>
  </w:style>
  <w:style w:type="table" w:customStyle="1" w:styleId="TableNormal">
    <w:name w:val="Table Normal"/>
    <w:uiPriority w:val="2"/>
    <w:qFormat/>
    <w:rsid w:val="0087287B"/>
    <w:rPr>
      <w:rFonts w:ascii="Times New Roman" w:eastAsia="Times New Roman" w:hAnsi="Times New Roman"/>
      <w:sz w:val="24"/>
      <w:szCs w:val="24"/>
      <w:lang w:val="es-ES" w:eastAsia="en-US"/>
    </w:rPr>
    <w:tblPr>
      <w:tblCellMar>
        <w:top w:w="0" w:type="dxa"/>
        <w:left w:w="0" w:type="dxa"/>
        <w:bottom w:w="0" w:type="dxa"/>
        <w:right w:w="0" w:type="dxa"/>
      </w:tblCellMar>
    </w:tblPr>
  </w:style>
  <w:style w:type="paragraph" w:customStyle="1" w:styleId="TableParagraph">
    <w:name w:val="Table Paragraph"/>
    <w:basedOn w:val="Normal"/>
    <w:uiPriority w:val="1"/>
    <w:qFormat/>
    <w:rsid w:val="0087287B"/>
    <w:pPr>
      <w:widowControl w:val="0"/>
      <w:autoSpaceDE w:val="0"/>
      <w:autoSpaceDN w:val="0"/>
    </w:pPr>
    <w:rPr>
      <w:rFonts w:ascii="Arial MT" w:eastAsia="Arial MT" w:hAnsi="Arial MT" w:cs="Arial MT"/>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15470">
      <w:bodyDiv w:val="1"/>
      <w:marLeft w:val="0"/>
      <w:marRight w:val="0"/>
      <w:marTop w:val="0"/>
      <w:marBottom w:val="0"/>
      <w:divBdr>
        <w:top w:val="none" w:sz="0" w:space="0" w:color="auto"/>
        <w:left w:val="none" w:sz="0" w:space="0" w:color="auto"/>
        <w:bottom w:val="none" w:sz="0" w:space="0" w:color="auto"/>
        <w:right w:val="none" w:sz="0" w:space="0" w:color="auto"/>
      </w:divBdr>
      <w:divsChild>
        <w:div w:id="116148337">
          <w:marLeft w:val="0"/>
          <w:marRight w:val="0"/>
          <w:marTop w:val="0"/>
          <w:marBottom w:val="0"/>
          <w:divBdr>
            <w:top w:val="none" w:sz="0" w:space="0" w:color="auto"/>
            <w:left w:val="none" w:sz="0" w:space="0" w:color="auto"/>
            <w:bottom w:val="none" w:sz="0" w:space="0" w:color="auto"/>
            <w:right w:val="none" w:sz="0" w:space="0" w:color="auto"/>
          </w:divBdr>
        </w:div>
        <w:div w:id="144013515">
          <w:marLeft w:val="0"/>
          <w:marRight w:val="0"/>
          <w:marTop w:val="0"/>
          <w:marBottom w:val="0"/>
          <w:divBdr>
            <w:top w:val="none" w:sz="0" w:space="0" w:color="auto"/>
            <w:left w:val="none" w:sz="0" w:space="0" w:color="auto"/>
            <w:bottom w:val="none" w:sz="0" w:space="0" w:color="auto"/>
            <w:right w:val="none" w:sz="0" w:space="0" w:color="auto"/>
          </w:divBdr>
        </w:div>
        <w:div w:id="218782415">
          <w:marLeft w:val="0"/>
          <w:marRight w:val="0"/>
          <w:marTop w:val="0"/>
          <w:marBottom w:val="0"/>
          <w:divBdr>
            <w:top w:val="none" w:sz="0" w:space="0" w:color="auto"/>
            <w:left w:val="none" w:sz="0" w:space="0" w:color="auto"/>
            <w:bottom w:val="none" w:sz="0" w:space="0" w:color="auto"/>
            <w:right w:val="none" w:sz="0" w:space="0" w:color="auto"/>
          </w:divBdr>
        </w:div>
        <w:div w:id="219438126">
          <w:marLeft w:val="0"/>
          <w:marRight w:val="0"/>
          <w:marTop w:val="0"/>
          <w:marBottom w:val="0"/>
          <w:divBdr>
            <w:top w:val="none" w:sz="0" w:space="0" w:color="auto"/>
            <w:left w:val="none" w:sz="0" w:space="0" w:color="auto"/>
            <w:bottom w:val="none" w:sz="0" w:space="0" w:color="auto"/>
            <w:right w:val="none" w:sz="0" w:space="0" w:color="auto"/>
          </w:divBdr>
        </w:div>
        <w:div w:id="242689314">
          <w:marLeft w:val="0"/>
          <w:marRight w:val="0"/>
          <w:marTop w:val="0"/>
          <w:marBottom w:val="0"/>
          <w:divBdr>
            <w:top w:val="none" w:sz="0" w:space="0" w:color="auto"/>
            <w:left w:val="none" w:sz="0" w:space="0" w:color="auto"/>
            <w:bottom w:val="none" w:sz="0" w:space="0" w:color="auto"/>
            <w:right w:val="none" w:sz="0" w:space="0" w:color="auto"/>
          </w:divBdr>
        </w:div>
        <w:div w:id="317423314">
          <w:marLeft w:val="0"/>
          <w:marRight w:val="0"/>
          <w:marTop w:val="0"/>
          <w:marBottom w:val="0"/>
          <w:divBdr>
            <w:top w:val="none" w:sz="0" w:space="0" w:color="auto"/>
            <w:left w:val="none" w:sz="0" w:space="0" w:color="auto"/>
            <w:bottom w:val="none" w:sz="0" w:space="0" w:color="auto"/>
            <w:right w:val="none" w:sz="0" w:space="0" w:color="auto"/>
          </w:divBdr>
        </w:div>
        <w:div w:id="325329517">
          <w:marLeft w:val="0"/>
          <w:marRight w:val="0"/>
          <w:marTop w:val="0"/>
          <w:marBottom w:val="0"/>
          <w:divBdr>
            <w:top w:val="none" w:sz="0" w:space="0" w:color="auto"/>
            <w:left w:val="none" w:sz="0" w:space="0" w:color="auto"/>
            <w:bottom w:val="none" w:sz="0" w:space="0" w:color="auto"/>
            <w:right w:val="none" w:sz="0" w:space="0" w:color="auto"/>
          </w:divBdr>
        </w:div>
        <w:div w:id="351302592">
          <w:marLeft w:val="0"/>
          <w:marRight w:val="0"/>
          <w:marTop w:val="0"/>
          <w:marBottom w:val="0"/>
          <w:divBdr>
            <w:top w:val="none" w:sz="0" w:space="0" w:color="auto"/>
            <w:left w:val="none" w:sz="0" w:space="0" w:color="auto"/>
            <w:bottom w:val="none" w:sz="0" w:space="0" w:color="auto"/>
            <w:right w:val="none" w:sz="0" w:space="0" w:color="auto"/>
          </w:divBdr>
        </w:div>
        <w:div w:id="360975822">
          <w:marLeft w:val="0"/>
          <w:marRight w:val="0"/>
          <w:marTop w:val="0"/>
          <w:marBottom w:val="0"/>
          <w:divBdr>
            <w:top w:val="none" w:sz="0" w:space="0" w:color="auto"/>
            <w:left w:val="none" w:sz="0" w:space="0" w:color="auto"/>
            <w:bottom w:val="none" w:sz="0" w:space="0" w:color="auto"/>
            <w:right w:val="none" w:sz="0" w:space="0" w:color="auto"/>
          </w:divBdr>
        </w:div>
        <w:div w:id="503666994">
          <w:marLeft w:val="0"/>
          <w:marRight w:val="0"/>
          <w:marTop w:val="0"/>
          <w:marBottom w:val="0"/>
          <w:divBdr>
            <w:top w:val="none" w:sz="0" w:space="0" w:color="auto"/>
            <w:left w:val="none" w:sz="0" w:space="0" w:color="auto"/>
            <w:bottom w:val="none" w:sz="0" w:space="0" w:color="auto"/>
            <w:right w:val="none" w:sz="0" w:space="0" w:color="auto"/>
          </w:divBdr>
        </w:div>
        <w:div w:id="541090498">
          <w:marLeft w:val="0"/>
          <w:marRight w:val="0"/>
          <w:marTop w:val="0"/>
          <w:marBottom w:val="0"/>
          <w:divBdr>
            <w:top w:val="none" w:sz="0" w:space="0" w:color="auto"/>
            <w:left w:val="none" w:sz="0" w:space="0" w:color="auto"/>
            <w:bottom w:val="none" w:sz="0" w:space="0" w:color="auto"/>
            <w:right w:val="none" w:sz="0" w:space="0" w:color="auto"/>
          </w:divBdr>
        </w:div>
        <w:div w:id="544946459">
          <w:marLeft w:val="0"/>
          <w:marRight w:val="0"/>
          <w:marTop w:val="0"/>
          <w:marBottom w:val="0"/>
          <w:divBdr>
            <w:top w:val="none" w:sz="0" w:space="0" w:color="auto"/>
            <w:left w:val="none" w:sz="0" w:space="0" w:color="auto"/>
            <w:bottom w:val="none" w:sz="0" w:space="0" w:color="auto"/>
            <w:right w:val="none" w:sz="0" w:space="0" w:color="auto"/>
          </w:divBdr>
        </w:div>
        <w:div w:id="615142236">
          <w:marLeft w:val="0"/>
          <w:marRight w:val="0"/>
          <w:marTop w:val="0"/>
          <w:marBottom w:val="0"/>
          <w:divBdr>
            <w:top w:val="none" w:sz="0" w:space="0" w:color="auto"/>
            <w:left w:val="none" w:sz="0" w:space="0" w:color="auto"/>
            <w:bottom w:val="none" w:sz="0" w:space="0" w:color="auto"/>
            <w:right w:val="none" w:sz="0" w:space="0" w:color="auto"/>
          </w:divBdr>
        </w:div>
        <w:div w:id="678234027">
          <w:marLeft w:val="0"/>
          <w:marRight w:val="0"/>
          <w:marTop w:val="0"/>
          <w:marBottom w:val="0"/>
          <w:divBdr>
            <w:top w:val="none" w:sz="0" w:space="0" w:color="auto"/>
            <w:left w:val="none" w:sz="0" w:space="0" w:color="auto"/>
            <w:bottom w:val="none" w:sz="0" w:space="0" w:color="auto"/>
            <w:right w:val="none" w:sz="0" w:space="0" w:color="auto"/>
          </w:divBdr>
        </w:div>
        <w:div w:id="732777790">
          <w:marLeft w:val="0"/>
          <w:marRight w:val="0"/>
          <w:marTop w:val="0"/>
          <w:marBottom w:val="0"/>
          <w:divBdr>
            <w:top w:val="none" w:sz="0" w:space="0" w:color="auto"/>
            <w:left w:val="none" w:sz="0" w:space="0" w:color="auto"/>
            <w:bottom w:val="none" w:sz="0" w:space="0" w:color="auto"/>
            <w:right w:val="none" w:sz="0" w:space="0" w:color="auto"/>
          </w:divBdr>
        </w:div>
        <w:div w:id="833035214">
          <w:marLeft w:val="0"/>
          <w:marRight w:val="0"/>
          <w:marTop w:val="0"/>
          <w:marBottom w:val="0"/>
          <w:divBdr>
            <w:top w:val="none" w:sz="0" w:space="0" w:color="auto"/>
            <w:left w:val="none" w:sz="0" w:space="0" w:color="auto"/>
            <w:bottom w:val="none" w:sz="0" w:space="0" w:color="auto"/>
            <w:right w:val="none" w:sz="0" w:space="0" w:color="auto"/>
          </w:divBdr>
        </w:div>
        <w:div w:id="860360398">
          <w:marLeft w:val="0"/>
          <w:marRight w:val="0"/>
          <w:marTop w:val="0"/>
          <w:marBottom w:val="0"/>
          <w:divBdr>
            <w:top w:val="none" w:sz="0" w:space="0" w:color="auto"/>
            <w:left w:val="none" w:sz="0" w:space="0" w:color="auto"/>
            <w:bottom w:val="none" w:sz="0" w:space="0" w:color="auto"/>
            <w:right w:val="none" w:sz="0" w:space="0" w:color="auto"/>
          </w:divBdr>
        </w:div>
        <w:div w:id="887954814">
          <w:marLeft w:val="0"/>
          <w:marRight w:val="0"/>
          <w:marTop w:val="0"/>
          <w:marBottom w:val="0"/>
          <w:divBdr>
            <w:top w:val="none" w:sz="0" w:space="0" w:color="auto"/>
            <w:left w:val="none" w:sz="0" w:space="0" w:color="auto"/>
            <w:bottom w:val="none" w:sz="0" w:space="0" w:color="auto"/>
            <w:right w:val="none" w:sz="0" w:space="0" w:color="auto"/>
          </w:divBdr>
        </w:div>
        <w:div w:id="910165401">
          <w:marLeft w:val="0"/>
          <w:marRight w:val="0"/>
          <w:marTop w:val="0"/>
          <w:marBottom w:val="0"/>
          <w:divBdr>
            <w:top w:val="none" w:sz="0" w:space="0" w:color="auto"/>
            <w:left w:val="none" w:sz="0" w:space="0" w:color="auto"/>
            <w:bottom w:val="none" w:sz="0" w:space="0" w:color="auto"/>
            <w:right w:val="none" w:sz="0" w:space="0" w:color="auto"/>
          </w:divBdr>
        </w:div>
        <w:div w:id="933241278">
          <w:marLeft w:val="0"/>
          <w:marRight w:val="0"/>
          <w:marTop w:val="0"/>
          <w:marBottom w:val="0"/>
          <w:divBdr>
            <w:top w:val="none" w:sz="0" w:space="0" w:color="auto"/>
            <w:left w:val="none" w:sz="0" w:space="0" w:color="auto"/>
            <w:bottom w:val="none" w:sz="0" w:space="0" w:color="auto"/>
            <w:right w:val="none" w:sz="0" w:space="0" w:color="auto"/>
          </w:divBdr>
        </w:div>
        <w:div w:id="945581909">
          <w:marLeft w:val="0"/>
          <w:marRight w:val="0"/>
          <w:marTop w:val="0"/>
          <w:marBottom w:val="0"/>
          <w:divBdr>
            <w:top w:val="none" w:sz="0" w:space="0" w:color="auto"/>
            <w:left w:val="none" w:sz="0" w:space="0" w:color="auto"/>
            <w:bottom w:val="none" w:sz="0" w:space="0" w:color="auto"/>
            <w:right w:val="none" w:sz="0" w:space="0" w:color="auto"/>
          </w:divBdr>
        </w:div>
        <w:div w:id="949698816">
          <w:marLeft w:val="0"/>
          <w:marRight w:val="0"/>
          <w:marTop w:val="0"/>
          <w:marBottom w:val="0"/>
          <w:divBdr>
            <w:top w:val="none" w:sz="0" w:space="0" w:color="auto"/>
            <w:left w:val="none" w:sz="0" w:space="0" w:color="auto"/>
            <w:bottom w:val="none" w:sz="0" w:space="0" w:color="auto"/>
            <w:right w:val="none" w:sz="0" w:space="0" w:color="auto"/>
          </w:divBdr>
        </w:div>
        <w:div w:id="955254576">
          <w:marLeft w:val="0"/>
          <w:marRight w:val="0"/>
          <w:marTop w:val="0"/>
          <w:marBottom w:val="0"/>
          <w:divBdr>
            <w:top w:val="none" w:sz="0" w:space="0" w:color="auto"/>
            <w:left w:val="none" w:sz="0" w:space="0" w:color="auto"/>
            <w:bottom w:val="none" w:sz="0" w:space="0" w:color="auto"/>
            <w:right w:val="none" w:sz="0" w:space="0" w:color="auto"/>
          </w:divBdr>
        </w:div>
        <w:div w:id="1005862020">
          <w:marLeft w:val="0"/>
          <w:marRight w:val="0"/>
          <w:marTop w:val="0"/>
          <w:marBottom w:val="0"/>
          <w:divBdr>
            <w:top w:val="none" w:sz="0" w:space="0" w:color="auto"/>
            <w:left w:val="none" w:sz="0" w:space="0" w:color="auto"/>
            <w:bottom w:val="none" w:sz="0" w:space="0" w:color="auto"/>
            <w:right w:val="none" w:sz="0" w:space="0" w:color="auto"/>
          </w:divBdr>
        </w:div>
        <w:div w:id="1068577663">
          <w:marLeft w:val="0"/>
          <w:marRight w:val="0"/>
          <w:marTop w:val="0"/>
          <w:marBottom w:val="0"/>
          <w:divBdr>
            <w:top w:val="none" w:sz="0" w:space="0" w:color="auto"/>
            <w:left w:val="none" w:sz="0" w:space="0" w:color="auto"/>
            <w:bottom w:val="none" w:sz="0" w:space="0" w:color="auto"/>
            <w:right w:val="none" w:sz="0" w:space="0" w:color="auto"/>
          </w:divBdr>
        </w:div>
        <w:div w:id="1190147384">
          <w:marLeft w:val="0"/>
          <w:marRight w:val="0"/>
          <w:marTop w:val="0"/>
          <w:marBottom w:val="0"/>
          <w:divBdr>
            <w:top w:val="none" w:sz="0" w:space="0" w:color="auto"/>
            <w:left w:val="none" w:sz="0" w:space="0" w:color="auto"/>
            <w:bottom w:val="none" w:sz="0" w:space="0" w:color="auto"/>
            <w:right w:val="none" w:sz="0" w:space="0" w:color="auto"/>
          </w:divBdr>
        </w:div>
        <w:div w:id="1197348666">
          <w:marLeft w:val="0"/>
          <w:marRight w:val="0"/>
          <w:marTop w:val="0"/>
          <w:marBottom w:val="0"/>
          <w:divBdr>
            <w:top w:val="none" w:sz="0" w:space="0" w:color="auto"/>
            <w:left w:val="none" w:sz="0" w:space="0" w:color="auto"/>
            <w:bottom w:val="none" w:sz="0" w:space="0" w:color="auto"/>
            <w:right w:val="none" w:sz="0" w:space="0" w:color="auto"/>
          </w:divBdr>
        </w:div>
        <w:div w:id="1234004204">
          <w:marLeft w:val="0"/>
          <w:marRight w:val="0"/>
          <w:marTop w:val="0"/>
          <w:marBottom w:val="0"/>
          <w:divBdr>
            <w:top w:val="none" w:sz="0" w:space="0" w:color="auto"/>
            <w:left w:val="none" w:sz="0" w:space="0" w:color="auto"/>
            <w:bottom w:val="none" w:sz="0" w:space="0" w:color="auto"/>
            <w:right w:val="none" w:sz="0" w:space="0" w:color="auto"/>
          </w:divBdr>
        </w:div>
        <w:div w:id="1247157485">
          <w:marLeft w:val="0"/>
          <w:marRight w:val="0"/>
          <w:marTop w:val="0"/>
          <w:marBottom w:val="0"/>
          <w:divBdr>
            <w:top w:val="none" w:sz="0" w:space="0" w:color="auto"/>
            <w:left w:val="none" w:sz="0" w:space="0" w:color="auto"/>
            <w:bottom w:val="none" w:sz="0" w:space="0" w:color="auto"/>
            <w:right w:val="none" w:sz="0" w:space="0" w:color="auto"/>
          </w:divBdr>
        </w:div>
        <w:div w:id="1351419681">
          <w:marLeft w:val="0"/>
          <w:marRight w:val="0"/>
          <w:marTop w:val="0"/>
          <w:marBottom w:val="0"/>
          <w:divBdr>
            <w:top w:val="none" w:sz="0" w:space="0" w:color="auto"/>
            <w:left w:val="none" w:sz="0" w:space="0" w:color="auto"/>
            <w:bottom w:val="none" w:sz="0" w:space="0" w:color="auto"/>
            <w:right w:val="none" w:sz="0" w:space="0" w:color="auto"/>
          </w:divBdr>
        </w:div>
        <w:div w:id="1450933917">
          <w:marLeft w:val="0"/>
          <w:marRight w:val="0"/>
          <w:marTop w:val="0"/>
          <w:marBottom w:val="0"/>
          <w:divBdr>
            <w:top w:val="none" w:sz="0" w:space="0" w:color="auto"/>
            <w:left w:val="none" w:sz="0" w:space="0" w:color="auto"/>
            <w:bottom w:val="none" w:sz="0" w:space="0" w:color="auto"/>
            <w:right w:val="none" w:sz="0" w:space="0" w:color="auto"/>
          </w:divBdr>
        </w:div>
        <w:div w:id="1480147051">
          <w:marLeft w:val="0"/>
          <w:marRight w:val="0"/>
          <w:marTop w:val="0"/>
          <w:marBottom w:val="0"/>
          <w:divBdr>
            <w:top w:val="none" w:sz="0" w:space="0" w:color="auto"/>
            <w:left w:val="none" w:sz="0" w:space="0" w:color="auto"/>
            <w:bottom w:val="none" w:sz="0" w:space="0" w:color="auto"/>
            <w:right w:val="none" w:sz="0" w:space="0" w:color="auto"/>
          </w:divBdr>
        </w:div>
        <w:div w:id="1548493880">
          <w:marLeft w:val="0"/>
          <w:marRight w:val="0"/>
          <w:marTop w:val="0"/>
          <w:marBottom w:val="0"/>
          <w:divBdr>
            <w:top w:val="none" w:sz="0" w:space="0" w:color="auto"/>
            <w:left w:val="none" w:sz="0" w:space="0" w:color="auto"/>
            <w:bottom w:val="none" w:sz="0" w:space="0" w:color="auto"/>
            <w:right w:val="none" w:sz="0" w:space="0" w:color="auto"/>
          </w:divBdr>
        </w:div>
        <w:div w:id="1585800575">
          <w:marLeft w:val="0"/>
          <w:marRight w:val="0"/>
          <w:marTop w:val="0"/>
          <w:marBottom w:val="0"/>
          <w:divBdr>
            <w:top w:val="none" w:sz="0" w:space="0" w:color="auto"/>
            <w:left w:val="none" w:sz="0" w:space="0" w:color="auto"/>
            <w:bottom w:val="none" w:sz="0" w:space="0" w:color="auto"/>
            <w:right w:val="none" w:sz="0" w:space="0" w:color="auto"/>
          </w:divBdr>
        </w:div>
        <w:div w:id="1633440832">
          <w:marLeft w:val="0"/>
          <w:marRight w:val="0"/>
          <w:marTop w:val="0"/>
          <w:marBottom w:val="0"/>
          <w:divBdr>
            <w:top w:val="none" w:sz="0" w:space="0" w:color="auto"/>
            <w:left w:val="none" w:sz="0" w:space="0" w:color="auto"/>
            <w:bottom w:val="none" w:sz="0" w:space="0" w:color="auto"/>
            <w:right w:val="none" w:sz="0" w:space="0" w:color="auto"/>
          </w:divBdr>
        </w:div>
        <w:div w:id="1638800950">
          <w:marLeft w:val="0"/>
          <w:marRight w:val="0"/>
          <w:marTop w:val="0"/>
          <w:marBottom w:val="0"/>
          <w:divBdr>
            <w:top w:val="none" w:sz="0" w:space="0" w:color="auto"/>
            <w:left w:val="none" w:sz="0" w:space="0" w:color="auto"/>
            <w:bottom w:val="none" w:sz="0" w:space="0" w:color="auto"/>
            <w:right w:val="none" w:sz="0" w:space="0" w:color="auto"/>
          </w:divBdr>
        </w:div>
        <w:div w:id="1664041855">
          <w:marLeft w:val="0"/>
          <w:marRight w:val="0"/>
          <w:marTop w:val="0"/>
          <w:marBottom w:val="0"/>
          <w:divBdr>
            <w:top w:val="none" w:sz="0" w:space="0" w:color="auto"/>
            <w:left w:val="none" w:sz="0" w:space="0" w:color="auto"/>
            <w:bottom w:val="none" w:sz="0" w:space="0" w:color="auto"/>
            <w:right w:val="none" w:sz="0" w:space="0" w:color="auto"/>
          </w:divBdr>
        </w:div>
        <w:div w:id="1690445243">
          <w:marLeft w:val="0"/>
          <w:marRight w:val="0"/>
          <w:marTop w:val="0"/>
          <w:marBottom w:val="0"/>
          <w:divBdr>
            <w:top w:val="none" w:sz="0" w:space="0" w:color="auto"/>
            <w:left w:val="none" w:sz="0" w:space="0" w:color="auto"/>
            <w:bottom w:val="none" w:sz="0" w:space="0" w:color="auto"/>
            <w:right w:val="none" w:sz="0" w:space="0" w:color="auto"/>
          </w:divBdr>
        </w:div>
        <w:div w:id="1866289570">
          <w:marLeft w:val="0"/>
          <w:marRight w:val="0"/>
          <w:marTop w:val="0"/>
          <w:marBottom w:val="0"/>
          <w:divBdr>
            <w:top w:val="none" w:sz="0" w:space="0" w:color="auto"/>
            <w:left w:val="none" w:sz="0" w:space="0" w:color="auto"/>
            <w:bottom w:val="none" w:sz="0" w:space="0" w:color="auto"/>
            <w:right w:val="none" w:sz="0" w:space="0" w:color="auto"/>
          </w:divBdr>
        </w:div>
        <w:div w:id="1881749189">
          <w:marLeft w:val="0"/>
          <w:marRight w:val="0"/>
          <w:marTop w:val="0"/>
          <w:marBottom w:val="0"/>
          <w:divBdr>
            <w:top w:val="none" w:sz="0" w:space="0" w:color="auto"/>
            <w:left w:val="none" w:sz="0" w:space="0" w:color="auto"/>
            <w:bottom w:val="none" w:sz="0" w:space="0" w:color="auto"/>
            <w:right w:val="none" w:sz="0" w:space="0" w:color="auto"/>
          </w:divBdr>
        </w:div>
        <w:div w:id="1903446871">
          <w:marLeft w:val="0"/>
          <w:marRight w:val="0"/>
          <w:marTop w:val="0"/>
          <w:marBottom w:val="0"/>
          <w:divBdr>
            <w:top w:val="none" w:sz="0" w:space="0" w:color="auto"/>
            <w:left w:val="none" w:sz="0" w:space="0" w:color="auto"/>
            <w:bottom w:val="none" w:sz="0" w:space="0" w:color="auto"/>
            <w:right w:val="none" w:sz="0" w:space="0" w:color="auto"/>
          </w:divBdr>
        </w:div>
        <w:div w:id="2020350878">
          <w:marLeft w:val="0"/>
          <w:marRight w:val="0"/>
          <w:marTop w:val="0"/>
          <w:marBottom w:val="0"/>
          <w:divBdr>
            <w:top w:val="none" w:sz="0" w:space="0" w:color="auto"/>
            <w:left w:val="none" w:sz="0" w:space="0" w:color="auto"/>
            <w:bottom w:val="none" w:sz="0" w:space="0" w:color="auto"/>
            <w:right w:val="none" w:sz="0" w:space="0" w:color="auto"/>
          </w:divBdr>
        </w:div>
      </w:divsChild>
    </w:div>
    <w:div w:id="223101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D56341-58D4-4DA0-937B-9F0BF39FE7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2109</Words>
  <Characters>11604</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13686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katerine</dc:creator>
  <cp:lastModifiedBy>Catherine Flaccila Liñan Osorio</cp:lastModifiedBy>
  <cp:revision>2</cp:revision>
  <cp:lastPrinted>2024-08-12T16:26:00Z</cp:lastPrinted>
  <dcterms:created xsi:type="dcterms:W3CDTF">2025-02-03T15:55:00Z</dcterms:created>
  <dcterms:modified xsi:type="dcterms:W3CDTF">2025-02-03T15:55:00Z</dcterms:modified>
</cp:coreProperties>
</file>