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F5A47" w14:textId="77777777" w:rsidR="00377170" w:rsidRPr="00377170" w:rsidRDefault="00377170" w:rsidP="00377170">
      <w:pPr>
        <w:pStyle w:val="Prrafodelista"/>
        <w:numPr>
          <w:ilvl w:val="1"/>
          <w:numId w:val="6"/>
        </w:numPr>
        <w:ind w:left="284" w:hanging="568"/>
        <w:jc w:val="both"/>
        <w:rPr>
          <w:rFonts w:ascii="Arial" w:hAnsi="Arial" w:cs="Arial"/>
          <w:sz w:val="22"/>
          <w:szCs w:val="22"/>
        </w:rPr>
      </w:pPr>
      <w:r w:rsidRPr="00377170">
        <w:rPr>
          <w:rFonts w:ascii="Arial" w:hAnsi="Arial" w:cs="Arial"/>
          <w:sz w:val="22"/>
          <w:szCs w:val="22"/>
        </w:rPr>
        <w:t xml:space="preserve">Cumplir con el objeto contractual. </w:t>
      </w:r>
    </w:p>
    <w:p w14:paraId="2F671748" w14:textId="77777777" w:rsidR="00377170" w:rsidRPr="00377170" w:rsidRDefault="00377170" w:rsidP="00377170">
      <w:pPr>
        <w:pStyle w:val="Prrafodelista"/>
        <w:ind w:left="284"/>
        <w:jc w:val="both"/>
        <w:rPr>
          <w:rFonts w:ascii="Arial" w:hAnsi="Arial" w:cs="Arial"/>
          <w:sz w:val="22"/>
          <w:szCs w:val="22"/>
        </w:rPr>
      </w:pPr>
    </w:p>
    <w:p w14:paraId="20F4F58E" w14:textId="77777777" w:rsidR="00377170" w:rsidRPr="00377170" w:rsidRDefault="00377170" w:rsidP="00377170">
      <w:pPr>
        <w:pStyle w:val="Prrafodelista"/>
        <w:numPr>
          <w:ilvl w:val="1"/>
          <w:numId w:val="6"/>
        </w:numPr>
        <w:ind w:left="284" w:hanging="568"/>
        <w:jc w:val="both"/>
        <w:rPr>
          <w:rFonts w:ascii="Arial" w:hAnsi="Arial" w:cs="Arial"/>
          <w:sz w:val="22"/>
          <w:szCs w:val="22"/>
        </w:rPr>
      </w:pPr>
      <w:r w:rsidRPr="00377170">
        <w:rPr>
          <w:rFonts w:ascii="Arial" w:hAnsi="Arial" w:cs="Arial"/>
          <w:sz w:val="22"/>
          <w:szCs w:val="22"/>
        </w:rPr>
        <w:t xml:space="preserve">Obrar con lealtad y buena fe en las distintas etapas contractuales, evitando dilaciones. </w:t>
      </w:r>
    </w:p>
    <w:p w14:paraId="707D1E9A" w14:textId="77777777" w:rsidR="00377170" w:rsidRPr="00377170" w:rsidRDefault="00377170" w:rsidP="00377170">
      <w:pPr>
        <w:pStyle w:val="Prrafodelista"/>
        <w:ind w:left="284"/>
        <w:jc w:val="both"/>
        <w:rPr>
          <w:rFonts w:ascii="Arial" w:hAnsi="Arial" w:cs="Arial"/>
          <w:sz w:val="22"/>
          <w:szCs w:val="22"/>
        </w:rPr>
      </w:pPr>
    </w:p>
    <w:p w14:paraId="0B0BE7DE" w14:textId="6087E4C1" w:rsidR="00377170" w:rsidRPr="00377170" w:rsidRDefault="00377170" w:rsidP="00377170">
      <w:pPr>
        <w:pStyle w:val="Prrafodelista"/>
        <w:numPr>
          <w:ilvl w:val="1"/>
          <w:numId w:val="6"/>
        </w:numPr>
        <w:ind w:left="284" w:hanging="568"/>
        <w:jc w:val="both"/>
        <w:rPr>
          <w:rFonts w:ascii="Arial" w:hAnsi="Arial" w:cs="Arial"/>
          <w:sz w:val="22"/>
          <w:szCs w:val="22"/>
        </w:rPr>
      </w:pPr>
      <w:r w:rsidRPr="00377170">
        <w:rPr>
          <w:rFonts w:ascii="Arial" w:hAnsi="Arial" w:cs="Arial"/>
          <w:sz w:val="22"/>
          <w:szCs w:val="22"/>
        </w:rPr>
        <w:t xml:space="preserve">Responder en los plazos que la </w:t>
      </w:r>
      <w:r w:rsidRPr="00324A67">
        <w:rPr>
          <w:rFonts w:ascii="Arial" w:hAnsi="Arial" w:cs="Arial"/>
          <w:b/>
          <w:bCs/>
          <w:sz w:val="22"/>
          <w:szCs w:val="22"/>
        </w:rPr>
        <w:t>DIRECCIÓN DE EDUCACIÓN POLICIAL</w:t>
      </w:r>
      <w:r w:rsidRPr="00377170">
        <w:rPr>
          <w:rFonts w:ascii="Arial" w:hAnsi="Arial" w:cs="Arial"/>
          <w:sz w:val="22"/>
          <w:szCs w:val="22"/>
        </w:rPr>
        <w:t xml:space="preserve"> establezca en cada caso, los requerimientos de aclaración o de información que le formule. </w:t>
      </w:r>
    </w:p>
    <w:p w14:paraId="62CAF51B" w14:textId="77777777" w:rsidR="00377170" w:rsidRPr="00377170" w:rsidRDefault="00377170" w:rsidP="00377170">
      <w:pPr>
        <w:pStyle w:val="Prrafodelista"/>
        <w:ind w:left="284"/>
        <w:jc w:val="both"/>
        <w:rPr>
          <w:rFonts w:ascii="Arial" w:hAnsi="Arial" w:cs="Arial"/>
          <w:sz w:val="22"/>
          <w:szCs w:val="22"/>
        </w:rPr>
      </w:pPr>
    </w:p>
    <w:p w14:paraId="1F29F543" w14:textId="77777777" w:rsidR="00377170" w:rsidRPr="00377170" w:rsidRDefault="00377170" w:rsidP="00377170">
      <w:pPr>
        <w:pStyle w:val="Prrafodelista"/>
        <w:numPr>
          <w:ilvl w:val="1"/>
          <w:numId w:val="6"/>
        </w:numPr>
        <w:ind w:left="284" w:hanging="568"/>
        <w:jc w:val="both"/>
        <w:rPr>
          <w:rFonts w:ascii="Arial" w:hAnsi="Arial" w:cs="Arial"/>
          <w:sz w:val="22"/>
          <w:szCs w:val="22"/>
        </w:rPr>
      </w:pPr>
      <w:r w:rsidRPr="00377170">
        <w:rPr>
          <w:rFonts w:ascii="Arial" w:hAnsi="Arial" w:cs="Arial"/>
          <w:sz w:val="22"/>
          <w:szCs w:val="22"/>
        </w:rPr>
        <w:t xml:space="preserve">Cumplir cabalmente con sus obligaciones, frente al sistema de seguridad social integral y parafiscal (Cajas de Compensación Familiar, Sena e ICBF), por cuanto el cumplimiento de esta obligación es requisito indispensable para la realización de cualquier pago. </w:t>
      </w:r>
    </w:p>
    <w:p w14:paraId="27B2C6C3" w14:textId="77777777" w:rsidR="00377170" w:rsidRPr="00377170" w:rsidRDefault="00377170" w:rsidP="00377170">
      <w:pPr>
        <w:pStyle w:val="Prrafodelista"/>
        <w:ind w:left="284"/>
        <w:jc w:val="both"/>
        <w:rPr>
          <w:rFonts w:ascii="Arial" w:hAnsi="Arial" w:cs="Arial"/>
          <w:sz w:val="22"/>
          <w:szCs w:val="22"/>
        </w:rPr>
      </w:pPr>
    </w:p>
    <w:p w14:paraId="107FDBE4" w14:textId="14692DF1" w:rsidR="00377170" w:rsidRPr="00377170" w:rsidRDefault="00377170" w:rsidP="00377170">
      <w:pPr>
        <w:pStyle w:val="Prrafodelista"/>
        <w:numPr>
          <w:ilvl w:val="1"/>
          <w:numId w:val="6"/>
        </w:numPr>
        <w:ind w:left="284" w:hanging="568"/>
        <w:jc w:val="both"/>
        <w:rPr>
          <w:rFonts w:ascii="Arial" w:hAnsi="Arial" w:cs="Arial"/>
          <w:sz w:val="22"/>
          <w:szCs w:val="22"/>
        </w:rPr>
      </w:pPr>
      <w:r w:rsidRPr="00377170">
        <w:rPr>
          <w:rFonts w:ascii="Arial" w:hAnsi="Arial" w:cs="Arial"/>
          <w:sz w:val="22"/>
          <w:szCs w:val="22"/>
        </w:rPr>
        <w:t xml:space="preserve">Constituir en debida forma y aportar al Grupo de Contratos de la </w:t>
      </w:r>
      <w:r w:rsidRPr="00324A67">
        <w:rPr>
          <w:rFonts w:ascii="Arial" w:hAnsi="Arial" w:cs="Arial"/>
          <w:b/>
          <w:bCs/>
          <w:sz w:val="22"/>
          <w:szCs w:val="22"/>
        </w:rPr>
        <w:t>DIRECCIÓN DE EDUCACIÓN POLICIAL</w:t>
      </w:r>
      <w:r>
        <w:rPr>
          <w:rFonts w:ascii="Arial" w:hAnsi="Arial" w:cs="Arial"/>
          <w:sz w:val="22"/>
          <w:szCs w:val="22"/>
        </w:rPr>
        <w:t xml:space="preserve"> </w:t>
      </w:r>
      <w:r w:rsidRPr="00377170">
        <w:rPr>
          <w:rFonts w:ascii="Arial" w:hAnsi="Arial" w:cs="Arial"/>
          <w:sz w:val="22"/>
          <w:szCs w:val="22"/>
        </w:rPr>
        <w:t>o quien haga sus veces, dentro de los tres días hábiles siguientes a la suscripción del contrato la garantía única.</w:t>
      </w:r>
    </w:p>
    <w:p w14:paraId="14238463" w14:textId="77777777" w:rsidR="00377170" w:rsidRPr="00377170" w:rsidRDefault="00377170" w:rsidP="00377170">
      <w:pPr>
        <w:pStyle w:val="Prrafodelista"/>
        <w:ind w:left="284"/>
        <w:jc w:val="both"/>
        <w:rPr>
          <w:rFonts w:ascii="Arial" w:hAnsi="Arial" w:cs="Arial"/>
          <w:sz w:val="22"/>
          <w:szCs w:val="22"/>
        </w:rPr>
      </w:pPr>
    </w:p>
    <w:p w14:paraId="319A732D" w14:textId="77777777" w:rsidR="00377170" w:rsidRPr="00377170" w:rsidRDefault="00377170" w:rsidP="00377170">
      <w:pPr>
        <w:pStyle w:val="Prrafodelista"/>
        <w:numPr>
          <w:ilvl w:val="1"/>
          <w:numId w:val="6"/>
        </w:numPr>
        <w:ind w:left="284" w:hanging="568"/>
        <w:jc w:val="both"/>
        <w:rPr>
          <w:rFonts w:ascii="Arial" w:hAnsi="Arial" w:cs="Arial"/>
          <w:sz w:val="22"/>
          <w:szCs w:val="22"/>
        </w:rPr>
      </w:pPr>
      <w:r w:rsidRPr="00377170">
        <w:rPr>
          <w:rFonts w:ascii="Arial" w:hAnsi="Arial" w:cs="Arial"/>
          <w:sz w:val="22"/>
          <w:szCs w:val="22"/>
        </w:rPr>
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sí o por un tercero se cause a la administración o a terceros. </w:t>
      </w:r>
    </w:p>
    <w:p w14:paraId="0D415B72" w14:textId="77777777" w:rsidR="00377170" w:rsidRPr="00377170" w:rsidRDefault="00377170" w:rsidP="00377170">
      <w:pPr>
        <w:pStyle w:val="Prrafodelista"/>
        <w:ind w:left="284"/>
        <w:jc w:val="both"/>
        <w:rPr>
          <w:rFonts w:ascii="Arial" w:hAnsi="Arial" w:cs="Arial"/>
          <w:sz w:val="22"/>
          <w:szCs w:val="22"/>
        </w:rPr>
      </w:pPr>
    </w:p>
    <w:p w14:paraId="1F5DCC94" w14:textId="7B30363F" w:rsidR="00377170" w:rsidRPr="00377170" w:rsidRDefault="00377170" w:rsidP="00377170">
      <w:pPr>
        <w:pStyle w:val="Prrafodelista"/>
        <w:numPr>
          <w:ilvl w:val="1"/>
          <w:numId w:val="6"/>
        </w:numPr>
        <w:ind w:left="284" w:hanging="568"/>
        <w:jc w:val="both"/>
        <w:rPr>
          <w:rFonts w:ascii="Arial" w:hAnsi="Arial" w:cs="Arial"/>
          <w:sz w:val="22"/>
          <w:szCs w:val="22"/>
        </w:rPr>
      </w:pPr>
      <w:r w:rsidRPr="00377170">
        <w:rPr>
          <w:rFonts w:ascii="Arial" w:hAnsi="Arial" w:cs="Arial"/>
          <w:sz w:val="22"/>
          <w:szCs w:val="22"/>
        </w:rPr>
        <w:t xml:space="preserve">No acceder a peticiones o amenazas, de quienes actuando por fuera de la ley pretendan obligarlo a hacer u omitir algún acto o hecho, el CONTRATISTA deberá Informar de tal evento a la </w:t>
      </w:r>
      <w:r w:rsidRPr="00324A67">
        <w:rPr>
          <w:rFonts w:ascii="Arial" w:hAnsi="Arial" w:cs="Arial"/>
          <w:b/>
          <w:bCs/>
          <w:sz w:val="22"/>
          <w:szCs w:val="22"/>
        </w:rPr>
        <w:t>DIRECCIÓN DE EDUCACIÓN POLICIAL</w:t>
      </w:r>
      <w:r w:rsidRPr="00377170">
        <w:rPr>
          <w:rFonts w:ascii="Arial" w:hAnsi="Arial" w:cs="Arial"/>
          <w:sz w:val="22"/>
          <w:szCs w:val="22"/>
        </w:rPr>
        <w:t xml:space="preserve"> y a las autoridades competentes para que se adopte las medidas necesarias. </w:t>
      </w:r>
    </w:p>
    <w:p w14:paraId="6C7E0B07" w14:textId="77777777" w:rsidR="00377170" w:rsidRPr="00377170" w:rsidRDefault="00377170" w:rsidP="00377170">
      <w:pPr>
        <w:pStyle w:val="Prrafodelista"/>
        <w:ind w:left="284"/>
        <w:jc w:val="both"/>
        <w:rPr>
          <w:rFonts w:ascii="Arial" w:hAnsi="Arial" w:cs="Arial"/>
          <w:sz w:val="22"/>
          <w:szCs w:val="22"/>
        </w:rPr>
      </w:pPr>
    </w:p>
    <w:p w14:paraId="3A79ED66" w14:textId="77777777" w:rsidR="00377170" w:rsidRPr="00377170" w:rsidRDefault="00377170" w:rsidP="00377170">
      <w:pPr>
        <w:pStyle w:val="Prrafodelista"/>
        <w:numPr>
          <w:ilvl w:val="1"/>
          <w:numId w:val="6"/>
        </w:numPr>
        <w:ind w:left="284" w:hanging="568"/>
        <w:jc w:val="both"/>
        <w:rPr>
          <w:rFonts w:ascii="Arial" w:hAnsi="Arial" w:cs="Arial"/>
          <w:sz w:val="22"/>
          <w:szCs w:val="22"/>
        </w:rPr>
      </w:pPr>
      <w:r w:rsidRPr="00377170">
        <w:rPr>
          <w:rFonts w:ascii="Arial" w:hAnsi="Arial" w:cs="Arial"/>
          <w:sz w:val="22"/>
          <w:szCs w:val="22"/>
        </w:rPr>
        <w:t xml:space="preserve">Mantener activa la cuenta corriente o de ahorros reportada para los pagos con el fin de evitar traumatismos en el proceso de ejecución del contrato. </w:t>
      </w:r>
    </w:p>
    <w:p w14:paraId="72954495" w14:textId="77777777" w:rsidR="00377170" w:rsidRPr="00377170" w:rsidRDefault="00377170" w:rsidP="00377170">
      <w:pPr>
        <w:pStyle w:val="Prrafodelista"/>
        <w:ind w:left="284"/>
        <w:jc w:val="both"/>
        <w:rPr>
          <w:rFonts w:ascii="Arial" w:hAnsi="Arial" w:cs="Arial"/>
          <w:sz w:val="22"/>
          <w:szCs w:val="22"/>
        </w:rPr>
      </w:pPr>
    </w:p>
    <w:p w14:paraId="637502DC" w14:textId="3FA92F78" w:rsidR="00377170" w:rsidRPr="00377170" w:rsidRDefault="00377170" w:rsidP="00377170">
      <w:pPr>
        <w:pStyle w:val="Prrafodelista"/>
        <w:numPr>
          <w:ilvl w:val="1"/>
          <w:numId w:val="6"/>
        </w:numPr>
        <w:ind w:left="284" w:hanging="568"/>
        <w:jc w:val="both"/>
        <w:rPr>
          <w:rFonts w:ascii="Arial" w:hAnsi="Arial" w:cs="Arial"/>
          <w:sz w:val="22"/>
          <w:szCs w:val="22"/>
        </w:rPr>
      </w:pPr>
      <w:r w:rsidRPr="00377170">
        <w:rPr>
          <w:rFonts w:ascii="Arial" w:hAnsi="Arial" w:cs="Arial"/>
          <w:sz w:val="22"/>
          <w:szCs w:val="22"/>
        </w:rPr>
        <w:t xml:space="preserve">Restituir a la </w:t>
      </w:r>
      <w:r w:rsidRPr="00324A67">
        <w:rPr>
          <w:rFonts w:ascii="Arial" w:hAnsi="Arial" w:cs="Arial"/>
          <w:b/>
          <w:bCs/>
          <w:sz w:val="22"/>
          <w:szCs w:val="22"/>
        </w:rPr>
        <w:t>DIRECCIÓN DE EDUCACIÓN POLICIAL</w:t>
      </w:r>
      <w:r w:rsidRPr="00377170">
        <w:rPr>
          <w:rFonts w:ascii="Arial" w:hAnsi="Arial" w:cs="Arial"/>
          <w:sz w:val="22"/>
          <w:szCs w:val="22"/>
        </w:rPr>
        <w:t xml:space="preserve"> los elementos que haya colocado a su disposición para el desarrollo del objeto contractual, cuando se lo requiera o al finalizar el contrato, en caso que los elementos hayan sido suministrados por la Entidad. </w:t>
      </w:r>
    </w:p>
    <w:p w14:paraId="1AFBA025" w14:textId="77777777" w:rsidR="00377170" w:rsidRPr="00377170" w:rsidRDefault="00377170" w:rsidP="00377170">
      <w:pPr>
        <w:pStyle w:val="Prrafodelista"/>
        <w:ind w:left="284"/>
        <w:jc w:val="both"/>
        <w:rPr>
          <w:rFonts w:ascii="Arial" w:hAnsi="Arial" w:cs="Arial"/>
          <w:sz w:val="22"/>
          <w:szCs w:val="22"/>
        </w:rPr>
      </w:pPr>
    </w:p>
    <w:p w14:paraId="423B6656" w14:textId="77777777" w:rsidR="00377170" w:rsidRPr="00377170" w:rsidRDefault="00377170" w:rsidP="00377170">
      <w:pPr>
        <w:pStyle w:val="Prrafodelista"/>
        <w:numPr>
          <w:ilvl w:val="1"/>
          <w:numId w:val="6"/>
        </w:numPr>
        <w:ind w:left="284" w:hanging="568"/>
        <w:jc w:val="both"/>
        <w:rPr>
          <w:rFonts w:ascii="Arial" w:hAnsi="Arial" w:cs="Arial"/>
          <w:sz w:val="22"/>
          <w:szCs w:val="22"/>
        </w:rPr>
      </w:pPr>
      <w:r w:rsidRPr="00377170">
        <w:rPr>
          <w:rFonts w:ascii="Arial" w:hAnsi="Arial" w:cs="Arial"/>
          <w:sz w:val="22"/>
          <w:szCs w:val="22"/>
        </w:rPr>
        <w:t xml:space="preserve">El contratista deberá aplicar las buenas prácticas ambientales y demás exigencias que se establezcan en el Sistema de Gestión Ambiental, en todas las actividades que realice dentro del sitio objeto de estudio y/o los demás que demande. Así mismo, el contratista deberá presentar los permisos o licencias que dieron lugar para el funcionamiento de su compañía y el desarrollo de su actividad productiva; cualquier infracción ambiental por omisión de permisos, concesiones o licencias ambientales que hubiese sido necesario tramitar antes, durante y después del inicio del contrato, serán asumidos como responsabilidad del oferente o futuro contratista. </w:t>
      </w:r>
    </w:p>
    <w:p w14:paraId="7BD1C23D" w14:textId="77777777" w:rsidR="00377170" w:rsidRPr="00377170" w:rsidRDefault="00377170" w:rsidP="00377170">
      <w:pPr>
        <w:pStyle w:val="Prrafodelista"/>
        <w:ind w:left="284"/>
        <w:jc w:val="both"/>
        <w:rPr>
          <w:rFonts w:ascii="Arial" w:hAnsi="Arial" w:cs="Arial"/>
          <w:sz w:val="22"/>
          <w:szCs w:val="22"/>
        </w:rPr>
      </w:pPr>
    </w:p>
    <w:p w14:paraId="39158590" w14:textId="77777777" w:rsidR="00377170" w:rsidRPr="00377170" w:rsidRDefault="00377170" w:rsidP="0023709E">
      <w:pPr>
        <w:pStyle w:val="Prrafodelista"/>
        <w:numPr>
          <w:ilvl w:val="1"/>
          <w:numId w:val="6"/>
        </w:numPr>
        <w:ind w:left="284" w:hanging="568"/>
        <w:jc w:val="both"/>
        <w:rPr>
          <w:rFonts w:ascii="Arial" w:hAnsi="Arial" w:cs="Arial"/>
          <w:sz w:val="22"/>
          <w:szCs w:val="22"/>
        </w:rPr>
      </w:pPr>
      <w:r w:rsidRPr="00377170">
        <w:rPr>
          <w:rFonts w:ascii="Arial" w:hAnsi="Arial" w:cs="Arial"/>
          <w:sz w:val="22"/>
          <w:szCs w:val="22"/>
        </w:rPr>
        <w:t xml:space="preserve">Dar cumplimiento a la Resolución No. 01956 del 25/04/2018 “por la cual se adopta las directrices de evaluación al Sistema de Gestión de Seguridad y Salud en el Trabajo, para los contratistas y subcontratistas, bajo cualquier modalidad de contrato civil, comercial o administrativo organizaciones de economía solidaria y del sector cooperativo, a las agremiaciones u asociaciones que afilien trabajadores independientes al Sistema General de Riesgos Laborales, trabajadores en misión y las personas naturales o jurídicas, que deban ejecutar cualquier objeto contractual y/o se vinculen a la Policía </w:t>
      </w:r>
      <w:r w:rsidRPr="00377170">
        <w:rPr>
          <w:rFonts w:ascii="Arial" w:hAnsi="Arial" w:cs="Arial"/>
          <w:sz w:val="22"/>
          <w:szCs w:val="22"/>
        </w:rPr>
        <w:lastRenderedPageBreak/>
        <w:t>Nacional, a través de contratos de prestación de servicios y los visitantes permanentes y transitorios a los centros de trabajo, el cual deberá ser aplicado de acuerdo a la previa priorización del riesgo.</w:t>
      </w:r>
    </w:p>
    <w:p w14:paraId="09B1B244" w14:textId="77777777" w:rsidR="00377170" w:rsidRPr="00377170" w:rsidRDefault="00377170" w:rsidP="0023709E">
      <w:pPr>
        <w:pStyle w:val="Prrafodelista"/>
        <w:ind w:left="284"/>
        <w:jc w:val="both"/>
        <w:rPr>
          <w:rFonts w:ascii="Arial" w:hAnsi="Arial" w:cs="Arial"/>
          <w:sz w:val="22"/>
          <w:szCs w:val="22"/>
        </w:rPr>
      </w:pPr>
    </w:p>
    <w:p w14:paraId="5A50F735" w14:textId="6F28A15D" w:rsidR="005454E7" w:rsidRPr="005454E7" w:rsidRDefault="005454E7" w:rsidP="0023709E">
      <w:pPr>
        <w:pStyle w:val="Prrafodelista"/>
        <w:numPr>
          <w:ilvl w:val="1"/>
          <w:numId w:val="6"/>
        </w:numPr>
        <w:ind w:left="284" w:hanging="568"/>
        <w:jc w:val="both"/>
        <w:rPr>
          <w:rFonts w:ascii="Arial" w:hAnsi="Arial" w:cs="Arial"/>
          <w:sz w:val="22"/>
          <w:szCs w:val="22"/>
        </w:rPr>
      </w:pPr>
      <w:r w:rsidRPr="00F5037F">
        <w:rPr>
          <w:rFonts w:ascii="Arial" w:eastAsia="Calibri" w:hAnsi="Arial" w:cs="Arial"/>
          <w:sz w:val="22"/>
          <w:szCs w:val="22"/>
        </w:rPr>
        <w:t>Para la facturación de los bienes o servicios contratados, se debe tener en cuenta los lineamientos y parámetros contemplados en la circular externa 016 del 09 de marzo de 2021 establecidos por el Ministerio de Hacienda y Crédito Público,  por medio del cual se implementa el modelo de recepción de facturas de venta, notas débito y/o notas crédito, la cual es de obligatorio cumplimiento, de acuerdo con la Directiva Presidencial 09 del 17 de septiembre de 2020 “</w:t>
      </w:r>
      <w:r w:rsidRPr="00F5037F">
        <w:rPr>
          <w:rFonts w:ascii="Arial" w:eastAsia="Calibri" w:hAnsi="Arial" w:cs="Arial"/>
          <w:i/>
          <w:sz w:val="22"/>
          <w:szCs w:val="22"/>
        </w:rPr>
        <w:t>Lineamientos para el Pago de Proveedores del Estado</w:t>
      </w:r>
      <w:r w:rsidRPr="00F5037F">
        <w:rPr>
          <w:rFonts w:ascii="Arial" w:eastAsia="Calibri" w:hAnsi="Arial" w:cs="Arial"/>
          <w:sz w:val="22"/>
          <w:szCs w:val="22"/>
        </w:rPr>
        <w:t>” y la Resolución No. 000042 del 05 de mayo de 2020, “</w:t>
      </w:r>
      <w:r w:rsidRPr="00F5037F">
        <w:rPr>
          <w:rFonts w:ascii="Arial" w:eastAsia="Calibri" w:hAnsi="Arial" w:cs="Arial"/>
          <w:i/>
          <w:sz w:val="22"/>
          <w:szCs w:val="22"/>
        </w:rPr>
        <w:t>Por la  cual se desarrollan los sistemas de facturación, los proveedores tecnológicos</w:t>
      </w:r>
      <w:r w:rsidRPr="00F5037F">
        <w:rPr>
          <w:rFonts w:ascii="Arial" w:eastAsia="Calibri" w:hAnsi="Arial" w:cs="Arial"/>
          <w:sz w:val="22"/>
          <w:szCs w:val="22"/>
        </w:rPr>
        <w:t>” y el registro de la factura electrónica de venta.</w:t>
      </w:r>
    </w:p>
    <w:p w14:paraId="04C36952" w14:textId="77777777" w:rsidR="005454E7" w:rsidRPr="005454E7" w:rsidRDefault="005454E7" w:rsidP="0023709E">
      <w:pPr>
        <w:spacing w:after="0" w:line="240" w:lineRule="auto"/>
        <w:jc w:val="both"/>
        <w:rPr>
          <w:rFonts w:ascii="Arial" w:hAnsi="Arial" w:cs="Arial"/>
        </w:rPr>
      </w:pPr>
    </w:p>
    <w:p w14:paraId="0110A317" w14:textId="51C9A1CA" w:rsidR="00377170" w:rsidRPr="00377170" w:rsidRDefault="00377170" w:rsidP="0023709E">
      <w:pPr>
        <w:pStyle w:val="Prrafodelista"/>
        <w:numPr>
          <w:ilvl w:val="1"/>
          <w:numId w:val="6"/>
        </w:numPr>
        <w:ind w:left="284" w:hanging="568"/>
        <w:jc w:val="both"/>
        <w:rPr>
          <w:rFonts w:ascii="Arial" w:hAnsi="Arial" w:cs="Arial"/>
          <w:sz w:val="22"/>
          <w:szCs w:val="22"/>
        </w:rPr>
      </w:pPr>
      <w:r w:rsidRPr="00377170">
        <w:rPr>
          <w:rFonts w:ascii="Arial" w:hAnsi="Arial" w:cs="Arial"/>
          <w:sz w:val="22"/>
          <w:szCs w:val="22"/>
        </w:rPr>
        <w:t xml:space="preserve">DERECHOS DE AUTOR: De conformidad con lo establecido en el artículo 183 de la Ley 23 de 1982, modificado por el artículo 30 de la Ley 1450 de 2011 y de la Decisión Andina 351 de 1993 y de las demás normas relacionadas, el </w:t>
      </w:r>
      <w:r w:rsidRPr="00324A67">
        <w:rPr>
          <w:rFonts w:ascii="Arial" w:hAnsi="Arial" w:cs="Arial"/>
          <w:b/>
          <w:bCs/>
          <w:sz w:val="22"/>
          <w:szCs w:val="22"/>
        </w:rPr>
        <w:t>CONTRATISTA,</w:t>
      </w:r>
      <w:r w:rsidRPr="00377170">
        <w:rPr>
          <w:rFonts w:ascii="Arial" w:hAnsi="Arial" w:cs="Arial"/>
          <w:sz w:val="22"/>
          <w:szCs w:val="22"/>
        </w:rPr>
        <w:t xml:space="preserve"> cede a favor de la </w:t>
      </w:r>
      <w:r w:rsidR="009705FE" w:rsidRPr="00324A67">
        <w:rPr>
          <w:rFonts w:ascii="Arial" w:hAnsi="Arial" w:cs="Arial"/>
          <w:b/>
          <w:bCs/>
          <w:sz w:val="22"/>
          <w:szCs w:val="22"/>
        </w:rPr>
        <w:t>DIRECCIÓN DE EDUCACIÓN POLICIAL</w:t>
      </w:r>
      <w:r w:rsidRPr="00377170">
        <w:rPr>
          <w:rFonts w:ascii="Arial" w:hAnsi="Arial" w:cs="Arial"/>
          <w:sz w:val="22"/>
          <w:szCs w:val="22"/>
        </w:rPr>
        <w:t>, los derechos patrimoniales sobre los resultados, informes y documentos, intelectuales u otros y en general sobre los productos que se generen en desarrollo y ejecución del contrato, quien podrá utilizarlos indefinidamente, difundirlos y divulgarlos cuando lo estime necesario a través de cualquier medio y en cualquier lugar, sin contraprestación alguna a favor del CONTRATISTA; si este es el titular originario de los derechos morales sobre los resultados, informes y documentos y en general sobre los productos que se generen en desarrollo y ejecución del contrato, los cuales le serán plenamente reconocidos.</w:t>
      </w:r>
    </w:p>
    <w:p w14:paraId="764D484C" w14:textId="77777777" w:rsidR="00377170" w:rsidRPr="00377170" w:rsidRDefault="00377170" w:rsidP="0023709E">
      <w:pPr>
        <w:pStyle w:val="Prrafodelista"/>
        <w:ind w:left="284"/>
        <w:jc w:val="both"/>
        <w:rPr>
          <w:rFonts w:ascii="Arial" w:hAnsi="Arial" w:cs="Arial"/>
          <w:sz w:val="22"/>
          <w:szCs w:val="22"/>
        </w:rPr>
      </w:pPr>
    </w:p>
    <w:p w14:paraId="4F564782" w14:textId="7F660B95" w:rsidR="00F867FD" w:rsidRPr="005454E7" w:rsidRDefault="00377170" w:rsidP="0023709E">
      <w:pPr>
        <w:pStyle w:val="Prrafodelista"/>
        <w:numPr>
          <w:ilvl w:val="1"/>
          <w:numId w:val="6"/>
        </w:numPr>
        <w:ind w:left="284" w:hanging="568"/>
        <w:jc w:val="both"/>
        <w:rPr>
          <w:rFonts w:ascii="Arial" w:hAnsi="Arial" w:cs="Arial"/>
          <w:sz w:val="22"/>
          <w:szCs w:val="22"/>
        </w:rPr>
      </w:pPr>
      <w:r w:rsidRPr="005454E7">
        <w:rPr>
          <w:rFonts w:ascii="Arial" w:hAnsi="Arial" w:cs="Arial"/>
          <w:sz w:val="22"/>
          <w:szCs w:val="22"/>
        </w:rPr>
        <w:t>Las demás obligaciones del</w:t>
      </w:r>
      <w:r w:rsidRPr="00324A67">
        <w:rPr>
          <w:rFonts w:ascii="Arial" w:hAnsi="Arial" w:cs="Arial"/>
          <w:b/>
          <w:bCs/>
          <w:sz w:val="22"/>
          <w:szCs w:val="22"/>
        </w:rPr>
        <w:t xml:space="preserve"> CONTRATISTA</w:t>
      </w:r>
      <w:r w:rsidRPr="005454E7">
        <w:rPr>
          <w:rFonts w:ascii="Arial" w:hAnsi="Arial" w:cs="Arial"/>
          <w:sz w:val="22"/>
          <w:szCs w:val="22"/>
        </w:rPr>
        <w:t xml:space="preserve"> contenidas en el artículo 5º de la Ley 80 de 1993, así mismo, será civil y penalmente responsable por sus acciones u omisiones en la actuación contractual.</w:t>
      </w:r>
    </w:p>
    <w:sectPr w:rsidR="00F867FD" w:rsidRPr="005454E7" w:rsidSect="00B477B9">
      <w:headerReference w:type="default" r:id="rId7"/>
      <w:footerReference w:type="default" r:id="rId8"/>
      <w:pgSz w:w="12240" w:h="15840"/>
      <w:pgMar w:top="1417" w:right="1701" w:bottom="1417" w:left="1701" w:header="708" w:footer="43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B7FF1" w14:textId="77777777" w:rsidR="00B70681" w:rsidRDefault="00B70681" w:rsidP="00F05F88">
      <w:pPr>
        <w:spacing w:after="0" w:line="240" w:lineRule="auto"/>
      </w:pPr>
      <w:r>
        <w:separator/>
      </w:r>
    </w:p>
  </w:endnote>
  <w:endnote w:type="continuationSeparator" w:id="0">
    <w:p w14:paraId="27F1CF0F" w14:textId="77777777" w:rsidR="00B70681" w:rsidRDefault="00B70681" w:rsidP="00F05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206AE" w14:textId="77777777" w:rsidR="00F05F88" w:rsidRDefault="00F05F88" w:rsidP="00B477B9">
    <w:pPr>
      <w:pStyle w:val="Piedepgina"/>
      <w:tabs>
        <w:tab w:val="clear" w:pos="4419"/>
        <w:tab w:val="clear" w:pos="8838"/>
      </w:tabs>
      <w:ind w:left="-709" w:right="-518"/>
    </w:pPr>
    <w:r>
      <w:t xml:space="preserve">2BS-FR-0004                                                                    </w:t>
    </w:r>
    <w:r w:rsidR="00B477B9">
      <w:t xml:space="preserve">                </w:t>
    </w:r>
    <w:r>
      <w:t xml:space="preserve">                                  </w:t>
    </w:r>
    <w:r w:rsidR="00B477B9">
      <w:t xml:space="preserve">         </w:t>
    </w:r>
    <w:r>
      <w:t xml:space="preserve">        aprobación: 01/03/2022</w:t>
    </w:r>
  </w:p>
  <w:p w14:paraId="79072E74" w14:textId="77777777" w:rsidR="00F05F88" w:rsidRDefault="00F05F88" w:rsidP="00B477B9">
    <w:pPr>
      <w:pStyle w:val="Piedepgina"/>
      <w:ind w:left="-709"/>
    </w:pPr>
    <w:r>
      <w:t>Versión:9</w:t>
    </w:r>
  </w:p>
  <w:p w14:paraId="238E11E7" w14:textId="77777777" w:rsidR="00F05F88" w:rsidRDefault="00F05F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D6FAB" w14:textId="77777777" w:rsidR="00B70681" w:rsidRDefault="00B70681" w:rsidP="00F05F88">
      <w:pPr>
        <w:spacing w:after="0" w:line="240" w:lineRule="auto"/>
      </w:pPr>
      <w:r>
        <w:separator/>
      </w:r>
    </w:p>
  </w:footnote>
  <w:footnote w:type="continuationSeparator" w:id="0">
    <w:p w14:paraId="530D9A4C" w14:textId="77777777" w:rsidR="00B70681" w:rsidRDefault="00B70681" w:rsidP="00F05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D6D2A" w:rsidRPr="00293DF3" w14:paraId="7AEF603E" w14:textId="77777777" w:rsidTr="003D6D2A">
      <w:trPr>
        <w:cantSplit/>
        <w:trHeight w:val="416"/>
      </w:trPr>
      <w:tc>
        <w:tcPr>
          <w:tcW w:w="8150" w:type="dxa"/>
          <w:vAlign w:val="center"/>
        </w:tcPr>
        <w:p w14:paraId="1925A63F" w14:textId="77777777" w:rsidR="003D6D2A" w:rsidRDefault="003D6D2A" w:rsidP="003D6D2A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46785FE" w14:textId="77777777" w:rsidR="003D6D2A" w:rsidRPr="00293DF3" w:rsidRDefault="003D6D2A" w:rsidP="003D6D2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0E23EDC6" wp14:editId="13658D17">
                <wp:extent cx="428625" cy="416719"/>
                <wp:effectExtent l="0" t="0" r="0" b="2540"/>
                <wp:docPr id="14" name="Imagen 1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28C4993" w14:textId="77777777" w:rsidR="003D6D2A" w:rsidRPr="00E23CA0" w:rsidRDefault="003D6D2A" w:rsidP="003D6D2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D6D2A" w:rsidRPr="00293DF3" w14:paraId="6A015A54" w14:textId="77777777" w:rsidTr="003D6D2A">
      <w:trPr>
        <w:cantSplit/>
        <w:trHeight w:val="558"/>
      </w:trPr>
      <w:tc>
        <w:tcPr>
          <w:tcW w:w="8150" w:type="dxa"/>
          <w:vAlign w:val="center"/>
        </w:tcPr>
        <w:p w14:paraId="4C4C348A" w14:textId="77777777" w:rsidR="003D6D2A" w:rsidRPr="003D6D2A" w:rsidRDefault="0018140C" w:rsidP="003D6D2A">
          <w:pPr>
            <w:pStyle w:val="Sinespaciado1"/>
            <w:jc w:val="center"/>
            <w:rPr>
              <w:rFonts w:ascii="Arial" w:eastAsia="Calibri" w:hAnsi="Arial" w:cs="Arial"/>
              <w:color w:val="000000"/>
            </w:rPr>
          </w:pPr>
          <w:r w:rsidRPr="0018140C">
            <w:rPr>
              <w:rFonts w:ascii="Arial" w:eastAsia="Calibri" w:hAnsi="Arial" w:cs="Arial"/>
              <w:b/>
              <w:bCs/>
              <w:sz w:val="18"/>
              <w:szCs w:val="18"/>
              <w:lang w:eastAsia="en-US"/>
            </w:rPr>
            <w:t>OBLIGACIONES DEL CONTRATISTA</w:t>
          </w:r>
        </w:p>
      </w:tc>
      <w:tc>
        <w:tcPr>
          <w:tcW w:w="2268" w:type="dxa"/>
          <w:vMerge/>
          <w:vAlign w:val="center"/>
        </w:tcPr>
        <w:p w14:paraId="22888274" w14:textId="77777777" w:rsidR="003D6D2A" w:rsidRPr="00293DF3" w:rsidRDefault="003D6D2A" w:rsidP="003D6D2A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50F33F93" w14:textId="77777777" w:rsidR="00F05F88" w:rsidRDefault="00F05F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52280"/>
    <w:multiLevelType w:val="hybridMultilevel"/>
    <w:tmpl w:val="F860FE4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C024B3E4">
      <w:start w:val="1"/>
      <w:numFmt w:val="decimal"/>
      <w:lvlText w:val="%2."/>
      <w:lvlJc w:val="left"/>
      <w:pPr>
        <w:ind w:left="1440" w:hanging="360"/>
      </w:pPr>
      <w:rPr>
        <w:rFonts w:ascii="Arial" w:eastAsiaTheme="minorHAnsi" w:hAnsi="Arial" w:cs="Arial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CB3C98"/>
    <w:multiLevelType w:val="multilevel"/>
    <w:tmpl w:val="5386B57C"/>
    <w:lvl w:ilvl="0">
      <w:start w:val="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CA1ACA"/>
    <w:multiLevelType w:val="hybridMultilevel"/>
    <w:tmpl w:val="E7B829D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054741">
    <w:abstractNumId w:val="5"/>
  </w:num>
  <w:num w:numId="2" w16cid:durableId="1963683190">
    <w:abstractNumId w:val="1"/>
  </w:num>
  <w:num w:numId="3" w16cid:durableId="460467647">
    <w:abstractNumId w:val="2"/>
  </w:num>
  <w:num w:numId="4" w16cid:durableId="1282961064">
    <w:abstractNumId w:val="3"/>
  </w:num>
  <w:num w:numId="5" w16cid:durableId="1153831228">
    <w:abstractNumId w:val="4"/>
  </w:num>
  <w:num w:numId="6" w16cid:durableId="665716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F88"/>
    <w:rsid w:val="0018140C"/>
    <w:rsid w:val="00197845"/>
    <w:rsid w:val="0023709E"/>
    <w:rsid w:val="00250BF2"/>
    <w:rsid w:val="002A7077"/>
    <w:rsid w:val="00324A67"/>
    <w:rsid w:val="00377170"/>
    <w:rsid w:val="003D6D2A"/>
    <w:rsid w:val="005454E7"/>
    <w:rsid w:val="00640ECB"/>
    <w:rsid w:val="00680E6F"/>
    <w:rsid w:val="00693B4D"/>
    <w:rsid w:val="006F3C21"/>
    <w:rsid w:val="009705FE"/>
    <w:rsid w:val="00B477B9"/>
    <w:rsid w:val="00B70681"/>
    <w:rsid w:val="00DB44DE"/>
    <w:rsid w:val="00EA2F2E"/>
    <w:rsid w:val="00F05F88"/>
    <w:rsid w:val="00F5037F"/>
    <w:rsid w:val="00F86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7085B"/>
  <w15:chartTrackingRefBased/>
  <w15:docId w15:val="{83EAD2CB-4D0D-43A0-AE8A-DB29127F2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84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05F8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05F8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F05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05F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05F88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05F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05F88"/>
  </w:style>
  <w:style w:type="paragraph" w:customStyle="1" w:styleId="Sinespaciado1">
    <w:name w:val="Sin espaciado1"/>
    <w:link w:val="NoSpacingChar"/>
    <w:qFormat/>
    <w:rsid w:val="00F05F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05F8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B477B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B477B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250BF2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D6D2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D6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780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DEINAR PAUL ACHURY CARDENAS</dc:creator>
  <cp:keywords/>
  <dc:description/>
  <cp:lastModifiedBy>DIEPO GRUCO-SEGUIMIENTO</cp:lastModifiedBy>
  <cp:revision>3</cp:revision>
  <dcterms:created xsi:type="dcterms:W3CDTF">2024-01-18T23:56:00Z</dcterms:created>
  <dcterms:modified xsi:type="dcterms:W3CDTF">2025-02-11T22:39:00Z</dcterms:modified>
</cp:coreProperties>
</file>