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25377" w:rsidRPr="00CF0D82" w14:paraId="0FDB1DF5" w14:textId="77777777" w:rsidTr="00173B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770181BD" w14:textId="77777777" w:rsidR="00825377" w:rsidRPr="009833E2" w:rsidRDefault="00825377" w:rsidP="00825377">
            <w:pPr>
              <w:jc w:val="center"/>
            </w:pPr>
            <w:bookmarkStart w:id="0" w:name="_Hlk54791345"/>
            <w:bookmarkStart w:id="1" w:name="_Hlk54791502"/>
            <w:bookmarkStart w:id="2" w:name="_Hlk54792235"/>
            <w:r w:rsidRPr="009833E2">
              <w:t>CLASIFICACIÓN DE LA INFORMACIÓN</w:t>
            </w:r>
          </w:p>
        </w:tc>
      </w:tr>
      <w:tr w:rsidR="00825377" w:rsidRPr="00CF0D82" w14:paraId="347F3BEF" w14:textId="77777777" w:rsidTr="00173B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641901DD" w14:textId="77777777" w:rsidR="00825377" w:rsidRPr="00CF0D82" w:rsidRDefault="00825377" w:rsidP="00825377">
            <w:pPr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8FDFE9" wp14:editId="0A8DDCEB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FFA043" w14:textId="77777777" w:rsidR="00825377" w:rsidRDefault="00825377" w:rsidP="0082537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8FDF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FFA043" w14:textId="77777777" w:rsidR="00825377" w:rsidRDefault="00825377" w:rsidP="0082537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E696E87" w14:textId="77777777" w:rsidR="00825377" w:rsidRPr="00CF0D82" w:rsidRDefault="00825377" w:rsidP="008253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60CCBA" wp14:editId="3F9B05F7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B40932" w14:textId="77777777" w:rsidR="00825377" w:rsidRDefault="00825377" w:rsidP="008253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0CCBA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CB40932" w14:textId="77777777" w:rsidR="00825377" w:rsidRDefault="00825377" w:rsidP="008253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1DC1F275" w14:textId="77777777" w:rsidR="00825377" w:rsidRPr="00CF0D82" w:rsidRDefault="00825377" w:rsidP="008253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409B17" wp14:editId="7E8A8A55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D1C1B8" w14:textId="77777777" w:rsidR="00825377" w:rsidRDefault="00825377" w:rsidP="008253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09B17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1D1C1B8" w14:textId="77777777" w:rsidR="00825377" w:rsidRDefault="00825377" w:rsidP="008253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02B19F7" w14:textId="77777777" w:rsidR="00825377" w:rsidRPr="004571FB" w:rsidRDefault="00825377" w:rsidP="00825377">
      <w:pPr>
        <w:rPr>
          <w:rFonts w:cs="Calibri"/>
          <w:bCs/>
        </w:rPr>
      </w:pPr>
    </w:p>
    <w:bookmarkEnd w:id="0"/>
    <w:bookmarkEnd w:id="1"/>
    <w:bookmarkEnd w:id="2"/>
    <w:p w14:paraId="314ABE89" w14:textId="492F8BAB" w:rsidR="00E874D4" w:rsidRPr="002F79F9" w:rsidRDefault="00E874D4" w:rsidP="00580118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 w:rsidR="002F79F9"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p w14:paraId="723F29CA" w14:textId="17DE04A1" w:rsidR="00BC3538" w:rsidRPr="00BC3538" w:rsidRDefault="0013388A" w:rsidP="00BC3538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 xml:space="preserve">CONTRATO NRO. </w:t>
      </w:r>
      <w:r w:rsidR="00BC3538" w:rsidRPr="00BC3538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CO1.PCCNTR.7081678</w:t>
      </w:r>
      <w:r w:rsidR="00BC3538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DE 2024</w:t>
      </w:r>
    </w:p>
    <w:p w14:paraId="3FA013CC" w14:textId="5F73FDB8" w:rsidR="0013388A" w:rsidRPr="00E337C6" w:rsidRDefault="00BC3538" w:rsidP="00BC3538">
      <w:pPr>
        <w:jc w:val="center"/>
        <w:rPr>
          <w:rFonts w:asciiTheme="majorHAnsi" w:hAnsiTheme="majorHAnsi" w:cstheme="majorHAnsi"/>
          <w:bCs/>
          <w:color w:val="000000" w:themeColor="text1"/>
        </w:rPr>
      </w:pPr>
      <w:r>
        <w:rPr>
          <w:rFonts w:asciiTheme="majorHAnsi" w:hAnsiTheme="majorHAnsi" w:cstheme="majorHAnsi"/>
          <w:bCs/>
          <w:color w:val="000000" w:themeColor="text1"/>
        </w:rPr>
        <w:t xml:space="preserve"> </w:t>
      </w:r>
    </w:p>
    <w:p w14:paraId="5911AB31" w14:textId="554F3338" w:rsidR="00C96348" w:rsidRDefault="00C96348" w:rsidP="00580118">
      <w:pPr>
        <w:pStyle w:val="Ttulo1"/>
      </w:pPr>
      <w:r w:rsidRPr="002F79F9">
        <w:t>ASPECTOS GENERALES</w:t>
      </w:r>
    </w:p>
    <w:p w14:paraId="5A6CD0F2" w14:textId="77777777" w:rsidR="0095137D" w:rsidRPr="008700DC" w:rsidRDefault="0095137D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4"/>
        <w:gridCol w:w="6080"/>
      </w:tblGrid>
      <w:tr w:rsidR="00E874D4" w:rsidRPr="002F79F9" w14:paraId="2B749142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C11D4AB" w14:textId="777C25FC" w:rsidR="00E874D4" w:rsidRPr="002F79F9" w:rsidRDefault="00F301C8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52427">
              <w:rPr>
                <w:rFonts w:asciiTheme="majorHAnsi" w:eastAsia="Arial" w:hAnsiTheme="majorHAnsi" w:cs="Arial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14:paraId="13186F5A" w14:textId="4DF17BD4" w:rsidR="00E874D4" w:rsidRPr="003045A7" w:rsidRDefault="001A5E4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CENTRO DE PROCESOS INDUSTRIALES Y CONSTRUCCIÓN DEL SENA REGIONAL CALDAS</w:t>
            </w:r>
          </w:p>
        </w:tc>
      </w:tr>
      <w:tr w:rsidR="00E874D4" w:rsidRPr="002F79F9" w14:paraId="3FCB4AF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082414D" w14:textId="1A75DF7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CONTRATO </w:t>
            </w:r>
            <w:r w:rsidR="0049330E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3236" w:type="pct"/>
            <w:vAlign w:val="center"/>
          </w:tcPr>
          <w:p w14:paraId="400FF8DF" w14:textId="63AAE62E" w:rsidR="00E874D4" w:rsidRPr="003045A7" w:rsidRDefault="001A5E4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BC353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CO1.PCCNTR.7081678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2024</w:t>
            </w:r>
          </w:p>
        </w:tc>
      </w:tr>
      <w:tr w:rsidR="0049330E" w:rsidRPr="002F79F9" w14:paraId="4495863D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50981A14" w14:textId="1B19E551" w:rsidR="0049330E" w:rsidRPr="002F79F9" w:rsidRDefault="0049330E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vAlign w:val="center"/>
          </w:tcPr>
          <w:p w14:paraId="762D57FD" w14:textId="0153C056" w:rsidR="0049330E" w:rsidRPr="003045A7" w:rsidRDefault="00604523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3 de diciembre de 2024</w:t>
            </w:r>
          </w:p>
        </w:tc>
      </w:tr>
      <w:tr w:rsidR="00E874D4" w:rsidRPr="002F79F9" w14:paraId="359B750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D3813A" w14:textId="2D89B674" w:rsidR="00E874D4" w:rsidRPr="002F79F9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14:paraId="00115FF9" w14:textId="4EE65181" w:rsidR="00E874D4" w:rsidRPr="00B45B3C" w:rsidRDefault="00B45B3C" w:rsidP="00B45B3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ADQUIRIR MATERIALES DE FORMACIÓN PARA APOYAR LAS PRÁCTICAS DE APRENDIZAJE EN LAS ESPECIALIDADES DE MANTENIMIENTO DE MOTOCICLETAS, DEL CENTRO DE PROCESOS INDUSTRIALES Y CONSTRUCCIÓN.</w:t>
            </w:r>
          </w:p>
        </w:tc>
      </w:tr>
      <w:tr w:rsidR="00E874D4" w:rsidRPr="002F79F9" w14:paraId="21CA1DE8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ADDD7BA" w14:textId="17294CC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14:paraId="5BA9F287" w14:textId="206BFD02" w:rsidR="00E874D4" w:rsidRPr="00D01A0F" w:rsidRDefault="00D01A0F" w:rsidP="00D01A0F">
            <w:pPr>
              <w:spacing w:line="240" w:lineRule="auto"/>
              <w:rPr>
                <w:rFonts w:ascii="Arial" w:eastAsia="Times New Roman" w:hAnsi="Arial" w:cs="Arial"/>
                <w:color w:val="666666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br/>
              <w:t>FIERROS Y ACCESORIOS SAS</w:t>
            </w:r>
          </w:p>
        </w:tc>
      </w:tr>
      <w:tr w:rsidR="00E874D4" w:rsidRPr="002F79F9" w14:paraId="4FEF79F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EA003B" w14:textId="6250AA7F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3236" w:type="pct"/>
            <w:vAlign w:val="center"/>
          </w:tcPr>
          <w:p w14:paraId="6917C50D" w14:textId="3C2BC6D9" w:rsidR="00E874D4" w:rsidRPr="003045A7" w:rsidRDefault="00273728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273728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900440326</w:t>
            </w:r>
          </w:p>
        </w:tc>
      </w:tr>
      <w:tr w:rsidR="00E874D4" w:rsidRPr="002F79F9" w14:paraId="269D4C4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1269DF9" w14:textId="4596B531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vAlign w:val="center"/>
          </w:tcPr>
          <w:p w14:paraId="31871780" w14:textId="24395790" w:rsidR="00E874D4" w:rsidRPr="003045A7" w:rsidRDefault="005920F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KILÓMETRO 10 VÍA AL MAGDALENA</w:t>
            </w:r>
          </w:p>
        </w:tc>
      </w:tr>
      <w:tr w:rsidR="00E874D4" w:rsidRPr="002F79F9" w14:paraId="1EB6F64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EAA2C05" w14:textId="6296B0A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vAlign w:val="center"/>
          </w:tcPr>
          <w:p w14:paraId="21679B21" w14:textId="572F55DF" w:rsidR="00E874D4" w:rsidRPr="003045A7" w:rsidRDefault="005920F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9 DE DICIEMBRE DE 2024</w:t>
            </w:r>
          </w:p>
        </w:tc>
      </w:tr>
      <w:tr w:rsidR="00E874D4" w:rsidRPr="002F79F9" w14:paraId="3FF97EDE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C1247CC" w14:textId="4A0496D8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PLAZO INICIAL DEL CONTRATO</w:t>
            </w:r>
            <w:r w:rsidRPr="002F79F9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524E4A3C" w:rsidR="00E874D4" w:rsidRPr="003045A7" w:rsidRDefault="00E256BE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20 días</w:t>
            </w:r>
          </w:p>
        </w:tc>
      </w:tr>
      <w:tr w:rsidR="00E75B5B" w:rsidRPr="002F79F9" w14:paraId="3562EBC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84D593" w14:textId="2D1BA693" w:rsidR="00E75B5B" w:rsidRPr="002F79F9" w:rsidRDefault="00E75B5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vAlign w:val="center"/>
          </w:tcPr>
          <w:p w14:paraId="40025AD1" w14:textId="7BE5D417" w:rsidR="00E75B5B" w:rsidRPr="003045A7" w:rsidRDefault="00E256BE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E256BE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35.896.100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,00</w:t>
            </w:r>
          </w:p>
        </w:tc>
      </w:tr>
      <w:tr w:rsidR="002B598B" w:rsidRPr="002F79F9" w14:paraId="347BFEE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4289B7" w14:textId="7A69C3C2" w:rsidR="005E4D5D" w:rsidRPr="002F79F9" w:rsidRDefault="002B598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asciiTheme="majorHAnsi" w:hAnsiTheme="majorHAnsi" w:cs="Arial"/>
                <w:b/>
              </w:rPr>
              <w:t>PRÓRROGA N</w:t>
            </w:r>
            <w:r>
              <w:rPr>
                <w:rFonts w:asciiTheme="majorHAnsi" w:hAnsiTheme="majorHAnsi" w:cs="Arial"/>
                <w:b/>
              </w:rPr>
              <w:t>RO.</w:t>
            </w:r>
            <w:r w:rsidR="00EA5CB6">
              <w:rPr>
                <w:rFonts w:asciiTheme="majorHAnsi" w:eastAsia="Arial" w:hAnsiTheme="majorHAnsi" w:cs="Arial"/>
                <w:color w:val="E36C0A" w:themeColor="accent6" w:themeShade="BF"/>
                <w:lang w:eastAsia="es-CO" w:bidi="es-CO"/>
              </w:rPr>
              <w:t xml:space="preserve"> </w:t>
            </w:r>
            <w:r w:rsidR="00B33190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1</w:t>
            </w:r>
          </w:p>
        </w:tc>
        <w:tc>
          <w:tcPr>
            <w:tcW w:w="3236" w:type="pct"/>
            <w:vAlign w:val="center"/>
          </w:tcPr>
          <w:p w14:paraId="05AC0D04" w14:textId="5D0D87F0" w:rsidR="002B598B" w:rsidRPr="003045A7" w:rsidRDefault="00372163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color w:val="FF0000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19 días hasta el </w:t>
            </w:r>
            <w:r w:rsidR="00001175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17 de enero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</w:t>
            </w:r>
            <w:r w:rsidR="0010110B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de 202</w:t>
            </w:r>
            <w:r w:rsidR="00DE7DE4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5</w:t>
            </w:r>
          </w:p>
        </w:tc>
      </w:tr>
      <w:tr w:rsidR="00FA3532" w:rsidRPr="002F79F9" w14:paraId="7B6A20E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5611EF9C" w14:textId="769E27D5" w:rsidR="00FA3532" w:rsidRPr="00252427" w:rsidRDefault="00FA3532" w:rsidP="00580118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 w:rsidRPr="00252427">
              <w:rPr>
                <w:rFonts w:asciiTheme="majorHAnsi" w:hAnsiTheme="majorHAnsi" w:cs="Arial"/>
                <w:b/>
              </w:rPr>
              <w:t>PRÓRROGA N</w:t>
            </w:r>
            <w:r>
              <w:rPr>
                <w:rFonts w:asciiTheme="majorHAnsi" w:hAnsiTheme="majorHAnsi" w:cs="Arial"/>
                <w:b/>
              </w:rPr>
              <w:t>RO.</w:t>
            </w:r>
            <w:r>
              <w:rPr>
                <w:rFonts w:asciiTheme="majorHAnsi" w:eastAsia="Arial" w:hAnsiTheme="majorHAnsi" w:cs="Arial"/>
                <w:color w:val="E36C0A" w:themeColor="accent6" w:themeShade="BF"/>
                <w:lang w:eastAsia="es-CO" w:bidi="es-CO"/>
              </w:rPr>
              <w:t xml:space="preserve"> 2</w:t>
            </w:r>
          </w:p>
        </w:tc>
        <w:tc>
          <w:tcPr>
            <w:tcW w:w="3236" w:type="pct"/>
            <w:vAlign w:val="center"/>
          </w:tcPr>
          <w:p w14:paraId="0922141C" w14:textId="377BE663" w:rsidR="00FA3532" w:rsidRDefault="00104487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13 días hasta el 30 de enero de 2025</w:t>
            </w:r>
          </w:p>
        </w:tc>
      </w:tr>
      <w:tr w:rsidR="0032364C" w:rsidRPr="002F79F9" w14:paraId="0059ADC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56008E0" w14:textId="5D4B03E8" w:rsidR="0032364C" w:rsidRPr="00252427" w:rsidRDefault="0032364C" w:rsidP="00580118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="Arial"/>
                <w:b/>
              </w:rPr>
              <w:t xml:space="preserve">FECHA </w:t>
            </w:r>
            <w:r w:rsidR="00A55A58">
              <w:rPr>
                <w:rFonts w:asciiTheme="majorHAnsi" w:hAnsiTheme="majorHAnsi" w:cs="Arial"/>
                <w:b/>
              </w:rPr>
              <w:t>DE TERMINACIÓN</w:t>
            </w:r>
          </w:p>
        </w:tc>
        <w:tc>
          <w:tcPr>
            <w:tcW w:w="3236" w:type="pct"/>
            <w:vAlign w:val="center"/>
          </w:tcPr>
          <w:p w14:paraId="2041334C" w14:textId="3F8A7AED" w:rsidR="0032364C" w:rsidRPr="003045A7" w:rsidRDefault="00F44912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30 de enero de 2025</w:t>
            </w:r>
          </w:p>
        </w:tc>
      </w:tr>
      <w:tr w:rsidR="002B598B" w:rsidRPr="002F79F9" w14:paraId="75A8D35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EE194B" w14:textId="499227EF" w:rsidR="0065261E" w:rsidRPr="002F79F9" w:rsidRDefault="002B598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asciiTheme="majorHAnsi" w:hAnsiTheme="majorHAnsi" w:cs="Arial"/>
                <w:b/>
              </w:rPr>
              <w:t>ADICIÓN N</w:t>
            </w:r>
            <w:r>
              <w:rPr>
                <w:rFonts w:asciiTheme="majorHAnsi" w:hAnsiTheme="majorHAnsi" w:cs="Arial"/>
                <w:b/>
              </w:rPr>
              <w:t>RO</w:t>
            </w:r>
            <w:r w:rsidRPr="00252427">
              <w:rPr>
                <w:rFonts w:asciiTheme="majorHAnsi" w:hAnsiTheme="majorHAnsi" w:cs="Arial"/>
                <w:b/>
              </w:rPr>
              <w:t>.</w:t>
            </w:r>
            <w:r w:rsidR="008700DC">
              <w:rPr>
                <w:rFonts w:asciiTheme="majorHAnsi" w:hAnsiTheme="majorHAnsi" w:cs="Arial"/>
                <w:b/>
              </w:rPr>
              <w:t xml:space="preserve"> </w:t>
            </w:r>
          </w:p>
        </w:tc>
        <w:tc>
          <w:tcPr>
            <w:tcW w:w="3236" w:type="pct"/>
            <w:vAlign w:val="center"/>
          </w:tcPr>
          <w:p w14:paraId="165FD631" w14:textId="752DA6DF" w:rsidR="002B598B" w:rsidRPr="003045A7" w:rsidRDefault="004000D6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  <w:t>N/A</w:t>
            </w:r>
          </w:p>
        </w:tc>
      </w:tr>
      <w:tr w:rsidR="00127430" w:rsidRPr="002F79F9" w14:paraId="6B05B726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6EE1685" w14:textId="2F2E0BE6" w:rsidR="00127430" w:rsidRPr="00252427" w:rsidRDefault="00127430" w:rsidP="00580118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vAlign w:val="center"/>
          </w:tcPr>
          <w:p w14:paraId="26E2EF5E" w14:textId="05975A26" w:rsidR="00127430" w:rsidRPr="003045A7" w:rsidRDefault="009F12CE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$</w:t>
            </w:r>
            <w:r w:rsidRPr="009F12CE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35.896.100</w:t>
            </w:r>
            <w:r w:rsidR="00CA1404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,00</w:t>
            </w:r>
          </w:p>
        </w:tc>
      </w:tr>
      <w:tr w:rsidR="00E874D4" w:rsidRPr="002F79F9" w14:paraId="51E086D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9377545" w14:textId="3AD70AF3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vAlign w:val="center"/>
          </w:tcPr>
          <w:p w14:paraId="5F9AD4BF" w14:textId="5C9772A4" w:rsidR="00E874D4" w:rsidRPr="003045A7" w:rsidRDefault="00CF5D46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bCs/>
                <w:color w:val="FF0000"/>
                <w:lang w:val="es-ES" w:eastAsia="es-ES"/>
              </w:rPr>
            </w:pPr>
            <w:r w:rsidRPr="00CF5D46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El SENA pagará al contratista en un (1) solo pago, dentro de los treinta (30) días siguientes a la presentación de la factura por parte del contratista (cuando esta se deba expedir </w:t>
            </w:r>
            <w:proofErr w:type="gramStart"/>
            <w:r w:rsidRPr="00CF5D46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de acuerdo a</w:t>
            </w:r>
            <w:proofErr w:type="gramEnd"/>
            <w:r w:rsidRPr="00CF5D46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la Ley), previa recepción a satisfacción de los bienes por parte de la supervisión (contra entrega). Para la realización del(los) pago(s) el contratista, cuando sea persona jurídica o natural deberá acreditar previamente encontrarse al día en el pago de aportes al Sistema de Seguridad Social Integral y de los aportes o impuestos cuyo recaudo sea a favor del SENA, cuando legalmente le corresponda, y cuando el contratista corresponda a personal natural (trabajador independiente) deberá allegar el pago de los aportes a Seguridad </w:t>
            </w:r>
            <w:r w:rsidRPr="00CF5D46">
              <w:rPr>
                <w:rFonts w:asciiTheme="majorHAnsi" w:eastAsia="Arial" w:hAnsiTheme="majorHAnsi" w:cs="Arial"/>
                <w:color w:val="FF0000"/>
                <w:lang w:eastAsia="es-CO" w:bidi="es-CO"/>
              </w:rPr>
              <w:lastRenderedPageBreak/>
              <w:t>Social de conformidad con la ley 100 de 1993, la ley 1122 de 2007 y el Decreto 4982 de 2007// Si la(s) factura(s) no ha(n) sido bien elaborada(s) o no se acompaña(n) de los documentos que la respalde(n), los términos anteriores solo empezarán a contarse desde la fecha en que quede corregida la cuenta o factura o desde aquella en que se haya aportado el último de los documentos.// Todas las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</w:t>
            </w:r>
            <w:r w:rsidRPr="00CF5D46">
              <w:t xml:space="preserve"> </w:t>
            </w:r>
            <w:r w:rsidRPr="00CF5D46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demoras que se presente por estos conceptos serán de responsabilidad del PROVEEDOR, quien no tendrá por ello derecho al pago de intereses o compensación de ninguna naturaleza. // El SENA efectuará al CONTRATISTA las retenciones que, en materia tributaria tenga establecida la Ley y respecto de las cuales sea su obligación efectuar la retención. En los demás casos, el contratista deberá cumplir con el pago de los impuestos, tasas o contribuciones que se deriven de la presente contratación. NOTA: El pago de este contrato está sujeto a la disponibilidad del PAC y el valor mensual al servicio de dispensación de medicamentos efectivamente prestado, el cual puede variar, sin perjuicio de lo indicado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.</w:t>
            </w:r>
          </w:p>
        </w:tc>
      </w:tr>
      <w:tr w:rsidR="00417163" w:rsidRPr="002F79F9" w14:paraId="1E72B25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AA1253" w14:textId="61FA1760" w:rsidR="00417163" w:rsidRPr="002F79F9" w:rsidRDefault="00D239F8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INFORME DE SUPERVISIÓN NRO.</w:t>
            </w:r>
          </w:p>
        </w:tc>
        <w:tc>
          <w:tcPr>
            <w:tcW w:w="3236" w:type="pct"/>
            <w:vAlign w:val="center"/>
          </w:tcPr>
          <w:p w14:paraId="7E8DBC03" w14:textId="3EC335F7" w:rsidR="00417163" w:rsidRPr="003045A7" w:rsidRDefault="00C05354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N.1</w:t>
            </w:r>
          </w:p>
        </w:tc>
      </w:tr>
      <w:tr w:rsidR="00D239F8" w:rsidRPr="002F79F9" w14:paraId="3037199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3E7CF89" w14:textId="15557047" w:rsidR="00D239F8" w:rsidRPr="002F79F9" w:rsidRDefault="00D239F8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vAlign w:val="center"/>
          </w:tcPr>
          <w:p w14:paraId="0F1192BD" w14:textId="5D57D7DF" w:rsidR="00D239F8" w:rsidRDefault="00D239F8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E36C0A" w:themeColor="accent6" w:themeShade="BF"/>
                <w:lang w:eastAsia="es-CO" w:bidi="es-CO"/>
              </w:rPr>
            </w:pPr>
            <w:r w:rsidRPr="00CE63A6">
              <w:rPr>
                <w:rFonts w:asciiTheme="majorHAnsi" w:eastAsia="Arial" w:hAnsiTheme="majorHAnsi" w:cs="Arial"/>
                <w:lang w:eastAsia="es-CO" w:bidi="es-CO"/>
              </w:rPr>
              <w:t xml:space="preserve">Desde </w:t>
            </w:r>
            <w:r w:rsidR="00CE63A6" w:rsidRPr="00CE63A6">
              <w:rPr>
                <w:rFonts w:asciiTheme="majorHAnsi" w:eastAsia="Arial" w:hAnsiTheme="majorHAnsi" w:cs="Arial"/>
                <w:lang w:eastAsia="es-CO" w:bidi="es-CO"/>
              </w:rPr>
              <w:t xml:space="preserve">el </w:t>
            </w:r>
            <w:r w:rsidR="00791E3B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9 de diciembre de 2024 hasta el 30 de enero de 2025</w:t>
            </w:r>
          </w:p>
        </w:tc>
      </w:tr>
    </w:tbl>
    <w:p w14:paraId="16B0C8B5" w14:textId="199B764C" w:rsidR="00E874D4" w:rsidRPr="00E337C6" w:rsidRDefault="00E874D4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7C161201" w14:textId="6B98C059" w:rsidR="00C96348" w:rsidRDefault="00C96348" w:rsidP="00580118">
      <w:pPr>
        <w:pStyle w:val="Ttulo1"/>
      </w:pPr>
      <w:r w:rsidRPr="002F79F9">
        <w:t>EJECUCIÓN CONTRACTUAL</w:t>
      </w:r>
    </w:p>
    <w:p w14:paraId="5E180A78" w14:textId="20DBCE51" w:rsidR="008700DC" w:rsidRDefault="008700DC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1"/>
        <w:gridCol w:w="3131"/>
        <w:gridCol w:w="3132"/>
      </w:tblGrid>
      <w:tr w:rsidR="008700DC" w14:paraId="49F1CBED" w14:textId="77777777" w:rsidTr="008700DC">
        <w:trPr>
          <w:tblHeader/>
        </w:trPr>
        <w:tc>
          <w:tcPr>
            <w:tcW w:w="3131" w:type="dxa"/>
            <w:shd w:val="clear" w:color="auto" w:fill="D9D9D9" w:themeFill="background1" w:themeFillShade="D9"/>
            <w:vAlign w:val="center"/>
          </w:tcPr>
          <w:p w14:paraId="032549FA" w14:textId="77777777" w:rsidR="008700DC" w:rsidRPr="002F79F9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OBLIGACIONES</w:t>
            </w:r>
          </w:p>
          <w:p w14:paraId="72CD51B2" w14:textId="40BA4749" w:rsidR="008700DC" w:rsidRPr="008700DC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1" w:type="dxa"/>
            <w:shd w:val="clear" w:color="auto" w:fill="D9D9D9" w:themeFill="background1" w:themeFillShade="D9"/>
            <w:vAlign w:val="center"/>
          </w:tcPr>
          <w:p w14:paraId="0A22CA1A" w14:textId="77777777" w:rsidR="008700DC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ACTIVIDADES REALIZADAS</w:t>
            </w:r>
          </w:p>
          <w:p w14:paraId="49C41E10" w14:textId="454D9EF3" w:rsidR="008700DC" w:rsidRPr="008700DC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2" w:type="dxa"/>
            <w:shd w:val="clear" w:color="auto" w:fill="D9D9D9" w:themeFill="background1" w:themeFillShade="D9"/>
            <w:vAlign w:val="center"/>
          </w:tcPr>
          <w:p w14:paraId="188EA82C" w14:textId="77777777" w:rsidR="008700DC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PRODUCTO O EVIDENCIA</w:t>
            </w:r>
          </w:p>
          <w:p w14:paraId="03C22428" w14:textId="4DD7AB8A" w:rsidR="008700DC" w:rsidRPr="008700DC" w:rsidRDefault="008700DC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322FA" w14:paraId="42443A7B" w14:textId="77777777" w:rsidTr="00E373DF">
        <w:trPr>
          <w:tblHeader/>
        </w:trPr>
        <w:tc>
          <w:tcPr>
            <w:tcW w:w="3131" w:type="dxa"/>
            <w:vAlign w:val="center"/>
          </w:tcPr>
          <w:p w14:paraId="5C29222E" w14:textId="6B28F533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1.</w:t>
            </w:r>
            <w:r w:rsidRPr="00C94A0B">
              <w:t xml:space="preserve"> </w:t>
            </w: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La entrega de los elementos a la entidad se deberá realizar de manera oportuna y pertinente, y en los tiempos establecidos.</w:t>
            </w:r>
          </w:p>
        </w:tc>
        <w:tc>
          <w:tcPr>
            <w:tcW w:w="3131" w:type="dxa"/>
          </w:tcPr>
          <w:p w14:paraId="31112BCF" w14:textId="61A1ABDC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>Se procedió a realizar revisión detallada de cada ítem recibido conforme a las especificaciones técnicas contratadas, por parte del supervisor del contrato</w:t>
            </w:r>
            <w:r w:rsidR="00FF1CDD">
              <w:rPr>
                <w:rFonts w:asciiTheme="majorHAnsi" w:hAnsiTheme="majorHAnsi" w:cstheme="majorHAnsi"/>
                <w:bCs/>
                <w:color w:val="000000" w:themeColor="text1"/>
              </w:rPr>
              <w:t xml:space="preserve"> en los tiempos establecidos, posterior a las respectivas prorrogas solicitadas</w:t>
            </w: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>.</w:t>
            </w:r>
          </w:p>
        </w:tc>
        <w:tc>
          <w:tcPr>
            <w:tcW w:w="3132" w:type="dxa"/>
          </w:tcPr>
          <w:p w14:paraId="08D8CBF2" w14:textId="77777777" w:rsidR="005322FA" w:rsidRPr="00F52AF4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 xml:space="preserve">Registro fotográfico de los elementos recibidos. </w:t>
            </w:r>
          </w:p>
          <w:p w14:paraId="0014BE30" w14:textId="77777777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  <w:p w14:paraId="7ACA69A8" w14:textId="36D0DE8D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Elementos recibidos y almacenados en el ambiente de Motos (formación regular) y Diesel (víctimas y </w:t>
            </w:r>
            <w:proofErr w:type="spellStart"/>
            <w:r>
              <w:rPr>
                <w:rFonts w:asciiTheme="majorHAnsi" w:hAnsiTheme="majorHAnsi" w:cstheme="majorHAnsi"/>
                <w:bCs/>
                <w:color w:val="000000" w:themeColor="text1"/>
              </w:rPr>
              <w:t>campesena</w:t>
            </w:r>
            <w:proofErr w:type="spellEnd"/>
            <w:r>
              <w:rPr>
                <w:rFonts w:asciiTheme="majorHAnsi" w:hAnsiTheme="majorHAnsi" w:cstheme="majorHAnsi"/>
                <w:bCs/>
                <w:color w:val="000000" w:themeColor="text1"/>
              </w:rPr>
              <w:t>).</w:t>
            </w:r>
          </w:p>
        </w:tc>
      </w:tr>
      <w:tr w:rsidR="005322FA" w14:paraId="0E1F861F" w14:textId="77777777" w:rsidTr="008700DC">
        <w:trPr>
          <w:tblHeader/>
        </w:trPr>
        <w:tc>
          <w:tcPr>
            <w:tcW w:w="3131" w:type="dxa"/>
            <w:vAlign w:val="center"/>
          </w:tcPr>
          <w:p w14:paraId="4E84629D" w14:textId="1AA1A168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2. El transporte, cargue, descargue y entrega de los bienes requeridos por el SENA, serán asumidos por el PROVEEDOR. El riesgo y propiedad del bien será asumido por parte del PROVEEDOR hasta que se realice la entrega total a satisfacción en el lugar indicado</w:t>
            </w:r>
          </w:p>
        </w:tc>
        <w:tc>
          <w:tcPr>
            <w:tcW w:w="3131" w:type="dxa"/>
            <w:vAlign w:val="center"/>
          </w:tcPr>
          <w:p w14:paraId="607F8E47" w14:textId="520CB5F4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9D46D3">
              <w:rPr>
                <w:rFonts w:asciiTheme="majorHAnsi" w:hAnsiTheme="majorHAnsi" w:cstheme="majorHAnsi"/>
                <w:bCs/>
                <w:color w:val="000000" w:themeColor="text1"/>
              </w:rPr>
              <w:t>Previo al descargue de las sustancias peligrosas, el SENA verificará: - Que el vehículo cuente con elementos básicos de atención de emergencias: Ropa protectora, Linterna, Botiquín de primeros auxilios, kit de derrames y mínimo 2 extintores tipo multipropósito. - La instalación de rótulos de identificación reflectivos y las placas de identificación del número de las Naciones Unidas UN de la mercancía peligrosa transportada.</w:t>
            </w: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 </w:t>
            </w:r>
          </w:p>
          <w:p w14:paraId="47C80A62" w14:textId="77777777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14:paraId="60433A46" w14:textId="106E20BA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9D46D3">
              <w:rPr>
                <w:rFonts w:asciiTheme="majorHAnsi" w:hAnsiTheme="majorHAnsi" w:cstheme="majorHAnsi"/>
                <w:bCs/>
                <w:color w:val="000000" w:themeColor="text1"/>
              </w:rPr>
              <w:t>Documentos y fotografías en el expediente digital del proceso.</w:t>
            </w:r>
          </w:p>
        </w:tc>
      </w:tr>
      <w:tr w:rsidR="005322FA" w14:paraId="2D6453BE" w14:textId="77777777" w:rsidTr="006877AD">
        <w:trPr>
          <w:tblHeader/>
        </w:trPr>
        <w:tc>
          <w:tcPr>
            <w:tcW w:w="3131" w:type="dxa"/>
            <w:vAlign w:val="center"/>
          </w:tcPr>
          <w:p w14:paraId="15C1C953" w14:textId="2C442A5B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3. Garantizar el desarrollo del objeto en las condiciones técnicas, económicas y financieras de conformidad con lo estipulado en la invitación pública.</w:t>
            </w:r>
          </w:p>
        </w:tc>
        <w:tc>
          <w:tcPr>
            <w:tcW w:w="3131" w:type="dxa"/>
            <w:vAlign w:val="center"/>
          </w:tcPr>
          <w:p w14:paraId="46553298" w14:textId="3CAA0DC4" w:rsidR="005322FA" w:rsidRDefault="005322FA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entrega a satisfacción según lo expuesto en los requerimientos del contrato, tanto en día hábil como en el horario exigido.</w:t>
            </w:r>
          </w:p>
        </w:tc>
        <w:tc>
          <w:tcPr>
            <w:tcW w:w="3132" w:type="dxa"/>
            <w:vAlign w:val="center"/>
          </w:tcPr>
          <w:p w14:paraId="4D82C8F6" w14:textId="1257DBD4" w:rsidR="005322FA" w:rsidRDefault="00FF1CDD" w:rsidP="005322F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Informe de supervisión</w:t>
            </w:r>
          </w:p>
        </w:tc>
      </w:tr>
      <w:tr w:rsidR="00131B60" w14:paraId="1493A484" w14:textId="77777777" w:rsidTr="006877AD">
        <w:trPr>
          <w:tblHeader/>
        </w:trPr>
        <w:tc>
          <w:tcPr>
            <w:tcW w:w="3131" w:type="dxa"/>
            <w:vAlign w:val="center"/>
          </w:tcPr>
          <w:p w14:paraId="7CED79B6" w14:textId="7D5D6FC3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4. Acatar las instrucciones que durante el desarrollo del contrato imparte el Sena por conducto del funcionario que ejerza la supervisión.</w:t>
            </w:r>
          </w:p>
        </w:tc>
        <w:tc>
          <w:tcPr>
            <w:tcW w:w="3131" w:type="dxa"/>
            <w:vAlign w:val="center"/>
          </w:tcPr>
          <w:p w14:paraId="3D632537" w14:textId="02B1A088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entrega a satisfacción según lo expuesto en los requerimientos del contrato, tanto en día hábil como en el horario exigido.</w:t>
            </w:r>
          </w:p>
        </w:tc>
        <w:tc>
          <w:tcPr>
            <w:tcW w:w="3132" w:type="dxa"/>
            <w:vAlign w:val="center"/>
          </w:tcPr>
          <w:p w14:paraId="1F97909D" w14:textId="5ABE4E9C" w:rsidR="00131B60" w:rsidRDefault="00FF1CDD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Informe de supervisión</w:t>
            </w:r>
          </w:p>
        </w:tc>
      </w:tr>
      <w:tr w:rsidR="00131B60" w14:paraId="0657E819" w14:textId="77777777" w:rsidTr="008700DC">
        <w:trPr>
          <w:tblHeader/>
        </w:trPr>
        <w:tc>
          <w:tcPr>
            <w:tcW w:w="3131" w:type="dxa"/>
            <w:vAlign w:val="center"/>
          </w:tcPr>
          <w:p w14:paraId="6A68FBF2" w14:textId="5625CAA4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5. Reportar de manera inmediata cualquier novedad o anomalía al supervisor del contrato.</w:t>
            </w:r>
          </w:p>
        </w:tc>
        <w:tc>
          <w:tcPr>
            <w:tcW w:w="3131" w:type="dxa"/>
            <w:vAlign w:val="center"/>
          </w:tcPr>
          <w:p w14:paraId="589664F4" w14:textId="4B60F1BA" w:rsidR="00131B60" w:rsidRDefault="00FF1CDD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Por tiempos el contratista solicita prorrogas.</w:t>
            </w:r>
          </w:p>
        </w:tc>
        <w:tc>
          <w:tcPr>
            <w:tcW w:w="3132" w:type="dxa"/>
            <w:vAlign w:val="center"/>
          </w:tcPr>
          <w:p w14:paraId="1CABD004" w14:textId="7DF7BF68" w:rsidR="00131B60" w:rsidRDefault="00FF1CDD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Correos solicitando prorroga.</w:t>
            </w:r>
          </w:p>
        </w:tc>
      </w:tr>
      <w:tr w:rsidR="00131B60" w14:paraId="3C2A9074" w14:textId="77777777" w:rsidTr="008700DC">
        <w:trPr>
          <w:tblHeader/>
        </w:trPr>
        <w:tc>
          <w:tcPr>
            <w:tcW w:w="3131" w:type="dxa"/>
            <w:vAlign w:val="center"/>
          </w:tcPr>
          <w:p w14:paraId="24A3BA16" w14:textId="3AF0B649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 xml:space="preserve">6. Todas aquellas obligaciones inherentes al objeto del contrato y necesarias para la correcta ejecución </w:t>
            </w:r>
            <w:proofErr w:type="gramStart"/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del mismo</w:t>
            </w:r>
            <w:proofErr w:type="gramEnd"/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.</w:t>
            </w:r>
          </w:p>
        </w:tc>
        <w:tc>
          <w:tcPr>
            <w:tcW w:w="3131" w:type="dxa"/>
            <w:vAlign w:val="center"/>
          </w:tcPr>
          <w:p w14:paraId="38269298" w14:textId="7178725F" w:rsidR="00131B60" w:rsidRDefault="00FF1CDD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contratista cumple con las obligaciones</w:t>
            </w:r>
          </w:p>
        </w:tc>
        <w:tc>
          <w:tcPr>
            <w:tcW w:w="3132" w:type="dxa"/>
            <w:vAlign w:val="center"/>
          </w:tcPr>
          <w:p w14:paraId="3AD29854" w14:textId="0A8B1765" w:rsidR="00131B60" w:rsidRDefault="00FF1CDD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Informe de supervisión</w:t>
            </w:r>
          </w:p>
        </w:tc>
      </w:tr>
      <w:tr w:rsidR="00131B60" w14:paraId="6757FF47" w14:textId="77777777" w:rsidTr="008700DC">
        <w:trPr>
          <w:tblHeader/>
        </w:trPr>
        <w:tc>
          <w:tcPr>
            <w:tcW w:w="3131" w:type="dxa"/>
            <w:vAlign w:val="center"/>
          </w:tcPr>
          <w:p w14:paraId="47F485FC" w14:textId="7F9A1FCE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7. El contratista pondrá a disposición la logística necesaria para la entrega de los bienes y en general del cumplimiento del contrato, esto teniendo en cuenta que se deben hacer entregas en cada almacén del SENA Regional Caldas.</w:t>
            </w:r>
          </w:p>
        </w:tc>
        <w:tc>
          <w:tcPr>
            <w:tcW w:w="3131" w:type="dxa"/>
            <w:vAlign w:val="center"/>
          </w:tcPr>
          <w:p w14:paraId="440F60C8" w14:textId="77777777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9D46D3">
              <w:rPr>
                <w:rFonts w:asciiTheme="majorHAnsi" w:hAnsiTheme="majorHAnsi" w:cstheme="majorHAnsi"/>
                <w:bCs/>
                <w:color w:val="000000" w:themeColor="text1"/>
              </w:rPr>
              <w:t>Previo al descargue de las sustancias peligrosas, el SENA verificará: - Que el vehículo cuente con elementos básicos de atención de emergencias: Ropa protectora, Linterna, Botiquín de primeros auxilios, kit de derrames y mínimo 2 extintores tipo multipropósito. - La instalación de rótulos de identificación reflectivos y las placas de identificación del número de las Naciones Unidas UN de la mercancía peligrosa transportada.</w:t>
            </w: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 </w:t>
            </w:r>
          </w:p>
          <w:p w14:paraId="2CF8BDB1" w14:textId="77777777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  <w:p w14:paraId="43703E8A" w14:textId="5223998D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Se revisa que en el empacado cumpla con los elenos de protección personal.</w:t>
            </w:r>
          </w:p>
          <w:p w14:paraId="0AC4F834" w14:textId="7469CFBC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14:paraId="4172ACB2" w14:textId="1D00C022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9D46D3">
              <w:rPr>
                <w:rFonts w:asciiTheme="majorHAnsi" w:hAnsiTheme="majorHAnsi" w:cstheme="majorHAnsi"/>
                <w:bCs/>
                <w:color w:val="000000" w:themeColor="text1"/>
              </w:rPr>
              <w:t>Documentos y fotografías en el expediente digital del proceso.</w:t>
            </w:r>
          </w:p>
        </w:tc>
      </w:tr>
      <w:tr w:rsidR="00131B60" w14:paraId="73CC1425" w14:textId="77777777" w:rsidTr="008700DC">
        <w:trPr>
          <w:tblHeader/>
        </w:trPr>
        <w:tc>
          <w:tcPr>
            <w:tcW w:w="3131" w:type="dxa"/>
            <w:vAlign w:val="center"/>
          </w:tcPr>
          <w:p w14:paraId="35E94619" w14:textId="595A0A24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8. La entrega de los bienes deberá efectuarse en el Almacén de cada Centro y/o Sede SENA, durante el horario comprendido entre las 8:00 a.m., y las 12:00 p.m., en jornada de lunes a viernes. En todo caso, el SENA por intermedio de la supervisión, se reserva el derecho a rechazar materiales o elementos que no satisfagan la descripción técnica establecida por la Entidad en el presente proceso.</w:t>
            </w:r>
          </w:p>
        </w:tc>
        <w:tc>
          <w:tcPr>
            <w:tcW w:w="3131" w:type="dxa"/>
            <w:vAlign w:val="center"/>
          </w:tcPr>
          <w:p w14:paraId="5132F7DC" w14:textId="0590B2C8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entrega a satisfacción según lo expuesto en los requerimientos del contrato, tanto en día hábil como en el horario exigido.</w:t>
            </w:r>
          </w:p>
        </w:tc>
        <w:tc>
          <w:tcPr>
            <w:tcW w:w="3132" w:type="dxa"/>
            <w:vAlign w:val="center"/>
          </w:tcPr>
          <w:p w14:paraId="2B5B9767" w14:textId="702A332C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Formato de entrada a almacén.</w:t>
            </w:r>
          </w:p>
        </w:tc>
      </w:tr>
      <w:tr w:rsidR="00131B60" w14:paraId="50BC7B9F" w14:textId="77777777" w:rsidTr="006A4466">
        <w:trPr>
          <w:tblHeader/>
        </w:trPr>
        <w:tc>
          <w:tcPr>
            <w:tcW w:w="3131" w:type="dxa"/>
            <w:vAlign w:val="center"/>
          </w:tcPr>
          <w:p w14:paraId="0308E003" w14:textId="211C631F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9. Los bienes deben contar con su empaque y rotulado original del fabricante (Fabricante y/o Marca Registrada, número de serie y país de origen), con la indicación de recomendaciones de manipulación que apliquen. No obstante, lo anterior, el contratista dentro de su logística debe asegurar y garantizar la conservación de los bienes durante el transporte a los lugares de destino y su entrega en perfecto estado, sin rallones, golpes o deterioros.</w:t>
            </w:r>
          </w:p>
        </w:tc>
        <w:tc>
          <w:tcPr>
            <w:tcW w:w="3131" w:type="dxa"/>
          </w:tcPr>
          <w:p w14:paraId="06868752" w14:textId="39B8FE10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>Se procedió a realizar revisión detallada de cada ítem recibido conforme a las especificaciones técnicas contratadas, por parte del supervisor del contrato.</w:t>
            </w:r>
          </w:p>
        </w:tc>
        <w:tc>
          <w:tcPr>
            <w:tcW w:w="3132" w:type="dxa"/>
          </w:tcPr>
          <w:p w14:paraId="08F775D8" w14:textId="77777777" w:rsidR="00131B60" w:rsidRPr="00F52AF4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 xml:space="preserve">Registro fotográfico de los elementos recibidos. </w:t>
            </w:r>
          </w:p>
          <w:p w14:paraId="1870A4A1" w14:textId="77777777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  <w:p w14:paraId="7201F90E" w14:textId="02E22F5B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Elementos recibidos y almacenados en el ambiente de Motos (formación regular) y Diesel (víctimas y </w:t>
            </w:r>
            <w:proofErr w:type="spellStart"/>
            <w:r>
              <w:rPr>
                <w:rFonts w:asciiTheme="majorHAnsi" w:hAnsiTheme="majorHAnsi" w:cstheme="majorHAnsi"/>
                <w:bCs/>
                <w:color w:val="000000" w:themeColor="text1"/>
              </w:rPr>
              <w:t>campesena</w:t>
            </w:r>
            <w:proofErr w:type="spellEnd"/>
            <w:r>
              <w:rPr>
                <w:rFonts w:asciiTheme="majorHAnsi" w:hAnsiTheme="majorHAnsi" w:cstheme="majorHAnsi"/>
                <w:bCs/>
                <w:color w:val="000000" w:themeColor="text1"/>
              </w:rPr>
              <w:t>).</w:t>
            </w:r>
          </w:p>
        </w:tc>
      </w:tr>
      <w:tr w:rsidR="00131B60" w14:paraId="07DAABA5" w14:textId="77777777" w:rsidTr="00261F95">
        <w:trPr>
          <w:tblHeader/>
        </w:trPr>
        <w:tc>
          <w:tcPr>
            <w:tcW w:w="3131" w:type="dxa"/>
            <w:vAlign w:val="center"/>
          </w:tcPr>
          <w:p w14:paraId="10575D03" w14:textId="77777777" w:rsidR="00131B60" w:rsidRPr="00C94A0B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10. Los bienes entregados deberán ser nuevos, vigentes, de óptima y primera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</w:t>
            </w: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calidad, libres de defectos, e imperfecciones, con garantía de cumplimiento de las</w:t>
            </w:r>
          </w:p>
          <w:p w14:paraId="02980500" w14:textId="77777777" w:rsidR="00131B60" w:rsidRPr="00C94A0B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normas técnicas colombianas aplicables de acuerdo con su naturaleza, exigencia,</w:t>
            </w:r>
          </w:p>
          <w:p w14:paraId="1D047A5D" w14:textId="77777777" w:rsidR="00131B60" w:rsidRPr="00C94A0B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uso y manipulación en condiciones seguras, atendiendo la referencia del marco</w:t>
            </w:r>
          </w:p>
          <w:p w14:paraId="4FD6FF74" w14:textId="77777777" w:rsidR="00131B60" w:rsidRPr="00C94A0B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regulatorio y normativo en el que aplique. Esta información debe garantizarse en</w:t>
            </w:r>
          </w:p>
          <w:p w14:paraId="69DF62E4" w14:textId="0612E26E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los empaques de productos para ser verificada en la recepción de estos.</w:t>
            </w:r>
          </w:p>
        </w:tc>
        <w:tc>
          <w:tcPr>
            <w:tcW w:w="3131" w:type="dxa"/>
          </w:tcPr>
          <w:p w14:paraId="39E1C6C1" w14:textId="4869D03C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>Se procedió a realizar revisión detallada de cada ítem recibido conforme a las especificaciones técnicas contratadas, por parte del supervisor del contrato.</w:t>
            </w:r>
          </w:p>
        </w:tc>
        <w:tc>
          <w:tcPr>
            <w:tcW w:w="3132" w:type="dxa"/>
          </w:tcPr>
          <w:p w14:paraId="1E6671D4" w14:textId="77777777" w:rsidR="00131B60" w:rsidRPr="00F52AF4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52AF4">
              <w:rPr>
                <w:rFonts w:asciiTheme="majorHAnsi" w:hAnsiTheme="majorHAnsi" w:cstheme="majorHAnsi"/>
                <w:bCs/>
                <w:color w:val="000000" w:themeColor="text1"/>
              </w:rPr>
              <w:t xml:space="preserve">Registro fotográfico de los elementos recibidos. </w:t>
            </w:r>
          </w:p>
          <w:p w14:paraId="5B29984C" w14:textId="77777777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  <w:p w14:paraId="2592B29B" w14:textId="535994D3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Elementos recibidos y almacenados en el ambiente de</w:t>
            </w: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 Motos (formación regular) y Diesel (víctimas y </w:t>
            </w:r>
            <w:proofErr w:type="spellStart"/>
            <w:r>
              <w:rPr>
                <w:rFonts w:asciiTheme="majorHAnsi" w:hAnsiTheme="majorHAnsi" w:cstheme="majorHAnsi"/>
                <w:bCs/>
                <w:color w:val="000000" w:themeColor="text1"/>
              </w:rPr>
              <w:t>campesena</w:t>
            </w:r>
            <w:proofErr w:type="spellEnd"/>
            <w:r>
              <w:rPr>
                <w:rFonts w:asciiTheme="majorHAnsi" w:hAnsiTheme="majorHAnsi" w:cstheme="majorHAnsi"/>
                <w:bCs/>
                <w:color w:val="000000" w:themeColor="text1"/>
              </w:rPr>
              <w:t>)</w:t>
            </w:r>
            <w:r>
              <w:rPr>
                <w:rFonts w:asciiTheme="majorHAnsi" w:hAnsiTheme="majorHAnsi" w:cstheme="majorHAnsi"/>
                <w:bCs/>
                <w:color w:val="000000" w:themeColor="text1"/>
              </w:rPr>
              <w:t>.</w:t>
            </w:r>
          </w:p>
        </w:tc>
      </w:tr>
      <w:tr w:rsidR="00131B60" w14:paraId="0F00C953" w14:textId="77777777" w:rsidTr="008700DC">
        <w:trPr>
          <w:tblHeader/>
        </w:trPr>
        <w:tc>
          <w:tcPr>
            <w:tcW w:w="3131" w:type="dxa"/>
            <w:vAlign w:val="center"/>
          </w:tcPr>
          <w:p w14:paraId="6AF7896B" w14:textId="561FEAED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11. Garantizar la reposición o reemplazo de los elementos defectuosos, en mal estado o fuera de las especificaciones requeridas por la entidad y ofertados por el proponente, sin costo adicional para la Entidad. Todo costo que se genere en tal sentido deberá ser asumido a plenitud por parte del contratista, quien, además, se debe encargar de la recolección del bien defectuoso, así como también entregar en el sitio el elemento con las condiciones técnicas exigidas.</w:t>
            </w:r>
          </w:p>
        </w:tc>
        <w:tc>
          <w:tcPr>
            <w:tcW w:w="3131" w:type="dxa"/>
            <w:vAlign w:val="center"/>
          </w:tcPr>
          <w:p w14:paraId="355FBBB8" w14:textId="1303E813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NA</w:t>
            </w:r>
          </w:p>
        </w:tc>
        <w:tc>
          <w:tcPr>
            <w:tcW w:w="3132" w:type="dxa"/>
            <w:vAlign w:val="center"/>
          </w:tcPr>
          <w:p w14:paraId="34B14069" w14:textId="0C3632F0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entregó lo solicitado y en buenas condiciones.</w:t>
            </w:r>
          </w:p>
        </w:tc>
      </w:tr>
      <w:tr w:rsidR="00131B60" w14:paraId="62225382" w14:textId="77777777" w:rsidTr="008700DC">
        <w:trPr>
          <w:tblHeader/>
        </w:trPr>
        <w:tc>
          <w:tcPr>
            <w:tcW w:w="3131" w:type="dxa"/>
            <w:vAlign w:val="center"/>
          </w:tcPr>
          <w:p w14:paraId="336D3813" w14:textId="7F818E00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12. El riesgo y propiedad de los bienes objeto del contrato será del Contratista hasta tanto se realice la entrega total a satisfacción en el Almacén de cada Centro de Formación.</w:t>
            </w:r>
          </w:p>
        </w:tc>
        <w:tc>
          <w:tcPr>
            <w:tcW w:w="3131" w:type="dxa"/>
            <w:vAlign w:val="center"/>
          </w:tcPr>
          <w:p w14:paraId="000D0B1F" w14:textId="00217103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NA</w:t>
            </w:r>
          </w:p>
        </w:tc>
        <w:tc>
          <w:tcPr>
            <w:tcW w:w="3132" w:type="dxa"/>
            <w:vAlign w:val="center"/>
          </w:tcPr>
          <w:p w14:paraId="0F704C0D" w14:textId="1DF9372A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entregó lo solicitado y en buenas condiciones.</w:t>
            </w:r>
          </w:p>
        </w:tc>
      </w:tr>
      <w:tr w:rsidR="00131B60" w14:paraId="0773B40F" w14:textId="77777777" w:rsidTr="008700DC">
        <w:trPr>
          <w:tblHeader/>
        </w:trPr>
        <w:tc>
          <w:tcPr>
            <w:tcW w:w="3131" w:type="dxa"/>
            <w:vAlign w:val="center"/>
          </w:tcPr>
          <w:p w14:paraId="59EA7FFB" w14:textId="078553BA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t>13. El contratista será responsable por la calidad de los bienes. Por lo mismo, se obliga a asumir los costos o acciones correctivas por bienes no recibidos a satisfacción por el supervisor, o con especificaciones diferentes o inferiores a las requeridas. Lo anterior, sin perjuicio de la respectiva garantía de cumplimiento y calidad u otras medidas correctivas o sancionatorias que la Entidad considere pertinentes y que sea responsabilidad del contratista. Se entiende por bienes de mala calidad los que se generen un mal funcionamiento, los que cuenten con especificaciones inferiores o diferentes a las exigidas para los diferentes fines, la entrega de piezas que no funcionen debidamente o con características diferentes o insuficientes. El contratista deberá realizar el cambio por un bien que cumpla en términos de calidad y eficiencia por su cuenta y asumir todos los costos y logística que aplique dicha acción.</w:t>
            </w:r>
          </w:p>
        </w:tc>
        <w:tc>
          <w:tcPr>
            <w:tcW w:w="3131" w:type="dxa"/>
            <w:vAlign w:val="center"/>
          </w:tcPr>
          <w:p w14:paraId="143C9B13" w14:textId="4A2E97D5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NA</w:t>
            </w:r>
          </w:p>
        </w:tc>
        <w:tc>
          <w:tcPr>
            <w:tcW w:w="3132" w:type="dxa"/>
            <w:vAlign w:val="center"/>
          </w:tcPr>
          <w:p w14:paraId="7415E80A" w14:textId="78839739" w:rsidR="00131B60" w:rsidRDefault="00131B6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El proveedor entregó lo solicitado y en buenas condiciones.</w:t>
            </w:r>
          </w:p>
        </w:tc>
      </w:tr>
      <w:tr w:rsidR="00131B60" w14:paraId="6E7584EF" w14:textId="77777777" w:rsidTr="008700DC">
        <w:trPr>
          <w:tblHeader/>
        </w:trPr>
        <w:tc>
          <w:tcPr>
            <w:tcW w:w="3131" w:type="dxa"/>
            <w:vAlign w:val="center"/>
          </w:tcPr>
          <w:p w14:paraId="7CCF50A1" w14:textId="45981F4C" w:rsidR="00131B60" w:rsidRPr="002F79F9" w:rsidRDefault="00131B60" w:rsidP="00131B6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C94A0B"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14. El contratista deberá entregar los elementos eléctricos que hacen parte de la ficha técnica con los documentos de ley tanto RETIE Y RETILAP, a los bienes que aplique, y a su vez estos serán verificados por el supervisor que la entidad designe en su empaque como en los documentos aportados por el contratista.</w:t>
            </w:r>
          </w:p>
        </w:tc>
        <w:tc>
          <w:tcPr>
            <w:tcW w:w="3131" w:type="dxa"/>
            <w:vAlign w:val="center"/>
          </w:tcPr>
          <w:p w14:paraId="38551EA2" w14:textId="412AE99D" w:rsidR="00131B60" w:rsidRDefault="0061445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NA</w:t>
            </w:r>
          </w:p>
        </w:tc>
        <w:tc>
          <w:tcPr>
            <w:tcW w:w="3132" w:type="dxa"/>
            <w:vAlign w:val="center"/>
          </w:tcPr>
          <w:p w14:paraId="3485074B" w14:textId="3E8A0702" w:rsidR="00131B60" w:rsidRDefault="00614450" w:rsidP="00131B6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Los materiales son del área de automotriz no de electricidad residencial y comercial, es decir, </w:t>
            </w:r>
            <w:proofErr w:type="gramStart"/>
            <w:r>
              <w:rPr>
                <w:rFonts w:asciiTheme="majorHAnsi" w:hAnsiTheme="majorHAnsi" w:cstheme="majorHAnsi"/>
                <w:bCs/>
                <w:color w:val="000000" w:themeColor="text1"/>
              </w:rPr>
              <w:t>los elementos entregados no aplica</w:t>
            </w:r>
            <w:proofErr w:type="gramEnd"/>
            <w:r>
              <w:rPr>
                <w:rFonts w:asciiTheme="majorHAnsi" w:hAnsiTheme="majorHAnsi" w:cstheme="majorHAnsi"/>
                <w:bCs/>
                <w:color w:val="000000" w:themeColor="text1"/>
              </w:rPr>
              <w:t xml:space="preserve"> para este ítem.</w:t>
            </w:r>
          </w:p>
        </w:tc>
      </w:tr>
    </w:tbl>
    <w:p w14:paraId="2B86CC13" w14:textId="77777777" w:rsidR="008700DC" w:rsidRDefault="008700DC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30B79A5D" w14:textId="5E80EA3D" w:rsidR="006F3E28" w:rsidRPr="00CF5093" w:rsidRDefault="006F3E28" w:rsidP="00CF5093">
      <w:pPr>
        <w:pStyle w:val="Ttulo2"/>
        <w:numPr>
          <w:ilvl w:val="1"/>
          <w:numId w:val="29"/>
        </w:numPr>
        <w:ind w:left="426" w:hanging="426"/>
      </w:pPr>
      <w:r w:rsidRPr="00CF5093">
        <w:t>Cumplimiento de obligaciones referentes al Sistema Integrado de Gestión y Autocontrol – SIGA</w:t>
      </w:r>
    </w:p>
    <w:p w14:paraId="0EA9B2A3" w14:textId="77777777" w:rsidR="006F3E28" w:rsidRPr="006F3E28" w:rsidRDefault="006F3E28" w:rsidP="00580118">
      <w:pPr>
        <w:rPr>
          <w:rFonts w:asciiTheme="majorHAnsi" w:hAnsiTheme="majorHAnsi" w:cstheme="majorHAnsi"/>
          <w:bCs/>
          <w:color w:val="000000" w:themeColor="text1"/>
          <w:highlight w:val="yellow"/>
        </w:rPr>
      </w:pPr>
      <w:bookmarkStart w:id="3" w:name="_Hlk181359335"/>
    </w:p>
    <w:p w14:paraId="46D4E9BD" w14:textId="77777777" w:rsid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  <w:r w:rsidRPr="009D46D3">
        <w:rPr>
          <w:rFonts w:asciiTheme="majorHAnsi" w:hAnsiTheme="majorHAnsi" w:cstheme="majorHAnsi"/>
          <w:bCs/>
          <w:color w:val="000000" w:themeColor="text1"/>
        </w:rPr>
        <w:t>El proveedor cumplió con los criterios ambientales:</w:t>
      </w:r>
    </w:p>
    <w:p w14:paraId="0385ECFC" w14:textId="77777777" w:rsidR="009D46D3" w:rsidRP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</w:p>
    <w:p w14:paraId="04F4A20E" w14:textId="57DFF7B9" w:rsid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  <w:r w:rsidRPr="009D46D3">
        <w:rPr>
          <w:rFonts w:asciiTheme="majorHAnsi" w:hAnsiTheme="majorHAnsi" w:cstheme="majorHAnsi"/>
          <w:bCs/>
          <w:color w:val="000000" w:themeColor="text1"/>
        </w:rPr>
        <w:t>Entreg</w:t>
      </w:r>
      <w:r w:rsidR="005322FA">
        <w:rPr>
          <w:rFonts w:asciiTheme="majorHAnsi" w:hAnsiTheme="majorHAnsi" w:cstheme="majorHAnsi"/>
          <w:bCs/>
          <w:color w:val="000000" w:themeColor="text1"/>
        </w:rPr>
        <w:t>ó</w:t>
      </w:r>
      <w:r w:rsidRPr="009D46D3">
        <w:rPr>
          <w:rFonts w:asciiTheme="majorHAnsi" w:hAnsiTheme="majorHAnsi" w:cstheme="majorHAnsi"/>
          <w:bCs/>
          <w:color w:val="000000" w:themeColor="text1"/>
        </w:rPr>
        <w:t xml:space="preserve"> informe de cumplimiento del Decreto 1079 de 2015 para el transporte de sustancias peligrosas; notificación del listado de equipo completo de carretera y copia de documentos vigentes del vehículo: SOAT, revisión técnico-mecánica de gases.</w:t>
      </w:r>
    </w:p>
    <w:p w14:paraId="7117E2CE" w14:textId="637119B8" w:rsidR="009D46D3" w:rsidRP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  <w:r w:rsidRPr="009D46D3">
        <w:rPr>
          <w:rFonts w:asciiTheme="majorHAnsi" w:hAnsiTheme="majorHAnsi" w:cstheme="majorHAnsi"/>
          <w:bCs/>
          <w:color w:val="000000" w:themeColor="text1"/>
        </w:rPr>
        <w:t xml:space="preserve"> </w:t>
      </w:r>
    </w:p>
    <w:p w14:paraId="44E5AE45" w14:textId="77777777" w:rsid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</w:p>
    <w:p w14:paraId="5F96034E" w14:textId="2E3ADB87" w:rsidR="009D46D3" w:rsidRP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  <w:r w:rsidRPr="009D46D3">
        <w:rPr>
          <w:rFonts w:asciiTheme="majorHAnsi" w:hAnsiTheme="majorHAnsi" w:cstheme="majorHAnsi"/>
          <w:bCs/>
          <w:color w:val="000000" w:themeColor="text1"/>
        </w:rPr>
        <w:t>El contratista entregó hojas de seguridad de los productos químicos, las cuales fueron revisadas y aprobadas por la funcionaria encargada de verificar los aspectos ambientales del contrato.</w:t>
      </w:r>
      <w:r>
        <w:rPr>
          <w:rFonts w:asciiTheme="majorHAnsi" w:hAnsiTheme="majorHAnsi" w:cstheme="majorHAnsi"/>
          <w:bCs/>
          <w:color w:val="000000" w:themeColor="text1"/>
        </w:rPr>
        <w:t xml:space="preserve"> La evidencia es: </w:t>
      </w:r>
      <w:r w:rsidRPr="009D46D3">
        <w:rPr>
          <w:rFonts w:asciiTheme="majorHAnsi" w:hAnsiTheme="majorHAnsi" w:cstheme="majorHAnsi"/>
          <w:bCs/>
          <w:color w:val="000000" w:themeColor="text1"/>
        </w:rPr>
        <w:t>Hojas de seguridad en formato físico y digital de todos los productos recibidos en el almacén del centro de formación y en el ambiente de formación.</w:t>
      </w:r>
    </w:p>
    <w:p w14:paraId="1D6B63CB" w14:textId="77777777" w:rsidR="009D46D3" w:rsidRDefault="009D46D3" w:rsidP="00B37E49">
      <w:pPr>
        <w:rPr>
          <w:rFonts w:asciiTheme="majorHAnsi" w:hAnsiTheme="majorHAnsi" w:cstheme="majorHAnsi"/>
          <w:bCs/>
          <w:color w:val="FF0000"/>
        </w:rPr>
      </w:pPr>
    </w:p>
    <w:p w14:paraId="1EC71A1F" w14:textId="75504808" w:rsidR="009D46D3" w:rsidRDefault="009D46D3" w:rsidP="009D46D3">
      <w:pPr>
        <w:rPr>
          <w:rFonts w:asciiTheme="majorHAnsi" w:hAnsiTheme="majorHAnsi" w:cstheme="majorHAnsi"/>
          <w:bCs/>
          <w:color w:val="000000" w:themeColor="text1"/>
        </w:rPr>
      </w:pPr>
      <w:r w:rsidRPr="009D46D3">
        <w:rPr>
          <w:rFonts w:asciiTheme="majorHAnsi" w:hAnsiTheme="majorHAnsi" w:cstheme="majorHAnsi"/>
          <w:bCs/>
          <w:color w:val="000000" w:themeColor="text1"/>
        </w:rPr>
        <w:t xml:space="preserve">Se adjunta, </w:t>
      </w:r>
      <w:r w:rsidRPr="009D46D3">
        <w:rPr>
          <w:rFonts w:asciiTheme="majorHAnsi" w:hAnsiTheme="majorHAnsi" w:cstheme="majorHAnsi"/>
          <w:bCs/>
          <w:color w:val="000000" w:themeColor="text1"/>
        </w:rPr>
        <w:t>Formato Anexo De Verificación y Evaluación del Cumplimiento de Requisitos Legales Ambientales, de Eficiencia Energética y de Seguridad y Salud en el Trabajo</w:t>
      </w:r>
      <w:r w:rsidRPr="009D46D3">
        <w:rPr>
          <w:rFonts w:asciiTheme="majorHAnsi" w:hAnsiTheme="majorHAnsi" w:cstheme="majorHAnsi"/>
          <w:bCs/>
          <w:color w:val="000000" w:themeColor="text1"/>
        </w:rPr>
        <w:t xml:space="preserve">, </w:t>
      </w:r>
      <w:r w:rsidRPr="009D46D3">
        <w:rPr>
          <w:rFonts w:asciiTheme="majorHAnsi" w:hAnsiTheme="majorHAnsi" w:cstheme="majorHAnsi"/>
          <w:bCs/>
          <w:color w:val="000000" w:themeColor="text1"/>
        </w:rPr>
        <w:t>Código: GCCON-AN-001</w:t>
      </w:r>
      <w:r w:rsidRPr="009D46D3">
        <w:rPr>
          <w:rFonts w:asciiTheme="majorHAnsi" w:hAnsiTheme="majorHAnsi" w:cstheme="majorHAnsi"/>
          <w:bCs/>
          <w:color w:val="000000" w:themeColor="text1"/>
        </w:rPr>
        <w:t xml:space="preserve"> versión 4.</w:t>
      </w:r>
    </w:p>
    <w:p w14:paraId="1FCF142A" w14:textId="77777777" w:rsidR="005322FA" w:rsidRPr="009D46D3" w:rsidRDefault="005322FA" w:rsidP="009D46D3">
      <w:pPr>
        <w:rPr>
          <w:rFonts w:asciiTheme="majorHAnsi" w:hAnsiTheme="majorHAnsi" w:cstheme="majorHAnsi"/>
          <w:bCs/>
          <w:color w:val="000000" w:themeColor="text1"/>
        </w:rPr>
      </w:pPr>
    </w:p>
    <w:p w14:paraId="167DD31F" w14:textId="77777777" w:rsidR="009D46D3" w:rsidRDefault="009D46D3" w:rsidP="00B37E49">
      <w:pPr>
        <w:rPr>
          <w:rFonts w:asciiTheme="majorHAnsi" w:hAnsiTheme="majorHAnsi" w:cstheme="majorHAnsi"/>
          <w:bCs/>
          <w:color w:val="FF0000"/>
        </w:rPr>
      </w:pPr>
    </w:p>
    <w:p w14:paraId="52BBF017" w14:textId="77777777" w:rsidR="006F3E28" w:rsidRPr="005F497C" w:rsidRDefault="006F3E28" w:rsidP="00580118">
      <w:pPr>
        <w:rPr>
          <w:rFonts w:asciiTheme="majorHAnsi" w:hAnsiTheme="majorHAnsi" w:cstheme="majorHAnsi"/>
          <w:bCs/>
        </w:rPr>
      </w:pPr>
    </w:p>
    <w:bookmarkEnd w:id="3"/>
    <w:p w14:paraId="4FA89048" w14:textId="4E2EC816" w:rsidR="00E874D4" w:rsidRPr="00D9207F" w:rsidRDefault="00C96348" w:rsidP="00580118">
      <w:pPr>
        <w:pStyle w:val="Ttulo1"/>
      </w:pPr>
      <w:r w:rsidRPr="00D9207F">
        <w:t>AVANCE FINANCIERO DEL CONTRATO</w:t>
      </w:r>
    </w:p>
    <w:p w14:paraId="04C8CE9C" w14:textId="77777777" w:rsidR="00807393" w:rsidRPr="00E337C6" w:rsidRDefault="00807393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278"/>
        <w:gridCol w:w="1212"/>
        <w:gridCol w:w="1687"/>
        <w:gridCol w:w="1675"/>
        <w:gridCol w:w="1730"/>
        <w:gridCol w:w="1812"/>
      </w:tblGrid>
      <w:tr w:rsidR="00D66129" w:rsidRPr="002F79F9" w14:paraId="6D89AB04" w14:textId="77777777" w:rsidTr="001A2895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169134EE" w14:textId="5F1B2C63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FECHA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5BA844EF" w14:textId="06354F15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N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RO</w:t>
            </w: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16960AF" w14:textId="1C0659D0" w:rsidR="00657122" w:rsidRPr="002F79F9" w:rsidRDefault="00D66129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22AF0DF1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30B68D66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65B5A65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D66129" w:rsidRPr="002F79F9" w14:paraId="5E49381D" w14:textId="77777777" w:rsidTr="001A2895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5572A446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A14F9F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01C5EE6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157499F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CB023B2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7C56205A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601EC6" w:rsidRPr="002F79F9" w14:paraId="70488289" w14:textId="77777777" w:rsidTr="00657122">
        <w:tc>
          <w:tcPr>
            <w:tcW w:w="0" w:type="auto"/>
            <w:vAlign w:val="center"/>
          </w:tcPr>
          <w:p w14:paraId="39FA935E" w14:textId="1697E98F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lastRenderedPageBreak/>
              <w:t>19 de febrero de 2025</w:t>
            </w:r>
          </w:p>
        </w:tc>
        <w:tc>
          <w:tcPr>
            <w:tcW w:w="0" w:type="auto"/>
            <w:vAlign w:val="center"/>
          </w:tcPr>
          <w:p w14:paraId="5CF44707" w14:textId="0AA20823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92EF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FE 55809</w:t>
            </w:r>
          </w:p>
        </w:tc>
        <w:tc>
          <w:tcPr>
            <w:tcW w:w="0" w:type="auto"/>
            <w:vAlign w:val="center"/>
          </w:tcPr>
          <w:p w14:paraId="2255B521" w14:textId="56BFE65E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92EF0">
              <w:rPr>
                <w:rFonts w:asciiTheme="majorHAnsi" w:hAnsiTheme="majorHAnsi" w:cstheme="majorHAnsi"/>
                <w:b/>
                <w:color w:val="000000" w:themeColor="text1"/>
              </w:rPr>
              <w:t>$15.463.050,00</w:t>
            </w:r>
          </w:p>
        </w:tc>
        <w:tc>
          <w:tcPr>
            <w:tcW w:w="0" w:type="auto"/>
            <w:vAlign w:val="center"/>
          </w:tcPr>
          <w:p w14:paraId="4D1287CE" w14:textId="2B5A5FBB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92EF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$15.463.050,00</w:t>
            </w:r>
          </w:p>
        </w:tc>
        <w:tc>
          <w:tcPr>
            <w:tcW w:w="0" w:type="auto"/>
            <w:vMerge w:val="restart"/>
            <w:vAlign w:val="center"/>
          </w:tcPr>
          <w:p w14:paraId="5AF0DB5A" w14:textId="5DAA6208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$</w:t>
            </w:r>
            <w:r w:rsidRPr="00A92EF0">
              <w:rPr>
                <w:rFonts w:asciiTheme="majorHAnsi" w:hAnsiTheme="majorHAnsi" w:cstheme="majorHAnsi"/>
                <w:b/>
                <w:color w:val="000000" w:themeColor="text1"/>
              </w:rPr>
              <w:t>35.896.100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,00</w:t>
            </w:r>
          </w:p>
        </w:tc>
        <w:tc>
          <w:tcPr>
            <w:tcW w:w="0" w:type="auto"/>
            <w:vMerge w:val="restart"/>
            <w:vAlign w:val="center"/>
          </w:tcPr>
          <w:p w14:paraId="651BECA7" w14:textId="571B0EAA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100%</w:t>
            </w:r>
          </w:p>
        </w:tc>
      </w:tr>
      <w:tr w:rsidR="00601EC6" w:rsidRPr="002F79F9" w14:paraId="7D442721" w14:textId="77777777" w:rsidTr="00657122">
        <w:tc>
          <w:tcPr>
            <w:tcW w:w="0" w:type="auto"/>
            <w:vAlign w:val="center"/>
          </w:tcPr>
          <w:p w14:paraId="28C4BE9A" w14:textId="591916F3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19 de febrero de 2025</w:t>
            </w:r>
          </w:p>
        </w:tc>
        <w:tc>
          <w:tcPr>
            <w:tcW w:w="0" w:type="auto"/>
            <w:vAlign w:val="center"/>
          </w:tcPr>
          <w:p w14:paraId="1ED0E51A" w14:textId="3C5CB90B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FE 55811</w:t>
            </w:r>
          </w:p>
        </w:tc>
        <w:tc>
          <w:tcPr>
            <w:tcW w:w="0" w:type="auto"/>
            <w:vAlign w:val="center"/>
          </w:tcPr>
          <w:p w14:paraId="4EF1D10A" w14:textId="712AB299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$7.582.400,00</w:t>
            </w:r>
          </w:p>
        </w:tc>
        <w:tc>
          <w:tcPr>
            <w:tcW w:w="0" w:type="auto"/>
            <w:vAlign w:val="center"/>
          </w:tcPr>
          <w:p w14:paraId="2DED481F" w14:textId="2119CCFB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$7.582.400,00</w:t>
            </w:r>
          </w:p>
        </w:tc>
        <w:tc>
          <w:tcPr>
            <w:tcW w:w="0" w:type="auto"/>
            <w:vMerge/>
            <w:vAlign w:val="center"/>
          </w:tcPr>
          <w:p w14:paraId="02F49ECA" w14:textId="77777777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vAlign w:val="center"/>
          </w:tcPr>
          <w:p w14:paraId="7D7C5078" w14:textId="77777777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601EC6" w:rsidRPr="002F79F9" w14:paraId="7429E31C" w14:textId="77777777" w:rsidTr="00657122">
        <w:tc>
          <w:tcPr>
            <w:tcW w:w="0" w:type="auto"/>
            <w:vAlign w:val="center"/>
          </w:tcPr>
          <w:p w14:paraId="3A9E23C9" w14:textId="32924EF8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19 de febrero de 2025</w:t>
            </w:r>
          </w:p>
        </w:tc>
        <w:tc>
          <w:tcPr>
            <w:tcW w:w="0" w:type="auto"/>
            <w:vAlign w:val="center"/>
          </w:tcPr>
          <w:p w14:paraId="5FCFA72A" w14:textId="1D48E807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FE 55810</w:t>
            </w:r>
          </w:p>
        </w:tc>
        <w:tc>
          <w:tcPr>
            <w:tcW w:w="0" w:type="auto"/>
            <w:vAlign w:val="center"/>
          </w:tcPr>
          <w:p w14:paraId="3C4CEB99" w14:textId="5000D046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$12.850.650,00</w:t>
            </w:r>
          </w:p>
        </w:tc>
        <w:tc>
          <w:tcPr>
            <w:tcW w:w="0" w:type="auto"/>
            <w:vAlign w:val="center"/>
          </w:tcPr>
          <w:p w14:paraId="6DF7114A" w14:textId="41726A46" w:rsidR="00601EC6" w:rsidRPr="002F79F9" w:rsidRDefault="00574673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7467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$12.850.650,00</w:t>
            </w:r>
          </w:p>
        </w:tc>
        <w:tc>
          <w:tcPr>
            <w:tcW w:w="0" w:type="auto"/>
            <w:vMerge/>
            <w:vAlign w:val="center"/>
          </w:tcPr>
          <w:p w14:paraId="3A5F3360" w14:textId="77777777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vAlign w:val="center"/>
          </w:tcPr>
          <w:p w14:paraId="7142CE80" w14:textId="77777777" w:rsidR="00601EC6" w:rsidRPr="002F79F9" w:rsidRDefault="00601EC6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05FAB105" w14:textId="16C75541" w:rsidR="00797C41" w:rsidRDefault="00797C41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3048F628" w14:textId="77777777" w:rsidR="00E24BE7" w:rsidRDefault="00E24BE7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6CD5F697" w14:textId="77777777" w:rsidR="00F2747B" w:rsidRDefault="00F2747B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33944A71" w14:textId="77777777" w:rsidR="00F2747B" w:rsidRDefault="00F2747B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0EB875E9" w14:textId="77777777" w:rsidR="00F2747B" w:rsidRPr="00E337C6" w:rsidRDefault="00F2747B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6ED48C51" w14:textId="25F80DF9" w:rsidR="00BF1890" w:rsidRDefault="00BF1890" w:rsidP="00580118">
      <w:pPr>
        <w:pStyle w:val="Ttulo1"/>
      </w:pPr>
      <w:r>
        <w:t>RELACIÓN DE PAGOS DE SEGURIDAD SOCIAL</w:t>
      </w:r>
    </w:p>
    <w:p w14:paraId="0C7076E7" w14:textId="77777777" w:rsidR="001C4D02" w:rsidRPr="00EA5CB6" w:rsidRDefault="001C4D02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="009B3864" w:rsidRPr="002615DA" w14:paraId="43E4FA38" w14:textId="77777777" w:rsidTr="00C075AC">
        <w:trPr>
          <w:trHeight w:val="283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63DA09" w14:textId="3F1E9969" w:rsidR="009B3864" w:rsidRPr="001C1AD4" w:rsidRDefault="009B3864" w:rsidP="00580118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, </w:t>
            </w:r>
            <w:r w:rsidR="00915F6A"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PENSIÓN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Y ARL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1E8F" w14:textId="6F529821" w:rsidR="009B3864" w:rsidRPr="002615DA" w:rsidRDefault="009B3864" w:rsidP="00580118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Periodo reportado</w:t>
            </w:r>
            <w:r w:rsidRPr="002615DA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  <w:lang w:eastAsia="es-CO"/>
              </w:rPr>
              <w:t xml:space="preserve"> </w:t>
            </w:r>
            <w:proofErr w:type="gramStart"/>
            <w:r w:rsidR="00162161">
              <w:rPr>
                <w:rFonts w:ascii="Segoe UI" w:hAnsi="Segoe UI" w:cs="Segoe UI"/>
                <w:bCs/>
                <w:color w:val="FF0000"/>
                <w:sz w:val="18"/>
                <w:szCs w:val="18"/>
                <w:lang w:eastAsia="es-CO"/>
              </w:rPr>
              <w:t>Febrero</w:t>
            </w:r>
            <w:proofErr w:type="gramEnd"/>
            <w:r w:rsidR="00162161">
              <w:rPr>
                <w:rFonts w:ascii="Segoe UI" w:hAnsi="Segoe UI" w:cs="Segoe UI"/>
                <w:bCs/>
                <w:color w:val="FF0000"/>
                <w:sz w:val="18"/>
                <w:szCs w:val="18"/>
                <w:lang w:eastAsia="es-CO"/>
              </w:rPr>
              <w:t xml:space="preserve"> del 2025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4F74" w14:textId="660FCE51" w:rsidR="009B3864" w:rsidRPr="002615DA" w:rsidRDefault="009B3864" w:rsidP="00580118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="00162161" w:rsidRPr="00162161">
              <w:rPr>
                <w:rFonts w:ascii="Segoe UI" w:hAnsi="Segoe UI" w:cs="Segoe UI"/>
                <w:bCs/>
                <w:color w:val="FF0000"/>
                <w:sz w:val="18"/>
                <w:szCs w:val="18"/>
                <w:lang w:eastAsia="es-CO"/>
              </w:rPr>
              <w:t>32470293</w:t>
            </w:r>
            <w:r w:rsidR="00162161" w:rsidRPr="00162161">
              <w:rPr>
                <w:rFonts w:ascii="Segoe UI" w:hAnsi="Segoe UI" w:cs="Segoe UI"/>
                <w:b/>
                <w:bCs/>
                <w:color w:val="FF0000"/>
                <w:sz w:val="18"/>
                <w:szCs w:val="18"/>
                <w:lang w:eastAsia="es-CO"/>
              </w:rPr>
              <w:t xml:space="preserve"> 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del </w:t>
            </w:r>
            <w:r w:rsidR="009233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7 de febrero del 2025</w:t>
            </w:r>
          </w:p>
        </w:tc>
      </w:tr>
    </w:tbl>
    <w:p w14:paraId="32F9F2FA" w14:textId="6D38C2A3" w:rsidR="00BF1890" w:rsidRPr="00EA5CB6" w:rsidRDefault="00BF1890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1D33F666" w14:textId="13204440" w:rsidR="000A7F51" w:rsidRDefault="000A7F51" w:rsidP="00580118">
      <w:pPr>
        <w:pStyle w:val="Ttulo1"/>
      </w:pPr>
      <w:r>
        <w:t>JUSTIFICACIÓN PARA LA MODIFICACIÓN</w:t>
      </w:r>
    </w:p>
    <w:p w14:paraId="26AE2BFB" w14:textId="575F2D08" w:rsidR="00AD01F2" w:rsidRPr="00580118" w:rsidRDefault="001A6686" w:rsidP="00580118">
      <w:pPr>
        <w:rPr>
          <w:rFonts w:asciiTheme="majorHAnsi" w:hAnsiTheme="majorHAnsi" w:cstheme="majorHAnsi"/>
          <w:bCs/>
          <w:color w:val="FF0000"/>
        </w:rPr>
      </w:pPr>
      <w:r>
        <w:rPr>
          <w:rFonts w:asciiTheme="majorHAnsi" w:hAnsiTheme="majorHAnsi" w:cstheme="majorHAnsi"/>
          <w:bCs/>
          <w:color w:val="000000" w:themeColor="text1"/>
        </w:rPr>
        <w:t>NA</w:t>
      </w:r>
    </w:p>
    <w:p w14:paraId="7DF15662" w14:textId="77777777" w:rsidR="00AD01F2" w:rsidRDefault="00AD01F2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24982898" w14:textId="3158A8DF" w:rsidR="009A0634" w:rsidRDefault="009A0634" w:rsidP="00580118">
      <w:pPr>
        <w:pStyle w:val="Ttulo2"/>
        <w:numPr>
          <w:ilvl w:val="1"/>
          <w:numId w:val="29"/>
        </w:numPr>
        <w:ind w:left="567" w:hanging="567"/>
      </w:pPr>
      <w:r>
        <w:t>Garantías contractuales</w:t>
      </w:r>
    </w:p>
    <w:p w14:paraId="48EC020D" w14:textId="3EF109AD" w:rsidR="009A0634" w:rsidRDefault="009A0634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6D0E5B" w:rsidRPr="006D0E5B" w14:paraId="4769E844" w14:textId="77777777" w:rsidTr="00B4542F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0D8C77D" w14:textId="69F1A1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C27B84" w:rsidRPr="00580118">
              <w:rPr>
                <w:rFonts w:cs="Calibri"/>
                <w:b/>
                <w:bCs/>
                <w:color w:val="FF0000"/>
              </w:rPr>
              <w:t>[</w:t>
            </w:r>
            <w:r w:rsidR="009414F3" w:rsidRPr="00580118">
              <w:rPr>
                <w:rFonts w:cs="Calibri"/>
                <w:b/>
                <w:bCs/>
                <w:color w:val="FF0000"/>
              </w:rPr>
              <w:t>Diligencie</w:t>
            </w:r>
            <w:r w:rsidR="00C27B84" w:rsidRPr="00580118">
              <w:rPr>
                <w:rFonts w:cs="Calibri"/>
                <w:b/>
                <w:bCs/>
                <w:color w:val="FF0000"/>
              </w:rPr>
              <w:t xml:space="preserve"> si aplica]</w:t>
            </w:r>
          </w:p>
        </w:tc>
      </w:tr>
      <w:tr w:rsidR="006D0E5B" w:rsidRPr="006D0E5B" w14:paraId="1ACECC95" w14:textId="77777777" w:rsidTr="00B4542F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09E543D4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67DE7A" w14:textId="40127E45" w:rsidR="006D0E5B" w:rsidRPr="006D0E5B" w:rsidRDefault="007E724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SURA </w:t>
            </w:r>
          </w:p>
        </w:tc>
      </w:tr>
      <w:tr w:rsidR="006D0E5B" w:rsidRPr="006D0E5B" w14:paraId="10F8A85E" w14:textId="77777777" w:rsidTr="00B4542F">
        <w:tc>
          <w:tcPr>
            <w:tcW w:w="1443" w:type="pct"/>
            <w:shd w:val="clear" w:color="auto" w:fill="auto"/>
            <w:vAlign w:val="center"/>
          </w:tcPr>
          <w:p w14:paraId="0A8B36F1" w14:textId="0F6B454B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9C7619E" w14:textId="1B2D202C" w:rsidR="006D0E5B" w:rsidRPr="006D0E5B" w:rsidRDefault="007E724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7E7242">
              <w:rPr>
                <w:rFonts w:asciiTheme="majorHAnsi" w:hAnsiTheme="majorHAnsi" w:cstheme="majorHAnsi"/>
              </w:rPr>
              <w:t>4169344</w:t>
            </w:r>
          </w:p>
        </w:tc>
      </w:tr>
      <w:tr w:rsidR="006D0E5B" w:rsidRPr="006D0E5B" w14:paraId="53BB2D5D" w14:textId="77777777" w:rsidTr="00B4542F">
        <w:tc>
          <w:tcPr>
            <w:tcW w:w="1443" w:type="pct"/>
            <w:shd w:val="clear" w:color="auto" w:fill="auto"/>
            <w:vAlign w:val="center"/>
          </w:tcPr>
          <w:p w14:paraId="2E5FD9F1" w14:textId="3FDB4A32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2E38CA71" w14:textId="7E7F6C5E" w:rsidR="006D0E5B" w:rsidRPr="006D0E5B" w:rsidRDefault="007E724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</w:t>
            </w:r>
          </w:p>
        </w:tc>
      </w:tr>
      <w:tr w:rsidR="006D0E5B" w:rsidRPr="006D0E5B" w14:paraId="291988BF" w14:textId="77777777" w:rsidTr="00B4542F">
        <w:tc>
          <w:tcPr>
            <w:tcW w:w="1443" w:type="pct"/>
            <w:shd w:val="clear" w:color="auto" w:fill="auto"/>
            <w:vAlign w:val="center"/>
          </w:tcPr>
          <w:p w14:paraId="4EC81A3B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6DA33447" w14:textId="1F1F5675" w:rsidR="006D0E5B" w:rsidRPr="006D0E5B" w:rsidRDefault="007E724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 de diciembre de 2024</w:t>
            </w:r>
          </w:p>
        </w:tc>
      </w:tr>
      <w:tr w:rsidR="006D0E5B" w:rsidRPr="006D0E5B" w14:paraId="305AA780" w14:textId="77777777" w:rsidTr="00B4542F">
        <w:tc>
          <w:tcPr>
            <w:tcW w:w="1443" w:type="pct"/>
            <w:shd w:val="clear" w:color="auto" w:fill="auto"/>
            <w:vAlign w:val="center"/>
          </w:tcPr>
          <w:p w14:paraId="539FD217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54B99DE" w14:textId="052F73AB" w:rsidR="006D0E5B" w:rsidRPr="006D0E5B" w:rsidRDefault="005D774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 de diciembre de 2024</w:t>
            </w:r>
          </w:p>
        </w:tc>
      </w:tr>
      <w:tr w:rsidR="006D0E5B" w:rsidRPr="006D0E5B" w14:paraId="5A3187B5" w14:textId="77777777" w:rsidTr="00B4542F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0D8A8C7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2CF948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60814499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6D0E5B" w:rsidRPr="006D0E5B" w14:paraId="64B964A5" w14:textId="77777777" w:rsidTr="00B4542F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9301AB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057D06BE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287865F7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2DEC7E6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6D0E5B" w:rsidRPr="006D0E5B" w14:paraId="6C1B734A" w14:textId="77777777" w:rsidTr="00B4542F">
        <w:tc>
          <w:tcPr>
            <w:tcW w:w="1443" w:type="pct"/>
            <w:shd w:val="clear" w:color="auto" w:fill="auto"/>
            <w:vAlign w:val="center"/>
          </w:tcPr>
          <w:p w14:paraId="3756EF20" w14:textId="07F08949" w:rsidR="006D0E5B" w:rsidRPr="006D0E5B" w:rsidRDefault="000323C2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1D2068A8" w14:textId="4D52583E" w:rsidR="006D0E5B" w:rsidRPr="006D0E5B" w:rsidRDefault="000323C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F5BBA30" w14:textId="0F57BC2D" w:rsidR="006D0E5B" w:rsidRPr="006D0E5B" w:rsidRDefault="008653F0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20/04/2025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7D02B660" w14:textId="4961EB94" w:rsidR="006D0E5B" w:rsidRPr="006D0E5B" w:rsidRDefault="008653F0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  <w:tr w:rsidR="006D0E5B" w:rsidRPr="006D0E5B" w14:paraId="3CBA43DC" w14:textId="77777777" w:rsidTr="00B4542F">
        <w:tc>
          <w:tcPr>
            <w:tcW w:w="1443" w:type="pct"/>
            <w:shd w:val="clear" w:color="auto" w:fill="auto"/>
            <w:vAlign w:val="center"/>
          </w:tcPr>
          <w:p w14:paraId="1920BCE3" w14:textId="6310621D" w:rsidR="006D0E5B" w:rsidRPr="006D0E5B" w:rsidRDefault="000323C2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CALIDAD Y CORRECTO FUNCIONAMIENTO DE LOS BIENES Y EQUIPOS SUMINISTRADOS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17FB02AB" w14:textId="29E20C90" w:rsidR="006D0E5B" w:rsidRPr="006D0E5B" w:rsidRDefault="00C01D9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3A2286D" w14:textId="14A7AE91" w:rsidR="006D0E5B" w:rsidRPr="006D0E5B" w:rsidRDefault="008653F0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20/04/2025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EF589F4" w14:textId="4C976A47" w:rsidR="006D0E5B" w:rsidRPr="006D0E5B" w:rsidRDefault="008653F0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</w:tbl>
    <w:p w14:paraId="34B7CAA1" w14:textId="2BF39B73" w:rsidR="006D0E5B" w:rsidRDefault="006D0E5B" w:rsidP="00580118"/>
    <w:p w14:paraId="6288DB2B" w14:textId="2081C85C" w:rsidR="002C701E" w:rsidRDefault="002C701E" w:rsidP="00580118">
      <w:r>
        <w:lastRenderedPageBreak/>
        <w:t xml:space="preserve">En atención a lo señalado en el modificatorio nro. </w:t>
      </w:r>
      <w:r w:rsidR="0037346A">
        <w:rPr>
          <w:color w:val="FF0000"/>
        </w:rPr>
        <w:t>1</w:t>
      </w:r>
      <w:r w:rsidR="00580118">
        <w:t>,</w:t>
      </w:r>
      <w:r w:rsidR="00CF5093">
        <w:t xml:space="preserve"> </w:t>
      </w:r>
      <w:r w:rsidR="00580118">
        <w:t xml:space="preserve">se </w:t>
      </w:r>
      <w:r>
        <w:t>efectuó la ampliación de las garantías en el siguiente sentido:</w:t>
      </w:r>
    </w:p>
    <w:p w14:paraId="3ED7A4FA" w14:textId="4DEA0EE4" w:rsidR="002C701E" w:rsidRDefault="002C701E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7346A" w:rsidRPr="006D0E5B" w14:paraId="36A7BB8D" w14:textId="77777777" w:rsidTr="00041CF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57A7A04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580118">
              <w:rPr>
                <w:rFonts w:cs="Calibri"/>
                <w:b/>
                <w:bCs/>
                <w:color w:val="FF0000"/>
              </w:rPr>
              <w:t>[Diligencie si aplica]</w:t>
            </w:r>
          </w:p>
        </w:tc>
      </w:tr>
      <w:tr w:rsidR="0037346A" w:rsidRPr="006D0E5B" w14:paraId="6DA6F3B4" w14:textId="77777777" w:rsidTr="00041CF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5BD2F0BB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466A0DF9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SURA </w:t>
            </w:r>
          </w:p>
        </w:tc>
      </w:tr>
      <w:tr w:rsidR="0037346A" w:rsidRPr="006D0E5B" w14:paraId="15F2885D" w14:textId="77777777" w:rsidTr="00041CF7">
        <w:tc>
          <w:tcPr>
            <w:tcW w:w="1443" w:type="pct"/>
            <w:shd w:val="clear" w:color="auto" w:fill="auto"/>
            <w:vAlign w:val="center"/>
          </w:tcPr>
          <w:p w14:paraId="38E02FF6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0B9CB5AE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7E7242">
              <w:rPr>
                <w:rFonts w:asciiTheme="majorHAnsi" w:hAnsiTheme="majorHAnsi" w:cstheme="majorHAnsi"/>
              </w:rPr>
              <w:t>4169344</w:t>
            </w:r>
          </w:p>
        </w:tc>
      </w:tr>
      <w:tr w:rsidR="0037346A" w:rsidRPr="006D0E5B" w14:paraId="71AA33DC" w14:textId="77777777" w:rsidTr="00041CF7">
        <w:tc>
          <w:tcPr>
            <w:tcW w:w="1443" w:type="pct"/>
            <w:shd w:val="clear" w:color="auto" w:fill="auto"/>
            <w:vAlign w:val="center"/>
          </w:tcPr>
          <w:p w14:paraId="14661B73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2C37BF14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</w:t>
            </w:r>
          </w:p>
        </w:tc>
      </w:tr>
      <w:tr w:rsidR="0037346A" w:rsidRPr="006D0E5B" w14:paraId="70EC09D2" w14:textId="77777777" w:rsidTr="00041CF7">
        <w:tc>
          <w:tcPr>
            <w:tcW w:w="1443" w:type="pct"/>
            <w:shd w:val="clear" w:color="auto" w:fill="auto"/>
            <w:vAlign w:val="center"/>
          </w:tcPr>
          <w:p w14:paraId="299477B5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FC12D1A" w14:textId="629919FC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 de diciembre de 2024</w:t>
            </w:r>
          </w:p>
        </w:tc>
      </w:tr>
      <w:tr w:rsidR="0037346A" w:rsidRPr="006D0E5B" w14:paraId="716825C3" w14:textId="77777777" w:rsidTr="00041CF7">
        <w:tc>
          <w:tcPr>
            <w:tcW w:w="1443" w:type="pct"/>
            <w:shd w:val="clear" w:color="auto" w:fill="auto"/>
            <w:vAlign w:val="center"/>
          </w:tcPr>
          <w:p w14:paraId="2A41B327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582AE5E" w14:textId="5FF9EFFF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27 de diciembre de 2024</w:t>
            </w:r>
          </w:p>
        </w:tc>
      </w:tr>
      <w:tr w:rsidR="0037346A" w:rsidRPr="006D0E5B" w14:paraId="6E280108" w14:textId="77777777" w:rsidTr="00041CF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437D8CF8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4295EBEC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0C8890CF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37346A" w:rsidRPr="006D0E5B" w14:paraId="38A260B5" w14:textId="77777777" w:rsidTr="00041CF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0FBC73B7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4BAFE4DC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35EB9A4C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2A8B2F4D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37346A" w:rsidRPr="006D0E5B" w14:paraId="3E8D9A2B" w14:textId="77777777" w:rsidTr="00041CF7">
        <w:tc>
          <w:tcPr>
            <w:tcW w:w="1443" w:type="pct"/>
            <w:shd w:val="clear" w:color="auto" w:fill="auto"/>
            <w:vAlign w:val="center"/>
          </w:tcPr>
          <w:p w14:paraId="4864E163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61276070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EABA1D9" w14:textId="0C03D7FF" w:rsidR="0037346A" w:rsidRPr="006D0E5B" w:rsidRDefault="00EF56D8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17/05</w:t>
            </w:r>
            <w:r w:rsidR="0037346A">
              <w:rPr>
                <w:rFonts w:asciiTheme="majorHAnsi" w:hAnsiTheme="majorHAnsi" w:cstheme="majorHAnsi"/>
              </w:rPr>
              <w:t>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596CD0A8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  <w:tr w:rsidR="0037346A" w:rsidRPr="006D0E5B" w14:paraId="5D61E556" w14:textId="77777777" w:rsidTr="00041CF7">
        <w:tc>
          <w:tcPr>
            <w:tcW w:w="1443" w:type="pct"/>
            <w:shd w:val="clear" w:color="auto" w:fill="auto"/>
            <w:vAlign w:val="center"/>
          </w:tcPr>
          <w:p w14:paraId="596034FE" w14:textId="77777777" w:rsidR="0037346A" w:rsidRPr="006D0E5B" w:rsidRDefault="0037346A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CALIDAD Y CORRECTO FUNCIONAMIENTO DE LOS BIENES Y EQUIPOS SUMINISTRADOS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5ADDD827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BBA2EE1" w14:textId="77A7310D" w:rsidR="0037346A" w:rsidRPr="006D0E5B" w:rsidRDefault="00D03527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17/05</w:t>
            </w:r>
            <w:r w:rsidR="0037346A">
              <w:rPr>
                <w:rFonts w:asciiTheme="majorHAnsi" w:hAnsiTheme="majorHAnsi" w:cstheme="majorHAnsi"/>
              </w:rPr>
              <w:t>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00A537FF" w14:textId="77777777" w:rsidR="0037346A" w:rsidRPr="006D0E5B" w:rsidRDefault="0037346A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</w:tbl>
    <w:p w14:paraId="1EFF9454" w14:textId="77777777" w:rsidR="003A5B01" w:rsidRDefault="003A5B01" w:rsidP="00580118"/>
    <w:p w14:paraId="0E70AFA8" w14:textId="327E14FE" w:rsidR="005A7448" w:rsidRDefault="005A7448" w:rsidP="005A7448">
      <w:r>
        <w:t>En atención a lo señalado en el modificatorio nro. 2, se efectuó la ampliación de las garantías en el siguiente sentido:</w:t>
      </w:r>
    </w:p>
    <w:p w14:paraId="20D28BCC" w14:textId="77777777" w:rsidR="002C701E" w:rsidRDefault="002C701E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97501F" w:rsidRPr="006D0E5B" w14:paraId="7761EC59" w14:textId="77777777" w:rsidTr="00041CF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7050A1D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580118">
              <w:rPr>
                <w:rFonts w:cs="Calibri"/>
                <w:b/>
                <w:bCs/>
                <w:color w:val="FF0000"/>
              </w:rPr>
              <w:t>[Diligencie si aplica]</w:t>
            </w:r>
          </w:p>
        </w:tc>
      </w:tr>
      <w:tr w:rsidR="0097501F" w:rsidRPr="006D0E5B" w14:paraId="438B621B" w14:textId="77777777" w:rsidTr="00041CF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02B50F2B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7138968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SURA </w:t>
            </w:r>
          </w:p>
        </w:tc>
      </w:tr>
      <w:tr w:rsidR="0097501F" w:rsidRPr="006D0E5B" w14:paraId="3AB80C1C" w14:textId="77777777" w:rsidTr="00041CF7">
        <w:tc>
          <w:tcPr>
            <w:tcW w:w="1443" w:type="pct"/>
            <w:shd w:val="clear" w:color="auto" w:fill="auto"/>
            <w:vAlign w:val="center"/>
          </w:tcPr>
          <w:p w14:paraId="553F7202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E05AC83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7E7242">
              <w:rPr>
                <w:rFonts w:asciiTheme="majorHAnsi" w:hAnsiTheme="majorHAnsi" w:cstheme="majorHAnsi"/>
              </w:rPr>
              <w:t>4169344</w:t>
            </w:r>
          </w:p>
        </w:tc>
      </w:tr>
      <w:tr w:rsidR="0097501F" w:rsidRPr="006D0E5B" w14:paraId="4949E29A" w14:textId="77777777" w:rsidTr="00041CF7">
        <w:tc>
          <w:tcPr>
            <w:tcW w:w="1443" w:type="pct"/>
            <w:shd w:val="clear" w:color="auto" w:fill="auto"/>
            <w:vAlign w:val="center"/>
          </w:tcPr>
          <w:p w14:paraId="41B56504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66F111EF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</w:t>
            </w:r>
          </w:p>
        </w:tc>
      </w:tr>
      <w:tr w:rsidR="0097501F" w:rsidRPr="006D0E5B" w14:paraId="0FBEFF87" w14:textId="77777777" w:rsidTr="00041CF7">
        <w:tc>
          <w:tcPr>
            <w:tcW w:w="1443" w:type="pct"/>
            <w:shd w:val="clear" w:color="auto" w:fill="auto"/>
            <w:vAlign w:val="center"/>
          </w:tcPr>
          <w:p w14:paraId="3287138D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0305C764" w14:textId="4282B1D6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 de enero de 2025</w:t>
            </w:r>
          </w:p>
        </w:tc>
      </w:tr>
      <w:tr w:rsidR="0097501F" w:rsidRPr="006D0E5B" w14:paraId="0BDD46B3" w14:textId="77777777" w:rsidTr="00041CF7">
        <w:tc>
          <w:tcPr>
            <w:tcW w:w="1443" w:type="pct"/>
            <w:shd w:val="clear" w:color="auto" w:fill="auto"/>
            <w:vAlign w:val="center"/>
          </w:tcPr>
          <w:p w14:paraId="2D5D9A5D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AF7B4BA" w14:textId="7CCF08BD" w:rsidR="0097501F" w:rsidRPr="006D0E5B" w:rsidRDefault="004034B0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 de enero de 2025</w:t>
            </w:r>
          </w:p>
        </w:tc>
      </w:tr>
      <w:tr w:rsidR="0097501F" w:rsidRPr="006D0E5B" w14:paraId="4B16BD24" w14:textId="77777777" w:rsidTr="00041CF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42EDEFB5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D11D2D0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6FD14A27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97501F" w:rsidRPr="006D0E5B" w14:paraId="549DEE7E" w14:textId="77777777" w:rsidTr="00041CF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4262FB66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6A53526A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198DAEF6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B7DCFE8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7501F" w:rsidRPr="006D0E5B" w14:paraId="7E529D65" w14:textId="77777777" w:rsidTr="00041CF7">
        <w:tc>
          <w:tcPr>
            <w:tcW w:w="1443" w:type="pct"/>
            <w:shd w:val="clear" w:color="auto" w:fill="auto"/>
            <w:vAlign w:val="center"/>
          </w:tcPr>
          <w:p w14:paraId="49D33150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4617A639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450C295" w14:textId="130B5A3B" w:rsidR="0097501F" w:rsidRPr="006D0E5B" w:rsidRDefault="00EF5A49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97501F">
              <w:rPr>
                <w:rFonts w:asciiTheme="majorHAnsi" w:hAnsiTheme="majorHAnsi" w:cstheme="majorHAnsi"/>
              </w:rPr>
              <w:t>/05/2025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79459ADA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  <w:tr w:rsidR="0097501F" w:rsidRPr="006D0E5B" w14:paraId="66B57BBF" w14:textId="77777777" w:rsidTr="00041CF7">
        <w:tc>
          <w:tcPr>
            <w:tcW w:w="1443" w:type="pct"/>
            <w:shd w:val="clear" w:color="auto" w:fill="auto"/>
            <w:vAlign w:val="center"/>
          </w:tcPr>
          <w:p w14:paraId="426D23CD" w14:textId="77777777" w:rsidR="0097501F" w:rsidRPr="006D0E5B" w:rsidRDefault="0097501F" w:rsidP="00041CF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CALIDAD Y CORRECTO FUNCIONAMIENTO DE LOS BIENES Y EQUIPOS SUMINISTRADOS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70034FE7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02/12/2024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4A1D485A" w14:textId="017D8460" w:rsidR="0097501F" w:rsidRPr="006D0E5B" w:rsidRDefault="00EF5A49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97501F">
              <w:rPr>
                <w:rFonts w:asciiTheme="majorHAnsi" w:hAnsiTheme="majorHAnsi" w:cstheme="majorHAnsi"/>
              </w:rPr>
              <w:t>/05/2025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606D9336" w14:textId="77777777" w:rsidR="0097501F" w:rsidRPr="006D0E5B" w:rsidRDefault="0097501F" w:rsidP="00041C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0323C2">
              <w:rPr>
                <w:rFonts w:asciiTheme="majorHAnsi" w:hAnsiTheme="majorHAnsi" w:cstheme="majorHAnsi"/>
              </w:rPr>
              <w:t>$3.952.943,00</w:t>
            </w:r>
          </w:p>
        </w:tc>
      </w:tr>
    </w:tbl>
    <w:p w14:paraId="04F4E34E" w14:textId="77777777" w:rsidR="006D0E5B" w:rsidRDefault="006D0E5B" w:rsidP="00580118"/>
    <w:p w14:paraId="5425E209" w14:textId="34ACDD01" w:rsidR="009A0634" w:rsidRDefault="0070758F" w:rsidP="00580118">
      <w:pPr>
        <w:pStyle w:val="Ttulo2"/>
        <w:numPr>
          <w:ilvl w:val="1"/>
          <w:numId w:val="29"/>
        </w:numPr>
        <w:ind w:left="567" w:hanging="567"/>
      </w:pPr>
      <w:r>
        <w:t>Multas y sanciones</w:t>
      </w:r>
    </w:p>
    <w:p w14:paraId="3B1CA357" w14:textId="4770A9F7" w:rsidR="009A0634" w:rsidRDefault="009A0634" w:rsidP="00580118"/>
    <w:p w14:paraId="7C2F951F" w14:textId="4D0F1470" w:rsidR="0070758F" w:rsidRDefault="0070758F" w:rsidP="00580118">
      <w:r>
        <w:t xml:space="preserve">A la fecha de presentación del presente informe, se certifica como supervisor del contrato </w:t>
      </w:r>
      <w:r w:rsidR="00580118">
        <w:t xml:space="preserve">que </w:t>
      </w:r>
      <w:r>
        <w:t>no se han presentado multas, indemnizaciones, reintegros ni sanciones.</w:t>
      </w:r>
    </w:p>
    <w:p w14:paraId="74C914FE" w14:textId="77777777" w:rsidR="0070758F" w:rsidRDefault="0070758F" w:rsidP="00580118"/>
    <w:p w14:paraId="199B0A07" w14:textId="77777777" w:rsidR="0070758F" w:rsidRDefault="0070758F" w:rsidP="00580118"/>
    <w:p w14:paraId="6E55D475" w14:textId="51918D99" w:rsidR="009A0634" w:rsidRDefault="00D54AE0" w:rsidP="00580118">
      <w:pPr>
        <w:pStyle w:val="Ttulo2"/>
        <w:numPr>
          <w:ilvl w:val="1"/>
          <w:numId w:val="29"/>
        </w:numPr>
        <w:ind w:left="567" w:hanging="567"/>
      </w:pPr>
      <w:r>
        <w:t xml:space="preserve">Solicitud de </w:t>
      </w:r>
      <w:r w:rsidRPr="00842661">
        <w:t>modificación</w:t>
      </w:r>
    </w:p>
    <w:p w14:paraId="79044C8B" w14:textId="77777777" w:rsidR="00D54AE0" w:rsidRDefault="00D54AE0" w:rsidP="00580118"/>
    <w:p w14:paraId="5D96685F" w14:textId="0A8C470A" w:rsidR="00816346" w:rsidRPr="0080648C" w:rsidRDefault="007B4C53" w:rsidP="00580118">
      <w:r>
        <w:rPr>
          <w:rFonts w:asciiTheme="majorHAnsi" w:hAnsiTheme="majorHAnsi" w:cstheme="majorHAnsi"/>
          <w:bCs/>
          <w:color w:val="FF0000"/>
        </w:rPr>
        <w:t>NA</w:t>
      </w:r>
    </w:p>
    <w:p w14:paraId="1C70AA2F" w14:textId="59227C45" w:rsidR="00B15A59" w:rsidRPr="0080648C" w:rsidRDefault="00B15A59" w:rsidP="00580118">
      <w:pPr>
        <w:rPr>
          <w:rFonts w:asciiTheme="majorHAnsi" w:hAnsiTheme="majorHAnsi" w:cstheme="majorHAnsi"/>
          <w:bCs/>
        </w:rPr>
      </w:pPr>
    </w:p>
    <w:p w14:paraId="5B49CBB5" w14:textId="77777777" w:rsidR="00E35C48" w:rsidRPr="002F79F9" w:rsidRDefault="00E35C48" w:rsidP="00580118">
      <w:pPr>
        <w:pStyle w:val="Ttulo1"/>
      </w:pPr>
      <w:r>
        <w:t>CERTIFICACIÓN</w:t>
      </w:r>
    </w:p>
    <w:p w14:paraId="3918CC3A" w14:textId="77777777" w:rsidR="00E35C48" w:rsidRDefault="00E35C48" w:rsidP="00580118">
      <w:pPr>
        <w:rPr>
          <w:rFonts w:asciiTheme="majorHAnsi" w:hAnsiTheme="majorHAnsi" w:cstheme="majorHAnsi"/>
          <w:bCs/>
        </w:rPr>
      </w:pPr>
    </w:p>
    <w:p w14:paraId="075F8F03" w14:textId="37EB689D" w:rsidR="00E35C48" w:rsidRDefault="00E35C48" w:rsidP="00580118">
      <w:pPr>
        <w:rPr>
          <w:rFonts w:asciiTheme="majorHAnsi" w:hAnsiTheme="majorHAnsi" w:cstheme="majorHAnsi"/>
          <w:bCs/>
        </w:rPr>
      </w:pPr>
      <w:r w:rsidRPr="0068195F">
        <w:rPr>
          <w:rFonts w:asciiTheme="majorHAnsi" w:hAnsiTheme="majorHAnsi" w:cstheme="majorHAnsi"/>
          <w:bCs/>
        </w:rPr>
        <w:t>Con la firma del presente informe, en mi calidad de supervisor</w:t>
      </w:r>
      <w:r>
        <w:rPr>
          <w:rFonts w:asciiTheme="majorHAnsi" w:hAnsiTheme="majorHAnsi" w:cstheme="majorHAnsi"/>
          <w:bCs/>
        </w:rPr>
        <w:t>(</w:t>
      </w:r>
      <w:r w:rsidRPr="0068195F">
        <w:rPr>
          <w:rFonts w:asciiTheme="majorHAnsi" w:hAnsiTheme="majorHAnsi" w:cstheme="majorHAnsi"/>
          <w:bCs/>
        </w:rPr>
        <w:t>a</w:t>
      </w:r>
      <w:r>
        <w:rPr>
          <w:rFonts w:asciiTheme="majorHAnsi" w:hAnsiTheme="majorHAnsi" w:cstheme="majorHAnsi"/>
          <w:bCs/>
        </w:rPr>
        <w:t>)</w:t>
      </w:r>
      <w:r w:rsidRPr="0068195F">
        <w:rPr>
          <w:rFonts w:asciiTheme="majorHAnsi" w:hAnsiTheme="majorHAnsi" w:cstheme="majorHAnsi"/>
          <w:bCs/>
        </w:rPr>
        <w:t xml:space="preserve">, </w:t>
      </w:r>
      <w:r>
        <w:rPr>
          <w:rFonts w:asciiTheme="majorHAnsi" w:hAnsiTheme="majorHAnsi" w:cstheme="majorHAnsi"/>
          <w:bCs/>
        </w:rPr>
        <w:t xml:space="preserve">previa revisión de los documentos en la plataforma SECOP II, </w:t>
      </w:r>
      <w:r w:rsidRPr="0068195F">
        <w:rPr>
          <w:rFonts w:asciiTheme="majorHAnsi" w:hAnsiTheme="majorHAnsi" w:cstheme="majorHAnsi"/>
          <w:bCs/>
        </w:rPr>
        <w:t xml:space="preserve">certifico el cumplimiento a cabalidad de las obligaciones establecidas en </w:t>
      </w:r>
      <w:r>
        <w:rPr>
          <w:rFonts w:asciiTheme="majorHAnsi" w:hAnsiTheme="majorHAnsi" w:cstheme="majorHAnsi"/>
          <w:bCs/>
        </w:rPr>
        <w:t xml:space="preserve">el </w:t>
      </w:r>
      <w:r w:rsidRPr="00EA5CB6">
        <w:rPr>
          <w:rFonts w:asciiTheme="majorHAnsi" w:hAnsiTheme="majorHAnsi" w:cstheme="majorHAnsi"/>
          <w:bCs/>
        </w:rPr>
        <w:t>contrato</w:t>
      </w:r>
      <w:r w:rsidR="00A23B87">
        <w:rPr>
          <w:rFonts w:asciiTheme="majorHAnsi" w:hAnsiTheme="majorHAnsi" w:cstheme="majorHAnsi"/>
          <w:bCs/>
          <w:color w:val="E36C0A"/>
        </w:rPr>
        <w:t xml:space="preserve"> </w:t>
      </w:r>
      <w:r w:rsidRPr="0068195F">
        <w:rPr>
          <w:rFonts w:asciiTheme="majorHAnsi" w:hAnsiTheme="majorHAnsi" w:cstheme="majorHAnsi"/>
          <w:bCs/>
        </w:rPr>
        <w:t>por parte del contratista</w:t>
      </w:r>
      <w:r>
        <w:rPr>
          <w:rFonts w:asciiTheme="majorHAnsi" w:hAnsiTheme="majorHAnsi" w:cstheme="majorHAnsi"/>
          <w:bCs/>
        </w:rPr>
        <w:t xml:space="preserve"> </w:t>
      </w:r>
      <w:r w:rsidRPr="0068195F">
        <w:rPr>
          <w:rFonts w:asciiTheme="majorHAnsi" w:hAnsiTheme="majorHAnsi" w:cstheme="majorHAnsi"/>
          <w:bCs/>
        </w:rPr>
        <w:t xml:space="preserve">y la plena autonomía en desarrollo de sus actividades durante el respectivo periodo. </w:t>
      </w:r>
      <w:r>
        <w:rPr>
          <w:rFonts w:asciiTheme="majorHAnsi" w:hAnsiTheme="majorHAnsi" w:cstheme="majorHAnsi"/>
          <w:bCs/>
        </w:rPr>
        <w:t xml:space="preserve">Con base en lo anterior, </w:t>
      </w:r>
      <w:r w:rsidRPr="0068195F">
        <w:rPr>
          <w:rFonts w:asciiTheme="majorHAnsi" w:hAnsiTheme="majorHAnsi" w:cstheme="majorHAnsi"/>
          <w:bCs/>
        </w:rPr>
        <w:t xml:space="preserve">autorizo el pago conforme lo </w:t>
      </w:r>
      <w:r>
        <w:rPr>
          <w:rFonts w:asciiTheme="majorHAnsi" w:hAnsiTheme="majorHAnsi" w:cstheme="majorHAnsi"/>
          <w:bCs/>
        </w:rPr>
        <w:t>pactado contractualmente.</w:t>
      </w:r>
    </w:p>
    <w:p w14:paraId="77FE1391" w14:textId="77777777" w:rsidR="00E35C48" w:rsidRDefault="00E35C48" w:rsidP="00580118">
      <w:pPr>
        <w:rPr>
          <w:rFonts w:asciiTheme="majorHAnsi" w:hAnsiTheme="majorHAnsi" w:cstheme="majorHAnsi"/>
          <w:bCs/>
        </w:rPr>
      </w:pPr>
    </w:p>
    <w:p w14:paraId="269279B2" w14:textId="77777777" w:rsidR="00E35C48" w:rsidRDefault="00E35C48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6728A406" w14:textId="77777777" w:rsidR="00E4278D" w:rsidRDefault="00E4278D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55CE1262" w14:textId="77777777" w:rsidR="00E4278D" w:rsidRPr="000A7F51" w:rsidRDefault="00E4278D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7D65CC6D" w14:textId="6D80683D" w:rsidR="00797C41" w:rsidRPr="002F79F9" w:rsidRDefault="00797C41" w:rsidP="00580118">
      <w:pPr>
        <w:pStyle w:val="Ttulo1"/>
      </w:pPr>
      <w:r w:rsidRPr="002F79F9">
        <w:t>OBSERVACIONES</w:t>
      </w:r>
    </w:p>
    <w:p w14:paraId="456079F8" w14:textId="77777777" w:rsidR="00797C41" w:rsidRPr="002F79F9" w:rsidRDefault="00797C41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249494F6" w14:textId="0125700F" w:rsidR="001927B3" w:rsidRPr="00E4278D" w:rsidRDefault="00E4278D" w:rsidP="00E4278D">
      <w:pPr>
        <w:pStyle w:val="Prrafodelista"/>
        <w:numPr>
          <w:ilvl w:val="0"/>
          <w:numId w:val="31"/>
        </w:numPr>
        <w:rPr>
          <w:rFonts w:asciiTheme="majorHAnsi" w:hAnsiTheme="majorHAnsi" w:cstheme="majorHAnsi"/>
          <w:bCs/>
          <w:color w:val="000000" w:themeColor="text1"/>
        </w:rPr>
      </w:pPr>
      <w:r w:rsidRPr="00E4278D">
        <w:rPr>
          <w:rFonts w:asciiTheme="majorHAnsi" w:hAnsiTheme="majorHAnsi" w:cstheme="majorHAnsi"/>
          <w:bCs/>
          <w:color w:val="000000" w:themeColor="text1"/>
        </w:rPr>
        <w:t>El contratista cumplió a cabalidad el objeto contractual dentro de los términos y condiciones establecidos por la entidad.</w:t>
      </w:r>
    </w:p>
    <w:p w14:paraId="3F9F86CB" w14:textId="3AADE04A" w:rsidR="00E4278D" w:rsidRPr="00614450" w:rsidRDefault="00782C4F" w:rsidP="00E4278D">
      <w:pPr>
        <w:pStyle w:val="Prrafodelista"/>
        <w:numPr>
          <w:ilvl w:val="0"/>
          <w:numId w:val="31"/>
        </w:numPr>
        <w:rPr>
          <w:rFonts w:asciiTheme="majorHAnsi" w:hAnsiTheme="majorHAnsi" w:cstheme="majorHAnsi"/>
          <w:bCs/>
          <w:color w:val="000000" w:themeColor="text1"/>
        </w:rPr>
      </w:pPr>
      <w:r w:rsidRPr="00614450">
        <w:rPr>
          <w:rFonts w:asciiTheme="majorHAnsi" w:hAnsiTheme="majorHAnsi" w:cstheme="majorHAnsi"/>
          <w:bCs/>
          <w:color w:val="000000" w:themeColor="text1"/>
        </w:rPr>
        <w:t>La mercancía fuer despachada desde la cede Fieros y accesorios y entregada en el centro de formación.</w:t>
      </w:r>
    </w:p>
    <w:p w14:paraId="69183944" w14:textId="77777777" w:rsidR="00DD74E8" w:rsidRDefault="00DD74E8" w:rsidP="00DD74E8">
      <w:pPr>
        <w:rPr>
          <w:rFonts w:asciiTheme="majorHAnsi" w:hAnsiTheme="majorHAnsi" w:cstheme="majorHAnsi"/>
          <w:bCs/>
          <w:color w:val="FF0000"/>
        </w:rPr>
      </w:pPr>
    </w:p>
    <w:p w14:paraId="579BAA73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79AB05E4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01DDC166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4664C993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4B0A4F09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05AEF565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043E86C2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27250C58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5A820C87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654DA957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4759D102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28D7D6E6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1212D20B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56E00DA9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74BDE21F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0527134B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11A2CC38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5220A047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4D99EC33" w14:textId="0BDAF6AB" w:rsidR="00DD74E8" w:rsidRPr="00614450" w:rsidRDefault="00DD74E8" w:rsidP="00DD74E8">
      <w:pPr>
        <w:rPr>
          <w:rFonts w:cs="Arial"/>
          <w:b/>
          <w:szCs w:val="24"/>
        </w:rPr>
      </w:pPr>
      <w:r w:rsidRPr="00614450">
        <w:rPr>
          <w:rFonts w:cs="Arial"/>
          <w:b/>
          <w:szCs w:val="24"/>
        </w:rPr>
        <w:lastRenderedPageBreak/>
        <w:t>REGISTRO FOTOGRÁFICO</w:t>
      </w:r>
    </w:p>
    <w:p w14:paraId="57B15FF0" w14:textId="77777777" w:rsidR="00B02E3E" w:rsidRDefault="00614450" w:rsidP="00DD74E8">
      <w:pPr>
        <w:rPr>
          <w:rFonts w:asciiTheme="majorHAnsi" w:hAnsiTheme="majorHAnsi" w:cstheme="majorHAnsi"/>
          <w:bCs/>
          <w:color w:val="FF0000"/>
        </w:rPr>
      </w:pPr>
      <w:r>
        <w:rPr>
          <w:noProof/>
        </w:rPr>
        <w:drawing>
          <wp:inline distT="0" distB="0" distL="0" distR="0" wp14:anchorId="3A525901" wp14:editId="33A085F9">
            <wp:extent cx="1704441" cy="2264213"/>
            <wp:effectExtent l="0" t="0" r="0" b="3175"/>
            <wp:docPr id="118107512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16" cy="2286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2D5BBA" wp14:editId="47C35267">
            <wp:extent cx="1718996" cy="2283551"/>
            <wp:effectExtent l="0" t="0" r="0" b="2540"/>
            <wp:docPr id="189072760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3149" cy="232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0DD331" wp14:editId="6C868087">
            <wp:extent cx="1719072" cy="2283649"/>
            <wp:effectExtent l="0" t="0" r="0" b="2540"/>
            <wp:docPr id="81808809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444" cy="229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B2883" w14:textId="42E253FF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  <w:r>
        <w:rPr>
          <w:noProof/>
        </w:rPr>
        <w:drawing>
          <wp:inline distT="0" distB="0" distL="0" distR="0" wp14:anchorId="4417A84B" wp14:editId="3002FFE2">
            <wp:extent cx="2117832" cy="1594231"/>
            <wp:effectExtent l="0" t="0" r="0" b="6350"/>
            <wp:docPr id="114922207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861" cy="162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2E3E">
        <w:rPr>
          <w:noProof/>
        </w:rPr>
        <w:t xml:space="preserve"> </w:t>
      </w:r>
      <w:r>
        <w:rPr>
          <w:noProof/>
        </w:rPr>
        <w:drawing>
          <wp:inline distT="0" distB="0" distL="0" distR="0" wp14:anchorId="18139F26" wp14:editId="33D330CE">
            <wp:extent cx="2157984" cy="1624453"/>
            <wp:effectExtent l="0" t="0" r="0" b="0"/>
            <wp:docPr id="1820959875" name="Imagen 4" descr="Imagen que contiene interior, camioneta, artículos, coch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59875" name="Imagen 4" descr="Imagen que contiene interior, camioneta, artículos, coch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731" cy="164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2E3E">
        <w:rPr>
          <w:noProof/>
        </w:rPr>
        <w:t xml:space="preserve"> </w:t>
      </w:r>
      <w:r>
        <w:rPr>
          <w:noProof/>
        </w:rPr>
        <w:drawing>
          <wp:inline distT="0" distB="0" distL="0" distR="0" wp14:anchorId="5A0F24A3" wp14:editId="4D49681D">
            <wp:extent cx="1338681" cy="1778332"/>
            <wp:effectExtent l="0" t="0" r="0" b="0"/>
            <wp:docPr id="783302775" name="Imagen 5" descr="Imagen que contiene tabla, caja, maleta, equipaj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302775" name="Imagen 5" descr="Imagen que contiene tabla, caja, maleta, equipaj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259" cy="180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4AD5B" w14:textId="77777777" w:rsidR="00B02E3E" w:rsidRDefault="00B02E3E" w:rsidP="00DD74E8">
      <w:pPr>
        <w:rPr>
          <w:rFonts w:asciiTheme="majorHAnsi" w:hAnsiTheme="majorHAnsi" w:cstheme="majorHAnsi"/>
          <w:bCs/>
          <w:color w:val="FF0000"/>
        </w:rPr>
      </w:pPr>
    </w:p>
    <w:p w14:paraId="7464D4AC" w14:textId="677465B1" w:rsidR="00614450" w:rsidRDefault="00B02E3E" w:rsidP="00DD74E8">
      <w:pPr>
        <w:rPr>
          <w:rFonts w:asciiTheme="majorHAnsi" w:hAnsiTheme="majorHAnsi" w:cstheme="majorHAnsi"/>
          <w:bCs/>
          <w:color w:val="FF0000"/>
        </w:rPr>
      </w:pPr>
      <w:r>
        <w:rPr>
          <w:noProof/>
        </w:rPr>
        <w:drawing>
          <wp:inline distT="0" distB="0" distL="0" distR="0" wp14:anchorId="7B4C9399" wp14:editId="79B05187">
            <wp:extent cx="1066210" cy="1416376"/>
            <wp:effectExtent l="0" t="0" r="635" b="0"/>
            <wp:docPr id="234487073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010" cy="142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C75948" wp14:editId="55B330F4">
            <wp:extent cx="1082767" cy="1438369"/>
            <wp:effectExtent l="0" t="0" r="3175" b="0"/>
            <wp:docPr id="90418557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93820" cy="145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B8ED02" wp14:editId="25D6BC34">
            <wp:extent cx="1055092" cy="1401605"/>
            <wp:effectExtent l="0" t="0" r="0" b="8255"/>
            <wp:docPr id="56490147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71" cy="141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693500" wp14:editId="51FED841">
            <wp:extent cx="1076994" cy="1430701"/>
            <wp:effectExtent l="0" t="0" r="8890" b="0"/>
            <wp:docPr id="146597190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655" cy="144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232195" wp14:editId="65EE2C59">
            <wp:extent cx="1055244" cy="1401808"/>
            <wp:effectExtent l="0" t="0" r="0" b="8255"/>
            <wp:docPr id="504756504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75" cy="141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CC3024" wp14:editId="00ED4C12">
            <wp:extent cx="1055144" cy="1401674"/>
            <wp:effectExtent l="0" t="0" r="0" b="8255"/>
            <wp:docPr id="1546797493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739" cy="1411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5F94D8" wp14:editId="5BAAAA32">
            <wp:extent cx="1061056" cy="1409528"/>
            <wp:effectExtent l="0" t="0" r="6350" b="635"/>
            <wp:docPr id="1287911160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5529" cy="142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DDEC0D" wp14:editId="7DD4847A">
            <wp:extent cx="1303859" cy="1383721"/>
            <wp:effectExtent l="0" t="0" r="0" b="6985"/>
            <wp:docPr id="275677908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172" cy="139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B57070" wp14:editId="5C0EC32E">
            <wp:extent cx="1056828" cy="1408425"/>
            <wp:effectExtent l="0" t="0" r="0" b="1905"/>
            <wp:docPr id="190280381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692" cy="142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A737A1" wp14:editId="5B09F2FA">
            <wp:extent cx="1258711" cy="944569"/>
            <wp:effectExtent l="4762" t="0" r="3493" b="3492"/>
            <wp:docPr id="912863976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3330" cy="95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958335F" w14:textId="77777777" w:rsidR="00614450" w:rsidRPr="00DD74E8" w:rsidRDefault="00614450" w:rsidP="00DD74E8">
      <w:pPr>
        <w:rPr>
          <w:rFonts w:asciiTheme="majorHAnsi" w:hAnsiTheme="majorHAnsi" w:cstheme="majorHAnsi"/>
          <w:bCs/>
          <w:color w:val="FF0000"/>
        </w:rPr>
      </w:pPr>
    </w:p>
    <w:p w14:paraId="5A711173" w14:textId="5D76B617" w:rsidR="00E35C48" w:rsidRDefault="00B02E3E" w:rsidP="00B02E3E">
      <w:pPr>
        <w:jc w:val="center"/>
        <w:rPr>
          <w:rFonts w:asciiTheme="majorHAnsi" w:hAnsiTheme="majorHAnsi" w:cstheme="majorHAnsi"/>
        </w:rPr>
      </w:pPr>
      <w:r>
        <w:rPr>
          <w:noProof/>
        </w:rPr>
        <w:lastRenderedPageBreak/>
        <w:drawing>
          <wp:inline distT="0" distB="0" distL="0" distR="0" wp14:anchorId="2E3489E4" wp14:editId="7900A44A">
            <wp:extent cx="3876980" cy="4817611"/>
            <wp:effectExtent l="0" t="0" r="0" b="2540"/>
            <wp:docPr id="21125501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550129" name=""/>
                    <pic:cNvPicPr/>
                  </pic:nvPicPr>
                  <pic:blipFill rotWithShape="1">
                    <a:blip r:embed="rId24"/>
                    <a:srcRect l="36149" t="20906" r="37135" b="20077"/>
                    <a:stretch/>
                  </pic:blipFill>
                  <pic:spPr bwMode="auto">
                    <a:xfrm>
                      <a:off x="0" y="0"/>
                      <a:ext cx="3899118" cy="4845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8B2BB" w14:textId="7F62BE58" w:rsidR="001E683D" w:rsidRDefault="001E683D" w:rsidP="00580118">
      <w:pPr>
        <w:rPr>
          <w:rFonts w:asciiTheme="majorHAnsi" w:eastAsia="Arial" w:hAnsiTheme="majorHAnsi" w:cs="Arial"/>
          <w:lang w:eastAsia="es-CO" w:bidi="es-CO"/>
        </w:rPr>
      </w:pPr>
      <w:r w:rsidRPr="002F79F9">
        <w:rPr>
          <w:rFonts w:asciiTheme="majorHAnsi" w:hAnsiTheme="majorHAnsi" w:cstheme="majorHAnsi"/>
        </w:rPr>
        <w:t xml:space="preserve">Para constancia se firma </w:t>
      </w:r>
      <w:r w:rsidR="00371F2E" w:rsidRPr="00B02E3E">
        <w:rPr>
          <w:rFonts w:asciiTheme="majorHAnsi" w:eastAsia="Arial" w:hAnsiTheme="majorHAnsi" w:cs="Arial"/>
          <w:lang w:eastAsia="es-CO" w:bidi="es-CO"/>
        </w:rPr>
        <w:t xml:space="preserve">en Manizales a los </w:t>
      </w:r>
      <w:r w:rsidR="00B02E3E" w:rsidRPr="00B02E3E">
        <w:rPr>
          <w:rFonts w:asciiTheme="majorHAnsi" w:eastAsia="Arial" w:hAnsiTheme="majorHAnsi" w:cs="Arial"/>
          <w:lang w:eastAsia="es-CO" w:bidi="es-CO"/>
        </w:rPr>
        <w:t>veinticuatro</w:t>
      </w:r>
      <w:r w:rsidR="00371F2E" w:rsidRPr="00B02E3E">
        <w:rPr>
          <w:rFonts w:asciiTheme="majorHAnsi" w:eastAsia="Arial" w:hAnsiTheme="majorHAnsi" w:cs="Arial"/>
          <w:lang w:eastAsia="es-CO" w:bidi="es-CO"/>
        </w:rPr>
        <w:t xml:space="preserve"> (</w:t>
      </w:r>
      <w:r w:rsidR="00B02E3E" w:rsidRPr="00B02E3E">
        <w:rPr>
          <w:rFonts w:asciiTheme="majorHAnsi" w:eastAsia="Arial" w:hAnsiTheme="majorHAnsi" w:cs="Arial"/>
          <w:lang w:eastAsia="es-CO" w:bidi="es-CO"/>
        </w:rPr>
        <w:t>24</w:t>
      </w:r>
      <w:r w:rsidR="00371F2E" w:rsidRPr="00B02E3E">
        <w:rPr>
          <w:rFonts w:asciiTheme="majorHAnsi" w:eastAsia="Arial" w:hAnsiTheme="majorHAnsi" w:cs="Arial"/>
          <w:lang w:eastAsia="es-CO" w:bidi="es-CO"/>
        </w:rPr>
        <w:t>) días del mes de febrero de 2025</w:t>
      </w:r>
    </w:p>
    <w:p w14:paraId="0C36C198" w14:textId="66EB15BC" w:rsidR="006736A0" w:rsidRDefault="006736A0" w:rsidP="00580118">
      <w:pPr>
        <w:rPr>
          <w:rFonts w:asciiTheme="majorHAnsi" w:hAnsiTheme="majorHAnsi" w:cstheme="majorHAnsi"/>
        </w:rPr>
      </w:pPr>
    </w:p>
    <w:p w14:paraId="63ADCD0C" w14:textId="4540E206" w:rsidR="0035526A" w:rsidRDefault="00B02E3E" w:rsidP="0058011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652BD3CC" wp14:editId="44A4E1FE">
            <wp:extent cx="1345996" cy="1089033"/>
            <wp:effectExtent l="0" t="0" r="6985" b="0"/>
            <wp:docPr id="123566027" name="Imagen 21" descr="Dibujo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66027" name="Imagen 21" descr="Dibujo en blanco y negro&#10;&#10;El contenido generado por IA puede ser incorrecto.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996" cy="10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="00484585" w14:paraId="6C6286F4" w14:textId="77777777" w:rsidTr="00B56A32">
        <w:tc>
          <w:tcPr>
            <w:tcW w:w="4697" w:type="dxa"/>
            <w:vAlign w:val="center"/>
          </w:tcPr>
          <w:p w14:paraId="5F0F6ED1" w14:textId="1B4E1D80" w:rsidR="00484585" w:rsidRPr="00B02E3E" w:rsidRDefault="00E4278D" w:rsidP="00580118">
            <w:pPr>
              <w:rPr>
                <w:rFonts w:asciiTheme="majorHAnsi" w:hAnsiTheme="majorHAnsi" w:cstheme="majorHAnsi"/>
              </w:rPr>
            </w:pPr>
            <w:r w:rsidRPr="00B02E3E">
              <w:rPr>
                <w:rFonts w:asciiTheme="majorHAnsi" w:hAnsiTheme="majorHAnsi" w:cstheme="majorHAnsi"/>
              </w:rPr>
              <w:t>CRISTIAN CAMILO CARDONA ZULUAGA</w:t>
            </w:r>
          </w:p>
          <w:p w14:paraId="07E4FBA0" w14:textId="4E503D06" w:rsidR="0088357E" w:rsidRPr="0088357E" w:rsidRDefault="0088357E" w:rsidP="00580118">
            <w:pPr>
              <w:rPr>
                <w:rFonts w:asciiTheme="majorHAnsi" w:hAnsiTheme="majorHAnsi" w:cstheme="majorHAnsi"/>
              </w:rPr>
            </w:pPr>
            <w:r w:rsidRPr="0088357E">
              <w:rPr>
                <w:rFonts w:asciiTheme="majorHAnsi" w:hAnsiTheme="majorHAnsi" w:cstheme="majorHAnsi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14:paraId="7FF839DF" w14:textId="06145011" w:rsidR="00484585" w:rsidRDefault="00484585" w:rsidP="00580118">
            <w:pPr>
              <w:rPr>
                <w:rFonts w:asciiTheme="majorHAnsi" w:hAnsiTheme="majorHAnsi" w:cstheme="majorHAnsi"/>
                <w:color w:val="FF0000"/>
              </w:rPr>
            </w:pPr>
            <w:r w:rsidRPr="00B56A32">
              <w:rPr>
                <w:rFonts w:asciiTheme="majorHAnsi" w:hAnsiTheme="majorHAnsi" w:cstheme="majorHAnsi"/>
                <w:color w:val="FF0000"/>
              </w:rPr>
              <w:t>[</w:t>
            </w:r>
            <w:r w:rsidRPr="00B56A32">
              <w:rPr>
                <w:rFonts w:asciiTheme="majorHAnsi" w:hAnsiTheme="majorHAnsi" w:cstheme="majorHAnsi"/>
                <w:b/>
                <w:bCs/>
                <w:color w:val="FF0000"/>
              </w:rPr>
              <w:t>NOMBRE DEL APOYO A LA SUPERVISIÓN, cuando aplique</w:t>
            </w:r>
          </w:p>
          <w:p w14:paraId="7695D03C" w14:textId="5450483C" w:rsidR="0088357E" w:rsidRPr="00B56A32" w:rsidRDefault="0088357E" w:rsidP="0058011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Apoyo a la supervisión]</w:t>
            </w:r>
          </w:p>
        </w:tc>
      </w:tr>
      <w:tr w:rsidR="00B34B2D" w14:paraId="45586313" w14:textId="77777777" w:rsidTr="003B78C5">
        <w:tc>
          <w:tcPr>
            <w:tcW w:w="9394" w:type="dxa"/>
            <w:gridSpan w:val="2"/>
            <w:vAlign w:val="center"/>
          </w:tcPr>
          <w:p w14:paraId="10DEE22A" w14:textId="77777777" w:rsidR="00A66126" w:rsidRPr="00A66126" w:rsidRDefault="00A66126" w:rsidP="00A66126">
            <w:pPr>
              <w:rPr>
                <w:rFonts w:asciiTheme="majorHAnsi" w:hAnsiTheme="majorHAnsi" w:cstheme="majorHAnsi"/>
              </w:rPr>
            </w:pPr>
          </w:p>
          <w:p w14:paraId="69002355" w14:textId="0A5A9F0E" w:rsidR="00B34B2D" w:rsidRPr="00B56A32" w:rsidRDefault="00B34B2D" w:rsidP="00B34B2D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</w:tbl>
    <w:p w14:paraId="0D295CDC" w14:textId="26B79736" w:rsidR="003238A6" w:rsidRDefault="001E1290" w:rsidP="00580118">
      <w:pPr>
        <w:rPr>
          <w:rFonts w:asciiTheme="majorHAnsi" w:eastAsia="Arial" w:hAnsiTheme="majorHAnsi" w:cstheme="majorHAnsi"/>
          <w:sz w:val="20"/>
          <w:lang w:eastAsia="es-CO" w:bidi="es-CO"/>
        </w:rPr>
      </w:pPr>
      <w:r w:rsidRPr="00C441CE">
        <w:rPr>
          <w:rFonts w:asciiTheme="majorHAnsi" w:eastAsia="Arial" w:hAnsiTheme="majorHAnsi" w:cstheme="majorHAnsi"/>
          <w:sz w:val="20"/>
          <w:lang w:eastAsia="es-CO" w:bidi="es-CO"/>
        </w:rPr>
        <w:t>Elaboró:</w:t>
      </w:r>
      <w:r w:rsidRPr="00C441CE">
        <w:rPr>
          <w:rFonts w:asciiTheme="majorHAnsi" w:eastAsia="Arial" w:hAnsiTheme="majorHAnsi" w:cstheme="majorHAnsi"/>
          <w:color w:val="E36C0A" w:themeColor="accent6" w:themeShade="BF"/>
          <w:sz w:val="20"/>
          <w:lang w:eastAsia="es-CO" w:bidi="es-CO"/>
        </w:rPr>
        <w:t xml:space="preserve"> </w:t>
      </w:r>
      <w:r w:rsidR="00E4278D" w:rsidRPr="00B02E3E">
        <w:rPr>
          <w:rFonts w:asciiTheme="majorHAnsi" w:eastAsia="Arial" w:hAnsiTheme="majorHAnsi" w:cstheme="majorHAnsi"/>
          <w:sz w:val="20"/>
          <w:lang w:eastAsia="es-CO" w:bidi="es-CO"/>
        </w:rPr>
        <w:t xml:space="preserve">Cristian Camilo Cardona </w:t>
      </w:r>
      <w:proofErr w:type="gramStart"/>
      <w:r w:rsidR="00E4278D" w:rsidRPr="00B02E3E">
        <w:rPr>
          <w:rFonts w:asciiTheme="majorHAnsi" w:eastAsia="Arial" w:hAnsiTheme="majorHAnsi" w:cstheme="majorHAnsi"/>
          <w:sz w:val="20"/>
          <w:lang w:eastAsia="es-CO" w:bidi="es-CO"/>
        </w:rPr>
        <w:t>Zuluaga  -</w:t>
      </w:r>
      <w:proofErr w:type="gramEnd"/>
      <w:r w:rsidR="00E4278D" w:rsidRPr="00B02E3E">
        <w:rPr>
          <w:rFonts w:asciiTheme="majorHAnsi" w:eastAsia="Arial" w:hAnsiTheme="majorHAnsi" w:cstheme="majorHAnsi"/>
          <w:sz w:val="20"/>
          <w:lang w:eastAsia="es-CO" w:bidi="es-CO"/>
        </w:rPr>
        <w:t xml:space="preserve"> Coordinador Académico CPIC</w:t>
      </w:r>
      <w:r w:rsidR="00B02E3E">
        <w:rPr>
          <w:rFonts w:asciiTheme="majorHAnsi" w:eastAsia="Arial" w:hAnsiTheme="majorHAnsi" w:cstheme="majorHAnsi"/>
          <w:noProof/>
          <w:sz w:val="20"/>
          <w:lang w:eastAsia="es-CO" w:bidi="es-CO"/>
        </w:rPr>
        <w:drawing>
          <wp:inline distT="0" distB="0" distL="0" distR="0" wp14:anchorId="6C30C6E9" wp14:editId="42333C4F">
            <wp:extent cx="262196" cy="212140"/>
            <wp:effectExtent l="0" t="0" r="5080" b="0"/>
            <wp:docPr id="1355347125" name="Imagen 22" descr="Dibujo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347125" name="Imagen 22" descr="Dibujo en blanco y negro&#10;&#10;El contenido generado por IA puede ser incorrecto.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38" cy="21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38A6" w:rsidSect="00002B1E">
      <w:headerReference w:type="even" r:id="rId27"/>
      <w:headerReference w:type="default" r:id="rId28"/>
      <w:footerReference w:type="even" r:id="rId29"/>
      <w:footerReference w:type="default" r:id="rId3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E4E19" w14:textId="77777777" w:rsidR="00007289" w:rsidRDefault="00007289" w:rsidP="001A74F0">
      <w:pPr>
        <w:spacing w:line="240" w:lineRule="auto"/>
      </w:pPr>
      <w:r>
        <w:separator/>
      </w:r>
    </w:p>
  </w:endnote>
  <w:endnote w:type="continuationSeparator" w:id="0">
    <w:p w14:paraId="26CAE1B7" w14:textId="77777777" w:rsidR="00007289" w:rsidRDefault="00007289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14:paraId="05B9B2D8" w14:textId="0AF84C66" w:rsidR="00002B1E" w:rsidRPr="00AC5ADD" w:rsidRDefault="00002B1E" w:rsidP="00002B1E">
                <w:pPr>
                  <w:pStyle w:val="Piedepgina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14:paraId="0962B141" w14:textId="57B9029E" w:rsidR="00D21570" w:rsidRPr="00002B1E" w:rsidRDefault="00002B1E" w:rsidP="00002B1E">
                <w:pPr>
                  <w:pStyle w:val="Piedepgina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A2236" w14:textId="77777777" w:rsidR="00007289" w:rsidRDefault="00007289" w:rsidP="001A74F0">
      <w:pPr>
        <w:spacing w:line="240" w:lineRule="auto"/>
      </w:pPr>
      <w:r>
        <w:separator/>
      </w:r>
    </w:p>
  </w:footnote>
  <w:footnote w:type="continuationSeparator" w:id="0">
    <w:p w14:paraId="5DCBF99E" w14:textId="77777777" w:rsidR="00007289" w:rsidRDefault="00007289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0FE0" w14:textId="77777777" w:rsidR="00825377" w:rsidRDefault="00825377" w:rsidP="00825377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7B97F1E"/>
    <w:multiLevelType w:val="hybridMultilevel"/>
    <w:tmpl w:val="7A36D27E"/>
    <w:lvl w:ilvl="0" w:tplc="1916E8BE">
      <w:start w:val="2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D02CE"/>
    <w:multiLevelType w:val="multilevel"/>
    <w:tmpl w:val="AE521C40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74926834">
    <w:abstractNumId w:val="5"/>
  </w:num>
  <w:num w:numId="2" w16cid:durableId="619996093">
    <w:abstractNumId w:val="15"/>
  </w:num>
  <w:num w:numId="3" w16cid:durableId="774250713">
    <w:abstractNumId w:val="11"/>
  </w:num>
  <w:num w:numId="4" w16cid:durableId="2045866653">
    <w:abstractNumId w:val="14"/>
  </w:num>
  <w:num w:numId="5" w16cid:durableId="1448621595">
    <w:abstractNumId w:val="7"/>
  </w:num>
  <w:num w:numId="6" w16cid:durableId="548078492">
    <w:abstractNumId w:val="12"/>
  </w:num>
  <w:num w:numId="7" w16cid:durableId="1904947547">
    <w:abstractNumId w:val="16"/>
  </w:num>
  <w:num w:numId="8" w16cid:durableId="1939872252">
    <w:abstractNumId w:val="24"/>
  </w:num>
  <w:num w:numId="9" w16cid:durableId="710036758">
    <w:abstractNumId w:val="22"/>
  </w:num>
  <w:num w:numId="10" w16cid:durableId="93525569">
    <w:abstractNumId w:val="17"/>
  </w:num>
  <w:num w:numId="11" w16cid:durableId="1368801245">
    <w:abstractNumId w:val="18"/>
  </w:num>
  <w:num w:numId="12" w16cid:durableId="1743216654">
    <w:abstractNumId w:val="0"/>
  </w:num>
  <w:num w:numId="13" w16cid:durableId="1407263585">
    <w:abstractNumId w:val="3"/>
  </w:num>
  <w:num w:numId="14" w16cid:durableId="1081024164">
    <w:abstractNumId w:val="2"/>
  </w:num>
  <w:num w:numId="15" w16cid:durableId="1860974131">
    <w:abstractNumId w:val="19"/>
  </w:num>
  <w:num w:numId="16" w16cid:durableId="2142460266">
    <w:abstractNumId w:val="28"/>
  </w:num>
  <w:num w:numId="17" w16cid:durableId="1334726050">
    <w:abstractNumId w:val="8"/>
  </w:num>
  <w:num w:numId="18" w16cid:durableId="2003502657">
    <w:abstractNumId w:val="1"/>
  </w:num>
  <w:num w:numId="19" w16cid:durableId="578447618">
    <w:abstractNumId w:val="21"/>
  </w:num>
  <w:num w:numId="20" w16cid:durableId="1780444016">
    <w:abstractNumId w:val="4"/>
  </w:num>
  <w:num w:numId="21" w16cid:durableId="865866355">
    <w:abstractNumId w:val="13"/>
  </w:num>
  <w:num w:numId="22" w16cid:durableId="1696416610">
    <w:abstractNumId w:val="9"/>
  </w:num>
  <w:num w:numId="23" w16cid:durableId="736363474">
    <w:abstractNumId w:val="30"/>
  </w:num>
  <w:num w:numId="24" w16cid:durableId="477845641">
    <w:abstractNumId w:val="10"/>
  </w:num>
  <w:num w:numId="25" w16cid:durableId="1883639316">
    <w:abstractNumId w:val="6"/>
  </w:num>
  <w:num w:numId="26" w16cid:durableId="2010137782">
    <w:abstractNumId w:val="25"/>
  </w:num>
  <w:num w:numId="27" w16cid:durableId="221452687">
    <w:abstractNumId w:val="23"/>
  </w:num>
  <w:num w:numId="28" w16cid:durableId="1564557004">
    <w:abstractNumId w:val="27"/>
  </w:num>
  <w:num w:numId="29" w16cid:durableId="824592263">
    <w:abstractNumId w:val="29"/>
  </w:num>
  <w:num w:numId="30" w16cid:durableId="525754505">
    <w:abstractNumId w:val="20"/>
  </w:num>
  <w:num w:numId="31" w16cid:durableId="51330308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75"/>
    <w:rsid w:val="00002B1E"/>
    <w:rsid w:val="00007289"/>
    <w:rsid w:val="00016330"/>
    <w:rsid w:val="000266D7"/>
    <w:rsid w:val="00030AE0"/>
    <w:rsid w:val="000323C2"/>
    <w:rsid w:val="00041255"/>
    <w:rsid w:val="000911B4"/>
    <w:rsid w:val="00091A2E"/>
    <w:rsid w:val="00092E1C"/>
    <w:rsid w:val="000A4CFE"/>
    <w:rsid w:val="000A6241"/>
    <w:rsid w:val="000A7F51"/>
    <w:rsid w:val="000C1FF1"/>
    <w:rsid w:val="000C3EDF"/>
    <w:rsid w:val="000D618C"/>
    <w:rsid w:val="000F6A99"/>
    <w:rsid w:val="0010110B"/>
    <w:rsid w:val="00104487"/>
    <w:rsid w:val="00114AEC"/>
    <w:rsid w:val="00115DB7"/>
    <w:rsid w:val="00124DF4"/>
    <w:rsid w:val="00125092"/>
    <w:rsid w:val="00127430"/>
    <w:rsid w:val="00130120"/>
    <w:rsid w:val="00131B60"/>
    <w:rsid w:val="0013388A"/>
    <w:rsid w:val="00136C42"/>
    <w:rsid w:val="00156993"/>
    <w:rsid w:val="00162161"/>
    <w:rsid w:val="0017667A"/>
    <w:rsid w:val="00183DDC"/>
    <w:rsid w:val="00184D13"/>
    <w:rsid w:val="00185DBB"/>
    <w:rsid w:val="001927B3"/>
    <w:rsid w:val="00194A84"/>
    <w:rsid w:val="001960B7"/>
    <w:rsid w:val="001A2895"/>
    <w:rsid w:val="001A5E45"/>
    <w:rsid w:val="001A6548"/>
    <w:rsid w:val="001A6686"/>
    <w:rsid w:val="001A74F0"/>
    <w:rsid w:val="001C495C"/>
    <w:rsid w:val="001C4D02"/>
    <w:rsid w:val="001D259E"/>
    <w:rsid w:val="001D2BEB"/>
    <w:rsid w:val="001E1290"/>
    <w:rsid w:val="001E5CA9"/>
    <w:rsid w:val="001E683D"/>
    <w:rsid w:val="001F4EC2"/>
    <w:rsid w:val="0020396F"/>
    <w:rsid w:val="00225B13"/>
    <w:rsid w:val="00234943"/>
    <w:rsid w:val="00237DC2"/>
    <w:rsid w:val="00242FE7"/>
    <w:rsid w:val="00247B7A"/>
    <w:rsid w:val="00261E0B"/>
    <w:rsid w:val="00273728"/>
    <w:rsid w:val="00280C41"/>
    <w:rsid w:val="0029071C"/>
    <w:rsid w:val="00292244"/>
    <w:rsid w:val="002972F0"/>
    <w:rsid w:val="002A39E3"/>
    <w:rsid w:val="002B598B"/>
    <w:rsid w:val="002C701E"/>
    <w:rsid w:val="002D026E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69BD"/>
    <w:rsid w:val="003409DA"/>
    <w:rsid w:val="003432D7"/>
    <w:rsid w:val="00352EF2"/>
    <w:rsid w:val="0035526A"/>
    <w:rsid w:val="00366335"/>
    <w:rsid w:val="003717C5"/>
    <w:rsid w:val="00371F2E"/>
    <w:rsid w:val="00372163"/>
    <w:rsid w:val="0037346A"/>
    <w:rsid w:val="003734B4"/>
    <w:rsid w:val="00373BE9"/>
    <w:rsid w:val="00380F24"/>
    <w:rsid w:val="00383D86"/>
    <w:rsid w:val="0038491C"/>
    <w:rsid w:val="003956D9"/>
    <w:rsid w:val="00395A34"/>
    <w:rsid w:val="003A1B93"/>
    <w:rsid w:val="003A323F"/>
    <w:rsid w:val="003A5B01"/>
    <w:rsid w:val="003A7DF6"/>
    <w:rsid w:val="003B110D"/>
    <w:rsid w:val="003B600E"/>
    <w:rsid w:val="003B6DE2"/>
    <w:rsid w:val="003D2901"/>
    <w:rsid w:val="003D41EE"/>
    <w:rsid w:val="003E6847"/>
    <w:rsid w:val="003F6E39"/>
    <w:rsid w:val="003F7692"/>
    <w:rsid w:val="004000D6"/>
    <w:rsid w:val="004034B0"/>
    <w:rsid w:val="00417163"/>
    <w:rsid w:val="0041765B"/>
    <w:rsid w:val="00417A95"/>
    <w:rsid w:val="0042368D"/>
    <w:rsid w:val="00433946"/>
    <w:rsid w:val="00435AF8"/>
    <w:rsid w:val="0044088B"/>
    <w:rsid w:val="00455683"/>
    <w:rsid w:val="004658BE"/>
    <w:rsid w:val="004672D9"/>
    <w:rsid w:val="00471CC5"/>
    <w:rsid w:val="00484585"/>
    <w:rsid w:val="0048553A"/>
    <w:rsid w:val="0049330E"/>
    <w:rsid w:val="004957EA"/>
    <w:rsid w:val="00496F4C"/>
    <w:rsid w:val="004B47B4"/>
    <w:rsid w:val="004C40C8"/>
    <w:rsid w:val="004C6C8D"/>
    <w:rsid w:val="004D57D2"/>
    <w:rsid w:val="004E1DE2"/>
    <w:rsid w:val="004F670C"/>
    <w:rsid w:val="0050512E"/>
    <w:rsid w:val="00511546"/>
    <w:rsid w:val="005123BB"/>
    <w:rsid w:val="005207C9"/>
    <w:rsid w:val="0052670E"/>
    <w:rsid w:val="005322FA"/>
    <w:rsid w:val="00537FE7"/>
    <w:rsid w:val="0054095C"/>
    <w:rsid w:val="0056558D"/>
    <w:rsid w:val="00574673"/>
    <w:rsid w:val="00574850"/>
    <w:rsid w:val="0057636E"/>
    <w:rsid w:val="00580118"/>
    <w:rsid w:val="00583DA2"/>
    <w:rsid w:val="0058429B"/>
    <w:rsid w:val="0058760C"/>
    <w:rsid w:val="005911F4"/>
    <w:rsid w:val="005920F5"/>
    <w:rsid w:val="005949A7"/>
    <w:rsid w:val="00597A3A"/>
    <w:rsid w:val="005A1A61"/>
    <w:rsid w:val="005A7448"/>
    <w:rsid w:val="005C4749"/>
    <w:rsid w:val="005C7095"/>
    <w:rsid w:val="005D203E"/>
    <w:rsid w:val="005D774F"/>
    <w:rsid w:val="005E4D5D"/>
    <w:rsid w:val="005E62A2"/>
    <w:rsid w:val="005F497C"/>
    <w:rsid w:val="00601EC6"/>
    <w:rsid w:val="006040D8"/>
    <w:rsid w:val="00604523"/>
    <w:rsid w:val="0061392A"/>
    <w:rsid w:val="00614450"/>
    <w:rsid w:val="00617F5B"/>
    <w:rsid w:val="00633BEF"/>
    <w:rsid w:val="0064012F"/>
    <w:rsid w:val="00641471"/>
    <w:rsid w:val="0065261E"/>
    <w:rsid w:val="006552B6"/>
    <w:rsid w:val="00657122"/>
    <w:rsid w:val="00671F45"/>
    <w:rsid w:val="006736A0"/>
    <w:rsid w:val="0068195F"/>
    <w:rsid w:val="006834B9"/>
    <w:rsid w:val="00685FBC"/>
    <w:rsid w:val="006A05BA"/>
    <w:rsid w:val="006A2D47"/>
    <w:rsid w:val="006B49C2"/>
    <w:rsid w:val="006B63E3"/>
    <w:rsid w:val="006C6DC4"/>
    <w:rsid w:val="006C78B5"/>
    <w:rsid w:val="006D0E5B"/>
    <w:rsid w:val="006E1A51"/>
    <w:rsid w:val="006E3978"/>
    <w:rsid w:val="006F3821"/>
    <w:rsid w:val="006F3E28"/>
    <w:rsid w:val="0070332F"/>
    <w:rsid w:val="0070758F"/>
    <w:rsid w:val="00720BF7"/>
    <w:rsid w:val="0073001F"/>
    <w:rsid w:val="00733EDC"/>
    <w:rsid w:val="00735D71"/>
    <w:rsid w:val="00745B31"/>
    <w:rsid w:val="00751D60"/>
    <w:rsid w:val="0075241D"/>
    <w:rsid w:val="00755593"/>
    <w:rsid w:val="00761699"/>
    <w:rsid w:val="007671A1"/>
    <w:rsid w:val="00775CDE"/>
    <w:rsid w:val="00781707"/>
    <w:rsid w:val="00782C4F"/>
    <w:rsid w:val="00786844"/>
    <w:rsid w:val="00786A69"/>
    <w:rsid w:val="00791E3B"/>
    <w:rsid w:val="00797C41"/>
    <w:rsid w:val="007A3CB8"/>
    <w:rsid w:val="007A57F9"/>
    <w:rsid w:val="007B4C53"/>
    <w:rsid w:val="007B56C1"/>
    <w:rsid w:val="007D7557"/>
    <w:rsid w:val="007E459D"/>
    <w:rsid w:val="007E66C1"/>
    <w:rsid w:val="007E7242"/>
    <w:rsid w:val="007E7E14"/>
    <w:rsid w:val="0080648C"/>
    <w:rsid w:val="00807393"/>
    <w:rsid w:val="00815841"/>
    <w:rsid w:val="00816346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40A4B"/>
    <w:rsid w:val="008422CB"/>
    <w:rsid w:val="008653F0"/>
    <w:rsid w:val="00865E28"/>
    <w:rsid w:val="008700DC"/>
    <w:rsid w:val="0087714D"/>
    <w:rsid w:val="00877662"/>
    <w:rsid w:val="00880BA8"/>
    <w:rsid w:val="0088357E"/>
    <w:rsid w:val="008A7F64"/>
    <w:rsid w:val="008B4294"/>
    <w:rsid w:val="008C45B3"/>
    <w:rsid w:val="008C5E99"/>
    <w:rsid w:val="008D647D"/>
    <w:rsid w:val="008E0B68"/>
    <w:rsid w:val="008E0F1C"/>
    <w:rsid w:val="008E2283"/>
    <w:rsid w:val="00911AF5"/>
    <w:rsid w:val="00915F6A"/>
    <w:rsid w:val="0092331A"/>
    <w:rsid w:val="0093032D"/>
    <w:rsid w:val="00932A24"/>
    <w:rsid w:val="00936216"/>
    <w:rsid w:val="009414F3"/>
    <w:rsid w:val="00945BAA"/>
    <w:rsid w:val="00950CE7"/>
    <w:rsid w:val="0095137D"/>
    <w:rsid w:val="009616A4"/>
    <w:rsid w:val="0096518A"/>
    <w:rsid w:val="0096606D"/>
    <w:rsid w:val="00972A86"/>
    <w:rsid w:val="0097501F"/>
    <w:rsid w:val="00982752"/>
    <w:rsid w:val="00983C98"/>
    <w:rsid w:val="00985661"/>
    <w:rsid w:val="009A0634"/>
    <w:rsid w:val="009B3864"/>
    <w:rsid w:val="009B48D7"/>
    <w:rsid w:val="009C10E4"/>
    <w:rsid w:val="009D46D3"/>
    <w:rsid w:val="009D5C32"/>
    <w:rsid w:val="009E200D"/>
    <w:rsid w:val="009F12CE"/>
    <w:rsid w:val="009F5668"/>
    <w:rsid w:val="00A04641"/>
    <w:rsid w:val="00A15A42"/>
    <w:rsid w:val="00A223F5"/>
    <w:rsid w:val="00A23B87"/>
    <w:rsid w:val="00A26AF3"/>
    <w:rsid w:val="00A51AD9"/>
    <w:rsid w:val="00A55A58"/>
    <w:rsid w:val="00A66126"/>
    <w:rsid w:val="00A7439D"/>
    <w:rsid w:val="00A83911"/>
    <w:rsid w:val="00A92EF0"/>
    <w:rsid w:val="00AA1DFC"/>
    <w:rsid w:val="00AA2937"/>
    <w:rsid w:val="00AB0A03"/>
    <w:rsid w:val="00AB19B7"/>
    <w:rsid w:val="00AB7070"/>
    <w:rsid w:val="00AC6E05"/>
    <w:rsid w:val="00AD01F2"/>
    <w:rsid w:val="00AE1C21"/>
    <w:rsid w:val="00AF364B"/>
    <w:rsid w:val="00B02E3E"/>
    <w:rsid w:val="00B10499"/>
    <w:rsid w:val="00B15A59"/>
    <w:rsid w:val="00B33190"/>
    <w:rsid w:val="00B34B2D"/>
    <w:rsid w:val="00B37E49"/>
    <w:rsid w:val="00B416F7"/>
    <w:rsid w:val="00B4542F"/>
    <w:rsid w:val="00B45B3C"/>
    <w:rsid w:val="00B56A32"/>
    <w:rsid w:val="00B609CF"/>
    <w:rsid w:val="00B72DDD"/>
    <w:rsid w:val="00B87091"/>
    <w:rsid w:val="00BA3FD2"/>
    <w:rsid w:val="00BB20FB"/>
    <w:rsid w:val="00BB4039"/>
    <w:rsid w:val="00BC3538"/>
    <w:rsid w:val="00BC3EBF"/>
    <w:rsid w:val="00BF1890"/>
    <w:rsid w:val="00C01D9B"/>
    <w:rsid w:val="00C04DA3"/>
    <w:rsid w:val="00C05354"/>
    <w:rsid w:val="00C075AC"/>
    <w:rsid w:val="00C127EE"/>
    <w:rsid w:val="00C20FD3"/>
    <w:rsid w:val="00C23652"/>
    <w:rsid w:val="00C27B84"/>
    <w:rsid w:val="00C441CE"/>
    <w:rsid w:val="00C56886"/>
    <w:rsid w:val="00C6163A"/>
    <w:rsid w:val="00C64DA1"/>
    <w:rsid w:val="00C673F4"/>
    <w:rsid w:val="00C8091B"/>
    <w:rsid w:val="00C86F3C"/>
    <w:rsid w:val="00C91F7D"/>
    <w:rsid w:val="00C94A0B"/>
    <w:rsid w:val="00C94A83"/>
    <w:rsid w:val="00C96348"/>
    <w:rsid w:val="00C968E6"/>
    <w:rsid w:val="00CA1404"/>
    <w:rsid w:val="00CA4049"/>
    <w:rsid w:val="00CA4FBC"/>
    <w:rsid w:val="00CB3651"/>
    <w:rsid w:val="00CC2484"/>
    <w:rsid w:val="00CC34D0"/>
    <w:rsid w:val="00CC4301"/>
    <w:rsid w:val="00CC66A5"/>
    <w:rsid w:val="00CE5C22"/>
    <w:rsid w:val="00CE63A6"/>
    <w:rsid w:val="00CF5093"/>
    <w:rsid w:val="00CF5D46"/>
    <w:rsid w:val="00CF5FE6"/>
    <w:rsid w:val="00D01A0F"/>
    <w:rsid w:val="00D01E2C"/>
    <w:rsid w:val="00D03527"/>
    <w:rsid w:val="00D12143"/>
    <w:rsid w:val="00D123B6"/>
    <w:rsid w:val="00D14A02"/>
    <w:rsid w:val="00D14F11"/>
    <w:rsid w:val="00D172CF"/>
    <w:rsid w:val="00D21570"/>
    <w:rsid w:val="00D239F8"/>
    <w:rsid w:val="00D3202C"/>
    <w:rsid w:val="00D471AF"/>
    <w:rsid w:val="00D533DD"/>
    <w:rsid w:val="00D53A48"/>
    <w:rsid w:val="00D54AE0"/>
    <w:rsid w:val="00D66129"/>
    <w:rsid w:val="00D71412"/>
    <w:rsid w:val="00D74C04"/>
    <w:rsid w:val="00D828C1"/>
    <w:rsid w:val="00D82D6A"/>
    <w:rsid w:val="00D83673"/>
    <w:rsid w:val="00D8382C"/>
    <w:rsid w:val="00D9207F"/>
    <w:rsid w:val="00D937F9"/>
    <w:rsid w:val="00D955DE"/>
    <w:rsid w:val="00DA7FED"/>
    <w:rsid w:val="00DC1D2D"/>
    <w:rsid w:val="00DC2DEE"/>
    <w:rsid w:val="00DC39A3"/>
    <w:rsid w:val="00DC5B50"/>
    <w:rsid w:val="00DD209B"/>
    <w:rsid w:val="00DD74E8"/>
    <w:rsid w:val="00DE5034"/>
    <w:rsid w:val="00DE7DE4"/>
    <w:rsid w:val="00DF5BBB"/>
    <w:rsid w:val="00DF6B65"/>
    <w:rsid w:val="00DF77AF"/>
    <w:rsid w:val="00E13462"/>
    <w:rsid w:val="00E147B6"/>
    <w:rsid w:val="00E2171C"/>
    <w:rsid w:val="00E24BE7"/>
    <w:rsid w:val="00E256BE"/>
    <w:rsid w:val="00E337C6"/>
    <w:rsid w:val="00E34BBD"/>
    <w:rsid w:val="00E35C48"/>
    <w:rsid w:val="00E4278D"/>
    <w:rsid w:val="00E454C5"/>
    <w:rsid w:val="00E45E05"/>
    <w:rsid w:val="00E515CF"/>
    <w:rsid w:val="00E61FB6"/>
    <w:rsid w:val="00E65576"/>
    <w:rsid w:val="00E704DD"/>
    <w:rsid w:val="00E717F2"/>
    <w:rsid w:val="00E75B5B"/>
    <w:rsid w:val="00E81C37"/>
    <w:rsid w:val="00E82952"/>
    <w:rsid w:val="00E874D4"/>
    <w:rsid w:val="00E90CE9"/>
    <w:rsid w:val="00E92F8B"/>
    <w:rsid w:val="00E949B1"/>
    <w:rsid w:val="00EA5CB6"/>
    <w:rsid w:val="00EA7175"/>
    <w:rsid w:val="00EC1F42"/>
    <w:rsid w:val="00ED6D30"/>
    <w:rsid w:val="00EF56D8"/>
    <w:rsid w:val="00EF5A49"/>
    <w:rsid w:val="00EF5EEF"/>
    <w:rsid w:val="00F00C8F"/>
    <w:rsid w:val="00F170BC"/>
    <w:rsid w:val="00F2747B"/>
    <w:rsid w:val="00F3001B"/>
    <w:rsid w:val="00F301C8"/>
    <w:rsid w:val="00F365EA"/>
    <w:rsid w:val="00F36F1A"/>
    <w:rsid w:val="00F4052C"/>
    <w:rsid w:val="00F41D6E"/>
    <w:rsid w:val="00F44475"/>
    <w:rsid w:val="00F44912"/>
    <w:rsid w:val="00F53498"/>
    <w:rsid w:val="00F56262"/>
    <w:rsid w:val="00F56B9B"/>
    <w:rsid w:val="00F743CE"/>
    <w:rsid w:val="00F811F3"/>
    <w:rsid w:val="00F87B8D"/>
    <w:rsid w:val="00F97D3F"/>
    <w:rsid w:val="00FA3532"/>
    <w:rsid w:val="00FB3727"/>
    <w:rsid w:val="00FC02EE"/>
    <w:rsid w:val="00FC1EBD"/>
    <w:rsid w:val="00FC2BC4"/>
    <w:rsid w:val="00FC456A"/>
    <w:rsid w:val="00FC6D36"/>
    <w:rsid w:val="00FC735B"/>
    <w:rsid w:val="00FD2982"/>
    <w:rsid w:val="00FF1CDD"/>
    <w:rsid w:val="00FF4A29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56A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9207F"/>
    <w:pPr>
      <w:numPr>
        <w:numId w:val="29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vortalspan">
    <w:name w:val="vortalspan"/>
    <w:basedOn w:val="Fuentedeprrafopredeter"/>
    <w:rsid w:val="00BC3538"/>
  </w:style>
  <w:style w:type="character" w:customStyle="1" w:styleId="vortaltextarea">
    <w:name w:val="vortaltextarea"/>
    <w:basedOn w:val="Fuentedeprrafopredeter"/>
    <w:rsid w:val="00B45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134049"/>
    <w:rsid w:val="00143E53"/>
    <w:rsid w:val="001F24EF"/>
    <w:rsid w:val="001F45FF"/>
    <w:rsid w:val="00253A9B"/>
    <w:rsid w:val="00255C76"/>
    <w:rsid w:val="00292244"/>
    <w:rsid w:val="002D026E"/>
    <w:rsid w:val="0033727B"/>
    <w:rsid w:val="00351167"/>
    <w:rsid w:val="003526EF"/>
    <w:rsid w:val="00367691"/>
    <w:rsid w:val="00406867"/>
    <w:rsid w:val="00413F13"/>
    <w:rsid w:val="004210E3"/>
    <w:rsid w:val="00486702"/>
    <w:rsid w:val="00597F2B"/>
    <w:rsid w:val="006A792A"/>
    <w:rsid w:val="00733EDC"/>
    <w:rsid w:val="008407BD"/>
    <w:rsid w:val="0089370D"/>
    <w:rsid w:val="008B1B89"/>
    <w:rsid w:val="00924FDA"/>
    <w:rsid w:val="0093032D"/>
    <w:rsid w:val="009A2611"/>
    <w:rsid w:val="009C2D5E"/>
    <w:rsid w:val="009E6A90"/>
    <w:rsid w:val="00A8087D"/>
    <w:rsid w:val="00A97384"/>
    <w:rsid w:val="00AA1DFC"/>
    <w:rsid w:val="00AB19B7"/>
    <w:rsid w:val="00AF205E"/>
    <w:rsid w:val="00B22ECB"/>
    <w:rsid w:val="00B75540"/>
    <w:rsid w:val="00B9264C"/>
    <w:rsid w:val="00B96D21"/>
    <w:rsid w:val="00BE46C2"/>
    <w:rsid w:val="00C23652"/>
    <w:rsid w:val="00C6163A"/>
    <w:rsid w:val="00C948C1"/>
    <w:rsid w:val="00C95F59"/>
    <w:rsid w:val="00CB0C88"/>
    <w:rsid w:val="00D73C36"/>
    <w:rsid w:val="00E409D8"/>
    <w:rsid w:val="00E4576C"/>
    <w:rsid w:val="00EC547C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13</Pages>
  <Words>2251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Cristian Camilo Cardona Zuluaga</cp:lastModifiedBy>
  <cp:revision>55</cp:revision>
  <dcterms:created xsi:type="dcterms:W3CDTF">2024-11-08T15:20:00Z</dcterms:created>
  <dcterms:modified xsi:type="dcterms:W3CDTF">2025-02-25T13:36:00Z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