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55294" w14:textId="77777777" w:rsidR="00112F8F" w:rsidRDefault="00112F8F" w:rsidP="00112F8F">
      <w:pPr>
        <w:pStyle w:val="Ttulo3"/>
        <w:numPr>
          <w:ilvl w:val="0"/>
          <w:numId w:val="3"/>
        </w:numPr>
        <w:spacing w:after="100" w:afterAutospacing="1" w:line="276" w:lineRule="auto"/>
        <w:contextualSpacing/>
        <w:rPr>
          <w:rStyle w:val="Ttulo3Car"/>
          <w:rFonts w:cs="Arial"/>
          <w:b/>
          <w:bCs/>
          <w:szCs w:val="22"/>
        </w:rPr>
      </w:pPr>
      <w:bookmarkStart w:id="0" w:name="_Toc6300421"/>
      <w:r>
        <w:rPr>
          <w:rStyle w:val="Ttulo3Car"/>
          <w:rFonts w:cs="Arial"/>
          <w:b/>
          <w:bCs/>
          <w:szCs w:val="22"/>
        </w:rPr>
        <w:t>Anexo 1</w:t>
      </w:r>
    </w:p>
    <w:p w14:paraId="710DF99D" w14:textId="77777777" w:rsidR="00112F8F" w:rsidRPr="00112F8F" w:rsidRDefault="00112F8F" w:rsidP="00112F8F">
      <w:pPr>
        <w:rPr>
          <w:lang w:eastAsia="es-CO"/>
        </w:rPr>
      </w:pPr>
    </w:p>
    <w:p w14:paraId="402DF3FF" w14:textId="77777777" w:rsidR="00112F8F" w:rsidRDefault="00112F8F" w:rsidP="00112F8F">
      <w:pPr>
        <w:pStyle w:val="Ttulo3"/>
        <w:numPr>
          <w:ilvl w:val="1"/>
          <w:numId w:val="3"/>
        </w:numPr>
        <w:spacing w:after="100" w:afterAutospacing="1" w:line="276" w:lineRule="auto"/>
        <w:contextualSpacing/>
        <w:jc w:val="center"/>
        <w:rPr>
          <w:rStyle w:val="Ttulo3Car"/>
          <w:rFonts w:cs="Arial"/>
          <w:b/>
          <w:bCs/>
          <w:szCs w:val="22"/>
        </w:rPr>
      </w:pPr>
      <w:r w:rsidRPr="00787023">
        <w:rPr>
          <w:rStyle w:val="Ttulo3Car"/>
          <w:rFonts w:cs="Arial"/>
          <w:b/>
          <w:bCs/>
          <w:szCs w:val="22"/>
        </w:rPr>
        <w:t>Ficha Técnica</w:t>
      </w:r>
      <w:bookmarkEnd w:id="0"/>
    </w:p>
    <w:p w14:paraId="3DF65022" w14:textId="77777777" w:rsidR="00112F8F" w:rsidRPr="00112F8F" w:rsidRDefault="00112F8F" w:rsidP="00112F8F">
      <w:pPr>
        <w:rPr>
          <w:b/>
          <w:lang w:eastAsia="es-CO"/>
        </w:rPr>
      </w:pPr>
      <w:r w:rsidRPr="00112F8F">
        <w:rPr>
          <w:b/>
          <w:lang w:eastAsia="es-CO"/>
        </w:rPr>
        <w:t>1.1.1 Actividades a realizar:</w:t>
      </w:r>
    </w:p>
    <w:tbl>
      <w:tblPr>
        <w:tblW w:w="7908" w:type="dxa"/>
        <w:tblInd w:w="8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4634"/>
        <w:gridCol w:w="1192"/>
        <w:gridCol w:w="1330"/>
      </w:tblGrid>
      <w:tr w:rsidR="00112F8F" w:rsidRPr="00787023" w14:paraId="49E5C461" w14:textId="77777777" w:rsidTr="00002020">
        <w:trPr>
          <w:trHeight w:val="875"/>
        </w:trPr>
        <w:tc>
          <w:tcPr>
            <w:tcW w:w="7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D01AB" w14:textId="77777777" w:rsidR="00112F8F" w:rsidRPr="00787023" w:rsidRDefault="00112F8F" w:rsidP="00002020">
            <w:pPr>
              <w:spacing w:after="0" w:line="240" w:lineRule="auto"/>
              <w:ind w:hanging="80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b/>
                <w:bCs/>
                <w:color w:val="000000" w:themeColor="text1"/>
              </w:rPr>
              <w:t>02-02-02-005-004-02-</w:t>
            </w:r>
            <w:proofErr w:type="gramStart"/>
            <w:r w:rsidRPr="00787023">
              <w:rPr>
                <w:rFonts w:ascii="Arial" w:eastAsia="Times New Roman" w:hAnsi="Arial" w:cs="Arial"/>
                <w:b/>
                <w:bCs/>
                <w:color w:val="000000" w:themeColor="text1"/>
              </w:rPr>
              <w:t xml:space="preserve">4  </w:t>
            </w:r>
            <w:proofErr w:type="spellStart"/>
            <w:r w:rsidRPr="00787023">
              <w:rPr>
                <w:rFonts w:ascii="Arial" w:eastAsia="Times New Roman" w:hAnsi="Arial" w:cs="Arial"/>
                <w:b/>
                <w:bCs/>
                <w:color w:val="000000" w:themeColor="text1"/>
              </w:rPr>
              <w:t>Rec</w:t>
            </w:r>
            <w:proofErr w:type="spellEnd"/>
            <w:proofErr w:type="gramEnd"/>
            <w:r w:rsidRPr="00787023">
              <w:rPr>
                <w:rFonts w:ascii="Arial" w:eastAsia="Times New Roman" w:hAnsi="Arial" w:cs="Arial"/>
                <w:b/>
                <w:bCs/>
                <w:color w:val="000000" w:themeColor="text1"/>
              </w:rPr>
              <w:t xml:space="preserve"> -10 servicios generales de construcción de tuberías para la conducción de gas a larga distancia, líneas de comunicación y cables de poder – valor $ 50.000.000</w:t>
            </w:r>
          </w:p>
        </w:tc>
      </w:tr>
      <w:tr w:rsidR="00112F8F" w:rsidRPr="00787023" w14:paraId="1BA0C01E" w14:textId="77777777" w:rsidTr="00002020">
        <w:trPr>
          <w:trHeight w:val="507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B8D1D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787023">
              <w:rPr>
                <w:rFonts w:ascii="Arial" w:eastAsia="Times New Roman" w:hAnsi="Arial" w:cs="Arial"/>
                <w:b/>
                <w:bCs/>
                <w:color w:val="000000" w:themeColor="text1"/>
              </w:rPr>
              <w:t>Items</w:t>
            </w:r>
            <w:proofErr w:type="spellEnd"/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5D23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b/>
                <w:bCs/>
                <w:color w:val="000000"/>
              </w:rPr>
              <w:t>Descripción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EEC1E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b/>
                <w:bCs/>
                <w:color w:val="000000"/>
              </w:rPr>
              <w:t>Unidad medida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52405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b/>
                <w:bCs/>
                <w:color w:val="000000"/>
              </w:rPr>
              <w:t>Cantidad</w:t>
            </w:r>
          </w:p>
          <w:p w14:paraId="7F23CDF2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</w:tr>
      <w:tr w:rsidR="00112F8F" w:rsidRPr="00787023" w14:paraId="7CC5998D" w14:textId="77777777" w:rsidTr="00002020">
        <w:trPr>
          <w:trHeight w:val="10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6F47A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9AEE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7023">
              <w:rPr>
                <w:rFonts w:ascii="Arial" w:hAnsi="Arial" w:cs="Arial"/>
                <w:color w:val="000000" w:themeColor="text1"/>
              </w:rPr>
              <w:t xml:space="preserve">Lavado de </w:t>
            </w:r>
            <w:proofErr w:type="spellStart"/>
            <w:r w:rsidRPr="00787023">
              <w:rPr>
                <w:rFonts w:ascii="Arial" w:hAnsi="Arial" w:cs="Arial"/>
                <w:color w:val="000000" w:themeColor="text1"/>
              </w:rPr>
              <w:t>herrajería</w:t>
            </w:r>
            <w:proofErr w:type="spellEnd"/>
            <w:r w:rsidRPr="00787023">
              <w:rPr>
                <w:rFonts w:ascii="Arial" w:hAnsi="Arial" w:cs="Arial"/>
                <w:color w:val="000000" w:themeColor="text1"/>
              </w:rPr>
              <w:t xml:space="preserve"> y aisladores por polución para 68 estructuras de MT (lavado a presión con agua desmineralizada o neutra de baja conductividad sobre los elementos aislantes convencionales de las subestaciones de poste)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D4F31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GLOBAL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3C8A7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112F8F" w:rsidRPr="00787023" w14:paraId="1507AE42" w14:textId="77777777" w:rsidTr="00002020">
        <w:trPr>
          <w:trHeight w:val="5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0A784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73F02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7023">
              <w:rPr>
                <w:rFonts w:ascii="Arial" w:hAnsi="Arial" w:cs="Arial"/>
                <w:color w:val="000000" w:themeColor="text1"/>
              </w:rPr>
              <w:t xml:space="preserve">Cambio de red aérea abierta de media tensión por cable desnudo de cobre no. 2 (tramo circuito operativo) incluye desmonte del cableado y accesorios actuales, e instalación de cableado, aisladores, herrajes, soportes, anclajes e instalación de </w:t>
            </w:r>
            <w:proofErr w:type="gramStart"/>
            <w:r w:rsidRPr="00787023">
              <w:rPr>
                <w:rFonts w:ascii="Arial" w:hAnsi="Arial" w:cs="Arial"/>
                <w:color w:val="000000" w:themeColor="text1"/>
              </w:rPr>
              <w:t>los mismos</w:t>
            </w:r>
            <w:proofErr w:type="gramEnd"/>
            <w:r w:rsidRPr="00787023">
              <w:rPr>
                <w:rFonts w:ascii="Arial" w:hAnsi="Arial" w:cs="Arial"/>
                <w:color w:val="000000" w:themeColor="text1"/>
              </w:rPr>
              <w:t xml:space="preserve"> y todos los accesorios necesarios para garantizar el correcto funcionamiento.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8F137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METROS LINEALES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A9B62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900</w:t>
            </w:r>
          </w:p>
        </w:tc>
      </w:tr>
      <w:tr w:rsidR="00112F8F" w:rsidRPr="00787023" w14:paraId="69856452" w14:textId="77777777" w:rsidTr="00002020">
        <w:trPr>
          <w:trHeight w:val="102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4E188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3</w:t>
            </w:r>
          </w:p>
          <w:p w14:paraId="503D0A27" w14:textId="77777777" w:rsidR="00112F8F" w:rsidRPr="00787023" w:rsidRDefault="00112F8F" w:rsidP="0000202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B5BA6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7023">
              <w:rPr>
                <w:rFonts w:ascii="Arial" w:hAnsi="Arial" w:cs="Arial"/>
                <w:color w:val="000000" w:themeColor="text1"/>
              </w:rPr>
              <w:t xml:space="preserve">Cambio de red subterránea de baja tensión cable 3x6+6 </w:t>
            </w:r>
            <w:proofErr w:type="spellStart"/>
            <w:r w:rsidRPr="00787023">
              <w:rPr>
                <w:rFonts w:ascii="Arial" w:hAnsi="Arial" w:cs="Arial"/>
                <w:color w:val="000000" w:themeColor="text1"/>
              </w:rPr>
              <w:t>encauchetado</w:t>
            </w:r>
            <w:proofErr w:type="spellEnd"/>
            <w:r w:rsidRPr="00787023">
              <w:rPr>
                <w:rFonts w:ascii="Arial" w:hAnsi="Arial" w:cs="Arial"/>
                <w:color w:val="000000" w:themeColor="text1"/>
              </w:rPr>
              <w:t xml:space="preserve"> (tramo circuito operativo) incluye suministro e instalación del cableado, soportes, anclajes e instalación de </w:t>
            </w:r>
            <w:proofErr w:type="gramStart"/>
            <w:r w:rsidRPr="00787023">
              <w:rPr>
                <w:rFonts w:ascii="Arial" w:hAnsi="Arial" w:cs="Arial"/>
                <w:color w:val="000000" w:themeColor="text1"/>
              </w:rPr>
              <w:t>los mismos</w:t>
            </w:r>
            <w:proofErr w:type="gramEnd"/>
            <w:r w:rsidRPr="00787023">
              <w:rPr>
                <w:rFonts w:ascii="Arial" w:hAnsi="Arial" w:cs="Arial"/>
                <w:color w:val="000000" w:themeColor="text1"/>
              </w:rPr>
              <w:t xml:space="preserve"> y todos los accesorios necesarios para garantizar el correcto funcionamiento.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7D535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METROS LINEALES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B2D4B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260</w:t>
            </w:r>
          </w:p>
        </w:tc>
      </w:tr>
      <w:tr w:rsidR="00112F8F" w:rsidRPr="00787023" w14:paraId="6A71D90F" w14:textId="77777777" w:rsidTr="00002020">
        <w:trPr>
          <w:trHeight w:val="102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681F8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4DB51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7023">
              <w:rPr>
                <w:rFonts w:ascii="Arial" w:hAnsi="Arial" w:cs="Arial"/>
                <w:color w:val="000000"/>
              </w:rPr>
              <w:t>Aplomado y retenida de estructura H media tensión (ubicada en radar Riohacha) incluye desvestida y vestida de poste para realizar la maniobra y todos los accesorios necesarios para garantizar el correcto funcionamiento.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E6C33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GLOBAL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995BB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112F8F" w:rsidRPr="00787023" w14:paraId="0A558FE6" w14:textId="77777777" w:rsidTr="00002020">
        <w:trPr>
          <w:trHeight w:val="70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10225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4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C1C49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7023">
              <w:rPr>
                <w:rFonts w:ascii="Arial" w:hAnsi="Arial" w:cs="Arial"/>
                <w:color w:val="000000" w:themeColor="text1"/>
              </w:rPr>
              <w:t xml:space="preserve">Cambio de juego de </w:t>
            </w:r>
            <w:proofErr w:type="spellStart"/>
            <w:r w:rsidRPr="00787023">
              <w:rPr>
                <w:rFonts w:ascii="Arial" w:hAnsi="Arial" w:cs="Arial"/>
                <w:color w:val="000000" w:themeColor="text1"/>
              </w:rPr>
              <w:t>crucetería</w:t>
            </w:r>
            <w:proofErr w:type="spellEnd"/>
            <w:r w:rsidRPr="00787023">
              <w:rPr>
                <w:rFonts w:ascii="Arial" w:hAnsi="Arial" w:cs="Arial"/>
                <w:color w:val="000000" w:themeColor="text1"/>
              </w:rPr>
              <w:t xml:space="preserve"> en madera por </w:t>
            </w:r>
            <w:proofErr w:type="spellStart"/>
            <w:r w:rsidRPr="00787023">
              <w:rPr>
                <w:rFonts w:ascii="Arial" w:hAnsi="Arial" w:cs="Arial"/>
                <w:color w:val="000000" w:themeColor="text1"/>
              </w:rPr>
              <w:t>crucetería</w:t>
            </w:r>
            <w:proofErr w:type="spellEnd"/>
            <w:r w:rsidRPr="00787023">
              <w:rPr>
                <w:rFonts w:ascii="Arial" w:hAnsi="Arial" w:cs="Arial"/>
                <w:color w:val="000000" w:themeColor="text1"/>
              </w:rPr>
              <w:t xml:space="preserve"> metálica en media tensión incluye suministro, instalación y puesta en funcionamiento.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5E401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8B8C8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8</w:t>
            </w:r>
          </w:p>
        </w:tc>
      </w:tr>
      <w:tr w:rsidR="00112F8F" w:rsidRPr="00787023" w14:paraId="136628AB" w14:textId="77777777" w:rsidTr="00002020">
        <w:trPr>
          <w:trHeight w:val="8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E29B9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5666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7023">
              <w:rPr>
                <w:rFonts w:ascii="Arial" w:hAnsi="Arial" w:cs="Arial"/>
                <w:color w:val="000000"/>
              </w:rPr>
              <w:t>Cambio de juego de cortacircuitos (x 3) espiga larga de 15 KV incluye suministro instalación y puesta en funcionamiento.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69019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2F176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112F8F" w:rsidRPr="00787023" w14:paraId="25A3DF54" w14:textId="77777777" w:rsidTr="00002020">
        <w:trPr>
          <w:trHeight w:val="255"/>
        </w:trPr>
        <w:tc>
          <w:tcPr>
            <w:tcW w:w="79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2D1B5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b/>
                <w:bCs/>
                <w:color w:val="000000" w:themeColor="text1"/>
              </w:rPr>
              <w:t xml:space="preserve">02-02-02-008-007-01-5 </w:t>
            </w:r>
            <w:proofErr w:type="spellStart"/>
            <w:r w:rsidRPr="00787023">
              <w:rPr>
                <w:rFonts w:ascii="Arial" w:eastAsia="Times New Roman" w:hAnsi="Arial" w:cs="Arial"/>
                <w:b/>
                <w:bCs/>
                <w:color w:val="000000" w:themeColor="text1"/>
              </w:rPr>
              <w:t>Rec</w:t>
            </w:r>
            <w:proofErr w:type="spellEnd"/>
            <w:r w:rsidRPr="00787023">
              <w:rPr>
                <w:rFonts w:ascii="Arial" w:eastAsia="Times New Roman" w:hAnsi="Arial" w:cs="Arial"/>
                <w:b/>
                <w:bCs/>
                <w:color w:val="000000" w:themeColor="text1"/>
              </w:rPr>
              <w:t xml:space="preserve"> – 10 Servicios de mantenimiento y reparación de otra maquinaria y otro equipo – valor    $ 60.000.000</w:t>
            </w:r>
          </w:p>
        </w:tc>
      </w:tr>
      <w:tr w:rsidR="00112F8F" w:rsidRPr="00787023" w14:paraId="4E4B3E1B" w14:textId="77777777" w:rsidTr="00002020">
        <w:trPr>
          <w:trHeight w:val="25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B5370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CB2D3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b/>
                <w:bCs/>
                <w:color w:val="000000"/>
              </w:rPr>
              <w:t>DESCRIPCION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518E7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b/>
                <w:bCs/>
                <w:color w:val="000000"/>
              </w:rPr>
              <w:t>UNIDAD MEDIDA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91E00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b/>
                <w:bCs/>
                <w:color w:val="000000"/>
              </w:rPr>
              <w:t>Cantidad</w:t>
            </w:r>
          </w:p>
          <w:p w14:paraId="7800B5CC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</w:tr>
      <w:tr w:rsidR="00112F8F" w:rsidRPr="00787023" w14:paraId="119ADF8C" w14:textId="77777777" w:rsidTr="00002020">
        <w:trPr>
          <w:trHeight w:val="552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A7A56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bCs/>
                <w:color w:val="000000"/>
              </w:rPr>
              <w:lastRenderedPageBreak/>
              <w:t>7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3F7A1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b/>
                <w:bCs/>
                <w:color w:val="000000" w:themeColor="text1"/>
              </w:rPr>
              <w:t xml:space="preserve">Mantenimiento correctivo a todo costo  y puesto en funcionamiento  de 01 transformador marca SIEMENS de </w:t>
            </w:r>
            <w:proofErr w:type="spellStart"/>
            <w:r w:rsidRPr="00787023">
              <w:rPr>
                <w:rFonts w:ascii="Arial" w:hAnsi="Arial" w:cs="Arial"/>
                <w:b/>
                <w:bCs/>
              </w:rPr>
              <w:t>N°</w:t>
            </w:r>
            <w:proofErr w:type="spellEnd"/>
            <w:r w:rsidRPr="00787023">
              <w:rPr>
                <w:rFonts w:ascii="Arial" w:hAnsi="Arial" w:cs="Arial"/>
                <w:b/>
                <w:bCs/>
              </w:rPr>
              <w:t xml:space="preserve"> activo 165500028515 de </w:t>
            </w:r>
            <w:r w:rsidRPr="00787023">
              <w:rPr>
                <w:rFonts w:ascii="Arial" w:eastAsia="Times New Roman" w:hAnsi="Arial" w:cs="Arial"/>
                <w:b/>
                <w:bCs/>
                <w:color w:val="000000" w:themeColor="text1"/>
              </w:rPr>
              <w:t xml:space="preserve">75 KVA ubicado en la subestación back up </w:t>
            </w:r>
            <w:r w:rsidRPr="00787023">
              <w:rPr>
                <w:rFonts w:ascii="Arial" w:eastAsia="Times New Roman" w:hAnsi="Arial" w:cs="Arial"/>
                <w:color w:val="000000" w:themeColor="text1"/>
              </w:rPr>
              <w:t xml:space="preserve">que consiste en: </w:t>
            </w:r>
            <w:proofErr w:type="spellStart"/>
            <w:r w:rsidRPr="00787023">
              <w:rPr>
                <w:rFonts w:ascii="Arial" w:eastAsia="Times New Roman" w:hAnsi="Arial" w:cs="Arial"/>
                <w:color w:val="000000" w:themeColor="text1"/>
              </w:rPr>
              <w:t>Desencube</w:t>
            </w:r>
            <w:proofErr w:type="spellEnd"/>
            <w:r w:rsidRPr="00787023">
              <w:rPr>
                <w:rFonts w:ascii="Arial" w:eastAsia="Times New Roman" w:hAnsi="Arial" w:cs="Arial"/>
                <w:color w:val="000000" w:themeColor="text1"/>
              </w:rPr>
              <w:t xml:space="preserve">,  Secado en horno (para sacar humedad y aumentar el alistamiento),  Control corrosión, pintura y acabado del tanque o tarro,  </w:t>
            </w:r>
            <w:proofErr w:type="spellStart"/>
            <w:r w:rsidRPr="00787023">
              <w:rPr>
                <w:rFonts w:ascii="Arial" w:eastAsia="Times New Roman" w:hAnsi="Arial" w:cs="Arial"/>
                <w:color w:val="000000" w:themeColor="text1"/>
              </w:rPr>
              <w:t>Desembobinar</w:t>
            </w:r>
            <w:proofErr w:type="spellEnd"/>
            <w:r w:rsidRPr="00787023">
              <w:rPr>
                <w:rFonts w:ascii="Arial" w:eastAsia="Times New Roman" w:hAnsi="Arial" w:cs="Arial"/>
                <w:color w:val="000000" w:themeColor="text1"/>
              </w:rPr>
              <w:t xml:space="preserve"> y embobinar columnas,  Encube,     Cambio de bornes, Cambio de aceite mineral dieléctrico libre de PCB, cambio de TAP, Cambio de empaques, cambio de bornes de baja tensión y media tensión, Pruebas de funcionamiento: </w:t>
            </w:r>
            <w:proofErr w:type="spellStart"/>
            <w:r w:rsidRPr="00787023">
              <w:rPr>
                <w:rFonts w:ascii="Arial" w:eastAsia="Times New Roman" w:hAnsi="Arial" w:cs="Arial"/>
                <w:color w:val="000000" w:themeColor="text1"/>
              </w:rPr>
              <w:t>Megger</w:t>
            </w:r>
            <w:proofErr w:type="spellEnd"/>
            <w:r w:rsidRPr="00787023">
              <w:rPr>
                <w:rFonts w:ascii="Arial" w:eastAsia="Times New Roman" w:hAnsi="Arial" w:cs="Arial"/>
                <w:color w:val="000000" w:themeColor="text1"/>
              </w:rPr>
              <w:t xml:space="preserve"> (para medir aislamientos), resistencia de los  devanados, relación de transformación, Cortacircuitos (para medir perdidas), tensión en vació (para medir corriente de excitación) y prueba de hermeticidad,  Ensamble y Conexión, Hacer protocolos de prueba de los equipos, Marcación tarro si es libre de PCB o no, Marcación en el tarro fecha de mantenimiento, número de contrato y empresa que realiza el trabajo  por    medio de </w:t>
            </w:r>
            <w:proofErr w:type="spellStart"/>
            <w:r w:rsidRPr="00787023">
              <w:rPr>
                <w:rFonts w:ascii="Arial" w:eastAsia="Times New Roman" w:hAnsi="Arial" w:cs="Arial"/>
                <w:color w:val="000000" w:themeColor="text1"/>
              </w:rPr>
              <w:t>stiker</w:t>
            </w:r>
            <w:proofErr w:type="spellEnd"/>
            <w:r w:rsidRPr="00787023">
              <w:rPr>
                <w:rFonts w:ascii="Arial" w:eastAsia="Times New Roman" w:hAnsi="Arial" w:cs="Arial"/>
                <w:color w:val="000000" w:themeColor="text1"/>
              </w:rPr>
              <w:t xml:space="preserve"> o calcomanía y  Otros elementos adicionales que se requieran para su normal funcionamiento y puesta en servicio.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FB2C7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GLOBAL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A6D96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112F8F" w:rsidRPr="00787023" w14:paraId="39A082E1" w14:textId="77777777" w:rsidTr="00002020">
        <w:trPr>
          <w:trHeight w:val="1271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EBF58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4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89BC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87023">
              <w:rPr>
                <w:rFonts w:ascii="Arial" w:hAnsi="Arial" w:cs="Arial"/>
                <w:color w:val="000000" w:themeColor="text1"/>
              </w:rPr>
              <w:t xml:space="preserve">Análisis de aceite, rigidez dieléctrica del aceite y contenido de </w:t>
            </w:r>
            <w:proofErr w:type="spellStart"/>
            <w:r w:rsidRPr="00787023">
              <w:rPr>
                <w:rFonts w:ascii="Arial" w:hAnsi="Arial" w:cs="Arial"/>
                <w:color w:val="000000" w:themeColor="text1"/>
              </w:rPr>
              <w:t>pcb’s</w:t>
            </w:r>
            <w:proofErr w:type="spellEnd"/>
            <w:r w:rsidRPr="00787023">
              <w:rPr>
                <w:rFonts w:ascii="Arial" w:hAnsi="Arial" w:cs="Arial"/>
                <w:color w:val="000000" w:themeColor="text1"/>
              </w:rPr>
              <w:t xml:space="preserve"> (stn-d877) incluye la toma de muestra del aceite de cada uno de los transformadores de la unidad </w:t>
            </w:r>
            <w:r w:rsidRPr="00787023">
              <w:rPr>
                <w:rFonts w:ascii="Arial" w:hAnsi="Arial" w:cs="Arial"/>
                <w:b/>
                <w:bCs/>
                <w:color w:val="000000" w:themeColor="text1"/>
              </w:rPr>
              <w:t>(33 transformadores en total).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A106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GLOBAL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5812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112F8F" w:rsidRPr="00787023" w14:paraId="0B1E84AE" w14:textId="77777777" w:rsidTr="00002020">
        <w:trPr>
          <w:trHeight w:val="1133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9D17F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4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6D439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7023">
              <w:rPr>
                <w:rFonts w:ascii="Arial" w:hAnsi="Arial" w:cs="Arial"/>
                <w:color w:val="000000" w:themeColor="text1"/>
              </w:rPr>
              <w:t xml:space="preserve">Cambio de juego </w:t>
            </w:r>
            <w:proofErr w:type="gramStart"/>
            <w:r w:rsidRPr="00787023">
              <w:rPr>
                <w:rFonts w:ascii="Arial" w:hAnsi="Arial" w:cs="Arial"/>
                <w:color w:val="000000" w:themeColor="text1"/>
              </w:rPr>
              <w:t>de  premoldeados</w:t>
            </w:r>
            <w:proofErr w:type="gramEnd"/>
            <w:r w:rsidRPr="00787023">
              <w:rPr>
                <w:rFonts w:ascii="Arial" w:hAnsi="Arial" w:cs="Arial"/>
                <w:color w:val="000000" w:themeColor="text1"/>
              </w:rPr>
              <w:t xml:space="preserve"> (X3) tipo exterior XLPE 15 KV calibre No.2 AWG en media tensión ubicados en el equipo de medida de la subestación principal (incluye suministro instalación y puesta en funcionamiento a todo costo)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5570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9583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112F8F" w:rsidRPr="00787023" w14:paraId="3DB99572" w14:textId="77777777" w:rsidTr="00002020">
        <w:trPr>
          <w:trHeight w:val="1377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4C2A1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4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75E6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7023">
              <w:rPr>
                <w:rFonts w:ascii="Arial" w:hAnsi="Arial" w:cs="Arial"/>
                <w:color w:val="000000"/>
              </w:rPr>
              <w:t>Cambio de juego de premoldeados (X3) tipo codo XLPE 15 KV calibre No.2 AWG en media tensión del transformador de 112.5 KVA ubicados en Apartamentos de Oficiales Horus y Rapaz (incluye suministro instalación y puesta en funcionamiento a todo costo)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E978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969B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112F8F" w:rsidRPr="00787023" w14:paraId="36E3AA12" w14:textId="77777777" w:rsidTr="00002020">
        <w:trPr>
          <w:trHeight w:val="10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707CA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28DE7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Cambio de punta captadora tipo franklin con base de longitud 60 cm y diámetro 16 mm (incluye suministro, instalación y puesta en funcionamiento a todo costo)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A8F43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6EDF5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6</w:t>
            </w:r>
          </w:p>
        </w:tc>
      </w:tr>
      <w:tr w:rsidR="00112F8F" w:rsidRPr="00787023" w14:paraId="00DD9AD9" w14:textId="77777777" w:rsidTr="00002020">
        <w:trPr>
          <w:trHeight w:val="114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034C0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lastRenderedPageBreak/>
              <w:t>12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49D24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Cambio de alambrón de aluminio de 8mm para anillo superior y bajantes (incluye suministro, instalación y puesta en funcionamiento a todo costo)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D3D6D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METROS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6627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200</w:t>
            </w:r>
          </w:p>
        </w:tc>
      </w:tr>
      <w:tr w:rsidR="00112F8F" w:rsidRPr="00787023" w14:paraId="28F7D689" w14:textId="77777777" w:rsidTr="00002020">
        <w:trPr>
          <w:trHeight w:val="701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A1E8B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9EAD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Cambio de conectores de alambrón a punta captadora (incluye suministro, instalación y puesta en funcionamiento a todo costo)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E3289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56385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8</w:t>
            </w:r>
          </w:p>
        </w:tc>
      </w:tr>
      <w:tr w:rsidR="00112F8F" w:rsidRPr="00787023" w14:paraId="0CEAD7D9" w14:textId="77777777" w:rsidTr="00002020">
        <w:trPr>
          <w:trHeight w:val="12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E0ADA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3392B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Cambio de soportes conductor alambrón de 8mm en poliamida, altura 20 mm, color gris para soporte anillo superior y bajantes, resistente al agua y temperatura (incluye suministro, instalación y puesta en funcionamiento a todo costo)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4F6A6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6F17C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112F8F" w:rsidRPr="00787023" w14:paraId="33082429" w14:textId="77777777" w:rsidTr="00002020">
        <w:trPr>
          <w:trHeight w:val="842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76358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4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AF3B3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Cambio de conector bimetálico transición alambrón a cable de cobre 1/0 desnudo (incluye suministro, instalación y puesta en funcionamiento a todo costo)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3CD81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F9F88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4</w:t>
            </w:r>
          </w:p>
        </w:tc>
      </w:tr>
      <w:tr w:rsidR="00112F8F" w:rsidRPr="00787023" w14:paraId="690BAF5B" w14:textId="77777777" w:rsidTr="00002020">
        <w:trPr>
          <w:trHeight w:val="85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00731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0DBE3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Cambio de cable de cobre 1/0 desnudo (incluye suministro, instalación y puesta en funcionamiento a todo costo)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5B53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METROS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C3A0B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15</w:t>
            </w:r>
          </w:p>
        </w:tc>
      </w:tr>
      <w:tr w:rsidR="00112F8F" w:rsidRPr="00787023" w14:paraId="07CA1FDA" w14:textId="77777777" w:rsidTr="00002020">
        <w:trPr>
          <w:trHeight w:val="1038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31D8A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E4B1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Cambio de kit de puesta a tierra resistivo de 90 Kg con 8 metros de lámina de cobre 25mm*2mm certificada RETIE (incluye suministro, instalación y puesta en funcionamiento a todo costo)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21E90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B4E5C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4</w:t>
            </w:r>
          </w:p>
        </w:tc>
      </w:tr>
      <w:tr w:rsidR="00112F8F" w:rsidRPr="00787023" w14:paraId="6476075E" w14:textId="77777777" w:rsidTr="00002020">
        <w:trPr>
          <w:trHeight w:val="982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4AE8E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4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97EEA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Soldadura exotérmica de 115gr para Kit de puesta a tierra resistivo y cable de cobre 1/0 desnudo (incluye suministro, instalación y puesta en funcionamiento a todo costo)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69E43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26694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4</w:t>
            </w:r>
          </w:p>
        </w:tc>
      </w:tr>
      <w:tr w:rsidR="00112F8F" w:rsidRPr="00787023" w14:paraId="65002146" w14:textId="77777777" w:rsidTr="00002020">
        <w:trPr>
          <w:trHeight w:val="981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5858E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19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15B59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Soldadura exotérmica de 200gr para cable de cobre 1/0 desnudo y estructura metálica (incluye suministro, instalación y puesta en funcionamiento a todo costo)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A391A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7722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4</w:t>
            </w:r>
          </w:p>
        </w:tc>
      </w:tr>
      <w:tr w:rsidR="00112F8F" w:rsidRPr="00787023" w14:paraId="30831931" w14:textId="77777777" w:rsidTr="00002020">
        <w:trPr>
          <w:trHeight w:val="982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7709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4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870BA" w14:textId="77777777" w:rsidR="00112F8F" w:rsidRPr="00787023" w:rsidRDefault="00112F8F" w:rsidP="00002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Soldadura exotérmica de 90 gr para cable de cobre 1/0 desnudo a cable de cobre 1/0 desnudo (incluye suministro, instalación y puesta en funcionamiento a todo costo)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99551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2271B" w14:textId="77777777" w:rsidR="00112F8F" w:rsidRPr="00787023" w:rsidRDefault="00112F8F" w:rsidP="000020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87023">
              <w:rPr>
                <w:rFonts w:ascii="Arial" w:eastAsia="Times New Roman" w:hAnsi="Arial" w:cs="Arial"/>
                <w:color w:val="000000"/>
              </w:rPr>
              <w:t>4</w:t>
            </w:r>
          </w:p>
        </w:tc>
      </w:tr>
    </w:tbl>
    <w:p w14:paraId="306A333C" w14:textId="77777777" w:rsidR="00000000" w:rsidRDefault="00000000"/>
    <w:p w14:paraId="753C54BE" w14:textId="77777777" w:rsidR="00112F8F" w:rsidRPr="00112F8F" w:rsidRDefault="002F7381">
      <w:pPr>
        <w:rPr>
          <w:b/>
        </w:rPr>
      </w:pPr>
      <w:r>
        <w:rPr>
          <w:b/>
        </w:rPr>
        <w:t>1.2</w:t>
      </w:r>
      <w:r w:rsidR="00112F8F" w:rsidRPr="00112F8F">
        <w:rPr>
          <w:b/>
        </w:rPr>
        <w:t xml:space="preserve"> Personal </w:t>
      </w:r>
      <w:r w:rsidR="00112F8F">
        <w:rPr>
          <w:b/>
        </w:rPr>
        <w:t xml:space="preserve">mínimo </w:t>
      </w:r>
      <w:r w:rsidR="00112F8F" w:rsidRPr="00112F8F">
        <w:rPr>
          <w:b/>
        </w:rPr>
        <w:t>requerido:</w:t>
      </w:r>
    </w:p>
    <w:p w14:paraId="268BF5F6" w14:textId="77777777" w:rsidR="00112F8F" w:rsidRDefault="00112F8F" w:rsidP="00112F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87023">
        <w:rPr>
          <w:rFonts w:ascii="Arial" w:hAnsi="Arial" w:cs="Arial"/>
        </w:rPr>
        <w:t>(</w:t>
      </w:r>
      <w:r>
        <w:rPr>
          <w:rFonts w:ascii="Arial" w:hAnsi="Arial" w:cs="Arial"/>
        </w:rPr>
        <w:t>01) I</w:t>
      </w:r>
      <w:r w:rsidRPr="00787023">
        <w:rPr>
          <w:rFonts w:ascii="Arial" w:hAnsi="Arial" w:cs="Arial"/>
        </w:rPr>
        <w:t>ngeniero eléctrico</w:t>
      </w:r>
      <w:r>
        <w:rPr>
          <w:rFonts w:ascii="Arial" w:hAnsi="Arial" w:cs="Arial"/>
        </w:rPr>
        <w:t>: Quien será el encargado de coordinar y direccionar cada una de las maniobres descritas en las actividades a ejecutar.</w:t>
      </w:r>
    </w:p>
    <w:p w14:paraId="6267986F" w14:textId="77777777" w:rsidR="00112F8F" w:rsidRDefault="00112F8F" w:rsidP="00112F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87023">
        <w:rPr>
          <w:rFonts w:ascii="Arial" w:hAnsi="Arial" w:cs="Arial"/>
        </w:rPr>
        <w:t>(03) técnicos profesionales o tecnólogos</w:t>
      </w:r>
      <w:r>
        <w:rPr>
          <w:rFonts w:ascii="Arial" w:hAnsi="Arial" w:cs="Arial"/>
        </w:rPr>
        <w:t>: Quienes serán los operarios para ejecutar las actividades descritas en la ficha técnica.</w:t>
      </w:r>
    </w:p>
    <w:p w14:paraId="3B4FD1C3" w14:textId="77777777" w:rsidR="00112F8F" w:rsidRPr="002F7381" w:rsidRDefault="002F7381" w:rsidP="00112F8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1.2.1</w:t>
      </w:r>
      <w:r w:rsidR="00112F8F" w:rsidRPr="002F7381">
        <w:rPr>
          <w:rFonts w:ascii="Arial" w:hAnsi="Arial" w:cs="Arial"/>
          <w:b/>
        </w:rPr>
        <w:t xml:space="preserve"> Experiencia mínima</w:t>
      </w:r>
      <w:r>
        <w:rPr>
          <w:rFonts w:ascii="Arial" w:hAnsi="Arial" w:cs="Arial"/>
          <w:b/>
        </w:rPr>
        <w:t xml:space="preserve"> requerida:</w:t>
      </w:r>
      <w:r w:rsidR="00112F8F" w:rsidRPr="002F7381">
        <w:rPr>
          <w:rFonts w:ascii="Arial" w:hAnsi="Arial" w:cs="Arial"/>
          <w:b/>
        </w:rPr>
        <w:t xml:space="preserve"> </w:t>
      </w:r>
    </w:p>
    <w:p w14:paraId="002EEDDA" w14:textId="77777777" w:rsidR="00112F8F" w:rsidRDefault="00112F8F" w:rsidP="00112F8F">
      <w:pPr>
        <w:jc w:val="both"/>
        <w:rPr>
          <w:rFonts w:ascii="Arial" w:hAnsi="Arial" w:cs="Arial"/>
        </w:rPr>
      </w:pPr>
      <w:r w:rsidRPr="00787023">
        <w:rPr>
          <w:rFonts w:ascii="Arial" w:hAnsi="Arial" w:cs="Arial"/>
        </w:rPr>
        <w:t>1 año en la realización de trabajos en el sector eléctrico</w:t>
      </w:r>
    </w:p>
    <w:p w14:paraId="236766AA" w14:textId="77777777" w:rsidR="00112F8F" w:rsidRPr="002F7381" w:rsidRDefault="002F7381" w:rsidP="00112F8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1.2.2</w:t>
      </w:r>
      <w:r w:rsidR="00112F8F" w:rsidRPr="002F7381">
        <w:rPr>
          <w:rFonts w:ascii="Arial" w:hAnsi="Arial" w:cs="Arial"/>
          <w:b/>
        </w:rPr>
        <w:t xml:space="preserve"> Otros documentos objeto de verificación </w:t>
      </w:r>
    </w:p>
    <w:p w14:paraId="50DA5084" w14:textId="77777777" w:rsidR="00112F8F" w:rsidRDefault="00112F8F" w:rsidP="00112F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Tarjeta profesional del ingeniero eléctrico</w:t>
      </w:r>
    </w:p>
    <w:p w14:paraId="624FA820" w14:textId="77777777" w:rsidR="00112F8F" w:rsidRDefault="00112F8F" w:rsidP="00112F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Tarjeta </w:t>
      </w:r>
      <w:r w:rsidRPr="00787023">
        <w:rPr>
          <w:rFonts w:ascii="Arial" w:hAnsi="Arial" w:cs="Arial"/>
        </w:rPr>
        <w:t>profesional CONTE (Consejo Nacional de Técnicos Electricistas) como mínimo en las categorías (TE-1, TE-3, TE-5)</w:t>
      </w:r>
      <w:r>
        <w:rPr>
          <w:rFonts w:ascii="Arial" w:hAnsi="Arial" w:cs="Arial"/>
        </w:rPr>
        <w:t xml:space="preserve"> para los técnicos profesionales o tecnólogos</w:t>
      </w:r>
    </w:p>
    <w:p w14:paraId="24F1BB1A" w14:textId="77777777" w:rsidR="00112F8F" w:rsidRDefault="00112F8F" w:rsidP="00112F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Certificado de curso de alturas vigente</w:t>
      </w:r>
      <w:r w:rsidR="002F7381">
        <w:rPr>
          <w:rFonts w:ascii="Arial" w:hAnsi="Arial" w:cs="Arial"/>
        </w:rPr>
        <w:t xml:space="preserve"> para los técnicos profesionales o tecnólogos</w:t>
      </w:r>
    </w:p>
    <w:p w14:paraId="68A3A85D" w14:textId="77777777" w:rsidR="00112F8F" w:rsidRDefault="00112F8F" w:rsidP="00112F8F">
      <w:pPr>
        <w:jc w:val="both"/>
      </w:pPr>
    </w:p>
    <w:sectPr w:rsidR="00112F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C5D28"/>
    <w:multiLevelType w:val="multilevel"/>
    <w:tmpl w:val="5A6668F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1" w15:restartNumberingAfterBreak="0">
    <w:nsid w:val="6BEF6D5B"/>
    <w:multiLevelType w:val="multilevel"/>
    <w:tmpl w:val="199CF5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76DC1902"/>
    <w:multiLevelType w:val="multilevel"/>
    <w:tmpl w:val="25B2753E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828209186">
    <w:abstractNumId w:val="2"/>
  </w:num>
  <w:num w:numId="2" w16cid:durableId="1888758573">
    <w:abstractNumId w:val="1"/>
  </w:num>
  <w:num w:numId="3" w16cid:durableId="1378748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F8F"/>
    <w:rsid w:val="00112F8F"/>
    <w:rsid w:val="002F7381"/>
    <w:rsid w:val="004234D2"/>
    <w:rsid w:val="0070667D"/>
    <w:rsid w:val="00B52C87"/>
    <w:rsid w:val="00D8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6EB02"/>
  <w15:chartTrackingRefBased/>
  <w15:docId w15:val="{66FACC9B-2478-4D0C-B211-FDC4C6F00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12F8F"/>
    <w:pPr>
      <w:keepNext/>
      <w:keepLines/>
      <w:spacing w:before="40" w:after="0" w:line="240" w:lineRule="auto"/>
      <w:outlineLvl w:val="2"/>
    </w:pPr>
    <w:rPr>
      <w:rFonts w:ascii="Arial" w:eastAsiaTheme="majorEastAsia" w:hAnsi="Arial" w:cstheme="majorBidi"/>
      <w:b/>
      <w:szCs w:val="2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112F8F"/>
    <w:rPr>
      <w:rFonts w:ascii="Arial" w:eastAsiaTheme="majorEastAsia" w:hAnsi="Arial" w:cstheme="majorBidi"/>
      <w:b/>
      <w:szCs w:val="26"/>
      <w:lang w:eastAsia="es-CO"/>
    </w:rPr>
  </w:style>
  <w:style w:type="character" w:styleId="Refdecomentario">
    <w:name w:val="annotation reference"/>
    <w:uiPriority w:val="99"/>
    <w:rsid w:val="00112F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112F8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12F8F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2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F8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112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18" ma:contentTypeDescription="Crear nuevo documento." ma:contentTypeScope="" ma:versionID="b9badb1a048f5a62bc9fe00e5f615582">
  <xsd:schema xmlns:xsd="http://www.w3.org/2001/XMLSchema" xmlns:xs="http://www.w3.org/2001/XMLSchema" xmlns:p="http://schemas.microsoft.com/office/2006/metadata/properties" xmlns:ns2="24cc3548-259d-4d04-a311-ed2e9112761a" xmlns:ns3="ffb9407a-2c82-4a57-83c1-5dafea89016e" targetNamespace="http://schemas.microsoft.com/office/2006/metadata/properties" ma:root="true" ma:fieldsID="90d1251458a3bd154efd1c7e076f4aea" ns2:_="" ns3:_=""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Flow_SignoffStatus xmlns="24cc3548-259d-4d04-a311-ed2e911276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ED2E14-6A2B-460B-BCF4-FD489480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cc3548-259d-4d04-a311-ed2e9112761a"/>
    <ds:schemaRef ds:uri="ffb9407a-2c82-4a57-83c1-5dafea890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B0AE9D-F837-4037-9860-D0D9E420EEDF}">
  <ds:schemaRefs>
    <ds:schemaRef ds:uri="http://schemas.microsoft.com/office/2006/metadata/properties"/>
    <ds:schemaRef ds:uri="http://schemas.microsoft.com/office/infopath/2007/PartnerControls"/>
    <ds:schemaRef ds:uri="ffb9407a-2c82-4a57-83c1-5dafea89016e"/>
    <ds:schemaRef ds:uri="24cc3548-259d-4d04-a311-ed2e9112761a"/>
  </ds:schemaRefs>
</ds:datastoreItem>
</file>

<file path=customXml/itemProps3.xml><?xml version="1.0" encoding="utf-8"?>
<ds:datastoreItem xmlns:ds="http://schemas.openxmlformats.org/officeDocument/2006/customXml" ds:itemID="{88B612B6-F454-4117-AC05-08C18D97DF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950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T4. WALTER EDILSON VIDAL MURCIA</dc:creator>
  <cp:keywords/>
  <dc:description/>
  <cp:lastModifiedBy>katterinvargas3@gmail.com</cp:lastModifiedBy>
  <cp:revision>2</cp:revision>
  <dcterms:created xsi:type="dcterms:W3CDTF">2025-03-05T16:36:00Z</dcterms:created>
  <dcterms:modified xsi:type="dcterms:W3CDTF">2025-03-05T16:36:00Z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