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C2A" w:rsidRPr="00657C2A" w:rsidRDefault="00657C2A" w:rsidP="00657C2A">
      <w:pPr>
        <w:pStyle w:val="Default"/>
        <w:spacing w:after="0" w:line="240" w:lineRule="auto"/>
        <w:jc w:val="center"/>
        <w:rPr>
          <w:rFonts w:ascii="Arial Narrow" w:hAnsi="Arial Narrow" w:cstheme="minorHAnsi"/>
          <w:bCs/>
          <w:color w:val="auto"/>
          <w:sz w:val="21"/>
          <w:szCs w:val="21"/>
        </w:rPr>
      </w:pPr>
      <w:r>
        <w:rPr>
          <w:rFonts w:ascii="Arial Narrow" w:hAnsi="Arial Narrow" w:cstheme="minorHAnsi"/>
          <w:b/>
          <w:bCs/>
          <w:sz w:val="21"/>
          <w:szCs w:val="21"/>
        </w:rPr>
        <w:t>FORMATO No</w:t>
      </w:r>
      <w:r w:rsidRPr="00657C2A">
        <w:rPr>
          <w:rFonts w:ascii="Arial Narrow" w:hAnsi="Arial Narrow" w:cstheme="minorHAnsi"/>
          <w:b/>
          <w:bCs/>
          <w:sz w:val="21"/>
          <w:szCs w:val="21"/>
        </w:rPr>
        <w:t>. 3</w:t>
      </w:r>
    </w:p>
    <w:p w:rsidR="00657C2A" w:rsidRPr="00657C2A" w:rsidRDefault="00657C2A" w:rsidP="00657C2A">
      <w:pPr>
        <w:pStyle w:val="Default"/>
        <w:spacing w:after="0" w:line="240" w:lineRule="auto"/>
        <w:jc w:val="center"/>
        <w:rPr>
          <w:rFonts w:ascii="Arial Narrow" w:hAnsi="Arial Narrow" w:cstheme="minorHAnsi"/>
          <w:b/>
          <w:bCs/>
          <w:color w:val="auto"/>
          <w:sz w:val="21"/>
          <w:szCs w:val="21"/>
        </w:rPr>
      </w:pPr>
      <w:r w:rsidRPr="00657C2A">
        <w:rPr>
          <w:rFonts w:ascii="Arial Narrow" w:hAnsi="Arial Narrow" w:cstheme="minorHAnsi"/>
          <w:b/>
          <w:bCs/>
          <w:color w:val="auto"/>
          <w:sz w:val="21"/>
          <w:szCs w:val="21"/>
        </w:rPr>
        <w:t>ACEPTACIÓN CONDICIONES TÉCNICAS</w:t>
      </w:r>
    </w:p>
    <w:p w:rsidR="00657C2A" w:rsidRPr="00657C2A" w:rsidRDefault="00657C2A" w:rsidP="00657C2A">
      <w:pPr>
        <w:pStyle w:val="Default"/>
        <w:spacing w:after="0" w:line="240" w:lineRule="auto"/>
        <w:jc w:val="center"/>
        <w:rPr>
          <w:rFonts w:ascii="Arial Narrow" w:hAnsi="Arial Narrow" w:cstheme="minorHAnsi"/>
          <w:color w:val="auto"/>
          <w:sz w:val="21"/>
          <w:szCs w:val="21"/>
        </w:rPr>
      </w:pP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Valle del</w:t>
      </w:r>
      <w:r w:rsidR="003B5981">
        <w:rPr>
          <w:rFonts w:ascii="Arial Narrow" w:hAnsi="Arial Narrow" w:cstheme="minorHAnsi"/>
          <w:sz w:val="21"/>
          <w:szCs w:val="21"/>
        </w:rPr>
        <w:t xml:space="preserve"> Guamuez, ______________ de 2025</w:t>
      </w:r>
      <w:r w:rsidRPr="00657C2A">
        <w:rPr>
          <w:rFonts w:ascii="Arial Narrow" w:hAnsi="Arial Narrow" w:cstheme="minorHAnsi"/>
          <w:sz w:val="21"/>
          <w:szCs w:val="21"/>
        </w:rPr>
        <w:t>.</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Señores:</w:t>
      </w:r>
    </w:p>
    <w:p w:rsidR="00657C2A" w:rsidRPr="00657C2A" w:rsidRDefault="00657C2A" w:rsidP="00657C2A">
      <w:pPr>
        <w:autoSpaceDE w:val="0"/>
        <w:autoSpaceDN w:val="0"/>
        <w:adjustRightInd w:val="0"/>
        <w:spacing w:after="0" w:line="240" w:lineRule="auto"/>
        <w:rPr>
          <w:rFonts w:ascii="Arial Narrow" w:hAnsi="Arial Narrow" w:cstheme="minorHAnsi"/>
          <w:b/>
          <w:bCs/>
          <w:sz w:val="21"/>
          <w:szCs w:val="21"/>
        </w:rPr>
      </w:pPr>
      <w:r w:rsidRPr="00657C2A">
        <w:rPr>
          <w:rFonts w:ascii="Arial Narrow" w:hAnsi="Arial Narrow" w:cstheme="minorHAnsi"/>
          <w:b/>
          <w:bCs/>
          <w:sz w:val="21"/>
          <w:szCs w:val="21"/>
        </w:rPr>
        <w:t>MUNICIPIO DE VALLE DEL GUAMUEZ PUTUMAYO</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Ciudad</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rsidR="00657C2A" w:rsidRPr="00657C2A" w:rsidRDefault="00657C2A" w:rsidP="00657C2A">
      <w:pPr>
        <w:adjustRightInd w:val="0"/>
        <w:rPr>
          <w:rFonts w:ascii="Arial Narrow" w:hAnsi="Arial Narrow"/>
          <w:b/>
          <w:color w:val="808080"/>
        </w:rPr>
      </w:pPr>
      <w:r w:rsidRPr="00657C2A">
        <w:rPr>
          <w:rFonts w:ascii="Arial Narrow" w:hAnsi="Arial Narrow"/>
          <w:b/>
          <w:spacing w:val="-3"/>
        </w:rPr>
        <w:t xml:space="preserve">Ref.: </w:t>
      </w:r>
      <w:r w:rsidRPr="00657C2A">
        <w:rPr>
          <w:rFonts w:ascii="Arial Narrow" w:hAnsi="Arial Narrow"/>
          <w:b/>
          <w:bCs/>
        </w:rPr>
        <w:t xml:space="preserve">Contratación Mínima Cuantía - Invitación Pública No. </w:t>
      </w:r>
      <w:r w:rsidRPr="00657C2A">
        <w:rPr>
          <w:rFonts w:ascii="Arial Narrow" w:hAnsi="Arial Narrow"/>
          <w:b/>
          <w:color w:val="A6A6A6"/>
        </w:rPr>
        <w:t>[</w:t>
      </w:r>
      <w:r w:rsidRPr="00657C2A">
        <w:rPr>
          <w:rFonts w:ascii="Arial Narrow" w:hAnsi="Arial Narrow"/>
          <w:b/>
          <w:color w:val="A6A6A6"/>
          <w:lang w:bidi="en-US"/>
        </w:rPr>
        <w:t>Incluir número del proceso de contratación</w:t>
      </w:r>
      <w:r w:rsidRPr="00657C2A">
        <w:rPr>
          <w:rFonts w:ascii="Arial Narrow" w:hAnsi="Arial Narrow"/>
          <w:b/>
          <w:color w:val="A6A6A6"/>
        </w:rPr>
        <w:t>]</w:t>
      </w:r>
    </w:p>
    <w:p w:rsidR="00657C2A" w:rsidRPr="00657C2A" w:rsidRDefault="00657C2A" w:rsidP="00657C2A">
      <w:pPr>
        <w:adjustRightInd w:val="0"/>
        <w:rPr>
          <w:rFonts w:ascii="Arial Narrow" w:hAnsi="Arial Narrow"/>
          <w:b/>
          <w:bCs/>
        </w:rPr>
      </w:pPr>
    </w:p>
    <w:p w:rsidR="00657C2A" w:rsidRPr="00657C2A" w:rsidRDefault="00657C2A" w:rsidP="00657C2A">
      <w:pPr>
        <w:adjustRightInd w:val="0"/>
        <w:rPr>
          <w:rFonts w:ascii="Arial Narrow" w:hAnsi="Arial Narrow"/>
          <w:b/>
          <w:color w:val="948A54"/>
          <w:lang w:bidi="es-CO"/>
        </w:rPr>
      </w:pPr>
      <w:r w:rsidRPr="00657C2A">
        <w:rPr>
          <w:rFonts w:ascii="Arial Narrow" w:hAnsi="Arial Narrow"/>
          <w:b/>
          <w:spacing w:val="-3"/>
        </w:rPr>
        <w:t xml:space="preserve">Objeto.: </w:t>
      </w:r>
      <w:r w:rsidRPr="00657C2A">
        <w:rPr>
          <w:rFonts w:ascii="Arial Narrow" w:hAnsi="Arial Narrow"/>
          <w:b/>
          <w:color w:val="A6A6A6"/>
        </w:rPr>
        <w:t>[Indicar el objeto del proceso de contratación]</w:t>
      </w:r>
    </w:p>
    <w:p w:rsidR="00657C2A" w:rsidRPr="00657C2A" w:rsidRDefault="00657C2A" w:rsidP="00657C2A">
      <w:pPr>
        <w:spacing w:after="0" w:line="240" w:lineRule="auto"/>
        <w:rPr>
          <w:rFonts w:ascii="Arial Narrow" w:hAnsi="Arial Narrow" w:cstheme="minorHAnsi"/>
          <w:b/>
          <w:sz w:val="21"/>
          <w:szCs w:val="21"/>
        </w:rPr>
      </w:pPr>
      <w:bookmarkStart w:id="0" w:name="_GoBack"/>
      <w:bookmarkEnd w:id="0"/>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_____________________, </w:t>
      </w:r>
      <w:r w:rsidRPr="00657C2A">
        <w:rPr>
          <w:rFonts w:ascii="Arial Narrow" w:hAnsi="Arial Narrow" w:cstheme="minorHAnsi"/>
          <w:color w:val="auto"/>
          <w:sz w:val="21"/>
          <w:szCs w:val="21"/>
        </w:rPr>
        <w:t>identificado con ____________________</w:t>
      </w:r>
      <w:r w:rsidRPr="00657C2A">
        <w:rPr>
          <w:rFonts w:ascii="Arial Narrow" w:hAnsi="Arial Narrow" w:cstheme="minorHAnsi"/>
          <w:sz w:val="21"/>
          <w:szCs w:val="21"/>
        </w:rPr>
        <w:t xml:space="preserve"> </w:t>
      </w:r>
      <w:r w:rsidRPr="00657C2A">
        <w:rPr>
          <w:rFonts w:ascii="Arial Narrow" w:hAnsi="Arial Narrow" w:cstheme="minorHAnsi"/>
          <w:color w:val="auto"/>
          <w:sz w:val="21"/>
          <w:szCs w:val="21"/>
        </w:rPr>
        <w:t xml:space="preserve">en mi calidad de proponente, declaro que acepto y cumplo con las siguientes condiciones técnicas y objeto del contrato. </w:t>
      </w:r>
    </w:p>
    <w:p w:rsidR="006E1182" w:rsidRPr="00F013A3" w:rsidRDefault="006E1182" w:rsidP="006E1182">
      <w:pPr>
        <w:spacing w:after="0" w:line="240" w:lineRule="auto"/>
        <w:rPr>
          <w:rFonts w:ascii="Arial Narrow" w:hAnsi="Arial Narrow"/>
          <w:szCs w:val="20"/>
        </w:rPr>
      </w:pPr>
    </w:p>
    <w:tbl>
      <w:tblPr>
        <w:tblW w:w="5000" w:type="pct"/>
        <w:jc w:val="center"/>
        <w:tblLayout w:type="fixed"/>
        <w:tblCellMar>
          <w:left w:w="70" w:type="dxa"/>
          <w:right w:w="70" w:type="dxa"/>
        </w:tblCellMar>
        <w:tblLook w:val="04A0" w:firstRow="1" w:lastRow="0" w:firstColumn="1" w:lastColumn="0" w:noHBand="0" w:noVBand="1"/>
      </w:tblPr>
      <w:tblGrid>
        <w:gridCol w:w="678"/>
        <w:gridCol w:w="1205"/>
        <w:gridCol w:w="4971"/>
        <w:gridCol w:w="905"/>
        <w:gridCol w:w="1182"/>
      </w:tblGrid>
      <w:tr w:rsidR="003B5981" w:rsidRPr="00B42BF0" w:rsidTr="005A237C">
        <w:trPr>
          <w:trHeight w:val="164"/>
          <w:jc w:val="center"/>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B5981" w:rsidRPr="00B42BF0" w:rsidRDefault="003B5981" w:rsidP="003B5981">
            <w:pPr>
              <w:spacing w:after="0" w:line="240" w:lineRule="auto"/>
              <w:jc w:val="center"/>
              <w:rPr>
                <w:rFonts w:ascii="Arial Narrow" w:hAnsi="Arial Narrow"/>
                <w:b/>
                <w:bCs/>
                <w:color w:val="000000"/>
                <w:lang w:val="es-ES"/>
              </w:rPr>
            </w:pPr>
            <w:r w:rsidRPr="00B42BF0">
              <w:rPr>
                <w:rFonts w:ascii="Arial Narrow" w:hAnsi="Arial Narrow"/>
                <w:b/>
                <w:bCs/>
                <w:color w:val="000000"/>
                <w:lang w:val="es-ES"/>
              </w:rPr>
              <w:t>PINTURA Y ELEMENTOS PARA DEMARCACIÓN Y SEÑALIZACIÓN VIAL</w:t>
            </w:r>
          </w:p>
        </w:tc>
      </w:tr>
      <w:tr w:rsidR="003B5981" w:rsidRPr="001416A2" w:rsidTr="005A237C">
        <w:trPr>
          <w:trHeight w:val="530"/>
          <w:jc w:val="center"/>
        </w:trPr>
        <w:tc>
          <w:tcPr>
            <w:tcW w:w="379" w:type="pct"/>
            <w:tcBorders>
              <w:top w:val="nil"/>
              <w:left w:val="single" w:sz="4" w:space="0" w:color="auto"/>
              <w:bottom w:val="single" w:sz="4" w:space="0" w:color="000000"/>
              <w:right w:val="single" w:sz="4" w:space="0" w:color="auto"/>
            </w:tcBorders>
            <w:shd w:val="clear" w:color="auto" w:fill="auto"/>
            <w:vAlign w:val="center"/>
            <w:hideMark/>
          </w:tcPr>
          <w:p w:rsidR="003B5981" w:rsidRPr="001416A2" w:rsidRDefault="003B5981" w:rsidP="003B5981">
            <w:pPr>
              <w:spacing w:after="0" w:line="240" w:lineRule="auto"/>
              <w:jc w:val="center"/>
              <w:rPr>
                <w:rFonts w:ascii="Arial Narrow" w:hAnsi="Arial Narrow"/>
                <w:b/>
                <w:bCs/>
                <w:color w:val="000000"/>
              </w:rPr>
            </w:pPr>
            <w:r w:rsidRPr="001416A2">
              <w:rPr>
                <w:rFonts w:ascii="Arial Narrow" w:hAnsi="Arial Narrow"/>
                <w:b/>
                <w:bCs/>
                <w:color w:val="000000"/>
              </w:rPr>
              <w:t xml:space="preserve">ITEM </w:t>
            </w:r>
          </w:p>
        </w:tc>
        <w:tc>
          <w:tcPr>
            <w:tcW w:w="674" w:type="pct"/>
            <w:tcBorders>
              <w:top w:val="nil"/>
              <w:left w:val="single" w:sz="4" w:space="0" w:color="auto"/>
              <w:bottom w:val="single" w:sz="4" w:space="0" w:color="000000"/>
              <w:right w:val="single" w:sz="4" w:space="0" w:color="auto"/>
            </w:tcBorders>
            <w:shd w:val="clear" w:color="auto" w:fill="auto"/>
            <w:vAlign w:val="center"/>
            <w:hideMark/>
          </w:tcPr>
          <w:p w:rsidR="003B5981" w:rsidRPr="001416A2" w:rsidRDefault="003B5981" w:rsidP="003B5981">
            <w:pPr>
              <w:spacing w:after="0" w:line="240" w:lineRule="auto"/>
              <w:jc w:val="center"/>
              <w:rPr>
                <w:rFonts w:ascii="Arial Narrow" w:hAnsi="Arial Narrow"/>
                <w:b/>
                <w:bCs/>
                <w:color w:val="000000"/>
              </w:rPr>
            </w:pPr>
            <w:r w:rsidRPr="001416A2">
              <w:rPr>
                <w:rFonts w:ascii="Arial Narrow" w:hAnsi="Arial Narrow"/>
                <w:b/>
                <w:bCs/>
                <w:color w:val="000000"/>
              </w:rPr>
              <w:t>DETALLE</w:t>
            </w:r>
          </w:p>
        </w:tc>
        <w:tc>
          <w:tcPr>
            <w:tcW w:w="2780" w:type="pct"/>
            <w:tcBorders>
              <w:top w:val="nil"/>
              <w:left w:val="single" w:sz="4" w:space="0" w:color="auto"/>
              <w:bottom w:val="single" w:sz="4" w:space="0" w:color="000000"/>
              <w:right w:val="single" w:sz="4" w:space="0" w:color="auto"/>
            </w:tcBorders>
            <w:shd w:val="clear" w:color="auto" w:fill="auto"/>
            <w:vAlign w:val="center"/>
            <w:hideMark/>
          </w:tcPr>
          <w:p w:rsidR="003B5981" w:rsidRPr="001416A2" w:rsidRDefault="003B5981" w:rsidP="003B5981">
            <w:pPr>
              <w:spacing w:after="0" w:line="240" w:lineRule="auto"/>
              <w:jc w:val="center"/>
              <w:rPr>
                <w:rFonts w:ascii="Arial Narrow" w:hAnsi="Arial Narrow"/>
                <w:b/>
                <w:bCs/>
                <w:color w:val="000000"/>
              </w:rPr>
            </w:pPr>
            <w:r w:rsidRPr="001416A2">
              <w:rPr>
                <w:rFonts w:ascii="Arial Narrow" w:hAnsi="Arial Narrow"/>
                <w:b/>
                <w:bCs/>
                <w:color w:val="000000"/>
              </w:rPr>
              <w:t>DESCRIPCION</w:t>
            </w:r>
          </w:p>
        </w:tc>
        <w:tc>
          <w:tcPr>
            <w:tcW w:w="506" w:type="pct"/>
            <w:tcBorders>
              <w:top w:val="nil"/>
              <w:left w:val="single" w:sz="4" w:space="0" w:color="auto"/>
              <w:bottom w:val="single" w:sz="4" w:space="0" w:color="000000"/>
              <w:right w:val="single" w:sz="4" w:space="0" w:color="auto"/>
            </w:tcBorders>
            <w:shd w:val="clear" w:color="auto" w:fill="auto"/>
            <w:vAlign w:val="center"/>
            <w:hideMark/>
          </w:tcPr>
          <w:p w:rsidR="003B5981" w:rsidRPr="001416A2" w:rsidRDefault="003B5981" w:rsidP="003B5981">
            <w:pPr>
              <w:spacing w:after="0" w:line="240" w:lineRule="auto"/>
              <w:jc w:val="center"/>
              <w:rPr>
                <w:rFonts w:ascii="Arial Narrow" w:hAnsi="Arial Narrow"/>
                <w:b/>
                <w:bCs/>
                <w:color w:val="000000"/>
              </w:rPr>
            </w:pPr>
            <w:r w:rsidRPr="001416A2">
              <w:rPr>
                <w:rFonts w:ascii="Arial Narrow" w:hAnsi="Arial Narrow"/>
                <w:b/>
                <w:bCs/>
                <w:color w:val="000000"/>
              </w:rPr>
              <w:t>UNIDAD</w:t>
            </w:r>
          </w:p>
        </w:tc>
        <w:tc>
          <w:tcPr>
            <w:tcW w:w="661" w:type="pct"/>
            <w:tcBorders>
              <w:top w:val="nil"/>
              <w:left w:val="single" w:sz="4" w:space="0" w:color="auto"/>
              <w:bottom w:val="single" w:sz="4" w:space="0" w:color="000000"/>
              <w:right w:val="single" w:sz="4" w:space="0" w:color="auto"/>
            </w:tcBorders>
            <w:vAlign w:val="center"/>
          </w:tcPr>
          <w:p w:rsidR="003B5981" w:rsidRPr="001416A2" w:rsidRDefault="003B5981" w:rsidP="003B5981">
            <w:pPr>
              <w:spacing w:after="0" w:line="240" w:lineRule="auto"/>
              <w:jc w:val="center"/>
              <w:rPr>
                <w:rFonts w:ascii="Arial Narrow" w:hAnsi="Arial Narrow"/>
                <w:b/>
                <w:bCs/>
                <w:color w:val="000000"/>
              </w:rPr>
            </w:pPr>
            <w:r w:rsidRPr="001416A2">
              <w:rPr>
                <w:rFonts w:ascii="Arial Narrow" w:hAnsi="Arial Narrow"/>
                <w:b/>
                <w:bCs/>
                <w:color w:val="000000"/>
              </w:rPr>
              <w:t>CANTIDAD</w:t>
            </w:r>
          </w:p>
        </w:tc>
      </w:tr>
      <w:tr w:rsidR="003B5981" w:rsidRPr="001416A2" w:rsidTr="005A237C">
        <w:trPr>
          <w:trHeight w:val="532"/>
          <w:jc w:val="center"/>
        </w:trPr>
        <w:tc>
          <w:tcPr>
            <w:tcW w:w="379" w:type="pct"/>
            <w:tcBorders>
              <w:top w:val="nil"/>
              <w:left w:val="single" w:sz="4" w:space="0" w:color="auto"/>
              <w:bottom w:val="single" w:sz="4" w:space="0" w:color="auto"/>
              <w:right w:val="single" w:sz="4" w:space="0" w:color="auto"/>
            </w:tcBorders>
            <w:shd w:val="clear" w:color="auto" w:fill="auto"/>
            <w:noWrap/>
            <w:vAlign w:val="center"/>
            <w:hideMark/>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1</w:t>
            </w:r>
          </w:p>
        </w:tc>
        <w:tc>
          <w:tcPr>
            <w:tcW w:w="674" w:type="pct"/>
            <w:tcBorders>
              <w:top w:val="nil"/>
              <w:left w:val="nil"/>
              <w:bottom w:val="single" w:sz="4" w:space="0" w:color="auto"/>
              <w:right w:val="single" w:sz="4" w:space="0" w:color="auto"/>
            </w:tcBorders>
            <w:shd w:val="clear" w:color="auto" w:fill="auto"/>
            <w:noWrap/>
            <w:vAlign w:val="center"/>
            <w:hideMark/>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Pintura</w:t>
            </w:r>
          </w:p>
        </w:tc>
        <w:tc>
          <w:tcPr>
            <w:tcW w:w="2780" w:type="pct"/>
            <w:tcBorders>
              <w:top w:val="nil"/>
              <w:left w:val="nil"/>
              <w:bottom w:val="single" w:sz="4" w:space="0" w:color="auto"/>
              <w:right w:val="single" w:sz="4" w:space="0" w:color="auto"/>
            </w:tcBorders>
            <w:shd w:val="clear" w:color="auto" w:fill="auto"/>
            <w:vAlign w:val="center"/>
            <w:hideMark/>
          </w:tcPr>
          <w:p w:rsidR="003B5981" w:rsidRPr="00B42BF0" w:rsidRDefault="003B5981" w:rsidP="003B5981">
            <w:pPr>
              <w:spacing w:after="0" w:line="240" w:lineRule="auto"/>
              <w:rPr>
                <w:rFonts w:ascii="Arial Narrow" w:hAnsi="Arial Narrow"/>
                <w:color w:val="000000"/>
                <w:lang w:val="es-ES"/>
              </w:rPr>
            </w:pPr>
            <w:r w:rsidRPr="00B42BF0">
              <w:rPr>
                <w:rFonts w:ascii="Arial Narrow" w:hAnsi="Arial Narrow"/>
                <w:color w:val="000000"/>
                <w:lang w:val="es-ES"/>
              </w:rPr>
              <w:t xml:space="preserve">Pintura para tráfico a base de resinas acrílicas Viscosidad </w:t>
            </w:r>
            <w:r w:rsidRPr="00B42BF0">
              <w:rPr>
                <w:rFonts w:ascii="Arial Narrow" w:hAnsi="Arial Narrow"/>
                <w:lang w:val="es-ES"/>
              </w:rPr>
              <w:t>(25 °C)</w:t>
            </w:r>
            <w:r w:rsidRPr="00B42BF0">
              <w:rPr>
                <w:rFonts w:ascii="Arial Narrow" w:hAnsi="Arial Narrow"/>
                <w:color w:val="000000"/>
                <w:lang w:val="es-ES"/>
              </w:rPr>
              <w:t xml:space="preserve"> 89-99 </w:t>
            </w:r>
            <w:proofErr w:type="spellStart"/>
            <w:r w:rsidRPr="00B42BF0">
              <w:rPr>
                <w:rFonts w:ascii="Arial Narrow" w:hAnsi="Arial Narrow"/>
                <w:color w:val="000000"/>
                <w:lang w:val="es-ES"/>
              </w:rPr>
              <w:t>Ku</w:t>
            </w:r>
            <w:proofErr w:type="spellEnd"/>
            <w:r w:rsidRPr="00B42BF0">
              <w:rPr>
                <w:rFonts w:ascii="Arial Narrow" w:hAnsi="Arial Narrow"/>
                <w:color w:val="000000"/>
                <w:lang w:val="es-ES"/>
              </w:rPr>
              <w:t xml:space="preserve">, Densidad </w:t>
            </w:r>
            <w:r w:rsidRPr="00B42BF0">
              <w:rPr>
                <w:rFonts w:ascii="Arial Narrow" w:hAnsi="Arial Narrow"/>
                <w:lang w:val="es-ES"/>
              </w:rPr>
              <w:t xml:space="preserve">(25 °C) </w:t>
            </w:r>
            <w:r w:rsidRPr="00B42BF0">
              <w:rPr>
                <w:rFonts w:ascii="Arial Narrow" w:hAnsi="Arial Narrow"/>
                <w:color w:val="000000"/>
                <w:lang w:val="es-ES"/>
              </w:rPr>
              <w:t>4,7 – 5,6 kg/</w:t>
            </w:r>
            <w:proofErr w:type="spellStart"/>
            <w:r w:rsidRPr="00B42BF0">
              <w:rPr>
                <w:rFonts w:ascii="Arial Narrow" w:hAnsi="Arial Narrow"/>
                <w:color w:val="000000"/>
                <w:lang w:val="es-ES"/>
              </w:rPr>
              <w:t>gl</w:t>
            </w:r>
            <w:proofErr w:type="spellEnd"/>
            <w:r w:rsidRPr="00B42BF0">
              <w:rPr>
                <w:rFonts w:ascii="Arial Narrow" w:hAnsi="Arial Narrow"/>
                <w:color w:val="000000"/>
                <w:lang w:val="es-ES"/>
              </w:rPr>
              <w:t xml:space="preserve">, </w:t>
            </w:r>
            <w:r w:rsidRPr="00B42BF0">
              <w:rPr>
                <w:rFonts w:ascii="Arial Narrow" w:hAnsi="Arial Narrow"/>
                <w:lang w:val="es-ES"/>
              </w:rPr>
              <w:t>Sólidos por peso % 50 ± 6%;</w:t>
            </w:r>
            <w:r w:rsidRPr="00B42BF0">
              <w:rPr>
                <w:rFonts w:ascii="Arial Narrow" w:hAnsi="Arial Narrow"/>
                <w:color w:val="000000"/>
                <w:lang w:val="es-ES"/>
              </w:rPr>
              <w:t xml:space="preserve"> Finura de dispersión mínimo de 6 </w:t>
            </w:r>
            <w:proofErr w:type="spellStart"/>
            <w:r w:rsidRPr="00B42BF0">
              <w:rPr>
                <w:rFonts w:ascii="Arial Narrow" w:hAnsi="Arial Narrow"/>
                <w:color w:val="000000"/>
                <w:lang w:val="es-ES"/>
              </w:rPr>
              <w:t>Hegman</w:t>
            </w:r>
            <w:proofErr w:type="spellEnd"/>
            <w:r w:rsidRPr="00B42BF0">
              <w:rPr>
                <w:rFonts w:ascii="Arial Narrow" w:hAnsi="Arial Narrow"/>
                <w:color w:val="000000"/>
                <w:lang w:val="es-ES"/>
              </w:rPr>
              <w:t xml:space="preserve">; </w:t>
            </w:r>
            <w:r w:rsidRPr="00B42BF0">
              <w:rPr>
                <w:rFonts w:ascii="Arial Narrow" w:hAnsi="Arial Narrow"/>
                <w:lang w:val="es-ES"/>
              </w:rPr>
              <w:t xml:space="preserve">Tiempo de secado Entre manos: 10 a 15 minutos; Dilución </w:t>
            </w:r>
            <w:proofErr w:type="spellStart"/>
            <w:r w:rsidRPr="00B42BF0">
              <w:rPr>
                <w:rFonts w:ascii="Arial Narrow" w:hAnsi="Arial Narrow"/>
                <w:lang w:val="es-ES"/>
              </w:rPr>
              <w:t>Thinner</w:t>
            </w:r>
            <w:proofErr w:type="spellEnd"/>
            <w:r w:rsidRPr="00B42BF0">
              <w:rPr>
                <w:rFonts w:ascii="Arial Narrow" w:hAnsi="Arial Narrow"/>
                <w:lang w:val="es-ES"/>
              </w:rPr>
              <w:t xml:space="preserve"> o </w:t>
            </w:r>
            <w:proofErr w:type="spellStart"/>
            <w:r w:rsidRPr="00B42BF0">
              <w:rPr>
                <w:rFonts w:ascii="Arial Narrow" w:hAnsi="Arial Narrow"/>
                <w:lang w:val="es-ES"/>
              </w:rPr>
              <w:t>Xilol</w:t>
            </w:r>
            <w:proofErr w:type="spellEnd"/>
            <w:r w:rsidRPr="00B42BF0">
              <w:rPr>
                <w:rFonts w:ascii="Arial Narrow" w:hAnsi="Arial Narrow"/>
                <w:lang w:val="es-ES"/>
              </w:rPr>
              <w:t>; Adherencia Mínimo 90%; Sólidos totales Mínimo 60%; Sólidos en volumen Mínimo 50%; Resistente al agua; Resistente al álcali; de</w:t>
            </w:r>
            <w:r w:rsidRPr="00B42BF0">
              <w:rPr>
                <w:rFonts w:ascii="Arial Narrow" w:hAnsi="Arial Narrow"/>
                <w:color w:val="000000"/>
                <w:lang w:val="es-ES"/>
              </w:rPr>
              <w:t xml:space="preserve"> colores: Azul 40gl, amarillo 45gl, blanco 45gl y negro 40gl. Todo esto regido bajo los parámetros definidos por la NTC 1360.</w:t>
            </w:r>
          </w:p>
        </w:tc>
        <w:tc>
          <w:tcPr>
            <w:tcW w:w="506" w:type="pct"/>
            <w:tcBorders>
              <w:top w:val="nil"/>
              <w:left w:val="nil"/>
              <w:bottom w:val="single" w:sz="4" w:space="0" w:color="auto"/>
              <w:right w:val="single" w:sz="4" w:space="0" w:color="auto"/>
            </w:tcBorders>
            <w:shd w:val="clear" w:color="auto" w:fill="auto"/>
            <w:noWrap/>
            <w:vAlign w:val="center"/>
            <w:hideMark/>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Galón</w:t>
            </w:r>
          </w:p>
        </w:tc>
        <w:tc>
          <w:tcPr>
            <w:tcW w:w="661" w:type="pct"/>
            <w:tcBorders>
              <w:top w:val="nil"/>
              <w:left w:val="nil"/>
              <w:bottom w:val="single" w:sz="4" w:space="0" w:color="auto"/>
              <w:right w:val="single" w:sz="4" w:space="0" w:color="auto"/>
            </w:tcBorders>
            <w:vAlign w:val="center"/>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170</w:t>
            </w:r>
          </w:p>
        </w:tc>
      </w:tr>
      <w:tr w:rsidR="003B5981" w:rsidRPr="001416A2" w:rsidTr="005A237C">
        <w:trPr>
          <w:trHeight w:val="553"/>
          <w:jc w:val="center"/>
        </w:trPr>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2</w:t>
            </w:r>
          </w:p>
        </w:tc>
        <w:tc>
          <w:tcPr>
            <w:tcW w:w="674" w:type="pct"/>
            <w:tcBorders>
              <w:top w:val="single" w:sz="4" w:space="0" w:color="auto"/>
              <w:left w:val="nil"/>
              <w:bottom w:val="single" w:sz="4" w:space="0" w:color="auto"/>
              <w:right w:val="single" w:sz="4" w:space="0" w:color="auto"/>
            </w:tcBorders>
            <w:shd w:val="clear" w:color="auto" w:fill="auto"/>
            <w:vAlign w:val="center"/>
            <w:hideMark/>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Cinta de enmascarar</w:t>
            </w:r>
          </w:p>
        </w:tc>
        <w:tc>
          <w:tcPr>
            <w:tcW w:w="2780" w:type="pct"/>
            <w:tcBorders>
              <w:top w:val="single" w:sz="4" w:space="0" w:color="auto"/>
              <w:left w:val="nil"/>
              <w:bottom w:val="single" w:sz="4" w:space="0" w:color="auto"/>
              <w:right w:val="nil"/>
            </w:tcBorders>
            <w:shd w:val="clear" w:color="auto" w:fill="auto"/>
            <w:vAlign w:val="center"/>
            <w:hideMark/>
          </w:tcPr>
          <w:p w:rsidR="003B5981" w:rsidRPr="00B42BF0" w:rsidRDefault="003B5981" w:rsidP="003B5981">
            <w:pPr>
              <w:spacing w:after="0" w:line="240" w:lineRule="auto"/>
              <w:rPr>
                <w:rFonts w:ascii="Arial Narrow" w:hAnsi="Arial Narrow"/>
                <w:lang w:val="es-ES"/>
              </w:rPr>
            </w:pPr>
            <w:r w:rsidRPr="00B42BF0">
              <w:rPr>
                <w:rFonts w:ascii="Arial Narrow" w:hAnsi="Arial Narrow"/>
                <w:lang w:val="es-ES"/>
              </w:rPr>
              <w:t>Cinta de enmascarar de 1" x 40 m; textura rugosa.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Rollo</w:t>
            </w:r>
          </w:p>
        </w:tc>
        <w:tc>
          <w:tcPr>
            <w:tcW w:w="661" w:type="pct"/>
            <w:tcBorders>
              <w:top w:val="single" w:sz="4" w:space="0" w:color="auto"/>
              <w:left w:val="single" w:sz="4" w:space="0" w:color="auto"/>
              <w:bottom w:val="single" w:sz="4" w:space="0" w:color="auto"/>
              <w:right w:val="single" w:sz="4" w:space="0" w:color="auto"/>
            </w:tcBorders>
            <w:vAlign w:val="center"/>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51</w:t>
            </w:r>
          </w:p>
        </w:tc>
      </w:tr>
      <w:tr w:rsidR="003B5981" w:rsidRPr="001416A2" w:rsidTr="005A237C">
        <w:trPr>
          <w:trHeight w:val="553"/>
          <w:jc w:val="center"/>
        </w:trPr>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3</w:t>
            </w:r>
          </w:p>
        </w:tc>
        <w:tc>
          <w:tcPr>
            <w:tcW w:w="674" w:type="pct"/>
            <w:tcBorders>
              <w:top w:val="single" w:sz="4" w:space="0" w:color="auto"/>
              <w:left w:val="nil"/>
              <w:bottom w:val="single" w:sz="4" w:space="0" w:color="auto"/>
              <w:right w:val="single" w:sz="4" w:space="0" w:color="auto"/>
            </w:tcBorders>
            <w:shd w:val="clear" w:color="auto" w:fill="auto"/>
            <w:vAlign w:val="center"/>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s="Calibri"/>
                <w:color w:val="000000"/>
                <w:lang w:val="es-ES"/>
              </w:rPr>
              <w:t>Brocha</w:t>
            </w:r>
          </w:p>
        </w:tc>
        <w:tc>
          <w:tcPr>
            <w:tcW w:w="2780" w:type="pct"/>
            <w:tcBorders>
              <w:top w:val="single" w:sz="4" w:space="0" w:color="auto"/>
              <w:left w:val="nil"/>
              <w:bottom w:val="single" w:sz="4" w:space="0" w:color="auto"/>
              <w:right w:val="nil"/>
            </w:tcBorders>
            <w:shd w:val="clear" w:color="auto" w:fill="auto"/>
            <w:vAlign w:val="center"/>
          </w:tcPr>
          <w:p w:rsidR="003B5981" w:rsidRPr="001416A2" w:rsidRDefault="003B5981" w:rsidP="003B5981">
            <w:pPr>
              <w:spacing w:after="0" w:line="240" w:lineRule="auto"/>
              <w:rPr>
                <w:rFonts w:ascii="Arial Narrow" w:hAnsi="Arial Narrow" w:cs="Calibri"/>
                <w:color w:val="000000"/>
                <w:lang w:val="es-ES"/>
              </w:rPr>
            </w:pPr>
            <w:r w:rsidRPr="001416A2">
              <w:rPr>
                <w:rFonts w:ascii="Arial Narrow" w:hAnsi="Arial Narrow" w:cs="Calibri"/>
                <w:color w:val="000000"/>
                <w:lang w:val="es-ES"/>
              </w:rPr>
              <w:t>Brocha de mango plástico negro, amarillo o azul elaborada en cerda natural y suave.</w:t>
            </w:r>
          </w:p>
          <w:p w:rsidR="003B5981" w:rsidRPr="001416A2" w:rsidRDefault="003B5981" w:rsidP="003B5981">
            <w:pPr>
              <w:spacing w:after="0" w:line="240" w:lineRule="auto"/>
              <w:rPr>
                <w:rFonts w:ascii="Arial Narrow" w:hAnsi="Arial Narrow" w:cs="Calibri"/>
                <w:color w:val="000000"/>
                <w:lang w:val="es-ES"/>
              </w:rPr>
            </w:pPr>
            <w:r w:rsidRPr="001416A2">
              <w:rPr>
                <w:rFonts w:ascii="Arial Narrow" w:hAnsi="Arial Narrow" w:cs="Calibri"/>
                <w:color w:val="000000"/>
                <w:lang w:val="es-ES"/>
              </w:rPr>
              <w:t>Resistente a solventes comunes.</w:t>
            </w:r>
          </w:p>
          <w:p w:rsidR="003B5981" w:rsidRPr="001416A2" w:rsidRDefault="003B5981" w:rsidP="003B5981">
            <w:pPr>
              <w:spacing w:after="0" w:line="240" w:lineRule="auto"/>
              <w:rPr>
                <w:rFonts w:ascii="Arial Narrow" w:hAnsi="Arial Narrow"/>
              </w:rPr>
            </w:pPr>
            <w:r w:rsidRPr="001416A2">
              <w:rPr>
                <w:rFonts w:ascii="Arial Narrow" w:hAnsi="Arial Narrow" w:cs="Calibri"/>
                <w:color w:val="000000"/>
                <w:lang w:val="es-ES"/>
              </w:rPr>
              <w:t>Tamaño de 4” (aprox10,16cm) de ancho y 9” (aprox. 22,8cm) de largo.</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Unidad</w:t>
            </w:r>
          </w:p>
        </w:tc>
        <w:tc>
          <w:tcPr>
            <w:tcW w:w="661" w:type="pct"/>
            <w:tcBorders>
              <w:top w:val="single" w:sz="4" w:space="0" w:color="auto"/>
              <w:left w:val="single" w:sz="4" w:space="0" w:color="auto"/>
              <w:bottom w:val="single" w:sz="4" w:space="0" w:color="auto"/>
              <w:right w:val="single" w:sz="4" w:space="0" w:color="auto"/>
            </w:tcBorders>
            <w:vAlign w:val="center"/>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23</w:t>
            </w:r>
          </w:p>
        </w:tc>
      </w:tr>
      <w:tr w:rsidR="003B5981" w:rsidRPr="001416A2" w:rsidTr="005A237C">
        <w:trPr>
          <w:trHeight w:val="553"/>
          <w:jc w:val="center"/>
        </w:trPr>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4</w:t>
            </w:r>
          </w:p>
        </w:tc>
        <w:tc>
          <w:tcPr>
            <w:tcW w:w="674" w:type="pct"/>
            <w:tcBorders>
              <w:top w:val="single" w:sz="4" w:space="0" w:color="auto"/>
              <w:left w:val="nil"/>
              <w:bottom w:val="single" w:sz="4" w:space="0" w:color="auto"/>
              <w:right w:val="single" w:sz="4" w:space="0" w:color="auto"/>
            </w:tcBorders>
            <w:shd w:val="clear" w:color="auto" w:fill="auto"/>
            <w:vAlign w:val="center"/>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s="Calibri"/>
                <w:color w:val="000000"/>
              </w:rPr>
              <w:t>Rodillo</w:t>
            </w:r>
          </w:p>
        </w:tc>
        <w:tc>
          <w:tcPr>
            <w:tcW w:w="2780" w:type="pct"/>
            <w:tcBorders>
              <w:top w:val="single" w:sz="4" w:space="0" w:color="auto"/>
              <w:left w:val="nil"/>
              <w:bottom w:val="single" w:sz="4" w:space="0" w:color="auto"/>
              <w:right w:val="nil"/>
            </w:tcBorders>
            <w:shd w:val="clear" w:color="auto" w:fill="auto"/>
            <w:vAlign w:val="center"/>
          </w:tcPr>
          <w:p w:rsidR="003B5981" w:rsidRPr="00B42BF0" w:rsidRDefault="003B5981" w:rsidP="003B5981">
            <w:pPr>
              <w:spacing w:after="0" w:line="240" w:lineRule="auto"/>
              <w:rPr>
                <w:rFonts w:ascii="Arial Narrow" w:hAnsi="Arial Narrow"/>
                <w:lang w:val="es-ES"/>
              </w:rPr>
            </w:pPr>
            <w:r w:rsidRPr="001416A2">
              <w:rPr>
                <w:rFonts w:ascii="Arial Narrow" w:hAnsi="Arial Narrow" w:cs="Calibri"/>
                <w:color w:val="000000"/>
                <w:lang w:val="es-ES"/>
              </w:rPr>
              <w:t xml:space="preserve">Rodillo </w:t>
            </w:r>
            <w:proofErr w:type="spellStart"/>
            <w:r w:rsidRPr="001416A2">
              <w:rPr>
                <w:rFonts w:ascii="Arial Narrow" w:hAnsi="Arial Narrow" w:cs="Calibri"/>
                <w:color w:val="000000"/>
                <w:lang w:val="es-ES"/>
              </w:rPr>
              <w:t>Epóxico</w:t>
            </w:r>
            <w:proofErr w:type="spellEnd"/>
            <w:r w:rsidRPr="001416A2">
              <w:rPr>
                <w:rFonts w:ascii="Arial Narrow" w:hAnsi="Arial Narrow" w:cs="Calibri"/>
                <w:color w:val="000000"/>
                <w:lang w:val="es-ES"/>
              </w:rPr>
              <w:t xml:space="preserve"> de Felpa elaborada de fibras naturales de 9” (alto 5cm, ancho 24,5cm, largo 34,5cm, peso 190gr) tipo exportación, mango anatómico reforzado.</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Unidad</w:t>
            </w:r>
          </w:p>
        </w:tc>
        <w:tc>
          <w:tcPr>
            <w:tcW w:w="661" w:type="pct"/>
            <w:tcBorders>
              <w:top w:val="single" w:sz="4" w:space="0" w:color="auto"/>
              <w:left w:val="single" w:sz="4" w:space="0" w:color="auto"/>
              <w:bottom w:val="single" w:sz="4" w:space="0" w:color="auto"/>
              <w:right w:val="single" w:sz="4" w:space="0" w:color="auto"/>
            </w:tcBorders>
            <w:vAlign w:val="center"/>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58</w:t>
            </w:r>
          </w:p>
        </w:tc>
      </w:tr>
      <w:tr w:rsidR="003B5981" w:rsidRPr="001416A2" w:rsidTr="005A237C">
        <w:trPr>
          <w:trHeight w:val="553"/>
          <w:jc w:val="center"/>
        </w:trPr>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5</w:t>
            </w:r>
          </w:p>
        </w:tc>
        <w:tc>
          <w:tcPr>
            <w:tcW w:w="674" w:type="pct"/>
            <w:tcBorders>
              <w:top w:val="single" w:sz="4" w:space="0" w:color="auto"/>
              <w:left w:val="nil"/>
              <w:bottom w:val="single" w:sz="4" w:space="0" w:color="auto"/>
              <w:right w:val="single" w:sz="4" w:space="0" w:color="auto"/>
            </w:tcBorders>
            <w:shd w:val="clear" w:color="auto" w:fill="auto"/>
            <w:vAlign w:val="center"/>
          </w:tcPr>
          <w:p w:rsidR="003B5981" w:rsidRPr="001416A2" w:rsidRDefault="003B5981" w:rsidP="003B5981">
            <w:pPr>
              <w:spacing w:after="0" w:line="240" w:lineRule="auto"/>
              <w:jc w:val="center"/>
              <w:rPr>
                <w:rFonts w:ascii="Arial Narrow" w:hAnsi="Arial Narrow"/>
                <w:color w:val="000000"/>
              </w:rPr>
            </w:pPr>
            <w:proofErr w:type="spellStart"/>
            <w:r w:rsidRPr="001416A2">
              <w:rPr>
                <w:rFonts w:ascii="Arial Narrow" w:hAnsi="Arial Narrow"/>
              </w:rPr>
              <w:t>Thinner</w:t>
            </w:r>
            <w:proofErr w:type="spellEnd"/>
            <w:r w:rsidRPr="001416A2">
              <w:rPr>
                <w:rFonts w:ascii="Arial Narrow" w:hAnsi="Arial Narrow"/>
              </w:rPr>
              <w:t>.</w:t>
            </w:r>
          </w:p>
        </w:tc>
        <w:tc>
          <w:tcPr>
            <w:tcW w:w="2780" w:type="pct"/>
            <w:tcBorders>
              <w:top w:val="single" w:sz="4" w:space="0" w:color="auto"/>
              <w:left w:val="nil"/>
              <w:bottom w:val="single" w:sz="4" w:space="0" w:color="auto"/>
              <w:right w:val="nil"/>
            </w:tcBorders>
            <w:shd w:val="clear" w:color="auto" w:fill="auto"/>
          </w:tcPr>
          <w:p w:rsidR="003B5981" w:rsidRPr="00B42BF0" w:rsidRDefault="003B5981" w:rsidP="003B5981">
            <w:pPr>
              <w:spacing w:after="0" w:line="240" w:lineRule="auto"/>
              <w:rPr>
                <w:rFonts w:ascii="Arial Narrow" w:hAnsi="Arial Narrow"/>
                <w:lang w:val="es-ES"/>
              </w:rPr>
            </w:pPr>
            <w:r w:rsidRPr="00B42BF0">
              <w:rPr>
                <w:rFonts w:ascii="Arial Narrow" w:hAnsi="Arial Narrow"/>
                <w:lang w:val="es-ES"/>
              </w:rPr>
              <w:t xml:space="preserve">Disolvente en pinturas, barnices, lacas, terminado de pinturas, ayuda a ajustar la viscosidad, entre otros. </w:t>
            </w:r>
          </w:p>
          <w:p w:rsidR="003B5981" w:rsidRPr="00B42BF0" w:rsidRDefault="003B5981" w:rsidP="003B5981">
            <w:pPr>
              <w:spacing w:after="0" w:line="240" w:lineRule="auto"/>
              <w:rPr>
                <w:rFonts w:ascii="Arial Narrow" w:hAnsi="Arial Narrow"/>
                <w:lang w:val="es-ES"/>
              </w:rPr>
            </w:pPr>
            <w:r w:rsidRPr="00B42BF0">
              <w:rPr>
                <w:rFonts w:ascii="Arial Narrow" w:hAnsi="Arial Narrow"/>
                <w:lang w:val="es-ES"/>
              </w:rPr>
              <w:t>Presentación Plástico Por Galón</w:t>
            </w:r>
          </w:p>
          <w:p w:rsidR="003B5981" w:rsidRPr="00B42BF0" w:rsidRDefault="003B5981" w:rsidP="003B5981">
            <w:pPr>
              <w:spacing w:after="0" w:line="240" w:lineRule="auto"/>
              <w:rPr>
                <w:rFonts w:ascii="Arial Narrow" w:hAnsi="Arial Narrow"/>
                <w:lang w:val="es-ES"/>
              </w:rPr>
            </w:pPr>
            <w:r w:rsidRPr="00B42BF0">
              <w:rPr>
                <w:rFonts w:ascii="Arial Narrow" w:hAnsi="Arial Narrow"/>
                <w:lang w:val="es-ES"/>
              </w:rPr>
              <w:t>Punto de ebullición: 136 grados centígrados (409K).</w:t>
            </w:r>
          </w:p>
          <w:p w:rsidR="003B5981" w:rsidRPr="00B42BF0" w:rsidRDefault="003B5981" w:rsidP="003B5981">
            <w:pPr>
              <w:spacing w:after="0" w:line="240" w:lineRule="auto"/>
              <w:rPr>
                <w:rFonts w:ascii="Arial Narrow" w:hAnsi="Arial Narrow"/>
                <w:lang w:val="es-ES"/>
              </w:rPr>
            </w:pPr>
            <w:r w:rsidRPr="00B42BF0">
              <w:rPr>
                <w:rFonts w:ascii="Arial Narrow" w:hAnsi="Arial Narrow"/>
                <w:lang w:val="es-ES"/>
              </w:rPr>
              <w:t xml:space="preserve">Velocidad de evaporación: 0.1 (Acetato de </w:t>
            </w:r>
            <w:proofErr w:type="spellStart"/>
            <w:r w:rsidRPr="00B42BF0">
              <w:rPr>
                <w:rFonts w:ascii="Arial Narrow" w:hAnsi="Arial Narrow"/>
                <w:lang w:val="es-ES"/>
              </w:rPr>
              <w:t>butilo</w:t>
            </w:r>
            <w:proofErr w:type="spellEnd"/>
            <w:r w:rsidRPr="00B42BF0">
              <w:rPr>
                <w:rFonts w:ascii="Arial Narrow" w:hAnsi="Arial Narrow"/>
                <w:lang w:val="es-ES"/>
              </w:rPr>
              <w:t xml:space="preserve"> = 1).</w:t>
            </w:r>
          </w:p>
          <w:p w:rsidR="003B5981" w:rsidRPr="00B42BF0" w:rsidRDefault="003B5981" w:rsidP="003B5981">
            <w:pPr>
              <w:spacing w:after="0" w:line="240" w:lineRule="auto"/>
              <w:rPr>
                <w:rFonts w:ascii="Arial Narrow" w:hAnsi="Arial Narrow"/>
                <w:lang w:val="es-ES"/>
              </w:rPr>
            </w:pPr>
            <w:r w:rsidRPr="00B42BF0">
              <w:rPr>
                <w:rFonts w:ascii="Arial Narrow" w:hAnsi="Arial Narrow"/>
                <w:lang w:val="es-ES"/>
              </w:rPr>
              <w:t xml:space="preserve">Temperatura de inflamación: Mínimo 43 </w:t>
            </w:r>
            <w:proofErr w:type="spellStart"/>
            <w:r w:rsidRPr="00B42BF0">
              <w:rPr>
                <w:rFonts w:ascii="Arial Narrow" w:hAnsi="Arial Narrow"/>
                <w:lang w:val="es-ES"/>
              </w:rPr>
              <w:t>ºC</w:t>
            </w:r>
            <w:proofErr w:type="spellEnd"/>
            <w:r w:rsidRPr="00B42BF0">
              <w:rPr>
                <w:rFonts w:ascii="Arial Narrow" w:hAnsi="Arial Narrow"/>
                <w:lang w:val="es-ES"/>
              </w:rPr>
              <w:t>.</w:t>
            </w:r>
            <w:r w:rsidRPr="00B42BF0">
              <w:rPr>
                <w:rFonts w:ascii="Arial Narrow" w:hAnsi="Arial Narrow"/>
                <w:lang w:val="es-ES"/>
              </w:rPr>
              <w:cr/>
              <w:t xml:space="preserve">Temperatura de </w:t>
            </w:r>
            <w:proofErr w:type="spellStart"/>
            <w:r w:rsidRPr="00B42BF0">
              <w:rPr>
                <w:rFonts w:ascii="Arial Narrow" w:hAnsi="Arial Narrow"/>
                <w:lang w:val="es-ES"/>
              </w:rPr>
              <w:t>autoignicio</w:t>
            </w:r>
            <w:proofErr w:type="spellEnd"/>
            <w:r w:rsidRPr="00B42BF0">
              <w:rPr>
                <w:rFonts w:ascii="Arial Narrow" w:hAnsi="Arial Narrow"/>
                <w:lang w:val="es-ES"/>
              </w:rPr>
              <w:t xml:space="preserve">: 229 </w:t>
            </w:r>
            <w:proofErr w:type="spellStart"/>
            <w:r w:rsidRPr="00B42BF0">
              <w:rPr>
                <w:rFonts w:ascii="Arial Narrow" w:hAnsi="Arial Narrow"/>
                <w:lang w:val="es-ES"/>
              </w:rPr>
              <w:t>ºC</w:t>
            </w:r>
            <w:proofErr w:type="spellEnd"/>
          </w:p>
          <w:p w:rsidR="003B5981" w:rsidRPr="00B42BF0" w:rsidRDefault="003B5981" w:rsidP="003B5981">
            <w:pPr>
              <w:spacing w:after="0" w:line="240" w:lineRule="auto"/>
              <w:rPr>
                <w:rFonts w:ascii="Arial Narrow" w:hAnsi="Arial Narrow"/>
                <w:lang w:val="es-ES"/>
              </w:rPr>
            </w:pPr>
            <w:proofErr w:type="spellStart"/>
            <w:r w:rsidRPr="00B42BF0">
              <w:rPr>
                <w:rFonts w:ascii="Arial Narrow" w:hAnsi="Arial Narrow"/>
                <w:lang w:val="es-ES"/>
              </w:rPr>
              <w:t>Limites</w:t>
            </w:r>
            <w:proofErr w:type="spellEnd"/>
            <w:r w:rsidRPr="00B42BF0">
              <w:rPr>
                <w:rFonts w:ascii="Arial Narrow" w:hAnsi="Arial Narrow"/>
                <w:lang w:val="es-ES"/>
              </w:rPr>
              <w:t xml:space="preserve"> de explosividad: Límite Inferior: 1%. Límite Superior: 13.3%.</w:t>
            </w:r>
          </w:p>
          <w:p w:rsidR="003B5981" w:rsidRPr="00B42BF0" w:rsidRDefault="003B5981" w:rsidP="003B5981">
            <w:pPr>
              <w:spacing w:after="0" w:line="240" w:lineRule="auto"/>
              <w:rPr>
                <w:rFonts w:ascii="Arial Narrow" w:hAnsi="Arial Narrow"/>
                <w:lang w:val="es-ES"/>
              </w:rPr>
            </w:pPr>
            <w:r w:rsidRPr="00B42BF0">
              <w:rPr>
                <w:rFonts w:ascii="Arial Narrow" w:hAnsi="Arial Narrow"/>
                <w:lang w:val="es-ES"/>
              </w:rPr>
              <w:t>Solubilidad en químicos: Soluble en la mayoría de solventes orgánicos.</w:t>
            </w:r>
          </w:p>
          <w:p w:rsidR="003B5981" w:rsidRPr="00B42BF0" w:rsidRDefault="003B5981" w:rsidP="003B5981">
            <w:pPr>
              <w:spacing w:after="0" w:line="240" w:lineRule="auto"/>
              <w:rPr>
                <w:rFonts w:ascii="Arial Narrow" w:hAnsi="Arial Narrow"/>
                <w:lang w:val="es-ES"/>
              </w:rPr>
            </w:pPr>
            <w:r w:rsidRPr="00B42BF0">
              <w:rPr>
                <w:rFonts w:ascii="Arial Narrow" w:hAnsi="Arial Narrow"/>
                <w:lang w:val="es-ES"/>
              </w:rPr>
              <w:t>Reactividad con agua: No reacciona.</w:t>
            </w:r>
          </w:p>
          <w:p w:rsidR="003B5981" w:rsidRPr="00B42BF0" w:rsidRDefault="003B5981" w:rsidP="003B5981">
            <w:pPr>
              <w:spacing w:after="0" w:line="240" w:lineRule="auto"/>
              <w:rPr>
                <w:rFonts w:ascii="Arial Narrow" w:hAnsi="Arial Narrow"/>
                <w:lang w:val="es-ES"/>
              </w:rPr>
            </w:pPr>
            <w:r w:rsidRPr="00B42BF0">
              <w:rPr>
                <w:rFonts w:ascii="Arial Narrow" w:hAnsi="Arial Narrow"/>
                <w:lang w:val="es-ES"/>
              </w:rPr>
              <w:t>Estado: Liquido.</w:t>
            </w:r>
          </w:p>
          <w:p w:rsidR="003B5981" w:rsidRPr="00B42BF0" w:rsidRDefault="003B5981" w:rsidP="003B5981">
            <w:pPr>
              <w:spacing w:after="0" w:line="240" w:lineRule="auto"/>
              <w:rPr>
                <w:rFonts w:ascii="Arial Narrow" w:hAnsi="Arial Narrow"/>
                <w:lang w:val="es-ES"/>
              </w:rPr>
            </w:pPr>
            <w:r w:rsidRPr="00B42BF0">
              <w:rPr>
                <w:rFonts w:ascii="Arial Narrow" w:hAnsi="Arial Narrow"/>
                <w:lang w:val="es-ES"/>
              </w:rPr>
              <w:t>Color: Incoloro o levemente amarillo.</w:t>
            </w:r>
          </w:p>
          <w:p w:rsidR="003B5981" w:rsidRPr="001416A2" w:rsidRDefault="003B5981" w:rsidP="003B5981">
            <w:pPr>
              <w:spacing w:after="0" w:line="240" w:lineRule="auto"/>
              <w:rPr>
                <w:rFonts w:ascii="Arial Narrow" w:hAnsi="Arial Narrow"/>
              </w:rPr>
            </w:pPr>
            <w:r w:rsidRPr="001416A2">
              <w:rPr>
                <w:rFonts w:ascii="Arial Narrow" w:hAnsi="Arial Narrow"/>
              </w:rPr>
              <w:t>Olor: Característico.</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Galón</w:t>
            </w:r>
          </w:p>
        </w:tc>
        <w:tc>
          <w:tcPr>
            <w:tcW w:w="661" w:type="pct"/>
            <w:tcBorders>
              <w:top w:val="single" w:sz="4" w:space="0" w:color="auto"/>
              <w:left w:val="single" w:sz="4" w:space="0" w:color="auto"/>
              <w:bottom w:val="single" w:sz="4" w:space="0" w:color="auto"/>
              <w:right w:val="single" w:sz="4" w:space="0" w:color="auto"/>
            </w:tcBorders>
            <w:vAlign w:val="center"/>
          </w:tcPr>
          <w:p w:rsidR="003B5981" w:rsidRPr="001416A2" w:rsidRDefault="003B5981" w:rsidP="003B5981">
            <w:pPr>
              <w:spacing w:after="0" w:line="240" w:lineRule="auto"/>
              <w:jc w:val="center"/>
              <w:rPr>
                <w:rFonts w:ascii="Arial Narrow" w:hAnsi="Arial Narrow"/>
                <w:color w:val="000000"/>
              </w:rPr>
            </w:pPr>
            <w:r w:rsidRPr="001416A2">
              <w:rPr>
                <w:rFonts w:ascii="Arial Narrow" w:hAnsi="Arial Narrow"/>
                <w:color w:val="000000"/>
              </w:rPr>
              <w:t>15</w:t>
            </w:r>
          </w:p>
        </w:tc>
      </w:tr>
    </w:tbl>
    <w:p w:rsidR="006E1182" w:rsidRPr="00F013A3" w:rsidRDefault="006E1182" w:rsidP="006E1182">
      <w:pPr>
        <w:pStyle w:val="Default"/>
        <w:spacing w:after="0" w:line="240" w:lineRule="auto"/>
        <w:rPr>
          <w:rFonts w:ascii="Arial Narrow" w:hAnsi="Arial Narrow"/>
          <w:b/>
          <w:bCs/>
          <w:color w:val="000000" w:themeColor="text1"/>
          <w:sz w:val="20"/>
          <w:szCs w:val="20"/>
        </w:rPr>
      </w:pPr>
    </w:p>
    <w:p w:rsidR="00657C2A" w:rsidRPr="00657C2A" w:rsidRDefault="00657C2A" w:rsidP="00657C2A">
      <w:pPr>
        <w:pStyle w:val="Default"/>
        <w:spacing w:after="0" w:line="240" w:lineRule="auto"/>
        <w:jc w:val="both"/>
        <w:rPr>
          <w:rFonts w:ascii="Arial Narrow" w:hAnsi="Arial Narrow" w:cstheme="minorHAnsi"/>
          <w:color w:val="auto"/>
          <w:sz w:val="21"/>
          <w:szCs w:val="21"/>
        </w:rPr>
      </w:pP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color w:val="auto"/>
          <w:sz w:val="21"/>
          <w:szCs w:val="21"/>
        </w:rPr>
        <w:t>Las especificaciones detalladas anteriormente, obedecen a la necesidad de garantizar el cumplimiento del objeto contractual, en pro de la sociedad del Municipio Valle del Guamuez, de manera eficiente, conforme cada uno de los lineamientos establecidos por la normatividad vigente.</w:t>
      </w:r>
    </w:p>
    <w:p w:rsidR="00657C2A" w:rsidRPr="00657C2A" w:rsidRDefault="00657C2A" w:rsidP="00657C2A">
      <w:pPr>
        <w:spacing w:after="0" w:line="240" w:lineRule="auto"/>
        <w:jc w:val="center"/>
        <w:rPr>
          <w:rFonts w:ascii="Arial Narrow" w:hAnsi="Arial Narrow"/>
          <w:b/>
          <w:bCs/>
          <w:sz w:val="21"/>
          <w:szCs w:val="21"/>
        </w:rPr>
      </w:pPr>
    </w:p>
    <w:p w:rsidR="00657C2A" w:rsidRPr="00657C2A" w:rsidRDefault="00657C2A" w:rsidP="00657C2A">
      <w:pPr>
        <w:pStyle w:val="Default"/>
        <w:spacing w:after="0" w:line="240" w:lineRule="auto"/>
        <w:jc w:val="both"/>
        <w:rPr>
          <w:rFonts w:ascii="Arial Narrow" w:hAnsi="Arial Narrow" w:cstheme="minorHAnsi"/>
          <w:bCs/>
          <w:color w:val="auto"/>
          <w:sz w:val="21"/>
          <w:szCs w:val="21"/>
        </w:rPr>
      </w:pPr>
      <w:r w:rsidRPr="00657C2A">
        <w:rPr>
          <w:rFonts w:ascii="Arial Narrow" w:hAnsi="Arial Narrow" w:cstheme="minorHAnsi"/>
          <w:bCs/>
          <w:color w:val="auto"/>
          <w:sz w:val="21"/>
          <w:szCs w:val="21"/>
        </w:rPr>
        <w:t>De igual manera expreso al municipio que conozco y acepto las condiciones generales y específicas para la celebración del contrato.</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Firma del oferente</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Nombre Completo del Oferente</w:t>
      </w: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C.C. </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Celular:</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 xml:space="preserve">Dirección: </w:t>
      </w:r>
    </w:p>
    <w:p w:rsidR="001E4E2A" w:rsidRPr="00EA02F5" w:rsidRDefault="00657C2A" w:rsidP="00EA02F5">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b/>
          <w:bCs/>
          <w:sz w:val="21"/>
          <w:szCs w:val="21"/>
        </w:rPr>
        <w:t xml:space="preserve">Nota: </w:t>
      </w:r>
      <w:r w:rsidRPr="00657C2A">
        <w:rPr>
          <w:rFonts w:ascii="Arial Narrow" w:hAnsi="Arial Narrow" w:cstheme="minorHAnsi"/>
          <w:sz w:val="21"/>
          <w:szCs w:val="21"/>
        </w:rPr>
        <w:t>Se exige el nombre y firma autógrafa del representante legal/persona natural/representante forma asociativa</w:t>
      </w:r>
    </w:p>
    <w:sectPr w:rsidR="001E4E2A" w:rsidRPr="00EA02F5" w:rsidSect="00FD4F7C">
      <w:pgSz w:w="12240" w:h="15840" w:code="1"/>
      <w:pgMar w:top="1418" w:right="1588" w:bottom="1418" w:left="1701" w:header="680" w:footer="1293" w:gutter="0"/>
      <w:paperSrc w:first="258" w:other="258"/>
      <w:cols w:space="708"/>
      <w:docGrid w:linePitch="27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5"/>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C2A"/>
    <w:rsid w:val="000E0CCB"/>
    <w:rsid w:val="000E3719"/>
    <w:rsid w:val="001E4E2A"/>
    <w:rsid w:val="003B5981"/>
    <w:rsid w:val="00657C2A"/>
    <w:rsid w:val="006E1182"/>
    <w:rsid w:val="00A80C57"/>
    <w:rsid w:val="00A944F9"/>
    <w:rsid w:val="00EA02F5"/>
    <w:rsid w:val="00FD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6391E"/>
  <w15:chartTrackingRefBased/>
  <w15:docId w15:val="{9610480D-897D-4C4F-B9D0-F3F4FDE3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C2A"/>
    <w:pPr>
      <w:jc w:val="both"/>
    </w:pPr>
    <w:rPr>
      <w:rFonts w:ascii="Arial" w:eastAsia="Times New Roman" w:hAnsi="Arial" w:cs="Times New Roman"/>
      <w:sz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57C2A"/>
    <w:pPr>
      <w:widowControl w:val="0"/>
      <w:autoSpaceDE w:val="0"/>
      <w:autoSpaceDN w:val="0"/>
      <w:adjustRightInd w:val="0"/>
    </w:pPr>
    <w:rPr>
      <w:rFonts w:ascii="Arial" w:eastAsia="Times New Roman" w:hAnsi="Arial" w:cs="Arial"/>
      <w:color w:val="000000"/>
      <w:sz w:val="24"/>
      <w:szCs w:val="24"/>
      <w:lang w:val="es-CO" w:eastAsia="es-CO"/>
    </w:rPr>
  </w:style>
  <w:style w:type="character" w:customStyle="1" w:styleId="DefaultCar">
    <w:name w:val="Default Car"/>
    <w:link w:val="Default"/>
    <w:rsid w:val="00657C2A"/>
    <w:rPr>
      <w:rFonts w:ascii="Arial" w:eastAsia="Times New Roman" w:hAnsi="Arial" w:cs="Arial"/>
      <w:color w:val="000000"/>
      <w:sz w:val="24"/>
      <w:szCs w:val="24"/>
      <w:lang w:val="es-CO" w:eastAsia="es-CO"/>
    </w:rPr>
  </w:style>
  <w:style w:type="table" w:styleId="Tablaconcuadrcula">
    <w:name w:val="Table Grid"/>
    <w:basedOn w:val="Tablanormal"/>
    <w:uiPriority w:val="59"/>
    <w:rsid w:val="006E1182"/>
    <w:pPr>
      <w:spacing w:after="0" w:line="240" w:lineRule="auto"/>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s,List,Fluvial1,Ha,Cuadrícula clara - Énfasis 31,Lista vistosa - Énfasis 11,Normal. Viñetas,HOJA,Bolita,Párrafo de lista4,BOLADEF,Párrafo de lista3,Párrafo de lista21,BOLA,Nivel 1 OS,List1,Elabora,Bullet List,FooterText,numbered,l"/>
    <w:basedOn w:val="Normal"/>
    <w:link w:val="PrrafodelistaCar"/>
    <w:uiPriority w:val="34"/>
    <w:qFormat/>
    <w:rsid w:val="006E1182"/>
    <w:pPr>
      <w:ind w:left="720"/>
      <w:contextualSpacing/>
    </w:pPr>
  </w:style>
  <w:style w:type="character" w:customStyle="1" w:styleId="PrrafodelistaCar">
    <w:name w:val="Párrafo de lista Car"/>
    <w:aliases w:val="Bullets Car,List Car,Fluvial1 Car,Ha Car,Cuadrícula clara - Énfasis 31 Car,Lista vistosa - Énfasis 11 Car,Normal. Viñetas Car,HOJA Car,Bolita Car,Párrafo de lista4 Car,BOLADEF Car,Párrafo de lista3 Car,Párrafo de lista21 Car,l Car"/>
    <w:link w:val="Prrafodelista"/>
    <w:uiPriority w:val="34"/>
    <w:qFormat/>
    <w:locked/>
    <w:rsid w:val="006E1182"/>
    <w:rPr>
      <w:rFonts w:ascii="Arial" w:eastAsia="Times New Roman" w:hAnsi="Arial" w:cs="Times New Roman"/>
      <w:sz w:val="20"/>
      <w:lang w:val="es-CO" w:eastAsia="es-CO"/>
    </w:rPr>
  </w:style>
  <w:style w:type="paragraph" w:customStyle="1" w:styleId="TableParagraph">
    <w:name w:val="Table Paragraph"/>
    <w:basedOn w:val="Normal"/>
    <w:uiPriority w:val="1"/>
    <w:qFormat/>
    <w:rsid w:val="006E1182"/>
    <w:pPr>
      <w:widowControl w:val="0"/>
      <w:autoSpaceDE w:val="0"/>
      <w:autoSpaceDN w:val="0"/>
      <w:spacing w:after="0" w:line="240" w:lineRule="auto"/>
      <w:jc w:val="center"/>
    </w:pPr>
    <w:rPr>
      <w:rFonts w:eastAsia="Arial" w:cs="Arial"/>
      <w:sz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416</Words>
  <Characters>2375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Usuario</cp:lastModifiedBy>
  <cp:revision>6</cp:revision>
  <dcterms:created xsi:type="dcterms:W3CDTF">2024-11-06T16:41:00Z</dcterms:created>
  <dcterms:modified xsi:type="dcterms:W3CDTF">2025-03-11T14:54:00Z</dcterms:modified>
</cp:coreProperties>
</file>