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W w:w="0" w:type="auto"/>
        <w:tblInd w:w="10" w:type="dxa"/>
        <w:tblLook w:val="04A0" w:firstRow="1" w:lastRow="0" w:firstColumn="1" w:lastColumn="0" w:noHBand="0" w:noVBand="1"/>
      </w:tblPr>
      <w:tblGrid>
        <w:gridCol w:w="9340"/>
      </w:tblGrid>
      <w:tr w:rsidR="007C514D" w:rsidRPr="007C514D" w:rsidTr="00743C6C">
        <w:tc>
          <w:tcPr>
            <w:tcW w:w="9340" w:type="dxa"/>
          </w:tcPr>
          <w:p w:rsidR="007C514D" w:rsidRPr="007C514D" w:rsidRDefault="007C514D" w:rsidP="007C514D">
            <w:pPr>
              <w:jc w:val="center"/>
              <w:rPr>
                <w:rFonts w:ascii="Arial" w:eastAsia="Calibri" w:hAnsi="Arial" w:cs="Arial"/>
                <w:b/>
                <w:sz w:val="20"/>
                <w:szCs w:val="20"/>
              </w:rPr>
            </w:pPr>
            <w:r w:rsidRPr="007C514D">
              <w:rPr>
                <w:rFonts w:ascii="Arial" w:eastAsia="Calibri" w:hAnsi="Arial" w:cs="Arial"/>
                <w:b/>
                <w:sz w:val="20"/>
                <w:szCs w:val="20"/>
              </w:rPr>
              <w:t xml:space="preserve">CLAUSULADO DEL CONTRATO No. </w:t>
            </w:r>
            <w:r>
              <w:rPr>
                <w:rFonts w:ascii="Arial" w:eastAsia="Calibri" w:hAnsi="Arial" w:cs="Arial"/>
                <w:b/>
                <w:sz w:val="20"/>
                <w:szCs w:val="20"/>
              </w:rPr>
              <w:t>233</w:t>
            </w:r>
            <w:r w:rsidRPr="007C514D">
              <w:rPr>
                <w:rFonts w:ascii="Arial" w:eastAsia="Calibri" w:hAnsi="Arial" w:cs="Arial"/>
                <w:b/>
                <w:sz w:val="20"/>
                <w:szCs w:val="20"/>
              </w:rPr>
              <w:t xml:space="preserve"> DE </w:t>
            </w:r>
            <w:r w:rsidRPr="007C514D">
              <w:rPr>
                <w:rFonts w:ascii="Arial" w:eastAsia="Calibri" w:hAnsi="Arial" w:cs="Arial"/>
                <w:b/>
                <w:sz w:val="20"/>
                <w:szCs w:val="20"/>
                <w:highlight w:val="lightGray"/>
              </w:rPr>
              <w:t xml:space="preserve">2025. </w:t>
            </w:r>
          </w:p>
          <w:p w:rsidR="007C514D" w:rsidRPr="007C514D" w:rsidRDefault="007C514D" w:rsidP="007C514D">
            <w:pPr>
              <w:jc w:val="center"/>
              <w:rPr>
                <w:rFonts w:ascii="Arial" w:eastAsia="Calibri" w:hAnsi="Arial" w:cs="Arial"/>
                <w:sz w:val="20"/>
                <w:szCs w:val="20"/>
                <w:lang w:val="es-MX"/>
              </w:rPr>
            </w:pP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1. Alcance del Objeto. </w:t>
            </w:r>
            <w:r w:rsidRPr="007C514D">
              <w:rPr>
                <w:rFonts w:ascii="Arial" w:eastAsia="Calibri" w:hAnsi="Arial" w:cs="Arial"/>
                <w:bCs/>
                <w:sz w:val="20"/>
                <w:szCs w:val="20"/>
              </w:rPr>
              <w:t>El Contratista deberá desarrollar el objeto del Contrato de conformidad con las especificaciones y características técnicas señaladas en los Documentos del Proceso, los cuales hacen parte integral del presente contrato.</w:t>
            </w:r>
          </w:p>
          <w:p w:rsidR="007C514D" w:rsidRPr="007C514D" w:rsidRDefault="007C514D" w:rsidP="007C514D">
            <w:pPr>
              <w:jc w:val="both"/>
              <w:rPr>
                <w:rFonts w:ascii="Arial" w:eastAsia="Calibri" w:hAnsi="Arial" w:cs="Arial"/>
                <w:bCs/>
                <w:sz w:val="20"/>
                <w:szCs w:val="20"/>
              </w:rPr>
            </w:pPr>
          </w:p>
          <w:p w:rsidR="007C514D" w:rsidRPr="007C514D" w:rsidRDefault="007C514D" w:rsidP="007C514D">
            <w:pPr>
              <w:jc w:val="both"/>
              <w:rPr>
                <w:rFonts w:ascii="Arial" w:eastAsia="Calibri" w:hAnsi="Arial" w:cs="Arial"/>
                <w:bCs/>
                <w:sz w:val="18"/>
                <w:szCs w:val="18"/>
              </w:rPr>
            </w:pPr>
            <w:r w:rsidRPr="001713E6">
              <w:rPr>
                <w:rFonts w:ascii="Arial" w:eastAsia="Times New Roman" w:hAnsi="Arial" w:cs="Arial"/>
                <w:b/>
                <w:sz w:val="18"/>
                <w:szCs w:val="18"/>
                <w:lang w:val="es-ES" w:eastAsia="es-ES"/>
              </w:rPr>
              <w:t xml:space="preserve">PRESTACIÓN DE SERVICIOS DE APOYO EN RESPALDO, CONFIGURACIÓN Y PARAMETRIZACIÓN </w:t>
            </w:r>
            <w:r w:rsidRPr="007C514D">
              <w:rPr>
                <w:rFonts w:ascii="Arial" w:eastAsia="Times New Roman" w:hAnsi="Arial" w:cs="Arial"/>
                <w:b/>
                <w:sz w:val="18"/>
                <w:szCs w:val="18"/>
                <w:lang w:val="es-ES" w:eastAsia="es-ES"/>
              </w:rPr>
              <w:t>DE PLATAFORMAS</w:t>
            </w:r>
            <w:r w:rsidRPr="001713E6">
              <w:rPr>
                <w:rFonts w:ascii="Arial" w:eastAsia="Times New Roman" w:hAnsi="Arial" w:cs="Arial"/>
                <w:b/>
                <w:sz w:val="18"/>
                <w:szCs w:val="18"/>
                <w:lang w:val="es-ES" w:eastAsia="es-ES"/>
              </w:rPr>
              <w:t xml:space="preserve"> DE CONTRATACIÓN EN EL DEPARTAMENTO ADMINISTRATIVO DE </w:t>
            </w:r>
            <w:r w:rsidRPr="007C514D">
              <w:rPr>
                <w:rFonts w:ascii="Arial" w:eastAsia="Times New Roman" w:hAnsi="Arial" w:cs="Arial"/>
                <w:b/>
                <w:sz w:val="18"/>
                <w:szCs w:val="18"/>
                <w:lang w:val="es-ES" w:eastAsia="es-ES"/>
              </w:rPr>
              <w:t xml:space="preserve">CONTRATACIÓN DEL MUNICIPIO DE </w:t>
            </w:r>
            <w:r w:rsidRPr="007C514D">
              <w:rPr>
                <w:rFonts w:ascii="Arial" w:eastAsia="Times New Roman" w:hAnsi="Arial" w:cs="Arial"/>
                <w:b/>
                <w:sz w:val="18"/>
                <w:szCs w:val="18"/>
                <w:lang w:val="es-ES" w:eastAsia="es-ES"/>
              </w:rPr>
              <w:t>IPIALES.</w:t>
            </w:r>
          </w:p>
        </w:tc>
      </w:tr>
      <w:tr w:rsidR="007C514D" w:rsidRPr="007C514D" w:rsidTr="00743C6C">
        <w:tc>
          <w:tcPr>
            <w:tcW w:w="9340" w:type="dxa"/>
          </w:tcPr>
          <w:p w:rsidR="007C514D" w:rsidRPr="001713E6" w:rsidRDefault="007C514D" w:rsidP="007C514D">
            <w:pPr>
              <w:jc w:val="both"/>
              <w:rPr>
                <w:rFonts w:ascii="Arial" w:eastAsia="Calibri" w:hAnsi="Arial" w:cs="Arial"/>
                <w:sz w:val="20"/>
                <w:szCs w:val="20"/>
              </w:rPr>
            </w:pPr>
            <w:r w:rsidRPr="007C514D">
              <w:rPr>
                <w:rFonts w:ascii="Arial" w:eastAsia="Calibri" w:hAnsi="Arial" w:cs="Arial"/>
                <w:b/>
                <w:sz w:val="20"/>
                <w:szCs w:val="20"/>
              </w:rPr>
              <w:t xml:space="preserve">Cláusula 2. Plazo del contrato. </w:t>
            </w:r>
            <w:r w:rsidRPr="007C514D">
              <w:rPr>
                <w:rFonts w:ascii="Arial" w:eastAsia="Calibri" w:hAnsi="Arial" w:cs="Arial"/>
                <w:sz w:val="20"/>
                <w:szCs w:val="20"/>
              </w:rPr>
              <w:t xml:space="preserve">El plazo para la ejecución del Contrato será el estipulado en </w:t>
            </w:r>
            <w:r>
              <w:rPr>
                <w:rFonts w:ascii="Arial" w:eastAsia="Calibri" w:hAnsi="Arial" w:cs="Arial"/>
                <w:sz w:val="20"/>
                <w:szCs w:val="20"/>
              </w:rPr>
              <w:t xml:space="preserve">los estudios previos y en </w:t>
            </w:r>
            <w:bookmarkStart w:id="0" w:name="_GoBack"/>
            <w:bookmarkEnd w:id="0"/>
            <w:r w:rsidRPr="007C514D">
              <w:rPr>
                <w:rFonts w:ascii="Arial" w:eastAsia="Calibri" w:hAnsi="Arial" w:cs="Arial"/>
                <w:sz w:val="20"/>
                <w:szCs w:val="20"/>
              </w:rPr>
              <w:t xml:space="preserve">la </w:t>
            </w:r>
            <w:r w:rsidRPr="007C514D">
              <w:rPr>
                <w:rFonts w:ascii="Arial" w:eastAsia="Times New Roman" w:hAnsi="Arial" w:cs="Arial"/>
                <w:color w:val="000000"/>
                <w:sz w:val="20"/>
                <w:szCs w:val="20"/>
                <w:lang w:eastAsia="es-CO"/>
              </w:rPr>
              <w:t>plataforma del SECOP</w:t>
            </w:r>
            <w:r w:rsidRPr="007C514D">
              <w:rPr>
                <w:rFonts w:ascii="Arial" w:eastAsia="Calibri" w:hAnsi="Arial" w:cs="Arial"/>
                <w:sz w:val="20"/>
                <w:szCs w:val="20"/>
              </w:rPr>
              <w:t xml:space="preserve"> II, previo el cumplimiento de los requisitos de perfeccionamiento y ejecución.</w:t>
            </w:r>
            <w:r w:rsidRPr="007C514D">
              <w:rPr>
                <w:rFonts w:ascii="Arial" w:eastAsia="Calibri" w:hAnsi="Arial" w:cs="Arial"/>
                <w:bCs/>
                <w:sz w:val="20"/>
                <w:szCs w:val="20"/>
                <w:shd w:val="clear" w:color="auto" w:fill="D9D9D9"/>
              </w:rPr>
              <w:t xml:space="preserve"> </w:t>
            </w:r>
          </w:p>
          <w:p w:rsidR="007C514D" w:rsidRPr="007C514D" w:rsidRDefault="007C514D" w:rsidP="007C514D">
            <w:pPr>
              <w:jc w:val="both"/>
              <w:rPr>
                <w:rFonts w:ascii="Arial" w:eastAsia="Calibri" w:hAnsi="Arial" w:cs="Arial"/>
                <w:bCs/>
                <w:sz w:val="20"/>
                <w:szCs w:val="20"/>
              </w:rPr>
            </w:pP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Cláusula 3. Forma de pago.</w:t>
            </w:r>
            <w:r w:rsidRPr="007C514D">
              <w:rPr>
                <w:rFonts w:ascii="Arial" w:eastAsia="Calibri" w:hAnsi="Arial" w:cs="Arial"/>
                <w:bCs/>
                <w:sz w:val="20"/>
                <w:szCs w:val="20"/>
              </w:rPr>
              <w:t xml:space="preserve"> Para determinar la forma de pago, el municipio pagará a favor del contratista el valor del contrato mediante actas parciales y/o una final que certifiquen el cumplimiento parcial o total del objeto del contrato y de los aportes al sistema general de seguridad social, previa presentación de informe de actividades por parte del contratista al supervisor delegado, la correspondiente expedición del certificado de cumplimiento del objeto contractual del contrato, acta que debe ser suscrita por parte del supervisor y los trámites administrativos a los que haya lugar.  </w:t>
            </w:r>
          </w:p>
          <w:p w:rsidR="007C514D" w:rsidRPr="007C514D" w:rsidRDefault="007C514D" w:rsidP="007C514D">
            <w:pPr>
              <w:jc w:val="both"/>
              <w:rPr>
                <w:rFonts w:ascii="Arial" w:eastAsia="Calibri" w:hAnsi="Arial" w:cs="Arial"/>
                <w:bCs/>
                <w:sz w:val="20"/>
                <w:szCs w:val="20"/>
              </w:rPr>
            </w:pPr>
          </w:p>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bCs/>
                <w:sz w:val="20"/>
                <w:szCs w:val="20"/>
              </w:rPr>
              <w:t>PARÁGRAFO.</w:t>
            </w:r>
            <w:r w:rsidRPr="007C514D">
              <w:rPr>
                <w:rFonts w:ascii="Arial" w:eastAsia="Calibri" w:hAnsi="Arial" w:cs="Arial"/>
                <w:bCs/>
                <w:sz w:val="20"/>
                <w:szCs w:val="20"/>
              </w:rPr>
              <w:t xml:space="preserve"> – El último pago de los honorarios del contratista se efectuará a previa expedición de certificado de cumplimiento por parte del supervisor, en el que se haga constar que el contratista ha hecho entregas a satisfacción de los bienes, documentos, archivos, bases de datos e informaciones, que se le hayan suministrado además de los que se hayan producido como resultado del desarrollo del presente contrato, los cuales son y serán de propiedad del municipio de Ipiales.</w:t>
            </w:r>
          </w:p>
        </w:tc>
      </w:tr>
      <w:tr w:rsidR="007C514D" w:rsidRPr="007C514D" w:rsidTr="00743C6C">
        <w:tc>
          <w:tcPr>
            <w:tcW w:w="9340" w:type="dxa"/>
          </w:tcPr>
          <w:p w:rsidR="007C514D" w:rsidRPr="007C514D" w:rsidRDefault="007C514D" w:rsidP="007C514D">
            <w:pPr>
              <w:contextualSpacing/>
              <w:jc w:val="both"/>
              <w:rPr>
                <w:rFonts w:ascii="Arial" w:eastAsia="Calibri" w:hAnsi="Arial" w:cs="Arial"/>
                <w:bCs/>
                <w:sz w:val="20"/>
                <w:szCs w:val="20"/>
              </w:rPr>
            </w:pPr>
            <w:r w:rsidRPr="007C514D">
              <w:rPr>
                <w:rFonts w:ascii="Arial" w:eastAsia="Calibri" w:hAnsi="Arial" w:cs="Arial"/>
                <w:b/>
                <w:sz w:val="20"/>
                <w:szCs w:val="20"/>
              </w:rPr>
              <w:t>Cláusula 4. Obligaciones Generales del Contratista.</w:t>
            </w:r>
            <w:r w:rsidRPr="007C514D">
              <w:rPr>
                <w:rFonts w:ascii="Arial" w:eastAsia="Calibri" w:hAnsi="Arial" w:cs="Arial"/>
                <w:bCs/>
                <w:sz w:val="20"/>
                <w:szCs w:val="20"/>
              </w:rPr>
              <w:t xml:space="preserve"> </w:t>
            </w:r>
          </w:p>
          <w:p w:rsidR="007C514D" w:rsidRPr="007C514D" w:rsidRDefault="007C514D" w:rsidP="007C514D">
            <w:pPr>
              <w:contextualSpacing/>
              <w:jc w:val="both"/>
              <w:rPr>
                <w:rFonts w:ascii="Arial" w:eastAsia="Calibri" w:hAnsi="Arial" w:cs="Arial"/>
                <w:bCs/>
                <w:sz w:val="20"/>
                <w:szCs w:val="20"/>
              </w:rPr>
            </w:pPr>
            <w:r w:rsidRPr="007C514D">
              <w:rPr>
                <w:rFonts w:ascii="Arial" w:eastAsia="Calibri" w:hAnsi="Arial" w:cs="Arial"/>
                <w:bCs/>
                <w:sz w:val="20"/>
                <w:szCs w:val="20"/>
              </w:rPr>
              <w:t xml:space="preserve">Se encuentran en los estudios y documentos previos. </w:t>
            </w:r>
          </w:p>
        </w:tc>
      </w:tr>
      <w:tr w:rsidR="007C514D" w:rsidRPr="007C514D" w:rsidTr="00743C6C">
        <w:tc>
          <w:tcPr>
            <w:tcW w:w="9340" w:type="dxa"/>
          </w:tcPr>
          <w:p w:rsidR="007C514D" w:rsidRPr="007C514D" w:rsidRDefault="007C514D" w:rsidP="007C514D">
            <w:pPr>
              <w:contextualSpacing/>
              <w:jc w:val="both"/>
              <w:rPr>
                <w:rFonts w:ascii="Arial" w:eastAsia="Calibri" w:hAnsi="Arial" w:cs="Arial"/>
                <w:bCs/>
                <w:sz w:val="20"/>
                <w:szCs w:val="20"/>
              </w:rPr>
            </w:pPr>
            <w:r w:rsidRPr="007C514D">
              <w:rPr>
                <w:rFonts w:ascii="Arial" w:eastAsia="Calibri" w:hAnsi="Arial" w:cs="Arial"/>
                <w:b/>
                <w:sz w:val="20"/>
                <w:szCs w:val="20"/>
              </w:rPr>
              <w:t>Cláusula 5. Obligaciones Específicas del Contratista.</w:t>
            </w:r>
            <w:r w:rsidRPr="007C514D">
              <w:rPr>
                <w:rFonts w:ascii="Arial" w:eastAsia="Calibri" w:hAnsi="Arial" w:cs="Arial"/>
                <w:bCs/>
                <w:sz w:val="20"/>
                <w:szCs w:val="20"/>
              </w:rPr>
              <w:t xml:space="preserve"> </w:t>
            </w:r>
          </w:p>
          <w:p w:rsidR="007C514D" w:rsidRPr="007C514D" w:rsidRDefault="007C514D" w:rsidP="007C514D">
            <w:pPr>
              <w:numPr>
                <w:ilvl w:val="0"/>
                <w:numId w:val="3"/>
              </w:numPr>
              <w:jc w:val="both"/>
              <w:rPr>
                <w:rFonts w:ascii="Arial" w:eastAsia="Times New Roman" w:hAnsi="Arial" w:cs="Arial"/>
                <w:color w:val="000000"/>
                <w:sz w:val="20"/>
                <w:szCs w:val="20"/>
                <w:lang w:eastAsia="es-CO"/>
              </w:rPr>
            </w:pPr>
            <w:r w:rsidRPr="007C514D">
              <w:rPr>
                <w:rFonts w:ascii="Arial" w:eastAsia="Times New Roman" w:hAnsi="Arial" w:cs="Arial"/>
                <w:color w:val="000000"/>
                <w:sz w:val="20"/>
                <w:szCs w:val="20"/>
                <w:lang w:eastAsia="es-CO"/>
              </w:rPr>
              <w:t xml:space="preserve"> Apoyar al DAC en la actualización, configuración y parametrización y verificación de Estados en la plataforma </w:t>
            </w:r>
            <w:proofErr w:type="spellStart"/>
            <w:r w:rsidRPr="007C514D">
              <w:rPr>
                <w:rFonts w:ascii="Arial" w:eastAsia="Times New Roman" w:hAnsi="Arial" w:cs="Arial"/>
                <w:color w:val="000000"/>
                <w:sz w:val="20"/>
                <w:szCs w:val="20"/>
                <w:lang w:eastAsia="es-CO"/>
              </w:rPr>
              <w:t>Secop</w:t>
            </w:r>
            <w:proofErr w:type="spellEnd"/>
            <w:r w:rsidRPr="007C514D">
              <w:rPr>
                <w:rFonts w:ascii="Arial" w:eastAsia="Times New Roman" w:hAnsi="Arial" w:cs="Arial"/>
                <w:color w:val="000000"/>
                <w:sz w:val="20"/>
                <w:szCs w:val="20"/>
                <w:lang w:eastAsia="es-CO"/>
              </w:rPr>
              <w:t xml:space="preserve"> II y así mismo realizar el cargue oportuno en SECOP (art 2.2.1.1.1.7.1. decreto 1082 de 2015).</w:t>
            </w:r>
          </w:p>
          <w:p w:rsidR="007C514D" w:rsidRPr="007C514D" w:rsidRDefault="007C514D" w:rsidP="007C514D">
            <w:pPr>
              <w:numPr>
                <w:ilvl w:val="0"/>
                <w:numId w:val="3"/>
              </w:numPr>
              <w:contextualSpacing/>
              <w:jc w:val="both"/>
              <w:rPr>
                <w:rFonts w:ascii="Arial" w:eastAsia="Times New Roman" w:hAnsi="Arial" w:cs="Arial"/>
                <w:color w:val="000000"/>
                <w:sz w:val="20"/>
                <w:szCs w:val="20"/>
                <w:lang w:val="es-ES" w:eastAsia="es-CO"/>
              </w:rPr>
            </w:pPr>
            <w:r w:rsidRPr="007C514D">
              <w:rPr>
                <w:rFonts w:ascii="Arial" w:eastAsia="Times New Roman" w:hAnsi="Arial" w:cs="Arial"/>
                <w:color w:val="000000"/>
                <w:sz w:val="20"/>
                <w:szCs w:val="20"/>
                <w:lang w:val="es-ES" w:eastAsia="es-CO"/>
              </w:rPr>
              <w:t xml:space="preserve">Apoyar al DAC en el soporte de la plataforma del </w:t>
            </w:r>
            <w:proofErr w:type="spellStart"/>
            <w:r w:rsidRPr="007C514D">
              <w:rPr>
                <w:rFonts w:ascii="Arial" w:eastAsia="Times New Roman" w:hAnsi="Arial" w:cs="Arial"/>
                <w:color w:val="000000"/>
                <w:sz w:val="20"/>
                <w:szCs w:val="20"/>
                <w:lang w:val="es-ES" w:eastAsia="es-CO"/>
              </w:rPr>
              <w:t>Secop</w:t>
            </w:r>
            <w:proofErr w:type="spellEnd"/>
            <w:r w:rsidRPr="007C514D">
              <w:rPr>
                <w:rFonts w:ascii="Arial" w:eastAsia="Times New Roman" w:hAnsi="Arial" w:cs="Arial"/>
                <w:color w:val="000000"/>
                <w:sz w:val="20"/>
                <w:szCs w:val="20"/>
                <w:lang w:val="es-ES" w:eastAsia="es-CO"/>
              </w:rPr>
              <w:t xml:space="preserve"> II en todos procesos que se adelante por parte de la Alcaldía Municipal de Ipiales</w:t>
            </w:r>
          </w:p>
          <w:p w:rsidR="007C514D" w:rsidRPr="007C514D" w:rsidRDefault="007C514D" w:rsidP="007C514D">
            <w:pPr>
              <w:numPr>
                <w:ilvl w:val="0"/>
                <w:numId w:val="3"/>
              </w:numPr>
              <w:contextualSpacing/>
              <w:jc w:val="both"/>
              <w:rPr>
                <w:rFonts w:ascii="Arial" w:eastAsia="Times New Roman" w:hAnsi="Arial" w:cs="Arial"/>
                <w:color w:val="000000"/>
                <w:sz w:val="20"/>
                <w:szCs w:val="20"/>
                <w:lang w:val="es-ES" w:eastAsia="es-CO"/>
              </w:rPr>
            </w:pPr>
            <w:r w:rsidRPr="007C514D">
              <w:rPr>
                <w:rFonts w:ascii="Arial" w:eastAsia="Times New Roman" w:hAnsi="Arial" w:cs="Arial"/>
                <w:color w:val="000000"/>
                <w:sz w:val="20"/>
                <w:szCs w:val="20"/>
                <w:lang w:val="es-ES" w:eastAsia="es-CO"/>
              </w:rPr>
              <w:t>Apoyar la elaboración y proyección de informes, oficios, bases de datos, y demás documentos requeridos por la entidad cuando sea requerido.</w:t>
            </w:r>
          </w:p>
          <w:p w:rsidR="007C514D" w:rsidRPr="007C514D" w:rsidRDefault="007C514D" w:rsidP="007C514D">
            <w:pPr>
              <w:numPr>
                <w:ilvl w:val="0"/>
                <w:numId w:val="3"/>
              </w:numPr>
              <w:contextualSpacing/>
              <w:jc w:val="both"/>
              <w:rPr>
                <w:rFonts w:ascii="Arial" w:eastAsia="Times New Roman" w:hAnsi="Arial" w:cs="Arial"/>
                <w:color w:val="000000"/>
                <w:sz w:val="20"/>
                <w:szCs w:val="20"/>
                <w:lang w:val="es-ES" w:eastAsia="es-CO"/>
              </w:rPr>
            </w:pPr>
            <w:r w:rsidRPr="007C514D">
              <w:rPr>
                <w:rFonts w:ascii="Arial" w:eastAsia="Times New Roman" w:hAnsi="Arial" w:cs="Arial"/>
                <w:color w:val="000000"/>
                <w:sz w:val="20"/>
                <w:szCs w:val="20"/>
                <w:lang w:val="es-ES" w:eastAsia="es-CO"/>
              </w:rPr>
              <w:t>Generar estrategias para la implementación de las funcionalidades de la plataforma SECOP II, en la Alcaldía Municipal de Ipiales o en la entidad que indique el CONTRATANTE.</w:t>
            </w:r>
          </w:p>
          <w:p w:rsidR="007C514D" w:rsidRPr="007C514D" w:rsidRDefault="007C514D" w:rsidP="007C514D">
            <w:pPr>
              <w:numPr>
                <w:ilvl w:val="0"/>
                <w:numId w:val="3"/>
              </w:numPr>
              <w:contextualSpacing/>
              <w:jc w:val="both"/>
              <w:rPr>
                <w:rFonts w:ascii="Arial" w:eastAsia="Times New Roman" w:hAnsi="Arial" w:cs="Arial"/>
                <w:color w:val="000000"/>
                <w:sz w:val="20"/>
                <w:szCs w:val="20"/>
                <w:lang w:val="es-ES" w:eastAsia="es-CO"/>
              </w:rPr>
            </w:pPr>
            <w:r w:rsidRPr="007C514D">
              <w:rPr>
                <w:rFonts w:ascii="Arial" w:eastAsia="Times New Roman" w:hAnsi="Arial" w:cs="Arial"/>
                <w:color w:val="000000"/>
                <w:sz w:val="20"/>
                <w:szCs w:val="20"/>
                <w:lang w:val="es-ES" w:eastAsia="es-CO"/>
              </w:rPr>
              <w:t>Capacitar a los funcionarios y contratistas del Departamento Administrativo de contratación, en temas relacionados con las plataformas SECOP II, Acuerdo marco de precios, Ventana Virtual, bolsa de productos y demás procesos que se requieran de su actualización.</w:t>
            </w:r>
          </w:p>
          <w:p w:rsidR="007C514D" w:rsidRPr="007C514D" w:rsidRDefault="007C514D" w:rsidP="007C514D">
            <w:pPr>
              <w:numPr>
                <w:ilvl w:val="0"/>
                <w:numId w:val="3"/>
              </w:numPr>
              <w:contextualSpacing/>
              <w:jc w:val="both"/>
              <w:rPr>
                <w:rFonts w:ascii="Arial" w:eastAsia="Times New Roman" w:hAnsi="Arial" w:cs="Arial"/>
                <w:color w:val="000000"/>
                <w:sz w:val="20"/>
                <w:szCs w:val="20"/>
                <w:lang w:eastAsia="es-CO"/>
              </w:rPr>
            </w:pPr>
            <w:r w:rsidRPr="007C514D">
              <w:rPr>
                <w:rFonts w:ascii="Arial" w:eastAsia="Times New Roman" w:hAnsi="Arial" w:cs="Arial"/>
                <w:color w:val="000000"/>
                <w:sz w:val="20"/>
                <w:szCs w:val="20"/>
                <w:lang w:val="es-ES" w:eastAsia="es-CO"/>
              </w:rPr>
              <w:t>cumplir con la prestación de servicios de acuerdo con la oferta que sobre los mismos haya presentado ante la administración para los efectos del contrato.</w:t>
            </w:r>
          </w:p>
          <w:p w:rsidR="007C514D" w:rsidRPr="007C514D" w:rsidRDefault="007C514D" w:rsidP="007C514D">
            <w:pPr>
              <w:numPr>
                <w:ilvl w:val="0"/>
                <w:numId w:val="3"/>
              </w:numPr>
              <w:contextualSpacing/>
              <w:jc w:val="both"/>
              <w:rPr>
                <w:rFonts w:ascii="Arial" w:eastAsia="Times New Roman" w:hAnsi="Arial" w:cs="Arial"/>
                <w:color w:val="000000"/>
                <w:sz w:val="20"/>
                <w:szCs w:val="20"/>
                <w:lang w:eastAsia="es-CO"/>
              </w:rPr>
            </w:pPr>
            <w:r>
              <w:rPr>
                <w:rFonts w:ascii="Arial" w:eastAsia="Times New Roman" w:hAnsi="Arial" w:cs="Arial"/>
                <w:color w:val="000000"/>
                <w:sz w:val="20"/>
                <w:szCs w:val="20"/>
                <w:lang w:eastAsia="es-CO"/>
              </w:rPr>
              <w:t xml:space="preserve">Las demás que le asigne el supervisor(a) del Contrato. </w:t>
            </w:r>
          </w:p>
          <w:p w:rsidR="007C514D" w:rsidRPr="007C514D" w:rsidRDefault="007C514D" w:rsidP="007C514D">
            <w:pPr>
              <w:ind w:left="720"/>
              <w:contextualSpacing/>
              <w:jc w:val="both"/>
              <w:rPr>
                <w:rFonts w:ascii="Arial" w:eastAsia="Calibri" w:hAnsi="Arial" w:cs="Arial"/>
                <w:b/>
                <w:bCs/>
                <w:color w:val="000000"/>
                <w:sz w:val="20"/>
                <w:szCs w:val="20"/>
              </w:rPr>
            </w:pP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lang w:val="es-ES"/>
              </w:rPr>
            </w:pPr>
            <w:r w:rsidRPr="007C514D">
              <w:rPr>
                <w:rFonts w:ascii="Arial" w:eastAsia="Calibri" w:hAnsi="Arial" w:cs="Arial"/>
                <w:b/>
                <w:sz w:val="20"/>
                <w:szCs w:val="20"/>
              </w:rPr>
              <w:t>Cláusula 6. Derechos del Contratista.</w:t>
            </w:r>
            <w:r w:rsidRPr="007C514D">
              <w:rPr>
                <w:rFonts w:ascii="Arial" w:eastAsia="Calibri" w:hAnsi="Arial" w:cs="Arial"/>
                <w:bCs/>
                <w:sz w:val="20"/>
                <w:szCs w:val="20"/>
              </w:rPr>
              <w:t xml:space="preserve"> El Contratista tiene derecho a: </w:t>
            </w:r>
            <w:r w:rsidRPr="007C514D">
              <w:rPr>
                <w:rFonts w:ascii="Arial" w:eastAsia="Calibri" w:hAnsi="Arial" w:cs="Arial"/>
                <w:b/>
                <w:sz w:val="20"/>
                <w:szCs w:val="20"/>
              </w:rPr>
              <w:t>1.-</w:t>
            </w:r>
            <w:r w:rsidRPr="007C514D">
              <w:rPr>
                <w:rFonts w:ascii="Arial" w:eastAsia="Calibri" w:hAnsi="Arial" w:cs="Arial"/>
                <w:bCs/>
                <w:sz w:val="20"/>
                <w:szCs w:val="20"/>
              </w:rPr>
              <w:t xml:space="preserve"> Recibir una remuneración por la ejecución de la obra en los términos pactados en la Cláusula de la Forma de Pago del presente Contrato; </w:t>
            </w:r>
            <w:r w:rsidRPr="007C514D">
              <w:rPr>
                <w:rFonts w:ascii="Arial" w:eastAsia="Calibri" w:hAnsi="Arial" w:cs="Arial"/>
                <w:b/>
                <w:sz w:val="20"/>
                <w:szCs w:val="20"/>
              </w:rPr>
              <w:t>2.-</w:t>
            </w:r>
            <w:r w:rsidRPr="007C514D">
              <w:rPr>
                <w:rFonts w:ascii="Arial" w:eastAsia="Calibri" w:hAnsi="Arial" w:cs="Arial"/>
                <w:bCs/>
                <w:sz w:val="20"/>
                <w:szCs w:val="20"/>
              </w:rPr>
              <w:t xml:space="preserve"> </w:t>
            </w:r>
            <w:r w:rsidRPr="007C514D">
              <w:rPr>
                <w:rFonts w:ascii="Arial" w:eastAsia="Times New Roman" w:hAnsi="Arial" w:cs="Arial"/>
                <w:color w:val="000000"/>
                <w:sz w:val="20"/>
                <w:szCs w:val="20"/>
                <w:lang w:eastAsia="es-CO"/>
              </w:rPr>
              <w:t>Los demás contemplados en el artículo 4 de la Ley 80 de 1993.</w:t>
            </w:r>
          </w:p>
        </w:tc>
      </w:tr>
      <w:tr w:rsidR="007C514D" w:rsidRPr="007C514D" w:rsidTr="00743C6C">
        <w:tc>
          <w:tcPr>
            <w:tcW w:w="9340" w:type="dxa"/>
          </w:tcPr>
          <w:p w:rsidR="007C514D" w:rsidRPr="007C514D" w:rsidRDefault="007C514D" w:rsidP="007C514D">
            <w:pPr>
              <w:contextualSpacing/>
              <w:jc w:val="both"/>
              <w:rPr>
                <w:rFonts w:ascii="Arial" w:eastAsia="Calibri" w:hAnsi="Arial" w:cs="Arial"/>
                <w:b/>
                <w:sz w:val="20"/>
                <w:szCs w:val="20"/>
              </w:rPr>
            </w:pPr>
            <w:r w:rsidRPr="007C514D">
              <w:rPr>
                <w:rFonts w:ascii="Arial" w:eastAsia="Calibri" w:hAnsi="Arial" w:cs="Arial"/>
                <w:b/>
                <w:sz w:val="20"/>
                <w:szCs w:val="20"/>
              </w:rPr>
              <w:t>Cláusula 7. Obligaciones de La Entidad.</w:t>
            </w:r>
          </w:p>
          <w:p w:rsidR="007C514D" w:rsidRPr="007C514D" w:rsidRDefault="007C514D" w:rsidP="007C514D">
            <w:pPr>
              <w:contextualSpacing/>
              <w:jc w:val="both"/>
              <w:rPr>
                <w:rFonts w:ascii="Arial" w:eastAsia="Calibri" w:hAnsi="Arial" w:cs="Arial"/>
                <w:b/>
                <w:sz w:val="20"/>
                <w:szCs w:val="20"/>
              </w:rPr>
            </w:pPr>
          </w:p>
          <w:p w:rsidR="007C514D" w:rsidRPr="007C514D" w:rsidRDefault="007C514D" w:rsidP="007C514D">
            <w:pPr>
              <w:numPr>
                <w:ilvl w:val="0"/>
                <w:numId w:val="1"/>
              </w:numPr>
              <w:contextualSpacing/>
              <w:jc w:val="both"/>
              <w:rPr>
                <w:rFonts w:ascii="Arial" w:eastAsia="Times New Roman" w:hAnsi="Arial" w:cs="Arial"/>
                <w:sz w:val="20"/>
                <w:szCs w:val="20"/>
                <w:lang w:val="es-ES" w:eastAsia="es-ES"/>
              </w:rPr>
            </w:pPr>
            <w:r w:rsidRPr="007C514D">
              <w:rPr>
                <w:rFonts w:ascii="Arial" w:eastAsia="Times New Roman" w:hAnsi="Arial" w:cs="Arial"/>
                <w:sz w:val="20"/>
                <w:szCs w:val="20"/>
                <w:lang w:val="es-ES" w:eastAsia="es-ES"/>
              </w:rPr>
              <w:t>Garantizar la existencia de apropiación presupuestal para contratar los servicios;</w:t>
            </w:r>
          </w:p>
          <w:p w:rsidR="007C514D" w:rsidRPr="007C514D" w:rsidRDefault="007C514D" w:rsidP="007C514D">
            <w:pPr>
              <w:numPr>
                <w:ilvl w:val="0"/>
                <w:numId w:val="1"/>
              </w:numPr>
              <w:contextualSpacing/>
              <w:jc w:val="both"/>
              <w:rPr>
                <w:rFonts w:ascii="Arial" w:eastAsia="Times New Roman" w:hAnsi="Arial" w:cs="Arial"/>
                <w:b/>
                <w:sz w:val="20"/>
                <w:szCs w:val="20"/>
                <w:lang w:val="es-ES" w:eastAsia="es-ES"/>
              </w:rPr>
            </w:pPr>
            <w:r w:rsidRPr="007C514D">
              <w:rPr>
                <w:rFonts w:ascii="Arial" w:eastAsia="Times New Roman" w:hAnsi="Arial" w:cs="Arial"/>
                <w:sz w:val="20"/>
                <w:szCs w:val="20"/>
                <w:lang w:val="es-ES" w:eastAsia="es-ES"/>
              </w:rPr>
              <w:t>Cancelar el valor del contrato en la cantidad y forma establecidas en el mismo;</w:t>
            </w:r>
          </w:p>
          <w:p w:rsidR="007C514D" w:rsidRPr="007C514D" w:rsidRDefault="007C514D" w:rsidP="007C514D">
            <w:pPr>
              <w:numPr>
                <w:ilvl w:val="0"/>
                <w:numId w:val="1"/>
              </w:numPr>
              <w:contextualSpacing/>
              <w:jc w:val="both"/>
              <w:rPr>
                <w:rFonts w:ascii="Arial" w:eastAsia="Times New Roman" w:hAnsi="Arial" w:cs="Arial"/>
                <w:b/>
                <w:sz w:val="20"/>
                <w:szCs w:val="20"/>
                <w:lang w:val="es-ES" w:eastAsia="es-ES"/>
              </w:rPr>
            </w:pPr>
            <w:r w:rsidRPr="007C514D">
              <w:rPr>
                <w:rFonts w:ascii="Arial" w:eastAsia="Times New Roman" w:hAnsi="Arial" w:cs="Arial"/>
                <w:sz w:val="20"/>
                <w:szCs w:val="20"/>
                <w:lang w:val="es-ES" w:eastAsia="es-ES"/>
              </w:rPr>
              <w:t>Expedir el correspondiente Certificado de Disponibilidad Presupuestal y Registro Presupuestal;</w:t>
            </w:r>
          </w:p>
          <w:p w:rsidR="007C514D" w:rsidRPr="007C514D" w:rsidRDefault="007C514D" w:rsidP="007C514D">
            <w:pPr>
              <w:numPr>
                <w:ilvl w:val="0"/>
                <w:numId w:val="1"/>
              </w:numPr>
              <w:contextualSpacing/>
              <w:jc w:val="both"/>
              <w:rPr>
                <w:rFonts w:ascii="Arial" w:eastAsia="Calibri" w:hAnsi="Arial" w:cs="Arial"/>
                <w:b/>
                <w:sz w:val="20"/>
                <w:szCs w:val="20"/>
                <w:lang w:val="es-ES"/>
              </w:rPr>
            </w:pPr>
            <w:r w:rsidRPr="007C514D">
              <w:rPr>
                <w:rFonts w:ascii="Arial" w:eastAsia="Calibri" w:hAnsi="Arial" w:cs="Arial"/>
                <w:sz w:val="20"/>
                <w:szCs w:val="20"/>
                <w:lang w:val="es-ES"/>
              </w:rPr>
              <w:t>Garantizar la existencia de partida suficiente para su pago;</w:t>
            </w:r>
          </w:p>
          <w:p w:rsidR="007C514D" w:rsidRPr="007C514D" w:rsidRDefault="007C514D" w:rsidP="007C514D">
            <w:pPr>
              <w:numPr>
                <w:ilvl w:val="0"/>
                <w:numId w:val="1"/>
              </w:numPr>
              <w:contextualSpacing/>
              <w:jc w:val="both"/>
              <w:rPr>
                <w:rFonts w:ascii="Arial" w:eastAsia="Times New Roman" w:hAnsi="Arial" w:cs="Arial"/>
                <w:b/>
                <w:sz w:val="20"/>
                <w:szCs w:val="20"/>
                <w:lang w:val="es-ES" w:eastAsia="es-ES"/>
              </w:rPr>
            </w:pPr>
            <w:r w:rsidRPr="007C514D">
              <w:rPr>
                <w:rFonts w:ascii="Arial" w:eastAsia="Times New Roman" w:hAnsi="Arial" w:cs="Arial"/>
                <w:sz w:val="20"/>
                <w:szCs w:val="20"/>
                <w:lang w:val="es-ES" w:eastAsia="es-ES"/>
              </w:rPr>
              <w:lastRenderedPageBreak/>
              <w:t>Realizar el seguimiento al cumplimiento del objeto del contrato a través del funcionario encargado de ejercer las labores de supervisión, vigilancia y control;</w:t>
            </w:r>
          </w:p>
          <w:p w:rsidR="007C514D" w:rsidRPr="007C514D" w:rsidRDefault="007C514D" w:rsidP="007C514D">
            <w:pPr>
              <w:numPr>
                <w:ilvl w:val="0"/>
                <w:numId w:val="1"/>
              </w:numPr>
              <w:contextualSpacing/>
              <w:jc w:val="both"/>
              <w:rPr>
                <w:rFonts w:ascii="Arial" w:eastAsia="Calibri" w:hAnsi="Arial" w:cs="Arial"/>
                <w:b/>
                <w:sz w:val="20"/>
                <w:szCs w:val="20"/>
                <w:lang w:val="es-ES"/>
              </w:rPr>
            </w:pPr>
            <w:r w:rsidRPr="007C514D">
              <w:rPr>
                <w:rFonts w:ascii="Arial" w:eastAsia="Calibri" w:hAnsi="Arial" w:cs="Arial"/>
                <w:sz w:val="20"/>
                <w:szCs w:val="20"/>
                <w:lang w:val="es-ES"/>
              </w:rPr>
              <w:t>Las demás contempladas en el artículo 4 de la ley 80 de 1993.</w:t>
            </w:r>
          </w:p>
          <w:p w:rsidR="007C514D" w:rsidRPr="007C514D" w:rsidRDefault="007C514D" w:rsidP="007C514D">
            <w:pPr>
              <w:jc w:val="both"/>
              <w:rPr>
                <w:rFonts w:ascii="Arial" w:eastAsia="Calibri" w:hAnsi="Arial" w:cs="Arial"/>
                <w:b/>
                <w:sz w:val="20"/>
                <w:szCs w:val="20"/>
              </w:rPr>
            </w:pPr>
          </w:p>
        </w:tc>
      </w:tr>
      <w:tr w:rsidR="007C514D" w:rsidRPr="007C514D" w:rsidTr="00743C6C">
        <w:tc>
          <w:tcPr>
            <w:tcW w:w="9340" w:type="dxa"/>
          </w:tcPr>
          <w:p w:rsidR="007C514D" w:rsidRPr="007C514D" w:rsidRDefault="007C514D" w:rsidP="007C514D">
            <w:pPr>
              <w:jc w:val="both"/>
              <w:rPr>
                <w:rFonts w:ascii="Arial" w:eastAsia="Calibri" w:hAnsi="Arial" w:cs="Arial"/>
                <w:b/>
                <w:sz w:val="20"/>
                <w:szCs w:val="20"/>
              </w:rPr>
            </w:pPr>
            <w:r w:rsidRPr="007C514D">
              <w:rPr>
                <w:rFonts w:ascii="Arial" w:eastAsia="Calibri" w:hAnsi="Arial" w:cs="Arial"/>
                <w:b/>
                <w:sz w:val="20"/>
                <w:szCs w:val="20"/>
              </w:rPr>
              <w:lastRenderedPageBreak/>
              <w:t xml:space="preserve">Cláusula 8. Supervisión </w:t>
            </w:r>
            <w:r w:rsidRPr="007C514D">
              <w:rPr>
                <w:rFonts w:ascii="Arial" w:eastAsia="Calibri" w:hAnsi="Arial" w:cs="Arial"/>
                <w:bCs/>
                <w:sz w:val="20"/>
                <w:szCs w:val="20"/>
                <w:lang w:val="es-MX"/>
              </w:rPr>
              <w:t>La Entidad ejercerá el seguimiento, vigilancia y control sobre la ejecución del contrato a través de</w:t>
            </w:r>
            <w:r>
              <w:rPr>
                <w:rFonts w:ascii="Arial" w:eastAsia="Calibri" w:hAnsi="Arial" w:cs="Arial"/>
                <w:bCs/>
                <w:sz w:val="20"/>
                <w:szCs w:val="20"/>
                <w:lang w:val="es-MX"/>
              </w:rPr>
              <w:t xml:space="preserve"> un funcionario adscrito al Departamento Administrativo de Contratación o quien haga sus veces. </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9. Responsabilidad. </w:t>
            </w:r>
            <w:r w:rsidRPr="007C514D">
              <w:rPr>
                <w:rFonts w:ascii="Arial" w:eastAsia="Calibri" w:hAnsi="Arial" w:cs="Arial"/>
                <w:bCs/>
                <w:sz w:val="20"/>
                <w:szCs w:val="20"/>
                <w:lang w:val="es-MX"/>
              </w:rPr>
              <w:t>El Contratista es responsable por el cumplimiento de las obligaciones pactadas en el contrato. Además, responderá por los daños generados a la Entidad en la ejecución del contrato.</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10. Indemnidad. </w:t>
            </w:r>
            <w:r w:rsidRPr="007C514D">
              <w:rPr>
                <w:rFonts w:ascii="Arial" w:eastAsia="Calibri" w:hAnsi="Arial" w:cs="Arial"/>
                <w:bCs/>
                <w:sz w:val="20"/>
                <w:szCs w:val="20"/>
                <w:lang w:val="es-MX"/>
              </w:rPr>
              <w:t>El contratista se obliga a mantener libre a la Entidad, de cualquier daño o perjuicio originado en reclamaciones provenientes de terceros, que tengan como causa sus actuaciones.</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11. Multas. 1.- </w:t>
            </w:r>
            <w:r w:rsidRPr="007C514D">
              <w:rPr>
                <w:rFonts w:ascii="Arial" w:eastAsia="Calibri" w:hAnsi="Arial" w:cs="Arial"/>
                <w:sz w:val="20"/>
                <w:szCs w:val="20"/>
              </w:rPr>
              <w:t xml:space="preserve">Por atraso o incumplimiento en la ejecución de sus obligaciones se causará una multa equivalente al 0,5% del valor del contrato, por cada día calendario de atraso; </w:t>
            </w:r>
            <w:r w:rsidRPr="007C514D">
              <w:rPr>
                <w:rFonts w:ascii="Arial" w:eastAsia="Calibri" w:hAnsi="Arial" w:cs="Arial"/>
                <w:b/>
                <w:bCs/>
                <w:sz w:val="20"/>
                <w:szCs w:val="20"/>
              </w:rPr>
              <w:t xml:space="preserve">2.- </w:t>
            </w:r>
            <w:r w:rsidRPr="007C514D">
              <w:rPr>
                <w:rFonts w:ascii="Arial" w:eastAsia="Times New Roman" w:hAnsi="Arial" w:cs="Arial"/>
                <w:sz w:val="20"/>
                <w:szCs w:val="20"/>
                <w:lang w:val="es-ES" w:eastAsia="es-ES"/>
              </w:rPr>
              <w:t xml:space="preserve">Por no mantener en vigor, renovar, prorrogar, obtener para la etapa siguiente, corregir o adicionar las garantías, en los plazos y por los montos establecidos, de acuerdo al contrato inicial o sus modificaciones, se causará una multa equivalente al 1% del valor del contrato, por cada día calendario de atraso en el cumplimiento; sin perjuicio de que con esta conducta se haga acreedor a otras sanciones más gravosas; </w:t>
            </w:r>
            <w:r w:rsidRPr="007C514D">
              <w:rPr>
                <w:rFonts w:ascii="Arial" w:eastAsia="Times New Roman" w:hAnsi="Arial" w:cs="Arial"/>
                <w:b/>
                <w:bCs/>
                <w:sz w:val="20"/>
                <w:szCs w:val="20"/>
                <w:lang w:val="es-ES" w:eastAsia="es-ES"/>
              </w:rPr>
              <w:t>3.-</w:t>
            </w:r>
            <w:r w:rsidRPr="007C514D">
              <w:rPr>
                <w:rFonts w:ascii="Arial" w:eastAsia="Times New Roman" w:hAnsi="Arial" w:cs="Arial"/>
                <w:sz w:val="20"/>
                <w:szCs w:val="20"/>
                <w:lang w:val="es-ES" w:eastAsia="es-ES"/>
              </w:rPr>
              <w:t xml:space="preserve"> </w:t>
            </w:r>
            <w:r w:rsidRPr="007C514D">
              <w:rPr>
                <w:rFonts w:ascii="Arial" w:eastAsia="Calibri" w:hAnsi="Arial" w:cs="Arial"/>
                <w:sz w:val="20"/>
                <w:szCs w:val="20"/>
              </w:rPr>
              <w:t xml:space="preserve">Si el Contratista no entrega la información completa que le solicite el supervisor o interventor,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o interventor; </w:t>
            </w:r>
            <w:r w:rsidRPr="007C514D">
              <w:rPr>
                <w:rFonts w:ascii="Arial" w:eastAsia="Calibri" w:hAnsi="Arial" w:cs="Arial"/>
                <w:b/>
                <w:bCs/>
                <w:sz w:val="20"/>
                <w:szCs w:val="20"/>
              </w:rPr>
              <w:t xml:space="preserve">4.- </w:t>
            </w:r>
            <w:r w:rsidRPr="007C514D">
              <w:rPr>
                <w:rFonts w:ascii="Arial" w:eastAsia="Times New Roman" w:hAnsi="Arial" w:cs="Arial"/>
                <w:sz w:val="20"/>
                <w:szCs w:val="20"/>
                <w:lang w:val="es-ES" w:eastAsia="es-ES"/>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r w:rsidRPr="007C514D">
              <w:rPr>
                <w:rFonts w:ascii="Arial" w:eastAsia="Times New Roman" w:hAnsi="Arial" w:cs="Arial"/>
                <w:b/>
                <w:bCs/>
                <w:sz w:val="20"/>
                <w:szCs w:val="20"/>
                <w:lang w:val="es-ES" w:eastAsia="es-ES"/>
              </w:rPr>
              <w:t xml:space="preserve"> 5.-</w:t>
            </w:r>
            <w:r w:rsidRPr="007C514D">
              <w:rPr>
                <w:rFonts w:ascii="Arial" w:eastAsia="Times New Roman" w:hAnsi="Arial" w:cs="Arial"/>
                <w:sz w:val="20"/>
                <w:szCs w:val="20"/>
                <w:lang w:val="es-ES" w:eastAsia="es-ES"/>
              </w:rPr>
              <w:t xml:space="preserve"> Por atraso en la entrega final del objeto contratado, el Contratista se hará acreedor a una multa equivalente al 1% del valor del contrato, por cada día calendario de atraso; </w:t>
            </w:r>
            <w:r w:rsidRPr="007C514D">
              <w:rPr>
                <w:rFonts w:ascii="Arial" w:eastAsia="Times New Roman" w:hAnsi="Arial" w:cs="Arial"/>
                <w:b/>
                <w:bCs/>
                <w:sz w:val="20"/>
                <w:szCs w:val="20"/>
                <w:lang w:val="es-ES" w:eastAsia="es-ES"/>
              </w:rPr>
              <w:t>6.-</w:t>
            </w:r>
            <w:r w:rsidRPr="007C514D">
              <w:rPr>
                <w:rFonts w:ascii="Arial" w:eastAsia="Times New Roman" w:hAnsi="Arial" w:cs="Arial"/>
                <w:sz w:val="20"/>
                <w:szCs w:val="20"/>
                <w:lang w:val="es-ES" w:eastAsia="es-ES"/>
              </w:rPr>
              <w:t xml:space="preserve"> Por incumplir las órdenes dadas por el supervisor o interventor, el Contratista se hará acreedor a una multa equivalente al 0,3% del valor del contrato, por cada orden incumplida; </w:t>
            </w:r>
            <w:r w:rsidRPr="007C514D">
              <w:rPr>
                <w:rFonts w:ascii="Arial" w:eastAsia="Times New Roman" w:hAnsi="Arial" w:cs="Arial"/>
                <w:b/>
                <w:bCs/>
                <w:sz w:val="20"/>
                <w:szCs w:val="20"/>
                <w:lang w:val="es-ES" w:eastAsia="es-ES"/>
              </w:rPr>
              <w:t>7.-</w:t>
            </w:r>
            <w:r w:rsidRPr="007C514D">
              <w:rPr>
                <w:rFonts w:ascii="Arial" w:eastAsia="Times New Roman" w:hAnsi="Arial" w:cs="Arial"/>
                <w:sz w:val="20"/>
                <w:szCs w:val="20"/>
                <w:lang w:val="es-ES" w:eastAsia="es-ES"/>
              </w:rPr>
              <w:t xml:space="preserve"> Por atraso en el cumplimiento de las obligaciones relacionadas con la seguridad social, parafiscales, por cada día calendario de atraso en el cumplimiento de dicha obligación. </w:t>
            </w:r>
            <w:r w:rsidRPr="007C514D">
              <w:rPr>
                <w:rFonts w:ascii="Arial" w:eastAsia="Times New Roman" w:hAnsi="Arial" w:cs="Arial"/>
                <w:b/>
                <w:bCs/>
                <w:sz w:val="20"/>
                <w:szCs w:val="20"/>
                <w:lang w:eastAsia="es-ES"/>
              </w:rPr>
              <w:t>Parágrafo 1.</w:t>
            </w:r>
            <w:r w:rsidRPr="007C514D">
              <w:rPr>
                <w:rFonts w:ascii="Arial" w:eastAsia="Times New Roman" w:hAnsi="Arial" w:cs="Arial"/>
                <w:sz w:val="20"/>
                <w:szCs w:val="20"/>
                <w:lang w:eastAsia="es-ES"/>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r w:rsidRPr="007C514D">
              <w:rPr>
                <w:rFonts w:ascii="Arial" w:eastAsia="Times New Roman" w:hAnsi="Arial" w:cs="Arial"/>
                <w:b/>
                <w:bCs/>
                <w:sz w:val="20"/>
                <w:szCs w:val="20"/>
                <w:lang w:eastAsia="es-ES"/>
              </w:rPr>
              <w:t>Parágrafo 2.</w:t>
            </w:r>
            <w:r w:rsidRPr="007C514D">
              <w:rPr>
                <w:rFonts w:ascii="Arial" w:eastAsia="Times New Roman" w:hAnsi="Arial" w:cs="Arial"/>
                <w:sz w:val="20"/>
                <w:szCs w:val="20"/>
                <w:lang w:eastAsia="es-ES"/>
              </w:rPr>
              <w:t xml:space="preserve"> En caso de que el Contratista incurra en una de las causales de multa, este autoriza a la Entidad Contratante para descontar el valor de </w:t>
            </w:r>
            <w:proofErr w:type="gramStart"/>
            <w:r w:rsidRPr="007C514D">
              <w:rPr>
                <w:rFonts w:ascii="Arial" w:eastAsia="Times New Roman" w:hAnsi="Arial" w:cs="Arial"/>
                <w:sz w:val="20"/>
                <w:szCs w:val="20"/>
                <w:lang w:eastAsia="es-ES"/>
              </w:rPr>
              <w:t>la misma</w:t>
            </w:r>
            <w:proofErr w:type="gramEnd"/>
            <w:r w:rsidRPr="007C514D">
              <w:rPr>
                <w:rFonts w:ascii="Arial" w:eastAsia="Times New Roman" w:hAnsi="Arial" w:cs="Arial"/>
                <w:sz w:val="20"/>
                <w:szCs w:val="20"/>
                <w:lang w:eastAsia="es-ES"/>
              </w:rPr>
              <w:t xml:space="preserve">, la cual se tomará directamente de cualquier suma que se le adeude al Contratista, sin perjuicio de hacer efectiva la cláusula penal o la garantía de cumplimiento del contrato. </w:t>
            </w:r>
            <w:r w:rsidRPr="007C514D">
              <w:rPr>
                <w:rFonts w:ascii="Arial" w:eastAsia="Times New Roman" w:hAnsi="Arial" w:cs="Arial"/>
                <w:b/>
                <w:bCs/>
                <w:sz w:val="20"/>
                <w:szCs w:val="20"/>
                <w:lang w:eastAsia="es-ES"/>
              </w:rPr>
              <w:t>Parágrafo 3.</w:t>
            </w:r>
            <w:r w:rsidRPr="007C514D">
              <w:rPr>
                <w:rFonts w:ascii="Arial" w:eastAsia="Times New Roman" w:hAnsi="Arial" w:cs="Arial"/>
                <w:sz w:val="20"/>
                <w:szCs w:val="20"/>
                <w:lang w:eastAsia="es-ES"/>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r w:rsidRPr="007C514D">
              <w:rPr>
                <w:rFonts w:ascii="Arial" w:eastAsia="Times New Roman" w:hAnsi="Arial" w:cs="Arial"/>
                <w:b/>
                <w:bCs/>
                <w:sz w:val="20"/>
                <w:szCs w:val="20"/>
                <w:lang w:eastAsia="es-ES"/>
              </w:rPr>
              <w:t>Parágrafo 4.</w:t>
            </w:r>
            <w:r w:rsidRPr="007C514D">
              <w:rPr>
                <w:rFonts w:ascii="Arial" w:eastAsia="Times New Roman" w:hAnsi="Arial" w:cs="Arial"/>
                <w:sz w:val="20"/>
                <w:szCs w:val="20"/>
                <w:lang w:eastAsia="es-ES"/>
              </w:rPr>
              <w:t xml:space="preserve"> En caso de que el Contratista reincida en el incumplimiento de una o de varias obligaciones se podrán imponer nuevas multas. </w:t>
            </w:r>
            <w:r w:rsidRPr="007C514D">
              <w:rPr>
                <w:rFonts w:ascii="Arial" w:eastAsia="Times New Roman" w:hAnsi="Arial" w:cs="Arial"/>
                <w:b/>
                <w:bCs/>
                <w:sz w:val="20"/>
                <w:szCs w:val="20"/>
                <w:lang w:eastAsia="es-ES"/>
              </w:rPr>
              <w:t>Parágrafo 5.</w:t>
            </w:r>
            <w:r w:rsidRPr="007C514D">
              <w:rPr>
                <w:rFonts w:ascii="Arial" w:eastAsia="Times New Roman" w:hAnsi="Arial" w:cs="Arial"/>
                <w:sz w:val="20"/>
                <w:szCs w:val="20"/>
                <w:lang w:eastAsia="es-ES"/>
              </w:rPr>
              <w:t xml:space="preserve"> Para efectos de la imposición de las multas el Salario Mínimo Diario o Mensual Vigente, será aquel que rija para el momento del incumplimiento del contrato. </w:t>
            </w:r>
            <w:r w:rsidRPr="007C514D">
              <w:rPr>
                <w:rFonts w:ascii="Arial" w:eastAsia="Times New Roman" w:hAnsi="Arial" w:cs="Arial"/>
                <w:b/>
                <w:bCs/>
                <w:sz w:val="20"/>
                <w:szCs w:val="20"/>
                <w:lang w:eastAsia="es-ES"/>
              </w:rPr>
              <w:t>Parágrafo 6.</w:t>
            </w:r>
            <w:r w:rsidRPr="007C514D">
              <w:rPr>
                <w:rFonts w:ascii="Arial" w:eastAsia="Times New Roman" w:hAnsi="Arial" w:cs="Arial"/>
                <w:sz w:val="20"/>
                <w:szCs w:val="20"/>
                <w:lang w:eastAsia="es-ES"/>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12. Cláusula Penal. 1.- </w:t>
            </w:r>
            <w:r w:rsidRPr="007C514D">
              <w:rPr>
                <w:rFonts w:ascii="Arial" w:eastAsia="Times New Roman" w:hAnsi="Arial" w:cs="Arial"/>
                <w:sz w:val="20"/>
                <w:szCs w:val="20"/>
                <w:lang w:val="es-ES" w:eastAsia="es-ES"/>
              </w:rPr>
              <w:t xml:space="preserve">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Pr="007C514D">
              <w:rPr>
                <w:rFonts w:ascii="Arial" w:eastAsia="Times New Roman" w:hAnsi="Arial" w:cs="Arial"/>
                <w:sz w:val="20"/>
                <w:szCs w:val="20"/>
                <w:lang w:val="es-ES" w:eastAsia="es-ES"/>
              </w:rPr>
              <w:lastRenderedPageBreak/>
              <w:t xml:space="preserve">Contratista pagará a la Entidad, una suma equivalente al 30% del valor del contrato. La presente cláusula penal no tiene el carácter de estimación anticipada de perjuicios. </w:t>
            </w:r>
            <w:r w:rsidRPr="007C514D">
              <w:rPr>
                <w:rFonts w:ascii="Arial" w:eastAsia="Times New Roman" w:hAnsi="Arial" w:cs="Arial"/>
                <w:b/>
                <w:bCs/>
                <w:sz w:val="20"/>
                <w:szCs w:val="20"/>
                <w:lang w:val="es-ES" w:eastAsia="es-ES"/>
              </w:rPr>
              <w:t>Parágrafo 1.</w:t>
            </w:r>
            <w:r w:rsidRPr="007C514D">
              <w:rPr>
                <w:rFonts w:ascii="Arial" w:eastAsia="Times New Roman" w:hAnsi="Arial" w:cs="Arial"/>
                <w:sz w:val="20"/>
                <w:szCs w:val="20"/>
                <w:lang w:val="es-ES" w:eastAsia="es-ES"/>
              </w:rPr>
              <w:t xml:space="preserve"> El pago de la presente cláusula penal no extinguirá las 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r w:rsidRPr="007C514D">
              <w:rPr>
                <w:rFonts w:ascii="Arial" w:eastAsia="Times New Roman" w:hAnsi="Arial" w:cs="Arial"/>
                <w:b/>
                <w:bCs/>
                <w:sz w:val="20"/>
                <w:szCs w:val="20"/>
                <w:lang w:val="es-ES" w:eastAsia="es-ES"/>
              </w:rPr>
              <w:t>Parágrafo 2.</w:t>
            </w:r>
            <w:r w:rsidRPr="007C514D">
              <w:rPr>
                <w:rFonts w:ascii="Arial" w:eastAsia="Times New Roman" w:hAnsi="Arial" w:cs="Arial"/>
                <w:sz w:val="20"/>
                <w:szCs w:val="20"/>
                <w:lang w:val="es-ES" w:eastAsia="es-ES"/>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r w:rsidRPr="007C514D">
              <w:rPr>
                <w:rFonts w:ascii="Arial" w:eastAsia="Times New Roman" w:hAnsi="Arial" w:cs="Arial"/>
                <w:b/>
                <w:bCs/>
                <w:sz w:val="20"/>
                <w:szCs w:val="20"/>
                <w:lang w:val="es-ES" w:eastAsia="es-ES"/>
              </w:rPr>
              <w:t>Parágrafo 3.</w:t>
            </w:r>
            <w:r w:rsidRPr="007C514D">
              <w:rPr>
                <w:rFonts w:ascii="Arial" w:eastAsia="Times New Roman" w:hAnsi="Arial" w:cs="Arial"/>
                <w:sz w:val="20"/>
                <w:szCs w:val="20"/>
                <w:lang w:val="es-ES" w:eastAsia="es-ES"/>
              </w:rPr>
              <w:t xml:space="preserve"> Esta misma sanción se aplicará en caso de declararse la caducidad del contrato.</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lastRenderedPageBreak/>
              <w:t xml:space="preserve">Cláusula 13. Cláusulas Excepcionales. </w:t>
            </w:r>
            <w:r w:rsidRPr="007C514D">
              <w:rPr>
                <w:rFonts w:ascii="Arial" w:eastAsia="Calibri" w:hAnsi="Arial" w:cs="Arial"/>
                <w:bCs/>
                <w:sz w:val="20"/>
                <w:szCs w:val="20"/>
              </w:rPr>
              <w:t>Se entienden incorporadas al Contrato las cláusulas excepcionales a que se refiere el Estatuto General de Contratación de la Administración Pública.</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14. Garantías. </w:t>
            </w:r>
            <w:r w:rsidRPr="007C514D">
              <w:rPr>
                <w:rFonts w:ascii="Arial" w:eastAsia="Calibri" w:hAnsi="Arial" w:cs="Arial"/>
                <w:bCs/>
                <w:sz w:val="20"/>
                <w:szCs w:val="20"/>
              </w:rPr>
              <w:t>De acuerdo con el artículo 2.2.1.2.1.4.5 del Decreto 1082 de 2015, en la contratación directa la exigencia de garantías no es obligatoria.</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 xml:space="preserve">Cláusula 15. Independencia del Contratista. </w:t>
            </w:r>
            <w:r w:rsidRPr="007C514D">
              <w:rPr>
                <w:rFonts w:ascii="Arial" w:eastAsia="Calibri" w:hAnsi="Arial" w:cs="Arial"/>
                <w:bCs/>
                <w:sz w:val="20"/>
                <w:szCs w:val="20"/>
              </w:rPr>
              <w:t>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lang w:val="es-ES"/>
              </w:rPr>
            </w:pPr>
            <w:r w:rsidRPr="007C514D">
              <w:rPr>
                <w:rFonts w:ascii="Arial" w:eastAsia="Calibri" w:hAnsi="Arial" w:cs="Arial"/>
                <w:b/>
                <w:sz w:val="20"/>
                <w:szCs w:val="20"/>
              </w:rPr>
              <w:t xml:space="preserve">Cláusula 16. </w:t>
            </w:r>
            <w:r w:rsidRPr="007C514D">
              <w:rPr>
                <w:rFonts w:ascii="Arial" w:eastAsia="Calibri" w:hAnsi="Arial" w:cs="Arial"/>
                <w:b/>
                <w:sz w:val="20"/>
                <w:szCs w:val="20"/>
                <w:lang w:val="es-ES"/>
              </w:rPr>
              <w:t>Inexistencia de Relación Laboral entre la Entidad y el Contratista.</w:t>
            </w:r>
            <w:r w:rsidRPr="007C514D">
              <w:rPr>
                <w:rFonts w:ascii="Arial" w:eastAsia="Calibri" w:hAnsi="Arial" w:cs="Arial"/>
                <w:bCs/>
                <w:sz w:val="20"/>
                <w:szCs w:val="20"/>
                <w:lang w:val="es-ES"/>
              </w:rPr>
              <w:t xml:space="preserve"> El Contratista ejecutará el presente Contrato con sus propios medios y con plena autonomía técnica y administrativa, debiendo cumplir con todos los requisitos exigidos en los documentos del Proceso de Contratación. Entre el Contratista y la Entidad no existe, ni existirá vínculo laboral alguno. El Contratista solo podrá subcontratar con la autorización previa y expresa de la Entidad. </w:t>
            </w:r>
          </w:p>
        </w:tc>
      </w:tr>
      <w:tr w:rsidR="007C514D" w:rsidRPr="007C514D" w:rsidTr="00743C6C">
        <w:tc>
          <w:tcPr>
            <w:tcW w:w="9340" w:type="dxa"/>
          </w:tcPr>
          <w:p w:rsidR="007C514D" w:rsidRPr="007C514D" w:rsidRDefault="007C514D" w:rsidP="007C514D">
            <w:pPr>
              <w:jc w:val="both"/>
              <w:rPr>
                <w:rFonts w:ascii="Arial" w:eastAsia="Calibri" w:hAnsi="Arial" w:cs="Arial"/>
                <w:b/>
                <w:sz w:val="20"/>
                <w:szCs w:val="20"/>
              </w:rPr>
            </w:pPr>
            <w:r w:rsidRPr="007C514D">
              <w:rPr>
                <w:rFonts w:ascii="Arial" w:eastAsia="Calibri" w:hAnsi="Arial" w:cs="Arial"/>
                <w:b/>
                <w:sz w:val="20"/>
                <w:szCs w:val="20"/>
              </w:rPr>
              <w:t>Cláusula 17.</w:t>
            </w:r>
            <w:r w:rsidRPr="007C514D">
              <w:rPr>
                <w:rFonts w:ascii="Arial" w:eastAsia="Calibri" w:hAnsi="Arial" w:cs="Arial"/>
                <w:b/>
                <w:sz w:val="20"/>
                <w:szCs w:val="20"/>
                <w:lang w:val="es-ES"/>
              </w:rPr>
              <w:t xml:space="preserve"> Acuerdo de Confidencialidad.</w:t>
            </w:r>
            <w:r w:rsidRPr="007C514D">
              <w:rPr>
                <w:rFonts w:ascii="Arial" w:eastAsia="Calibri" w:hAnsi="Arial" w:cs="Arial"/>
                <w:bCs/>
                <w:sz w:val="20"/>
                <w:szCs w:val="20"/>
                <w:lang w:val="es-ES"/>
              </w:rPr>
              <w:t xml:space="preserve"> El Contratista se obliga a no divulgar a terceras partes, la Información confidencial, que reciba por parte de la Entidad, y a darle a dicha información el mismo tratamiento que le daría a la información confidencial de su propiedad. Información Confidencial comprende toda la información divulgada por la Entidad ya sea en forma oral, visual, escrita, grabada en medios magnéticos o en cualquier otra forma tangible y que se encuentre sometida a reserva legal. El Contratista se obliga a mantener de manera confidencial la Información confidencial que reciba de la Entidad y a no darla a una tercera parte diferente de su equipo de trabajo y asesores que tengan la necesidad de conocer dicha información para los propósitos autorizados, y quienes deberán estar de acuerdo en mantener de manera confidencial dicha información. Es obligación del contratista no divulgar la Información Confidencial, incluyendo, mas no limitando, el informar a su equipo de trabajo que la manejen, y que dicha información es confidencial y que no deberá ser divulgada a terceras partes. El contratista se obliga a utilizar la Información confidencial recibida, únicamente para el desarrollo el objeto del contrato. El contratista se compromete a efectuar una adecuada custodia y reserva de la información y gestión; es decir, tratamiento de los datos suministrados por la Entidad al interior de las redes y bases de datos (físicas y electrónicas) en donde se realice su recepción y tratamiento en general. Para el caso del manejo de información que incluya datos personales, el contratista dará estricto cumplimiento a las disposiciones constitucionales y legales sobre la protección del derecho fundamental de habeas data, en particular lo dispuesto en el artículo 15 de la Constitución Política y la Ley 1581 de 2012. En caso de que el contratista incumpla parcial o totalmente con las obligaciones establecidas en la presente cláusula, será responsable de los daños y perjuicios que dicho incumplimiento llegase a ocasionar a la Entidad. La vigencia de la presente cláusula será indefinida y permanecerá vigente aún después de la expiración del contrato, si el Contratista mantiene copia de la Información Confidencial.</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lang w:val="es-ES"/>
              </w:rPr>
            </w:pPr>
            <w:r w:rsidRPr="007C514D">
              <w:rPr>
                <w:rFonts w:ascii="Arial" w:eastAsia="Calibri" w:hAnsi="Arial" w:cs="Arial"/>
                <w:b/>
                <w:sz w:val="20"/>
                <w:szCs w:val="20"/>
              </w:rPr>
              <w:t xml:space="preserve">Cláusula 18. </w:t>
            </w:r>
            <w:r w:rsidRPr="007C514D">
              <w:rPr>
                <w:rFonts w:ascii="Arial" w:eastAsia="Calibri" w:hAnsi="Arial" w:cs="Arial"/>
                <w:b/>
                <w:sz w:val="20"/>
                <w:szCs w:val="20"/>
                <w:lang w:val="es-ES"/>
              </w:rPr>
              <w:t xml:space="preserve">Cesión. </w:t>
            </w:r>
            <w:r w:rsidRPr="007C514D">
              <w:rPr>
                <w:rFonts w:ascii="Arial" w:eastAsia="Calibri" w:hAnsi="Arial" w:cs="Arial"/>
                <w:bCs/>
                <w:sz w:val="20"/>
                <w:szCs w:val="20"/>
                <w:lang w:val="es-ES"/>
              </w:rPr>
              <w:t>El Contratista no 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lang w:val="es-ES"/>
              </w:rPr>
            </w:pPr>
            <w:r w:rsidRPr="007C514D">
              <w:rPr>
                <w:rFonts w:ascii="Arial" w:eastAsia="Calibri" w:hAnsi="Arial" w:cs="Arial"/>
                <w:b/>
                <w:sz w:val="20"/>
                <w:szCs w:val="20"/>
              </w:rPr>
              <w:t xml:space="preserve">Cláusula 19. </w:t>
            </w:r>
            <w:r w:rsidRPr="007C514D">
              <w:rPr>
                <w:rFonts w:ascii="Arial" w:eastAsia="Calibri" w:hAnsi="Arial" w:cs="Arial"/>
                <w:b/>
                <w:sz w:val="20"/>
                <w:szCs w:val="20"/>
                <w:lang w:val="es-ES"/>
              </w:rPr>
              <w:t xml:space="preserve">Liquidación. </w:t>
            </w:r>
            <w:r w:rsidRPr="007C514D">
              <w:rPr>
                <w:rFonts w:ascii="Arial" w:eastAsia="Calibri" w:hAnsi="Arial" w:cs="Arial"/>
                <w:bCs/>
                <w:sz w:val="20"/>
                <w:szCs w:val="20"/>
                <w:lang w:val="es-ES"/>
              </w:rPr>
              <w:t xml:space="preserve">De acuerdo con el artículo 60 de la Ley 80 de 1993, modificado por el artículo 217 del Decreto Ley 019 de 2012, la liquidación no será obligatoria en los contratos de prestación de </w:t>
            </w:r>
            <w:r w:rsidRPr="007C514D">
              <w:rPr>
                <w:rFonts w:ascii="Arial" w:eastAsia="Calibri" w:hAnsi="Arial" w:cs="Arial"/>
                <w:bCs/>
                <w:sz w:val="20"/>
                <w:szCs w:val="20"/>
                <w:lang w:val="es-ES"/>
              </w:rPr>
              <w:lastRenderedPageBreak/>
              <w:t>servicios profesionales y de apoyo a la gestión. Si a juicio de la Entidad el contrato en particular requiere ser liquidado, esta se realizará dentro del término de cuatro (4) meses siguientes a la terminación del contrato de mutuo acuerdo o de manera unilateral si es del caso. Se liquidará el contrato de conformidad con lo establecido en los artículos 60 de la Ley 80 de 1993, 11 de la Ley 1150 de 2007 y 217 del Decreto Ley 019 de 2012 para establecer las obligaciones mutuas entre el contratista y la entidad. También en esta etapa las partes acordarán los ajustes, revisiones y reconocimientos a que haya lugar. En el acta de liquidación constarán los acuerdos, conciliaciones y transacciones a que llegaren las partes para poner fin a las divergencias presentadas y poder declararse a paz y salvo. Para la liquidación se exigirán al contratista la extensión o ampliación, si es del caso, de la garantía del contrato, para avalar las obligaciones que deba cumplir con posterioridad a la extinción del contrato.</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lang w:val="es-ES"/>
              </w:rPr>
            </w:pPr>
            <w:r w:rsidRPr="007C514D">
              <w:rPr>
                <w:rFonts w:ascii="Arial" w:eastAsia="Calibri" w:hAnsi="Arial" w:cs="Arial"/>
                <w:b/>
                <w:sz w:val="20"/>
                <w:szCs w:val="20"/>
              </w:rPr>
              <w:lastRenderedPageBreak/>
              <w:t>Cláusula 20. Suscripción, Perfeccionamiento y Ejecución.</w:t>
            </w:r>
            <w:r w:rsidRPr="007C514D">
              <w:rPr>
                <w:rFonts w:ascii="Arial" w:eastAsia="Calibri" w:hAnsi="Arial" w:cs="Arial"/>
                <w:bCs/>
                <w:sz w:val="20"/>
                <w:szCs w:val="20"/>
              </w:rPr>
              <w:t xml:space="preserve"> Para la suscripción se requiere que el Contratista se encuentre al día en los pagos al Sistema de Seguridad Social Integral y con los aportes parafiscales, si es del caso. Para el perfeccionamiento se requiere la firma de las partes. Para su ejecución, la aprobación de las garantías, y el Registro Presupuestal correspondiente.</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rPr>
            </w:pPr>
            <w:r w:rsidRPr="007C514D">
              <w:rPr>
                <w:rFonts w:ascii="Arial" w:eastAsia="Calibri" w:hAnsi="Arial" w:cs="Arial"/>
                <w:b/>
                <w:sz w:val="20"/>
                <w:szCs w:val="20"/>
              </w:rPr>
              <w:t>Cláusula 21. Lugar de Ejecución y Domicilio Contractual.</w:t>
            </w:r>
            <w:r w:rsidRPr="007C514D">
              <w:rPr>
                <w:rFonts w:ascii="Arial" w:eastAsia="Calibri" w:hAnsi="Arial" w:cs="Arial"/>
                <w:bCs/>
                <w:sz w:val="20"/>
                <w:szCs w:val="20"/>
              </w:rPr>
              <w:t xml:space="preserve"> Las actividades previstas en el presente Contrato y el domicilio contractual es el municipio de Ipiales-Nariño.</w:t>
            </w:r>
          </w:p>
        </w:tc>
      </w:tr>
      <w:tr w:rsidR="007C514D" w:rsidRPr="007C514D" w:rsidTr="00743C6C">
        <w:tc>
          <w:tcPr>
            <w:tcW w:w="9340" w:type="dxa"/>
          </w:tcPr>
          <w:p w:rsidR="007C514D" w:rsidRPr="007C514D" w:rsidRDefault="007C514D" w:rsidP="007C514D">
            <w:pPr>
              <w:jc w:val="both"/>
              <w:rPr>
                <w:rFonts w:ascii="Arial" w:eastAsia="Calibri" w:hAnsi="Arial" w:cs="Arial"/>
                <w:bCs/>
                <w:sz w:val="20"/>
                <w:szCs w:val="20"/>
                <w:lang w:val="es-ES"/>
              </w:rPr>
            </w:pPr>
            <w:r w:rsidRPr="007C514D">
              <w:rPr>
                <w:rFonts w:ascii="Arial" w:eastAsia="Calibri" w:hAnsi="Arial" w:cs="Arial"/>
                <w:b/>
                <w:sz w:val="20"/>
                <w:szCs w:val="20"/>
              </w:rPr>
              <w:t xml:space="preserve">Cláusula 22. Documentos. </w:t>
            </w:r>
            <w:r w:rsidRPr="007C514D">
              <w:rPr>
                <w:rFonts w:ascii="Arial" w:eastAsia="Calibri" w:hAnsi="Arial" w:cs="Arial"/>
                <w:bCs/>
                <w:sz w:val="20"/>
                <w:szCs w:val="20"/>
                <w:lang w:val="es-ES"/>
              </w:rPr>
              <w:t xml:space="preserve">Los documentos que a continuación se relacionan, hacen parte integral del presente Contrato los cuales determinan, regulan, complementan y adicionan lo aquí pactado, y en consecuencia producen sus mismos efectos y obligaciones jurídicas y contractuales: </w:t>
            </w:r>
            <w:r w:rsidRPr="007C514D">
              <w:rPr>
                <w:rFonts w:ascii="Arial" w:eastAsia="Calibri" w:hAnsi="Arial" w:cs="Arial"/>
                <w:b/>
                <w:sz w:val="20"/>
                <w:szCs w:val="20"/>
                <w:lang w:val="es-ES"/>
              </w:rPr>
              <w:t xml:space="preserve">1.- </w:t>
            </w:r>
            <w:r w:rsidRPr="007C514D">
              <w:rPr>
                <w:rFonts w:ascii="Arial" w:eastAsia="Calibri" w:hAnsi="Arial" w:cs="Arial"/>
                <w:bCs/>
                <w:sz w:val="20"/>
                <w:szCs w:val="20"/>
                <w:lang w:val="es-ES"/>
              </w:rPr>
              <w:t>Estudios y documentos previos;</w:t>
            </w:r>
            <w:r w:rsidRPr="007C514D">
              <w:rPr>
                <w:rFonts w:ascii="Arial" w:eastAsia="Calibri" w:hAnsi="Arial" w:cs="Arial"/>
                <w:b/>
                <w:sz w:val="20"/>
                <w:szCs w:val="20"/>
                <w:lang w:val="es-ES"/>
              </w:rPr>
              <w:t xml:space="preserve"> 2.- </w:t>
            </w:r>
            <w:r w:rsidRPr="007C514D">
              <w:rPr>
                <w:rFonts w:ascii="Arial" w:eastAsia="Calibri" w:hAnsi="Arial" w:cs="Arial"/>
                <w:bCs/>
                <w:sz w:val="20"/>
                <w:szCs w:val="20"/>
                <w:lang w:val="es-ES"/>
              </w:rPr>
              <w:t xml:space="preserve">Documentos del contratista que acreditan la idoneidad y experiencia; </w:t>
            </w:r>
            <w:r w:rsidRPr="007C514D">
              <w:rPr>
                <w:rFonts w:ascii="Arial" w:eastAsia="Calibri" w:hAnsi="Arial" w:cs="Arial"/>
                <w:b/>
                <w:sz w:val="20"/>
                <w:szCs w:val="20"/>
                <w:lang w:val="es-ES"/>
              </w:rPr>
              <w:t>3.-</w:t>
            </w:r>
            <w:r w:rsidRPr="007C514D">
              <w:rPr>
                <w:rFonts w:ascii="Arial" w:eastAsia="Calibri" w:hAnsi="Arial" w:cs="Arial"/>
                <w:bCs/>
                <w:sz w:val="20"/>
                <w:szCs w:val="20"/>
                <w:lang w:val="es-ES"/>
              </w:rPr>
              <w:t xml:space="preserve"> Las garantías debidamente aprobadas; </w:t>
            </w:r>
            <w:r w:rsidRPr="007C514D">
              <w:rPr>
                <w:rFonts w:ascii="Arial" w:eastAsia="Calibri" w:hAnsi="Arial" w:cs="Arial"/>
                <w:b/>
                <w:sz w:val="20"/>
                <w:szCs w:val="20"/>
                <w:lang w:val="es-ES"/>
              </w:rPr>
              <w:t>4.-</w:t>
            </w:r>
            <w:r w:rsidRPr="007C514D">
              <w:rPr>
                <w:rFonts w:ascii="Arial" w:eastAsia="Calibri" w:hAnsi="Arial" w:cs="Arial"/>
                <w:bCs/>
                <w:sz w:val="20"/>
                <w:szCs w:val="20"/>
                <w:lang w:val="es-ES"/>
              </w:rPr>
              <w:t xml:space="preserve"> Toda la correspondencia que se surta entre las partes durante el término de ejecución del Contrato. </w:t>
            </w:r>
          </w:p>
        </w:tc>
      </w:tr>
    </w:tbl>
    <w:p w:rsidR="007C514D" w:rsidRPr="007C514D" w:rsidRDefault="007C514D" w:rsidP="007C514D">
      <w:pPr>
        <w:jc w:val="center"/>
        <w:rPr>
          <w:rFonts w:ascii="Arial" w:eastAsia="Calibri" w:hAnsi="Arial" w:cs="Arial"/>
          <w:b/>
          <w:sz w:val="20"/>
          <w:szCs w:val="20"/>
        </w:rPr>
      </w:pPr>
    </w:p>
    <w:p w:rsidR="007C514D" w:rsidRPr="007C514D" w:rsidRDefault="007C514D" w:rsidP="007C514D">
      <w:pPr>
        <w:jc w:val="both"/>
        <w:rPr>
          <w:rFonts w:ascii="Arial" w:eastAsia="Calibri" w:hAnsi="Arial" w:cs="Arial"/>
          <w:bCs/>
          <w:sz w:val="20"/>
          <w:szCs w:val="20"/>
        </w:rPr>
      </w:pPr>
    </w:p>
    <w:p w:rsidR="007C514D" w:rsidRPr="007C514D" w:rsidRDefault="007C514D" w:rsidP="007C514D">
      <w:pPr>
        <w:spacing w:after="0"/>
        <w:jc w:val="both"/>
        <w:rPr>
          <w:rFonts w:ascii="Arial" w:eastAsia="Calibri" w:hAnsi="Arial" w:cs="Arial"/>
          <w:sz w:val="20"/>
          <w:szCs w:val="20"/>
          <w:lang w:val="es-MX"/>
        </w:rPr>
      </w:pPr>
    </w:p>
    <w:p w:rsidR="007C514D" w:rsidRPr="007C514D" w:rsidRDefault="007C514D" w:rsidP="007C514D">
      <w:pPr>
        <w:spacing w:after="0"/>
        <w:jc w:val="both"/>
        <w:rPr>
          <w:rFonts w:ascii="Arial" w:eastAsia="Calibri" w:hAnsi="Arial" w:cs="Arial"/>
          <w:sz w:val="20"/>
          <w:szCs w:val="20"/>
          <w:lang w:val="es-MX"/>
        </w:rPr>
      </w:pPr>
    </w:p>
    <w:p w:rsidR="00857E9A" w:rsidRDefault="00857E9A"/>
    <w:sectPr w:rsidR="00857E9A">
      <w:headerReference w:type="even" r:id="rId5"/>
      <w:headerReference w:type="default" r:id="rId6"/>
      <w:headerReference w:type="firs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384" w:rsidRDefault="007C514D">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49235" o:spid="_x0000_s2050" type="#_x0000_t75" alt="" style="position:absolute;margin-left:0;margin-top:0;width:613.9pt;height:791.5pt;z-index:-251658240;mso-wrap-edited:f;mso-width-percent:0;mso-height-percent:0;mso-position-horizontal:center;mso-position-horizontal-relative:margin;mso-position-vertical:center;mso-position-vertical-relative:margin;mso-width-percent:0;mso-height-percent:0" o:allowincell="f">
          <v:imagedata r:id="rId1" o:title="fondocartas"/>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384" w:rsidRDefault="007C514D" w:rsidP="00AA2384">
    <w:pPr>
      <w:pStyle w:val="Encabezado"/>
      <w:jc w:val="both"/>
    </w:pPr>
  </w:p>
  <w:p w:rsidR="00AA2384" w:rsidRDefault="007C514D" w:rsidP="00AA2384">
    <w:pPr>
      <w:pStyle w:val="Encabezado"/>
      <w:jc w:val="both"/>
    </w:pPr>
  </w:p>
  <w:p w:rsidR="00AA2384" w:rsidRDefault="007C514D" w:rsidP="00AA2384">
    <w:pPr>
      <w:pStyle w:val="Encabezado"/>
      <w:jc w:val="both"/>
    </w:pPr>
  </w:p>
  <w:p w:rsidR="00AA2384" w:rsidRDefault="007C514D" w:rsidP="00AA2384">
    <w:pPr>
      <w:pStyle w:val="Encabezado"/>
      <w:jc w:val="both"/>
    </w:pPr>
  </w:p>
  <w:p w:rsidR="00AA2384" w:rsidRDefault="007C514D" w:rsidP="00AA2384">
    <w:pPr>
      <w:pStyle w:val="Encabezado"/>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49236" o:spid="_x0000_s2051" type="#_x0000_t75" alt="" style="position:absolute;left:0;text-align:left;margin-left:0;margin-top:0;width:613.9pt;height:791.5pt;z-index:-251658240;mso-wrap-edited:f;mso-width-percent:0;mso-height-percent:0;mso-position-horizontal:center;mso-position-horizontal-relative:margin;mso-position-vertical:center;mso-position-vertical-relative:margin;mso-width-percent:0;mso-height-percent:0" o:allowincell="f">
          <v:imagedata r:id="rId1" o:title="fondocartas"/>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A2384" w:rsidRDefault="007C514D">
    <w:pPr>
      <w:pStyle w:val="Encabezado"/>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249234" o:spid="_x0000_s2049" type="#_x0000_t75" alt="" style="position:absolute;margin-left:0;margin-top:0;width:613.9pt;height:791.5pt;z-index:-251658240;mso-wrap-edited:f;mso-width-percent:0;mso-height-percent:0;mso-position-horizontal:center;mso-position-horizontal-relative:margin;mso-position-vertical:center;mso-position-vertical-relative:margin;mso-width-percent:0;mso-height-percent:0" o:allowincell="f">
          <v:imagedata r:id="rId1" o:title="fondocarta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02002A"/>
    <w:multiLevelType w:val="hybridMultilevel"/>
    <w:tmpl w:val="11BCCE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12951E4"/>
    <w:multiLevelType w:val="hybridMultilevel"/>
    <w:tmpl w:val="BBB244EE"/>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699964FB"/>
    <w:multiLevelType w:val="hybridMultilevel"/>
    <w:tmpl w:val="6CDCD0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14D"/>
    <w:rsid w:val="007C514D"/>
    <w:rsid w:val="00857E9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9BE95F"/>
  <w15:chartTrackingRefBased/>
  <w15:docId w15:val="{EF2996A0-8705-443D-B950-852EDBF9E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7C51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7C514D"/>
  </w:style>
  <w:style w:type="table" w:styleId="Tablaconcuadrcula">
    <w:name w:val="Table Grid"/>
    <w:basedOn w:val="Tablanormal"/>
    <w:uiPriority w:val="39"/>
    <w:rsid w:val="007C51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titulo 3,List Paragraph,Lista vistosa - Énfasis 11,Bolita,Betulia Título 1,Lista vistosa - Énfasis 111"/>
    <w:basedOn w:val="Normal"/>
    <w:uiPriority w:val="34"/>
    <w:qFormat/>
    <w:rsid w:val="007C51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2445</Words>
  <Characters>13449</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 001</dc:creator>
  <cp:keywords/>
  <dc:description/>
  <cp:lastModifiedBy>DAC 001</cp:lastModifiedBy>
  <cp:revision>1</cp:revision>
  <dcterms:created xsi:type="dcterms:W3CDTF">2025-03-04T21:53:00Z</dcterms:created>
  <dcterms:modified xsi:type="dcterms:W3CDTF">2025-03-04T22:08:00Z</dcterms:modified>
</cp:coreProperties>
</file>